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953DF9">
      <w:pPr>
        <w:keepNext w:val="0"/>
        <w:keepLines w:val="0"/>
        <w:pageBreakBefore w:val="0"/>
        <w:widowControl w:val="0"/>
        <w:kinsoku/>
        <w:wordWrap w:val="0"/>
        <w:overflowPunct/>
        <w:topLinePunct w:val="0"/>
        <w:autoSpaceDE/>
        <w:autoSpaceDN/>
        <w:bidi w:val="0"/>
        <w:adjustRightInd w:val="0"/>
        <w:snapToGrid w:val="0"/>
        <w:spacing w:line="900" w:lineRule="exact"/>
        <w:jc w:val="center"/>
        <w:textAlignment w:val="auto"/>
        <w:rPr>
          <w:rFonts w:hint="eastAsia" w:ascii="宋体" w:hAnsi="宋体" w:eastAsia="宋体" w:cs="宋体"/>
          <w:sz w:val="48"/>
          <w:szCs w:val="48"/>
          <w:lang w:eastAsia="zh-CN"/>
        </w:rPr>
      </w:pPr>
      <w:bookmarkStart w:id="154" w:name="_GoBack"/>
      <w:bookmarkEnd w:id="154"/>
      <w:r>
        <w:rPr>
          <w:rFonts w:hint="eastAsia" w:ascii="宋体" w:hAnsi="宋体" w:eastAsia="宋体" w:cs="宋体"/>
          <w:sz w:val="48"/>
          <w:szCs w:val="48"/>
          <w:lang w:val="en-US" w:eastAsia="zh-CN"/>
        </w:rPr>
        <w:t>三门峡市卢氏县G343线K1155+076-K1155+156段、S245线K137+456-K137+540段灾害防治工程</w:t>
      </w:r>
    </w:p>
    <w:p w14:paraId="026D28CA">
      <w:pPr>
        <w:keepNext w:val="0"/>
        <w:keepLines w:val="0"/>
        <w:pageBreakBefore w:val="0"/>
        <w:widowControl w:val="0"/>
        <w:kinsoku/>
        <w:overflowPunct/>
        <w:topLinePunct w:val="0"/>
        <w:autoSpaceDE/>
        <w:autoSpaceDN/>
        <w:bidi w:val="0"/>
        <w:spacing w:line="900" w:lineRule="exact"/>
        <w:jc w:val="center"/>
        <w:textAlignment w:val="auto"/>
        <w:outlineLvl w:val="0"/>
        <w:rPr>
          <w:rFonts w:ascii="宋体" w:hAnsi="宋体" w:eastAsia="宋体"/>
          <w:sz w:val="52"/>
          <w:szCs w:val="52"/>
        </w:rPr>
      </w:pPr>
      <w:bookmarkStart w:id="0" w:name="_Toc21609"/>
      <w:r>
        <w:rPr>
          <w:rFonts w:hint="eastAsia" w:ascii="宋体" w:hAnsi="宋体" w:eastAsia="宋体" w:cs="宋体"/>
          <w:sz w:val="52"/>
          <w:szCs w:val="52"/>
        </w:rPr>
        <w:t>竞争性磋商文件</w:t>
      </w:r>
      <w:bookmarkEnd w:id="0"/>
    </w:p>
    <w:p w14:paraId="1552575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left"/>
        <w:rPr>
          <w:rFonts w:hint="eastAsia" w:ascii="宋体" w:hAnsi="宋体" w:eastAsia="宋体" w:cs="宋体"/>
          <w:kern w:val="0"/>
          <w:sz w:val="28"/>
          <w:szCs w:val="28"/>
        </w:rPr>
      </w:pPr>
      <w:r>
        <w:rPr>
          <w:rFonts w:hint="eastAsia" w:ascii="宋体" w:hAnsi="宋体" w:eastAsia="宋体" w:cs="宋体"/>
          <w:kern w:val="0"/>
          <w:sz w:val="28"/>
          <w:szCs w:val="28"/>
        </w:rPr>
        <w:t xml:space="preserve">    </w:t>
      </w:r>
    </w:p>
    <w:p w14:paraId="6584F53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280" w:firstLineChars="100"/>
        <w:jc w:val="center"/>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项目编号：</w:t>
      </w:r>
      <w:r>
        <w:rPr>
          <w:rFonts w:hint="eastAsia" w:ascii="宋体" w:hAnsi="宋体" w:eastAsia="宋体" w:cs="宋体"/>
          <w:color w:val="000000" w:themeColor="text1"/>
          <w:kern w:val="0"/>
          <w:sz w:val="28"/>
          <w:szCs w:val="28"/>
          <w:lang w:val="en-US" w:eastAsia="zh-CN"/>
          <w14:textFill>
            <w14:solidFill>
              <w14:schemeClr w14:val="tx1"/>
            </w14:solidFill>
          </w14:textFill>
        </w:rPr>
        <w:t>三卢竞磋采购-2026-21、LSGZ[2026]053-ZC041</w:t>
      </w:r>
    </w:p>
    <w:p w14:paraId="0F6AF3D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5675"/>
        </w:tabs>
        <w:spacing w:before="0" w:beforeAutospacing="0" w:after="0" w:afterAutospacing="0" w:line="390" w:lineRule="atLeast"/>
        <w:ind w:left="0" w:right="0"/>
        <w:jc w:val="left"/>
        <w:rPr>
          <w:rFonts w:hint="eastAsia" w:ascii="宋体" w:hAnsi="宋体" w:eastAsia="宋体" w:cs="宋体"/>
          <w:kern w:val="0"/>
          <w:sz w:val="28"/>
          <w:szCs w:val="28"/>
          <w:lang w:eastAsia="zh-CN"/>
        </w:rPr>
      </w:pPr>
      <w:r>
        <w:rPr>
          <w:rFonts w:hint="eastAsia" w:ascii="宋体" w:hAnsi="宋体" w:cs="宋体"/>
          <w:kern w:val="0"/>
          <w:sz w:val="28"/>
          <w:szCs w:val="28"/>
          <w:lang w:eastAsia="zh-CN"/>
        </w:rPr>
        <w:tab/>
      </w:r>
    </w:p>
    <w:p w14:paraId="4268E564">
      <w:pPr>
        <w:spacing w:line="240" w:lineRule="atLeast"/>
        <w:ind w:firstLine="1470" w:firstLineChars="700"/>
        <w:rPr>
          <w:rFonts w:ascii="宋体" w:hAnsi="宋体" w:eastAsia="宋体"/>
          <w:i/>
          <w:iCs/>
          <w:sz w:val="28"/>
          <w:szCs w:val="28"/>
        </w:rPr>
      </w:pPr>
      <w:r>
        <w:rPr>
          <w:rFonts w:hint="eastAsia" w:ascii="宋体" w:hAnsi="宋体" w:eastAsia="宋体"/>
          <w:szCs w:val="21"/>
          <w:lang w:eastAsia="zh-CN"/>
        </w:rPr>
        <w:drawing>
          <wp:anchor distT="0" distB="0" distL="114300" distR="114300" simplePos="0" relativeHeight="251660288" behindDoc="0" locked="0" layoutInCell="1" allowOverlap="1">
            <wp:simplePos x="0" y="0"/>
            <wp:positionH relativeFrom="column">
              <wp:posOffset>1779270</wp:posOffset>
            </wp:positionH>
            <wp:positionV relativeFrom="paragraph">
              <wp:posOffset>86360</wp:posOffset>
            </wp:positionV>
            <wp:extent cx="2358390" cy="2350135"/>
            <wp:effectExtent l="0" t="0" r="3810" b="12065"/>
            <wp:wrapSquare wrapText="bothSides"/>
            <wp:docPr id="4" name="图片 3" descr="ee6fafe2dcabb197195f7e9c0d131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ee6fafe2dcabb197195f7e9c0d131ea"/>
                    <pic:cNvPicPr>
                      <a:picLocks noChangeAspect="1"/>
                    </pic:cNvPicPr>
                  </pic:nvPicPr>
                  <pic:blipFill>
                    <a:blip r:embed="rId11"/>
                    <a:stretch>
                      <a:fillRect/>
                    </a:stretch>
                  </pic:blipFill>
                  <pic:spPr>
                    <a:xfrm>
                      <a:off x="0" y="0"/>
                      <a:ext cx="2358390" cy="2350135"/>
                    </a:xfrm>
                    <a:prstGeom prst="rect">
                      <a:avLst/>
                    </a:prstGeom>
                    <a:noFill/>
                    <a:ln>
                      <a:noFill/>
                    </a:ln>
                  </pic:spPr>
                </pic:pic>
              </a:graphicData>
            </a:graphic>
          </wp:anchor>
        </w:drawing>
      </w:r>
    </w:p>
    <w:p w14:paraId="23C1F3ED">
      <w:pPr>
        <w:spacing w:line="240" w:lineRule="atLeast"/>
        <w:jc w:val="center"/>
        <w:rPr>
          <w:rFonts w:ascii="宋体" w:hAnsi="宋体" w:eastAsia="宋体"/>
          <w:i/>
          <w:iCs/>
          <w:sz w:val="28"/>
          <w:szCs w:val="28"/>
        </w:rPr>
      </w:pPr>
    </w:p>
    <w:p w14:paraId="2FB9B629">
      <w:pPr>
        <w:spacing w:line="240" w:lineRule="atLeast"/>
        <w:rPr>
          <w:rFonts w:ascii="宋体" w:hAnsi="宋体" w:eastAsia="宋体" w:cs="宋体"/>
          <w:sz w:val="28"/>
          <w:szCs w:val="28"/>
        </w:rPr>
      </w:pPr>
    </w:p>
    <w:p w14:paraId="5BA74F63">
      <w:pPr>
        <w:spacing w:line="480" w:lineRule="auto"/>
        <w:ind w:firstLine="1600" w:firstLineChars="500"/>
        <w:jc w:val="both"/>
        <w:rPr>
          <w:rFonts w:hint="eastAsia" w:ascii="宋体" w:hAnsi="宋体" w:eastAsia="宋体"/>
          <w:sz w:val="32"/>
          <w:szCs w:val="30"/>
        </w:rPr>
      </w:pPr>
    </w:p>
    <w:p w14:paraId="714FBC29">
      <w:pPr>
        <w:spacing w:line="480" w:lineRule="auto"/>
        <w:ind w:firstLine="1600" w:firstLineChars="500"/>
        <w:jc w:val="both"/>
        <w:rPr>
          <w:rFonts w:hint="eastAsia" w:ascii="宋体" w:hAnsi="宋体" w:eastAsia="宋体"/>
          <w:sz w:val="32"/>
          <w:szCs w:val="30"/>
        </w:rPr>
      </w:pPr>
    </w:p>
    <w:p w14:paraId="64259BD1">
      <w:pPr>
        <w:spacing w:line="480" w:lineRule="auto"/>
        <w:ind w:firstLine="1600" w:firstLineChars="500"/>
        <w:jc w:val="both"/>
        <w:rPr>
          <w:rFonts w:hint="eastAsia" w:ascii="宋体" w:hAnsi="宋体" w:eastAsia="宋体"/>
          <w:sz w:val="32"/>
          <w:szCs w:val="30"/>
        </w:rPr>
      </w:pPr>
    </w:p>
    <w:p w14:paraId="51D8CF4E">
      <w:pPr>
        <w:spacing w:line="480" w:lineRule="auto"/>
        <w:ind w:firstLine="1600" w:firstLineChars="500"/>
        <w:jc w:val="both"/>
        <w:rPr>
          <w:rFonts w:hint="eastAsia" w:ascii="宋体" w:hAnsi="宋体" w:eastAsia="宋体"/>
          <w:sz w:val="32"/>
          <w:szCs w:val="30"/>
        </w:rPr>
      </w:pPr>
    </w:p>
    <w:p w14:paraId="403B041E">
      <w:pPr>
        <w:spacing w:line="480" w:lineRule="auto"/>
        <w:ind w:firstLine="1600" w:firstLineChars="500"/>
        <w:jc w:val="both"/>
        <w:rPr>
          <w:rFonts w:hint="eastAsia" w:ascii="宋体" w:hAnsi="宋体" w:eastAsia="宋体"/>
          <w:sz w:val="32"/>
          <w:szCs w:val="30"/>
        </w:rPr>
      </w:pPr>
    </w:p>
    <w:p w14:paraId="5143CE28">
      <w:pPr>
        <w:spacing w:line="480" w:lineRule="auto"/>
        <w:ind w:firstLine="1600" w:firstLineChars="500"/>
        <w:jc w:val="both"/>
        <w:rPr>
          <w:rFonts w:hint="eastAsia" w:ascii="宋体" w:hAnsi="宋体" w:eastAsia="宋体"/>
          <w:sz w:val="32"/>
          <w:szCs w:val="30"/>
        </w:rPr>
      </w:pPr>
    </w:p>
    <w:p w14:paraId="5C28E210">
      <w:pPr>
        <w:spacing w:line="480" w:lineRule="auto"/>
        <w:ind w:firstLine="1928" w:firstLineChars="600"/>
        <w:jc w:val="both"/>
        <w:rPr>
          <w:rFonts w:hint="eastAsia" w:ascii="宋体" w:hAnsi="宋体" w:eastAsia="宋体"/>
          <w:b/>
          <w:bCs/>
          <w:sz w:val="32"/>
          <w:szCs w:val="28"/>
          <w:lang w:eastAsia="zh-CN"/>
        </w:rPr>
      </w:pPr>
      <w:r>
        <w:rPr>
          <w:rFonts w:hint="eastAsia" w:ascii="宋体" w:hAnsi="宋体" w:eastAsia="宋体"/>
          <w:b/>
          <w:bCs/>
          <w:sz w:val="32"/>
          <w:szCs w:val="28"/>
        </w:rPr>
        <w:t>采</w:t>
      </w:r>
      <w:r>
        <w:rPr>
          <w:rFonts w:hint="eastAsia" w:ascii="宋体" w:hAnsi="宋体"/>
          <w:b/>
          <w:bCs/>
          <w:sz w:val="32"/>
          <w:szCs w:val="28"/>
          <w:lang w:val="en-US" w:eastAsia="zh-CN"/>
        </w:rPr>
        <w:t xml:space="preserve"> </w:t>
      </w:r>
      <w:r>
        <w:rPr>
          <w:rFonts w:hint="eastAsia" w:ascii="宋体" w:hAnsi="宋体" w:eastAsia="宋体"/>
          <w:b/>
          <w:bCs/>
          <w:sz w:val="32"/>
          <w:szCs w:val="28"/>
        </w:rPr>
        <w:t>购</w:t>
      </w:r>
      <w:r>
        <w:rPr>
          <w:rFonts w:hint="eastAsia" w:ascii="宋体" w:hAnsi="宋体"/>
          <w:b/>
          <w:bCs/>
          <w:sz w:val="32"/>
          <w:szCs w:val="28"/>
          <w:lang w:val="en-US" w:eastAsia="zh-CN"/>
        </w:rPr>
        <w:t xml:space="preserve"> </w:t>
      </w:r>
      <w:r>
        <w:rPr>
          <w:rFonts w:hint="eastAsia" w:ascii="宋体" w:hAnsi="宋体" w:eastAsia="宋体"/>
          <w:b/>
          <w:bCs/>
          <w:sz w:val="32"/>
          <w:szCs w:val="28"/>
        </w:rPr>
        <w:t>人：</w:t>
      </w:r>
      <w:r>
        <w:rPr>
          <w:rFonts w:hint="eastAsia" w:ascii="宋体" w:hAnsi="宋体"/>
          <w:b/>
          <w:bCs/>
          <w:sz w:val="32"/>
          <w:szCs w:val="28"/>
          <w:lang w:eastAsia="zh-CN"/>
        </w:rPr>
        <w:t>卢氏县公路事业发展中心</w:t>
      </w:r>
    </w:p>
    <w:p w14:paraId="6DC9F4B3">
      <w:pPr>
        <w:spacing w:line="480" w:lineRule="auto"/>
        <w:jc w:val="center"/>
        <w:rPr>
          <w:rFonts w:hint="eastAsia" w:ascii="宋体" w:hAnsi="宋体" w:eastAsia="宋体"/>
          <w:b/>
          <w:bCs/>
          <w:sz w:val="32"/>
          <w:szCs w:val="28"/>
          <w:lang w:eastAsia="zh-CN"/>
        </w:rPr>
      </w:pPr>
      <w:r>
        <w:rPr>
          <w:rFonts w:hint="eastAsia" w:ascii="宋体" w:hAnsi="宋体"/>
          <w:b/>
          <w:bCs/>
          <w:sz w:val="32"/>
          <w:szCs w:val="28"/>
          <w:lang w:val="en-US" w:eastAsia="zh-CN"/>
        </w:rPr>
        <w:t>采购</w:t>
      </w:r>
      <w:r>
        <w:rPr>
          <w:rFonts w:hint="eastAsia" w:ascii="宋体" w:hAnsi="宋体" w:eastAsia="宋体"/>
          <w:b/>
          <w:bCs/>
          <w:sz w:val="32"/>
          <w:szCs w:val="28"/>
        </w:rPr>
        <w:t>代理公司：</w:t>
      </w:r>
      <w:r>
        <w:rPr>
          <w:rFonts w:hint="eastAsia" w:ascii="宋体" w:hAnsi="宋体" w:eastAsia="宋体"/>
          <w:b/>
          <w:bCs/>
          <w:sz w:val="32"/>
          <w:szCs w:val="28"/>
          <w:lang w:eastAsia="zh-CN"/>
        </w:rPr>
        <w:t>中大宇辰项目管理有限公司</w:t>
      </w:r>
    </w:p>
    <w:p w14:paraId="500C79D9">
      <w:pPr>
        <w:spacing w:line="480" w:lineRule="auto"/>
        <w:ind w:firstLine="1606" w:firstLineChars="500"/>
        <w:jc w:val="both"/>
        <w:rPr>
          <w:rFonts w:ascii="宋体" w:hAnsi="宋体" w:eastAsia="宋体"/>
          <w:b/>
          <w:bCs/>
          <w:sz w:val="32"/>
          <w:szCs w:val="28"/>
        </w:rPr>
        <w:sectPr>
          <w:headerReference r:id="rId4" w:type="first"/>
          <w:headerReference r:id="rId3" w:type="default"/>
          <w:pgSz w:w="11906" w:h="16838"/>
          <w:pgMar w:top="1418" w:right="1474" w:bottom="1402" w:left="1474" w:header="851" w:footer="992" w:gutter="0"/>
          <w:pgNumType w:fmt="numberInDash" w:start="0"/>
          <w:cols w:space="720" w:num="1"/>
          <w:titlePg/>
          <w:docGrid w:type="lines" w:linePitch="312" w:charSpace="0"/>
        </w:sectPr>
      </w:pPr>
      <w:r>
        <w:rPr>
          <w:rFonts w:hint="eastAsia" w:ascii="宋体" w:hAnsi="宋体" w:eastAsia="宋体"/>
          <w:b/>
          <w:bCs/>
          <w:sz w:val="32"/>
          <w:szCs w:val="28"/>
        </w:rPr>
        <w:t>日</w:t>
      </w:r>
      <w:r>
        <w:rPr>
          <w:rFonts w:hint="eastAsia" w:ascii="宋体" w:hAnsi="宋体"/>
          <w:b/>
          <w:bCs/>
          <w:sz w:val="32"/>
          <w:szCs w:val="28"/>
          <w:lang w:val="en-US" w:eastAsia="zh-CN"/>
        </w:rPr>
        <w:t xml:space="preserve">  </w:t>
      </w:r>
      <w:r>
        <w:rPr>
          <w:rFonts w:hint="eastAsia" w:ascii="宋体" w:hAnsi="宋体" w:eastAsia="宋体"/>
          <w:b/>
          <w:bCs/>
          <w:sz w:val="32"/>
          <w:szCs w:val="28"/>
        </w:rPr>
        <w:t>期：二零二</w:t>
      </w:r>
      <w:r>
        <w:rPr>
          <w:rFonts w:hint="eastAsia" w:ascii="宋体" w:hAnsi="宋体"/>
          <w:b/>
          <w:bCs/>
          <w:sz w:val="32"/>
          <w:szCs w:val="28"/>
          <w:lang w:val="en-US" w:eastAsia="zh-CN"/>
        </w:rPr>
        <w:t>六</w:t>
      </w:r>
      <w:r>
        <w:rPr>
          <w:rFonts w:hint="eastAsia" w:ascii="宋体" w:hAnsi="宋体" w:eastAsia="宋体"/>
          <w:b/>
          <w:bCs/>
          <w:sz w:val="32"/>
          <w:szCs w:val="28"/>
        </w:rPr>
        <w:t>年</w:t>
      </w:r>
      <w:r>
        <w:rPr>
          <w:rFonts w:hint="eastAsia" w:ascii="宋体" w:hAnsi="宋体"/>
          <w:b/>
          <w:bCs/>
          <w:sz w:val="32"/>
          <w:szCs w:val="28"/>
          <w:lang w:val="en-US" w:eastAsia="zh-CN"/>
        </w:rPr>
        <w:t>四</w:t>
      </w:r>
      <w:r>
        <w:rPr>
          <w:rFonts w:hint="eastAsia" w:ascii="宋体" w:hAnsi="宋体" w:eastAsia="宋体"/>
          <w:b/>
          <w:bCs/>
          <w:sz w:val="32"/>
          <w:szCs w:val="28"/>
        </w:rPr>
        <w:t>月</w:t>
      </w:r>
    </w:p>
    <w:p w14:paraId="635DFA61">
      <w:pPr>
        <w:spacing w:before="0" w:beforeLines="0" w:after="0" w:afterLines="0" w:line="240" w:lineRule="auto"/>
        <w:ind w:left="0" w:leftChars="0" w:right="0" w:rightChars="0" w:firstLine="0" w:firstLineChars="0"/>
        <w:jc w:val="center"/>
        <w:rPr>
          <w:sz w:val="32"/>
          <w:szCs w:val="32"/>
        </w:rPr>
      </w:pPr>
      <w:r>
        <w:rPr>
          <w:rFonts w:ascii="宋体" w:hAnsi="宋体" w:eastAsia="宋体"/>
          <w:sz w:val="36"/>
          <w:szCs w:val="44"/>
        </w:rPr>
        <w:t>目</w:t>
      </w:r>
      <w:r>
        <w:rPr>
          <w:rFonts w:hint="eastAsia" w:ascii="宋体" w:hAnsi="宋体"/>
          <w:sz w:val="36"/>
          <w:szCs w:val="44"/>
          <w:lang w:val="en-US" w:eastAsia="zh-CN"/>
        </w:rPr>
        <w:t xml:space="preserve"> </w:t>
      </w:r>
      <w:r>
        <w:rPr>
          <w:rFonts w:ascii="宋体" w:hAnsi="宋体" w:eastAsia="宋体"/>
          <w:sz w:val="36"/>
          <w:szCs w:val="44"/>
        </w:rPr>
        <w:t>录</w:t>
      </w:r>
      <w:r>
        <w:rPr>
          <w:sz w:val="32"/>
          <w:szCs w:val="32"/>
        </w:rPr>
        <w:fldChar w:fldCharType="begin"/>
      </w:r>
      <w:r>
        <w:rPr>
          <w:sz w:val="32"/>
          <w:szCs w:val="32"/>
        </w:rPr>
        <w:instrText xml:space="preserve">TOC \o "1-1" \h \u </w:instrText>
      </w:r>
      <w:r>
        <w:rPr>
          <w:sz w:val="32"/>
          <w:szCs w:val="32"/>
        </w:rPr>
        <w:fldChar w:fldCharType="separate"/>
      </w:r>
    </w:p>
    <w:p w14:paraId="26F10D91">
      <w:pPr>
        <w:pStyle w:val="30"/>
        <w:tabs>
          <w:tab w:val="right" w:leader="dot" w:pos="9071"/>
        </w:tabs>
        <w:rPr>
          <w:sz w:val="32"/>
          <w:szCs w:val="32"/>
        </w:rPr>
      </w:pPr>
      <w:r>
        <w:rPr>
          <w:sz w:val="32"/>
          <w:szCs w:val="32"/>
        </w:rPr>
        <w:fldChar w:fldCharType="begin"/>
      </w:r>
      <w:r>
        <w:rPr>
          <w:sz w:val="32"/>
          <w:szCs w:val="32"/>
        </w:rPr>
        <w:instrText xml:space="preserve"> HYPERLINK \l _Toc31121 </w:instrText>
      </w:r>
      <w:r>
        <w:rPr>
          <w:sz w:val="32"/>
          <w:szCs w:val="32"/>
        </w:rPr>
        <w:fldChar w:fldCharType="separate"/>
      </w:r>
      <w:r>
        <w:rPr>
          <w:rFonts w:hint="eastAsia" w:ascii="宋体" w:hAnsi="宋体" w:eastAsia="宋体"/>
          <w:sz w:val="32"/>
          <w:szCs w:val="48"/>
        </w:rPr>
        <w:t>第一章 竞争性磋商公告</w:t>
      </w:r>
      <w:r>
        <w:rPr>
          <w:sz w:val="32"/>
          <w:szCs w:val="32"/>
        </w:rPr>
        <w:tab/>
      </w:r>
      <w:r>
        <w:rPr>
          <w:rFonts w:hint="eastAsia"/>
          <w:sz w:val="32"/>
          <w:szCs w:val="32"/>
          <w:lang w:val="en-US" w:eastAsia="zh-CN"/>
        </w:rPr>
        <w:t>1</w:t>
      </w:r>
      <w:r>
        <w:rPr>
          <w:sz w:val="32"/>
          <w:szCs w:val="32"/>
        </w:rPr>
        <w:fldChar w:fldCharType="end"/>
      </w:r>
    </w:p>
    <w:p w14:paraId="0F634134">
      <w:pPr>
        <w:pStyle w:val="30"/>
        <w:tabs>
          <w:tab w:val="right" w:leader="dot" w:pos="9071"/>
        </w:tabs>
        <w:rPr>
          <w:sz w:val="32"/>
          <w:szCs w:val="32"/>
        </w:rPr>
      </w:pPr>
      <w:r>
        <w:rPr>
          <w:sz w:val="32"/>
          <w:szCs w:val="32"/>
        </w:rPr>
        <w:fldChar w:fldCharType="begin"/>
      </w:r>
      <w:r>
        <w:rPr>
          <w:sz w:val="32"/>
          <w:szCs w:val="32"/>
        </w:rPr>
        <w:instrText xml:space="preserve"> HYPERLINK \l _Toc17694 </w:instrText>
      </w:r>
      <w:r>
        <w:rPr>
          <w:sz w:val="32"/>
          <w:szCs w:val="32"/>
        </w:rPr>
        <w:fldChar w:fldCharType="separate"/>
      </w:r>
      <w:r>
        <w:rPr>
          <w:rFonts w:hint="eastAsia" w:ascii="宋体" w:hAnsi="宋体" w:eastAsia="宋体"/>
          <w:sz w:val="32"/>
          <w:szCs w:val="48"/>
        </w:rPr>
        <w:t xml:space="preserve">第二章 </w:t>
      </w:r>
      <w:r>
        <w:rPr>
          <w:rFonts w:hint="eastAsia" w:ascii="宋体" w:hAnsi="宋体"/>
          <w:sz w:val="32"/>
          <w:szCs w:val="48"/>
          <w:lang w:val="en-US" w:eastAsia="zh-CN"/>
        </w:rPr>
        <w:t>响应人须知</w:t>
      </w:r>
      <w:r>
        <w:rPr>
          <w:sz w:val="32"/>
          <w:szCs w:val="32"/>
        </w:rPr>
        <w:tab/>
      </w:r>
      <w:r>
        <w:rPr>
          <w:rFonts w:hint="eastAsia"/>
          <w:sz w:val="32"/>
          <w:szCs w:val="32"/>
          <w:lang w:val="en-US" w:eastAsia="zh-CN"/>
        </w:rPr>
        <w:t>6</w:t>
      </w:r>
      <w:r>
        <w:rPr>
          <w:sz w:val="32"/>
          <w:szCs w:val="32"/>
        </w:rPr>
        <w:fldChar w:fldCharType="end"/>
      </w:r>
    </w:p>
    <w:p w14:paraId="0669C357">
      <w:pPr>
        <w:pStyle w:val="30"/>
        <w:tabs>
          <w:tab w:val="right" w:leader="dot" w:pos="9071"/>
        </w:tabs>
        <w:rPr>
          <w:rFonts w:hint="eastAsia" w:eastAsia="宋体"/>
          <w:sz w:val="32"/>
          <w:szCs w:val="32"/>
          <w:lang w:val="en-US" w:eastAsia="zh-CN"/>
        </w:rPr>
      </w:pPr>
      <w:r>
        <w:rPr>
          <w:sz w:val="32"/>
          <w:szCs w:val="32"/>
        </w:rPr>
        <w:fldChar w:fldCharType="begin"/>
      </w:r>
      <w:r>
        <w:rPr>
          <w:sz w:val="32"/>
          <w:szCs w:val="32"/>
        </w:rPr>
        <w:instrText xml:space="preserve"> HYPERLINK \l _Toc29021 </w:instrText>
      </w:r>
      <w:r>
        <w:rPr>
          <w:sz w:val="32"/>
          <w:szCs w:val="32"/>
        </w:rPr>
        <w:fldChar w:fldCharType="separate"/>
      </w:r>
      <w:r>
        <w:rPr>
          <w:rFonts w:hint="eastAsia" w:ascii="宋体" w:hAnsi="宋体" w:eastAsia="宋体"/>
          <w:sz w:val="32"/>
          <w:szCs w:val="48"/>
        </w:rPr>
        <w:t>第三章 评审办法（综合评分法）</w:t>
      </w:r>
      <w:r>
        <w:rPr>
          <w:sz w:val="32"/>
          <w:szCs w:val="32"/>
        </w:rPr>
        <w:tab/>
      </w:r>
      <w:r>
        <w:rPr>
          <w:rFonts w:hint="eastAsia"/>
          <w:sz w:val="32"/>
          <w:szCs w:val="32"/>
          <w:lang w:val="en-US" w:eastAsia="zh-CN"/>
        </w:rPr>
        <w:t>2</w:t>
      </w:r>
      <w:r>
        <w:rPr>
          <w:sz w:val="32"/>
          <w:szCs w:val="32"/>
        </w:rPr>
        <w:fldChar w:fldCharType="end"/>
      </w:r>
      <w:r>
        <w:rPr>
          <w:rFonts w:hint="eastAsia"/>
          <w:sz w:val="32"/>
          <w:szCs w:val="32"/>
          <w:lang w:val="en-US" w:eastAsia="zh-CN"/>
        </w:rPr>
        <w:t>9</w:t>
      </w:r>
    </w:p>
    <w:p w14:paraId="77902F82">
      <w:pPr>
        <w:pStyle w:val="30"/>
        <w:tabs>
          <w:tab w:val="right" w:leader="dot" w:pos="9071"/>
        </w:tabs>
        <w:rPr>
          <w:rFonts w:hint="eastAsia" w:eastAsia="宋体"/>
          <w:sz w:val="32"/>
          <w:szCs w:val="32"/>
          <w:lang w:val="en-US" w:eastAsia="zh-CN"/>
        </w:rPr>
      </w:pPr>
      <w:r>
        <w:rPr>
          <w:sz w:val="32"/>
          <w:szCs w:val="32"/>
        </w:rPr>
        <w:fldChar w:fldCharType="begin"/>
      </w:r>
      <w:r>
        <w:rPr>
          <w:sz w:val="32"/>
          <w:szCs w:val="32"/>
        </w:rPr>
        <w:instrText xml:space="preserve"> HYPERLINK \l _Toc22305 </w:instrText>
      </w:r>
      <w:r>
        <w:rPr>
          <w:sz w:val="32"/>
          <w:szCs w:val="32"/>
        </w:rPr>
        <w:fldChar w:fldCharType="separate"/>
      </w:r>
      <w:r>
        <w:rPr>
          <w:rFonts w:hint="eastAsia" w:ascii="宋体" w:hAnsi="宋体" w:eastAsia="宋体"/>
          <w:bCs/>
          <w:sz w:val="32"/>
          <w:szCs w:val="52"/>
        </w:rPr>
        <w:t>第四章  合同条款</w:t>
      </w:r>
      <w:r>
        <w:rPr>
          <w:sz w:val="32"/>
          <w:szCs w:val="32"/>
        </w:rPr>
        <w:tab/>
      </w:r>
      <w:r>
        <w:rPr>
          <w:rFonts w:hint="eastAsia"/>
          <w:sz w:val="32"/>
          <w:szCs w:val="32"/>
          <w:lang w:val="en-US" w:eastAsia="zh-CN"/>
        </w:rPr>
        <w:t>3</w:t>
      </w:r>
      <w:r>
        <w:rPr>
          <w:sz w:val="32"/>
          <w:szCs w:val="32"/>
        </w:rPr>
        <w:fldChar w:fldCharType="end"/>
      </w:r>
      <w:r>
        <w:rPr>
          <w:rFonts w:hint="eastAsia"/>
          <w:sz w:val="32"/>
          <w:szCs w:val="32"/>
          <w:lang w:val="en-US" w:eastAsia="zh-CN"/>
        </w:rPr>
        <w:t>7</w:t>
      </w:r>
    </w:p>
    <w:p w14:paraId="60A9DE69">
      <w:pPr>
        <w:pStyle w:val="30"/>
        <w:tabs>
          <w:tab w:val="right" w:leader="dot" w:pos="9071"/>
        </w:tabs>
        <w:rPr>
          <w:rFonts w:hint="eastAsia" w:eastAsia="宋体"/>
          <w:sz w:val="32"/>
          <w:szCs w:val="32"/>
          <w:lang w:val="en-US" w:eastAsia="zh-CN"/>
        </w:rPr>
      </w:pPr>
      <w:r>
        <w:rPr>
          <w:sz w:val="32"/>
          <w:szCs w:val="32"/>
        </w:rPr>
        <w:fldChar w:fldCharType="begin"/>
      </w:r>
      <w:r>
        <w:rPr>
          <w:sz w:val="32"/>
          <w:szCs w:val="32"/>
        </w:rPr>
        <w:instrText xml:space="preserve"> HYPERLINK \l _Toc30457 </w:instrText>
      </w:r>
      <w:r>
        <w:rPr>
          <w:sz w:val="32"/>
          <w:szCs w:val="32"/>
        </w:rPr>
        <w:fldChar w:fldCharType="separate"/>
      </w:r>
      <w:r>
        <w:rPr>
          <w:rFonts w:hint="eastAsia" w:ascii="宋体" w:hAnsi="宋体" w:eastAsia="宋体"/>
          <w:bCs/>
          <w:sz w:val="32"/>
          <w:szCs w:val="52"/>
        </w:rPr>
        <w:t>第五章  工程量清单（另附）</w:t>
      </w:r>
      <w:r>
        <w:rPr>
          <w:sz w:val="32"/>
          <w:szCs w:val="32"/>
        </w:rPr>
        <w:tab/>
      </w:r>
      <w:r>
        <w:rPr>
          <w:rFonts w:hint="eastAsia"/>
          <w:sz w:val="32"/>
          <w:szCs w:val="32"/>
          <w:lang w:val="en-US" w:eastAsia="zh-CN"/>
        </w:rPr>
        <w:t>4</w:t>
      </w:r>
      <w:r>
        <w:rPr>
          <w:sz w:val="32"/>
          <w:szCs w:val="32"/>
        </w:rPr>
        <w:fldChar w:fldCharType="end"/>
      </w:r>
      <w:r>
        <w:rPr>
          <w:rFonts w:hint="eastAsia"/>
          <w:sz w:val="32"/>
          <w:szCs w:val="32"/>
          <w:lang w:val="en-US" w:eastAsia="zh-CN"/>
        </w:rPr>
        <w:t>0</w:t>
      </w:r>
    </w:p>
    <w:p w14:paraId="08E49A1B">
      <w:pPr>
        <w:pStyle w:val="30"/>
        <w:tabs>
          <w:tab w:val="right" w:leader="dot" w:pos="9071"/>
        </w:tabs>
        <w:rPr>
          <w:rFonts w:hint="default" w:eastAsia="宋体"/>
          <w:sz w:val="32"/>
          <w:szCs w:val="32"/>
          <w:lang w:val="en-US" w:eastAsia="zh-CN"/>
        </w:rPr>
      </w:pPr>
      <w:r>
        <w:rPr>
          <w:rFonts w:hint="eastAsia" w:ascii="宋体" w:hAnsi="宋体" w:eastAsia="宋体" w:cs="Times New Roman"/>
          <w:bCs/>
          <w:sz w:val="32"/>
          <w:szCs w:val="52"/>
          <w:lang w:val="en-US" w:eastAsia="zh-CN"/>
        </w:rPr>
        <w:t>第六章</w:t>
      </w:r>
      <w:r>
        <w:rPr>
          <w:rFonts w:hint="eastAsia" w:ascii="宋体" w:hAnsi="宋体" w:cs="Times New Roman"/>
          <w:bCs/>
          <w:sz w:val="32"/>
          <w:szCs w:val="52"/>
          <w:lang w:val="en-US" w:eastAsia="zh-CN"/>
        </w:rPr>
        <w:t xml:space="preserve">  图纸（另附）</w:t>
      </w:r>
      <w:r>
        <w:rPr>
          <w:sz w:val="32"/>
          <w:szCs w:val="32"/>
        </w:rPr>
        <w:tab/>
      </w:r>
      <w:r>
        <w:rPr>
          <w:rFonts w:hint="eastAsia"/>
          <w:sz w:val="32"/>
          <w:szCs w:val="32"/>
          <w:lang w:val="en-US" w:eastAsia="zh-CN"/>
        </w:rPr>
        <w:t>41</w:t>
      </w:r>
    </w:p>
    <w:p w14:paraId="349ACAC0">
      <w:pPr>
        <w:pStyle w:val="30"/>
        <w:tabs>
          <w:tab w:val="right" w:leader="dot" w:pos="9071"/>
        </w:tabs>
        <w:rPr>
          <w:rFonts w:hint="eastAsia" w:eastAsia="宋体"/>
          <w:sz w:val="32"/>
          <w:szCs w:val="32"/>
          <w:lang w:val="en-US" w:eastAsia="zh-CN"/>
        </w:rPr>
      </w:pPr>
      <w:r>
        <w:rPr>
          <w:sz w:val="32"/>
          <w:szCs w:val="32"/>
        </w:rPr>
        <w:fldChar w:fldCharType="begin"/>
      </w:r>
      <w:r>
        <w:rPr>
          <w:sz w:val="32"/>
          <w:szCs w:val="32"/>
        </w:rPr>
        <w:instrText xml:space="preserve"> HYPERLINK \l _Toc21 </w:instrText>
      </w:r>
      <w:r>
        <w:rPr>
          <w:sz w:val="32"/>
          <w:szCs w:val="32"/>
        </w:rPr>
        <w:fldChar w:fldCharType="separate"/>
      </w:r>
      <w:r>
        <w:rPr>
          <w:rFonts w:hint="eastAsia" w:ascii="宋体" w:hAnsi="宋体" w:eastAsia="宋体" w:cs="Times New Roman"/>
          <w:bCs/>
          <w:sz w:val="32"/>
          <w:szCs w:val="52"/>
          <w:lang w:val="en-US" w:eastAsia="zh-CN"/>
        </w:rPr>
        <w:t>第</w:t>
      </w:r>
      <w:r>
        <w:rPr>
          <w:rFonts w:hint="eastAsia" w:ascii="宋体" w:hAnsi="宋体" w:cs="Times New Roman"/>
          <w:bCs/>
          <w:sz w:val="32"/>
          <w:szCs w:val="52"/>
          <w:lang w:val="en-US" w:eastAsia="zh-CN"/>
        </w:rPr>
        <w:t>七</w:t>
      </w:r>
      <w:r>
        <w:rPr>
          <w:rFonts w:hint="eastAsia" w:ascii="宋体" w:hAnsi="宋体" w:eastAsia="宋体" w:cs="Times New Roman"/>
          <w:bCs/>
          <w:sz w:val="32"/>
          <w:szCs w:val="52"/>
          <w:lang w:val="en-US" w:eastAsia="zh-CN"/>
        </w:rPr>
        <w:t xml:space="preserve">章 </w:t>
      </w:r>
      <w:r>
        <w:rPr>
          <w:sz w:val="32"/>
          <w:szCs w:val="32"/>
        </w:rPr>
        <w:fldChar w:fldCharType="end"/>
      </w:r>
      <w:r>
        <w:rPr>
          <w:sz w:val="32"/>
          <w:szCs w:val="32"/>
        </w:rPr>
        <w:fldChar w:fldCharType="begin"/>
      </w:r>
      <w:r>
        <w:rPr>
          <w:sz w:val="32"/>
          <w:szCs w:val="32"/>
        </w:rPr>
        <w:instrText xml:space="preserve"> HYPERLINK \l _Toc1125 </w:instrText>
      </w:r>
      <w:r>
        <w:rPr>
          <w:sz w:val="32"/>
          <w:szCs w:val="32"/>
        </w:rPr>
        <w:fldChar w:fldCharType="separate"/>
      </w:r>
      <w:r>
        <w:rPr>
          <w:rFonts w:hint="eastAsia" w:ascii="宋体" w:hAnsi="宋体" w:eastAsia="宋体" w:cs="Times New Roman"/>
          <w:bCs/>
          <w:sz w:val="32"/>
          <w:szCs w:val="52"/>
        </w:rPr>
        <w:t xml:space="preserve"> 响应文件格式</w:t>
      </w:r>
      <w:r>
        <w:rPr>
          <w:sz w:val="32"/>
          <w:szCs w:val="32"/>
        </w:rPr>
        <w:tab/>
      </w:r>
      <w:r>
        <w:rPr>
          <w:rFonts w:hint="eastAsia"/>
          <w:sz w:val="32"/>
          <w:szCs w:val="32"/>
          <w:lang w:val="en-US" w:eastAsia="zh-CN"/>
        </w:rPr>
        <w:t>4</w:t>
      </w:r>
      <w:r>
        <w:rPr>
          <w:sz w:val="32"/>
          <w:szCs w:val="32"/>
        </w:rPr>
        <w:fldChar w:fldCharType="end"/>
      </w:r>
      <w:r>
        <w:rPr>
          <w:rFonts w:hint="eastAsia"/>
          <w:sz w:val="32"/>
          <w:szCs w:val="32"/>
          <w:lang w:val="en-US" w:eastAsia="zh-CN"/>
        </w:rPr>
        <w:t>3</w:t>
      </w:r>
    </w:p>
    <w:p w14:paraId="293EFB81">
      <w:pPr>
        <w:pStyle w:val="30"/>
        <w:tabs>
          <w:tab w:val="right" w:leader="dot" w:pos="9071"/>
        </w:tabs>
        <w:rPr>
          <w:sz w:val="32"/>
          <w:szCs w:val="32"/>
        </w:rPr>
      </w:pPr>
    </w:p>
    <w:p w14:paraId="5EBD9806">
      <w:r>
        <w:rPr>
          <w:sz w:val="32"/>
          <w:szCs w:val="32"/>
        </w:rPr>
        <w:fldChar w:fldCharType="end"/>
      </w:r>
    </w:p>
    <w:p w14:paraId="05C21C73"/>
    <w:p w14:paraId="34D81721">
      <w:pPr>
        <w:spacing w:line="480" w:lineRule="auto"/>
        <w:ind w:firstLine="641"/>
        <w:rPr>
          <w:rFonts w:ascii="宋体" w:hAnsi="宋体" w:eastAsia="宋体" w:cs="宋体"/>
          <w:sz w:val="24"/>
        </w:rPr>
      </w:pPr>
    </w:p>
    <w:p w14:paraId="5BF267C1">
      <w:pPr>
        <w:pStyle w:val="2"/>
        <w:ind w:firstLine="2731" w:firstLineChars="850"/>
        <w:outlineLvl w:val="9"/>
        <w:rPr>
          <w:rFonts w:ascii="宋体" w:hAnsi="宋体" w:eastAsia="宋体"/>
        </w:rPr>
        <w:sectPr>
          <w:footerReference r:id="rId7" w:type="first"/>
          <w:headerReference r:id="rId5" w:type="default"/>
          <w:footerReference r:id="rId6" w:type="default"/>
          <w:pgSz w:w="11906" w:h="16838"/>
          <w:pgMar w:top="1531" w:right="1304" w:bottom="1531" w:left="1531" w:header="1134" w:footer="992" w:gutter="0"/>
          <w:pgNumType w:fmt="decimal" w:start="1"/>
          <w:cols w:space="720" w:num="1"/>
          <w:titlePg/>
          <w:docGrid w:type="lines" w:linePitch="312" w:charSpace="0"/>
        </w:sectPr>
      </w:pPr>
      <w:r>
        <w:rPr>
          <w:rFonts w:hint="eastAsia" w:ascii="宋体" w:hAnsi="宋体" w:eastAsia="宋体"/>
        </w:rPr>
        <w:t xml:space="preserve"> </w:t>
      </w:r>
    </w:p>
    <w:p w14:paraId="29778D9B">
      <w:pPr>
        <w:pStyle w:val="2"/>
        <w:pageBreakBefore w:val="0"/>
        <w:widowControl w:val="0"/>
        <w:kinsoku/>
        <w:wordWrap/>
        <w:overflowPunct/>
        <w:topLinePunct w:val="0"/>
        <w:autoSpaceDE/>
        <w:autoSpaceDN/>
        <w:bidi w:val="0"/>
        <w:adjustRightInd/>
        <w:snapToGrid/>
        <w:spacing w:line="560" w:lineRule="exact"/>
        <w:jc w:val="center"/>
        <w:textAlignment w:val="auto"/>
        <w:outlineLvl w:val="0"/>
        <w:rPr>
          <w:rFonts w:ascii="宋体" w:hAnsi="宋体" w:eastAsia="宋体"/>
          <w:color w:val="000000" w:themeColor="text1"/>
          <w:sz w:val="36"/>
          <w:szCs w:val="36"/>
          <w14:textFill>
            <w14:solidFill>
              <w14:schemeClr w14:val="tx1"/>
            </w14:solidFill>
          </w14:textFill>
        </w:rPr>
      </w:pPr>
      <w:bookmarkStart w:id="1" w:name="_Toc6878"/>
      <w:bookmarkStart w:id="2" w:name="_Toc31121"/>
      <w:r>
        <w:rPr>
          <w:rFonts w:hint="eastAsia" w:ascii="宋体" w:hAnsi="宋体" w:eastAsia="宋体"/>
          <w:color w:val="000000" w:themeColor="text1"/>
          <w:sz w:val="36"/>
          <w:szCs w:val="36"/>
          <w14:textFill>
            <w14:solidFill>
              <w14:schemeClr w14:val="tx1"/>
            </w14:solidFill>
          </w14:textFill>
        </w:rPr>
        <w:t xml:space="preserve">第一章 </w:t>
      </w:r>
      <w:r>
        <w:rPr>
          <w:rFonts w:hint="eastAsia" w:ascii="宋体" w:hAnsi="宋体" w:eastAsia="宋体"/>
          <w:color w:val="000000" w:themeColor="text1"/>
          <w:sz w:val="36"/>
          <w:szCs w:val="36"/>
          <w:lang w:val="en-US" w:eastAsia="zh-CN"/>
          <w14:textFill>
            <w14:solidFill>
              <w14:schemeClr w14:val="tx1"/>
            </w14:solidFill>
          </w14:textFill>
        </w:rPr>
        <w:t xml:space="preserve"> </w:t>
      </w:r>
      <w:r>
        <w:rPr>
          <w:rFonts w:hint="eastAsia" w:ascii="宋体" w:hAnsi="宋体" w:eastAsia="宋体"/>
          <w:color w:val="000000" w:themeColor="text1"/>
          <w:sz w:val="36"/>
          <w:szCs w:val="36"/>
          <w14:textFill>
            <w14:solidFill>
              <w14:schemeClr w14:val="tx1"/>
            </w14:solidFill>
          </w14:textFill>
        </w:rPr>
        <w:t>竞争性磋商公告</w:t>
      </w:r>
      <w:bookmarkEnd w:id="1"/>
      <w:bookmarkEnd w:id="2"/>
    </w:p>
    <w:p w14:paraId="64BD9F2A">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bookmarkStart w:id="3" w:name="OLE_LINK4"/>
      <w:r>
        <w:rPr>
          <w:rFonts w:hint="eastAsia" w:ascii="宋体" w:hAnsi="宋体" w:eastAsia="宋体" w:cs="宋体"/>
          <w:color w:val="000000" w:themeColor="text1"/>
          <w:kern w:val="0"/>
          <w:sz w:val="24"/>
          <w:szCs w:val="24"/>
          <w:lang w:val="en-US" w:eastAsia="zh-CN"/>
          <w14:textFill>
            <w14:solidFill>
              <w14:schemeClr w14:val="tx1"/>
            </w14:solidFill>
          </w14:textFill>
        </w:rPr>
        <w:t>中大宇辰项目管理有限公司</w:t>
      </w:r>
      <w:r>
        <w:rPr>
          <w:rFonts w:hint="eastAsia" w:ascii="宋体" w:hAnsi="宋体" w:cs="宋体"/>
          <w:color w:val="000000" w:themeColor="text1"/>
          <w:kern w:val="0"/>
          <w:sz w:val="24"/>
          <w:szCs w:val="24"/>
          <w:lang w:val="en-US" w:eastAsia="zh-CN"/>
          <w14:textFill>
            <w14:solidFill>
              <w14:schemeClr w14:val="tx1"/>
            </w14:solidFill>
          </w14:textFill>
        </w:rPr>
        <w:t>受</w:t>
      </w:r>
      <w:r>
        <w:rPr>
          <w:rFonts w:hint="eastAsia" w:ascii="宋体" w:hAnsi="宋体" w:eastAsia="宋体" w:cs="宋体"/>
          <w:color w:val="000000" w:themeColor="text1"/>
          <w:kern w:val="0"/>
          <w:sz w:val="24"/>
          <w:szCs w:val="24"/>
          <w:lang w:eastAsia="zh-CN"/>
          <w14:textFill>
            <w14:solidFill>
              <w14:schemeClr w14:val="tx1"/>
            </w14:solidFill>
          </w14:textFill>
        </w:rPr>
        <w:t>卢氏县公路事业发展中心</w:t>
      </w:r>
      <w:r>
        <w:rPr>
          <w:rFonts w:hint="eastAsia" w:ascii="宋体" w:hAnsi="宋体" w:cs="宋体"/>
          <w:color w:val="000000" w:themeColor="text1"/>
          <w:kern w:val="0"/>
          <w:sz w:val="24"/>
          <w:szCs w:val="24"/>
          <w:lang w:val="en-US" w:eastAsia="zh-CN"/>
          <w14:textFill>
            <w14:solidFill>
              <w14:schemeClr w14:val="tx1"/>
            </w14:solidFill>
          </w14:textFill>
        </w:rPr>
        <w:t>的委托，就</w:t>
      </w:r>
      <w:r>
        <w:rPr>
          <w:rFonts w:hint="eastAsia" w:ascii="宋体" w:hAnsi="宋体" w:eastAsia="宋体" w:cs="宋体"/>
          <w:color w:val="000000" w:themeColor="text1"/>
          <w:kern w:val="0"/>
          <w:sz w:val="24"/>
          <w:szCs w:val="24"/>
          <w:lang w:val="en-US" w:eastAsia="zh-CN"/>
          <w14:textFill>
            <w14:solidFill>
              <w14:schemeClr w14:val="tx1"/>
            </w14:solidFill>
          </w14:textFill>
        </w:rPr>
        <w:t>三门峡市卢氏县G343线K1155+076-K1155+156段、S245线K137+456-K137+540段灾害防治工程</w:t>
      </w:r>
      <w:r>
        <w:rPr>
          <w:rFonts w:hint="eastAsia" w:ascii="宋体" w:hAnsi="宋体" w:cs="宋体"/>
          <w:color w:val="000000" w:themeColor="text1"/>
          <w:kern w:val="0"/>
          <w:sz w:val="24"/>
          <w:szCs w:val="24"/>
          <w:lang w:val="en-US" w:eastAsia="zh-CN"/>
          <w14:textFill>
            <w14:solidFill>
              <w14:schemeClr w14:val="tx1"/>
            </w14:solidFill>
          </w14:textFill>
        </w:rPr>
        <w:t>进行竞争性磋商</w:t>
      </w:r>
      <w:r>
        <w:rPr>
          <w:rFonts w:hint="eastAsia" w:ascii="宋体" w:hAnsi="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本项目已具备磋商条件，欢迎符合资格条件的供应商参加。</w:t>
      </w:r>
    </w:p>
    <w:p w14:paraId="3CC0E698">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一、项目概况与磋商范围</w:t>
      </w:r>
    </w:p>
    <w:p w14:paraId="5DDCE102">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1、采购人：</w:t>
      </w:r>
      <w:r>
        <w:rPr>
          <w:rFonts w:hint="eastAsia" w:ascii="宋体" w:hAnsi="宋体" w:cs="宋体"/>
          <w:color w:val="000000" w:themeColor="text1"/>
          <w:kern w:val="0"/>
          <w:sz w:val="24"/>
          <w:szCs w:val="24"/>
          <w:lang w:eastAsia="zh-CN"/>
          <w14:textFill>
            <w14:solidFill>
              <w14:schemeClr w14:val="tx1"/>
            </w14:solidFill>
          </w14:textFill>
        </w:rPr>
        <w:t>卢氏县公路事业发展中心</w:t>
      </w:r>
    </w:p>
    <w:p w14:paraId="1FC5ABE7">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宋体" w:hAnsi="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2、项目名称：</w:t>
      </w:r>
      <w:r>
        <w:rPr>
          <w:rFonts w:hint="eastAsia" w:ascii="宋体" w:hAnsi="宋体" w:eastAsia="宋体" w:cs="宋体"/>
          <w:color w:val="000000" w:themeColor="text1"/>
          <w:kern w:val="0"/>
          <w:sz w:val="24"/>
          <w:szCs w:val="24"/>
          <w:lang w:val="en-US" w:eastAsia="zh-CN"/>
          <w14:textFill>
            <w14:solidFill>
              <w14:schemeClr w14:val="tx1"/>
            </w14:solidFill>
          </w14:textFill>
        </w:rPr>
        <w:t>三门峡市卢氏县G343线K1155+076-K1155+156段、S245线K137+456-K137+540段灾害防治工程</w:t>
      </w:r>
    </w:p>
    <w:p w14:paraId="44F3DF00">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3、项目编号：</w:t>
      </w:r>
      <w:r>
        <w:rPr>
          <w:rFonts w:hint="eastAsia" w:ascii="宋体" w:hAnsi="宋体" w:eastAsia="宋体" w:cs="宋体"/>
          <w:color w:val="000000" w:themeColor="text1"/>
          <w:kern w:val="0"/>
          <w:sz w:val="24"/>
          <w:szCs w:val="24"/>
          <w:lang w:val="en-US" w:eastAsia="zh-CN"/>
          <w14:textFill>
            <w14:solidFill>
              <w14:schemeClr w14:val="tx1"/>
            </w14:solidFill>
          </w14:textFill>
        </w:rPr>
        <w:t>三卢竞磋采购-2026-21、LSGZ[2026]053-ZC041</w:t>
      </w:r>
    </w:p>
    <w:p w14:paraId="4818661A">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4、预算金额：</w:t>
      </w:r>
      <w:r>
        <w:rPr>
          <w:rFonts w:hint="eastAsia" w:ascii="宋体" w:hAnsi="宋体" w:cs="宋体"/>
          <w:color w:val="000000" w:themeColor="text1"/>
          <w:kern w:val="0"/>
          <w:sz w:val="24"/>
          <w:szCs w:val="24"/>
          <w:lang w:eastAsia="zh-CN"/>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733464.00元</w:t>
      </w:r>
    </w:p>
    <w:p w14:paraId="5CF94BFC">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5、资金来源：财政资金，且已落实；</w:t>
      </w:r>
    </w:p>
    <w:p w14:paraId="2F4A535E">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6、项目概况：</w:t>
      </w:r>
      <w:r>
        <w:rPr>
          <w:rFonts w:hint="eastAsia" w:ascii="宋体" w:hAnsi="宋体" w:cs="宋体"/>
          <w:color w:val="000000" w:themeColor="text1"/>
          <w:kern w:val="0"/>
          <w:sz w:val="24"/>
          <w:szCs w:val="24"/>
          <w:lang w:val="en-US" w:eastAsia="zh-CN"/>
          <w14:textFill>
            <w14:solidFill>
              <w14:schemeClr w14:val="tx1"/>
            </w14:solidFill>
          </w14:textFill>
        </w:rPr>
        <w:t>本项目全线位于三门峡市卢氏县境内，主要项目内容为：</w:t>
      </w:r>
      <w:r>
        <w:rPr>
          <w:rFonts w:hint="eastAsia" w:ascii="宋体" w:hAnsi="宋体" w:eastAsia="宋体" w:cs="宋体"/>
          <w:color w:val="000000" w:themeColor="text1"/>
          <w:kern w:val="0"/>
          <w:sz w:val="24"/>
          <w:szCs w:val="24"/>
          <w:lang w:val="en-US" w:eastAsia="zh-CN"/>
          <w14:textFill>
            <w14:solidFill>
              <w14:schemeClr w14:val="tx1"/>
            </w14:solidFill>
          </w14:textFill>
        </w:rPr>
        <w:t>G343线K1155+076-K1155+156段</w:t>
      </w:r>
      <w:r>
        <w:rPr>
          <w:rFonts w:hint="eastAsia" w:ascii="宋体" w:hAnsi="宋体" w:cs="宋体"/>
          <w:color w:val="000000" w:themeColor="text1"/>
          <w:kern w:val="0"/>
          <w:sz w:val="24"/>
          <w:szCs w:val="24"/>
          <w:lang w:val="en-US" w:eastAsia="zh-CN"/>
          <w14:textFill>
            <w14:solidFill>
              <w14:schemeClr w14:val="tx1"/>
            </w14:solidFill>
          </w14:textFill>
        </w:rPr>
        <w:t>，灾害隐患总长度为80m，为滑塌，风险等级二级。现有道路为二级公路技术标准，设计行车速度40km/h，路基宽10.0米，路面宽9.5米，沥青混凝土路面，本次灾害防治维持原技术标准不变。</w:t>
      </w:r>
      <w:r>
        <w:rPr>
          <w:rFonts w:hint="eastAsia" w:ascii="宋体" w:hAnsi="宋体" w:eastAsia="宋体" w:cs="宋体"/>
          <w:color w:val="000000" w:themeColor="text1"/>
          <w:kern w:val="0"/>
          <w:sz w:val="24"/>
          <w:szCs w:val="24"/>
          <w:lang w:val="en-US" w:eastAsia="zh-CN"/>
          <w14:textFill>
            <w14:solidFill>
              <w14:schemeClr w14:val="tx1"/>
            </w14:solidFill>
          </w14:textFill>
        </w:rPr>
        <w:t>S245线K137+456-</w:t>
      </w:r>
      <w:r>
        <w:rPr>
          <w:rFonts w:hint="eastAsia" w:ascii="宋体" w:hAnsi="宋体" w:cs="宋体"/>
          <w:color w:val="000000" w:themeColor="text1"/>
          <w:kern w:val="0"/>
          <w:sz w:val="24"/>
          <w:szCs w:val="24"/>
          <w:lang w:val="en-US" w:eastAsia="zh-CN"/>
          <w14:textFill>
            <w14:solidFill>
              <w14:schemeClr w14:val="tx1"/>
            </w14:solidFill>
          </w14:textFill>
        </w:rPr>
        <w:t>K</w:t>
      </w:r>
      <w:r>
        <w:rPr>
          <w:rFonts w:hint="eastAsia" w:ascii="宋体" w:hAnsi="宋体" w:eastAsia="宋体" w:cs="宋体"/>
          <w:color w:val="000000" w:themeColor="text1"/>
          <w:kern w:val="0"/>
          <w:sz w:val="24"/>
          <w:szCs w:val="24"/>
          <w:lang w:val="en-US" w:eastAsia="zh-CN"/>
          <w14:textFill>
            <w14:solidFill>
              <w14:schemeClr w14:val="tx1"/>
            </w14:solidFill>
          </w14:textFill>
        </w:rPr>
        <w:t>137+540段</w:t>
      </w:r>
      <w:r>
        <w:rPr>
          <w:rFonts w:hint="eastAsia" w:ascii="宋体" w:hAnsi="宋体" w:cs="宋体"/>
          <w:color w:val="000000" w:themeColor="text1"/>
          <w:kern w:val="0"/>
          <w:sz w:val="24"/>
          <w:szCs w:val="24"/>
          <w:lang w:val="en-US" w:eastAsia="zh-CN"/>
          <w14:textFill>
            <w14:solidFill>
              <w14:schemeClr w14:val="tx1"/>
            </w14:solidFill>
          </w14:textFill>
        </w:rPr>
        <w:t>，灾害隐患总长度为84m，为路基沉陷，风险等级二级。现有道路为二级公路技术标准，设计行车速度40km/h，路基宽8.5米，路面宽8.0米，沥青混凝土路面，本次灾害防治维持原技术标准不变。</w:t>
      </w:r>
      <w:r>
        <w:rPr>
          <w:rFonts w:hint="eastAsia" w:ascii="宋体" w:hAnsi="宋体" w:eastAsia="宋体" w:cs="宋体"/>
          <w:color w:val="000000" w:themeColor="text1"/>
          <w:kern w:val="0"/>
          <w:sz w:val="24"/>
          <w:szCs w:val="24"/>
          <w14:textFill>
            <w14:solidFill>
              <w14:schemeClr w14:val="tx1"/>
            </w14:solidFill>
          </w14:textFill>
        </w:rPr>
        <w:t>（具体</w:t>
      </w:r>
      <w:r>
        <w:rPr>
          <w:rFonts w:hint="eastAsia" w:ascii="宋体" w:hAnsi="宋体" w:cs="宋体"/>
          <w:color w:val="000000" w:themeColor="text1"/>
          <w:kern w:val="0"/>
          <w:sz w:val="24"/>
          <w:szCs w:val="24"/>
          <w:lang w:val="en-US" w:eastAsia="zh-CN"/>
          <w14:textFill>
            <w14:solidFill>
              <w14:schemeClr w14:val="tx1"/>
            </w14:solidFill>
          </w14:textFill>
        </w:rPr>
        <w:t>内容</w:t>
      </w:r>
      <w:r>
        <w:rPr>
          <w:rFonts w:hint="eastAsia" w:ascii="宋体" w:hAnsi="宋体" w:eastAsia="宋体" w:cs="宋体"/>
          <w:color w:val="000000" w:themeColor="text1"/>
          <w:kern w:val="0"/>
          <w:sz w:val="24"/>
          <w:szCs w:val="24"/>
          <w14:textFill>
            <w14:solidFill>
              <w14:schemeClr w14:val="tx1"/>
            </w14:solidFill>
          </w14:textFill>
        </w:rPr>
        <w:t>详见工程量清单</w:t>
      </w:r>
      <w:r>
        <w:rPr>
          <w:rFonts w:hint="eastAsia" w:ascii="宋体" w:hAnsi="宋体" w:cs="宋体"/>
          <w:color w:val="000000" w:themeColor="text1"/>
          <w:kern w:val="0"/>
          <w:sz w:val="24"/>
          <w:szCs w:val="24"/>
          <w:lang w:val="en-US" w:eastAsia="zh-CN"/>
          <w14:textFill>
            <w14:solidFill>
              <w14:schemeClr w14:val="tx1"/>
            </w14:solidFill>
          </w14:textFill>
        </w:rPr>
        <w:t>及图纸</w:t>
      </w:r>
      <w:r>
        <w:rPr>
          <w:rFonts w:hint="eastAsia" w:ascii="宋体" w:hAnsi="宋体" w:eastAsia="宋体" w:cs="宋体"/>
          <w:color w:val="000000" w:themeColor="text1"/>
          <w:kern w:val="0"/>
          <w:sz w:val="24"/>
          <w:szCs w:val="24"/>
          <w14:textFill>
            <w14:solidFill>
              <w14:schemeClr w14:val="tx1"/>
            </w14:solidFill>
          </w14:textFill>
        </w:rPr>
        <w:t>）</w:t>
      </w:r>
    </w:p>
    <w:p w14:paraId="7F8D4CA9">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7、标段划分：共1个标段；</w:t>
      </w:r>
    </w:p>
    <w:p w14:paraId="7E06019E">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8、计划工期：</w:t>
      </w:r>
      <w:r>
        <w:rPr>
          <w:rFonts w:hint="eastAsia" w:ascii="宋体" w:hAnsi="宋体" w:cs="宋体"/>
          <w:color w:val="000000" w:themeColor="text1"/>
          <w:kern w:val="0"/>
          <w:sz w:val="24"/>
          <w:szCs w:val="24"/>
          <w:lang w:val="en-US" w:eastAsia="zh-CN"/>
          <w14:textFill>
            <w14:solidFill>
              <w14:schemeClr w14:val="tx1"/>
            </w14:solidFill>
          </w14:textFill>
        </w:rPr>
        <w:t>30</w:t>
      </w:r>
      <w:r>
        <w:rPr>
          <w:rFonts w:hint="eastAsia" w:ascii="宋体" w:hAnsi="宋体" w:eastAsia="宋体" w:cs="宋体"/>
          <w:color w:val="000000" w:themeColor="text1"/>
          <w:kern w:val="0"/>
          <w:sz w:val="24"/>
          <w:szCs w:val="24"/>
          <w14:textFill>
            <w14:solidFill>
              <w14:schemeClr w14:val="tx1"/>
            </w14:solidFill>
          </w14:textFill>
        </w:rPr>
        <w:t>日历天；</w:t>
      </w:r>
    </w:p>
    <w:p w14:paraId="2ACCD858">
      <w:pPr>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9、</w:t>
      </w:r>
      <w:r>
        <w:rPr>
          <w:rFonts w:hint="eastAsia" w:ascii="宋体" w:hAnsi="宋体" w:eastAsia="宋体" w:cs="宋体"/>
          <w:color w:val="000000" w:themeColor="text1"/>
          <w:kern w:val="0"/>
          <w:sz w:val="24"/>
          <w:szCs w:val="24"/>
          <w14:textFill>
            <w14:solidFill>
              <w14:schemeClr w14:val="tx1"/>
            </w14:solidFill>
          </w14:textFill>
        </w:rPr>
        <w:t>质量要求：达到国家现行建设工程施工质量验收规范合格标准；</w:t>
      </w:r>
    </w:p>
    <w:p w14:paraId="63394530">
      <w:pPr>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10、</w:t>
      </w:r>
      <w:r>
        <w:rPr>
          <w:rFonts w:hint="eastAsia" w:ascii="宋体" w:hAnsi="宋体" w:cs="宋体"/>
          <w:color w:val="000000" w:themeColor="text1"/>
          <w:kern w:val="0"/>
          <w:sz w:val="24"/>
          <w:szCs w:val="24"/>
          <w:lang w:val="en-US" w:eastAsia="zh-CN"/>
          <w14:textFill>
            <w14:solidFill>
              <w14:schemeClr w14:val="tx1"/>
            </w14:solidFill>
          </w14:textFill>
        </w:rPr>
        <w:t>磋商</w:t>
      </w:r>
      <w:r>
        <w:rPr>
          <w:rFonts w:hint="eastAsia" w:ascii="宋体" w:hAnsi="宋体" w:eastAsia="宋体" w:cs="宋体"/>
          <w:color w:val="000000" w:themeColor="text1"/>
          <w:kern w:val="0"/>
          <w:sz w:val="24"/>
          <w:szCs w:val="24"/>
          <w14:textFill>
            <w14:solidFill>
              <w14:schemeClr w14:val="tx1"/>
            </w14:solidFill>
          </w14:textFill>
        </w:rPr>
        <w:t>范围：竞争性磋商文件</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图纸</w:t>
      </w:r>
      <w:r>
        <w:rPr>
          <w:rFonts w:hint="eastAsia" w:ascii="宋体" w:hAnsi="宋体" w:eastAsia="宋体" w:cs="宋体"/>
          <w:color w:val="000000" w:themeColor="text1"/>
          <w:kern w:val="0"/>
          <w:sz w:val="24"/>
          <w:szCs w:val="24"/>
          <w14:textFill>
            <w14:solidFill>
              <w14:schemeClr w14:val="tx1"/>
            </w14:solidFill>
          </w14:textFill>
        </w:rPr>
        <w:t>及工程量清单范围内的全部内容；</w:t>
      </w:r>
    </w:p>
    <w:p w14:paraId="547857E4">
      <w:pPr>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11、</w:t>
      </w:r>
      <w:r>
        <w:rPr>
          <w:rFonts w:hint="eastAsia" w:ascii="宋体" w:hAnsi="宋体" w:eastAsia="宋体" w:cs="宋体"/>
          <w:color w:val="000000" w:themeColor="text1"/>
          <w:kern w:val="0"/>
          <w:sz w:val="24"/>
          <w:szCs w:val="24"/>
          <w:lang w:val="en-US" w:eastAsia="zh-CN"/>
          <w14:textFill>
            <w14:solidFill>
              <w14:schemeClr w14:val="tx1"/>
            </w14:solidFill>
          </w14:textFill>
        </w:rPr>
        <w:t>建设</w:t>
      </w:r>
      <w:r>
        <w:rPr>
          <w:rFonts w:hint="eastAsia" w:ascii="宋体" w:hAnsi="宋体" w:eastAsia="宋体" w:cs="宋体"/>
          <w:color w:val="000000" w:themeColor="text1"/>
          <w:kern w:val="0"/>
          <w:sz w:val="24"/>
          <w:szCs w:val="24"/>
          <w14:textFill>
            <w14:solidFill>
              <w14:schemeClr w14:val="tx1"/>
            </w14:solidFill>
          </w14:textFill>
        </w:rPr>
        <w:t>地点：卢氏县</w:t>
      </w:r>
      <w:r>
        <w:rPr>
          <w:rFonts w:hint="eastAsia" w:ascii="宋体" w:hAnsi="宋体" w:cs="宋体"/>
          <w:color w:val="000000" w:themeColor="text1"/>
          <w:kern w:val="0"/>
          <w:sz w:val="24"/>
          <w:szCs w:val="24"/>
          <w:lang w:val="en-US" w:eastAsia="zh-CN"/>
          <w14:textFill>
            <w14:solidFill>
              <w14:schemeClr w14:val="tx1"/>
            </w14:solidFill>
          </w14:textFill>
        </w:rPr>
        <w:t>境内</w:t>
      </w:r>
      <w:r>
        <w:rPr>
          <w:rFonts w:hint="eastAsia" w:ascii="宋体" w:hAnsi="宋体" w:eastAsia="宋体" w:cs="宋体"/>
          <w:color w:val="000000" w:themeColor="text1"/>
          <w:kern w:val="0"/>
          <w:sz w:val="24"/>
          <w:szCs w:val="24"/>
          <w:lang w:eastAsia="zh-CN"/>
          <w14:textFill>
            <w14:solidFill>
              <w14:schemeClr w14:val="tx1"/>
            </w14:solidFill>
          </w14:textFill>
        </w:rPr>
        <w:t>；</w:t>
      </w:r>
    </w:p>
    <w:p w14:paraId="61A44FAA">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12、保修期限：按照国家相关文件规定的质保期执行；</w:t>
      </w:r>
    </w:p>
    <w:p w14:paraId="1CA2BC42">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二、</w:t>
      </w:r>
      <w:r>
        <w:rPr>
          <w:rFonts w:hint="eastAsia" w:ascii="宋体" w:hAnsi="宋体" w:cs="宋体"/>
          <w:color w:val="000000" w:themeColor="text1"/>
          <w:kern w:val="0"/>
          <w:sz w:val="24"/>
          <w:szCs w:val="24"/>
          <w:lang w:val="en-US" w:eastAsia="zh-CN"/>
          <w14:textFill>
            <w14:solidFill>
              <w14:schemeClr w14:val="tx1"/>
            </w14:solidFill>
          </w14:textFill>
        </w:rPr>
        <w:t>响应人</w:t>
      </w:r>
      <w:r>
        <w:rPr>
          <w:rFonts w:hint="eastAsia" w:ascii="宋体" w:hAnsi="宋体" w:eastAsia="宋体" w:cs="宋体"/>
          <w:color w:val="000000" w:themeColor="text1"/>
          <w:kern w:val="0"/>
          <w:sz w:val="24"/>
          <w:szCs w:val="24"/>
          <w14:textFill>
            <w14:solidFill>
              <w14:schemeClr w14:val="tx1"/>
            </w14:solidFill>
          </w14:textFill>
        </w:rPr>
        <w:t>资格要求</w:t>
      </w:r>
    </w:p>
    <w:p w14:paraId="63D81982">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w:t>
      </w:r>
      <w:r>
        <w:rPr>
          <w:rFonts w:hint="eastAsia" w:ascii="宋体" w:hAnsi="宋体" w:cs="宋体"/>
          <w:color w:val="000000" w:themeColor="text1"/>
          <w:kern w:val="0"/>
          <w:sz w:val="24"/>
          <w:szCs w:val="24"/>
          <w:lang w:val="en-US" w:eastAsia="zh-CN"/>
          <w14:textFill>
            <w14:solidFill>
              <w14:schemeClr w14:val="tx1"/>
            </w14:solidFill>
          </w14:textFill>
        </w:rPr>
        <w:t>响应人</w:t>
      </w:r>
      <w:r>
        <w:rPr>
          <w:rFonts w:hint="eastAsia" w:ascii="宋体" w:hAnsi="宋体" w:eastAsia="宋体" w:cs="宋体"/>
          <w:color w:val="000000" w:themeColor="text1"/>
          <w:kern w:val="0"/>
          <w:sz w:val="24"/>
          <w:szCs w:val="24"/>
          <w:lang w:val="en-US" w:eastAsia="zh-CN"/>
          <w14:textFill>
            <w14:solidFill>
              <w14:schemeClr w14:val="tx1"/>
            </w14:solidFill>
          </w14:textFill>
        </w:rPr>
        <w:t>符合《中华人民共和国政府采购法》第二十二条规定条件；</w:t>
      </w:r>
    </w:p>
    <w:p w14:paraId="3141F6EC">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2、落实政府采购政策满足的资格要求：根据《政府采购促进中小企业发展管理办法》（财库〔2020〕46号）规定，本项目专门面向中小企业采购,同时响应人须提供《中小企业声明函》。</w:t>
      </w:r>
    </w:p>
    <w:p w14:paraId="41220239">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3、本项目的特定资格要求：</w:t>
      </w:r>
    </w:p>
    <w:p w14:paraId="0D050D5E">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3.1 具有独立承担民事责任的能力（提供有效的营业执照或其他法人证明材料）；</w:t>
      </w:r>
    </w:p>
    <w:p w14:paraId="0349B4DE">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3.2 响应人须具有路基路面养护乙级及以上资质，具备相应的施工能力；</w:t>
      </w:r>
    </w:p>
    <w:p w14:paraId="1C4260A7">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3.3 拟派项目经理须具有公路工程专业贰级及以上注册建造师执业资格和有效的安全生产考核合格证书，为本单位在职员工（提供劳动合同），并提供本单位为其缴纳的 2026 年1月以来任意一个月社会保险缴纳证明及无在建承诺书；</w:t>
      </w:r>
    </w:p>
    <w:p w14:paraId="2D8B126E">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3.4 拟派技术负责人须具备相关专业中级及以上技术职称，为本单位在职员工（提供劳动合同），并提供本单位为其缴纳的 2026年1月以来任意一个月社会保险缴纳证明；</w:t>
      </w:r>
    </w:p>
    <w:p w14:paraId="4BB8712D">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3.5 具有良好的商业信誉和健全的财务会计制度；提供近三年任意一年度经会计师事务所审计的财务审计报告或财务报表（企业成立不足一年的，可提供成立以来的财务报表）；</w:t>
      </w:r>
    </w:p>
    <w:p w14:paraId="6CF6CC3A">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 xml:space="preserve">3.6 </w:t>
      </w:r>
      <w:r>
        <w:rPr>
          <w:rFonts w:hint="eastAsia" w:ascii="宋体" w:hAnsi="宋体" w:eastAsia="宋体" w:cs="宋体"/>
          <w:color w:val="000000" w:themeColor="text1"/>
          <w:kern w:val="0"/>
          <w:sz w:val="24"/>
          <w:szCs w:val="24"/>
          <w14:textFill>
            <w14:solidFill>
              <w14:schemeClr w14:val="tx1"/>
            </w14:solidFill>
          </w14:textFill>
        </w:rPr>
        <w:t>参加政府采购活动前3年内无行贿犯罪记录，（开标时提供《中国裁判文书网》查询结果网页截图或企业自行承诺的无行贿犯罪承诺书，查询&lt;承诺&gt;对象为“企业，法定代表人，项目</w:t>
      </w:r>
      <w:r>
        <w:rPr>
          <w:rFonts w:hint="eastAsia" w:ascii="宋体" w:hAnsi="宋体" w:cs="宋体"/>
          <w:color w:val="000000" w:themeColor="text1"/>
          <w:kern w:val="0"/>
          <w:sz w:val="24"/>
          <w:szCs w:val="24"/>
          <w:lang w:val="en-US" w:eastAsia="zh-CN"/>
          <w14:textFill>
            <w14:solidFill>
              <w14:schemeClr w14:val="tx1"/>
            </w14:solidFill>
          </w14:textFill>
        </w:rPr>
        <w:t>经理</w:t>
      </w:r>
      <w:r>
        <w:rPr>
          <w:rFonts w:hint="eastAsia" w:ascii="宋体" w:hAnsi="宋体" w:eastAsia="宋体" w:cs="宋体"/>
          <w:color w:val="000000" w:themeColor="text1"/>
          <w:kern w:val="0"/>
          <w:sz w:val="24"/>
          <w:szCs w:val="24"/>
          <w14:textFill>
            <w14:solidFill>
              <w14:schemeClr w14:val="tx1"/>
            </w14:solidFill>
          </w14:textFill>
        </w:rPr>
        <w:t>”）；</w:t>
      </w:r>
    </w:p>
    <w:p w14:paraId="239663D6">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 xml:space="preserve">3.7 </w:t>
      </w:r>
      <w:r>
        <w:rPr>
          <w:rFonts w:hint="eastAsia" w:ascii="宋体" w:hAnsi="宋体" w:eastAsia="宋体" w:cs="宋体"/>
          <w:color w:val="000000" w:themeColor="text1"/>
          <w:kern w:val="0"/>
          <w:sz w:val="24"/>
          <w:szCs w:val="24"/>
          <w14:textFill>
            <w14:solidFill>
              <w14:schemeClr w14:val="tx1"/>
            </w14:solidFill>
          </w14:textFill>
        </w:rPr>
        <w:t>参加政府采购活动前3年内无商业贿赂、不正当竞争行为、骗取中标、严重违约及重大工程质量等问题，提供企业注册地工商管理部门出具的无商业贿赂和不正当竞争行为的查询证明（若当地工商管理部门不办理此项业务，</w:t>
      </w:r>
      <w:r>
        <w:rPr>
          <w:rFonts w:hint="eastAsia" w:ascii="宋体" w:hAnsi="宋体" w:cs="宋体"/>
          <w:color w:val="000000" w:themeColor="text1"/>
          <w:kern w:val="0"/>
          <w:sz w:val="24"/>
          <w:szCs w:val="24"/>
          <w:lang w:val="en-US" w:eastAsia="zh-CN"/>
          <w14:textFill>
            <w14:solidFill>
              <w14:schemeClr w14:val="tx1"/>
            </w14:solidFill>
          </w14:textFill>
        </w:rPr>
        <w:t>响应人</w:t>
      </w:r>
      <w:r>
        <w:rPr>
          <w:rFonts w:hint="eastAsia" w:ascii="宋体" w:hAnsi="宋体" w:eastAsia="宋体" w:cs="宋体"/>
          <w:color w:val="000000" w:themeColor="text1"/>
          <w:kern w:val="0"/>
          <w:sz w:val="24"/>
          <w:szCs w:val="24"/>
          <w14:textFill>
            <w14:solidFill>
              <w14:schemeClr w14:val="tx1"/>
            </w14:solidFill>
          </w14:textFill>
        </w:rPr>
        <w:t>须自行出具本企业无商业贿赂和不正当竞争行为承诺书）；</w:t>
      </w:r>
    </w:p>
    <w:p w14:paraId="710EB425">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3.8 根据《关于在政府采购活动中查询及使用信用记录有关问题的通知》(财库[2016]125号)和豫财购【2016】15号的规定，企业没有被列入“信用中国”网站的“失信被执行人”（跳转中国执行信息公开网）、“重大税收违法失信主体”及“中国政府采购网站”的“政府采购严重违法失信行为记录名单”的响应</w:t>
      </w:r>
      <w:r>
        <w:rPr>
          <w:rFonts w:hint="eastAsia" w:ascii="宋体" w:hAnsi="宋体" w:eastAsia="宋体" w:cs="宋体"/>
          <w:color w:val="000000" w:themeColor="text1"/>
          <w:kern w:val="0"/>
          <w:sz w:val="24"/>
          <w:szCs w:val="24"/>
          <w14:textFill>
            <w14:solidFill>
              <w14:schemeClr w14:val="tx1"/>
            </w14:solidFill>
          </w14:textFill>
        </w:rPr>
        <w:t>人</w:t>
      </w:r>
      <w:r>
        <w:rPr>
          <w:rFonts w:hint="eastAsia" w:ascii="宋体" w:hAnsi="宋体" w:cs="宋体"/>
          <w:color w:val="000000" w:themeColor="text1"/>
          <w:kern w:val="0"/>
          <w:sz w:val="24"/>
          <w:szCs w:val="24"/>
          <w:lang w:val="en-US" w:eastAsia="zh-CN"/>
          <w14:textFill>
            <w14:solidFill>
              <w14:schemeClr w14:val="tx1"/>
            </w14:solidFill>
          </w14:textFill>
        </w:rPr>
        <w:t>。【查询渠道：“信用中国”网站（www.creditchina.gov.cn）、中国执行信息公开网（http://zxgk.court.gov.cn）、中国政府采购网（www.ccgp.gov.cn）】，(注：提供网页查询截图，査询时间必须是磋商公告发布之后开标之前，查询结果清晰可见)；</w:t>
      </w:r>
    </w:p>
    <w:p w14:paraId="6A1C06E0">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left"/>
        <w:textAlignment w:val="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 xml:space="preserve">3.9 </w:t>
      </w:r>
      <w:r>
        <w:rPr>
          <w:rFonts w:hint="eastAsia" w:ascii="宋体" w:hAnsi="宋体" w:eastAsia="宋体" w:cs="宋体"/>
          <w:color w:val="000000" w:themeColor="text1"/>
          <w:kern w:val="0"/>
          <w:sz w:val="24"/>
          <w:szCs w:val="24"/>
          <w14:textFill>
            <w14:solidFill>
              <w14:schemeClr w14:val="tx1"/>
            </w14:solidFill>
          </w14:textFill>
        </w:rPr>
        <w:t>本次磋商不接受联合体投标；</w:t>
      </w:r>
    </w:p>
    <w:p w14:paraId="6F67D351">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left"/>
        <w:textAlignment w:val="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 xml:space="preserve">3.10 </w:t>
      </w:r>
      <w:r>
        <w:rPr>
          <w:rFonts w:hint="eastAsia" w:ascii="宋体" w:hAnsi="宋体" w:eastAsia="宋体" w:cs="宋体"/>
          <w:color w:val="000000" w:themeColor="text1"/>
          <w:kern w:val="0"/>
          <w:sz w:val="24"/>
          <w:szCs w:val="24"/>
          <w14:textFill>
            <w14:solidFill>
              <w14:schemeClr w14:val="tx1"/>
            </w14:solidFill>
          </w14:textFill>
        </w:rPr>
        <w:t>本次磋商实行资格后审。</w:t>
      </w:r>
    </w:p>
    <w:p w14:paraId="10DFB061">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left"/>
        <w:textAlignment w:val="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注：被列入失信被执行人、重大税收违法失信主体的企业做无效标处理。</w:t>
      </w:r>
      <w:r>
        <w:rPr>
          <w:rFonts w:hint="eastAsia" w:ascii="宋体" w:hAnsi="宋体" w:cs="宋体"/>
          <w:color w:val="000000" w:themeColor="text1"/>
          <w:kern w:val="0"/>
          <w:sz w:val="24"/>
          <w:szCs w:val="24"/>
          <w:lang w:val="en-US" w:eastAsia="zh-CN"/>
          <w14:textFill>
            <w14:solidFill>
              <w14:schemeClr w14:val="tx1"/>
            </w14:solidFill>
          </w14:textFill>
        </w:rPr>
        <w:t>采购</w:t>
      </w:r>
      <w:r>
        <w:rPr>
          <w:rFonts w:hint="eastAsia" w:ascii="宋体" w:hAnsi="宋体" w:eastAsia="宋体" w:cs="宋体"/>
          <w:color w:val="000000" w:themeColor="text1"/>
          <w:kern w:val="0"/>
          <w:sz w:val="24"/>
          <w:szCs w:val="24"/>
          <w14:textFill>
            <w14:solidFill>
              <w14:schemeClr w14:val="tx1"/>
            </w14:solidFill>
          </w14:textFill>
        </w:rPr>
        <w:t>人或</w:t>
      </w:r>
      <w:r>
        <w:rPr>
          <w:rFonts w:hint="eastAsia" w:ascii="宋体" w:hAnsi="宋体" w:cs="宋体"/>
          <w:color w:val="000000" w:themeColor="text1"/>
          <w:kern w:val="0"/>
          <w:sz w:val="24"/>
          <w:szCs w:val="24"/>
          <w:lang w:val="en-US" w:eastAsia="zh-CN"/>
          <w14:textFill>
            <w14:solidFill>
              <w14:schemeClr w14:val="tx1"/>
            </w14:solidFill>
          </w14:textFill>
        </w:rPr>
        <w:t>采购</w:t>
      </w:r>
      <w:r>
        <w:rPr>
          <w:rFonts w:hint="eastAsia" w:ascii="宋体" w:hAnsi="宋体" w:eastAsia="宋体" w:cs="宋体"/>
          <w:color w:val="000000" w:themeColor="text1"/>
          <w:kern w:val="0"/>
          <w:sz w:val="24"/>
          <w:szCs w:val="24"/>
          <w14:textFill>
            <w14:solidFill>
              <w14:schemeClr w14:val="tx1"/>
            </w14:solidFill>
          </w14:textFill>
        </w:rPr>
        <w:t>代理机构有权对</w:t>
      </w:r>
      <w:r>
        <w:rPr>
          <w:rFonts w:hint="eastAsia" w:ascii="宋体" w:hAnsi="宋体" w:cs="宋体"/>
          <w:color w:val="000000" w:themeColor="text1"/>
          <w:kern w:val="0"/>
          <w:sz w:val="24"/>
          <w:szCs w:val="24"/>
          <w:lang w:val="en-US" w:eastAsia="zh-CN"/>
          <w14:textFill>
            <w14:solidFill>
              <w14:schemeClr w14:val="tx1"/>
            </w14:solidFill>
          </w14:textFill>
        </w:rPr>
        <w:t>响应</w:t>
      </w:r>
      <w:r>
        <w:rPr>
          <w:rFonts w:hint="eastAsia" w:ascii="宋体" w:hAnsi="宋体" w:eastAsia="宋体" w:cs="宋体"/>
          <w:color w:val="000000" w:themeColor="text1"/>
          <w:kern w:val="0"/>
          <w:sz w:val="24"/>
          <w:szCs w:val="24"/>
          <w14:textFill>
            <w14:solidFill>
              <w14:schemeClr w14:val="tx1"/>
            </w14:solidFill>
          </w14:textFill>
        </w:rPr>
        <w:t>人信用记录进行甄别和复查。</w:t>
      </w:r>
    </w:p>
    <w:p w14:paraId="3F47D1C0">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left"/>
        <w:textAlignment w:val="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三、获取磋商文件</w:t>
      </w:r>
    </w:p>
    <w:bookmarkEnd w:id="3"/>
    <w:p w14:paraId="0B4FE3B7">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000000" w:themeColor="text1"/>
          <w:sz w:val="24"/>
          <w:szCs w:val="24"/>
          <w14:textFill>
            <w14:solidFill>
              <w14:schemeClr w14:val="tx1"/>
            </w14:solidFill>
          </w14:textFill>
        </w:rPr>
      </w:pPr>
      <w:bookmarkStart w:id="4" w:name="_Toc12451"/>
      <w:bookmarkStart w:id="5" w:name="_Toc6653"/>
      <w:r>
        <w:rPr>
          <w:rFonts w:hint="eastAsia" w:asciiTheme="minorEastAsia" w:hAnsiTheme="minorEastAsia" w:eastAsiaTheme="minorEastAsia"/>
          <w:color w:val="000000" w:themeColor="text1"/>
          <w:sz w:val="24"/>
          <w:szCs w:val="24"/>
          <w14:textFill>
            <w14:solidFill>
              <w14:schemeClr w14:val="tx1"/>
            </w14:solidFill>
          </w14:textFill>
        </w:rPr>
        <w:t>1、时间：</w:t>
      </w:r>
      <w:r>
        <w:rPr>
          <w:rFonts w:hint="eastAsia" w:ascii="宋体" w:hAnsi="宋体" w:eastAsia="宋体" w:cs="宋体"/>
          <w:color w:val="000000" w:themeColor="text1"/>
          <w:kern w:val="0"/>
          <w:sz w:val="24"/>
          <w:szCs w:val="24"/>
          <w14:textFill>
            <w14:solidFill>
              <w14:schemeClr w14:val="tx1"/>
            </w14:solidFill>
          </w14:textFill>
        </w:rPr>
        <w:t>2026年</w:t>
      </w:r>
      <w:r>
        <w:rPr>
          <w:rFonts w:hint="eastAsia" w:ascii="宋体" w:hAnsi="宋体" w:eastAsia="宋体" w:cs="宋体"/>
          <w:color w:val="000000" w:themeColor="text1"/>
          <w:kern w:val="0"/>
          <w:sz w:val="24"/>
          <w:szCs w:val="24"/>
          <w:lang w:val="en-US" w:eastAsia="zh-CN"/>
          <w14:textFill>
            <w14:solidFill>
              <w14:schemeClr w14:val="tx1"/>
            </w14:solidFill>
          </w14:textFill>
        </w:rPr>
        <w:t>04</w:t>
      </w:r>
      <w:r>
        <w:rPr>
          <w:rFonts w:hint="eastAsia" w:ascii="宋体" w:hAnsi="宋体" w:eastAsia="宋体" w:cs="宋体"/>
          <w:color w:val="000000" w:themeColor="text1"/>
          <w:kern w:val="0"/>
          <w:sz w:val="24"/>
          <w:szCs w:val="24"/>
          <w14:textFill>
            <w14:solidFill>
              <w14:schemeClr w14:val="tx1"/>
            </w14:solidFill>
          </w14:textFill>
        </w:rPr>
        <w:t>月</w:t>
      </w:r>
      <w:r>
        <w:rPr>
          <w:rFonts w:hint="eastAsia" w:ascii="宋体" w:hAnsi="宋体" w:eastAsia="宋体" w:cs="宋体"/>
          <w:color w:val="000000" w:themeColor="text1"/>
          <w:kern w:val="0"/>
          <w:sz w:val="24"/>
          <w:szCs w:val="24"/>
          <w:lang w:val="en-US" w:eastAsia="zh-CN"/>
          <w14:textFill>
            <w14:solidFill>
              <w14:schemeClr w14:val="tx1"/>
            </w14:solidFill>
          </w14:textFill>
        </w:rPr>
        <w:t>10</w:t>
      </w:r>
      <w:r>
        <w:rPr>
          <w:rFonts w:hint="eastAsia" w:ascii="宋体" w:hAnsi="宋体" w:eastAsia="宋体" w:cs="宋体"/>
          <w:color w:val="000000" w:themeColor="text1"/>
          <w:kern w:val="0"/>
          <w:sz w:val="24"/>
          <w:szCs w:val="24"/>
          <w14:textFill>
            <w14:solidFill>
              <w14:schemeClr w14:val="tx1"/>
            </w14:solidFill>
          </w14:textFill>
        </w:rPr>
        <w:t>日08时00分至2026年0</w:t>
      </w:r>
      <w:r>
        <w:rPr>
          <w:rFonts w:hint="eastAsia" w:ascii="宋体" w:hAnsi="宋体" w:eastAsia="宋体" w:cs="宋体"/>
          <w:color w:val="000000" w:themeColor="text1"/>
          <w:kern w:val="0"/>
          <w:sz w:val="24"/>
          <w:szCs w:val="24"/>
          <w:lang w:val="en-US" w:eastAsia="zh-CN"/>
          <w14:textFill>
            <w14:solidFill>
              <w14:schemeClr w14:val="tx1"/>
            </w14:solidFill>
          </w14:textFill>
        </w:rPr>
        <w:t>4</w:t>
      </w:r>
      <w:r>
        <w:rPr>
          <w:rFonts w:hint="eastAsia" w:ascii="宋体" w:hAnsi="宋体" w:eastAsia="宋体" w:cs="宋体"/>
          <w:color w:val="000000" w:themeColor="text1"/>
          <w:kern w:val="0"/>
          <w:sz w:val="24"/>
          <w:szCs w:val="24"/>
          <w14:textFill>
            <w14:solidFill>
              <w14:schemeClr w14:val="tx1"/>
            </w14:solidFill>
          </w14:textFill>
        </w:rPr>
        <w:t>月</w:t>
      </w:r>
      <w:r>
        <w:rPr>
          <w:rFonts w:hint="eastAsia" w:ascii="宋体" w:hAnsi="宋体" w:eastAsia="宋体" w:cs="宋体"/>
          <w:color w:val="000000" w:themeColor="text1"/>
          <w:kern w:val="0"/>
          <w:sz w:val="24"/>
          <w:szCs w:val="24"/>
          <w:lang w:val="en-US" w:eastAsia="zh-CN"/>
          <w14:textFill>
            <w14:solidFill>
              <w14:schemeClr w14:val="tx1"/>
            </w14:solidFill>
          </w14:textFill>
        </w:rPr>
        <w:t>22</w:t>
      </w:r>
      <w:r>
        <w:rPr>
          <w:rFonts w:hint="eastAsia" w:ascii="宋体" w:hAnsi="宋体" w:eastAsia="宋体" w:cs="宋体"/>
          <w:color w:val="000000" w:themeColor="text1"/>
          <w:kern w:val="0"/>
          <w:sz w:val="24"/>
          <w:szCs w:val="24"/>
          <w14:textFill>
            <w14:solidFill>
              <w14:schemeClr w14:val="tx1"/>
            </w14:solidFill>
          </w14:textFill>
        </w:rPr>
        <w:t>日08时40分；</w:t>
      </w:r>
    </w:p>
    <w:p w14:paraId="3574BF07">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2、地点：三门峡市公共资源交易中心网下载；</w:t>
      </w:r>
    </w:p>
    <w:p w14:paraId="1E98ADE4">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方式：本项目没有报名环节，响应人凭CA数字证书通过三门峡市公共资源交易中心网（网址：http://gzjy.smx.gov.cn），点击交易平台选择“市场主体登录”，在所参与项目右侧点击参与投标，即可直接下载本项目磋商文件及相关资料；</w:t>
      </w:r>
    </w:p>
    <w:p w14:paraId="7FF85C13">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办理CA证书：http://gzjy.smx.gov.cn/bzzx/008001/20211105/57b16af9-ab87-4395-a723-7758c628a3f8.html</w:t>
      </w:r>
    </w:p>
    <w:p w14:paraId="02D05119">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4、本项目为全电子招标，不再收取磋商文件费用。</w:t>
      </w:r>
    </w:p>
    <w:p w14:paraId="5102C04F">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注：本项目为不见面开标项目。开标当日，响应人无需到开标现场参加开标会议，响应人应当在投标截止时间前，登陆不见面开标大厅选择登陆三门峡市公共资源电子招投标系统进行登陆（网址为http://120.194.249.36:10094/BidOpening/bidopeninghallaction/hall/login）,在线准时参加开标活动并进行磋商响应文件解密等。每位响应人的解密时间为开标时间起30分钟内完成。因响应人原因未能解密、解密失败或解密超时的将被拒绝。</w:t>
      </w:r>
    </w:p>
    <w:p w14:paraId="2F16BB52">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四、</w:t>
      </w:r>
      <w:bookmarkEnd w:id="4"/>
      <w:r>
        <w:rPr>
          <w:rFonts w:hint="eastAsia" w:asciiTheme="minorEastAsia" w:hAnsiTheme="minorEastAsia"/>
          <w:color w:val="000000" w:themeColor="text1"/>
          <w:sz w:val="24"/>
          <w:szCs w:val="24"/>
          <w:lang w:eastAsia="zh-CN"/>
          <w14:textFill>
            <w14:solidFill>
              <w14:schemeClr w14:val="tx1"/>
            </w14:solidFill>
          </w14:textFill>
        </w:rPr>
        <w:t>投标资料提交</w:t>
      </w:r>
    </w:p>
    <w:p w14:paraId="7E1FCE3B">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000000" w:themeColor="text1"/>
          <w:sz w:val="24"/>
          <w:szCs w:val="24"/>
          <w:lang w:val="en-US" w:eastAsia="en-US"/>
          <w14:textFill>
            <w14:solidFill>
              <w14:schemeClr w14:val="tx1"/>
            </w14:solidFill>
          </w14:textFill>
        </w:rPr>
      </w:pPr>
      <w:r>
        <w:rPr>
          <w:rFonts w:hint="eastAsia" w:asciiTheme="minorEastAsia" w:hAnsiTheme="minorEastAsia" w:eastAsiaTheme="minorEastAsia"/>
          <w:color w:val="000000" w:themeColor="text1"/>
          <w:sz w:val="24"/>
          <w:szCs w:val="24"/>
          <w:lang w:val="en-US" w:eastAsia="en-US"/>
          <w14:textFill>
            <w14:solidFill>
              <w14:schemeClr w14:val="tx1"/>
            </w14:solidFill>
          </w14:textFill>
        </w:rPr>
        <w:t>本项目实行资格后审，审查内容以投标截止时间前在三门峡市公共资源交易</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中心网上传的响应文件</w:t>
      </w:r>
      <w:r>
        <w:rPr>
          <w:rFonts w:hint="eastAsia" w:asciiTheme="minorEastAsia" w:hAnsiTheme="minorEastAsia" w:eastAsiaTheme="minorEastAsia"/>
          <w:color w:val="000000" w:themeColor="text1"/>
          <w:sz w:val="24"/>
          <w:szCs w:val="24"/>
          <w:lang w:val="en-US" w:eastAsia="en-US"/>
          <w14:textFill>
            <w14:solidFill>
              <w14:schemeClr w14:val="tx1"/>
            </w14:solidFill>
          </w14:textFill>
        </w:rPr>
        <w:t>为准。规定时间外上传或更改的信息不作为评标依据。</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响应</w:t>
      </w:r>
      <w:r>
        <w:rPr>
          <w:rFonts w:hint="eastAsia" w:asciiTheme="minorEastAsia" w:hAnsiTheme="minorEastAsia" w:eastAsiaTheme="minorEastAsia"/>
          <w:color w:val="000000" w:themeColor="text1"/>
          <w:sz w:val="24"/>
          <w:szCs w:val="24"/>
          <w:lang w:val="en-US" w:eastAsia="en-US"/>
          <w14:textFill>
            <w14:solidFill>
              <w14:schemeClr w14:val="tx1"/>
            </w14:solidFill>
          </w14:textFill>
        </w:rPr>
        <w:t>人对</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响应</w:t>
      </w:r>
      <w:r>
        <w:rPr>
          <w:rFonts w:hint="eastAsia" w:asciiTheme="minorEastAsia" w:hAnsiTheme="minorEastAsia" w:eastAsiaTheme="minorEastAsia"/>
          <w:color w:val="000000" w:themeColor="text1"/>
          <w:sz w:val="24"/>
          <w:szCs w:val="24"/>
          <w:lang w:val="en-US" w:eastAsia="en-US"/>
          <w14:textFill>
            <w14:solidFill>
              <w14:schemeClr w14:val="tx1"/>
            </w14:solidFill>
          </w14:textFill>
        </w:rPr>
        <w:t>文件信息的真实性、有效性、清晰可辩性负责，否则，由此造成应得分而未得分或资格审查不合格等情况的，由</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响应人</w:t>
      </w:r>
      <w:r>
        <w:rPr>
          <w:rFonts w:hint="eastAsia" w:asciiTheme="minorEastAsia" w:hAnsiTheme="minorEastAsia" w:eastAsiaTheme="minorEastAsia"/>
          <w:color w:val="000000" w:themeColor="text1"/>
          <w:sz w:val="24"/>
          <w:szCs w:val="24"/>
          <w:lang w:val="en-US" w:eastAsia="en-US"/>
          <w14:textFill>
            <w14:solidFill>
              <w14:schemeClr w14:val="tx1"/>
            </w14:solidFill>
          </w14:textFill>
        </w:rPr>
        <w:t>承担责任。同时，</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响应</w:t>
      </w:r>
      <w:r>
        <w:rPr>
          <w:rFonts w:hint="eastAsia" w:asciiTheme="minorEastAsia" w:hAnsiTheme="minorEastAsia" w:eastAsiaTheme="minorEastAsia"/>
          <w:color w:val="000000" w:themeColor="text1"/>
          <w:sz w:val="24"/>
          <w:szCs w:val="24"/>
          <w:lang w:val="en-US" w:eastAsia="en-US"/>
          <w14:textFill>
            <w14:solidFill>
              <w14:schemeClr w14:val="tx1"/>
            </w14:solidFill>
          </w14:textFill>
        </w:rPr>
        <w:t>人应及时完善主体库。</w:t>
      </w:r>
    </w:p>
    <w:p w14:paraId="1CDFCA47">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五、磋商保证金</w:t>
      </w:r>
    </w:p>
    <w:p w14:paraId="2668C4F7">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按照《河南省财政厅关于优化政府采购营商环境有关问题的通知》（豫财购[2019]4号文）的要求本项目不再收取磋商保证金。</w:t>
      </w:r>
    </w:p>
    <w:p w14:paraId="6A9163F1">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六、响应文件的递交截止时间（开标时间）及开评标地点：</w:t>
      </w:r>
    </w:p>
    <w:p w14:paraId="201DFF26">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1、时间：2026年04月22日08时40分（北京时间）</w:t>
      </w:r>
    </w:p>
    <w:p w14:paraId="13E2A9A7">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2、开标地点：卢氏县公共资源交易中心四楼第二开标室；</w:t>
      </w:r>
    </w:p>
    <w:p w14:paraId="1DEAF010">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3、评标地点：卢氏县公共资源交易中心二楼第二评标室；</w:t>
      </w:r>
    </w:p>
    <w:p w14:paraId="77EFF386">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七、其他事项</w:t>
      </w:r>
    </w:p>
    <w:p w14:paraId="18E4E959">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1、响应人应仔细阅读操作手册，在本公告中要求的截止时间前完成网上投标等工作，并充分考虑人为操作等因素，因响应人操作不当等问题造成的无法报名、无法下载磋商文件、无法投标等一切后果，由响应人自行承担；</w:t>
      </w:r>
    </w:p>
    <w:p w14:paraId="06CCF0DF">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2、投标所发生一切费用由各响应人自行承担，并承担相应的风险和责任；</w:t>
      </w:r>
    </w:p>
    <w:p w14:paraId="5A460D1E">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3、响应人递交的磋商响应文件不论中标与否均不予退还。</w:t>
      </w:r>
    </w:p>
    <w:p w14:paraId="63679A15">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温馨提示：本项目为电子化、无纸化交易项目，开标时不再接受任何纸质资料，为保证您能投标成功，请需仔细阅读招标文件和三门峡市公共资源交易中心官网业务办理指南。</w:t>
      </w:r>
    </w:p>
    <w:p w14:paraId="0FAA8303">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八、发布公告的媒介</w:t>
      </w:r>
    </w:p>
    <w:p w14:paraId="09FD1A0A">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本次磋商公告同时在《中国招标投标公共服务平台》、《三门峡市公共资源交易中心网》、《河南省政府采购网》上发布。</w:t>
      </w:r>
    </w:p>
    <w:p w14:paraId="3B1C5CAD">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九、联系方式</w:t>
      </w:r>
    </w:p>
    <w:p w14:paraId="1C18F604">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监督单位：卢氏县政府采购办公室</w:t>
      </w:r>
    </w:p>
    <w:p w14:paraId="310B53C8">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联系人：郭亚楠</w:t>
      </w:r>
    </w:p>
    <w:p w14:paraId="5C6872C0">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联系方式：0398-7863556</w:t>
      </w:r>
    </w:p>
    <w:p w14:paraId="092B1DCF">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地址：卢氏县城关镇解放路中段</w:t>
      </w:r>
    </w:p>
    <w:p w14:paraId="5D40BDC6">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 xml:space="preserve">监督单位：卢氏县交通运输局 </w:t>
      </w:r>
    </w:p>
    <w:p w14:paraId="67AE4A8A">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联系人：贾磊、宁继红</w:t>
      </w:r>
    </w:p>
    <w:p w14:paraId="2E3C6F69">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电  话：13569602674、18614919288</w:t>
      </w:r>
    </w:p>
    <w:p w14:paraId="6925A488">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地  址：卢氏县莘源西路与中兴路交汇处</w:t>
      </w:r>
    </w:p>
    <w:p w14:paraId="77C8EFA8">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采购人：卢氏县公路事业发展中心</w:t>
      </w:r>
    </w:p>
    <w:p w14:paraId="5373CC7E">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联系人：乔鹏飞</w:t>
      </w:r>
    </w:p>
    <w:p w14:paraId="5ED3C007">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电  话：0398-3121066、18539807515</w:t>
      </w:r>
    </w:p>
    <w:p w14:paraId="7AB20C3E">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地  址：河南省卢氏县滨河路东（桃花谷路南东侧）</w:t>
      </w:r>
    </w:p>
    <w:p w14:paraId="1311945B">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采购代理机构：</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中大宇辰项目管理有限公司</w:t>
      </w:r>
    </w:p>
    <w:p w14:paraId="73C022D4">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联系人：杨伟</w:t>
      </w:r>
    </w:p>
    <w:p w14:paraId="0D1ADFC8">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电话：13781036331、18239890957</w:t>
      </w:r>
    </w:p>
    <w:p w14:paraId="0105ED76">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地址：河南省郑州市郑东新区祥盛街10号（聚龙城）4号楼1304室</w:t>
      </w:r>
    </w:p>
    <w:p w14:paraId="106E9906">
      <w:pPr>
        <w:rPr>
          <w:rFonts w:hint="eastAsia" w:ascii="宋体" w:hAnsi="宋体" w:eastAsia="宋体"/>
          <w:sz w:val="30"/>
          <w:szCs w:val="30"/>
          <w:lang w:val="en-US" w:eastAsia="zh-CN"/>
        </w:rPr>
      </w:pPr>
      <w:bookmarkStart w:id="6" w:name="_Toc17694"/>
      <w:r>
        <w:rPr>
          <w:rFonts w:hint="eastAsia" w:ascii="宋体" w:hAnsi="宋体" w:eastAsia="宋体"/>
          <w:sz w:val="30"/>
          <w:szCs w:val="30"/>
          <w:lang w:val="en-US" w:eastAsia="zh-CN"/>
        </w:rPr>
        <w:br w:type="page"/>
      </w:r>
    </w:p>
    <w:p w14:paraId="4BFCA384">
      <w:pPr>
        <w:numPr>
          <w:ilvl w:val="0"/>
          <w:numId w:val="1"/>
        </w:numPr>
        <w:jc w:val="center"/>
        <w:rPr>
          <w:rFonts w:hint="eastAsia" w:ascii="宋体" w:hAnsi="宋体" w:eastAsia="宋体"/>
          <w:b/>
          <w:bCs/>
          <w:sz w:val="36"/>
          <w:szCs w:val="36"/>
        </w:rPr>
      </w:pPr>
      <w:r>
        <w:rPr>
          <w:rFonts w:hint="eastAsia" w:ascii="宋体" w:hAnsi="宋体"/>
          <w:b/>
          <w:bCs/>
          <w:sz w:val="36"/>
          <w:szCs w:val="36"/>
          <w:lang w:val="en-US" w:eastAsia="zh-CN"/>
        </w:rPr>
        <w:t xml:space="preserve"> </w:t>
      </w:r>
      <w:r>
        <w:rPr>
          <w:rFonts w:hint="eastAsia" w:ascii="宋体" w:hAnsi="宋体" w:eastAsia="宋体"/>
          <w:b/>
          <w:bCs/>
          <w:sz w:val="36"/>
          <w:szCs w:val="36"/>
          <w:lang w:val="en-US" w:eastAsia="zh-CN"/>
        </w:rPr>
        <w:t>响应人</w:t>
      </w:r>
      <w:r>
        <w:rPr>
          <w:rFonts w:hint="eastAsia" w:ascii="宋体" w:hAnsi="宋体" w:eastAsia="宋体"/>
          <w:b/>
          <w:bCs/>
          <w:sz w:val="36"/>
          <w:szCs w:val="36"/>
        </w:rPr>
        <w:t>须知</w:t>
      </w:r>
      <w:bookmarkEnd w:id="5"/>
      <w:bookmarkEnd w:id="6"/>
      <w:bookmarkStart w:id="7" w:name="_Toc150"/>
      <w:bookmarkStart w:id="8" w:name="_Toc29183"/>
    </w:p>
    <w:p w14:paraId="38B0FB3D">
      <w:pPr>
        <w:numPr>
          <w:ilvl w:val="0"/>
          <w:numId w:val="0"/>
        </w:numPr>
        <w:jc w:val="center"/>
        <w:rPr>
          <w:rFonts w:ascii="宋体" w:hAnsi="宋体" w:eastAsia="宋体"/>
          <w:b w:val="0"/>
          <w:bCs w:val="0"/>
          <w:sz w:val="30"/>
          <w:szCs w:val="30"/>
        </w:rPr>
      </w:pPr>
      <w:r>
        <w:rPr>
          <w:rFonts w:hint="eastAsia" w:ascii="宋体" w:hAnsi="宋体"/>
          <w:b w:val="0"/>
          <w:bCs w:val="0"/>
          <w:sz w:val="30"/>
          <w:szCs w:val="30"/>
          <w:lang w:val="en-US" w:eastAsia="zh-CN"/>
        </w:rPr>
        <w:t>响应人</w:t>
      </w:r>
      <w:r>
        <w:rPr>
          <w:rFonts w:hint="eastAsia" w:ascii="宋体" w:hAnsi="宋体" w:eastAsia="宋体"/>
          <w:b w:val="0"/>
          <w:bCs w:val="0"/>
          <w:sz w:val="30"/>
          <w:szCs w:val="30"/>
        </w:rPr>
        <w:t>须知前附表</w:t>
      </w:r>
      <w:bookmarkEnd w:id="7"/>
      <w:bookmarkEnd w:id="8"/>
    </w:p>
    <w:tbl>
      <w:tblPr>
        <w:tblStyle w:val="16"/>
        <w:tblW w:w="9549" w:type="dxa"/>
        <w:jc w:val="center"/>
        <w:tblLayout w:type="fixed"/>
        <w:tblCellMar>
          <w:top w:w="0" w:type="dxa"/>
          <w:left w:w="108" w:type="dxa"/>
          <w:bottom w:w="0" w:type="dxa"/>
          <w:right w:w="108" w:type="dxa"/>
        </w:tblCellMar>
      </w:tblPr>
      <w:tblGrid>
        <w:gridCol w:w="938"/>
        <w:gridCol w:w="2036"/>
        <w:gridCol w:w="6575"/>
      </w:tblGrid>
      <w:tr w14:paraId="64FEBE1C">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1E474D28">
            <w:pPr>
              <w:spacing w:line="360" w:lineRule="exact"/>
              <w:jc w:val="center"/>
              <w:rPr>
                <w:rFonts w:ascii="宋体" w:hAnsi="宋体" w:eastAsia="宋体" w:cs="宋体"/>
                <w:b/>
                <w:bCs/>
                <w:sz w:val="24"/>
              </w:rPr>
            </w:pPr>
            <w:r>
              <w:rPr>
                <w:rFonts w:hint="eastAsia" w:ascii="宋体" w:hAnsi="宋体" w:eastAsia="宋体" w:cs="宋体"/>
                <w:b/>
                <w:bCs/>
                <w:sz w:val="24"/>
              </w:rPr>
              <w:t>条款号</w:t>
            </w:r>
          </w:p>
        </w:tc>
        <w:tc>
          <w:tcPr>
            <w:tcW w:w="2036" w:type="dxa"/>
            <w:tcBorders>
              <w:top w:val="single" w:color="auto" w:sz="4" w:space="0"/>
              <w:left w:val="nil"/>
              <w:bottom w:val="single" w:color="auto" w:sz="4" w:space="0"/>
              <w:right w:val="single" w:color="auto" w:sz="4" w:space="0"/>
            </w:tcBorders>
            <w:noWrap w:val="0"/>
            <w:vAlign w:val="center"/>
          </w:tcPr>
          <w:p w14:paraId="6AA837A7">
            <w:pPr>
              <w:spacing w:line="360" w:lineRule="exact"/>
              <w:jc w:val="center"/>
              <w:rPr>
                <w:rFonts w:ascii="宋体" w:hAnsi="宋体" w:eastAsia="宋体" w:cs="宋体"/>
                <w:b/>
                <w:bCs/>
                <w:sz w:val="24"/>
              </w:rPr>
            </w:pPr>
            <w:r>
              <w:rPr>
                <w:rFonts w:hint="eastAsia" w:ascii="宋体" w:hAnsi="宋体" w:eastAsia="宋体" w:cs="宋体"/>
                <w:b/>
                <w:bCs/>
                <w:sz w:val="24"/>
              </w:rPr>
              <w:t>条款名称</w:t>
            </w:r>
          </w:p>
        </w:tc>
        <w:tc>
          <w:tcPr>
            <w:tcW w:w="6575" w:type="dxa"/>
            <w:tcBorders>
              <w:top w:val="single" w:color="auto" w:sz="4" w:space="0"/>
              <w:left w:val="nil"/>
              <w:bottom w:val="single" w:color="auto" w:sz="4" w:space="0"/>
              <w:right w:val="single" w:color="auto" w:sz="4" w:space="0"/>
            </w:tcBorders>
            <w:noWrap w:val="0"/>
            <w:vAlign w:val="center"/>
          </w:tcPr>
          <w:p w14:paraId="5912BA48">
            <w:pPr>
              <w:spacing w:line="360" w:lineRule="exact"/>
              <w:jc w:val="center"/>
              <w:rPr>
                <w:rFonts w:ascii="宋体" w:hAnsi="宋体" w:eastAsia="宋体" w:cs="宋体"/>
                <w:b/>
                <w:bCs/>
                <w:sz w:val="24"/>
              </w:rPr>
            </w:pPr>
            <w:r>
              <w:rPr>
                <w:rFonts w:hint="eastAsia" w:ascii="宋体" w:hAnsi="宋体" w:eastAsia="宋体" w:cs="宋体"/>
                <w:b/>
                <w:bCs/>
                <w:sz w:val="24"/>
              </w:rPr>
              <w:t>编列内容</w:t>
            </w:r>
          </w:p>
        </w:tc>
      </w:tr>
      <w:tr w14:paraId="2991038E">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7F5FB2F3">
            <w:pPr>
              <w:spacing w:line="360" w:lineRule="exact"/>
              <w:jc w:val="center"/>
              <w:rPr>
                <w:rFonts w:ascii="宋体" w:hAnsi="宋体" w:eastAsia="宋体" w:cs="宋体"/>
                <w:sz w:val="24"/>
              </w:rPr>
            </w:pPr>
            <w:r>
              <w:rPr>
                <w:rFonts w:hint="eastAsia" w:ascii="宋体" w:hAnsi="宋体" w:eastAsia="宋体" w:cs="宋体"/>
                <w:sz w:val="24"/>
              </w:rPr>
              <w:t>1</w:t>
            </w:r>
          </w:p>
        </w:tc>
        <w:tc>
          <w:tcPr>
            <w:tcW w:w="2036" w:type="dxa"/>
            <w:tcBorders>
              <w:top w:val="single" w:color="auto" w:sz="4" w:space="0"/>
              <w:left w:val="nil"/>
              <w:bottom w:val="single" w:color="auto" w:sz="4" w:space="0"/>
              <w:right w:val="single" w:color="auto" w:sz="4" w:space="0"/>
            </w:tcBorders>
            <w:noWrap w:val="0"/>
            <w:vAlign w:val="center"/>
          </w:tcPr>
          <w:p w14:paraId="1AB39BAE">
            <w:pPr>
              <w:spacing w:line="360" w:lineRule="exact"/>
              <w:jc w:val="center"/>
              <w:rPr>
                <w:rFonts w:ascii="宋体" w:hAnsi="宋体" w:eastAsia="宋体" w:cs="宋体"/>
                <w:sz w:val="24"/>
              </w:rPr>
            </w:pPr>
            <w:r>
              <w:rPr>
                <w:rFonts w:hint="eastAsia" w:ascii="宋体" w:hAnsi="宋体" w:eastAsia="宋体" w:cs="宋体"/>
                <w:sz w:val="24"/>
              </w:rPr>
              <w:t>采购人</w:t>
            </w:r>
          </w:p>
        </w:tc>
        <w:tc>
          <w:tcPr>
            <w:tcW w:w="6575" w:type="dxa"/>
            <w:tcBorders>
              <w:top w:val="single" w:color="auto" w:sz="4" w:space="0"/>
              <w:left w:val="nil"/>
              <w:bottom w:val="single" w:color="auto" w:sz="4" w:space="0"/>
              <w:right w:val="single" w:color="auto" w:sz="4" w:space="0"/>
            </w:tcBorders>
            <w:noWrap w:val="0"/>
            <w:vAlign w:val="center"/>
          </w:tcPr>
          <w:p w14:paraId="1EC2F224">
            <w:pPr>
              <w:spacing w:line="360" w:lineRule="exact"/>
              <w:jc w:val="left"/>
              <w:rPr>
                <w:rFonts w:hint="eastAsia" w:ascii="宋体" w:hAnsi="宋体" w:eastAsia="宋体" w:cs="宋体"/>
                <w:sz w:val="24"/>
                <w:lang w:val="en-US" w:eastAsia="zh-CN"/>
              </w:rPr>
            </w:pPr>
            <w:r>
              <w:rPr>
                <w:rFonts w:hint="eastAsia" w:ascii="宋体" w:hAnsi="宋体" w:eastAsia="宋体" w:cs="宋体"/>
                <w:sz w:val="24"/>
              </w:rPr>
              <w:t>采购人</w:t>
            </w:r>
            <w:r>
              <w:rPr>
                <w:rFonts w:hint="eastAsia" w:ascii="宋体" w:hAnsi="宋体" w:cs="宋体"/>
                <w:sz w:val="24"/>
                <w:lang w:eastAsia="zh-CN"/>
              </w:rPr>
              <w:t>：</w:t>
            </w:r>
            <w:r>
              <w:rPr>
                <w:rFonts w:hint="eastAsia" w:ascii="宋体" w:hAnsi="宋体" w:eastAsia="宋体" w:cs="宋体"/>
                <w:sz w:val="24"/>
                <w:lang w:val="en-US" w:eastAsia="zh-CN"/>
              </w:rPr>
              <w:t>卢氏县公路事业发展中心</w:t>
            </w:r>
          </w:p>
          <w:p w14:paraId="66717333">
            <w:pPr>
              <w:spacing w:line="360" w:lineRule="exact"/>
              <w:jc w:val="left"/>
              <w:rPr>
                <w:rFonts w:hint="eastAsia" w:ascii="宋体" w:hAnsi="宋体" w:eastAsia="宋体" w:cs="宋体"/>
                <w:sz w:val="24"/>
                <w:lang w:val="en-US" w:eastAsia="zh-CN"/>
              </w:rPr>
            </w:pPr>
            <w:r>
              <w:rPr>
                <w:rFonts w:hint="eastAsia" w:ascii="宋体" w:hAnsi="宋体" w:eastAsia="宋体" w:cs="宋体"/>
                <w:sz w:val="24"/>
                <w:lang w:val="en-US" w:eastAsia="zh-CN"/>
              </w:rPr>
              <w:t>联系人：乔鹏飞</w:t>
            </w:r>
          </w:p>
          <w:p w14:paraId="0FF61766">
            <w:pPr>
              <w:spacing w:line="360" w:lineRule="exact"/>
              <w:jc w:val="left"/>
              <w:rPr>
                <w:rFonts w:hint="eastAsia" w:ascii="宋体" w:hAnsi="宋体" w:eastAsia="宋体" w:cs="宋体"/>
                <w:sz w:val="24"/>
                <w:lang w:val="en-US" w:eastAsia="zh-CN"/>
              </w:rPr>
            </w:pPr>
            <w:r>
              <w:rPr>
                <w:rFonts w:hint="eastAsia" w:ascii="宋体" w:hAnsi="宋体" w:eastAsia="宋体" w:cs="宋体"/>
                <w:sz w:val="24"/>
                <w:lang w:val="en-US" w:eastAsia="zh-CN"/>
              </w:rPr>
              <w:t>电  话：0398-3121066、18539807515</w:t>
            </w:r>
          </w:p>
          <w:p w14:paraId="7AB8BC29">
            <w:pPr>
              <w:spacing w:line="360" w:lineRule="exact"/>
              <w:jc w:val="left"/>
              <w:rPr>
                <w:rFonts w:ascii="宋体" w:hAnsi="宋体" w:eastAsia="宋体" w:cs="宋体"/>
                <w:sz w:val="24"/>
              </w:rPr>
            </w:pPr>
            <w:r>
              <w:rPr>
                <w:rFonts w:hint="eastAsia" w:ascii="宋体" w:hAnsi="宋体" w:eastAsia="宋体" w:cs="宋体"/>
                <w:sz w:val="24"/>
                <w:lang w:val="en-US" w:eastAsia="zh-CN"/>
              </w:rPr>
              <w:t>地  址：河南省卢氏县滨河路东（桃花谷路南东侧</w:t>
            </w:r>
          </w:p>
        </w:tc>
      </w:tr>
      <w:tr w14:paraId="2B8D7334">
        <w:tblPrEx>
          <w:tblCellMar>
            <w:top w:w="0" w:type="dxa"/>
            <w:left w:w="108" w:type="dxa"/>
            <w:bottom w:w="0" w:type="dxa"/>
            <w:right w:w="108" w:type="dxa"/>
          </w:tblCellMar>
        </w:tblPrEx>
        <w:trPr>
          <w:trHeight w:val="1803"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00BE5038">
            <w:pPr>
              <w:spacing w:line="360" w:lineRule="exact"/>
              <w:jc w:val="center"/>
              <w:rPr>
                <w:rFonts w:ascii="宋体" w:hAnsi="宋体" w:eastAsia="宋体" w:cs="宋体"/>
                <w:sz w:val="24"/>
              </w:rPr>
            </w:pPr>
            <w:r>
              <w:rPr>
                <w:rFonts w:hint="eastAsia" w:ascii="宋体" w:hAnsi="宋体" w:eastAsia="宋体" w:cs="宋体"/>
                <w:sz w:val="24"/>
              </w:rPr>
              <w:t>2</w:t>
            </w:r>
          </w:p>
        </w:tc>
        <w:tc>
          <w:tcPr>
            <w:tcW w:w="2036" w:type="dxa"/>
            <w:tcBorders>
              <w:top w:val="single" w:color="auto" w:sz="4" w:space="0"/>
              <w:left w:val="nil"/>
              <w:bottom w:val="single" w:color="auto" w:sz="4" w:space="0"/>
              <w:right w:val="single" w:color="auto" w:sz="4" w:space="0"/>
            </w:tcBorders>
            <w:noWrap w:val="0"/>
            <w:vAlign w:val="center"/>
          </w:tcPr>
          <w:p w14:paraId="142B4963">
            <w:pPr>
              <w:spacing w:line="360" w:lineRule="exact"/>
              <w:jc w:val="center"/>
              <w:rPr>
                <w:rFonts w:ascii="宋体" w:hAnsi="宋体" w:eastAsia="宋体" w:cs="宋体"/>
                <w:sz w:val="24"/>
              </w:rPr>
            </w:pPr>
            <w:r>
              <w:rPr>
                <w:rFonts w:hint="eastAsia" w:ascii="宋体" w:hAnsi="宋体" w:eastAsia="宋体" w:cs="宋体"/>
                <w:sz w:val="24"/>
              </w:rPr>
              <w:t>采购代理机构</w:t>
            </w:r>
          </w:p>
        </w:tc>
        <w:tc>
          <w:tcPr>
            <w:tcW w:w="6575" w:type="dxa"/>
            <w:tcBorders>
              <w:top w:val="single" w:color="auto" w:sz="4" w:space="0"/>
              <w:left w:val="nil"/>
              <w:bottom w:val="single" w:color="auto" w:sz="4" w:space="0"/>
              <w:right w:val="single" w:color="auto" w:sz="4" w:space="0"/>
            </w:tcBorders>
            <w:noWrap w:val="0"/>
            <w:vAlign w:val="center"/>
          </w:tcPr>
          <w:p w14:paraId="0D761425">
            <w:pPr>
              <w:spacing w:line="360" w:lineRule="exact"/>
              <w:jc w:val="left"/>
              <w:rPr>
                <w:rFonts w:hint="eastAsia" w:ascii="宋体" w:hAnsi="宋体" w:eastAsia="宋体" w:cs="宋体"/>
                <w:sz w:val="24"/>
                <w:lang w:val="en-US" w:eastAsia="zh-CN"/>
              </w:rPr>
            </w:pPr>
            <w:r>
              <w:rPr>
                <w:rFonts w:hint="eastAsia" w:ascii="宋体" w:hAnsi="宋体" w:eastAsia="宋体" w:cs="宋体"/>
                <w:sz w:val="24"/>
                <w:lang w:val="en-US" w:eastAsia="zh-CN"/>
              </w:rPr>
              <w:t>采购代理机构：中大宇辰项目管理有限公司</w:t>
            </w:r>
          </w:p>
          <w:p w14:paraId="20D52D14">
            <w:pPr>
              <w:spacing w:line="360" w:lineRule="exact"/>
              <w:jc w:val="left"/>
              <w:rPr>
                <w:rFonts w:hint="eastAsia" w:ascii="宋体" w:hAnsi="宋体" w:eastAsia="宋体" w:cs="宋体"/>
                <w:sz w:val="24"/>
                <w:lang w:val="en-US" w:eastAsia="zh-CN"/>
              </w:rPr>
            </w:pPr>
            <w:r>
              <w:rPr>
                <w:rFonts w:hint="eastAsia" w:ascii="宋体" w:hAnsi="宋体" w:eastAsia="宋体" w:cs="宋体"/>
                <w:sz w:val="24"/>
                <w:lang w:val="en-US" w:eastAsia="zh-CN"/>
              </w:rPr>
              <w:t>联系人：杨伟</w:t>
            </w:r>
          </w:p>
          <w:p w14:paraId="3131F94D">
            <w:pPr>
              <w:spacing w:line="360" w:lineRule="exact"/>
              <w:jc w:val="left"/>
              <w:rPr>
                <w:rFonts w:hint="eastAsia" w:ascii="宋体" w:hAnsi="宋体" w:eastAsia="宋体" w:cs="宋体"/>
                <w:sz w:val="24"/>
                <w:lang w:val="en-US" w:eastAsia="zh-CN"/>
              </w:rPr>
            </w:pPr>
            <w:r>
              <w:rPr>
                <w:rFonts w:hint="eastAsia" w:ascii="宋体" w:hAnsi="宋体" w:eastAsia="宋体" w:cs="宋体"/>
                <w:sz w:val="24"/>
                <w:lang w:val="en-US" w:eastAsia="zh-CN"/>
              </w:rPr>
              <w:t>电话：13781036331、18239890957</w:t>
            </w:r>
          </w:p>
          <w:p w14:paraId="429FDCD6">
            <w:pPr>
              <w:spacing w:line="360" w:lineRule="exact"/>
              <w:jc w:val="left"/>
              <w:rPr>
                <w:rFonts w:ascii="宋体" w:hAnsi="宋体" w:eastAsia="宋体" w:cs="宋体"/>
                <w:sz w:val="24"/>
              </w:rPr>
            </w:pPr>
            <w:r>
              <w:rPr>
                <w:rFonts w:hint="eastAsia" w:ascii="宋体" w:hAnsi="宋体" w:eastAsia="宋体" w:cs="宋体"/>
                <w:sz w:val="24"/>
                <w:lang w:val="en-US" w:eastAsia="zh-CN"/>
              </w:rPr>
              <w:t>地址：河南省郑州市郑东新区祥盛街10号（聚龙城）4号楼1304室</w:t>
            </w:r>
          </w:p>
        </w:tc>
      </w:tr>
      <w:tr w14:paraId="7CEDF44E">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3B70006C">
            <w:pPr>
              <w:spacing w:line="360" w:lineRule="exact"/>
              <w:jc w:val="center"/>
              <w:rPr>
                <w:rFonts w:ascii="宋体" w:hAnsi="宋体" w:eastAsia="宋体" w:cs="宋体"/>
                <w:sz w:val="24"/>
              </w:rPr>
            </w:pPr>
            <w:r>
              <w:rPr>
                <w:rFonts w:hint="eastAsia" w:ascii="宋体" w:hAnsi="宋体" w:eastAsia="宋体" w:cs="宋体"/>
                <w:sz w:val="24"/>
              </w:rPr>
              <w:t>3</w:t>
            </w:r>
          </w:p>
        </w:tc>
        <w:tc>
          <w:tcPr>
            <w:tcW w:w="2036" w:type="dxa"/>
            <w:tcBorders>
              <w:top w:val="single" w:color="auto" w:sz="4" w:space="0"/>
              <w:left w:val="nil"/>
              <w:bottom w:val="single" w:color="auto" w:sz="4" w:space="0"/>
              <w:right w:val="single" w:color="auto" w:sz="4" w:space="0"/>
            </w:tcBorders>
            <w:noWrap w:val="0"/>
            <w:vAlign w:val="center"/>
          </w:tcPr>
          <w:p w14:paraId="485A93B6">
            <w:pPr>
              <w:spacing w:line="360" w:lineRule="exact"/>
              <w:jc w:val="center"/>
              <w:rPr>
                <w:rFonts w:ascii="宋体" w:hAnsi="宋体" w:eastAsia="宋体" w:cs="宋体"/>
                <w:sz w:val="24"/>
              </w:rPr>
            </w:pPr>
            <w:r>
              <w:rPr>
                <w:rFonts w:hint="eastAsia" w:ascii="宋体" w:hAnsi="宋体" w:eastAsia="宋体" w:cs="宋体"/>
                <w:sz w:val="24"/>
              </w:rPr>
              <w:t>项目名称</w:t>
            </w:r>
          </w:p>
        </w:tc>
        <w:tc>
          <w:tcPr>
            <w:tcW w:w="6575" w:type="dxa"/>
            <w:tcBorders>
              <w:top w:val="single" w:color="auto" w:sz="4" w:space="0"/>
              <w:left w:val="nil"/>
              <w:bottom w:val="single" w:color="auto" w:sz="4" w:space="0"/>
              <w:right w:val="single" w:color="auto" w:sz="4" w:space="0"/>
            </w:tcBorders>
            <w:noWrap w:val="0"/>
            <w:vAlign w:val="center"/>
          </w:tcPr>
          <w:p w14:paraId="2B28C947">
            <w:pPr>
              <w:spacing w:line="360" w:lineRule="exact"/>
              <w:jc w:val="left"/>
              <w:rPr>
                <w:rFonts w:hint="default" w:ascii="宋体" w:hAnsi="宋体" w:eastAsia="宋体" w:cs="宋体"/>
                <w:sz w:val="24"/>
                <w:lang w:val="en-US" w:eastAsia="zh-CN"/>
              </w:rPr>
            </w:pPr>
            <w:r>
              <w:rPr>
                <w:rFonts w:hint="default" w:ascii="宋体" w:hAnsi="宋体" w:eastAsia="宋体" w:cs="宋体"/>
                <w:sz w:val="24"/>
                <w:lang w:val="en-US" w:eastAsia="zh-CN"/>
              </w:rPr>
              <w:t>三门峡市卢氏县G343线K1155+076-K1155+156段、S245线K137+456-K137+540段灾害防治工程</w:t>
            </w:r>
          </w:p>
        </w:tc>
      </w:tr>
      <w:tr w14:paraId="44D1C441">
        <w:tblPrEx>
          <w:tblCellMar>
            <w:top w:w="0" w:type="dxa"/>
            <w:left w:w="108" w:type="dxa"/>
            <w:bottom w:w="0" w:type="dxa"/>
            <w:right w:w="108" w:type="dxa"/>
          </w:tblCellMar>
        </w:tblPrEx>
        <w:trPr>
          <w:trHeight w:val="332"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174093CC">
            <w:pPr>
              <w:spacing w:line="360" w:lineRule="exact"/>
              <w:jc w:val="center"/>
              <w:rPr>
                <w:rFonts w:ascii="宋体" w:hAnsi="宋体" w:eastAsia="宋体" w:cs="宋体"/>
                <w:sz w:val="24"/>
              </w:rPr>
            </w:pPr>
            <w:r>
              <w:rPr>
                <w:rFonts w:hint="eastAsia" w:ascii="宋体" w:hAnsi="宋体" w:eastAsia="宋体" w:cs="宋体"/>
                <w:sz w:val="24"/>
              </w:rPr>
              <w:t>4</w:t>
            </w:r>
          </w:p>
        </w:tc>
        <w:tc>
          <w:tcPr>
            <w:tcW w:w="2036" w:type="dxa"/>
            <w:tcBorders>
              <w:top w:val="single" w:color="auto" w:sz="4" w:space="0"/>
              <w:left w:val="nil"/>
              <w:bottom w:val="single" w:color="auto" w:sz="4" w:space="0"/>
              <w:right w:val="single" w:color="auto" w:sz="4" w:space="0"/>
            </w:tcBorders>
            <w:noWrap w:val="0"/>
            <w:vAlign w:val="center"/>
          </w:tcPr>
          <w:p w14:paraId="06A96C41">
            <w:pPr>
              <w:spacing w:line="360" w:lineRule="exact"/>
              <w:jc w:val="center"/>
              <w:rPr>
                <w:rFonts w:ascii="宋体" w:hAnsi="宋体" w:eastAsia="宋体" w:cs="宋体"/>
                <w:sz w:val="24"/>
              </w:rPr>
            </w:pPr>
            <w:r>
              <w:rPr>
                <w:rFonts w:hint="eastAsia" w:ascii="宋体" w:hAnsi="宋体" w:eastAsia="宋体" w:cs="宋体"/>
                <w:sz w:val="24"/>
              </w:rPr>
              <w:t>项目编号</w:t>
            </w:r>
          </w:p>
        </w:tc>
        <w:tc>
          <w:tcPr>
            <w:tcW w:w="6575" w:type="dxa"/>
            <w:tcBorders>
              <w:top w:val="single" w:color="auto" w:sz="4" w:space="0"/>
              <w:left w:val="nil"/>
              <w:bottom w:val="single" w:color="auto" w:sz="4" w:space="0"/>
              <w:right w:val="single" w:color="auto" w:sz="4" w:space="0"/>
            </w:tcBorders>
            <w:noWrap w:val="0"/>
            <w:vAlign w:val="center"/>
          </w:tcPr>
          <w:p w14:paraId="3D93807E">
            <w:pPr>
              <w:keepNext w:val="0"/>
              <w:keepLines w:val="0"/>
              <w:pageBreakBefore w:val="0"/>
              <w:widowControl w:val="0"/>
              <w:kinsoku/>
              <w:wordWrap w:val="0"/>
              <w:overflowPunct/>
              <w:topLinePunct w:val="0"/>
              <w:autoSpaceDE/>
              <w:autoSpaceDN/>
              <w:bidi w:val="0"/>
              <w:adjustRightInd/>
              <w:snapToGrid/>
              <w:spacing w:line="560" w:lineRule="exact"/>
              <w:jc w:val="left"/>
              <w:textAlignment w:val="auto"/>
              <w:rPr>
                <w:rFonts w:ascii="宋体" w:hAnsi="宋体" w:eastAsia="宋体" w:cs="宋体"/>
                <w:sz w:val="24"/>
              </w:rPr>
            </w:pPr>
            <w:r>
              <w:rPr>
                <w:rFonts w:hint="eastAsia" w:ascii="宋体" w:hAnsi="宋体" w:eastAsia="宋体" w:cs="宋体"/>
                <w:sz w:val="24"/>
                <w:lang w:val="en-US" w:eastAsia="zh-CN"/>
              </w:rPr>
              <w:t>三卢竞磋采购-2026-21、LSGZ[2026]053-ZC041</w:t>
            </w:r>
          </w:p>
        </w:tc>
      </w:tr>
      <w:tr w14:paraId="0159E4EF">
        <w:tblPrEx>
          <w:tblCellMar>
            <w:top w:w="0" w:type="dxa"/>
            <w:left w:w="108" w:type="dxa"/>
            <w:bottom w:w="0" w:type="dxa"/>
            <w:right w:w="108" w:type="dxa"/>
          </w:tblCellMar>
        </w:tblPrEx>
        <w:trPr>
          <w:trHeight w:val="332"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4219DD0A">
            <w:pPr>
              <w:spacing w:line="360" w:lineRule="exact"/>
              <w:jc w:val="center"/>
              <w:rPr>
                <w:rFonts w:ascii="宋体" w:hAnsi="宋体" w:eastAsia="宋体" w:cs="宋体"/>
                <w:sz w:val="24"/>
              </w:rPr>
            </w:pPr>
            <w:r>
              <w:rPr>
                <w:rFonts w:hint="eastAsia" w:ascii="宋体" w:hAnsi="宋体" w:eastAsia="宋体" w:cs="宋体"/>
                <w:sz w:val="24"/>
              </w:rPr>
              <w:t>5</w:t>
            </w:r>
          </w:p>
        </w:tc>
        <w:tc>
          <w:tcPr>
            <w:tcW w:w="2036" w:type="dxa"/>
            <w:tcBorders>
              <w:top w:val="single" w:color="auto" w:sz="4" w:space="0"/>
              <w:left w:val="nil"/>
              <w:bottom w:val="single" w:color="auto" w:sz="4" w:space="0"/>
              <w:right w:val="single" w:color="auto" w:sz="4" w:space="0"/>
            </w:tcBorders>
            <w:noWrap w:val="0"/>
            <w:vAlign w:val="center"/>
          </w:tcPr>
          <w:p w14:paraId="0766EE35">
            <w:pPr>
              <w:spacing w:line="360" w:lineRule="exact"/>
              <w:jc w:val="center"/>
              <w:rPr>
                <w:rFonts w:ascii="宋体" w:hAnsi="宋体" w:eastAsia="宋体" w:cs="宋体"/>
                <w:sz w:val="24"/>
              </w:rPr>
            </w:pPr>
            <w:r>
              <w:rPr>
                <w:rFonts w:hint="eastAsia" w:ascii="宋体" w:hAnsi="宋体" w:cs="宋体"/>
                <w:sz w:val="24"/>
                <w:lang w:val="en-US" w:eastAsia="zh-CN"/>
              </w:rPr>
              <w:t>建设</w:t>
            </w:r>
            <w:r>
              <w:rPr>
                <w:rFonts w:hint="eastAsia" w:ascii="宋体" w:hAnsi="宋体" w:eastAsia="宋体" w:cs="宋体"/>
                <w:sz w:val="24"/>
              </w:rPr>
              <w:t>地点</w:t>
            </w:r>
          </w:p>
        </w:tc>
        <w:tc>
          <w:tcPr>
            <w:tcW w:w="6575" w:type="dxa"/>
            <w:tcBorders>
              <w:top w:val="single" w:color="auto" w:sz="4" w:space="0"/>
              <w:left w:val="nil"/>
              <w:bottom w:val="single" w:color="auto" w:sz="4" w:space="0"/>
              <w:right w:val="single" w:color="auto" w:sz="4" w:space="0"/>
            </w:tcBorders>
            <w:noWrap w:val="0"/>
            <w:vAlign w:val="center"/>
          </w:tcPr>
          <w:p w14:paraId="4E7B380A">
            <w:pPr>
              <w:spacing w:line="360" w:lineRule="exact"/>
              <w:jc w:val="left"/>
              <w:rPr>
                <w:rFonts w:hint="eastAsia" w:ascii="宋体" w:hAnsi="宋体" w:eastAsia="宋体" w:cs="宋体"/>
                <w:sz w:val="24"/>
                <w:lang w:val="en-US" w:eastAsia="zh-CN"/>
              </w:rPr>
            </w:pPr>
            <w:r>
              <w:rPr>
                <w:rFonts w:hint="eastAsia" w:ascii="宋体" w:hAnsi="宋体" w:eastAsia="宋体" w:cs="宋体"/>
                <w:sz w:val="24"/>
              </w:rPr>
              <w:t>卢氏县</w:t>
            </w:r>
            <w:r>
              <w:rPr>
                <w:rFonts w:hint="eastAsia" w:ascii="宋体" w:hAnsi="宋体" w:cs="宋体"/>
                <w:sz w:val="24"/>
                <w:lang w:val="en-US" w:eastAsia="zh-CN"/>
              </w:rPr>
              <w:t>境内</w:t>
            </w:r>
          </w:p>
        </w:tc>
      </w:tr>
      <w:tr w14:paraId="2780DF04">
        <w:tblPrEx>
          <w:tblCellMar>
            <w:top w:w="0" w:type="dxa"/>
            <w:left w:w="108" w:type="dxa"/>
            <w:bottom w:w="0" w:type="dxa"/>
            <w:right w:w="108" w:type="dxa"/>
          </w:tblCellMar>
        </w:tblPrEx>
        <w:trPr>
          <w:trHeight w:val="90"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3F7761F6">
            <w:pPr>
              <w:spacing w:line="360" w:lineRule="exact"/>
              <w:jc w:val="center"/>
              <w:rPr>
                <w:rFonts w:ascii="宋体" w:hAnsi="宋体" w:eastAsia="宋体" w:cs="宋体"/>
                <w:sz w:val="24"/>
              </w:rPr>
            </w:pPr>
            <w:r>
              <w:rPr>
                <w:rFonts w:hint="eastAsia" w:ascii="宋体" w:hAnsi="宋体" w:eastAsia="宋体" w:cs="宋体"/>
                <w:sz w:val="24"/>
              </w:rPr>
              <w:t>6</w:t>
            </w:r>
          </w:p>
        </w:tc>
        <w:tc>
          <w:tcPr>
            <w:tcW w:w="2036" w:type="dxa"/>
            <w:tcBorders>
              <w:top w:val="single" w:color="auto" w:sz="4" w:space="0"/>
              <w:left w:val="nil"/>
              <w:bottom w:val="single" w:color="auto" w:sz="4" w:space="0"/>
              <w:right w:val="single" w:color="auto" w:sz="4" w:space="0"/>
            </w:tcBorders>
            <w:noWrap w:val="0"/>
            <w:vAlign w:val="center"/>
          </w:tcPr>
          <w:p w14:paraId="673E5664">
            <w:pPr>
              <w:spacing w:line="360" w:lineRule="exact"/>
              <w:jc w:val="center"/>
              <w:rPr>
                <w:rFonts w:ascii="宋体" w:hAnsi="宋体" w:eastAsia="宋体" w:cs="宋体"/>
                <w:sz w:val="24"/>
              </w:rPr>
            </w:pPr>
            <w:r>
              <w:rPr>
                <w:rFonts w:hint="eastAsia" w:ascii="宋体" w:hAnsi="宋体" w:eastAsia="宋体" w:cs="宋体"/>
                <w:sz w:val="24"/>
              </w:rPr>
              <w:t>工程概况</w:t>
            </w:r>
          </w:p>
        </w:tc>
        <w:tc>
          <w:tcPr>
            <w:tcW w:w="6575" w:type="dxa"/>
            <w:tcBorders>
              <w:top w:val="single" w:color="auto" w:sz="4" w:space="0"/>
              <w:left w:val="nil"/>
              <w:bottom w:val="single" w:color="auto" w:sz="4" w:space="0"/>
              <w:right w:val="single" w:color="auto" w:sz="4" w:space="0"/>
            </w:tcBorders>
            <w:noWrap w:val="0"/>
            <w:vAlign w:val="center"/>
          </w:tcPr>
          <w:p w14:paraId="24806CD3">
            <w:pPr>
              <w:keepNext w:val="0"/>
              <w:keepLines w:val="0"/>
              <w:pageBreakBefore w:val="0"/>
              <w:widowControl w:val="0"/>
              <w:kinsoku/>
              <w:wordWrap w:val="0"/>
              <w:overflowPunct/>
              <w:topLinePunct w:val="0"/>
              <w:autoSpaceDE/>
              <w:autoSpaceDN/>
              <w:bidi w:val="0"/>
              <w:adjustRightInd/>
              <w:snapToGrid/>
              <w:spacing w:line="560" w:lineRule="exact"/>
              <w:jc w:val="left"/>
              <w:textAlignment w:val="auto"/>
              <w:rPr>
                <w:rFonts w:ascii="宋体" w:hAnsi="宋体" w:eastAsia="宋体" w:cs="宋体"/>
                <w:sz w:val="24"/>
              </w:rPr>
            </w:pPr>
            <w:r>
              <w:rPr>
                <w:rFonts w:hint="eastAsia" w:ascii="宋体" w:hAnsi="宋体" w:eastAsia="宋体" w:cs="宋体"/>
                <w:sz w:val="24"/>
                <w:lang w:val="en-US" w:eastAsia="zh-CN"/>
              </w:rPr>
              <w:t>本项目全线位于三门峡市卢氏县境内，主要项目内容为：G343线K1155+076-K1155+156段，灾害隐患总长度为80m，为滑塌，风险等级二级。现有道路为二级公路技术标准，设计行车速度40km/h，路基宽10.0米，路面宽9.5米，沥青混凝土路面，本次灾害防治维持原技术标准不变。S245线K137+456-K137+540段，灾害隐患总长度为84m，为路基沉陷，风险等级二级。现有道路为二级公路技术标准，设计行车速度40km/h，路基宽8.5米，路面宽8.0米，沥青混凝土路面，本次灾害防治维持原技术标准不变。</w:t>
            </w:r>
            <w:r>
              <w:rPr>
                <w:rFonts w:hint="eastAsia" w:ascii="宋体" w:hAnsi="宋体" w:eastAsia="宋体" w:cs="宋体"/>
                <w:sz w:val="24"/>
              </w:rPr>
              <w:t>（具体详见工程量清单</w:t>
            </w:r>
            <w:r>
              <w:rPr>
                <w:rFonts w:hint="eastAsia" w:ascii="宋体" w:hAnsi="宋体" w:eastAsia="宋体" w:cs="宋体"/>
                <w:sz w:val="24"/>
                <w:lang w:val="en-US" w:eastAsia="zh-CN"/>
              </w:rPr>
              <w:t>及图纸</w:t>
            </w:r>
            <w:r>
              <w:rPr>
                <w:rFonts w:hint="eastAsia" w:ascii="宋体" w:hAnsi="宋体" w:eastAsia="宋体" w:cs="宋体"/>
                <w:sz w:val="24"/>
              </w:rPr>
              <w:t>）</w:t>
            </w:r>
          </w:p>
        </w:tc>
      </w:tr>
      <w:tr w14:paraId="488F1996">
        <w:tblPrEx>
          <w:tblCellMar>
            <w:top w:w="0" w:type="dxa"/>
            <w:left w:w="108" w:type="dxa"/>
            <w:bottom w:w="0" w:type="dxa"/>
            <w:right w:w="108" w:type="dxa"/>
          </w:tblCellMar>
        </w:tblPrEx>
        <w:trPr>
          <w:trHeight w:val="545"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192EA276">
            <w:pPr>
              <w:spacing w:line="360" w:lineRule="exact"/>
              <w:jc w:val="center"/>
              <w:rPr>
                <w:rFonts w:ascii="宋体" w:hAnsi="宋体" w:eastAsia="宋体" w:cs="宋体"/>
                <w:sz w:val="24"/>
              </w:rPr>
            </w:pPr>
            <w:r>
              <w:rPr>
                <w:rFonts w:hint="eastAsia" w:ascii="宋体" w:hAnsi="宋体" w:eastAsia="宋体" w:cs="宋体"/>
                <w:sz w:val="24"/>
              </w:rPr>
              <w:t>7</w:t>
            </w:r>
          </w:p>
        </w:tc>
        <w:tc>
          <w:tcPr>
            <w:tcW w:w="2036" w:type="dxa"/>
            <w:tcBorders>
              <w:top w:val="single" w:color="auto" w:sz="4" w:space="0"/>
              <w:left w:val="nil"/>
              <w:bottom w:val="single" w:color="auto" w:sz="4" w:space="0"/>
              <w:right w:val="single" w:color="auto" w:sz="4" w:space="0"/>
            </w:tcBorders>
            <w:noWrap w:val="0"/>
            <w:vAlign w:val="center"/>
          </w:tcPr>
          <w:p w14:paraId="65144752">
            <w:pPr>
              <w:spacing w:line="360" w:lineRule="exact"/>
              <w:jc w:val="center"/>
              <w:rPr>
                <w:rFonts w:ascii="宋体" w:hAnsi="宋体" w:eastAsia="宋体" w:cs="宋体"/>
                <w:sz w:val="24"/>
              </w:rPr>
            </w:pPr>
            <w:r>
              <w:rPr>
                <w:rFonts w:hint="eastAsia" w:ascii="宋体" w:hAnsi="宋体" w:eastAsia="宋体" w:cs="宋体"/>
                <w:sz w:val="24"/>
              </w:rPr>
              <w:t>资金来源及落实情况</w:t>
            </w:r>
          </w:p>
        </w:tc>
        <w:tc>
          <w:tcPr>
            <w:tcW w:w="6575" w:type="dxa"/>
            <w:tcBorders>
              <w:top w:val="single" w:color="auto" w:sz="4" w:space="0"/>
              <w:left w:val="nil"/>
              <w:bottom w:val="single" w:color="auto" w:sz="4" w:space="0"/>
              <w:right w:val="single" w:color="auto" w:sz="4" w:space="0"/>
            </w:tcBorders>
            <w:noWrap w:val="0"/>
            <w:vAlign w:val="center"/>
          </w:tcPr>
          <w:p w14:paraId="1DDDAD2C">
            <w:pPr>
              <w:spacing w:line="360" w:lineRule="exact"/>
              <w:jc w:val="left"/>
              <w:rPr>
                <w:rFonts w:ascii="宋体" w:hAnsi="宋体" w:eastAsia="宋体" w:cs="宋体"/>
                <w:sz w:val="24"/>
              </w:rPr>
            </w:pPr>
            <w:r>
              <w:rPr>
                <w:rFonts w:hint="eastAsia" w:ascii="宋体" w:hAnsi="宋体" w:eastAsia="宋体" w:cs="宋体"/>
                <w:sz w:val="24"/>
              </w:rPr>
              <w:t>财政资金，</w:t>
            </w:r>
            <w:r>
              <w:rPr>
                <w:rFonts w:hint="eastAsia" w:ascii="宋体" w:hAnsi="宋体" w:cs="宋体"/>
                <w:sz w:val="24"/>
                <w:lang w:val="en-US" w:eastAsia="zh-CN"/>
              </w:rPr>
              <w:t>且</w:t>
            </w:r>
            <w:r>
              <w:rPr>
                <w:rFonts w:hint="eastAsia" w:ascii="宋体" w:hAnsi="宋体" w:eastAsia="宋体" w:cs="宋体"/>
                <w:sz w:val="24"/>
              </w:rPr>
              <w:t>已落实；</w:t>
            </w:r>
          </w:p>
        </w:tc>
      </w:tr>
      <w:tr w14:paraId="79B9A196">
        <w:tblPrEx>
          <w:tblCellMar>
            <w:top w:w="0" w:type="dxa"/>
            <w:left w:w="108" w:type="dxa"/>
            <w:bottom w:w="0" w:type="dxa"/>
            <w:right w:w="108" w:type="dxa"/>
          </w:tblCellMar>
        </w:tblPrEx>
        <w:trPr>
          <w:trHeight w:val="545"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38143698">
            <w:pPr>
              <w:spacing w:line="360" w:lineRule="exact"/>
              <w:jc w:val="center"/>
              <w:rPr>
                <w:rFonts w:ascii="宋体" w:hAnsi="宋体" w:eastAsia="宋体" w:cs="宋体"/>
                <w:sz w:val="24"/>
              </w:rPr>
            </w:pPr>
            <w:r>
              <w:rPr>
                <w:rFonts w:hint="eastAsia" w:ascii="宋体" w:hAnsi="宋体" w:eastAsia="宋体" w:cs="宋体"/>
                <w:sz w:val="24"/>
              </w:rPr>
              <w:t>8</w:t>
            </w:r>
          </w:p>
        </w:tc>
        <w:tc>
          <w:tcPr>
            <w:tcW w:w="2036" w:type="dxa"/>
            <w:tcBorders>
              <w:top w:val="single" w:color="auto" w:sz="4" w:space="0"/>
              <w:left w:val="nil"/>
              <w:bottom w:val="single" w:color="auto" w:sz="4" w:space="0"/>
              <w:right w:val="single" w:color="auto" w:sz="4" w:space="0"/>
            </w:tcBorders>
            <w:noWrap w:val="0"/>
            <w:vAlign w:val="center"/>
          </w:tcPr>
          <w:p w14:paraId="49E0D067">
            <w:pPr>
              <w:spacing w:line="360" w:lineRule="exact"/>
              <w:jc w:val="center"/>
              <w:rPr>
                <w:rFonts w:ascii="宋体" w:hAnsi="宋体" w:eastAsia="宋体" w:cs="宋体"/>
                <w:sz w:val="24"/>
              </w:rPr>
            </w:pPr>
            <w:r>
              <w:rPr>
                <w:rFonts w:hint="eastAsia" w:ascii="宋体" w:hAnsi="宋体" w:eastAsia="宋体" w:cs="宋体"/>
                <w:sz w:val="24"/>
              </w:rPr>
              <w:t>磋商范围</w:t>
            </w:r>
          </w:p>
        </w:tc>
        <w:tc>
          <w:tcPr>
            <w:tcW w:w="6575" w:type="dxa"/>
            <w:tcBorders>
              <w:top w:val="single" w:color="auto" w:sz="4" w:space="0"/>
              <w:left w:val="nil"/>
              <w:bottom w:val="single" w:color="auto" w:sz="4" w:space="0"/>
              <w:right w:val="single" w:color="auto" w:sz="4" w:space="0"/>
            </w:tcBorders>
            <w:noWrap w:val="0"/>
            <w:vAlign w:val="center"/>
          </w:tcPr>
          <w:p w14:paraId="350314A1">
            <w:pPr>
              <w:spacing w:line="360" w:lineRule="exact"/>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竞争性磋商文件</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图纸</w:t>
            </w:r>
            <w:r>
              <w:rPr>
                <w:rFonts w:hint="eastAsia" w:ascii="宋体" w:hAnsi="宋体" w:eastAsia="宋体" w:cs="宋体"/>
                <w:color w:val="000000" w:themeColor="text1"/>
                <w:sz w:val="24"/>
                <w14:textFill>
                  <w14:solidFill>
                    <w14:schemeClr w14:val="tx1"/>
                  </w14:solidFill>
                </w14:textFill>
              </w:rPr>
              <w:t>及工程量清单范围内的全部内容；</w:t>
            </w:r>
          </w:p>
        </w:tc>
      </w:tr>
      <w:tr w14:paraId="0CC012AE">
        <w:tblPrEx>
          <w:tblCellMar>
            <w:top w:w="0" w:type="dxa"/>
            <w:left w:w="108" w:type="dxa"/>
            <w:bottom w:w="0" w:type="dxa"/>
            <w:right w:w="108" w:type="dxa"/>
          </w:tblCellMar>
        </w:tblPrEx>
        <w:trPr>
          <w:trHeight w:val="640"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5DFC4351">
            <w:pPr>
              <w:spacing w:line="360" w:lineRule="exact"/>
              <w:jc w:val="center"/>
              <w:rPr>
                <w:rFonts w:ascii="宋体" w:hAnsi="宋体" w:eastAsia="宋体" w:cs="宋体"/>
                <w:sz w:val="24"/>
              </w:rPr>
            </w:pPr>
            <w:r>
              <w:rPr>
                <w:rFonts w:hint="eastAsia" w:ascii="宋体" w:hAnsi="宋体" w:eastAsia="宋体" w:cs="宋体"/>
                <w:sz w:val="24"/>
              </w:rPr>
              <w:t>9</w:t>
            </w:r>
          </w:p>
        </w:tc>
        <w:tc>
          <w:tcPr>
            <w:tcW w:w="2036" w:type="dxa"/>
            <w:tcBorders>
              <w:top w:val="single" w:color="auto" w:sz="4" w:space="0"/>
              <w:left w:val="nil"/>
              <w:bottom w:val="single" w:color="auto" w:sz="4" w:space="0"/>
              <w:right w:val="single" w:color="auto" w:sz="4" w:space="0"/>
            </w:tcBorders>
            <w:noWrap w:val="0"/>
            <w:vAlign w:val="center"/>
          </w:tcPr>
          <w:p w14:paraId="2C4A8350">
            <w:pPr>
              <w:spacing w:line="360" w:lineRule="exact"/>
              <w:jc w:val="center"/>
              <w:rPr>
                <w:rFonts w:ascii="宋体" w:hAnsi="宋体" w:eastAsia="宋体" w:cs="宋体"/>
                <w:sz w:val="24"/>
              </w:rPr>
            </w:pPr>
            <w:r>
              <w:rPr>
                <w:rFonts w:hint="eastAsia" w:ascii="宋体" w:hAnsi="宋体" w:eastAsia="宋体" w:cs="宋体"/>
                <w:sz w:val="24"/>
              </w:rPr>
              <w:t>计划工期</w:t>
            </w:r>
          </w:p>
        </w:tc>
        <w:tc>
          <w:tcPr>
            <w:tcW w:w="6575" w:type="dxa"/>
            <w:tcBorders>
              <w:top w:val="single" w:color="auto" w:sz="4" w:space="0"/>
              <w:left w:val="nil"/>
              <w:bottom w:val="single" w:color="auto" w:sz="4" w:space="0"/>
              <w:right w:val="single" w:color="auto" w:sz="4" w:space="0"/>
            </w:tcBorders>
            <w:noWrap w:val="0"/>
            <w:vAlign w:val="center"/>
          </w:tcPr>
          <w:p w14:paraId="6F5D8D21">
            <w:pPr>
              <w:spacing w:line="360" w:lineRule="exact"/>
              <w:jc w:val="left"/>
              <w:rPr>
                <w:rFonts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30</w:t>
            </w:r>
            <w:r>
              <w:rPr>
                <w:rFonts w:hint="eastAsia" w:ascii="宋体" w:hAnsi="宋体" w:eastAsia="宋体" w:cs="宋体"/>
                <w:color w:val="000000" w:themeColor="text1"/>
                <w:sz w:val="24"/>
                <w:lang w:val="en-US" w:eastAsia="zh-CN"/>
                <w14:textFill>
                  <w14:solidFill>
                    <w14:schemeClr w14:val="tx1"/>
                  </w14:solidFill>
                </w14:textFill>
              </w:rPr>
              <w:t>日历天</w:t>
            </w:r>
            <w:r>
              <w:rPr>
                <w:rFonts w:hint="eastAsia" w:ascii="宋体" w:hAnsi="宋体" w:eastAsia="宋体" w:cs="宋体"/>
                <w:color w:val="000000" w:themeColor="text1"/>
                <w:sz w:val="24"/>
                <w14:textFill>
                  <w14:solidFill>
                    <w14:schemeClr w14:val="tx1"/>
                  </w14:solidFill>
                </w14:textFill>
              </w:rPr>
              <w:t>；</w:t>
            </w:r>
          </w:p>
        </w:tc>
      </w:tr>
      <w:tr w14:paraId="48039A3B">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572ABF5E">
            <w:pPr>
              <w:spacing w:line="360" w:lineRule="exact"/>
              <w:jc w:val="center"/>
              <w:rPr>
                <w:rFonts w:ascii="宋体" w:hAnsi="宋体" w:eastAsia="宋体" w:cs="宋体"/>
                <w:sz w:val="24"/>
              </w:rPr>
            </w:pPr>
            <w:r>
              <w:rPr>
                <w:rFonts w:hint="eastAsia" w:ascii="宋体" w:hAnsi="宋体" w:eastAsia="宋体" w:cs="宋体"/>
                <w:sz w:val="24"/>
              </w:rPr>
              <w:t>10</w:t>
            </w:r>
          </w:p>
        </w:tc>
        <w:tc>
          <w:tcPr>
            <w:tcW w:w="2036" w:type="dxa"/>
            <w:tcBorders>
              <w:top w:val="single" w:color="auto" w:sz="4" w:space="0"/>
              <w:left w:val="nil"/>
              <w:bottom w:val="single" w:color="auto" w:sz="4" w:space="0"/>
              <w:right w:val="single" w:color="auto" w:sz="4" w:space="0"/>
            </w:tcBorders>
            <w:noWrap w:val="0"/>
            <w:vAlign w:val="center"/>
          </w:tcPr>
          <w:p w14:paraId="2823EAEB">
            <w:pPr>
              <w:spacing w:line="360" w:lineRule="exact"/>
              <w:jc w:val="center"/>
              <w:rPr>
                <w:rFonts w:ascii="宋体" w:hAnsi="宋体" w:eastAsia="宋体" w:cs="宋体"/>
                <w:sz w:val="24"/>
              </w:rPr>
            </w:pPr>
            <w:r>
              <w:rPr>
                <w:rFonts w:hint="eastAsia" w:ascii="宋体" w:hAnsi="宋体" w:eastAsia="宋体" w:cs="宋体"/>
                <w:sz w:val="24"/>
              </w:rPr>
              <w:t>质量要求及保修期限</w:t>
            </w:r>
          </w:p>
        </w:tc>
        <w:tc>
          <w:tcPr>
            <w:tcW w:w="6575" w:type="dxa"/>
            <w:tcBorders>
              <w:top w:val="single" w:color="auto" w:sz="4" w:space="0"/>
              <w:left w:val="nil"/>
              <w:bottom w:val="single" w:color="auto" w:sz="4" w:space="0"/>
              <w:right w:val="single" w:color="auto" w:sz="4" w:space="0"/>
            </w:tcBorders>
            <w:noWrap w:val="0"/>
            <w:vAlign w:val="center"/>
          </w:tcPr>
          <w:p w14:paraId="3DEDE276">
            <w:pPr>
              <w:spacing w:line="360" w:lineRule="exact"/>
              <w:jc w:val="left"/>
              <w:rPr>
                <w:rFonts w:ascii="宋体" w:hAnsi="宋体" w:eastAsia="宋体" w:cs="宋体"/>
                <w:sz w:val="24"/>
              </w:rPr>
            </w:pPr>
            <w:r>
              <w:rPr>
                <w:rFonts w:hint="eastAsia" w:ascii="宋体" w:hAnsi="宋体" w:eastAsia="宋体" w:cs="宋体"/>
                <w:sz w:val="24"/>
              </w:rPr>
              <w:t>质量要求：达到国家现行建设工程施工质量验收规范合格标准；</w:t>
            </w:r>
          </w:p>
          <w:p w14:paraId="39BA3DFD">
            <w:pPr>
              <w:pStyle w:val="14"/>
              <w:spacing w:after="0" w:line="360" w:lineRule="exact"/>
              <w:ind w:firstLine="0" w:firstLineChars="0"/>
              <w:rPr>
                <w:rFonts w:ascii="宋体" w:hAnsi="宋体" w:eastAsia="宋体" w:cs="宋体"/>
                <w:kern w:val="2"/>
                <w:sz w:val="24"/>
                <w:szCs w:val="24"/>
              </w:rPr>
            </w:pPr>
            <w:r>
              <w:rPr>
                <w:rFonts w:hint="eastAsia" w:ascii="宋体" w:hAnsi="宋体" w:eastAsia="宋体" w:cs="宋体"/>
                <w:kern w:val="2"/>
                <w:sz w:val="24"/>
                <w:szCs w:val="24"/>
              </w:rPr>
              <w:t>保修期限：按照国家相关文件规定的质保期执行；</w:t>
            </w:r>
          </w:p>
        </w:tc>
      </w:tr>
      <w:tr w14:paraId="14C341B2">
        <w:tblPrEx>
          <w:tblCellMar>
            <w:top w:w="0" w:type="dxa"/>
            <w:left w:w="108" w:type="dxa"/>
            <w:bottom w:w="0" w:type="dxa"/>
            <w:right w:w="108" w:type="dxa"/>
          </w:tblCellMar>
        </w:tblPrEx>
        <w:trPr>
          <w:trHeight w:val="575"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475EFAF0">
            <w:pPr>
              <w:spacing w:line="360" w:lineRule="exact"/>
              <w:jc w:val="center"/>
              <w:rPr>
                <w:rFonts w:ascii="宋体" w:hAnsi="宋体" w:eastAsia="宋体" w:cs="宋体"/>
                <w:sz w:val="24"/>
              </w:rPr>
            </w:pPr>
            <w:r>
              <w:rPr>
                <w:rFonts w:hint="eastAsia" w:ascii="宋体" w:hAnsi="宋体" w:eastAsia="宋体" w:cs="宋体"/>
                <w:sz w:val="24"/>
              </w:rPr>
              <w:t>11</w:t>
            </w:r>
          </w:p>
        </w:tc>
        <w:tc>
          <w:tcPr>
            <w:tcW w:w="2036" w:type="dxa"/>
            <w:tcBorders>
              <w:top w:val="single" w:color="auto" w:sz="4" w:space="0"/>
              <w:left w:val="nil"/>
              <w:bottom w:val="single" w:color="auto" w:sz="4" w:space="0"/>
              <w:right w:val="single" w:color="auto" w:sz="4" w:space="0"/>
            </w:tcBorders>
            <w:noWrap w:val="0"/>
            <w:vAlign w:val="center"/>
          </w:tcPr>
          <w:p w14:paraId="3A254622">
            <w:pPr>
              <w:spacing w:line="360" w:lineRule="exact"/>
              <w:jc w:val="center"/>
              <w:rPr>
                <w:rFonts w:ascii="宋体" w:hAnsi="宋体" w:eastAsia="宋体" w:cs="宋体"/>
                <w:sz w:val="24"/>
              </w:rPr>
            </w:pPr>
            <w:r>
              <w:rPr>
                <w:rFonts w:hint="eastAsia" w:ascii="宋体" w:hAnsi="宋体" w:cs="宋体"/>
                <w:sz w:val="24"/>
                <w:lang w:eastAsia="zh-CN"/>
              </w:rPr>
              <w:t>响应人</w:t>
            </w:r>
            <w:r>
              <w:rPr>
                <w:rFonts w:hint="eastAsia" w:ascii="宋体" w:hAnsi="宋体" w:eastAsia="宋体" w:cs="宋体"/>
                <w:sz w:val="24"/>
              </w:rPr>
              <w:t>资质要求</w:t>
            </w:r>
          </w:p>
        </w:tc>
        <w:tc>
          <w:tcPr>
            <w:tcW w:w="6575" w:type="dxa"/>
            <w:tcBorders>
              <w:top w:val="single" w:color="auto" w:sz="4" w:space="0"/>
              <w:left w:val="nil"/>
              <w:bottom w:val="single" w:color="auto" w:sz="4" w:space="0"/>
              <w:right w:val="single" w:color="auto" w:sz="4" w:space="0"/>
            </w:tcBorders>
            <w:noWrap w:val="0"/>
            <w:vAlign w:val="center"/>
          </w:tcPr>
          <w:p w14:paraId="03BE8198">
            <w:pPr>
              <w:spacing w:line="360" w:lineRule="exact"/>
              <w:rPr>
                <w:rFonts w:hint="default" w:ascii="宋体" w:hAnsi="宋体" w:eastAsia="宋体" w:cs="宋体"/>
                <w:sz w:val="24"/>
                <w:lang w:val="en-US" w:eastAsia="zh-CN"/>
              </w:rPr>
            </w:pPr>
            <w:r>
              <w:rPr>
                <w:rFonts w:hint="eastAsia" w:ascii="宋体" w:hAnsi="宋体" w:cs="宋体"/>
                <w:sz w:val="24"/>
                <w:lang w:val="en-US" w:eastAsia="zh-CN"/>
              </w:rPr>
              <w:t>详见磋商公告部分</w:t>
            </w:r>
          </w:p>
        </w:tc>
      </w:tr>
      <w:tr w14:paraId="7F197E79">
        <w:tblPrEx>
          <w:tblCellMar>
            <w:top w:w="0" w:type="dxa"/>
            <w:left w:w="108" w:type="dxa"/>
            <w:bottom w:w="0" w:type="dxa"/>
            <w:right w:w="108" w:type="dxa"/>
          </w:tblCellMar>
        </w:tblPrEx>
        <w:trPr>
          <w:trHeight w:val="530"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78E857DC">
            <w:pPr>
              <w:spacing w:line="360" w:lineRule="exact"/>
              <w:jc w:val="center"/>
              <w:rPr>
                <w:rFonts w:ascii="宋体" w:hAnsi="宋体" w:eastAsia="宋体" w:cs="宋体"/>
                <w:sz w:val="24"/>
              </w:rPr>
            </w:pPr>
            <w:r>
              <w:rPr>
                <w:rFonts w:hint="eastAsia" w:ascii="宋体" w:hAnsi="宋体" w:eastAsia="宋体" w:cs="宋体"/>
                <w:sz w:val="24"/>
              </w:rPr>
              <w:t>12</w:t>
            </w:r>
          </w:p>
        </w:tc>
        <w:tc>
          <w:tcPr>
            <w:tcW w:w="2036" w:type="dxa"/>
            <w:tcBorders>
              <w:top w:val="single" w:color="auto" w:sz="4" w:space="0"/>
              <w:left w:val="nil"/>
              <w:bottom w:val="single" w:color="auto" w:sz="4" w:space="0"/>
              <w:right w:val="single" w:color="auto" w:sz="4" w:space="0"/>
            </w:tcBorders>
            <w:noWrap w:val="0"/>
            <w:vAlign w:val="center"/>
          </w:tcPr>
          <w:p w14:paraId="2A917F45">
            <w:pPr>
              <w:spacing w:line="360" w:lineRule="exact"/>
              <w:jc w:val="center"/>
              <w:rPr>
                <w:rFonts w:ascii="宋体" w:hAnsi="宋体" w:eastAsia="宋体" w:cs="宋体"/>
                <w:sz w:val="24"/>
              </w:rPr>
            </w:pPr>
            <w:r>
              <w:rPr>
                <w:rFonts w:hint="eastAsia" w:ascii="宋体" w:hAnsi="宋体" w:eastAsia="宋体" w:cs="宋体"/>
                <w:sz w:val="24"/>
              </w:rPr>
              <w:t>踏勘现场</w:t>
            </w:r>
          </w:p>
        </w:tc>
        <w:tc>
          <w:tcPr>
            <w:tcW w:w="6575" w:type="dxa"/>
            <w:tcBorders>
              <w:top w:val="single" w:color="auto" w:sz="4" w:space="0"/>
              <w:left w:val="nil"/>
              <w:bottom w:val="single" w:color="auto" w:sz="4" w:space="0"/>
              <w:right w:val="single" w:color="auto" w:sz="4" w:space="0"/>
            </w:tcBorders>
            <w:noWrap w:val="0"/>
            <w:vAlign w:val="center"/>
          </w:tcPr>
          <w:p w14:paraId="1AE44E85">
            <w:pPr>
              <w:spacing w:line="360" w:lineRule="exact"/>
              <w:rPr>
                <w:rFonts w:ascii="宋体" w:hAnsi="宋体" w:eastAsia="宋体" w:cs="宋体"/>
                <w:sz w:val="24"/>
              </w:rPr>
            </w:pPr>
            <w:r>
              <w:rPr>
                <w:rFonts w:hint="eastAsia" w:ascii="宋体" w:hAnsi="宋体" w:eastAsia="宋体" w:cs="宋体"/>
                <w:sz w:val="24"/>
              </w:rPr>
              <w:t>■不组织</w:t>
            </w:r>
          </w:p>
        </w:tc>
      </w:tr>
      <w:tr w14:paraId="622FB35E">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7814E979">
            <w:pPr>
              <w:spacing w:line="360" w:lineRule="exact"/>
              <w:jc w:val="center"/>
              <w:rPr>
                <w:rFonts w:ascii="宋体" w:hAnsi="宋体" w:eastAsia="宋体" w:cs="宋体"/>
                <w:sz w:val="24"/>
              </w:rPr>
            </w:pPr>
            <w:r>
              <w:rPr>
                <w:rFonts w:hint="eastAsia" w:ascii="宋体" w:hAnsi="宋体" w:eastAsia="宋体" w:cs="宋体"/>
                <w:sz w:val="24"/>
              </w:rPr>
              <w:t>13</w:t>
            </w:r>
          </w:p>
        </w:tc>
        <w:tc>
          <w:tcPr>
            <w:tcW w:w="2036" w:type="dxa"/>
            <w:tcBorders>
              <w:top w:val="single" w:color="auto" w:sz="4" w:space="0"/>
              <w:left w:val="nil"/>
              <w:bottom w:val="single" w:color="auto" w:sz="4" w:space="0"/>
              <w:right w:val="single" w:color="auto" w:sz="4" w:space="0"/>
            </w:tcBorders>
            <w:noWrap w:val="0"/>
            <w:vAlign w:val="center"/>
          </w:tcPr>
          <w:p w14:paraId="3F6AA48C">
            <w:pPr>
              <w:spacing w:line="360" w:lineRule="exact"/>
              <w:jc w:val="center"/>
              <w:rPr>
                <w:rFonts w:ascii="宋体" w:hAnsi="宋体" w:eastAsia="宋体" w:cs="宋体"/>
                <w:sz w:val="24"/>
              </w:rPr>
            </w:pPr>
            <w:r>
              <w:rPr>
                <w:rFonts w:hint="eastAsia" w:ascii="宋体" w:hAnsi="宋体" w:cs="宋体"/>
                <w:sz w:val="24"/>
                <w:lang w:eastAsia="zh-CN"/>
              </w:rPr>
              <w:t>响应人</w:t>
            </w:r>
            <w:r>
              <w:rPr>
                <w:rFonts w:hint="eastAsia" w:ascii="宋体" w:hAnsi="宋体" w:eastAsia="宋体" w:cs="宋体"/>
                <w:sz w:val="24"/>
              </w:rPr>
              <w:t>提出问题的截止时间</w:t>
            </w:r>
          </w:p>
        </w:tc>
        <w:tc>
          <w:tcPr>
            <w:tcW w:w="6575" w:type="dxa"/>
            <w:tcBorders>
              <w:top w:val="single" w:color="auto" w:sz="4" w:space="0"/>
              <w:left w:val="nil"/>
              <w:bottom w:val="single" w:color="auto" w:sz="4" w:space="0"/>
              <w:right w:val="single" w:color="auto" w:sz="4" w:space="0"/>
            </w:tcBorders>
            <w:noWrap w:val="0"/>
            <w:vAlign w:val="center"/>
          </w:tcPr>
          <w:p w14:paraId="2C6E0A77">
            <w:pPr>
              <w:spacing w:line="360" w:lineRule="exact"/>
              <w:rPr>
                <w:rFonts w:ascii="宋体" w:hAnsi="宋体" w:eastAsia="宋体" w:cs="宋体"/>
                <w:sz w:val="24"/>
              </w:rPr>
            </w:pPr>
            <w:bookmarkStart w:id="9" w:name="OLE_LINK47"/>
            <w:bookmarkStart w:id="10" w:name="OLE_LINK49"/>
            <w:bookmarkStart w:id="11" w:name="OLE_LINK48"/>
            <w:r>
              <w:rPr>
                <w:rFonts w:hint="eastAsia" w:ascii="宋体" w:hAnsi="宋体" w:eastAsia="宋体" w:cs="宋体"/>
                <w:sz w:val="24"/>
              </w:rPr>
              <w:t>在磋商截止时间前5日</w:t>
            </w:r>
            <w:bookmarkEnd w:id="9"/>
            <w:bookmarkEnd w:id="10"/>
            <w:bookmarkEnd w:id="11"/>
          </w:p>
        </w:tc>
      </w:tr>
      <w:tr w14:paraId="501E4764">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6005BE64">
            <w:pPr>
              <w:spacing w:line="360" w:lineRule="exact"/>
              <w:jc w:val="center"/>
              <w:rPr>
                <w:rFonts w:ascii="宋体" w:hAnsi="宋体" w:eastAsia="宋体" w:cs="宋体"/>
                <w:sz w:val="24"/>
              </w:rPr>
            </w:pPr>
            <w:r>
              <w:rPr>
                <w:rFonts w:hint="eastAsia" w:ascii="宋体" w:hAnsi="宋体" w:eastAsia="宋体" w:cs="宋体"/>
                <w:sz w:val="24"/>
              </w:rPr>
              <w:t>14</w:t>
            </w:r>
          </w:p>
        </w:tc>
        <w:tc>
          <w:tcPr>
            <w:tcW w:w="2036" w:type="dxa"/>
            <w:tcBorders>
              <w:top w:val="single" w:color="auto" w:sz="4" w:space="0"/>
              <w:left w:val="nil"/>
              <w:bottom w:val="single" w:color="auto" w:sz="4" w:space="0"/>
              <w:right w:val="single" w:color="auto" w:sz="4" w:space="0"/>
            </w:tcBorders>
            <w:noWrap w:val="0"/>
            <w:vAlign w:val="center"/>
          </w:tcPr>
          <w:p w14:paraId="746630B5">
            <w:pPr>
              <w:spacing w:line="360" w:lineRule="exact"/>
              <w:jc w:val="center"/>
              <w:rPr>
                <w:rFonts w:ascii="宋体" w:hAnsi="宋体" w:eastAsia="宋体" w:cs="宋体"/>
                <w:sz w:val="24"/>
              </w:rPr>
            </w:pPr>
            <w:r>
              <w:rPr>
                <w:rFonts w:hint="eastAsia" w:ascii="宋体" w:hAnsi="宋体" w:eastAsia="宋体" w:cs="宋体"/>
                <w:sz w:val="24"/>
              </w:rPr>
              <w:t>采购人书面澄清的时间</w:t>
            </w:r>
          </w:p>
        </w:tc>
        <w:tc>
          <w:tcPr>
            <w:tcW w:w="6575" w:type="dxa"/>
            <w:tcBorders>
              <w:top w:val="single" w:color="auto" w:sz="4" w:space="0"/>
              <w:left w:val="nil"/>
              <w:bottom w:val="single" w:color="auto" w:sz="4" w:space="0"/>
              <w:right w:val="single" w:color="auto" w:sz="4" w:space="0"/>
            </w:tcBorders>
            <w:noWrap w:val="0"/>
            <w:vAlign w:val="center"/>
          </w:tcPr>
          <w:p w14:paraId="208CE57D">
            <w:pPr>
              <w:spacing w:line="360" w:lineRule="exact"/>
              <w:rPr>
                <w:rFonts w:ascii="宋体" w:hAnsi="宋体" w:eastAsia="宋体" w:cs="宋体"/>
                <w:sz w:val="24"/>
              </w:rPr>
            </w:pPr>
            <w:r>
              <w:rPr>
                <w:rFonts w:hint="eastAsia" w:ascii="宋体" w:hAnsi="宋体" w:eastAsia="宋体" w:cs="宋体"/>
                <w:sz w:val="24"/>
              </w:rPr>
              <w:t>在磋商截止时间前5日</w:t>
            </w:r>
          </w:p>
        </w:tc>
      </w:tr>
      <w:tr w14:paraId="59F1C336">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053D7364">
            <w:pPr>
              <w:spacing w:line="360" w:lineRule="exact"/>
              <w:jc w:val="center"/>
              <w:rPr>
                <w:rFonts w:ascii="宋体" w:hAnsi="宋体" w:eastAsia="宋体" w:cs="宋体"/>
                <w:sz w:val="24"/>
              </w:rPr>
            </w:pPr>
            <w:r>
              <w:rPr>
                <w:rFonts w:hint="eastAsia" w:ascii="宋体" w:hAnsi="宋体" w:eastAsia="宋体" w:cs="宋体"/>
                <w:sz w:val="24"/>
              </w:rPr>
              <w:t>15</w:t>
            </w:r>
          </w:p>
        </w:tc>
        <w:tc>
          <w:tcPr>
            <w:tcW w:w="2036" w:type="dxa"/>
            <w:tcBorders>
              <w:top w:val="single" w:color="auto" w:sz="4" w:space="0"/>
              <w:left w:val="nil"/>
              <w:bottom w:val="single" w:color="auto" w:sz="4" w:space="0"/>
              <w:right w:val="single" w:color="auto" w:sz="4" w:space="0"/>
            </w:tcBorders>
            <w:noWrap w:val="0"/>
            <w:vAlign w:val="center"/>
          </w:tcPr>
          <w:p w14:paraId="0CF50941">
            <w:pPr>
              <w:spacing w:line="360" w:lineRule="exact"/>
              <w:jc w:val="center"/>
              <w:rPr>
                <w:rFonts w:ascii="宋体" w:hAnsi="宋体" w:eastAsia="宋体" w:cs="宋体"/>
                <w:sz w:val="24"/>
              </w:rPr>
            </w:pPr>
            <w:r>
              <w:rPr>
                <w:rFonts w:hint="eastAsia" w:ascii="宋体" w:hAnsi="宋体" w:eastAsia="宋体" w:cs="宋体"/>
                <w:sz w:val="24"/>
              </w:rPr>
              <w:t>分包</w:t>
            </w:r>
          </w:p>
        </w:tc>
        <w:tc>
          <w:tcPr>
            <w:tcW w:w="6575" w:type="dxa"/>
            <w:tcBorders>
              <w:top w:val="single" w:color="auto" w:sz="4" w:space="0"/>
              <w:left w:val="nil"/>
              <w:bottom w:val="single" w:color="auto" w:sz="4" w:space="0"/>
              <w:right w:val="single" w:color="auto" w:sz="4" w:space="0"/>
            </w:tcBorders>
            <w:noWrap w:val="0"/>
            <w:vAlign w:val="center"/>
          </w:tcPr>
          <w:p w14:paraId="22546CAB">
            <w:pPr>
              <w:spacing w:line="360" w:lineRule="exact"/>
              <w:rPr>
                <w:rFonts w:ascii="宋体" w:hAnsi="宋体" w:eastAsia="宋体" w:cs="宋体"/>
                <w:sz w:val="24"/>
              </w:rPr>
            </w:pPr>
            <w:r>
              <w:rPr>
                <w:rFonts w:hint="eastAsia" w:ascii="宋体" w:hAnsi="宋体" w:eastAsia="宋体" w:cs="宋体"/>
                <w:sz w:val="24"/>
              </w:rPr>
              <w:t>■不允许</w:t>
            </w:r>
          </w:p>
        </w:tc>
      </w:tr>
      <w:tr w14:paraId="73F02C04">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091F463D">
            <w:pPr>
              <w:spacing w:line="360" w:lineRule="exact"/>
              <w:jc w:val="center"/>
              <w:rPr>
                <w:rFonts w:ascii="宋体" w:hAnsi="宋体" w:eastAsia="宋体" w:cs="宋体"/>
                <w:sz w:val="24"/>
              </w:rPr>
            </w:pPr>
            <w:r>
              <w:rPr>
                <w:rFonts w:hint="eastAsia" w:ascii="宋体" w:hAnsi="宋体" w:eastAsia="宋体" w:cs="宋体"/>
                <w:sz w:val="24"/>
              </w:rPr>
              <w:t>16</w:t>
            </w:r>
          </w:p>
        </w:tc>
        <w:tc>
          <w:tcPr>
            <w:tcW w:w="2036" w:type="dxa"/>
            <w:tcBorders>
              <w:top w:val="single" w:color="auto" w:sz="4" w:space="0"/>
              <w:left w:val="nil"/>
              <w:bottom w:val="single" w:color="auto" w:sz="4" w:space="0"/>
              <w:right w:val="single" w:color="auto" w:sz="4" w:space="0"/>
            </w:tcBorders>
            <w:noWrap w:val="0"/>
            <w:vAlign w:val="center"/>
          </w:tcPr>
          <w:p w14:paraId="0F776D1B">
            <w:pPr>
              <w:spacing w:line="360" w:lineRule="exact"/>
              <w:jc w:val="center"/>
              <w:rPr>
                <w:rFonts w:ascii="宋体" w:hAnsi="宋体" w:eastAsia="宋体" w:cs="宋体"/>
                <w:sz w:val="24"/>
              </w:rPr>
            </w:pPr>
            <w:r>
              <w:rPr>
                <w:rFonts w:hint="eastAsia" w:ascii="宋体" w:hAnsi="宋体" w:eastAsia="宋体" w:cs="宋体"/>
                <w:sz w:val="24"/>
              </w:rPr>
              <w:t>偏离</w:t>
            </w:r>
          </w:p>
        </w:tc>
        <w:tc>
          <w:tcPr>
            <w:tcW w:w="6575" w:type="dxa"/>
            <w:tcBorders>
              <w:top w:val="single" w:color="auto" w:sz="4" w:space="0"/>
              <w:left w:val="nil"/>
              <w:bottom w:val="single" w:color="auto" w:sz="4" w:space="0"/>
              <w:right w:val="single" w:color="auto" w:sz="4" w:space="0"/>
            </w:tcBorders>
            <w:noWrap w:val="0"/>
            <w:vAlign w:val="center"/>
          </w:tcPr>
          <w:p w14:paraId="05C96B78">
            <w:pPr>
              <w:spacing w:line="360" w:lineRule="exact"/>
              <w:rPr>
                <w:rFonts w:ascii="宋体" w:hAnsi="宋体" w:eastAsia="宋体" w:cs="宋体"/>
                <w:sz w:val="24"/>
              </w:rPr>
            </w:pPr>
            <w:r>
              <w:rPr>
                <w:rFonts w:hint="eastAsia" w:ascii="宋体" w:hAnsi="宋体" w:eastAsia="宋体" w:cs="宋体"/>
                <w:sz w:val="24"/>
              </w:rPr>
              <w:t>■不允许</w:t>
            </w:r>
          </w:p>
        </w:tc>
      </w:tr>
      <w:tr w14:paraId="2D0ECB01">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47754FF8">
            <w:pPr>
              <w:spacing w:line="360" w:lineRule="exact"/>
              <w:ind w:firstLine="240" w:firstLineChars="100"/>
              <w:rPr>
                <w:rFonts w:ascii="宋体" w:hAnsi="宋体" w:eastAsia="宋体" w:cs="宋体"/>
                <w:sz w:val="24"/>
              </w:rPr>
            </w:pPr>
            <w:r>
              <w:rPr>
                <w:rFonts w:hint="eastAsia" w:ascii="宋体" w:hAnsi="宋体" w:eastAsia="宋体" w:cs="宋体"/>
                <w:sz w:val="24"/>
              </w:rPr>
              <w:t>17</w:t>
            </w:r>
          </w:p>
        </w:tc>
        <w:tc>
          <w:tcPr>
            <w:tcW w:w="2036" w:type="dxa"/>
            <w:tcBorders>
              <w:top w:val="single" w:color="auto" w:sz="4" w:space="0"/>
              <w:left w:val="nil"/>
              <w:bottom w:val="single" w:color="auto" w:sz="4" w:space="0"/>
              <w:right w:val="single" w:color="auto" w:sz="4" w:space="0"/>
            </w:tcBorders>
            <w:noWrap w:val="0"/>
            <w:vAlign w:val="center"/>
          </w:tcPr>
          <w:p w14:paraId="75E9EEB5">
            <w:pPr>
              <w:spacing w:line="36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磋商响应性文件递交截止时间</w:t>
            </w:r>
          </w:p>
        </w:tc>
        <w:tc>
          <w:tcPr>
            <w:tcW w:w="6575" w:type="dxa"/>
            <w:tcBorders>
              <w:top w:val="single" w:color="auto" w:sz="4" w:space="0"/>
              <w:left w:val="nil"/>
              <w:bottom w:val="single" w:color="auto" w:sz="4" w:space="0"/>
              <w:right w:val="single" w:color="auto" w:sz="4" w:space="0"/>
            </w:tcBorders>
            <w:noWrap w:val="0"/>
            <w:vAlign w:val="center"/>
          </w:tcPr>
          <w:p w14:paraId="3E0F78D6">
            <w:pPr>
              <w:spacing w:line="36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202</w:t>
            </w: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eastAsia="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04月22</w:t>
            </w:r>
            <w:r>
              <w:rPr>
                <w:rFonts w:hint="eastAsia" w:ascii="宋体" w:hAnsi="宋体" w:eastAsia="宋体" w:cs="宋体"/>
                <w:color w:val="000000" w:themeColor="text1"/>
                <w:sz w:val="24"/>
                <w14:textFill>
                  <w14:solidFill>
                    <w14:schemeClr w14:val="tx1"/>
                  </w14:solidFill>
                </w14:textFill>
              </w:rPr>
              <w:t>日08时40分</w:t>
            </w:r>
          </w:p>
        </w:tc>
      </w:tr>
      <w:tr w14:paraId="34E3D4AA">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36A0AC2E">
            <w:pPr>
              <w:spacing w:line="360" w:lineRule="exact"/>
              <w:jc w:val="center"/>
              <w:rPr>
                <w:rFonts w:ascii="宋体" w:hAnsi="宋体" w:eastAsia="宋体" w:cs="宋体"/>
                <w:sz w:val="24"/>
              </w:rPr>
            </w:pPr>
            <w:r>
              <w:rPr>
                <w:rFonts w:hint="eastAsia" w:ascii="宋体" w:hAnsi="宋体" w:eastAsia="宋体" w:cs="宋体"/>
                <w:sz w:val="24"/>
              </w:rPr>
              <w:t>18</w:t>
            </w:r>
          </w:p>
        </w:tc>
        <w:tc>
          <w:tcPr>
            <w:tcW w:w="2036" w:type="dxa"/>
            <w:tcBorders>
              <w:top w:val="single" w:color="auto" w:sz="4" w:space="0"/>
              <w:left w:val="nil"/>
              <w:bottom w:val="single" w:color="auto" w:sz="4" w:space="0"/>
              <w:right w:val="single" w:color="auto" w:sz="4" w:space="0"/>
            </w:tcBorders>
            <w:noWrap w:val="0"/>
            <w:vAlign w:val="center"/>
          </w:tcPr>
          <w:p w14:paraId="356384C2">
            <w:pPr>
              <w:spacing w:line="360" w:lineRule="exact"/>
              <w:jc w:val="center"/>
              <w:rPr>
                <w:rFonts w:ascii="宋体" w:hAnsi="宋体" w:eastAsia="宋体" w:cs="宋体"/>
                <w:sz w:val="24"/>
              </w:rPr>
            </w:pPr>
            <w:r>
              <w:rPr>
                <w:rFonts w:hint="eastAsia" w:ascii="宋体" w:hAnsi="宋体" w:cs="宋体"/>
                <w:sz w:val="24"/>
                <w:lang w:eastAsia="zh-CN"/>
              </w:rPr>
              <w:t>响应人</w:t>
            </w:r>
            <w:r>
              <w:rPr>
                <w:rFonts w:hint="eastAsia" w:ascii="宋体" w:hAnsi="宋体" w:eastAsia="宋体" w:cs="宋体"/>
                <w:sz w:val="24"/>
              </w:rPr>
              <w:t>确认收到磋商文件的澄清时间</w:t>
            </w:r>
          </w:p>
        </w:tc>
        <w:tc>
          <w:tcPr>
            <w:tcW w:w="6575" w:type="dxa"/>
            <w:tcBorders>
              <w:top w:val="single" w:color="auto" w:sz="4" w:space="0"/>
              <w:left w:val="nil"/>
              <w:bottom w:val="single" w:color="auto" w:sz="4" w:space="0"/>
              <w:right w:val="single" w:color="auto" w:sz="4" w:space="0"/>
            </w:tcBorders>
            <w:noWrap w:val="0"/>
            <w:vAlign w:val="center"/>
          </w:tcPr>
          <w:p w14:paraId="5CFEE095">
            <w:pPr>
              <w:spacing w:line="360" w:lineRule="exact"/>
              <w:rPr>
                <w:rFonts w:ascii="宋体" w:hAnsi="宋体" w:eastAsia="宋体" w:cs="宋体"/>
                <w:sz w:val="24"/>
              </w:rPr>
            </w:pPr>
            <w:r>
              <w:rPr>
                <w:rFonts w:hint="eastAsia" w:ascii="宋体" w:hAnsi="宋体" w:eastAsia="宋体" w:cs="宋体"/>
                <w:sz w:val="24"/>
              </w:rPr>
              <w:t>收到澄清后24小时内（</w:t>
            </w:r>
            <w:r>
              <w:rPr>
                <w:rFonts w:hint="eastAsia" w:ascii="宋体" w:hAnsi="宋体" w:cs="宋体"/>
                <w:sz w:val="24"/>
                <w:lang w:val="en-US" w:eastAsia="zh-CN"/>
              </w:rPr>
              <w:t>以</w:t>
            </w:r>
            <w:r>
              <w:rPr>
                <w:rFonts w:hint="eastAsia" w:ascii="宋体" w:hAnsi="宋体" w:eastAsia="宋体" w:cs="宋体"/>
                <w:sz w:val="24"/>
              </w:rPr>
              <w:t>发出时间为准）</w:t>
            </w:r>
          </w:p>
        </w:tc>
      </w:tr>
      <w:tr w14:paraId="6E990F62">
        <w:tblPrEx>
          <w:tblCellMar>
            <w:top w:w="0" w:type="dxa"/>
            <w:left w:w="108" w:type="dxa"/>
            <w:bottom w:w="0" w:type="dxa"/>
            <w:right w:w="108" w:type="dxa"/>
          </w:tblCellMar>
        </w:tblPrEx>
        <w:trPr>
          <w:trHeight w:val="962"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08F5ECB8">
            <w:pPr>
              <w:spacing w:line="360" w:lineRule="exact"/>
              <w:jc w:val="center"/>
              <w:rPr>
                <w:rFonts w:ascii="宋体" w:hAnsi="宋体" w:eastAsia="宋体" w:cs="宋体"/>
                <w:sz w:val="24"/>
              </w:rPr>
            </w:pPr>
            <w:r>
              <w:rPr>
                <w:rFonts w:hint="eastAsia" w:ascii="宋体" w:hAnsi="宋体" w:eastAsia="宋体" w:cs="宋体"/>
                <w:sz w:val="24"/>
              </w:rPr>
              <w:t>19</w:t>
            </w:r>
          </w:p>
        </w:tc>
        <w:tc>
          <w:tcPr>
            <w:tcW w:w="2036" w:type="dxa"/>
            <w:tcBorders>
              <w:top w:val="single" w:color="auto" w:sz="4" w:space="0"/>
              <w:left w:val="nil"/>
              <w:bottom w:val="single" w:color="auto" w:sz="4" w:space="0"/>
              <w:right w:val="single" w:color="auto" w:sz="4" w:space="0"/>
            </w:tcBorders>
            <w:noWrap w:val="0"/>
            <w:vAlign w:val="center"/>
          </w:tcPr>
          <w:p w14:paraId="071DAE5F">
            <w:pPr>
              <w:spacing w:line="360" w:lineRule="exact"/>
              <w:jc w:val="center"/>
              <w:rPr>
                <w:rFonts w:ascii="宋体" w:hAnsi="宋体" w:eastAsia="宋体" w:cs="宋体"/>
                <w:sz w:val="24"/>
              </w:rPr>
            </w:pPr>
            <w:r>
              <w:rPr>
                <w:rFonts w:hint="eastAsia" w:ascii="宋体" w:hAnsi="宋体" w:cs="宋体"/>
                <w:sz w:val="24"/>
                <w:lang w:eastAsia="zh-CN"/>
              </w:rPr>
              <w:t>响应人</w:t>
            </w:r>
            <w:r>
              <w:rPr>
                <w:rFonts w:hint="eastAsia" w:ascii="宋体" w:hAnsi="宋体" w:eastAsia="宋体" w:cs="宋体"/>
                <w:sz w:val="24"/>
              </w:rPr>
              <w:t>确认收到磋商文件的修改时间</w:t>
            </w:r>
          </w:p>
        </w:tc>
        <w:tc>
          <w:tcPr>
            <w:tcW w:w="6575" w:type="dxa"/>
            <w:tcBorders>
              <w:top w:val="single" w:color="auto" w:sz="4" w:space="0"/>
              <w:left w:val="nil"/>
              <w:bottom w:val="single" w:color="auto" w:sz="4" w:space="0"/>
              <w:right w:val="single" w:color="auto" w:sz="4" w:space="0"/>
            </w:tcBorders>
            <w:noWrap w:val="0"/>
            <w:vAlign w:val="center"/>
          </w:tcPr>
          <w:p w14:paraId="450EBA63">
            <w:pPr>
              <w:spacing w:line="360" w:lineRule="exact"/>
              <w:rPr>
                <w:rFonts w:ascii="宋体" w:hAnsi="宋体" w:eastAsia="宋体" w:cs="宋体"/>
                <w:sz w:val="24"/>
              </w:rPr>
            </w:pPr>
            <w:r>
              <w:rPr>
                <w:rFonts w:hint="eastAsia" w:ascii="宋体" w:hAnsi="宋体" w:eastAsia="宋体" w:cs="宋体"/>
                <w:sz w:val="24"/>
              </w:rPr>
              <w:t>收到澄清后24小时内（</w:t>
            </w:r>
            <w:r>
              <w:rPr>
                <w:rFonts w:hint="eastAsia" w:ascii="宋体" w:hAnsi="宋体" w:cs="宋体"/>
                <w:sz w:val="24"/>
                <w:lang w:val="en-US" w:eastAsia="zh-CN"/>
              </w:rPr>
              <w:t>以</w:t>
            </w:r>
            <w:r>
              <w:rPr>
                <w:rFonts w:hint="eastAsia" w:ascii="宋体" w:hAnsi="宋体" w:eastAsia="宋体" w:cs="宋体"/>
                <w:sz w:val="24"/>
              </w:rPr>
              <w:t>发出时间为准）</w:t>
            </w:r>
          </w:p>
        </w:tc>
      </w:tr>
      <w:tr w14:paraId="3832FB0B">
        <w:tblPrEx>
          <w:tblCellMar>
            <w:top w:w="0" w:type="dxa"/>
            <w:left w:w="108" w:type="dxa"/>
            <w:bottom w:w="0" w:type="dxa"/>
            <w:right w:w="108" w:type="dxa"/>
          </w:tblCellMar>
        </w:tblPrEx>
        <w:trPr>
          <w:trHeight w:val="650"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39E5CCE7">
            <w:pPr>
              <w:spacing w:line="360" w:lineRule="exact"/>
              <w:jc w:val="center"/>
              <w:rPr>
                <w:rFonts w:ascii="宋体" w:hAnsi="宋体" w:eastAsia="宋体" w:cs="宋体"/>
                <w:sz w:val="24"/>
              </w:rPr>
            </w:pPr>
            <w:r>
              <w:rPr>
                <w:rFonts w:hint="eastAsia" w:ascii="宋体" w:hAnsi="宋体" w:eastAsia="宋体" w:cs="宋体"/>
                <w:sz w:val="24"/>
              </w:rPr>
              <w:t>20</w:t>
            </w:r>
          </w:p>
        </w:tc>
        <w:tc>
          <w:tcPr>
            <w:tcW w:w="2036" w:type="dxa"/>
            <w:tcBorders>
              <w:top w:val="single" w:color="auto" w:sz="4" w:space="0"/>
              <w:left w:val="nil"/>
              <w:bottom w:val="single" w:color="auto" w:sz="4" w:space="0"/>
              <w:right w:val="single" w:color="auto" w:sz="4" w:space="0"/>
            </w:tcBorders>
            <w:noWrap w:val="0"/>
            <w:vAlign w:val="center"/>
          </w:tcPr>
          <w:p w14:paraId="29896C98">
            <w:pPr>
              <w:spacing w:line="360" w:lineRule="exact"/>
              <w:jc w:val="center"/>
              <w:rPr>
                <w:rFonts w:ascii="宋体" w:hAnsi="宋体" w:eastAsia="宋体" w:cs="宋体"/>
                <w:sz w:val="24"/>
              </w:rPr>
            </w:pPr>
            <w:r>
              <w:rPr>
                <w:rFonts w:hint="eastAsia" w:ascii="宋体" w:hAnsi="宋体" w:eastAsia="宋体" w:cs="宋体"/>
                <w:sz w:val="24"/>
              </w:rPr>
              <w:t>磋商有效期</w:t>
            </w:r>
          </w:p>
        </w:tc>
        <w:tc>
          <w:tcPr>
            <w:tcW w:w="6575" w:type="dxa"/>
            <w:tcBorders>
              <w:top w:val="single" w:color="auto" w:sz="4" w:space="0"/>
              <w:left w:val="nil"/>
              <w:bottom w:val="single" w:color="auto" w:sz="4" w:space="0"/>
              <w:right w:val="single" w:color="auto" w:sz="4" w:space="0"/>
            </w:tcBorders>
            <w:noWrap w:val="0"/>
            <w:vAlign w:val="center"/>
          </w:tcPr>
          <w:p w14:paraId="4FBF2A18">
            <w:pPr>
              <w:spacing w:line="360" w:lineRule="exact"/>
              <w:rPr>
                <w:rFonts w:ascii="宋体" w:hAnsi="宋体" w:eastAsia="宋体" w:cs="宋体"/>
                <w:sz w:val="24"/>
              </w:rPr>
            </w:pPr>
            <w:r>
              <w:rPr>
                <w:rFonts w:hint="eastAsia" w:ascii="宋体" w:hAnsi="宋体" w:eastAsia="宋体" w:cs="宋体"/>
                <w:sz w:val="24"/>
              </w:rPr>
              <w:t>60日历天（磋商截止之日起）</w:t>
            </w:r>
          </w:p>
        </w:tc>
      </w:tr>
      <w:tr w14:paraId="40A5C22E">
        <w:tblPrEx>
          <w:tblCellMar>
            <w:top w:w="0" w:type="dxa"/>
            <w:left w:w="108" w:type="dxa"/>
            <w:bottom w:w="0" w:type="dxa"/>
            <w:right w:w="108" w:type="dxa"/>
          </w:tblCellMar>
        </w:tblPrEx>
        <w:trPr>
          <w:trHeight w:val="500"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32865EF8">
            <w:pPr>
              <w:spacing w:line="360" w:lineRule="exact"/>
              <w:jc w:val="center"/>
              <w:rPr>
                <w:rFonts w:ascii="宋体" w:hAnsi="宋体" w:eastAsia="宋体" w:cs="宋体"/>
                <w:sz w:val="24"/>
              </w:rPr>
            </w:pPr>
            <w:r>
              <w:rPr>
                <w:rFonts w:hint="eastAsia" w:ascii="宋体" w:hAnsi="宋体" w:eastAsia="宋体" w:cs="宋体"/>
                <w:sz w:val="24"/>
              </w:rPr>
              <w:t>21</w:t>
            </w:r>
          </w:p>
        </w:tc>
        <w:tc>
          <w:tcPr>
            <w:tcW w:w="2036" w:type="dxa"/>
            <w:tcBorders>
              <w:top w:val="single" w:color="auto" w:sz="4" w:space="0"/>
              <w:left w:val="nil"/>
              <w:bottom w:val="single" w:color="auto" w:sz="4" w:space="0"/>
              <w:right w:val="single" w:color="auto" w:sz="4" w:space="0"/>
            </w:tcBorders>
            <w:noWrap w:val="0"/>
            <w:vAlign w:val="center"/>
          </w:tcPr>
          <w:p w14:paraId="7C4E6592">
            <w:pPr>
              <w:spacing w:line="360" w:lineRule="exact"/>
              <w:jc w:val="center"/>
              <w:rPr>
                <w:rFonts w:ascii="宋体" w:hAnsi="宋体" w:eastAsia="宋体" w:cs="宋体"/>
                <w:sz w:val="24"/>
              </w:rPr>
            </w:pPr>
            <w:r>
              <w:rPr>
                <w:rFonts w:hint="eastAsia" w:ascii="宋体" w:hAnsi="宋体" w:eastAsia="宋体" w:cs="宋体"/>
                <w:sz w:val="24"/>
              </w:rPr>
              <w:t>磋商文件售价</w:t>
            </w:r>
          </w:p>
        </w:tc>
        <w:tc>
          <w:tcPr>
            <w:tcW w:w="6575" w:type="dxa"/>
            <w:tcBorders>
              <w:top w:val="single" w:color="auto" w:sz="4" w:space="0"/>
              <w:left w:val="nil"/>
              <w:bottom w:val="single" w:color="auto" w:sz="4" w:space="0"/>
              <w:right w:val="single" w:color="auto" w:sz="4" w:space="0"/>
            </w:tcBorders>
            <w:noWrap w:val="0"/>
            <w:vAlign w:val="center"/>
          </w:tcPr>
          <w:p w14:paraId="18A39EF8">
            <w:pPr>
              <w:spacing w:line="360" w:lineRule="exact"/>
              <w:rPr>
                <w:rFonts w:ascii="宋体" w:hAnsi="宋体" w:eastAsia="宋体" w:cs="宋体"/>
                <w:sz w:val="24"/>
              </w:rPr>
            </w:pPr>
            <w:r>
              <w:rPr>
                <w:rFonts w:hint="eastAsia" w:ascii="宋体" w:hAnsi="宋体" w:eastAsia="宋体" w:cs="宋体"/>
                <w:sz w:val="24"/>
              </w:rPr>
              <w:t>0元；</w:t>
            </w:r>
          </w:p>
        </w:tc>
      </w:tr>
      <w:tr w14:paraId="14CC76D5">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38EFAB9E">
            <w:pPr>
              <w:tabs>
                <w:tab w:val="left" w:pos="180"/>
              </w:tabs>
              <w:spacing w:line="360" w:lineRule="exact"/>
              <w:jc w:val="center"/>
              <w:rPr>
                <w:rFonts w:ascii="宋体" w:hAnsi="宋体" w:eastAsia="宋体" w:cs="宋体"/>
                <w:sz w:val="24"/>
              </w:rPr>
            </w:pPr>
            <w:r>
              <w:rPr>
                <w:rFonts w:hint="eastAsia" w:ascii="宋体" w:hAnsi="宋体" w:eastAsia="宋体" w:cs="宋体"/>
                <w:sz w:val="24"/>
              </w:rPr>
              <w:t>22</w:t>
            </w:r>
          </w:p>
        </w:tc>
        <w:tc>
          <w:tcPr>
            <w:tcW w:w="2036" w:type="dxa"/>
            <w:tcBorders>
              <w:top w:val="single" w:color="auto" w:sz="4" w:space="0"/>
              <w:left w:val="nil"/>
              <w:bottom w:val="single" w:color="auto" w:sz="4" w:space="0"/>
              <w:right w:val="single" w:color="auto" w:sz="4" w:space="0"/>
            </w:tcBorders>
            <w:noWrap w:val="0"/>
            <w:vAlign w:val="center"/>
          </w:tcPr>
          <w:p w14:paraId="5D26768F">
            <w:pPr>
              <w:spacing w:line="360" w:lineRule="exact"/>
              <w:jc w:val="center"/>
              <w:rPr>
                <w:rFonts w:ascii="宋体" w:hAnsi="宋体" w:eastAsia="宋体" w:cs="宋体"/>
                <w:sz w:val="24"/>
              </w:rPr>
            </w:pPr>
            <w:r>
              <w:rPr>
                <w:rFonts w:hint="eastAsia" w:ascii="宋体" w:hAnsi="宋体" w:eastAsia="宋体" w:cs="宋体"/>
                <w:sz w:val="24"/>
              </w:rPr>
              <w:t>近年财务状况要求</w:t>
            </w:r>
          </w:p>
        </w:tc>
        <w:tc>
          <w:tcPr>
            <w:tcW w:w="6575" w:type="dxa"/>
            <w:tcBorders>
              <w:top w:val="single" w:color="auto" w:sz="4" w:space="0"/>
              <w:left w:val="nil"/>
              <w:bottom w:val="single" w:color="auto" w:sz="4" w:space="0"/>
              <w:right w:val="single" w:color="auto" w:sz="4" w:space="0"/>
            </w:tcBorders>
            <w:noWrap w:val="0"/>
            <w:vAlign w:val="center"/>
          </w:tcPr>
          <w:p w14:paraId="4F086F19">
            <w:pPr>
              <w:spacing w:line="360" w:lineRule="exact"/>
              <w:jc w:val="left"/>
              <w:rPr>
                <w:rFonts w:ascii="宋体" w:hAnsi="宋体" w:eastAsia="宋体" w:cs="宋体"/>
                <w:sz w:val="24"/>
              </w:rPr>
            </w:pPr>
            <w:r>
              <w:rPr>
                <w:rFonts w:hint="eastAsia" w:ascii="宋体" w:hAnsi="宋体" w:eastAsia="宋体" w:cs="宋体"/>
                <w:sz w:val="24"/>
                <w:lang w:val="en-US" w:eastAsia="zh-CN"/>
              </w:rPr>
              <w:t>响应</w:t>
            </w:r>
            <w:r>
              <w:rPr>
                <w:rFonts w:hint="eastAsia" w:ascii="宋体" w:hAnsi="宋体" w:eastAsia="宋体" w:cs="宋体"/>
                <w:sz w:val="24"/>
              </w:rPr>
              <w:t>人须提供近三年任意一年的经第三方审计机构出具的审计报告或自行承诺书</w:t>
            </w:r>
          </w:p>
        </w:tc>
      </w:tr>
      <w:tr w14:paraId="16D0FC4D">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4AE0F3DB">
            <w:pPr>
              <w:adjustRightInd w:val="0"/>
              <w:spacing w:line="360" w:lineRule="exact"/>
              <w:jc w:val="center"/>
              <w:textAlignment w:val="baseline"/>
              <w:rPr>
                <w:rFonts w:ascii="宋体" w:hAnsi="宋体" w:eastAsia="宋体" w:cs="宋体"/>
                <w:sz w:val="24"/>
              </w:rPr>
            </w:pPr>
            <w:r>
              <w:rPr>
                <w:rFonts w:hint="eastAsia" w:ascii="宋体" w:hAnsi="宋体" w:eastAsia="宋体" w:cs="宋体"/>
                <w:sz w:val="24"/>
              </w:rPr>
              <w:t>23</w:t>
            </w:r>
          </w:p>
        </w:tc>
        <w:tc>
          <w:tcPr>
            <w:tcW w:w="2036" w:type="dxa"/>
            <w:tcBorders>
              <w:top w:val="single" w:color="auto" w:sz="4" w:space="0"/>
              <w:left w:val="nil"/>
              <w:bottom w:val="single" w:color="auto" w:sz="4" w:space="0"/>
              <w:right w:val="single" w:color="auto" w:sz="4" w:space="0"/>
            </w:tcBorders>
            <w:noWrap w:val="0"/>
            <w:vAlign w:val="center"/>
          </w:tcPr>
          <w:p w14:paraId="04366634">
            <w:pPr>
              <w:spacing w:line="360" w:lineRule="exact"/>
              <w:jc w:val="center"/>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近年完成类似业绩情况及时间要求</w:t>
            </w:r>
          </w:p>
        </w:tc>
        <w:tc>
          <w:tcPr>
            <w:tcW w:w="6575" w:type="dxa"/>
            <w:tcBorders>
              <w:top w:val="single" w:color="auto" w:sz="4" w:space="0"/>
              <w:left w:val="nil"/>
              <w:bottom w:val="single" w:color="auto" w:sz="4" w:space="0"/>
              <w:right w:val="single" w:color="auto" w:sz="4" w:space="0"/>
            </w:tcBorders>
            <w:noWrap w:val="0"/>
            <w:vAlign w:val="center"/>
          </w:tcPr>
          <w:p w14:paraId="572C096E">
            <w:pPr>
              <w:spacing w:line="360" w:lineRule="exact"/>
              <w:jc w:val="left"/>
              <w:rPr>
                <w:rFonts w:hint="eastAsia" w:ascii="宋体" w:hAnsi="宋体" w:eastAsia="宋体" w:cs="宋体"/>
                <w:b/>
                <w:bCs/>
                <w:color w:val="000000" w:themeColor="text1"/>
                <w:kern w:val="0"/>
                <w:sz w:val="24"/>
                <w:szCs w:val="24"/>
                <w:lang w:val="en-US" w:eastAsia="zh-CN"/>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类似业绩：指</w:t>
            </w:r>
            <w:r>
              <w:rPr>
                <w:rFonts w:hint="eastAsia" w:ascii="宋体" w:hAnsi="宋体" w:eastAsia="宋体" w:cs="宋体"/>
                <w:b/>
                <w:bCs/>
                <w:color w:val="000000" w:themeColor="text1"/>
                <w:kern w:val="0"/>
                <w:sz w:val="24"/>
                <w:szCs w:val="24"/>
                <w:lang w:val="en-US" w:eastAsia="zh-CN"/>
                <w14:textFill>
                  <w14:solidFill>
                    <w14:schemeClr w14:val="tx1"/>
                  </w14:solidFill>
                </w14:textFill>
              </w:rPr>
              <w:t>路基路面养护业绩；</w:t>
            </w:r>
          </w:p>
          <w:p w14:paraId="3374C4A4">
            <w:pPr>
              <w:spacing w:line="360" w:lineRule="exact"/>
              <w:jc w:val="left"/>
              <w:rPr>
                <w:rFonts w:hint="eastAsia" w:ascii="宋体" w:hAnsi="宋体" w:eastAsia="宋体" w:cs="宋体"/>
                <w:b/>
                <w:bCs/>
                <w:color w:val="000000" w:themeColor="text1"/>
                <w:sz w:val="24"/>
                <w:lang w:val="en-US" w:eastAsia="zh-CN"/>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时间：202</w:t>
            </w:r>
            <w:r>
              <w:rPr>
                <w:rFonts w:hint="eastAsia" w:ascii="宋体" w:hAnsi="宋体" w:cs="宋体"/>
                <w:b/>
                <w:bCs/>
                <w:color w:val="000000" w:themeColor="text1"/>
                <w:sz w:val="24"/>
                <w:lang w:val="en-US" w:eastAsia="zh-CN"/>
                <w14:textFill>
                  <w14:solidFill>
                    <w14:schemeClr w14:val="tx1"/>
                  </w14:solidFill>
                </w14:textFill>
              </w:rPr>
              <w:t>3</w:t>
            </w:r>
            <w:r>
              <w:rPr>
                <w:rFonts w:hint="eastAsia" w:ascii="宋体" w:hAnsi="宋体" w:eastAsia="宋体" w:cs="宋体"/>
                <w:b/>
                <w:bCs/>
                <w:color w:val="000000" w:themeColor="text1"/>
                <w:sz w:val="24"/>
                <w14:textFill>
                  <w14:solidFill>
                    <w14:schemeClr w14:val="tx1"/>
                  </w14:solidFill>
                </w14:textFill>
              </w:rPr>
              <w:t>年1月1日</w:t>
            </w:r>
            <w:r>
              <w:rPr>
                <w:rFonts w:hint="eastAsia" w:ascii="宋体" w:hAnsi="宋体" w:cs="宋体"/>
                <w:b/>
                <w:bCs/>
                <w:color w:val="000000" w:themeColor="text1"/>
                <w:sz w:val="24"/>
                <w:lang w:val="en-US" w:eastAsia="zh-CN"/>
                <w14:textFill>
                  <w14:solidFill>
                    <w14:schemeClr w14:val="tx1"/>
                  </w14:solidFill>
                </w14:textFill>
              </w:rPr>
              <w:t>以来</w:t>
            </w:r>
          </w:p>
        </w:tc>
      </w:tr>
      <w:tr w14:paraId="743D6DD9">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56FEB39E">
            <w:pPr>
              <w:adjustRightInd w:val="0"/>
              <w:spacing w:line="360" w:lineRule="exact"/>
              <w:jc w:val="center"/>
              <w:textAlignment w:val="baseline"/>
              <w:rPr>
                <w:rFonts w:ascii="宋体" w:hAnsi="宋体" w:eastAsia="宋体" w:cs="宋体"/>
                <w:sz w:val="24"/>
              </w:rPr>
            </w:pPr>
            <w:r>
              <w:rPr>
                <w:rFonts w:hint="eastAsia" w:ascii="宋体" w:hAnsi="宋体" w:eastAsia="宋体" w:cs="宋体"/>
                <w:sz w:val="24"/>
              </w:rPr>
              <w:t>24</w:t>
            </w:r>
          </w:p>
        </w:tc>
        <w:tc>
          <w:tcPr>
            <w:tcW w:w="2036" w:type="dxa"/>
            <w:tcBorders>
              <w:top w:val="single" w:color="auto" w:sz="4" w:space="0"/>
              <w:left w:val="nil"/>
              <w:bottom w:val="single" w:color="auto" w:sz="4" w:space="0"/>
              <w:right w:val="single" w:color="auto" w:sz="4" w:space="0"/>
            </w:tcBorders>
            <w:noWrap w:val="0"/>
            <w:vAlign w:val="center"/>
          </w:tcPr>
          <w:p w14:paraId="6D5B234D">
            <w:pPr>
              <w:spacing w:line="360" w:lineRule="exact"/>
              <w:jc w:val="center"/>
              <w:rPr>
                <w:rFonts w:ascii="宋体" w:hAnsi="宋体" w:eastAsia="宋体" w:cs="宋体"/>
                <w:b/>
                <w:bCs/>
                <w:sz w:val="24"/>
              </w:rPr>
            </w:pPr>
            <w:r>
              <w:rPr>
                <w:rFonts w:hint="eastAsia" w:ascii="宋体" w:hAnsi="宋体" w:eastAsia="宋体" w:cs="宋体"/>
                <w:b/>
                <w:bCs/>
                <w:sz w:val="24"/>
              </w:rPr>
              <w:t>近年发生的诉讼及仲裁情况的年份要求</w:t>
            </w:r>
          </w:p>
        </w:tc>
        <w:tc>
          <w:tcPr>
            <w:tcW w:w="6575" w:type="dxa"/>
            <w:tcBorders>
              <w:top w:val="single" w:color="auto" w:sz="4" w:space="0"/>
              <w:left w:val="nil"/>
              <w:bottom w:val="single" w:color="auto" w:sz="4" w:space="0"/>
              <w:right w:val="single" w:color="auto" w:sz="4" w:space="0"/>
            </w:tcBorders>
            <w:noWrap w:val="0"/>
            <w:vAlign w:val="center"/>
          </w:tcPr>
          <w:p w14:paraId="4D51CA53">
            <w:pPr>
              <w:adjustRightInd w:val="0"/>
              <w:spacing w:line="360" w:lineRule="exact"/>
              <w:textAlignment w:val="baseline"/>
              <w:rPr>
                <w:rFonts w:ascii="宋体" w:hAnsi="宋体" w:eastAsia="宋体" w:cs="宋体"/>
                <w:b/>
                <w:bCs/>
                <w:sz w:val="24"/>
              </w:rPr>
            </w:pPr>
            <w:r>
              <w:rPr>
                <w:rFonts w:hint="eastAsia" w:ascii="宋体" w:hAnsi="宋体" w:eastAsia="宋体" w:cs="宋体"/>
                <w:b/>
                <w:bCs/>
                <w:color w:val="000000" w:themeColor="text1"/>
                <w:sz w:val="24"/>
                <w14:textFill>
                  <w14:solidFill>
                    <w14:schemeClr w14:val="tx1"/>
                  </w14:solidFill>
                </w14:textFill>
              </w:rPr>
              <w:t>近年（202</w:t>
            </w:r>
            <w:r>
              <w:rPr>
                <w:rFonts w:hint="eastAsia" w:ascii="宋体" w:hAnsi="宋体" w:cs="宋体"/>
                <w:b/>
                <w:bCs/>
                <w:color w:val="000000" w:themeColor="text1"/>
                <w:sz w:val="24"/>
                <w:lang w:val="en-US" w:eastAsia="zh-CN"/>
                <w14:textFill>
                  <w14:solidFill>
                    <w14:schemeClr w14:val="tx1"/>
                  </w14:solidFill>
                </w14:textFill>
              </w:rPr>
              <w:t>3</w:t>
            </w:r>
            <w:r>
              <w:rPr>
                <w:rFonts w:hint="eastAsia" w:ascii="宋体" w:hAnsi="宋体" w:eastAsia="宋体" w:cs="宋体"/>
                <w:b/>
                <w:bCs/>
                <w:color w:val="000000" w:themeColor="text1"/>
                <w:sz w:val="24"/>
                <w14:textFill>
                  <w14:solidFill>
                    <w14:schemeClr w14:val="tx1"/>
                  </w14:solidFill>
                </w14:textFill>
              </w:rPr>
              <w:t>年1月1日</w:t>
            </w:r>
            <w:r>
              <w:rPr>
                <w:rFonts w:hint="eastAsia" w:ascii="宋体" w:hAnsi="宋体" w:eastAsia="宋体" w:cs="宋体"/>
                <w:b/>
                <w:bCs/>
                <w:color w:val="000000" w:themeColor="text1"/>
                <w:sz w:val="24"/>
                <w:lang w:val="en-US" w:eastAsia="zh-CN"/>
                <w14:textFill>
                  <w14:solidFill>
                    <w14:schemeClr w14:val="tx1"/>
                  </w14:solidFill>
                </w14:textFill>
              </w:rPr>
              <w:t>以来</w:t>
            </w:r>
            <w:r>
              <w:rPr>
                <w:rFonts w:hint="eastAsia" w:ascii="宋体" w:hAnsi="宋体" w:eastAsia="宋体" w:cs="宋体"/>
                <w:b/>
                <w:bCs/>
                <w:color w:val="000000" w:themeColor="text1"/>
                <w:sz w:val="24"/>
                <w14:textFill>
                  <w14:solidFill>
                    <w14:schemeClr w14:val="tx1"/>
                  </w14:solidFill>
                </w14:textFill>
              </w:rPr>
              <w:t>）</w:t>
            </w:r>
          </w:p>
        </w:tc>
      </w:tr>
      <w:tr w14:paraId="79747A22">
        <w:tblPrEx>
          <w:tblCellMar>
            <w:top w:w="0" w:type="dxa"/>
            <w:left w:w="108" w:type="dxa"/>
            <w:bottom w:w="0" w:type="dxa"/>
            <w:right w:w="108" w:type="dxa"/>
          </w:tblCellMar>
        </w:tblPrEx>
        <w:trPr>
          <w:trHeight w:val="490"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16226084">
            <w:pPr>
              <w:spacing w:line="360" w:lineRule="exact"/>
              <w:jc w:val="center"/>
              <w:rPr>
                <w:rFonts w:ascii="宋体" w:hAnsi="宋体" w:eastAsia="宋体" w:cs="宋体"/>
                <w:sz w:val="24"/>
              </w:rPr>
            </w:pPr>
            <w:r>
              <w:rPr>
                <w:rFonts w:hint="eastAsia" w:ascii="宋体" w:hAnsi="宋体" w:eastAsia="宋体" w:cs="宋体"/>
                <w:sz w:val="24"/>
              </w:rPr>
              <w:t>25</w:t>
            </w:r>
          </w:p>
        </w:tc>
        <w:tc>
          <w:tcPr>
            <w:tcW w:w="2036" w:type="dxa"/>
            <w:tcBorders>
              <w:top w:val="single" w:color="auto" w:sz="4" w:space="0"/>
              <w:left w:val="nil"/>
              <w:bottom w:val="single" w:color="auto" w:sz="4" w:space="0"/>
              <w:right w:val="single" w:color="auto" w:sz="4" w:space="0"/>
            </w:tcBorders>
            <w:noWrap w:val="0"/>
            <w:vAlign w:val="center"/>
          </w:tcPr>
          <w:p w14:paraId="696EC79C">
            <w:pPr>
              <w:spacing w:line="360" w:lineRule="exact"/>
              <w:jc w:val="center"/>
              <w:rPr>
                <w:rFonts w:ascii="宋体" w:hAnsi="宋体" w:eastAsia="宋体" w:cs="宋体"/>
                <w:sz w:val="24"/>
              </w:rPr>
            </w:pPr>
            <w:r>
              <w:rPr>
                <w:rFonts w:hint="eastAsia" w:ascii="宋体" w:hAnsi="宋体" w:eastAsia="宋体" w:cs="宋体"/>
                <w:sz w:val="24"/>
              </w:rPr>
              <w:t>是否允许递交备选投标方案</w:t>
            </w:r>
          </w:p>
        </w:tc>
        <w:tc>
          <w:tcPr>
            <w:tcW w:w="6575" w:type="dxa"/>
            <w:tcBorders>
              <w:top w:val="single" w:color="auto" w:sz="4" w:space="0"/>
              <w:left w:val="nil"/>
              <w:bottom w:val="single" w:color="auto" w:sz="4" w:space="0"/>
              <w:right w:val="single" w:color="auto" w:sz="4" w:space="0"/>
            </w:tcBorders>
            <w:noWrap w:val="0"/>
            <w:vAlign w:val="center"/>
          </w:tcPr>
          <w:p w14:paraId="5A7A2496">
            <w:pPr>
              <w:spacing w:line="360" w:lineRule="exact"/>
              <w:rPr>
                <w:rFonts w:ascii="宋体" w:hAnsi="宋体" w:eastAsia="宋体" w:cs="宋体"/>
                <w:sz w:val="24"/>
              </w:rPr>
            </w:pPr>
            <w:r>
              <w:rPr>
                <w:rFonts w:hint="eastAsia" w:ascii="宋体" w:hAnsi="宋体" w:eastAsia="宋体" w:cs="宋体"/>
                <w:sz w:val="24"/>
              </w:rPr>
              <w:t>■不允许</w:t>
            </w:r>
          </w:p>
        </w:tc>
      </w:tr>
      <w:tr w14:paraId="0BE2C6E0">
        <w:tblPrEx>
          <w:tblCellMar>
            <w:top w:w="0" w:type="dxa"/>
            <w:left w:w="108" w:type="dxa"/>
            <w:bottom w:w="0" w:type="dxa"/>
            <w:right w:w="108" w:type="dxa"/>
          </w:tblCellMar>
        </w:tblPrEx>
        <w:trPr>
          <w:trHeight w:val="550"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3F19188D">
            <w:pPr>
              <w:spacing w:line="360" w:lineRule="exact"/>
              <w:jc w:val="center"/>
              <w:rPr>
                <w:rFonts w:ascii="宋体" w:hAnsi="宋体" w:eastAsia="宋体" w:cs="宋体"/>
                <w:sz w:val="24"/>
              </w:rPr>
            </w:pPr>
            <w:r>
              <w:rPr>
                <w:rFonts w:hint="eastAsia" w:ascii="宋体" w:hAnsi="宋体" w:eastAsia="宋体" w:cs="宋体"/>
                <w:sz w:val="24"/>
              </w:rPr>
              <w:t>26</w:t>
            </w:r>
          </w:p>
        </w:tc>
        <w:tc>
          <w:tcPr>
            <w:tcW w:w="2036" w:type="dxa"/>
            <w:tcBorders>
              <w:top w:val="single" w:color="auto" w:sz="4" w:space="0"/>
              <w:left w:val="nil"/>
              <w:bottom w:val="single" w:color="auto" w:sz="4" w:space="0"/>
              <w:right w:val="single" w:color="auto" w:sz="4" w:space="0"/>
            </w:tcBorders>
            <w:noWrap w:val="0"/>
            <w:vAlign w:val="center"/>
          </w:tcPr>
          <w:p w14:paraId="5F03BC02">
            <w:pPr>
              <w:spacing w:line="360" w:lineRule="exact"/>
              <w:jc w:val="center"/>
              <w:rPr>
                <w:rFonts w:ascii="宋体" w:hAnsi="宋体" w:eastAsia="宋体" w:cs="宋体"/>
                <w:sz w:val="24"/>
              </w:rPr>
            </w:pPr>
            <w:r>
              <w:rPr>
                <w:rFonts w:hint="eastAsia" w:ascii="宋体" w:hAnsi="宋体" w:eastAsia="宋体" w:cs="宋体"/>
                <w:sz w:val="24"/>
              </w:rPr>
              <w:t>是否退还磋商响应性文件</w:t>
            </w:r>
          </w:p>
        </w:tc>
        <w:tc>
          <w:tcPr>
            <w:tcW w:w="6575" w:type="dxa"/>
            <w:tcBorders>
              <w:top w:val="single" w:color="auto" w:sz="4" w:space="0"/>
              <w:left w:val="nil"/>
              <w:bottom w:val="single" w:color="auto" w:sz="4" w:space="0"/>
              <w:right w:val="single" w:color="auto" w:sz="4" w:space="0"/>
            </w:tcBorders>
            <w:noWrap w:val="0"/>
            <w:vAlign w:val="center"/>
          </w:tcPr>
          <w:p w14:paraId="76C85168">
            <w:pPr>
              <w:spacing w:line="360" w:lineRule="exact"/>
              <w:rPr>
                <w:rFonts w:ascii="宋体" w:hAnsi="宋体" w:eastAsia="宋体" w:cs="宋体"/>
                <w:sz w:val="24"/>
              </w:rPr>
            </w:pPr>
            <w:r>
              <w:rPr>
                <w:rFonts w:hint="eastAsia" w:ascii="宋体" w:hAnsi="宋体" w:eastAsia="宋体" w:cs="宋体"/>
                <w:sz w:val="24"/>
              </w:rPr>
              <w:t>■否</w:t>
            </w:r>
          </w:p>
        </w:tc>
      </w:tr>
      <w:tr w14:paraId="4BA9F7FA">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761EA1BE">
            <w:pPr>
              <w:spacing w:line="360" w:lineRule="exact"/>
              <w:jc w:val="center"/>
              <w:rPr>
                <w:rFonts w:ascii="宋体" w:hAnsi="宋体" w:eastAsia="宋体" w:cs="宋体"/>
                <w:sz w:val="24"/>
              </w:rPr>
            </w:pPr>
            <w:r>
              <w:rPr>
                <w:rFonts w:hint="eastAsia" w:ascii="宋体" w:hAnsi="宋体" w:eastAsia="宋体" w:cs="宋体"/>
                <w:sz w:val="24"/>
              </w:rPr>
              <w:t>27</w:t>
            </w:r>
          </w:p>
        </w:tc>
        <w:tc>
          <w:tcPr>
            <w:tcW w:w="2036" w:type="dxa"/>
            <w:tcBorders>
              <w:top w:val="single" w:color="auto" w:sz="4" w:space="0"/>
              <w:left w:val="nil"/>
              <w:bottom w:val="single" w:color="auto" w:sz="4" w:space="0"/>
              <w:right w:val="single" w:color="auto" w:sz="4" w:space="0"/>
            </w:tcBorders>
            <w:noWrap w:val="0"/>
            <w:vAlign w:val="center"/>
          </w:tcPr>
          <w:p w14:paraId="52C00608">
            <w:pPr>
              <w:spacing w:line="360" w:lineRule="exact"/>
              <w:rPr>
                <w:rFonts w:ascii="宋体" w:hAnsi="宋体" w:eastAsia="宋体" w:cs="宋体"/>
                <w:sz w:val="24"/>
              </w:rPr>
            </w:pPr>
            <w:r>
              <w:rPr>
                <w:rFonts w:hint="eastAsia" w:ascii="宋体" w:hAnsi="宋体" w:eastAsia="宋体" w:cs="宋体"/>
                <w:sz w:val="24"/>
              </w:rPr>
              <w:t>磋商时间和地点</w:t>
            </w:r>
          </w:p>
        </w:tc>
        <w:tc>
          <w:tcPr>
            <w:tcW w:w="6575" w:type="dxa"/>
            <w:tcBorders>
              <w:top w:val="single" w:color="auto" w:sz="4" w:space="0"/>
              <w:left w:val="nil"/>
              <w:bottom w:val="single" w:color="auto" w:sz="4" w:space="0"/>
              <w:right w:val="single" w:color="auto" w:sz="4" w:space="0"/>
            </w:tcBorders>
            <w:noWrap w:val="0"/>
            <w:vAlign w:val="center"/>
          </w:tcPr>
          <w:p w14:paraId="6232E403">
            <w:pPr>
              <w:spacing w:line="36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sz w:val="24"/>
              </w:rPr>
              <w:t>磋商时间：</w:t>
            </w:r>
            <w:r>
              <w:rPr>
                <w:rFonts w:hint="eastAsia" w:ascii="宋体" w:hAnsi="宋体" w:eastAsia="宋体" w:cs="宋体"/>
                <w:color w:val="000000" w:themeColor="text1"/>
                <w:sz w:val="24"/>
                <w14:textFill>
                  <w14:solidFill>
                    <w14:schemeClr w14:val="tx1"/>
                  </w14:solidFill>
                </w14:textFill>
              </w:rPr>
              <w:t>202</w:t>
            </w: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eastAsia="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04</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22</w:t>
            </w:r>
            <w:r>
              <w:rPr>
                <w:rFonts w:hint="eastAsia" w:ascii="宋体" w:hAnsi="宋体" w:eastAsia="宋体" w:cs="宋体"/>
                <w:color w:val="000000" w:themeColor="text1"/>
                <w:sz w:val="24"/>
                <w14:textFill>
                  <w14:solidFill>
                    <w14:schemeClr w14:val="tx1"/>
                  </w14:solidFill>
                </w14:textFill>
              </w:rPr>
              <w:t>日08时40分</w:t>
            </w:r>
          </w:p>
          <w:p w14:paraId="0C96BA44">
            <w:pPr>
              <w:spacing w:line="360" w:lineRule="exact"/>
              <w:rPr>
                <w:rFonts w:ascii="宋体" w:hAnsi="宋体" w:eastAsia="宋体" w:cs="宋体"/>
                <w:sz w:val="24"/>
              </w:rPr>
            </w:pPr>
            <w:r>
              <w:rPr>
                <w:rFonts w:hint="eastAsia" w:ascii="宋体" w:hAnsi="宋体" w:eastAsia="宋体" w:cs="宋体"/>
                <w:color w:val="000000" w:themeColor="text1"/>
                <w:sz w:val="24"/>
                <w14:textFill>
                  <w14:solidFill>
                    <w14:schemeClr w14:val="tx1"/>
                  </w14:solidFill>
                </w14:textFill>
              </w:rPr>
              <w:t>磋商地点：卢氏县公共资源交易中心四楼第</w:t>
            </w:r>
            <w:r>
              <w:rPr>
                <w:rFonts w:hint="eastAsia" w:ascii="宋体" w:hAnsi="宋体" w:cs="宋体"/>
                <w:color w:val="000000" w:themeColor="text1"/>
                <w:sz w:val="24"/>
                <w:lang w:val="en-US" w:eastAsia="zh-CN"/>
                <w14:textFill>
                  <w14:solidFill>
                    <w14:schemeClr w14:val="tx1"/>
                  </w14:solidFill>
                </w14:textFill>
              </w:rPr>
              <w:t>二</w:t>
            </w:r>
            <w:r>
              <w:rPr>
                <w:rFonts w:hint="eastAsia" w:ascii="宋体" w:hAnsi="宋体" w:eastAsia="宋体" w:cs="宋体"/>
                <w:color w:val="000000" w:themeColor="text1"/>
                <w:sz w:val="24"/>
                <w14:textFill>
                  <w14:solidFill>
                    <w14:schemeClr w14:val="tx1"/>
                  </w14:solidFill>
                </w14:textFill>
              </w:rPr>
              <w:t>开标室、二楼第</w:t>
            </w:r>
            <w:r>
              <w:rPr>
                <w:rFonts w:hint="eastAsia" w:ascii="宋体" w:hAnsi="宋体" w:cs="宋体"/>
                <w:color w:val="000000" w:themeColor="text1"/>
                <w:sz w:val="24"/>
                <w:lang w:val="en-US" w:eastAsia="zh-CN"/>
                <w14:textFill>
                  <w14:solidFill>
                    <w14:schemeClr w14:val="tx1"/>
                  </w14:solidFill>
                </w14:textFill>
              </w:rPr>
              <w:t>二</w:t>
            </w:r>
            <w:r>
              <w:rPr>
                <w:rFonts w:hint="eastAsia" w:ascii="宋体" w:hAnsi="宋体" w:eastAsia="宋体" w:cs="宋体"/>
                <w:color w:val="000000" w:themeColor="text1"/>
                <w:sz w:val="24"/>
                <w14:textFill>
                  <w14:solidFill>
                    <w14:schemeClr w14:val="tx1"/>
                  </w14:solidFill>
                </w14:textFill>
              </w:rPr>
              <w:t>评标室</w:t>
            </w:r>
          </w:p>
        </w:tc>
      </w:tr>
      <w:tr w14:paraId="40925659">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319006B3">
            <w:pPr>
              <w:spacing w:line="360" w:lineRule="exact"/>
              <w:jc w:val="center"/>
              <w:rPr>
                <w:rFonts w:ascii="宋体" w:hAnsi="宋体" w:eastAsia="宋体" w:cs="宋体"/>
                <w:sz w:val="24"/>
              </w:rPr>
            </w:pPr>
            <w:r>
              <w:rPr>
                <w:rFonts w:hint="eastAsia" w:ascii="宋体" w:hAnsi="宋体" w:eastAsia="宋体" w:cs="宋体"/>
                <w:sz w:val="24"/>
              </w:rPr>
              <w:t>28</w:t>
            </w:r>
          </w:p>
        </w:tc>
        <w:tc>
          <w:tcPr>
            <w:tcW w:w="2036" w:type="dxa"/>
            <w:tcBorders>
              <w:top w:val="single" w:color="auto" w:sz="4" w:space="0"/>
              <w:left w:val="nil"/>
              <w:bottom w:val="single" w:color="auto" w:sz="4" w:space="0"/>
              <w:right w:val="single" w:color="auto" w:sz="4" w:space="0"/>
            </w:tcBorders>
            <w:noWrap w:val="0"/>
            <w:vAlign w:val="center"/>
          </w:tcPr>
          <w:p w14:paraId="7EE114FC">
            <w:pPr>
              <w:spacing w:line="360" w:lineRule="exact"/>
              <w:jc w:val="center"/>
              <w:rPr>
                <w:rFonts w:ascii="宋体" w:hAnsi="宋体" w:eastAsia="宋体" w:cs="宋体"/>
                <w:sz w:val="24"/>
              </w:rPr>
            </w:pPr>
            <w:r>
              <w:rPr>
                <w:rFonts w:hint="eastAsia" w:ascii="宋体" w:hAnsi="宋体" w:eastAsia="宋体" w:cs="宋体"/>
                <w:sz w:val="24"/>
              </w:rPr>
              <w:t>磋商小组</w:t>
            </w:r>
          </w:p>
        </w:tc>
        <w:tc>
          <w:tcPr>
            <w:tcW w:w="6575" w:type="dxa"/>
            <w:tcBorders>
              <w:top w:val="single" w:color="auto" w:sz="4" w:space="0"/>
              <w:left w:val="nil"/>
              <w:bottom w:val="single" w:color="auto" w:sz="4" w:space="0"/>
              <w:right w:val="single" w:color="auto" w:sz="4" w:space="0"/>
            </w:tcBorders>
            <w:noWrap w:val="0"/>
            <w:vAlign w:val="center"/>
          </w:tcPr>
          <w:p w14:paraId="16E051C6">
            <w:pPr>
              <w:spacing w:line="360" w:lineRule="exact"/>
              <w:rPr>
                <w:rFonts w:ascii="宋体" w:hAnsi="宋体" w:eastAsia="宋体" w:cs="宋体"/>
                <w:sz w:val="24"/>
              </w:rPr>
            </w:pPr>
            <w:r>
              <w:rPr>
                <w:rFonts w:hint="eastAsia" w:ascii="宋体" w:hAnsi="宋体" w:eastAsia="宋体" w:cs="宋体"/>
                <w:sz w:val="24"/>
              </w:rPr>
              <w:t>磋商小组构成：3人，采购人代表1人，其余2名技术、经济等方面的专家从相关专家库中随机抽取。</w:t>
            </w:r>
          </w:p>
        </w:tc>
      </w:tr>
      <w:tr w14:paraId="19197144">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0FD6B345">
            <w:pPr>
              <w:spacing w:line="360" w:lineRule="exact"/>
              <w:jc w:val="center"/>
              <w:rPr>
                <w:rFonts w:ascii="宋体" w:hAnsi="宋体" w:eastAsia="宋体" w:cs="宋体"/>
                <w:sz w:val="24"/>
              </w:rPr>
            </w:pPr>
            <w:r>
              <w:rPr>
                <w:rFonts w:hint="eastAsia" w:ascii="宋体" w:hAnsi="宋体" w:eastAsia="宋体" w:cs="宋体"/>
                <w:sz w:val="24"/>
              </w:rPr>
              <w:t>29</w:t>
            </w:r>
          </w:p>
        </w:tc>
        <w:tc>
          <w:tcPr>
            <w:tcW w:w="2036" w:type="dxa"/>
            <w:tcBorders>
              <w:top w:val="single" w:color="auto" w:sz="4" w:space="0"/>
              <w:left w:val="nil"/>
              <w:bottom w:val="single" w:color="auto" w:sz="4" w:space="0"/>
              <w:right w:val="single" w:color="auto" w:sz="4" w:space="0"/>
            </w:tcBorders>
            <w:noWrap w:val="0"/>
            <w:vAlign w:val="center"/>
          </w:tcPr>
          <w:p w14:paraId="0DF7D0FF">
            <w:pPr>
              <w:spacing w:line="360" w:lineRule="exact"/>
              <w:jc w:val="center"/>
              <w:rPr>
                <w:rFonts w:hint="eastAsia" w:ascii="宋体" w:hAnsi="宋体" w:eastAsia="宋体" w:cs="宋体"/>
                <w:sz w:val="24"/>
                <w:lang w:eastAsia="zh-CN"/>
              </w:rPr>
            </w:pPr>
            <w:r>
              <w:rPr>
                <w:rFonts w:hint="eastAsia" w:ascii="宋体" w:hAnsi="宋体" w:eastAsia="宋体" w:cs="宋体"/>
                <w:sz w:val="24"/>
              </w:rPr>
              <w:t>是否授权磋商小组确定成交</w:t>
            </w:r>
            <w:r>
              <w:rPr>
                <w:rFonts w:hint="eastAsia" w:ascii="宋体" w:hAnsi="宋体" w:cs="宋体"/>
                <w:sz w:val="24"/>
                <w:lang w:eastAsia="zh-CN"/>
              </w:rPr>
              <w:t>响应人</w:t>
            </w:r>
          </w:p>
        </w:tc>
        <w:tc>
          <w:tcPr>
            <w:tcW w:w="6575" w:type="dxa"/>
            <w:tcBorders>
              <w:top w:val="single" w:color="auto" w:sz="4" w:space="0"/>
              <w:left w:val="nil"/>
              <w:bottom w:val="single" w:color="auto" w:sz="4" w:space="0"/>
              <w:right w:val="single" w:color="auto" w:sz="4" w:space="0"/>
            </w:tcBorders>
            <w:noWrap w:val="0"/>
            <w:vAlign w:val="center"/>
          </w:tcPr>
          <w:p w14:paraId="613164E8">
            <w:pPr>
              <w:spacing w:line="360" w:lineRule="exact"/>
              <w:rPr>
                <w:rFonts w:ascii="宋体" w:hAnsi="宋体" w:eastAsia="宋体" w:cs="宋体"/>
                <w:sz w:val="24"/>
              </w:rPr>
            </w:pPr>
            <w:r>
              <w:rPr>
                <w:rFonts w:hint="eastAsia" w:ascii="宋体" w:hAnsi="宋体" w:eastAsia="宋体" w:cs="宋体"/>
                <w:sz w:val="24"/>
              </w:rPr>
              <w:t>■否，推荐成交候选人数：3名</w:t>
            </w:r>
          </w:p>
        </w:tc>
      </w:tr>
      <w:tr w14:paraId="0055900F">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2DAD057A">
            <w:pPr>
              <w:spacing w:line="360" w:lineRule="exact"/>
              <w:jc w:val="center"/>
              <w:rPr>
                <w:rFonts w:ascii="宋体" w:hAnsi="宋体" w:eastAsia="宋体" w:cs="宋体"/>
                <w:sz w:val="24"/>
              </w:rPr>
            </w:pPr>
            <w:r>
              <w:rPr>
                <w:rFonts w:hint="eastAsia" w:ascii="宋体" w:hAnsi="宋体" w:eastAsia="宋体" w:cs="宋体"/>
                <w:sz w:val="24"/>
              </w:rPr>
              <w:t>30</w:t>
            </w:r>
          </w:p>
        </w:tc>
        <w:tc>
          <w:tcPr>
            <w:tcW w:w="2036" w:type="dxa"/>
            <w:tcBorders>
              <w:top w:val="single" w:color="auto" w:sz="4" w:space="0"/>
              <w:left w:val="nil"/>
              <w:bottom w:val="single" w:color="auto" w:sz="4" w:space="0"/>
              <w:right w:val="single" w:color="auto" w:sz="4" w:space="0"/>
            </w:tcBorders>
            <w:noWrap w:val="0"/>
            <w:vAlign w:val="center"/>
          </w:tcPr>
          <w:p w14:paraId="462A3A0B">
            <w:pPr>
              <w:spacing w:line="360" w:lineRule="exact"/>
              <w:jc w:val="center"/>
              <w:rPr>
                <w:rFonts w:ascii="宋体" w:hAnsi="宋体" w:eastAsia="宋体" w:cs="宋体"/>
                <w:sz w:val="24"/>
              </w:rPr>
            </w:pPr>
            <w:r>
              <w:rPr>
                <w:rFonts w:hint="eastAsia" w:ascii="宋体" w:hAnsi="宋体" w:eastAsia="宋体" w:cs="宋体"/>
                <w:sz w:val="24"/>
              </w:rPr>
              <w:t>履约保证金</w:t>
            </w:r>
          </w:p>
        </w:tc>
        <w:tc>
          <w:tcPr>
            <w:tcW w:w="6575" w:type="dxa"/>
            <w:tcBorders>
              <w:top w:val="single" w:color="auto" w:sz="4" w:space="0"/>
              <w:left w:val="nil"/>
              <w:bottom w:val="single" w:color="auto" w:sz="4" w:space="0"/>
              <w:right w:val="single" w:color="auto" w:sz="4" w:space="0"/>
            </w:tcBorders>
            <w:noWrap w:val="0"/>
            <w:vAlign w:val="center"/>
          </w:tcPr>
          <w:p w14:paraId="46851B52">
            <w:pPr>
              <w:spacing w:line="360" w:lineRule="exact"/>
              <w:rPr>
                <w:rFonts w:ascii="宋体" w:hAnsi="宋体" w:eastAsia="宋体" w:cs="宋体"/>
                <w:sz w:val="24"/>
              </w:rPr>
            </w:pPr>
            <w:r>
              <w:rPr>
                <w:rFonts w:hint="eastAsia" w:ascii="宋体" w:hAnsi="宋体" w:eastAsia="宋体" w:cs="宋体"/>
                <w:sz w:val="24"/>
              </w:rPr>
              <w:t>无</w:t>
            </w:r>
          </w:p>
        </w:tc>
      </w:tr>
      <w:tr w14:paraId="1EA2F7CC">
        <w:tblPrEx>
          <w:tblCellMar>
            <w:top w:w="0" w:type="dxa"/>
            <w:left w:w="108" w:type="dxa"/>
            <w:bottom w:w="0" w:type="dxa"/>
            <w:right w:w="108" w:type="dxa"/>
          </w:tblCellMar>
        </w:tblPrEx>
        <w:trPr>
          <w:trHeight w:val="431"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648AD223">
            <w:pPr>
              <w:spacing w:line="360" w:lineRule="exact"/>
              <w:jc w:val="center"/>
              <w:rPr>
                <w:rFonts w:ascii="宋体" w:hAnsi="宋体" w:eastAsia="宋体" w:cs="宋体"/>
                <w:sz w:val="24"/>
              </w:rPr>
            </w:pPr>
            <w:r>
              <w:rPr>
                <w:rFonts w:hint="eastAsia" w:ascii="宋体" w:hAnsi="宋体" w:eastAsia="宋体" w:cs="宋体"/>
                <w:sz w:val="24"/>
              </w:rPr>
              <w:t>31</w:t>
            </w:r>
          </w:p>
        </w:tc>
        <w:tc>
          <w:tcPr>
            <w:tcW w:w="2036" w:type="dxa"/>
            <w:tcBorders>
              <w:top w:val="single" w:color="auto" w:sz="4" w:space="0"/>
              <w:left w:val="nil"/>
              <w:bottom w:val="single" w:color="auto" w:sz="4" w:space="0"/>
              <w:right w:val="single" w:color="auto" w:sz="4" w:space="0"/>
            </w:tcBorders>
            <w:noWrap w:val="0"/>
            <w:vAlign w:val="center"/>
          </w:tcPr>
          <w:p w14:paraId="10C22A3F">
            <w:pPr>
              <w:spacing w:line="360" w:lineRule="exact"/>
              <w:jc w:val="center"/>
              <w:rPr>
                <w:rFonts w:ascii="宋体" w:hAnsi="宋体" w:eastAsia="宋体" w:cs="宋体"/>
                <w:sz w:val="24"/>
              </w:rPr>
            </w:pPr>
            <w:r>
              <w:rPr>
                <w:rFonts w:hint="eastAsia" w:ascii="宋体" w:hAnsi="宋体" w:eastAsia="宋体" w:cs="宋体"/>
                <w:sz w:val="24"/>
              </w:rPr>
              <w:t>招标控制价</w:t>
            </w:r>
          </w:p>
        </w:tc>
        <w:tc>
          <w:tcPr>
            <w:tcW w:w="6575" w:type="dxa"/>
            <w:tcBorders>
              <w:top w:val="single" w:color="auto" w:sz="4" w:space="0"/>
              <w:left w:val="nil"/>
              <w:bottom w:val="single" w:color="auto" w:sz="4" w:space="0"/>
              <w:right w:val="single" w:color="auto" w:sz="4" w:space="0"/>
            </w:tcBorders>
            <w:noWrap w:val="0"/>
            <w:vAlign w:val="center"/>
          </w:tcPr>
          <w:p w14:paraId="36C45162">
            <w:pPr>
              <w:spacing w:line="360" w:lineRule="exact"/>
              <w:rPr>
                <w:rFonts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733464.00</w:t>
            </w:r>
            <w:r>
              <w:rPr>
                <w:rFonts w:hint="eastAsia" w:ascii="宋体" w:hAnsi="宋体" w:eastAsia="宋体" w:cs="宋体"/>
                <w:sz w:val="24"/>
              </w:rPr>
              <w:t>元；</w:t>
            </w:r>
            <w:r>
              <w:rPr>
                <w:rFonts w:hint="eastAsia" w:ascii="宋体" w:hAnsi="宋体" w:eastAsia="宋体" w:cs="宋体"/>
                <w:sz w:val="24"/>
                <w:lang w:eastAsia="zh-CN"/>
              </w:rPr>
              <w:t>响应人</w:t>
            </w:r>
            <w:r>
              <w:rPr>
                <w:rFonts w:hint="eastAsia" w:ascii="宋体" w:hAnsi="宋体" w:eastAsia="宋体" w:cs="宋体"/>
                <w:sz w:val="24"/>
              </w:rPr>
              <w:t>报价超过招标控制价的，其磋商将被视为无效。</w:t>
            </w:r>
          </w:p>
        </w:tc>
      </w:tr>
      <w:tr w14:paraId="4139983E">
        <w:tblPrEx>
          <w:tblCellMar>
            <w:top w:w="0" w:type="dxa"/>
            <w:left w:w="108" w:type="dxa"/>
            <w:bottom w:w="0" w:type="dxa"/>
            <w:right w:w="108" w:type="dxa"/>
          </w:tblCellMar>
        </w:tblPrEx>
        <w:trPr>
          <w:trHeight w:val="150"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09099756">
            <w:pPr>
              <w:spacing w:line="360" w:lineRule="exact"/>
              <w:jc w:val="center"/>
              <w:rPr>
                <w:rFonts w:ascii="宋体" w:hAnsi="宋体" w:eastAsia="宋体" w:cs="宋体"/>
                <w:sz w:val="24"/>
              </w:rPr>
            </w:pPr>
            <w:r>
              <w:rPr>
                <w:rFonts w:hint="eastAsia" w:ascii="宋体" w:hAnsi="宋体" w:eastAsia="宋体" w:cs="宋体"/>
                <w:sz w:val="24"/>
              </w:rPr>
              <w:t>32</w:t>
            </w:r>
          </w:p>
        </w:tc>
        <w:tc>
          <w:tcPr>
            <w:tcW w:w="2036" w:type="dxa"/>
            <w:tcBorders>
              <w:top w:val="single" w:color="auto" w:sz="4" w:space="0"/>
              <w:left w:val="nil"/>
              <w:bottom w:val="single" w:color="auto" w:sz="4" w:space="0"/>
              <w:right w:val="single" w:color="auto" w:sz="4" w:space="0"/>
            </w:tcBorders>
            <w:noWrap w:val="0"/>
            <w:vAlign w:val="center"/>
          </w:tcPr>
          <w:p w14:paraId="07503C1F">
            <w:pPr>
              <w:adjustRightInd w:val="0"/>
              <w:spacing w:line="400" w:lineRule="exact"/>
              <w:jc w:val="center"/>
              <w:rPr>
                <w:rFonts w:ascii="宋体" w:hAnsi="宋体" w:eastAsia="宋体" w:cs="宋体"/>
                <w:sz w:val="24"/>
              </w:rPr>
            </w:pPr>
            <w:r>
              <w:rPr>
                <w:rFonts w:hint="eastAsia" w:ascii="宋体" w:hAnsi="宋体" w:eastAsia="宋体" w:cs="宋体"/>
                <w:sz w:val="24"/>
              </w:rPr>
              <w:t>磋商保证金</w:t>
            </w:r>
          </w:p>
        </w:tc>
        <w:tc>
          <w:tcPr>
            <w:tcW w:w="6575" w:type="dxa"/>
            <w:tcBorders>
              <w:top w:val="single" w:color="auto" w:sz="4" w:space="0"/>
              <w:left w:val="nil"/>
              <w:bottom w:val="single" w:color="auto" w:sz="4" w:space="0"/>
              <w:right w:val="single" w:color="auto" w:sz="4" w:space="0"/>
            </w:tcBorders>
            <w:noWrap w:val="0"/>
            <w:vAlign w:val="center"/>
          </w:tcPr>
          <w:p w14:paraId="2DFF32C7">
            <w:pPr>
              <w:widowControl/>
              <w:spacing w:line="400" w:lineRule="exact"/>
              <w:rPr>
                <w:rFonts w:hint="eastAsia" w:ascii="宋体" w:hAnsi="宋体" w:eastAsia="宋体" w:cs="宋体"/>
                <w:spacing w:val="6"/>
                <w:sz w:val="24"/>
                <w:lang w:val="en-US" w:eastAsia="zh-CN"/>
              </w:rPr>
            </w:pPr>
            <w:r>
              <w:rPr>
                <w:rFonts w:hint="eastAsia" w:ascii="宋体" w:hAnsi="宋体" w:eastAsia="宋体" w:cs="宋体"/>
                <w:sz w:val="24"/>
              </w:rPr>
              <w:t>■不</w:t>
            </w:r>
            <w:r>
              <w:rPr>
                <w:rFonts w:hint="eastAsia" w:ascii="宋体" w:hAnsi="宋体" w:cs="宋体"/>
                <w:sz w:val="24"/>
                <w:lang w:val="en-US" w:eastAsia="zh-CN"/>
              </w:rPr>
              <w:t>收取</w:t>
            </w:r>
          </w:p>
        </w:tc>
      </w:tr>
      <w:tr w14:paraId="3298138C">
        <w:tblPrEx>
          <w:tblCellMar>
            <w:top w:w="0" w:type="dxa"/>
            <w:left w:w="108" w:type="dxa"/>
            <w:bottom w:w="0" w:type="dxa"/>
            <w:right w:w="108" w:type="dxa"/>
          </w:tblCellMar>
        </w:tblPrEx>
        <w:trPr>
          <w:trHeight w:val="150"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75B6B0A2">
            <w:pPr>
              <w:spacing w:line="360" w:lineRule="exact"/>
              <w:jc w:val="center"/>
              <w:rPr>
                <w:rFonts w:ascii="宋体" w:hAnsi="宋体" w:eastAsia="宋体" w:cs="宋体"/>
                <w:sz w:val="24"/>
              </w:rPr>
            </w:pPr>
            <w:r>
              <w:rPr>
                <w:rFonts w:hint="eastAsia" w:ascii="宋体" w:hAnsi="宋体" w:eastAsia="宋体" w:cs="宋体"/>
                <w:sz w:val="24"/>
              </w:rPr>
              <w:t>33</w:t>
            </w:r>
          </w:p>
        </w:tc>
        <w:tc>
          <w:tcPr>
            <w:tcW w:w="2036" w:type="dxa"/>
            <w:tcBorders>
              <w:top w:val="single" w:color="auto" w:sz="4" w:space="0"/>
              <w:left w:val="nil"/>
              <w:bottom w:val="single" w:color="auto" w:sz="4" w:space="0"/>
              <w:right w:val="single" w:color="auto" w:sz="4" w:space="0"/>
            </w:tcBorders>
            <w:noWrap w:val="0"/>
            <w:vAlign w:val="center"/>
          </w:tcPr>
          <w:p w14:paraId="7096381D">
            <w:pPr>
              <w:spacing w:line="400" w:lineRule="exact"/>
              <w:jc w:val="center"/>
              <w:rPr>
                <w:rFonts w:ascii="宋体" w:hAnsi="宋体" w:eastAsia="宋体" w:cs="宋体"/>
                <w:sz w:val="24"/>
              </w:rPr>
            </w:pPr>
            <w:r>
              <w:rPr>
                <w:rFonts w:hint="eastAsia" w:ascii="宋体" w:hAnsi="宋体" w:eastAsia="宋体" w:cs="宋体"/>
                <w:sz w:val="24"/>
              </w:rPr>
              <w:t>签字和（或）盖章要求</w:t>
            </w:r>
          </w:p>
        </w:tc>
        <w:tc>
          <w:tcPr>
            <w:tcW w:w="6575" w:type="dxa"/>
            <w:tcBorders>
              <w:top w:val="single" w:color="auto" w:sz="4" w:space="0"/>
              <w:left w:val="nil"/>
              <w:bottom w:val="single" w:color="auto" w:sz="4" w:space="0"/>
              <w:right w:val="single" w:color="auto" w:sz="4" w:space="0"/>
            </w:tcBorders>
            <w:noWrap w:val="0"/>
            <w:vAlign w:val="center"/>
          </w:tcPr>
          <w:p w14:paraId="21C0D0ED">
            <w:pPr>
              <w:spacing w:line="400" w:lineRule="exact"/>
              <w:rPr>
                <w:rFonts w:ascii="宋体" w:hAnsi="宋体" w:eastAsia="宋体" w:cs="宋体"/>
                <w:sz w:val="24"/>
              </w:rPr>
            </w:pPr>
            <w:r>
              <w:rPr>
                <w:rFonts w:hint="eastAsia" w:ascii="宋体" w:hAnsi="宋体" w:eastAsia="宋体" w:cs="宋体"/>
                <w:sz w:val="24"/>
              </w:rPr>
              <w:t>电子化响应文件的签章：</w:t>
            </w:r>
          </w:p>
          <w:p w14:paraId="5B707E36">
            <w:pPr>
              <w:spacing w:line="400" w:lineRule="exact"/>
              <w:rPr>
                <w:rFonts w:ascii="宋体" w:hAnsi="宋体" w:eastAsia="宋体" w:cs="宋体"/>
                <w:sz w:val="24"/>
              </w:rPr>
            </w:pPr>
            <w:r>
              <w:rPr>
                <w:rFonts w:hint="eastAsia" w:ascii="宋体" w:hAnsi="宋体" w:eastAsia="宋体" w:cs="宋体"/>
                <w:sz w:val="24"/>
              </w:rPr>
              <w:t>1、响应人在生成电子化响应文件后，应对电子化响应文件进行签章，未对电子化响应文件进行签章的视为无效文件。</w:t>
            </w:r>
          </w:p>
          <w:p w14:paraId="0BA4F2B2">
            <w:pPr>
              <w:spacing w:line="400" w:lineRule="exact"/>
              <w:rPr>
                <w:rFonts w:ascii="宋体" w:hAnsi="宋体" w:eastAsia="宋体" w:cs="宋体"/>
                <w:sz w:val="24"/>
              </w:rPr>
            </w:pPr>
            <w:r>
              <w:rPr>
                <w:rFonts w:hint="eastAsia" w:ascii="宋体" w:hAnsi="宋体" w:eastAsia="宋体" w:cs="宋体"/>
                <w:sz w:val="24"/>
              </w:rPr>
              <w:t>2、竞争性磋商文件中要求法定代表人或授权委托人盖章的，响应人在进行电子化响应文件签章时，以签盖法定代表人签章为准。</w:t>
            </w:r>
          </w:p>
          <w:p w14:paraId="44F6ABB7">
            <w:pPr>
              <w:wordWrap w:val="0"/>
              <w:spacing w:line="400" w:lineRule="exact"/>
              <w:jc w:val="left"/>
              <w:rPr>
                <w:rFonts w:ascii="宋体" w:hAnsi="宋体" w:eastAsia="宋体" w:cs="宋体"/>
                <w:sz w:val="24"/>
              </w:rPr>
            </w:pPr>
            <w:r>
              <w:rPr>
                <w:rFonts w:hint="eastAsia" w:ascii="宋体" w:hAnsi="宋体" w:eastAsia="宋体" w:cs="宋体"/>
                <w:sz w:val="24"/>
              </w:rPr>
              <w:t>3、电子化响应文件工具请点击https://download.bqpoint.com/download/downloadlist.html?SoftTypeCode=06进行下载。</w:t>
            </w:r>
          </w:p>
        </w:tc>
      </w:tr>
      <w:tr w14:paraId="7036DD0E">
        <w:tblPrEx>
          <w:tblCellMar>
            <w:top w:w="0" w:type="dxa"/>
            <w:left w:w="108" w:type="dxa"/>
            <w:bottom w:w="0" w:type="dxa"/>
            <w:right w:w="108" w:type="dxa"/>
          </w:tblCellMar>
        </w:tblPrEx>
        <w:trPr>
          <w:trHeight w:val="150"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61A2F1E8">
            <w:pPr>
              <w:spacing w:line="360" w:lineRule="exact"/>
              <w:jc w:val="center"/>
              <w:rPr>
                <w:rFonts w:ascii="宋体" w:hAnsi="宋体" w:eastAsia="宋体" w:cs="宋体"/>
                <w:sz w:val="24"/>
              </w:rPr>
            </w:pPr>
            <w:r>
              <w:rPr>
                <w:rFonts w:hint="eastAsia" w:ascii="宋体" w:hAnsi="宋体" w:eastAsia="宋体" w:cs="宋体"/>
                <w:sz w:val="24"/>
              </w:rPr>
              <w:t>34</w:t>
            </w:r>
          </w:p>
        </w:tc>
        <w:tc>
          <w:tcPr>
            <w:tcW w:w="2036" w:type="dxa"/>
            <w:tcBorders>
              <w:top w:val="single" w:color="auto" w:sz="4" w:space="0"/>
              <w:left w:val="nil"/>
              <w:bottom w:val="single" w:color="auto" w:sz="4" w:space="0"/>
              <w:right w:val="single" w:color="auto" w:sz="4" w:space="0"/>
            </w:tcBorders>
            <w:noWrap w:val="0"/>
            <w:vAlign w:val="center"/>
          </w:tcPr>
          <w:p w14:paraId="01D57ECD">
            <w:pPr>
              <w:adjustRightInd w:val="0"/>
              <w:spacing w:line="400" w:lineRule="exact"/>
              <w:jc w:val="center"/>
              <w:rPr>
                <w:rFonts w:ascii="宋体" w:hAnsi="宋体" w:eastAsia="宋体" w:cs="宋体"/>
                <w:spacing w:val="6"/>
                <w:sz w:val="24"/>
              </w:rPr>
            </w:pPr>
            <w:r>
              <w:rPr>
                <w:rFonts w:hint="eastAsia" w:ascii="宋体" w:hAnsi="宋体" w:eastAsia="宋体" w:cs="宋体"/>
                <w:spacing w:val="6"/>
                <w:sz w:val="24"/>
              </w:rPr>
              <w:t>响应文件上传</w:t>
            </w:r>
          </w:p>
        </w:tc>
        <w:tc>
          <w:tcPr>
            <w:tcW w:w="6575" w:type="dxa"/>
            <w:tcBorders>
              <w:top w:val="single" w:color="auto" w:sz="4" w:space="0"/>
              <w:left w:val="nil"/>
              <w:bottom w:val="single" w:color="auto" w:sz="4" w:space="0"/>
              <w:right w:val="single" w:color="auto" w:sz="4" w:space="0"/>
            </w:tcBorders>
            <w:noWrap w:val="0"/>
            <w:vAlign w:val="center"/>
          </w:tcPr>
          <w:p w14:paraId="57FCF1FE">
            <w:pPr>
              <w:spacing w:line="360" w:lineRule="auto"/>
              <w:rPr>
                <w:rFonts w:ascii="宋体" w:hAnsi="宋体" w:eastAsia="宋体" w:cs="宋体"/>
                <w:spacing w:val="6"/>
                <w:sz w:val="24"/>
              </w:rPr>
            </w:pPr>
            <w:r>
              <w:rPr>
                <w:rFonts w:hint="eastAsia" w:ascii="宋体" w:hAnsi="宋体" w:eastAsia="宋体" w:cs="宋体"/>
                <w:spacing w:val="6"/>
                <w:sz w:val="24"/>
              </w:rPr>
              <w:t>用CA在电子平台上传电子响应文件</w:t>
            </w:r>
          </w:p>
        </w:tc>
      </w:tr>
      <w:tr w14:paraId="60298461">
        <w:tblPrEx>
          <w:tblCellMar>
            <w:top w:w="0" w:type="dxa"/>
            <w:left w:w="108" w:type="dxa"/>
            <w:bottom w:w="0" w:type="dxa"/>
            <w:right w:w="108" w:type="dxa"/>
          </w:tblCellMar>
        </w:tblPrEx>
        <w:trPr>
          <w:trHeight w:val="150"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5C2F178B">
            <w:pPr>
              <w:spacing w:line="360" w:lineRule="exact"/>
              <w:jc w:val="center"/>
              <w:rPr>
                <w:rFonts w:ascii="宋体" w:hAnsi="宋体" w:eastAsia="宋体" w:cs="宋体"/>
                <w:sz w:val="24"/>
              </w:rPr>
            </w:pPr>
            <w:r>
              <w:rPr>
                <w:rFonts w:hint="eastAsia" w:ascii="宋体" w:hAnsi="宋体" w:eastAsia="宋体" w:cs="宋体"/>
                <w:sz w:val="24"/>
              </w:rPr>
              <w:t>35</w:t>
            </w:r>
          </w:p>
        </w:tc>
        <w:tc>
          <w:tcPr>
            <w:tcW w:w="2036" w:type="dxa"/>
            <w:tcBorders>
              <w:top w:val="single" w:color="auto" w:sz="4" w:space="0"/>
              <w:left w:val="nil"/>
              <w:bottom w:val="single" w:color="auto" w:sz="4" w:space="0"/>
              <w:right w:val="single" w:color="auto" w:sz="4" w:space="0"/>
            </w:tcBorders>
            <w:noWrap w:val="0"/>
            <w:vAlign w:val="center"/>
          </w:tcPr>
          <w:p w14:paraId="5AC2B58B">
            <w:pPr>
              <w:spacing w:line="360" w:lineRule="exact"/>
              <w:jc w:val="center"/>
              <w:rPr>
                <w:rFonts w:ascii="宋体" w:hAnsi="宋体" w:eastAsia="宋体" w:cs="宋体"/>
                <w:sz w:val="24"/>
              </w:rPr>
            </w:pPr>
            <w:r>
              <w:rPr>
                <w:rFonts w:hint="eastAsia" w:ascii="宋体" w:hAnsi="宋体" w:eastAsia="宋体" w:cs="宋体"/>
                <w:sz w:val="24"/>
              </w:rPr>
              <w:t>招标代理服务费</w:t>
            </w:r>
          </w:p>
        </w:tc>
        <w:tc>
          <w:tcPr>
            <w:tcW w:w="6575" w:type="dxa"/>
            <w:tcBorders>
              <w:top w:val="single" w:color="auto" w:sz="4" w:space="0"/>
              <w:left w:val="nil"/>
              <w:bottom w:val="single" w:color="auto" w:sz="4" w:space="0"/>
              <w:right w:val="single" w:color="auto" w:sz="4" w:space="0"/>
            </w:tcBorders>
            <w:noWrap w:val="0"/>
            <w:vAlign w:val="center"/>
          </w:tcPr>
          <w:p w14:paraId="010158DD">
            <w:pPr>
              <w:spacing w:line="360" w:lineRule="exact"/>
              <w:rPr>
                <w:rFonts w:ascii="宋体" w:hAnsi="宋体" w:eastAsia="宋体" w:cs="宋体"/>
                <w:sz w:val="24"/>
              </w:rPr>
            </w:pPr>
            <w:r>
              <w:rPr>
                <w:rFonts w:hint="eastAsia" w:ascii="宋体" w:hAnsi="宋体" w:eastAsia="宋体" w:cs="宋体"/>
                <w:sz w:val="24"/>
              </w:rPr>
              <w:t>招标代理服务收费参照豫招协[2023]002号河南省招标投标协会关于印发《河南省招标代理服务收费指导意见》规定的收费标准收取中标服务费。招标代理服务收费按差额定率累进法计算。招标代理服务费及其他所有费用由中标人支付；</w:t>
            </w:r>
          </w:p>
        </w:tc>
      </w:tr>
      <w:tr w14:paraId="40F3E69A">
        <w:tblPrEx>
          <w:tblCellMar>
            <w:top w:w="0" w:type="dxa"/>
            <w:left w:w="108" w:type="dxa"/>
            <w:bottom w:w="0" w:type="dxa"/>
            <w:right w:w="108" w:type="dxa"/>
          </w:tblCellMar>
        </w:tblPrEx>
        <w:trPr>
          <w:trHeight w:val="973"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477B0AA4">
            <w:pPr>
              <w:spacing w:line="360" w:lineRule="exact"/>
              <w:jc w:val="center"/>
              <w:rPr>
                <w:rFonts w:ascii="宋体" w:hAnsi="宋体" w:eastAsia="宋体" w:cs="宋体"/>
                <w:sz w:val="24"/>
              </w:rPr>
            </w:pPr>
            <w:r>
              <w:rPr>
                <w:rFonts w:hint="eastAsia" w:ascii="宋体" w:hAnsi="宋体" w:eastAsia="宋体" w:cs="宋体"/>
                <w:sz w:val="24"/>
              </w:rPr>
              <w:t>36</w:t>
            </w:r>
          </w:p>
        </w:tc>
        <w:tc>
          <w:tcPr>
            <w:tcW w:w="2036" w:type="dxa"/>
            <w:tcBorders>
              <w:top w:val="single" w:color="auto" w:sz="4" w:space="0"/>
              <w:left w:val="nil"/>
              <w:bottom w:val="single" w:color="auto" w:sz="4" w:space="0"/>
              <w:right w:val="single" w:color="auto" w:sz="4" w:space="0"/>
            </w:tcBorders>
            <w:noWrap w:val="0"/>
            <w:vAlign w:val="center"/>
          </w:tcPr>
          <w:p w14:paraId="1DBF5BF5">
            <w:pPr>
              <w:spacing w:line="360" w:lineRule="exact"/>
              <w:jc w:val="center"/>
              <w:rPr>
                <w:rFonts w:ascii="宋体" w:hAnsi="宋体" w:eastAsia="宋体" w:cs="宋体"/>
                <w:sz w:val="24"/>
              </w:rPr>
            </w:pPr>
            <w:r>
              <w:rPr>
                <w:rFonts w:hint="eastAsia" w:ascii="宋体" w:hAnsi="宋体" w:eastAsia="宋体" w:cs="宋体"/>
                <w:sz w:val="24"/>
              </w:rPr>
              <w:t>付款办法</w:t>
            </w:r>
          </w:p>
        </w:tc>
        <w:tc>
          <w:tcPr>
            <w:tcW w:w="6575" w:type="dxa"/>
            <w:tcBorders>
              <w:top w:val="single" w:color="auto" w:sz="4" w:space="0"/>
              <w:left w:val="nil"/>
              <w:bottom w:val="single" w:color="auto" w:sz="4" w:space="0"/>
              <w:right w:val="single" w:color="auto" w:sz="4" w:space="0"/>
            </w:tcBorders>
            <w:noWrap w:val="0"/>
            <w:vAlign w:val="center"/>
          </w:tcPr>
          <w:p w14:paraId="02B51A07">
            <w:pPr>
              <w:spacing w:line="360" w:lineRule="exact"/>
              <w:rPr>
                <w:rFonts w:hint="eastAsia" w:ascii="宋体" w:hAnsi="宋体" w:eastAsia="宋体" w:cs="宋体"/>
                <w:sz w:val="24"/>
              </w:rPr>
            </w:pPr>
            <w:r>
              <w:rPr>
                <w:rFonts w:hint="eastAsia" w:ascii="宋体" w:hAnsi="宋体" w:eastAsia="宋体" w:cs="宋体"/>
                <w:sz w:val="24"/>
              </w:rPr>
              <w:t>双⽅约定的⼯程进度款⽀付⽅式和时间：根据⼯程进度和财政拨款情况付款，合同签订后向承包⼈⽀付30%的预付款； 当施⼯进度达到60%时⽀付⾄合同价款的40%；达到80%时⽀付⾄合同价款的60%；⼯程交⼯验收合格⽀付⾄合同价款的8 0%；提交完整结算资料，并在三个⽉内完成⼯程决算审计，累计⽀付⾄审计确定的全部⼯程款的97%：剩余3%作为质量 保证⾦，1年</w:t>
            </w:r>
            <w:r>
              <w:rPr>
                <w:rFonts w:hint="eastAsia" w:ascii="宋体" w:hAnsi="宋体" w:cs="宋体"/>
                <w:sz w:val="24"/>
                <w:lang w:val="en-US" w:eastAsia="zh-CN"/>
              </w:rPr>
              <w:t>缺</w:t>
            </w:r>
            <w:r>
              <w:rPr>
                <w:rFonts w:hint="eastAsia" w:ascii="宋体" w:hAnsi="宋体" w:eastAsia="宋体" w:cs="宋体"/>
                <w:sz w:val="24"/>
              </w:rPr>
              <w:t>陷责任期满后，经复验，若⽆质量问题⼀次性 付清。</w:t>
            </w:r>
          </w:p>
        </w:tc>
      </w:tr>
      <w:tr w14:paraId="2E111AF6">
        <w:tblPrEx>
          <w:tblCellMar>
            <w:top w:w="0" w:type="dxa"/>
            <w:left w:w="108" w:type="dxa"/>
            <w:bottom w:w="0" w:type="dxa"/>
            <w:right w:w="108" w:type="dxa"/>
          </w:tblCellMar>
        </w:tblPrEx>
        <w:trPr>
          <w:trHeight w:val="973"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640EBAC7">
            <w:pPr>
              <w:spacing w:line="360" w:lineRule="exact"/>
              <w:jc w:val="center"/>
              <w:rPr>
                <w:rFonts w:ascii="宋体" w:hAnsi="宋体" w:eastAsia="宋体" w:cs="宋体"/>
                <w:sz w:val="24"/>
              </w:rPr>
            </w:pPr>
            <w:r>
              <w:rPr>
                <w:rFonts w:hint="eastAsia" w:ascii="宋体" w:hAnsi="宋体" w:eastAsia="宋体" w:cs="宋体"/>
                <w:sz w:val="24"/>
              </w:rPr>
              <w:t>37</w:t>
            </w:r>
          </w:p>
        </w:tc>
        <w:tc>
          <w:tcPr>
            <w:tcW w:w="2036" w:type="dxa"/>
            <w:tcBorders>
              <w:top w:val="single" w:color="auto" w:sz="4" w:space="0"/>
              <w:left w:val="nil"/>
              <w:bottom w:val="single" w:color="auto" w:sz="4" w:space="0"/>
              <w:right w:val="single" w:color="auto" w:sz="4" w:space="0"/>
            </w:tcBorders>
            <w:noWrap w:val="0"/>
            <w:vAlign w:val="center"/>
          </w:tcPr>
          <w:p w14:paraId="59EA6795">
            <w:pPr>
              <w:spacing w:line="360" w:lineRule="exact"/>
              <w:jc w:val="center"/>
              <w:rPr>
                <w:rFonts w:ascii="宋体" w:hAnsi="宋体" w:eastAsia="宋体" w:cs="宋体"/>
                <w:sz w:val="24"/>
              </w:rPr>
            </w:pPr>
            <w:r>
              <w:rPr>
                <w:rFonts w:hint="eastAsia" w:ascii="宋体" w:hAnsi="宋体" w:eastAsia="宋体" w:cs="宋体"/>
                <w:sz w:val="24"/>
              </w:rPr>
              <w:t>合同的签订时间</w:t>
            </w:r>
          </w:p>
        </w:tc>
        <w:tc>
          <w:tcPr>
            <w:tcW w:w="6575" w:type="dxa"/>
            <w:tcBorders>
              <w:top w:val="single" w:color="auto" w:sz="4" w:space="0"/>
              <w:left w:val="nil"/>
              <w:bottom w:val="single" w:color="auto" w:sz="4" w:space="0"/>
              <w:right w:val="single" w:color="auto" w:sz="4" w:space="0"/>
            </w:tcBorders>
            <w:noWrap w:val="0"/>
            <w:vAlign w:val="center"/>
          </w:tcPr>
          <w:p w14:paraId="12F796FE">
            <w:pPr>
              <w:spacing w:line="360" w:lineRule="exact"/>
              <w:rPr>
                <w:rFonts w:hint="eastAsia" w:ascii="宋体" w:hAnsi="宋体" w:eastAsia="宋体" w:cs="宋体"/>
                <w:sz w:val="24"/>
              </w:rPr>
            </w:pPr>
            <w:r>
              <w:rPr>
                <w:rFonts w:hint="eastAsia" w:ascii="宋体" w:hAnsi="宋体" w:eastAsia="宋体" w:cs="宋体"/>
                <w:sz w:val="24"/>
              </w:rPr>
              <w:t>成交</w:t>
            </w:r>
            <w:r>
              <w:rPr>
                <w:rFonts w:hint="eastAsia" w:ascii="宋体" w:hAnsi="宋体" w:cs="宋体"/>
                <w:sz w:val="24"/>
                <w:lang w:eastAsia="zh-CN"/>
              </w:rPr>
              <w:t>响应人</w:t>
            </w:r>
            <w:r>
              <w:rPr>
                <w:rFonts w:hint="eastAsia" w:ascii="宋体" w:hAnsi="宋体" w:eastAsia="宋体" w:cs="宋体"/>
                <w:sz w:val="24"/>
              </w:rPr>
              <w:t>和</w:t>
            </w:r>
            <w:r>
              <w:rPr>
                <w:rFonts w:hint="eastAsia" w:ascii="宋体" w:hAnsi="宋体" w:cs="宋体"/>
                <w:sz w:val="24"/>
                <w:lang w:val="en-US" w:eastAsia="zh-CN"/>
              </w:rPr>
              <w:t>采购</w:t>
            </w:r>
            <w:r>
              <w:rPr>
                <w:rFonts w:hint="eastAsia" w:ascii="宋体" w:hAnsi="宋体" w:eastAsia="宋体" w:cs="宋体"/>
                <w:sz w:val="24"/>
              </w:rPr>
              <w:t>人应自成交通知书发出之日起</w:t>
            </w:r>
            <w:r>
              <w:rPr>
                <w:rFonts w:hint="eastAsia" w:ascii="宋体" w:hAnsi="宋体" w:cs="宋体"/>
                <w:sz w:val="24"/>
                <w:lang w:val="en-US" w:eastAsia="zh-CN"/>
              </w:rPr>
              <w:t>2</w:t>
            </w:r>
            <w:r>
              <w:rPr>
                <w:rFonts w:hint="eastAsia" w:ascii="宋体" w:hAnsi="宋体" w:eastAsia="宋体" w:cs="宋体"/>
                <w:sz w:val="24"/>
              </w:rPr>
              <w:t>个工作日内按照成交通知书和</w:t>
            </w:r>
            <w:r>
              <w:rPr>
                <w:rFonts w:hint="eastAsia" w:ascii="宋体" w:hAnsi="宋体" w:cs="宋体"/>
                <w:sz w:val="24"/>
                <w:lang w:eastAsia="zh-CN"/>
              </w:rPr>
              <w:t>响应人</w:t>
            </w:r>
            <w:r>
              <w:rPr>
                <w:rFonts w:hint="eastAsia" w:ascii="宋体" w:hAnsi="宋体" w:eastAsia="宋体" w:cs="宋体"/>
                <w:sz w:val="24"/>
              </w:rPr>
              <w:t xml:space="preserve">响应文件内容及要求签订合同；                                                                                                                                                                                                                                                                                                                                                                                                                                                                                                                                                                               </w:t>
            </w:r>
          </w:p>
        </w:tc>
      </w:tr>
      <w:tr w14:paraId="071DB4BE">
        <w:tblPrEx>
          <w:tblCellMar>
            <w:top w:w="0" w:type="dxa"/>
            <w:left w:w="108" w:type="dxa"/>
            <w:bottom w:w="0" w:type="dxa"/>
            <w:right w:w="108" w:type="dxa"/>
          </w:tblCellMar>
        </w:tblPrEx>
        <w:trPr>
          <w:trHeight w:val="548"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73700B87">
            <w:pPr>
              <w:spacing w:line="360" w:lineRule="exact"/>
              <w:jc w:val="center"/>
              <w:rPr>
                <w:rFonts w:ascii="宋体" w:hAnsi="宋体" w:eastAsia="宋体" w:cs="宋体"/>
                <w:sz w:val="24"/>
              </w:rPr>
            </w:pPr>
            <w:r>
              <w:rPr>
                <w:rFonts w:hint="eastAsia" w:ascii="宋体" w:hAnsi="宋体" w:eastAsia="宋体" w:cs="宋体"/>
                <w:sz w:val="24"/>
              </w:rPr>
              <w:t>38</w:t>
            </w:r>
          </w:p>
        </w:tc>
        <w:tc>
          <w:tcPr>
            <w:tcW w:w="2036" w:type="dxa"/>
            <w:tcBorders>
              <w:top w:val="single" w:color="auto" w:sz="4" w:space="0"/>
              <w:left w:val="nil"/>
              <w:bottom w:val="single" w:color="auto" w:sz="4" w:space="0"/>
              <w:right w:val="single" w:color="auto" w:sz="4" w:space="0"/>
            </w:tcBorders>
            <w:noWrap w:val="0"/>
            <w:vAlign w:val="center"/>
          </w:tcPr>
          <w:p w14:paraId="45342CE3">
            <w:pPr>
              <w:spacing w:line="360" w:lineRule="exact"/>
              <w:jc w:val="center"/>
              <w:rPr>
                <w:rFonts w:ascii="宋体" w:hAnsi="宋体" w:eastAsia="宋体" w:cs="宋体"/>
                <w:sz w:val="24"/>
              </w:rPr>
            </w:pPr>
            <w:r>
              <w:rPr>
                <w:rFonts w:hint="eastAsia" w:ascii="宋体" w:hAnsi="宋体" w:eastAsia="宋体" w:cs="宋体"/>
                <w:b/>
                <w:bCs/>
                <w:sz w:val="24"/>
              </w:rPr>
              <w:t>采购标的所属行业</w:t>
            </w:r>
          </w:p>
        </w:tc>
        <w:tc>
          <w:tcPr>
            <w:tcW w:w="6575" w:type="dxa"/>
            <w:tcBorders>
              <w:top w:val="single" w:color="auto" w:sz="4" w:space="0"/>
              <w:left w:val="nil"/>
              <w:bottom w:val="single" w:color="auto" w:sz="4" w:space="0"/>
              <w:right w:val="single" w:color="auto" w:sz="4" w:space="0"/>
            </w:tcBorders>
            <w:noWrap w:val="0"/>
            <w:vAlign w:val="center"/>
          </w:tcPr>
          <w:p w14:paraId="1EFC259D">
            <w:pPr>
              <w:spacing w:line="360" w:lineRule="exact"/>
              <w:jc w:val="left"/>
              <w:rPr>
                <w:rFonts w:ascii="宋体" w:hAnsi="宋体" w:eastAsia="宋体" w:cs="宋体"/>
                <w:b/>
                <w:bCs/>
                <w:sz w:val="24"/>
              </w:rPr>
            </w:pPr>
            <w:r>
              <w:rPr>
                <w:rFonts w:hint="eastAsia" w:ascii="宋体" w:hAnsi="宋体" w:eastAsia="宋体" w:cs="宋体"/>
                <w:b/>
                <w:bCs/>
                <w:sz w:val="24"/>
              </w:rPr>
              <w:t>本项目为工程类采购项目</w:t>
            </w:r>
          </w:p>
          <w:p w14:paraId="551C62DB">
            <w:pPr>
              <w:spacing w:line="360" w:lineRule="exact"/>
              <w:jc w:val="left"/>
              <w:rPr>
                <w:rFonts w:ascii="宋体" w:hAnsi="宋体" w:eastAsia="宋体" w:cs="宋体"/>
                <w:b/>
                <w:bCs/>
                <w:color w:val="auto"/>
                <w:sz w:val="24"/>
              </w:rPr>
            </w:pPr>
            <w:r>
              <w:rPr>
                <w:rFonts w:hint="eastAsia" w:ascii="宋体" w:hAnsi="宋体" w:eastAsia="宋体" w:cs="宋体"/>
                <w:b/>
                <w:bCs/>
                <w:sz w:val="24"/>
              </w:rPr>
              <w:t>采购标的所属行业：</w:t>
            </w:r>
            <w:r>
              <w:rPr>
                <w:rFonts w:hint="eastAsia" w:ascii="宋体" w:hAnsi="宋体" w:eastAsia="宋体" w:cs="宋体"/>
                <w:b/>
                <w:bCs/>
                <w:color w:val="auto"/>
                <w:sz w:val="24"/>
              </w:rPr>
              <w:t>建筑业</w:t>
            </w:r>
          </w:p>
          <w:p w14:paraId="5EED740F">
            <w:pPr>
              <w:spacing w:line="360" w:lineRule="exact"/>
              <w:jc w:val="left"/>
              <w:rPr>
                <w:rFonts w:ascii="宋体" w:hAnsi="宋体" w:eastAsia="宋体" w:cs="宋体"/>
                <w:sz w:val="24"/>
              </w:rPr>
            </w:pPr>
            <w:r>
              <w:rPr>
                <w:rFonts w:hint="eastAsia" w:ascii="宋体" w:hAnsi="宋体" w:eastAsia="宋体" w:cs="宋体"/>
                <w:b/>
                <w:bCs/>
                <w:sz w:val="24"/>
              </w:rPr>
              <w:t>划定标准为：《工业和信息化部、国家统计局、国家发展和改革委员会、财政部关于印发&lt;中小企业划型标准规定的通知&gt;（工信部联企业〔2011〕300号）规定的划分标准为依据。</w:t>
            </w:r>
          </w:p>
        </w:tc>
      </w:tr>
      <w:tr w14:paraId="3E5C65A3">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77C7CC4D">
            <w:pPr>
              <w:spacing w:line="360" w:lineRule="exact"/>
              <w:jc w:val="center"/>
              <w:rPr>
                <w:rFonts w:ascii="宋体" w:hAnsi="宋体" w:eastAsia="宋体" w:cs="宋体"/>
                <w:sz w:val="24"/>
              </w:rPr>
            </w:pPr>
            <w:r>
              <w:rPr>
                <w:rFonts w:hint="eastAsia" w:ascii="宋体" w:hAnsi="宋体" w:eastAsia="宋体" w:cs="宋体"/>
                <w:sz w:val="24"/>
              </w:rPr>
              <w:t>39</w:t>
            </w:r>
          </w:p>
        </w:tc>
        <w:tc>
          <w:tcPr>
            <w:tcW w:w="2036" w:type="dxa"/>
            <w:tcBorders>
              <w:top w:val="single" w:color="auto" w:sz="4" w:space="0"/>
              <w:left w:val="nil"/>
              <w:bottom w:val="single" w:color="auto" w:sz="4" w:space="0"/>
              <w:right w:val="single" w:color="auto" w:sz="4" w:space="0"/>
            </w:tcBorders>
            <w:noWrap w:val="0"/>
            <w:vAlign w:val="center"/>
          </w:tcPr>
          <w:p w14:paraId="2D46B6D4">
            <w:pPr>
              <w:spacing w:line="400" w:lineRule="exact"/>
              <w:jc w:val="center"/>
              <w:rPr>
                <w:rFonts w:ascii="宋体" w:hAnsi="宋体" w:eastAsia="宋体" w:cs="宋体"/>
                <w:spacing w:val="6"/>
                <w:sz w:val="24"/>
              </w:rPr>
            </w:pPr>
            <w:r>
              <w:rPr>
                <w:rFonts w:hint="eastAsia" w:ascii="宋体" w:hAnsi="宋体" w:eastAsia="宋体" w:cs="宋体"/>
                <w:sz w:val="24"/>
              </w:rPr>
              <w:t>竞争性磋商文件的解释</w:t>
            </w:r>
          </w:p>
        </w:tc>
        <w:tc>
          <w:tcPr>
            <w:tcW w:w="6575" w:type="dxa"/>
            <w:tcBorders>
              <w:top w:val="single" w:color="auto" w:sz="4" w:space="0"/>
              <w:left w:val="nil"/>
              <w:bottom w:val="single" w:color="auto" w:sz="4" w:space="0"/>
              <w:right w:val="single" w:color="auto" w:sz="4" w:space="0"/>
            </w:tcBorders>
            <w:noWrap w:val="0"/>
            <w:vAlign w:val="center"/>
          </w:tcPr>
          <w:p w14:paraId="3840D0E4">
            <w:pPr>
              <w:spacing w:line="400" w:lineRule="exact"/>
              <w:ind w:right="-153" w:rightChars="-73"/>
              <w:jc w:val="left"/>
              <w:rPr>
                <w:rFonts w:ascii="宋体" w:hAnsi="宋体" w:eastAsia="宋体" w:cs="宋体"/>
                <w:spacing w:val="6"/>
                <w:sz w:val="24"/>
              </w:rPr>
            </w:pPr>
            <w:r>
              <w:rPr>
                <w:rFonts w:hint="eastAsia" w:ascii="宋体" w:hAnsi="宋体" w:eastAsia="宋体" w:cs="宋体"/>
                <w:sz w:val="24"/>
              </w:rPr>
              <w:t>在符合相关法律法规的前题下，竞争性磋商文件的解释权归采购人所有。本竞争性磋商文件中其他部分内容与响应人须知前附表不一致的，以响应人须知前附表为准。</w:t>
            </w:r>
          </w:p>
        </w:tc>
      </w:tr>
      <w:tr w14:paraId="2032A965">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31403CE9">
            <w:pPr>
              <w:spacing w:line="360" w:lineRule="exact"/>
              <w:jc w:val="center"/>
              <w:rPr>
                <w:rFonts w:ascii="宋体" w:hAnsi="宋体" w:eastAsia="宋体" w:cs="宋体"/>
                <w:sz w:val="24"/>
              </w:rPr>
            </w:pPr>
            <w:r>
              <w:rPr>
                <w:rFonts w:hint="eastAsia" w:ascii="宋体" w:hAnsi="宋体" w:eastAsia="宋体" w:cs="宋体"/>
                <w:sz w:val="24"/>
              </w:rPr>
              <w:t>40</w:t>
            </w:r>
          </w:p>
        </w:tc>
        <w:tc>
          <w:tcPr>
            <w:tcW w:w="2036" w:type="dxa"/>
            <w:tcBorders>
              <w:top w:val="single" w:color="auto" w:sz="4" w:space="0"/>
              <w:left w:val="nil"/>
              <w:bottom w:val="single" w:color="auto" w:sz="4" w:space="0"/>
              <w:right w:val="single" w:color="auto" w:sz="4" w:space="0"/>
            </w:tcBorders>
            <w:noWrap w:val="0"/>
            <w:vAlign w:val="center"/>
          </w:tcPr>
          <w:p w14:paraId="30EB7FC8">
            <w:pPr>
              <w:spacing w:line="400" w:lineRule="exact"/>
              <w:ind w:firstLine="240" w:firstLineChars="100"/>
              <w:jc w:val="center"/>
              <w:rPr>
                <w:rFonts w:ascii="宋体" w:hAnsi="宋体" w:eastAsia="宋体" w:cs="宋体"/>
                <w:spacing w:val="6"/>
                <w:sz w:val="24"/>
              </w:rPr>
            </w:pPr>
            <w:r>
              <w:rPr>
                <w:rFonts w:hint="eastAsia" w:ascii="宋体" w:hAnsi="宋体" w:eastAsia="宋体" w:cs="宋体"/>
                <w:sz w:val="24"/>
              </w:rPr>
              <w:t>答疑</w:t>
            </w:r>
          </w:p>
        </w:tc>
        <w:tc>
          <w:tcPr>
            <w:tcW w:w="6575" w:type="dxa"/>
            <w:tcBorders>
              <w:top w:val="single" w:color="auto" w:sz="4" w:space="0"/>
              <w:left w:val="nil"/>
              <w:bottom w:val="single" w:color="auto" w:sz="4" w:space="0"/>
              <w:right w:val="single" w:color="auto" w:sz="4" w:space="0"/>
            </w:tcBorders>
            <w:noWrap w:val="0"/>
            <w:vAlign w:val="center"/>
          </w:tcPr>
          <w:p w14:paraId="3E152DE6">
            <w:pPr>
              <w:spacing w:line="400" w:lineRule="exact"/>
              <w:ind w:right="-153" w:rightChars="-73"/>
              <w:jc w:val="left"/>
              <w:rPr>
                <w:rFonts w:ascii="宋体" w:hAnsi="宋体" w:eastAsia="宋体" w:cs="宋体"/>
                <w:spacing w:val="6"/>
                <w:sz w:val="24"/>
              </w:rPr>
            </w:pPr>
            <w:r>
              <w:rPr>
                <w:rFonts w:hint="eastAsia" w:ascii="宋体" w:hAnsi="宋体" w:eastAsia="宋体" w:cs="宋体"/>
                <w:sz w:val="24"/>
              </w:rPr>
              <w:t>需要解答的疑问以书面形式加盖单位公章递交至采购人或代理机构，逾期提交的问题概不做回复。采购人将需要解答的内容以公告形式发至所有潜在响应人。</w:t>
            </w:r>
          </w:p>
        </w:tc>
      </w:tr>
      <w:tr w14:paraId="0408997F">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114ED81E">
            <w:pPr>
              <w:spacing w:line="360" w:lineRule="exact"/>
              <w:jc w:val="center"/>
              <w:rPr>
                <w:rFonts w:ascii="宋体" w:hAnsi="宋体" w:eastAsia="宋体" w:cs="宋体"/>
                <w:sz w:val="24"/>
              </w:rPr>
            </w:pPr>
            <w:r>
              <w:rPr>
                <w:rFonts w:hint="eastAsia" w:ascii="宋体" w:hAnsi="宋体" w:eastAsia="宋体" w:cs="宋体"/>
                <w:sz w:val="24"/>
              </w:rPr>
              <w:t>41</w:t>
            </w:r>
          </w:p>
        </w:tc>
        <w:tc>
          <w:tcPr>
            <w:tcW w:w="2036" w:type="dxa"/>
            <w:tcBorders>
              <w:top w:val="single" w:color="auto" w:sz="4" w:space="0"/>
              <w:left w:val="nil"/>
              <w:bottom w:val="single" w:color="auto" w:sz="4" w:space="0"/>
              <w:right w:val="single" w:color="auto" w:sz="4" w:space="0"/>
            </w:tcBorders>
            <w:noWrap w:val="0"/>
            <w:vAlign w:val="center"/>
          </w:tcPr>
          <w:p w14:paraId="28EAB44B">
            <w:pPr>
              <w:widowControl/>
              <w:spacing w:line="400" w:lineRule="exact"/>
              <w:ind w:firstLine="240" w:firstLineChars="100"/>
              <w:jc w:val="center"/>
              <w:rPr>
                <w:rFonts w:ascii="宋体" w:hAnsi="宋体" w:eastAsia="宋体" w:cs="宋体"/>
                <w:spacing w:val="6"/>
                <w:sz w:val="24"/>
              </w:rPr>
            </w:pPr>
            <w:r>
              <w:rPr>
                <w:rFonts w:hint="eastAsia" w:ascii="宋体" w:hAnsi="宋体" w:eastAsia="宋体" w:cs="宋体"/>
                <w:sz w:val="24"/>
              </w:rPr>
              <w:t>结果公告</w:t>
            </w:r>
          </w:p>
        </w:tc>
        <w:tc>
          <w:tcPr>
            <w:tcW w:w="6575" w:type="dxa"/>
            <w:tcBorders>
              <w:top w:val="single" w:color="auto" w:sz="4" w:space="0"/>
              <w:left w:val="nil"/>
              <w:bottom w:val="single" w:color="auto" w:sz="4" w:space="0"/>
              <w:right w:val="single" w:color="auto" w:sz="4" w:space="0"/>
            </w:tcBorders>
            <w:noWrap w:val="0"/>
            <w:vAlign w:val="center"/>
          </w:tcPr>
          <w:p w14:paraId="771B91E9">
            <w:pPr>
              <w:widowControl/>
              <w:spacing w:line="400" w:lineRule="exact"/>
              <w:jc w:val="left"/>
              <w:rPr>
                <w:rFonts w:ascii="宋体" w:hAnsi="宋体" w:eastAsia="宋体" w:cs="宋体"/>
                <w:spacing w:val="6"/>
                <w:sz w:val="24"/>
              </w:rPr>
            </w:pPr>
            <w:r>
              <w:rPr>
                <w:rFonts w:hint="eastAsia" w:ascii="宋体" w:hAnsi="宋体" w:eastAsia="宋体" w:cs="宋体"/>
                <w:sz w:val="24"/>
              </w:rPr>
              <w:t>在</w:t>
            </w:r>
            <w:r>
              <w:rPr>
                <w:rFonts w:hint="eastAsia" w:cs="Times New Roman" w:asciiTheme="minorEastAsia" w:hAnsiTheme="minorEastAsia" w:eastAsiaTheme="minorEastAsia"/>
                <w:sz w:val="24"/>
                <w:szCs w:val="24"/>
                <w:lang w:eastAsia="zh-CN"/>
              </w:rPr>
              <w:t>《中国招标投标公共服务平台》、《三门峡市公共资源交易中心网》、</w:t>
            </w:r>
            <w:r>
              <w:rPr>
                <w:rFonts w:hint="eastAsia" w:cs="Times New Roman" w:asciiTheme="minorEastAsia" w:hAnsiTheme="minorEastAsia" w:eastAsiaTheme="minorEastAsia"/>
                <w:sz w:val="24"/>
                <w:szCs w:val="24"/>
              </w:rPr>
              <w:t>《河南省政府采购网》</w:t>
            </w:r>
            <w:r>
              <w:rPr>
                <w:rFonts w:hint="eastAsia" w:ascii="宋体" w:hAnsi="宋体" w:eastAsia="宋体" w:cs="宋体"/>
                <w:sz w:val="24"/>
              </w:rPr>
              <w:t>同时进行公示</w:t>
            </w:r>
          </w:p>
        </w:tc>
      </w:tr>
      <w:tr w14:paraId="63033499">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55689ABA">
            <w:pPr>
              <w:spacing w:line="360" w:lineRule="exact"/>
              <w:jc w:val="center"/>
              <w:rPr>
                <w:rFonts w:ascii="宋体" w:hAnsi="宋体" w:eastAsia="宋体" w:cs="宋体"/>
                <w:sz w:val="24"/>
              </w:rPr>
            </w:pPr>
            <w:r>
              <w:rPr>
                <w:rFonts w:hint="eastAsia" w:ascii="宋体" w:hAnsi="宋体" w:eastAsia="宋体" w:cs="宋体"/>
                <w:sz w:val="24"/>
              </w:rPr>
              <w:t>42</w:t>
            </w:r>
          </w:p>
        </w:tc>
        <w:tc>
          <w:tcPr>
            <w:tcW w:w="2036" w:type="dxa"/>
            <w:tcBorders>
              <w:top w:val="single" w:color="auto" w:sz="4" w:space="0"/>
              <w:left w:val="nil"/>
              <w:bottom w:val="single" w:color="auto" w:sz="4" w:space="0"/>
              <w:right w:val="single" w:color="auto" w:sz="4" w:space="0"/>
            </w:tcBorders>
            <w:noWrap w:val="0"/>
            <w:vAlign w:val="center"/>
          </w:tcPr>
          <w:p w14:paraId="6A0792ED">
            <w:pPr>
              <w:widowControl/>
              <w:spacing w:line="400" w:lineRule="exact"/>
              <w:ind w:firstLine="240" w:firstLineChars="100"/>
              <w:jc w:val="center"/>
              <w:rPr>
                <w:rFonts w:ascii="宋体" w:hAnsi="宋体" w:eastAsia="宋体" w:cs="宋体"/>
                <w:spacing w:val="6"/>
                <w:sz w:val="24"/>
              </w:rPr>
            </w:pPr>
            <w:r>
              <w:rPr>
                <w:rFonts w:hint="eastAsia" w:ascii="宋体" w:hAnsi="宋体" w:eastAsia="宋体" w:cs="宋体"/>
                <w:sz w:val="24"/>
              </w:rPr>
              <w:t>知识产权</w:t>
            </w:r>
          </w:p>
        </w:tc>
        <w:tc>
          <w:tcPr>
            <w:tcW w:w="6575" w:type="dxa"/>
            <w:tcBorders>
              <w:top w:val="single" w:color="auto" w:sz="4" w:space="0"/>
              <w:left w:val="nil"/>
              <w:bottom w:val="single" w:color="auto" w:sz="4" w:space="0"/>
              <w:right w:val="single" w:color="auto" w:sz="4" w:space="0"/>
            </w:tcBorders>
            <w:noWrap w:val="0"/>
            <w:vAlign w:val="center"/>
          </w:tcPr>
          <w:p w14:paraId="1A81E04E">
            <w:pPr>
              <w:widowControl/>
              <w:spacing w:line="400" w:lineRule="exact"/>
              <w:jc w:val="left"/>
              <w:rPr>
                <w:rFonts w:ascii="宋体" w:hAnsi="宋体" w:eastAsia="宋体" w:cs="宋体"/>
                <w:spacing w:val="6"/>
                <w:sz w:val="24"/>
              </w:rPr>
            </w:pPr>
            <w:r>
              <w:rPr>
                <w:rFonts w:hint="eastAsia" w:ascii="宋体" w:hAnsi="宋体" w:eastAsia="宋体" w:cs="宋体"/>
                <w:sz w:val="24"/>
              </w:rPr>
              <w:t>构成本竞争性磋商文件各个组成部分的文件，未经采购人书面同意，响应人不得擅自复印和用于非本招标项目所需的其他目的。采购人全部或者部分使用未中标人响应文件中的技术成果或技术方案时，需征得其书面同意，并不得擅自复印或提供给第三人。</w:t>
            </w:r>
          </w:p>
        </w:tc>
      </w:tr>
      <w:tr w14:paraId="6426DDDD">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54EAD87F">
            <w:pPr>
              <w:spacing w:line="360" w:lineRule="exact"/>
              <w:jc w:val="center"/>
              <w:rPr>
                <w:rFonts w:ascii="宋体" w:hAnsi="宋体" w:eastAsia="宋体" w:cs="宋体"/>
                <w:sz w:val="24"/>
              </w:rPr>
            </w:pPr>
            <w:r>
              <w:rPr>
                <w:rFonts w:hint="eastAsia" w:ascii="宋体" w:hAnsi="宋体" w:eastAsia="宋体" w:cs="宋体"/>
                <w:sz w:val="24"/>
              </w:rPr>
              <w:t>43</w:t>
            </w:r>
          </w:p>
        </w:tc>
        <w:tc>
          <w:tcPr>
            <w:tcW w:w="2036" w:type="dxa"/>
            <w:tcBorders>
              <w:top w:val="single" w:color="auto" w:sz="4" w:space="0"/>
              <w:left w:val="nil"/>
              <w:bottom w:val="single" w:color="auto" w:sz="4" w:space="0"/>
              <w:right w:val="single" w:color="auto" w:sz="4" w:space="0"/>
            </w:tcBorders>
            <w:noWrap w:val="0"/>
            <w:vAlign w:val="center"/>
          </w:tcPr>
          <w:p w14:paraId="752D02F0">
            <w:pPr>
              <w:widowControl/>
              <w:spacing w:line="400" w:lineRule="exact"/>
              <w:jc w:val="center"/>
              <w:rPr>
                <w:rFonts w:ascii="宋体" w:hAnsi="宋体" w:eastAsia="宋体" w:cs="宋体"/>
                <w:spacing w:val="6"/>
                <w:sz w:val="24"/>
              </w:rPr>
            </w:pPr>
            <w:r>
              <w:rPr>
                <w:rFonts w:hint="eastAsia" w:ascii="宋体" w:hAnsi="宋体" w:eastAsia="宋体" w:cs="宋体"/>
                <w:sz w:val="24"/>
              </w:rPr>
              <w:t>重新招标的其他情形</w:t>
            </w:r>
          </w:p>
        </w:tc>
        <w:tc>
          <w:tcPr>
            <w:tcW w:w="6575" w:type="dxa"/>
            <w:tcBorders>
              <w:top w:val="single" w:color="auto" w:sz="4" w:space="0"/>
              <w:left w:val="nil"/>
              <w:bottom w:val="single" w:color="auto" w:sz="4" w:space="0"/>
              <w:right w:val="single" w:color="auto" w:sz="4" w:space="0"/>
            </w:tcBorders>
            <w:noWrap w:val="0"/>
            <w:vAlign w:val="center"/>
          </w:tcPr>
          <w:p w14:paraId="358F2CD5">
            <w:pPr>
              <w:widowControl/>
              <w:spacing w:line="400" w:lineRule="exact"/>
              <w:jc w:val="left"/>
              <w:rPr>
                <w:rFonts w:ascii="宋体" w:hAnsi="宋体" w:eastAsia="宋体" w:cs="宋体"/>
                <w:spacing w:val="6"/>
                <w:sz w:val="24"/>
              </w:rPr>
            </w:pPr>
            <w:r>
              <w:rPr>
                <w:rFonts w:hint="eastAsia" w:ascii="宋体" w:hAnsi="宋体" w:eastAsia="宋体" w:cs="宋体"/>
                <w:sz w:val="24"/>
              </w:rPr>
              <w:t>除响应人须知正文规定的情形外，除非已经产生中标候选人，在磋商有效期内同意延长磋商有效期的响应人少于三个的，采购人应当依法重新招标。</w:t>
            </w:r>
          </w:p>
        </w:tc>
      </w:tr>
      <w:tr w14:paraId="3038B982">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7909003D">
            <w:pPr>
              <w:spacing w:line="360" w:lineRule="exact"/>
              <w:jc w:val="center"/>
              <w:rPr>
                <w:rFonts w:ascii="宋体" w:hAnsi="宋体" w:eastAsia="宋体" w:cs="宋体"/>
                <w:sz w:val="24"/>
              </w:rPr>
            </w:pPr>
            <w:r>
              <w:rPr>
                <w:rFonts w:hint="eastAsia" w:ascii="宋体" w:hAnsi="宋体" w:eastAsia="宋体" w:cs="宋体"/>
                <w:sz w:val="24"/>
              </w:rPr>
              <w:t>44</w:t>
            </w:r>
          </w:p>
        </w:tc>
        <w:tc>
          <w:tcPr>
            <w:tcW w:w="2036" w:type="dxa"/>
            <w:tcBorders>
              <w:top w:val="single" w:color="auto" w:sz="4" w:space="0"/>
              <w:left w:val="nil"/>
              <w:bottom w:val="single" w:color="auto" w:sz="4" w:space="0"/>
              <w:right w:val="single" w:color="auto" w:sz="4" w:space="0"/>
            </w:tcBorders>
            <w:noWrap w:val="0"/>
            <w:vAlign w:val="center"/>
          </w:tcPr>
          <w:p w14:paraId="267A70B0">
            <w:pPr>
              <w:widowControl/>
              <w:spacing w:line="400" w:lineRule="exact"/>
              <w:ind w:firstLine="240" w:firstLineChars="100"/>
              <w:jc w:val="center"/>
              <w:rPr>
                <w:rFonts w:ascii="宋体" w:hAnsi="宋体" w:eastAsia="宋体" w:cs="宋体"/>
                <w:spacing w:val="6"/>
                <w:sz w:val="24"/>
              </w:rPr>
            </w:pPr>
            <w:r>
              <w:rPr>
                <w:rFonts w:hint="eastAsia" w:ascii="宋体" w:hAnsi="宋体" w:eastAsia="宋体" w:cs="宋体"/>
                <w:sz w:val="24"/>
              </w:rPr>
              <w:t>同义词语</w:t>
            </w:r>
          </w:p>
        </w:tc>
        <w:tc>
          <w:tcPr>
            <w:tcW w:w="6575" w:type="dxa"/>
            <w:tcBorders>
              <w:top w:val="single" w:color="auto" w:sz="4" w:space="0"/>
              <w:left w:val="nil"/>
              <w:bottom w:val="single" w:color="auto" w:sz="4" w:space="0"/>
              <w:right w:val="single" w:color="auto" w:sz="4" w:space="0"/>
            </w:tcBorders>
            <w:noWrap w:val="0"/>
            <w:vAlign w:val="center"/>
          </w:tcPr>
          <w:p w14:paraId="5421FCE7">
            <w:pPr>
              <w:widowControl/>
              <w:spacing w:line="400" w:lineRule="exact"/>
              <w:jc w:val="left"/>
              <w:rPr>
                <w:rFonts w:ascii="宋体" w:hAnsi="宋体" w:eastAsia="宋体" w:cs="宋体"/>
                <w:spacing w:val="6"/>
                <w:sz w:val="24"/>
              </w:rPr>
            </w:pPr>
            <w:r>
              <w:rPr>
                <w:rFonts w:hint="eastAsia" w:ascii="宋体" w:hAnsi="宋体" w:eastAsia="宋体" w:cs="宋体"/>
                <w:sz w:val="24"/>
              </w:rPr>
              <w:t>构成竞争性磋商文件组成部分的“通用合同条款”、“专用合同条款”、“技术标准和要求”和“工程量清单”等章节中出现的措辞“发包人”和“承包人”，在招标磋商阶段应当分别按“采购人”和“响应人”进行理解。</w:t>
            </w:r>
          </w:p>
        </w:tc>
      </w:tr>
      <w:tr w14:paraId="49C49004">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1478E5DB">
            <w:pPr>
              <w:spacing w:line="360" w:lineRule="exact"/>
              <w:jc w:val="center"/>
              <w:rPr>
                <w:rFonts w:ascii="宋体" w:hAnsi="宋体" w:eastAsia="宋体" w:cs="宋体"/>
                <w:sz w:val="24"/>
              </w:rPr>
            </w:pPr>
            <w:r>
              <w:rPr>
                <w:rFonts w:hint="eastAsia" w:ascii="宋体" w:hAnsi="宋体" w:eastAsia="宋体" w:cs="宋体"/>
                <w:sz w:val="24"/>
              </w:rPr>
              <w:t>45</w:t>
            </w:r>
          </w:p>
        </w:tc>
        <w:tc>
          <w:tcPr>
            <w:tcW w:w="2036" w:type="dxa"/>
            <w:tcBorders>
              <w:top w:val="single" w:color="auto" w:sz="4" w:space="0"/>
              <w:left w:val="nil"/>
              <w:bottom w:val="single" w:color="auto" w:sz="4" w:space="0"/>
              <w:right w:val="single" w:color="auto" w:sz="4" w:space="0"/>
            </w:tcBorders>
            <w:noWrap w:val="0"/>
            <w:vAlign w:val="center"/>
          </w:tcPr>
          <w:p w14:paraId="21430D6A">
            <w:pPr>
              <w:widowControl/>
              <w:spacing w:line="400" w:lineRule="exact"/>
              <w:ind w:firstLine="240" w:firstLineChars="100"/>
              <w:jc w:val="center"/>
              <w:rPr>
                <w:rFonts w:ascii="宋体" w:hAnsi="宋体" w:eastAsia="宋体" w:cs="宋体"/>
                <w:spacing w:val="6"/>
                <w:sz w:val="24"/>
              </w:rPr>
            </w:pPr>
            <w:r>
              <w:rPr>
                <w:rFonts w:hint="eastAsia" w:ascii="宋体" w:hAnsi="宋体" w:eastAsia="宋体" w:cs="宋体"/>
                <w:sz w:val="24"/>
              </w:rPr>
              <w:t>监  督</w:t>
            </w:r>
          </w:p>
        </w:tc>
        <w:tc>
          <w:tcPr>
            <w:tcW w:w="6575" w:type="dxa"/>
            <w:tcBorders>
              <w:top w:val="single" w:color="auto" w:sz="4" w:space="0"/>
              <w:left w:val="nil"/>
              <w:bottom w:val="single" w:color="auto" w:sz="4" w:space="0"/>
              <w:right w:val="single" w:color="auto" w:sz="4" w:space="0"/>
            </w:tcBorders>
            <w:noWrap w:val="0"/>
            <w:vAlign w:val="center"/>
          </w:tcPr>
          <w:p w14:paraId="7D12DF62">
            <w:pPr>
              <w:widowControl/>
              <w:spacing w:line="400" w:lineRule="exact"/>
              <w:jc w:val="left"/>
              <w:rPr>
                <w:rFonts w:ascii="宋体" w:hAnsi="宋体" w:eastAsia="宋体" w:cs="宋体"/>
                <w:spacing w:val="6"/>
                <w:sz w:val="24"/>
              </w:rPr>
            </w:pPr>
            <w:r>
              <w:rPr>
                <w:rFonts w:hint="eastAsia" w:ascii="宋体" w:hAnsi="宋体" w:eastAsia="宋体" w:cs="宋体"/>
                <w:sz w:val="24"/>
              </w:rPr>
              <w:t>本项目的招标磋商活动及其相关当事人应当接受有管辖权的招标投标行政监督部门依法实施的监督。</w:t>
            </w:r>
          </w:p>
        </w:tc>
      </w:tr>
      <w:tr w14:paraId="48BC5F72">
        <w:tblPrEx>
          <w:tblCellMar>
            <w:top w:w="0" w:type="dxa"/>
            <w:left w:w="108" w:type="dxa"/>
            <w:bottom w:w="0" w:type="dxa"/>
            <w:right w:w="108" w:type="dxa"/>
          </w:tblCellMar>
        </w:tblPrEx>
        <w:trPr>
          <w:trHeight w:val="454"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12B72D40">
            <w:pPr>
              <w:spacing w:line="360" w:lineRule="exact"/>
              <w:jc w:val="center"/>
              <w:rPr>
                <w:rFonts w:ascii="宋体" w:hAnsi="宋体" w:eastAsia="宋体" w:cs="宋体"/>
                <w:sz w:val="24"/>
              </w:rPr>
            </w:pPr>
            <w:r>
              <w:rPr>
                <w:rFonts w:hint="eastAsia" w:ascii="宋体" w:hAnsi="宋体" w:eastAsia="宋体" w:cs="宋体"/>
                <w:sz w:val="24"/>
              </w:rPr>
              <w:t>46</w:t>
            </w:r>
          </w:p>
        </w:tc>
        <w:tc>
          <w:tcPr>
            <w:tcW w:w="2036" w:type="dxa"/>
            <w:tcBorders>
              <w:top w:val="single" w:color="auto" w:sz="4" w:space="0"/>
              <w:left w:val="nil"/>
              <w:bottom w:val="single" w:color="auto" w:sz="4" w:space="0"/>
              <w:right w:val="single" w:color="auto" w:sz="4" w:space="0"/>
            </w:tcBorders>
            <w:noWrap w:val="0"/>
            <w:vAlign w:val="center"/>
          </w:tcPr>
          <w:p w14:paraId="29DBB89B">
            <w:pPr>
              <w:spacing w:line="360" w:lineRule="exact"/>
              <w:jc w:val="center"/>
              <w:rPr>
                <w:rFonts w:ascii="宋体" w:hAnsi="宋体" w:eastAsia="宋体" w:cs="宋体"/>
                <w:sz w:val="24"/>
              </w:rPr>
            </w:pPr>
            <w:r>
              <w:rPr>
                <w:rFonts w:hint="eastAsia" w:ascii="宋体" w:hAnsi="宋体" w:eastAsia="宋体" w:cs="宋体"/>
                <w:sz w:val="24"/>
              </w:rPr>
              <w:t>投标须知</w:t>
            </w:r>
          </w:p>
        </w:tc>
        <w:tc>
          <w:tcPr>
            <w:tcW w:w="6575" w:type="dxa"/>
            <w:tcBorders>
              <w:top w:val="single" w:color="auto" w:sz="4" w:space="0"/>
              <w:left w:val="nil"/>
              <w:bottom w:val="single" w:color="auto" w:sz="4" w:space="0"/>
              <w:right w:val="single" w:color="auto" w:sz="4" w:space="0"/>
            </w:tcBorders>
            <w:noWrap w:val="0"/>
            <w:vAlign w:val="center"/>
          </w:tcPr>
          <w:p w14:paraId="302AEB2C">
            <w:pPr>
              <w:spacing w:line="360" w:lineRule="exact"/>
              <w:jc w:val="left"/>
              <w:rPr>
                <w:rFonts w:hint="default" w:ascii="宋体" w:hAnsi="宋体" w:eastAsia="宋体" w:cs="宋体"/>
                <w:sz w:val="24"/>
              </w:rPr>
            </w:pPr>
            <w:r>
              <w:rPr>
                <w:rFonts w:hint="default" w:ascii="宋体" w:hAnsi="宋体" w:eastAsia="宋体" w:cs="宋体"/>
                <w:sz w:val="24"/>
                <w:lang w:val="en-US" w:eastAsia="zh-CN"/>
              </w:rPr>
              <w:t>电子化交易项目竞争性磋商响应文件是供应商通过中心制作系统制作，并经过签章和加密后生成的电子版响应文件。开标时，将不再接受任何纸质文件资料。</w:t>
            </w:r>
          </w:p>
          <w:p w14:paraId="02B8A98E">
            <w:pPr>
              <w:spacing w:line="360" w:lineRule="exact"/>
              <w:jc w:val="left"/>
              <w:rPr>
                <w:rFonts w:hint="default" w:ascii="宋体" w:hAnsi="宋体" w:eastAsia="宋体" w:cs="宋体"/>
                <w:sz w:val="24"/>
              </w:rPr>
            </w:pPr>
            <w:r>
              <w:rPr>
                <w:rFonts w:hint="default" w:ascii="宋体" w:hAnsi="宋体" w:eastAsia="宋体" w:cs="宋体"/>
                <w:sz w:val="24"/>
                <w:lang w:val="en-US" w:eastAsia="zh-CN"/>
              </w:rPr>
              <w:t>电子化响应文件具体制作教材请供应商通过CA证书登录三门峡市公共资源电子化交易系统在“交易智库”中查看。</w:t>
            </w:r>
          </w:p>
          <w:p w14:paraId="39A1C675">
            <w:pPr>
              <w:spacing w:line="360" w:lineRule="exact"/>
              <w:jc w:val="left"/>
              <w:rPr>
                <w:rFonts w:hint="default" w:ascii="宋体" w:hAnsi="宋体" w:eastAsia="宋体" w:cs="宋体"/>
                <w:sz w:val="24"/>
              </w:rPr>
            </w:pPr>
            <w:r>
              <w:rPr>
                <w:rFonts w:hint="default" w:ascii="宋体" w:hAnsi="宋体" w:eastAsia="宋体" w:cs="宋体"/>
                <w:sz w:val="24"/>
                <w:lang w:val="en-US" w:eastAsia="zh-CN"/>
              </w:rPr>
              <w:t>温馨提示：本项目为电子化、无纸化交易项目，开标时不接受任何纸质资料，为保证您能开标成功，请需仔细阅读以下条款。</w:t>
            </w:r>
          </w:p>
          <w:p w14:paraId="3E15E91D">
            <w:pPr>
              <w:spacing w:line="360" w:lineRule="exact"/>
              <w:jc w:val="left"/>
              <w:rPr>
                <w:rFonts w:hint="default" w:ascii="宋体" w:hAnsi="宋体" w:eastAsia="宋体" w:cs="宋体"/>
                <w:sz w:val="24"/>
              </w:rPr>
            </w:pPr>
            <w:r>
              <w:rPr>
                <w:rFonts w:hint="default" w:ascii="宋体" w:hAnsi="宋体" w:eastAsia="宋体" w:cs="宋体"/>
                <w:sz w:val="24"/>
                <w:lang w:val="en-US" w:eastAsia="zh-CN"/>
              </w:rPr>
              <w:t>一、电子化投标</w:t>
            </w:r>
          </w:p>
          <w:p w14:paraId="5FC31923">
            <w:pPr>
              <w:spacing w:line="360" w:lineRule="exact"/>
              <w:jc w:val="left"/>
              <w:rPr>
                <w:rFonts w:hint="default" w:ascii="宋体" w:hAnsi="宋体" w:eastAsia="宋体" w:cs="宋体"/>
                <w:sz w:val="24"/>
              </w:rPr>
            </w:pPr>
            <w:r>
              <w:rPr>
                <w:rFonts w:hint="default" w:ascii="宋体" w:hAnsi="宋体" w:eastAsia="宋体" w:cs="宋体"/>
                <w:sz w:val="24"/>
                <w:lang w:val="en-US" w:eastAsia="zh-CN"/>
              </w:rPr>
              <w:t>（一）网上投标保证金的缴纳</w:t>
            </w:r>
          </w:p>
          <w:p w14:paraId="61C8CEFC">
            <w:pPr>
              <w:spacing w:line="360" w:lineRule="exact"/>
              <w:jc w:val="left"/>
              <w:rPr>
                <w:rFonts w:hint="default" w:ascii="宋体" w:hAnsi="宋体" w:eastAsia="宋体" w:cs="宋体"/>
                <w:sz w:val="24"/>
              </w:rPr>
            </w:pPr>
            <w:r>
              <w:rPr>
                <w:rFonts w:hint="default" w:ascii="宋体" w:hAnsi="宋体" w:eastAsia="宋体" w:cs="宋体"/>
                <w:sz w:val="24"/>
                <w:lang w:val="en-US" w:eastAsia="zh-CN"/>
              </w:rPr>
              <w:t>按照《河南省财政厅关于优化政府采购营商环境有关问题</w:t>
            </w:r>
          </w:p>
          <w:p w14:paraId="76BA73FD">
            <w:pPr>
              <w:spacing w:line="360" w:lineRule="exact"/>
              <w:jc w:val="left"/>
              <w:rPr>
                <w:rFonts w:hint="default" w:ascii="宋体" w:hAnsi="宋体" w:eastAsia="宋体" w:cs="宋体"/>
                <w:sz w:val="24"/>
              </w:rPr>
            </w:pPr>
            <w:r>
              <w:rPr>
                <w:rFonts w:hint="default" w:ascii="宋体" w:hAnsi="宋体" w:eastAsia="宋体" w:cs="宋体"/>
                <w:sz w:val="24"/>
                <w:lang w:val="en-US" w:eastAsia="zh-CN"/>
              </w:rPr>
              <w:t>的通知》（豫财购[2019]4号文）的要求本项目不再收取磋商保证金；</w:t>
            </w:r>
          </w:p>
          <w:p w14:paraId="1229904B">
            <w:pPr>
              <w:spacing w:line="360" w:lineRule="exact"/>
              <w:jc w:val="left"/>
              <w:rPr>
                <w:rFonts w:hint="default" w:ascii="宋体" w:hAnsi="宋体" w:eastAsia="宋体" w:cs="宋体"/>
                <w:sz w:val="24"/>
              </w:rPr>
            </w:pPr>
            <w:r>
              <w:rPr>
                <w:rFonts w:hint="default" w:ascii="宋体" w:hAnsi="宋体" w:eastAsia="宋体" w:cs="宋体"/>
                <w:sz w:val="24"/>
                <w:lang w:val="en-US" w:eastAsia="zh-CN"/>
              </w:rPr>
              <w:t>（二）电子化响应文件的签章</w:t>
            </w:r>
          </w:p>
          <w:p w14:paraId="5AA6F8DE">
            <w:pPr>
              <w:spacing w:line="360" w:lineRule="exact"/>
              <w:jc w:val="left"/>
              <w:rPr>
                <w:rFonts w:hint="default" w:ascii="宋体" w:hAnsi="宋体" w:eastAsia="宋体" w:cs="宋体"/>
                <w:sz w:val="24"/>
              </w:rPr>
            </w:pPr>
            <w:r>
              <w:rPr>
                <w:rFonts w:hint="default" w:ascii="宋体" w:hAnsi="宋体" w:eastAsia="宋体" w:cs="宋体"/>
                <w:sz w:val="24"/>
                <w:lang w:val="en-US" w:eastAsia="zh-CN"/>
              </w:rPr>
              <w:t>1、供应商在生成电子化响应文件后，应对电子化响应文件进行签章，未进行签章的视为无效文件。</w:t>
            </w:r>
          </w:p>
          <w:p w14:paraId="225818A4">
            <w:pPr>
              <w:spacing w:line="360" w:lineRule="exact"/>
              <w:jc w:val="left"/>
              <w:rPr>
                <w:rFonts w:hint="default" w:ascii="宋体" w:hAnsi="宋体" w:eastAsia="宋体" w:cs="宋体"/>
                <w:sz w:val="24"/>
              </w:rPr>
            </w:pPr>
            <w:r>
              <w:rPr>
                <w:rFonts w:hint="default" w:ascii="宋体" w:hAnsi="宋体" w:eastAsia="宋体" w:cs="宋体"/>
                <w:sz w:val="24"/>
                <w:lang w:val="en-US" w:eastAsia="zh-CN"/>
              </w:rPr>
              <w:t>2、磋商文件中要求法定代表人或授权委托人签字或盖章的，供应商在进行电子化响应文件需逐页签章，签章时以签盖法定代表人签章为准。</w:t>
            </w:r>
          </w:p>
          <w:p w14:paraId="1B5EAB72">
            <w:pPr>
              <w:spacing w:line="360" w:lineRule="exact"/>
              <w:jc w:val="left"/>
              <w:rPr>
                <w:rFonts w:hint="default" w:ascii="宋体" w:hAnsi="宋体" w:eastAsia="宋体" w:cs="宋体"/>
                <w:sz w:val="24"/>
              </w:rPr>
            </w:pPr>
            <w:r>
              <w:rPr>
                <w:rFonts w:hint="default" w:ascii="宋体" w:hAnsi="宋体" w:eastAsia="宋体" w:cs="宋体"/>
                <w:sz w:val="24"/>
                <w:lang w:val="en-US" w:eastAsia="zh-CN"/>
              </w:rPr>
              <w:t>（三）电子化响应文件的格式及上传投标</w:t>
            </w:r>
          </w:p>
          <w:p w14:paraId="58E15404">
            <w:pPr>
              <w:spacing w:line="360" w:lineRule="exact"/>
              <w:jc w:val="left"/>
              <w:rPr>
                <w:rFonts w:hint="eastAsia" w:ascii="宋体" w:hAnsi="宋体" w:eastAsia="宋体" w:cs="宋体"/>
                <w:sz w:val="24"/>
              </w:rPr>
            </w:pPr>
            <w:r>
              <w:rPr>
                <w:rFonts w:hint="default" w:ascii="宋体" w:hAnsi="宋体" w:eastAsia="宋体" w:cs="宋体"/>
                <w:sz w:val="24"/>
                <w:lang w:val="en-US" w:eastAsia="zh-CN"/>
              </w:rPr>
              <w:t>1、供应商所上传的电子化磋商响应文件，应是通过中心磋</w:t>
            </w:r>
            <w:r>
              <w:rPr>
                <w:rFonts w:hint="eastAsia" w:ascii="宋体" w:hAnsi="宋体" w:eastAsia="宋体" w:cs="宋体"/>
                <w:sz w:val="24"/>
              </w:rPr>
              <w:t>商响应文件制作系统制作的（响应文件制作工具下载地址：https://download.bqpoint.com/download/downloadlist.html?SoftTypeCode=03），经过签章和加密后生成的电子版磋商响应文件。其中包含用于磋商响应文件上传的主文件（后缀为.smxtf）和用于应急补救的磋商响应文件备份文件（后缀为.nsmxtf）。备份文件主要用于电子化开标出现技术问题后的补救，请供应商随身携带。注：供应商投报多个标段的，每个标段均要生成独立的电子响应文件。</w:t>
            </w:r>
          </w:p>
          <w:p w14:paraId="6CE9282D">
            <w:pPr>
              <w:spacing w:line="360" w:lineRule="exact"/>
              <w:jc w:val="left"/>
              <w:rPr>
                <w:rFonts w:hint="eastAsia" w:ascii="宋体" w:hAnsi="宋体" w:eastAsia="宋体" w:cs="宋体"/>
                <w:sz w:val="24"/>
              </w:rPr>
            </w:pPr>
            <w:r>
              <w:rPr>
                <w:rFonts w:hint="eastAsia" w:ascii="宋体" w:hAnsi="宋体" w:eastAsia="宋体" w:cs="宋体"/>
                <w:sz w:val="24"/>
              </w:rPr>
              <w:t>2、电子化响应文件应在递交截止时间前成功上传至三门峡市公共资源电子化交易系统。至开标截止时间止，仍未上传成功的电子化响应文件将不予接收。注：如按照电子化投标操作教材制作完成的电子化响应文件无法上传的，供应商应在开标截止时间前尽早的联系中心技术人员，以便有充分的时间进行处理。供应商应充分考虑到处理技术问题和上传数据等工作所需的时间问题，响应文件未在开标截止时间前成功上传的，其响应文件不予接收。技术联系电话：400 998 0000</w:t>
            </w:r>
          </w:p>
          <w:p w14:paraId="77E28EA5">
            <w:pPr>
              <w:spacing w:line="360" w:lineRule="exact"/>
              <w:jc w:val="left"/>
              <w:rPr>
                <w:rFonts w:hint="eastAsia" w:ascii="宋体" w:hAnsi="宋体" w:eastAsia="宋体" w:cs="宋体"/>
                <w:sz w:val="24"/>
              </w:rPr>
            </w:pPr>
            <w:r>
              <w:rPr>
                <w:rFonts w:hint="eastAsia" w:ascii="宋体" w:hAnsi="宋体" w:eastAsia="宋体" w:cs="宋体"/>
                <w:sz w:val="24"/>
              </w:rPr>
              <w:t>（四）电子化项目开标、解密、唱标、磋商</w:t>
            </w:r>
          </w:p>
          <w:p w14:paraId="2E042E50">
            <w:pPr>
              <w:spacing w:line="360" w:lineRule="exact"/>
              <w:jc w:val="left"/>
              <w:rPr>
                <w:rFonts w:hint="eastAsia" w:ascii="宋体" w:hAnsi="宋体" w:eastAsia="宋体" w:cs="宋体"/>
                <w:sz w:val="24"/>
              </w:rPr>
            </w:pPr>
            <w:r>
              <w:rPr>
                <w:rFonts w:hint="eastAsia" w:ascii="宋体" w:hAnsi="宋体" w:eastAsia="宋体" w:cs="宋体"/>
                <w:sz w:val="24"/>
              </w:rPr>
              <w:t>1、本项目采用电子化、无纸化进行招标，开标当日，供应商无需到开标现场参加开标会议；</w:t>
            </w:r>
          </w:p>
          <w:p w14:paraId="71434579">
            <w:pPr>
              <w:spacing w:line="360" w:lineRule="exact"/>
              <w:jc w:val="left"/>
              <w:rPr>
                <w:rFonts w:hint="eastAsia" w:ascii="宋体" w:hAnsi="宋体" w:eastAsia="宋体" w:cs="宋体"/>
                <w:sz w:val="24"/>
              </w:rPr>
            </w:pPr>
            <w:r>
              <w:rPr>
                <w:rFonts w:hint="eastAsia" w:ascii="宋体" w:hAnsi="宋体" w:eastAsia="宋体" w:cs="宋体"/>
                <w:sz w:val="24"/>
              </w:rPr>
              <w:t>2、开标时，登陆三门峡市公共资源电子招投标系统进行登陆（网址为http://120.194.249.36:10094/BidOpening/bidopeninghallaction/hall/login）,在线准时参加开标活动并进行响应文件解密。每位供应商的解密时间为开标时间起30分钟内完成。待所有供应商全部解密完成后，由中介服务机构操作，对所有已解密响应文件进行唱标。</w:t>
            </w:r>
          </w:p>
          <w:p w14:paraId="53E08F24">
            <w:pPr>
              <w:spacing w:line="360" w:lineRule="exact"/>
              <w:jc w:val="left"/>
              <w:rPr>
                <w:rFonts w:hint="eastAsia" w:ascii="宋体" w:hAnsi="宋体" w:eastAsia="宋体" w:cs="宋体"/>
                <w:sz w:val="24"/>
              </w:rPr>
            </w:pPr>
            <w:r>
              <w:rPr>
                <w:rFonts w:hint="eastAsia" w:ascii="宋体" w:hAnsi="宋体" w:eastAsia="宋体" w:cs="宋体"/>
                <w:sz w:val="24"/>
              </w:rPr>
              <w:t>3、电子化响应文件解密异常的处理如出现供应商的电子响应文件无法解密等异常情况，供应商应及时致电中介服务机构说明。响应文件异常，按以下步骤进行处理：</w:t>
            </w:r>
          </w:p>
          <w:p w14:paraId="1979F337">
            <w:pPr>
              <w:spacing w:line="360" w:lineRule="exact"/>
              <w:jc w:val="left"/>
              <w:rPr>
                <w:rFonts w:hint="eastAsia" w:ascii="宋体" w:hAnsi="宋体" w:eastAsia="宋体" w:cs="宋体"/>
                <w:sz w:val="24"/>
              </w:rPr>
            </w:pPr>
            <w:r>
              <w:rPr>
                <w:rFonts w:hint="eastAsia" w:ascii="宋体" w:hAnsi="宋体" w:eastAsia="宋体" w:cs="宋体"/>
                <w:sz w:val="24"/>
              </w:rPr>
              <w:t>（1）首先由技术人员进行问题排查。</w:t>
            </w:r>
          </w:p>
          <w:p w14:paraId="0217342E">
            <w:pPr>
              <w:spacing w:line="360" w:lineRule="exact"/>
              <w:jc w:val="left"/>
              <w:rPr>
                <w:rFonts w:hint="eastAsia" w:ascii="宋体" w:hAnsi="宋体" w:eastAsia="宋体" w:cs="宋体"/>
                <w:sz w:val="24"/>
              </w:rPr>
            </w:pPr>
            <w:r>
              <w:rPr>
                <w:rFonts w:hint="eastAsia" w:ascii="宋体" w:hAnsi="宋体" w:eastAsia="宋体" w:cs="宋体"/>
                <w:sz w:val="24"/>
              </w:rPr>
              <w:t>（2）经技术人员排查后，是供应商文件自身问题导致响应文件无法解密的，该响应文件将不予接收、解密和唱标。开标会议继续进行。</w:t>
            </w:r>
          </w:p>
          <w:p w14:paraId="0D1EDD36">
            <w:pPr>
              <w:spacing w:line="360" w:lineRule="exact"/>
              <w:jc w:val="left"/>
              <w:rPr>
                <w:rFonts w:hint="eastAsia" w:ascii="宋体" w:hAnsi="宋体" w:eastAsia="宋体" w:cs="宋体"/>
                <w:sz w:val="24"/>
              </w:rPr>
            </w:pPr>
            <w:r>
              <w:rPr>
                <w:rFonts w:hint="eastAsia" w:ascii="宋体" w:hAnsi="宋体" w:eastAsia="宋体" w:cs="宋体"/>
                <w:sz w:val="24"/>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6475D233">
            <w:pPr>
              <w:spacing w:line="360" w:lineRule="exact"/>
              <w:jc w:val="left"/>
              <w:rPr>
                <w:rFonts w:hint="eastAsia" w:ascii="宋体" w:hAnsi="宋体" w:eastAsia="宋体" w:cs="宋体"/>
                <w:sz w:val="24"/>
              </w:rPr>
            </w:pPr>
            <w:r>
              <w:rPr>
                <w:rFonts w:hint="eastAsia" w:ascii="宋体" w:hAnsi="宋体" w:eastAsia="宋体" w:cs="宋体"/>
                <w:sz w:val="24"/>
              </w:rPr>
              <w:t>4、待所有供应商磋商文件解密完成后，由中介服务机构操作，对所有已解密响应文件进行唱标。供应商应保证在开标期间电话、电脑、网络能够正常工作，供应商因停电、电脑病毒、网络堵塞等原因，未在规定的解密时间内对响应文件进行解密的，其响应文件不予接收、唱标。</w:t>
            </w:r>
          </w:p>
          <w:p w14:paraId="3FCB9849">
            <w:pPr>
              <w:spacing w:line="360" w:lineRule="exact"/>
              <w:jc w:val="left"/>
              <w:rPr>
                <w:rFonts w:hint="eastAsia" w:ascii="宋体" w:hAnsi="宋体" w:eastAsia="宋体" w:cs="宋体"/>
                <w:sz w:val="24"/>
              </w:rPr>
            </w:pPr>
            <w:r>
              <w:rPr>
                <w:rFonts w:hint="eastAsia" w:ascii="宋体" w:hAnsi="宋体" w:eastAsia="宋体" w:cs="宋体"/>
                <w:sz w:val="24"/>
              </w:rPr>
              <w:t>5、开标时供应商可登录到交易系统中在开标解密栏中点击报价一览表查看自己的报价。如对自己的唱标内容有异议的，应在供应商解密成功后10分钟内向中介服务机构通过开标大厅对话框提出质疑，中介服务机构应做好书面记录。供应商未在规定时间内提出质疑的，视为认可唱标内容。</w:t>
            </w:r>
          </w:p>
          <w:p w14:paraId="0A7A8706">
            <w:pPr>
              <w:spacing w:line="360" w:lineRule="exact"/>
              <w:jc w:val="left"/>
              <w:rPr>
                <w:rFonts w:hint="eastAsia" w:ascii="宋体" w:hAnsi="宋体" w:eastAsia="宋体" w:cs="宋体"/>
                <w:sz w:val="24"/>
              </w:rPr>
            </w:pPr>
            <w:r>
              <w:rPr>
                <w:rFonts w:hint="eastAsia" w:ascii="宋体" w:hAnsi="宋体" w:eastAsia="宋体" w:cs="宋体"/>
                <w:sz w:val="24"/>
              </w:rPr>
              <w:t>6、评标时，磋商小组对电子化响应文件有质疑的，将通过电子化交易系统对供应商发起质疑。供应商的回复文件必须以经过供应商和其法定代表人签章的PDF格式文件为准，并通过电子化交易系统提交至磋商小组。</w:t>
            </w:r>
          </w:p>
          <w:p w14:paraId="729909DF">
            <w:pPr>
              <w:spacing w:line="360" w:lineRule="exact"/>
              <w:jc w:val="left"/>
              <w:rPr>
                <w:rFonts w:hint="eastAsia" w:ascii="宋体" w:hAnsi="宋体" w:eastAsia="宋体" w:cs="宋体"/>
                <w:sz w:val="24"/>
              </w:rPr>
            </w:pPr>
            <w:r>
              <w:rPr>
                <w:rFonts w:hint="eastAsia" w:ascii="宋体" w:hAnsi="宋体" w:eastAsia="宋体" w:cs="宋体"/>
                <w:sz w:val="24"/>
              </w:rPr>
              <w:t>7、如磋商小组对需要回复的供应商在规定时间内通过电子化交易系统未收到回复的，视为供应商放弃回复，磋商小组将自行对需要回复的内容进行认定。</w:t>
            </w:r>
          </w:p>
          <w:p w14:paraId="5EA0ED96">
            <w:pPr>
              <w:spacing w:line="360" w:lineRule="exact"/>
              <w:jc w:val="left"/>
              <w:rPr>
                <w:rFonts w:hint="eastAsia" w:ascii="宋体" w:hAnsi="宋体" w:eastAsia="宋体" w:cs="宋体"/>
                <w:sz w:val="24"/>
              </w:rPr>
            </w:pPr>
            <w:r>
              <w:rPr>
                <w:rFonts w:hint="eastAsia" w:ascii="宋体" w:hAnsi="宋体" w:eastAsia="宋体" w:cs="宋体"/>
                <w:sz w:val="24"/>
              </w:rPr>
              <w:t>二、相关证书原件的提交</w:t>
            </w:r>
          </w:p>
          <w:p w14:paraId="0715FA78">
            <w:pPr>
              <w:spacing w:line="360" w:lineRule="exact"/>
              <w:jc w:val="left"/>
              <w:rPr>
                <w:rFonts w:hint="eastAsia" w:ascii="宋体" w:hAnsi="宋体" w:eastAsia="宋体" w:cs="宋体"/>
                <w:sz w:val="24"/>
              </w:rPr>
            </w:pPr>
            <w:r>
              <w:rPr>
                <w:rFonts w:hint="eastAsia" w:ascii="宋体" w:hAnsi="宋体" w:eastAsia="宋体" w:cs="宋体"/>
                <w:sz w:val="24"/>
              </w:rPr>
              <w:t>本项目实行资格后审，磋商文件中要求供应商提交资质、业绩、荣誉及单位人员等相关资料原件的，供应商需将原件扫描件制作到电子响应文件中，其上传资料真实性由供应商自行承担，同时，供应商要完善主体库。磋商小组对原件的核验工作按以下条款进行：</w:t>
            </w:r>
          </w:p>
          <w:p w14:paraId="0F58BCBD">
            <w:pPr>
              <w:numPr>
                <w:ilvl w:val="0"/>
                <w:numId w:val="2"/>
              </w:numPr>
              <w:spacing w:line="360" w:lineRule="exact"/>
              <w:jc w:val="left"/>
              <w:rPr>
                <w:rFonts w:hint="eastAsia" w:ascii="宋体" w:hAnsi="宋体" w:eastAsia="宋体" w:cs="宋体"/>
                <w:sz w:val="24"/>
              </w:rPr>
            </w:pPr>
            <w:r>
              <w:rPr>
                <w:rFonts w:hint="eastAsia" w:ascii="宋体" w:hAnsi="宋体" w:eastAsia="宋体" w:cs="宋体"/>
                <w:sz w:val="24"/>
              </w:rPr>
              <w:t>评标时，磋商小组先查阅响应文件中是否具有该资料的原件扫描件，其上传资料真实性由供应商自行承担，同时，供应商需要完善主体库信息。本项目需要提交的原件扫描件以开标截止时间前在以供应商自行上传到响应文件中的相应内容为准。规定时间外上传或更改的信息不作为评标依据。评标时不接受供应商所提交的任何原件。（二）供应商需应仔细阅读操作手册，保证上传内容齐全，真实有效，原件扫描件清晰可辨。因供应商上传原因导致应得分项而未得分或资格审查不合格等情况的，由供应商自行承担责任。</w:t>
            </w:r>
          </w:p>
          <w:p w14:paraId="36257CA8">
            <w:pPr>
              <w:numPr>
                <w:ilvl w:val="0"/>
                <w:numId w:val="0"/>
              </w:numPr>
              <w:spacing w:line="360" w:lineRule="exact"/>
              <w:jc w:val="left"/>
              <w:rPr>
                <w:rFonts w:ascii="宋体" w:hAnsi="宋体" w:eastAsia="宋体" w:cs="宋体"/>
                <w:sz w:val="24"/>
              </w:rPr>
            </w:pPr>
            <w:r>
              <w:rPr>
                <w:rFonts w:hint="eastAsia" w:ascii="宋体" w:hAnsi="宋体" w:eastAsia="宋体" w:cs="宋体"/>
                <w:sz w:val="24"/>
              </w:rPr>
              <w:t>提示：本项目为电子化、无纸化交易项目，开标时不再接受任何纸质资料，为保证您能开标成功，请需仔细阅读以上条款。</w:t>
            </w:r>
          </w:p>
        </w:tc>
      </w:tr>
    </w:tbl>
    <w:p w14:paraId="13BBFA4E">
      <w:pPr>
        <w:spacing w:line="600" w:lineRule="exact"/>
        <w:jc w:val="center"/>
        <w:outlineLvl w:val="0"/>
        <w:rPr>
          <w:rFonts w:ascii="宋体" w:hAnsi="宋体" w:eastAsia="宋体" w:cs="宋体"/>
          <w:b/>
          <w:bCs/>
          <w:sz w:val="28"/>
          <w:szCs w:val="28"/>
        </w:rPr>
      </w:pPr>
      <w:bookmarkStart w:id="12" w:name="_Toc18417"/>
      <w:bookmarkStart w:id="13" w:name="_Toc3544"/>
      <w:r>
        <w:rPr>
          <w:rFonts w:hint="eastAsia" w:ascii="宋体" w:hAnsi="宋体" w:eastAsia="宋体" w:cs="宋体"/>
          <w:b/>
          <w:bCs/>
          <w:sz w:val="28"/>
          <w:szCs w:val="28"/>
        </w:rPr>
        <w:t>总  则</w:t>
      </w:r>
      <w:bookmarkEnd w:id="12"/>
      <w:bookmarkEnd w:id="13"/>
    </w:p>
    <w:p w14:paraId="69C855A5">
      <w:pPr>
        <w:spacing w:line="600" w:lineRule="exact"/>
        <w:ind w:firstLine="482" w:firstLineChars="200"/>
        <w:rPr>
          <w:rFonts w:ascii="宋体" w:hAnsi="宋体" w:eastAsia="宋体" w:cs="宋体"/>
          <w:b/>
          <w:bCs/>
          <w:kern w:val="0"/>
          <w:sz w:val="24"/>
        </w:rPr>
      </w:pPr>
      <w:bookmarkStart w:id="14" w:name="_Toc479"/>
      <w:bookmarkStart w:id="15" w:name="_Toc26685"/>
      <w:bookmarkStart w:id="16" w:name="_Toc74643721"/>
      <w:r>
        <w:rPr>
          <w:rFonts w:hint="eastAsia" w:ascii="宋体" w:hAnsi="宋体" w:eastAsia="宋体" w:cs="宋体"/>
          <w:b/>
          <w:bCs/>
          <w:kern w:val="0"/>
          <w:sz w:val="24"/>
        </w:rPr>
        <w:t>1.1项目概况</w:t>
      </w:r>
    </w:p>
    <w:p w14:paraId="4B753FFC">
      <w:pPr>
        <w:spacing w:line="600" w:lineRule="exact"/>
        <w:ind w:firstLine="480" w:firstLineChars="200"/>
        <w:rPr>
          <w:rFonts w:ascii="宋体" w:hAnsi="宋体" w:eastAsia="宋体" w:cs="宋体"/>
          <w:sz w:val="24"/>
        </w:rPr>
      </w:pPr>
      <w:r>
        <w:rPr>
          <w:rFonts w:hint="eastAsia" w:ascii="宋体" w:hAnsi="宋体" w:eastAsia="宋体" w:cs="宋体"/>
          <w:sz w:val="24"/>
        </w:rPr>
        <w:t>1.1.1 根据《中华人民共和国政府采购法》 等有关法律、法规和规章的规定，本项目已具备磋商条件，现对本项目进行竞争性磋商。</w:t>
      </w:r>
    </w:p>
    <w:p w14:paraId="287535F2">
      <w:pPr>
        <w:spacing w:line="600" w:lineRule="exact"/>
        <w:ind w:firstLine="480" w:firstLineChars="200"/>
        <w:rPr>
          <w:rFonts w:ascii="宋体" w:hAnsi="宋体" w:eastAsia="宋体" w:cs="宋体"/>
          <w:sz w:val="24"/>
        </w:rPr>
      </w:pPr>
      <w:r>
        <w:rPr>
          <w:rFonts w:hint="eastAsia" w:ascii="宋体" w:hAnsi="宋体" w:eastAsia="宋体" w:cs="宋体"/>
          <w:sz w:val="24"/>
        </w:rPr>
        <w:t>1.1.2 本项目采购人：见响应人须知前附表。</w:t>
      </w:r>
    </w:p>
    <w:p w14:paraId="137C7A43">
      <w:pPr>
        <w:spacing w:line="600" w:lineRule="exact"/>
        <w:ind w:firstLine="480" w:firstLineChars="200"/>
        <w:rPr>
          <w:rFonts w:ascii="宋体" w:hAnsi="宋体" w:eastAsia="宋体" w:cs="宋体"/>
          <w:sz w:val="24"/>
        </w:rPr>
      </w:pPr>
      <w:r>
        <w:rPr>
          <w:rFonts w:hint="eastAsia" w:ascii="宋体" w:hAnsi="宋体" w:eastAsia="宋体" w:cs="宋体"/>
          <w:sz w:val="24"/>
        </w:rPr>
        <w:t>1.1.3 本项目</w:t>
      </w:r>
      <w:r>
        <w:rPr>
          <w:rFonts w:hint="eastAsia" w:ascii="宋体" w:hAnsi="宋体" w:cs="宋体"/>
          <w:sz w:val="24"/>
          <w:lang w:val="en-US" w:eastAsia="zh-CN"/>
        </w:rPr>
        <w:t>采购</w:t>
      </w:r>
      <w:r>
        <w:rPr>
          <w:rFonts w:hint="eastAsia" w:ascii="宋体" w:hAnsi="宋体" w:eastAsia="宋体" w:cs="宋体"/>
          <w:sz w:val="24"/>
        </w:rPr>
        <w:t>代理机构：见响应人须知前附表。</w:t>
      </w:r>
    </w:p>
    <w:p w14:paraId="76787D89">
      <w:pPr>
        <w:spacing w:line="600" w:lineRule="exact"/>
        <w:ind w:firstLine="480" w:firstLineChars="200"/>
        <w:rPr>
          <w:rFonts w:ascii="宋体" w:hAnsi="宋体" w:eastAsia="宋体" w:cs="宋体"/>
          <w:sz w:val="24"/>
        </w:rPr>
      </w:pPr>
      <w:r>
        <w:rPr>
          <w:rFonts w:hint="eastAsia" w:ascii="宋体" w:hAnsi="宋体" w:eastAsia="宋体" w:cs="宋体"/>
          <w:sz w:val="24"/>
        </w:rPr>
        <w:t>1.1.4 本项目名称：见响应人须知前附表。</w:t>
      </w:r>
    </w:p>
    <w:p w14:paraId="69B19B56">
      <w:pPr>
        <w:spacing w:line="600" w:lineRule="exact"/>
        <w:ind w:firstLine="480" w:firstLineChars="200"/>
        <w:rPr>
          <w:rFonts w:ascii="宋体" w:hAnsi="宋体" w:eastAsia="宋体" w:cs="宋体"/>
          <w:sz w:val="24"/>
        </w:rPr>
      </w:pPr>
      <w:r>
        <w:rPr>
          <w:rFonts w:hint="eastAsia" w:ascii="宋体" w:hAnsi="宋体" w:eastAsia="宋体" w:cs="宋体"/>
          <w:sz w:val="24"/>
        </w:rPr>
        <w:t>1.1.5 本项目建设地点：见响应人须知前附表。</w:t>
      </w:r>
    </w:p>
    <w:p w14:paraId="3CF82012">
      <w:pPr>
        <w:keepNext/>
        <w:keepLines/>
        <w:spacing w:line="600" w:lineRule="exact"/>
        <w:ind w:firstLine="482" w:firstLineChars="200"/>
        <w:outlineLvl w:val="3"/>
        <w:rPr>
          <w:rFonts w:ascii="宋体" w:hAnsi="宋体" w:eastAsia="宋体" w:cs="宋体"/>
          <w:b/>
          <w:bCs/>
          <w:sz w:val="24"/>
        </w:rPr>
      </w:pPr>
      <w:r>
        <w:rPr>
          <w:rFonts w:hint="eastAsia" w:ascii="宋体" w:hAnsi="宋体" w:eastAsia="宋体" w:cs="宋体"/>
          <w:b/>
          <w:bCs/>
          <w:sz w:val="24"/>
        </w:rPr>
        <w:t>1.2 资金来源</w:t>
      </w:r>
    </w:p>
    <w:p w14:paraId="202B6EF0">
      <w:pPr>
        <w:spacing w:line="600" w:lineRule="exact"/>
        <w:ind w:firstLine="480" w:firstLineChars="200"/>
        <w:rPr>
          <w:rFonts w:ascii="宋体" w:hAnsi="宋体" w:eastAsia="宋体" w:cs="宋体"/>
          <w:sz w:val="24"/>
        </w:rPr>
      </w:pPr>
      <w:r>
        <w:rPr>
          <w:rFonts w:hint="eastAsia" w:ascii="宋体" w:hAnsi="宋体" w:eastAsia="宋体" w:cs="宋体"/>
          <w:sz w:val="24"/>
        </w:rPr>
        <w:t>1.2.1 本招标项目的资金来源：见响应人须知前附表。</w:t>
      </w:r>
    </w:p>
    <w:p w14:paraId="38D60441">
      <w:pPr>
        <w:keepNext/>
        <w:keepLines/>
        <w:spacing w:line="600" w:lineRule="exact"/>
        <w:ind w:firstLine="482" w:firstLineChars="200"/>
        <w:outlineLvl w:val="3"/>
        <w:rPr>
          <w:rFonts w:ascii="宋体" w:hAnsi="宋体" w:eastAsia="宋体" w:cs="宋体"/>
          <w:b/>
          <w:bCs/>
          <w:sz w:val="24"/>
        </w:rPr>
      </w:pPr>
      <w:r>
        <w:rPr>
          <w:rFonts w:hint="eastAsia" w:ascii="宋体" w:hAnsi="宋体" w:eastAsia="宋体" w:cs="宋体"/>
          <w:b/>
          <w:bCs/>
          <w:sz w:val="24"/>
        </w:rPr>
        <w:t>1.3 磋商范围、计划工期和质量要求</w:t>
      </w:r>
    </w:p>
    <w:p w14:paraId="15C1BEB6">
      <w:pPr>
        <w:spacing w:line="600" w:lineRule="exact"/>
        <w:ind w:firstLine="480" w:firstLineChars="200"/>
        <w:rPr>
          <w:rFonts w:ascii="宋体" w:hAnsi="宋体" w:eastAsia="宋体" w:cs="宋体"/>
          <w:sz w:val="24"/>
        </w:rPr>
      </w:pPr>
      <w:r>
        <w:rPr>
          <w:rFonts w:hint="eastAsia" w:ascii="宋体" w:hAnsi="宋体" w:eastAsia="宋体" w:cs="宋体"/>
          <w:sz w:val="24"/>
        </w:rPr>
        <w:t>1.3.1 本次磋商范围：见响应人须知前附表。</w:t>
      </w:r>
    </w:p>
    <w:p w14:paraId="192DC1DA">
      <w:pPr>
        <w:spacing w:line="600" w:lineRule="exact"/>
        <w:ind w:firstLine="480" w:firstLineChars="200"/>
        <w:rPr>
          <w:rFonts w:ascii="宋体" w:hAnsi="宋体" w:eastAsia="宋体" w:cs="宋体"/>
          <w:sz w:val="24"/>
        </w:rPr>
      </w:pPr>
      <w:r>
        <w:rPr>
          <w:rFonts w:hint="eastAsia" w:ascii="宋体" w:hAnsi="宋体" w:eastAsia="宋体" w:cs="宋体"/>
          <w:sz w:val="24"/>
        </w:rPr>
        <w:t>1.3.2 本工程的计划工期：见响应人须知前附表。</w:t>
      </w:r>
    </w:p>
    <w:p w14:paraId="7D4265E6">
      <w:pPr>
        <w:spacing w:line="600" w:lineRule="exact"/>
        <w:ind w:firstLine="480" w:firstLineChars="200"/>
        <w:rPr>
          <w:rFonts w:ascii="宋体" w:hAnsi="宋体" w:eastAsia="宋体" w:cs="宋体"/>
          <w:sz w:val="24"/>
        </w:rPr>
      </w:pPr>
      <w:r>
        <w:rPr>
          <w:rFonts w:hint="eastAsia" w:ascii="宋体" w:hAnsi="宋体" w:eastAsia="宋体" w:cs="宋体"/>
          <w:sz w:val="24"/>
        </w:rPr>
        <w:t>1.3.3 本工程的质量要求：见响应人须知前附表。</w:t>
      </w:r>
    </w:p>
    <w:p w14:paraId="383A6F54">
      <w:pPr>
        <w:keepNext/>
        <w:keepLines/>
        <w:spacing w:line="600" w:lineRule="exact"/>
        <w:ind w:firstLine="482" w:firstLineChars="200"/>
        <w:outlineLvl w:val="3"/>
        <w:rPr>
          <w:rFonts w:ascii="宋体" w:hAnsi="宋体" w:eastAsia="宋体" w:cs="宋体"/>
          <w:b/>
          <w:bCs/>
          <w:sz w:val="24"/>
        </w:rPr>
      </w:pPr>
      <w:r>
        <w:rPr>
          <w:rFonts w:hint="eastAsia" w:ascii="宋体" w:hAnsi="宋体" w:eastAsia="宋体" w:cs="宋体"/>
          <w:b/>
          <w:bCs/>
          <w:sz w:val="24"/>
        </w:rPr>
        <w:t>1.4响应人资格要求</w:t>
      </w:r>
    </w:p>
    <w:p w14:paraId="21248F4B">
      <w:pPr>
        <w:spacing w:line="600" w:lineRule="exact"/>
        <w:ind w:firstLine="480" w:firstLineChars="200"/>
        <w:rPr>
          <w:rFonts w:ascii="宋体" w:hAnsi="宋体" w:eastAsia="宋体" w:cs="宋体"/>
          <w:sz w:val="24"/>
        </w:rPr>
      </w:pPr>
      <w:r>
        <w:rPr>
          <w:rFonts w:hint="eastAsia" w:ascii="宋体" w:hAnsi="宋体" w:eastAsia="宋体" w:cs="宋体"/>
          <w:sz w:val="24"/>
        </w:rPr>
        <w:t>1.4.1 响应人应具备承担本工程施工的资质条件、能力和信誉见前附表。</w:t>
      </w:r>
    </w:p>
    <w:p w14:paraId="234D2C94">
      <w:pPr>
        <w:spacing w:line="600" w:lineRule="exact"/>
        <w:ind w:firstLine="480" w:firstLineChars="200"/>
        <w:rPr>
          <w:rFonts w:ascii="宋体" w:hAnsi="宋体" w:eastAsia="宋体" w:cs="宋体"/>
          <w:sz w:val="24"/>
        </w:rPr>
      </w:pPr>
      <w:r>
        <w:rPr>
          <w:rFonts w:hint="eastAsia" w:ascii="宋体" w:hAnsi="宋体" w:eastAsia="宋体" w:cs="宋体"/>
          <w:sz w:val="24"/>
        </w:rPr>
        <w:t>1.4.2 响应人不得存在下列情形之一：</w:t>
      </w:r>
    </w:p>
    <w:p w14:paraId="37C819BF">
      <w:pPr>
        <w:spacing w:line="600" w:lineRule="exact"/>
        <w:ind w:firstLine="480" w:firstLineChars="200"/>
        <w:rPr>
          <w:rFonts w:ascii="宋体" w:hAnsi="宋体" w:eastAsia="宋体" w:cs="宋体"/>
          <w:sz w:val="24"/>
        </w:rPr>
      </w:pPr>
      <w:r>
        <w:rPr>
          <w:rFonts w:hint="eastAsia" w:ascii="宋体" w:hAnsi="宋体" w:eastAsia="宋体" w:cs="宋体"/>
          <w:sz w:val="24"/>
        </w:rPr>
        <w:t>(l）为采购人不具有独立法人资格的附属机构（单位）；</w:t>
      </w:r>
    </w:p>
    <w:p w14:paraId="129E1F4E">
      <w:pPr>
        <w:spacing w:line="600" w:lineRule="exact"/>
        <w:ind w:firstLine="480" w:firstLineChars="200"/>
        <w:rPr>
          <w:rFonts w:ascii="宋体" w:hAnsi="宋体" w:eastAsia="宋体" w:cs="宋体"/>
          <w:sz w:val="24"/>
        </w:rPr>
      </w:pPr>
      <w:r>
        <w:rPr>
          <w:rFonts w:hint="eastAsia" w:ascii="宋体" w:hAnsi="宋体" w:eastAsia="宋体" w:cs="宋体"/>
          <w:sz w:val="24"/>
        </w:rPr>
        <w:t>(2）为本项目前期准备提供设计或咨询服务，但设计施工总承包的除外；</w:t>
      </w:r>
    </w:p>
    <w:p w14:paraId="3B545ECE">
      <w:pPr>
        <w:spacing w:line="600" w:lineRule="exact"/>
        <w:ind w:firstLine="480" w:firstLineChars="200"/>
        <w:rPr>
          <w:rFonts w:ascii="宋体" w:hAnsi="宋体" w:eastAsia="宋体" w:cs="宋体"/>
          <w:sz w:val="24"/>
        </w:rPr>
      </w:pPr>
      <w:r>
        <w:rPr>
          <w:rFonts w:hint="eastAsia" w:ascii="宋体" w:hAnsi="宋体" w:eastAsia="宋体" w:cs="宋体"/>
          <w:sz w:val="24"/>
        </w:rPr>
        <w:t>(3）为本项目的监理人；</w:t>
      </w:r>
    </w:p>
    <w:p w14:paraId="1C12826B">
      <w:pPr>
        <w:spacing w:line="600" w:lineRule="exact"/>
        <w:ind w:firstLine="480" w:firstLineChars="200"/>
        <w:rPr>
          <w:rFonts w:ascii="宋体" w:hAnsi="宋体" w:eastAsia="宋体" w:cs="宋体"/>
          <w:sz w:val="24"/>
        </w:rPr>
      </w:pPr>
      <w:r>
        <w:rPr>
          <w:rFonts w:hint="eastAsia" w:ascii="宋体" w:hAnsi="宋体" w:eastAsia="宋体" w:cs="宋体"/>
          <w:sz w:val="24"/>
        </w:rPr>
        <w:t>(4）为本项目的代建人；</w:t>
      </w:r>
    </w:p>
    <w:p w14:paraId="43DAB4B6">
      <w:pPr>
        <w:spacing w:line="600" w:lineRule="exact"/>
        <w:ind w:firstLine="480" w:firstLineChars="200"/>
        <w:rPr>
          <w:rFonts w:ascii="宋体" w:hAnsi="宋体" w:eastAsia="宋体" w:cs="宋体"/>
          <w:sz w:val="24"/>
        </w:rPr>
      </w:pPr>
      <w:r>
        <w:rPr>
          <w:rFonts w:hint="eastAsia" w:ascii="宋体" w:hAnsi="宋体" w:eastAsia="宋体" w:cs="宋体"/>
          <w:sz w:val="24"/>
        </w:rPr>
        <w:t>(5）为本项目提供采购代理服务的；</w:t>
      </w:r>
    </w:p>
    <w:p w14:paraId="66BD171A">
      <w:pPr>
        <w:spacing w:line="600" w:lineRule="exact"/>
        <w:ind w:firstLine="480" w:firstLineChars="200"/>
        <w:rPr>
          <w:rFonts w:ascii="宋体" w:hAnsi="宋体" w:eastAsia="宋体" w:cs="宋体"/>
          <w:sz w:val="24"/>
        </w:rPr>
      </w:pPr>
      <w:r>
        <w:rPr>
          <w:rFonts w:hint="eastAsia" w:ascii="宋体" w:hAnsi="宋体" w:eastAsia="宋体" w:cs="宋体"/>
          <w:sz w:val="24"/>
        </w:rPr>
        <w:t>(6）与本项目的监理人或代建人或采购代理机构同为一个法定代表人的；</w:t>
      </w:r>
    </w:p>
    <w:p w14:paraId="3E036C6F">
      <w:pPr>
        <w:spacing w:line="600" w:lineRule="exact"/>
        <w:ind w:firstLine="480" w:firstLineChars="200"/>
        <w:rPr>
          <w:rFonts w:ascii="宋体" w:hAnsi="宋体" w:eastAsia="宋体" w:cs="宋体"/>
          <w:sz w:val="24"/>
        </w:rPr>
      </w:pPr>
      <w:r>
        <w:rPr>
          <w:rFonts w:hint="eastAsia" w:ascii="宋体" w:hAnsi="宋体" w:eastAsia="宋体" w:cs="宋体"/>
          <w:sz w:val="24"/>
        </w:rPr>
        <w:t>(7）与本项目的监理人或代建人或采购代理机构相互控股或参股的；</w:t>
      </w:r>
    </w:p>
    <w:p w14:paraId="7C5684E2">
      <w:pPr>
        <w:spacing w:line="600" w:lineRule="exact"/>
        <w:ind w:firstLine="480" w:firstLineChars="200"/>
        <w:rPr>
          <w:rFonts w:ascii="宋体" w:hAnsi="宋体" w:eastAsia="宋体" w:cs="宋体"/>
          <w:sz w:val="24"/>
        </w:rPr>
      </w:pPr>
      <w:r>
        <w:rPr>
          <w:rFonts w:hint="eastAsia" w:ascii="宋体" w:hAnsi="宋体" w:eastAsia="宋体" w:cs="宋体"/>
          <w:sz w:val="24"/>
        </w:rPr>
        <w:t>(8）与项目的监理人或代建人或采购代理机构相互任职或工作的；</w:t>
      </w:r>
    </w:p>
    <w:p w14:paraId="1EC42E02">
      <w:pPr>
        <w:spacing w:line="600" w:lineRule="exact"/>
        <w:ind w:firstLine="480" w:firstLineChars="200"/>
        <w:rPr>
          <w:rFonts w:ascii="宋体" w:hAnsi="宋体" w:eastAsia="宋体" w:cs="宋体"/>
          <w:sz w:val="24"/>
        </w:rPr>
      </w:pPr>
      <w:r>
        <w:rPr>
          <w:rFonts w:hint="eastAsia" w:ascii="宋体" w:hAnsi="宋体" w:eastAsia="宋体" w:cs="宋体"/>
          <w:sz w:val="24"/>
        </w:rPr>
        <w:t>(9）被责令停业的；</w:t>
      </w:r>
    </w:p>
    <w:p w14:paraId="53E5D425">
      <w:pPr>
        <w:spacing w:line="600" w:lineRule="exact"/>
        <w:ind w:firstLine="480" w:firstLineChars="200"/>
        <w:rPr>
          <w:rFonts w:ascii="宋体" w:hAnsi="宋体" w:eastAsia="宋体" w:cs="宋体"/>
          <w:sz w:val="24"/>
        </w:rPr>
      </w:pPr>
      <w:r>
        <w:rPr>
          <w:rFonts w:hint="eastAsia" w:ascii="宋体" w:hAnsi="宋体" w:eastAsia="宋体" w:cs="宋体"/>
          <w:sz w:val="24"/>
        </w:rPr>
        <w:t>(10）被暂停或取消磋商资格的；</w:t>
      </w:r>
    </w:p>
    <w:p w14:paraId="6797E379">
      <w:pPr>
        <w:spacing w:line="600" w:lineRule="exact"/>
        <w:ind w:firstLine="480" w:firstLineChars="200"/>
        <w:rPr>
          <w:rFonts w:ascii="宋体" w:hAnsi="宋体" w:eastAsia="宋体" w:cs="宋体"/>
          <w:sz w:val="24"/>
        </w:rPr>
      </w:pPr>
      <w:r>
        <w:rPr>
          <w:rFonts w:hint="eastAsia" w:ascii="宋体" w:hAnsi="宋体" w:eastAsia="宋体" w:cs="宋体"/>
          <w:sz w:val="24"/>
        </w:rPr>
        <w:t>(11）财产被接管或冻结的；</w:t>
      </w:r>
    </w:p>
    <w:p w14:paraId="73047B4C">
      <w:pPr>
        <w:spacing w:line="600" w:lineRule="exact"/>
        <w:ind w:firstLine="480" w:firstLineChars="200"/>
        <w:rPr>
          <w:rFonts w:ascii="宋体" w:hAnsi="宋体" w:eastAsia="宋体" w:cs="宋体"/>
          <w:sz w:val="24"/>
        </w:rPr>
      </w:pPr>
      <w:r>
        <w:rPr>
          <w:rFonts w:hint="eastAsia" w:ascii="宋体" w:hAnsi="宋体" w:eastAsia="宋体" w:cs="宋体"/>
          <w:sz w:val="24"/>
        </w:rPr>
        <w:t>(12）在最近三年内有骗取成交或严重违约或重大质量问题的。</w:t>
      </w:r>
    </w:p>
    <w:p w14:paraId="57319081">
      <w:pPr>
        <w:keepNext/>
        <w:keepLines/>
        <w:spacing w:line="600" w:lineRule="exact"/>
        <w:ind w:firstLine="482" w:firstLineChars="200"/>
        <w:outlineLvl w:val="3"/>
        <w:rPr>
          <w:rFonts w:ascii="宋体" w:hAnsi="宋体" w:eastAsia="宋体" w:cs="宋体"/>
          <w:b/>
          <w:bCs/>
          <w:sz w:val="24"/>
        </w:rPr>
      </w:pPr>
      <w:r>
        <w:rPr>
          <w:rFonts w:hint="eastAsia" w:ascii="宋体" w:hAnsi="宋体" w:eastAsia="宋体" w:cs="宋体"/>
          <w:b/>
          <w:bCs/>
          <w:sz w:val="24"/>
        </w:rPr>
        <w:t>1.5 费用承担</w:t>
      </w:r>
    </w:p>
    <w:p w14:paraId="196E6FD1">
      <w:pPr>
        <w:spacing w:line="600" w:lineRule="exact"/>
        <w:ind w:firstLine="480" w:firstLineChars="200"/>
        <w:rPr>
          <w:rFonts w:ascii="宋体" w:hAnsi="宋体" w:eastAsia="宋体" w:cs="宋体"/>
          <w:sz w:val="24"/>
        </w:rPr>
      </w:pPr>
      <w:r>
        <w:rPr>
          <w:rFonts w:hint="eastAsia" w:ascii="宋体" w:hAnsi="宋体" w:eastAsia="宋体" w:cs="宋体"/>
          <w:sz w:val="24"/>
        </w:rPr>
        <w:t>响应人准备和参加磋商活动发生的费用自理。</w:t>
      </w:r>
    </w:p>
    <w:p w14:paraId="79582551">
      <w:pPr>
        <w:keepNext/>
        <w:keepLines/>
        <w:spacing w:line="600" w:lineRule="exact"/>
        <w:ind w:firstLine="482" w:firstLineChars="200"/>
        <w:outlineLvl w:val="3"/>
        <w:rPr>
          <w:rFonts w:ascii="宋体" w:hAnsi="宋体" w:eastAsia="宋体" w:cs="宋体"/>
          <w:b/>
          <w:bCs/>
          <w:sz w:val="24"/>
        </w:rPr>
      </w:pPr>
      <w:r>
        <w:rPr>
          <w:rFonts w:hint="eastAsia" w:ascii="宋体" w:hAnsi="宋体" w:eastAsia="宋体" w:cs="宋体"/>
          <w:b/>
          <w:bCs/>
          <w:sz w:val="24"/>
        </w:rPr>
        <w:t>1.6 保密</w:t>
      </w:r>
    </w:p>
    <w:p w14:paraId="2B0AF8D2">
      <w:pPr>
        <w:spacing w:line="600" w:lineRule="exact"/>
        <w:ind w:firstLine="480" w:firstLineChars="200"/>
        <w:rPr>
          <w:rFonts w:ascii="宋体" w:hAnsi="宋体" w:eastAsia="宋体" w:cs="宋体"/>
          <w:sz w:val="24"/>
        </w:rPr>
      </w:pPr>
      <w:r>
        <w:rPr>
          <w:rFonts w:hint="eastAsia" w:ascii="宋体" w:hAnsi="宋体" w:eastAsia="宋体" w:cs="宋体"/>
          <w:sz w:val="24"/>
        </w:rPr>
        <w:t>参与磋商活动的各方应对磋商文件和响应文件中的商业和技术等秘密保密，违者应对由此造成的后果承担法律责任。</w:t>
      </w:r>
    </w:p>
    <w:p w14:paraId="12E905AF">
      <w:pPr>
        <w:keepNext/>
        <w:keepLines/>
        <w:spacing w:line="600" w:lineRule="exact"/>
        <w:ind w:firstLine="482" w:firstLineChars="200"/>
        <w:outlineLvl w:val="3"/>
        <w:rPr>
          <w:rFonts w:ascii="宋体" w:hAnsi="宋体" w:eastAsia="宋体" w:cs="宋体"/>
          <w:b/>
          <w:bCs/>
          <w:sz w:val="24"/>
        </w:rPr>
      </w:pPr>
      <w:r>
        <w:rPr>
          <w:rFonts w:hint="eastAsia" w:ascii="宋体" w:hAnsi="宋体" w:eastAsia="宋体" w:cs="宋体"/>
          <w:b/>
          <w:bCs/>
          <w:sz w:val="24"/>
        </w:rPr>
        <w:t>1.7 语言文字</w:t>
      </w:r>
    </w:p>
    <w:p w14:paraId="0B0E3491">
      <w:pPr>
        <w:spacing w:line="600" w:lineRule="exact"/>
        <w:ind w:firstLine="480" w:firstLineChars="200"/>
        <w:rPr>
          <w:rFonts w:hint="eastAsia" w:ascii="宋体" w:hAnsi="宋体" w:eastAsia="宋体" w:cs="宋体"/>
          <w:sz w:val="24"/>
        </w:rPr>
      </w:pPr>
      <w:r>
        <w:rPr>
          <w:rFonts w:hint="eastAsia" w:ascii="宋体" w:hAnsi="宋体" w:eastAsia="宋体" w:cs="宋体"/>
          <w:sz w:val="24"/>
        </w:rPr>
        <w:t>除专用术语外，与采购磋商有关的语言均使用中文。必要时专用术语应附有中文注释。</w:t>
      </w:r>
    </w:p>
    <w:p w14:paraId="030C47D2">
      <w:pPr>
        <w:spacing w:line="600" w:lineRule="exact"/>
        <w:ind w:firstLine="482" w:firstLineChars="200"/>
        <w:rPr>
          <w:rFonts w:ascii="宋体" w:hAnsi="宋体" w:eastAsia="宋体" w:cs="宋体"/>
          <w:b/>
          <w:bCs/>
          <w:sz w:val="24"/>
        </w:rPr>
      </w:pPr>
      <w:r>
        <w:rPr>
          <w:rFonts w:hint="eastAsia" w:ascii="宋体" w:hAnsi="宋体" w:eastAsia="宋体" w:cs="宋体"/>
          <w:b/>
          <w:bCs/>
          <w:sz w:val="24"/>
        </w:rPr>
        <w:t>1.8 计量单位</w:t>
      </w:r>
    </w:p>
    <w:p w14:paraId="1AAC667D">
      <w:pPr>
        <w:spacing w:line="600" w:lineRule="exact"/>
        <w:ind w:firstLine="480" w:firstLineChars="200"/>
        <w:rPr>
          <w:rFonts w:ascii="宋体" w:hAnsi="宋体" w:eastAsia="宋体" w:cs="宋体"/>
          <w:sz w:val="24"/>
        </w:rPr>
      </w:pPr>
      <w:r>
        <w:rPr>
          <w:rFonts w:hint="eastAsia" w:ascii="宋体" w:hAnsi="宋体" w:eastAsia="宋体" w:cs="宋体"/>
          <w:sz w:val="24"/>
        </w:rPr>
        <w:t>所有计量均采用中华人民共和国法定计量单位。</w:t>
      </w:r>
    </w:p>
    <w:p w14:paraId="3048C60C">
      <w:pPr>
        <w:keepNext/>
        <w:keepLines/>
        <w:spacing w:line="600" w:lineRule="exact"/>
        <w:ind w:firstLine="482" w:firstLineChars="200"/>
        <w:outlineLvl w:val="3"/>
        <w:rPr>
          <w:rFonts w:ascii="宋体" w:hAnsi="宋体" w:eastAsia="宋体" w:cs="宋体"/>
          <w:b/>
          <w:bCs/>
          <w:sz w:val="24"/>
        </w:rPr>
      </w:pPr>
      <w:r>
        <w:rPr>
          <w:rFonts w:hint="eastAsia" w:ascii="宋体" w:hAnsi="宋体" w:eastAsia="宋体" w:cs="宋体"/>
          <w:b/>
          <w:bCs/>
          <w:sz w:val="24"/>
        </w:rPr>
        <w:t>1.9 踏勘现场</w:t>
      </w:r>
    </w:p>
    <w:p w14:paraId="50D62760">
      <w:pPr>
        <w:spacing w:line="600" w:lineRule="exact"/>
        <w:ind w:firstLine="480" w:firstLineChars="200"/>
        <w:rPr>
          <w:rFonts w:ascii="宋体" w:hAnsi="宋体" w:eastAsia="宋体" w:cs="宋体"/>
          <w:sz w:val="24"/>
        </w:rPr>
      </w:pPr>
      <w:r>
        <w:rPr>
          <w:rFonts w:hint="eastAsia" w:ascii="宋体" w:hAnsi="宋体" w:eastAsia="宋体" w:cs="宋体"/>
          <w:sz w:val="24"/>
        </w:rPr>
        <w:t>不组织</w:t>
      </w:r>
    </w:p>
    <w:p w14:paraId="7D062226">
      <w:pPr>
        <w:keepNext/>
        <w:keepLines/>
        <w:spacing w:line="600" w:lineRule="exact"/>
        <w:ind w:firstLine="482" w:firstLineChars="200"/>
        <w:outlineLvl w:val="3"/>
        <w:rPr>
          <w:rFonts w:ascii="宋体" w:hAnsi="宋体" w:eastAsia="宋体" w:cs="宋体"/>
          <w:b/>
          <w:bCs/>
          <w:sz w:val="24"/>
        </w:rPr>
      </w:pPr>
      <w:r>
        <w:rPr>
          <w:rFonts w:hint="eastAsia" w:ascii="宋体" w:hAnsi="宋体" w:eastAsia="宋体" w:cs="宋体"/>
          <w:b/>
          <w:bCs/>
          <w:sz w:val="24"/>
        </w:rPr>
        <w:t>1.10 磋商预备会</w:t>
      </w:r>
    </w:p>
    <w:p w14:paraId="43A6B1EA">
      <w:pPr>
        <w:spacing w:line="600" w:lineRule="exact"/>
        <w:ind w:firstLine="480" w:firstLineChars="200"/>
        <w:rPr>
          <w:rFonts w:ascii="宋体" w:hAnsi="宋体" w:eastAsia="宋体" w:cs="宋体"/>
          <w:sz w:val="24"/>
        </w:rPr>
      </w:pPr>
      <w:r>
        <w:rPr>
          <w:rFonts w:hint="eastAsia" w:ascii="宋体" w:hAnsi="宋体" w:eastAsia="宋体" w:cs="宋体"/>
          <w:sz w:val="24"/>
        </w:rPr>
        <w:t>不组织</w:t>
      </w:r>
    </w:p>
    <w:p w14:paraId="0EDCED20">
      <w:pPr>
        <w:keepNext/>
        <w:keepLines/>
        <w:spacing w:line="600" w:lineRule="exact"/>
        <w:ind w:firstLine="482" w:firstLineChars="200"/>
        <w:outlineLvl w:val="3"/>
        <w:rPr>
          <w:rFonts w:ascii="宋体" w:hAnsi="宋体" w:eastAsia="宋体" w:cs="宋体"/>
          <w:b/>
          <w:bCs/>
          <w:sz w:val="24"/>
        </w:rPr>
      </w:pPr>
      <w:r>
        <w:rPr>
          <w:rFonts w:hint="eastAsia" w:ascii="宋体" w:hAnsi="宋体" w:eastAsia="宋体" w:cs="宋体"/>
          <w:b/>
          <w:bCs/>
          <w:sz w:val="24"/>
        </w:rPr>
        <w:t>1.11 分包</w:t>
      </w:r>
    </w:p>
    <w:p w14:paraId="53CF4234">
      <w:pPr>
        <w:spacing w:line="600" w:lineRule="exact"/>
        <w:ind w:firstLine="480" w:firstLineChars="200"/>
        <w:rPr>
          <w:rFonts w:ascii="宋体" w:hAnsi="宋体" w:eastAsia="宋体" w:cs="宋体"/>
          <w:sz w:val="24"/>
        </w:rPr>
      </w:pPr>
      <w:r>
        <w:rPr>
          <w:rFonts w:hint="eastAsia" w:ascii="宋体" w:hAnsi="宋体" w:eastAsia="宋体" w:cs="宋体"/>
          <w:sz w:val="24"/>
        </w:rPr>
        <w:t>不允许分包。</w:t>
      </w:r>
    </w:p>
    <w:p w14:paraId="01033B04">
      <w:pPr>
        <w:keepNext/>
        <w:keepLines/>
        <w:spacing w:line="600" w:lineRule="exact"/>
        <w:ind w:firstLine="482" w:firstLineChars="200"/>
        <w:outlineLvl w:val="3"/>
        <w:rPr>
          <w:rFonts w:ascii="宋体" w:hAnsi="宋体" w:eastAsia="宋体" w:cs="宋体"/>
          <w:b/>
          <w:bCs/>
          <w:sz w:val="24"/>
        </w:rPr>
      </w:pPr>
      <w:r>
        <w:rPr>
          <w:rFonts w:hint="eastAsia" w:ascii="宋体" w:hAnsi="宋体" w:eastAsia="宋体" w:cs="宋体"/>
          <w:b/>
          <w:bCs/>
          <w:sz w:val="24"/>
        </w:rPr>
        <w:t>1.12 偏离</w:t>
      </w:r>
    </w:p>
    <w:p w14:paraId="1E77FFE7">
      <w:pPr>
        <w:spacing w:line="600" w:lineRule="exact"/>
        <w:ind w:firstLine="480" w:firstLineChars="200"/>
        <w:rPr>
          <w:rFonts w:hint="eastAsia" w:ascii="宋体" w:hAnsi="宋体" w:eastAsia="宋体" w:cs="宋体"/>
          <w:sz w:val="24"/>
        </w:rPr>
      </w:pPr>
      <w:bookmarkStart w:id="17" w:name="_Toc184635072"/>
      <w:bookmarkEnd w:id="17"/>
      <w:r>
        <w:rPr>
          <w:rFonts w:hint="eastAsia" w:ascii="宋体" w:hAnsi="宋体" w:eastAsia="宋体" w:cs="宋体"/>
          <w:sz w:val="24"/>
        </w:rPr>
        <w:t>不允许偏离</w:t>
      </w:r>
      <w:bookmarkStart w:id="18" w:name="_Toc466566784"/>
      <w:bookmarkEnd w:id="18"/>
      <w:bookmarkStart w:id="19" w:name="_Toc20173"/>
      <w:bookmarkStart w:id="20" w:name="_Toc17517"/>
      <w:bookmarkStart w:id="21" w:name="_Toc23678"/>
      <w:bookmarkStart w:id="22" w:name="_Toc17642"/>
      <w:bookmarkStart w:id="23" w:name="_Toc466566695"/>
    </w:p>
    <w:p w14:paraId="206CABB8">
      <w:pPr>
        <w:spacing w:line="600" w:lineRule="exact"/>
        <w:ind w:firstLine="482" w:firstLineChars="200"/>
        <w:rPr>
          <w:rFonts w:hint="eastAsia" w:ascii="宋体" w:hAnsi="宋体" w:eastAsia="宋体" w:cs="宋体"/>
          <w:sz w:val="24"/>
        </w:rPr>
      </w:pPr>
      <w:r>
        <w:rPr>
          <w:rFonts w:hint="eastAsia" w:ascii="宋体" w:hAnsi="宋体" w:eastAsia="宋体" w:cs="宋体"/>
          <w:b/>
          <w:sz w:val="24"/>
        </w:rPr>
        <w:t>2</w:t>
      </w:r>
      <w:r>
        <w:rPr>
          <w:rFonts w:hint="eastAsia" w:ascii="宋体" w:hAnsi="宋体" w:cs="宋体"/>
          <w:b/>
          <w:sz w:val="24"/>
          <w:lang w:eastAsia="zh-CN"/>
        </w:rPr>
        <w:t>、</w:t>
      </w:r>
      <w:r>
        <w:rPr>
          <w:rFonts w:hint="eastAsia" w:ascii="宋体" w:hAnsi="宋体" w:eastAsia="宋体" w:cs="宋体"/>
          <w:sz w:val="24"/>
        </w:rPr>
        <w:t>竞争性磋商文件</w:t>
      </w:r>
      <w:bookmarkEnd w:id="19"/>
      <w:bookmarkEnd w:id="20"/>
      <w:bookmarkEnd w:id="21"/>
      <w:bookmarkEnd w:id="22"/>
      <w:bookmarkEnd w:id="23"/>
    </w:p>
    <w:p w14:paraId="5F9C2EC9">
      <w:pPr>
        <w:spacing w:line="600" w:lineRule="exact"/>
        <w:ind w:firstLine="482" w:firstLineChars="200"/>
        <w:rPr>
          <w:rFonts w:ascii="宋体" w:hAnsi="宋体" w:eastAsia="宋体" w:cs="宋体"/>
          <w:sz w:val="24"/>
        </w:rPr>
      </w:pPr>
      <w:r>
        <w:rPr>
          <w:rFonts w:hint="eastAsia" w:ascii="宋体" w:hAnsi="宋体" w:eastAsia="宋体" w:cs="宋体"/>
          <w:b/>
          <w:sz w:val="24"/>
        </w:rPr>
        <w:t>2.1</w:t>
      </w:r>
      <w:r>
        <w:rPr>
          <w:rFonts w:hint="eastAsia" w:ascii="宋体" w:hAnsi="宋体" w:cs="宋体"/>
          <w:b/>
          <w:sz w:val="24"/>
          <w:lang w:val="en-US" w:eastAsia="zh-CN"/>
        </w:rPr>
        <w:t xml:space="preserve"> </w:t>
      </w:r>
      <w:r>
        <w:rPr>
          <w:rFonts w:hint="eastAsia" w:ascii="宋体" w:hAnsi="宋体" w:eastAsia="宋体" w:cs="宋体"/>
          <w:sz w:val="24"/>
        </w:rPr>
        <w:t>竞争性磋商文件的组成</w:t>
      </w:r>
    </w:p>
    <w:p w14:paraId="5F7F0340">
      <w:pPr>
        <w:spacing w:line="600" w:lineRule="exact"/>
        <w:ind w:firstLine="480" w:firstLineChars="200"/>
        <w:rPr>
          <w:rFonts w:ascii="宋体" w:hAnsi="宋体" w:eastAsia="宋体" w:cs="宋体"/>
          <w:sz w:val="24"/>
        </w:rPr>
      </w:pPr>
      <w:r>
        <w:rPr>
          <w:rFonts w:hint="eastAsia" w:ascii="宋体" w:hAnsi="宋体" w:eastAsia="宋体" w:cs="宋体"/>
          <w:sz w:val="24"/>
        </w:rPr>
        <w:t>本竞争性磋商文件包括：</w:t>
      </w:r>
    </w:p>
    <w:p w14:paraId="7645BBAD">
      <w:pPr>
        <w:spacing w:line="600" w:lineRule="exact"/>
        <w:ind w:firstLine="480" w:firstLineChars="200"/>
        <w:rPr>
          <w:rFonts w:ascii="宋体" w:hAnsi="宋体" w:eastAsia="宋体" w:cs="宋体"/>
          <w:sz w:val="24"/>
        </w:rPr>
      </w:pPr>
      <w:r>
        <w:rPr>
          <w:rFonts w:hint="eastAsia" w:ascii="宋体" w:hAnsi="宋体" w:eastAsia="宋体" w:cs="宋体"/>
          <w:sz w:val="24"/>
        </w:rPr>
        <w:t>（1）竞争性磋商公告；</w:t>
      </w:r>
    </w:p>
    <w:p w14:paraId="6DB6E6B2">
      <w:pPr>
        <w:spacing w:line="600" w:lineRule="exact"/>
        <w:ind w:firstLine="480" w:firstLineChars="200"/>
        <w:rPr>
          <w:rFonts w:ascii="宋体" w:hAnsi="宋体" w:eastAsia="宋体" w:cs="宋体"/>
          <w:sz w:val="24"/>
        </w:rPr>
      </w:pPr>
      <w:r>
        <w:rPr>
          <w:rFonts w:hint="eastAsia" w:ascii="宋体" w:hAnsi="宋体" w:eastAsia="宋体" w:cs="宋体"/>
          <w:sz w:val="24"/>
        </w:rPr>
        <w:t>（2）响应人须知；</w:t>
      </w:r>
    </w:p>
    <w:p w14:paraId="4C561CD8">
      <w:pPr>
        <w:spacing w:line="600" w:lineRule="exact"/>
        <w:ind w:firstLine="480" w:firstLineChars="200"/>
        <w:rPr>
          <w:rFonts w:ascii="宋体" w:hAnsi="宋体" w:eastAsia="宋体" w:cs="宋体"/>
          <w:sz w:val="24"/>
        </w:rPr>
      </w:pPr>
      <w:r>
        <w:rPr>
          <w:rFonts w:hint="eastAsia" w:ascii="宋体" w:hAnsi="宋体" w:eastAsia="宋体" w:cs="宋体"/>
          <w:sz w:val="24"/>
        </w:rPr>
        <w:t>（3）</w:t>
      </w:r>
      <w:r>
        <w:rPr>
          <w:rFonts w:hint="eastAsia" w:ascii="宋体" w:hAnsi="宋体" w:cs="宋体"/>
          <w:sz w:val="24"/>
          <w:lang w:val="en-US" w:eastAsia="zh-CN"/>
        </w:rPr>
        <w:t>评审</w:t>
      </w:r>
      <w:r>
        <w:rPr>
          <w:rFonts w:hint="eastAsia" w:ascii="宋体" w:hAnsi="宋体" w:eastAsia="宋体" w:cs="宋体"/>
          <w:sz w:val="24"/>
        </w:rPr>
        <w:t>办法；</w:t>
      </w:r>
    </w:p>
    <w:p w14:paraId="290BEB0C">
      <w:pPr>
        <w:spacing w:line="600" w:lineRule="exact"/>
        <w:ind w:firstLine="480" w:firstLineChars="200"/>
        <w:rPr>
          <w:rFonts w:ascii="宋体" w:hAnsi="宋体" w:eastAsia="宋体" w:cs="宋体"/>
          <w:sz w:val="24"/>
        </w:rPr>
      </w:pPr>
      <w:r>
        <w:rPr>
          <w:rFonts w:hint="eastAsia" w:ascii="宋体" w:hAnsi="宋体" w:eastAsia="宋体" w:cs="宋体"/>
          <w:sz w:val="24"/>
        </w:rPr>
        <w:t>（4）合同条款及格式；</w:t>
      </w:r>
    </w:p>
    <w:p w14:paraId="20223480">
      <w:pPr>
        <w:spacing w:line="600" w:lineRule="exact"/>
        <w:ind w:firstLine="480" w:firstLineChars="200"/>
        <w:rPr>
          <w:rFonts w:hint="eastAsia" w:ascii="宋体" w:hAnsi="宋体" w:eastAsia="宋体" w:cs="宋体"/>
          <w:sz w:val="24"/>
        </w:rPr>
      </w:pPr>
      <w:r>
        <w:rPr>
          <w:rFonts w:hint="eastAsia" w:ascii="宋体" w:hAnsi="宋体" w:eastAsia="宋体" w:cs="宋体"/>
          <w:sz w:val="24"/>
        </w:rPr>
        <w:t>（5）工程量清单；</w:t>
      </w:r>
    </w:p>
    <w:p w14:paraId="0AC772C3">
      <w:pPr>
        <w:spacing w:line="600" w:lineRule="exact"/>
        <w:ind w:firstLine="480" w:firstLineChars="200"/>
        <w:rPr>
          <w:rFonts w:hint="default" w:ascii="宋体" w:hAnsi="宋体" w:eastAsia="宋体" w:cs="宋体"/>
          <w:sz w:val="24"/>
          <w:lang w:val="en-US" w:eastAsia="zh-CN"/>
        </w:rPr>
      </w:pPr>
      <w:r>
        <w:rPr>
          <w:rFonts w:hint="eastAsia" w:ascii="宋体" w:hAnsi="宋体" w:cs="宋体"/>
          <w:sz w:val="24"/>
          <w:lang w:eastAsia="zh-CN"/>
        </w:rPr>
        <w:t>（</w:t>
      </w:r>
      <w:r>
        <w:rPr>
          <w:rFonts w:hint="eastAsia" w:ascii="宋体" w:hAnsi="宋体" w:cs="宋体"/>
          <w:sz w:val="24"/>
          <w:lang w:val="en-US" w:eastAsia="zh-CN"/>
        </w:rPr>
        <w:t>6</w:t>
      </w:r>
      <w:r>
        <w:rPr>
          <w:rFonts w:hint="eastAsia" w:ascii="宋体" w:hAnsi="宋体" w:cs="宋体"/>
          <w:sz w:val="24"/>
          <w:lang w:eastAsia="zh-CN"/>
        </w:rPr>
        <w:t>）</w:t>
      </w:r>
      <w:r>
        <w:rPr>
          <w:rFonts w:hint="eastAsia" w:ascii="宋体" w:hAnsi="宋体" w:cs="宋体"/>
          <w:sz w:val="24"/>
          <w:lang w:val="en-US" w:eastAsia="zh-CN"/>
        </w:rPr>
        <w:t>图纸；</w:t>
      </w:r>
    </w:p>
    <w:p w14:paraId="5283E878">
      <w:pPr>
        <w:spacing w:line="600" w:lineRule="exact"/>
        <w:ind w:firstLine="480" w:firstLineChars="200"/>
        <w:rPr>
          <w:rFonts w:ascii="宋体" w:hAnsi="宋体" w:eastAsia="宋体" w:cs="宋体"/>
          <w:sz w:val="24"/>
        </w:rPr>
      </w:pPr>
      <w:r>
        <w:rPr>
          <w:rFonts w:hint="eastAsia" w:ascii="宋体" w:hAnsi="宋体" w:eastAsia="宋体" w:cs="宋体"/>
          <w:sz w:val="24"/>
        </w:rPr>
        <w:t>（</w:t>
      </w:r>
      <w:r>
        <w:rPr>
          <w:rFonts w:hint="eastAsia" w:ascii="宋体" w:hAnsi="宋体" w:cs="宋体"/>
          <w:sz w:val="24"/>
          <w:lang w:val="en-US" w:eastAsia="zh-CN"/>
        </w:rPr>
        <w:t>7</w:t>
      </w:r>
      <w:r>
        <w:rPr>
          <w:rFonts w:hint="eastAsia" w:ascii="宋体" w:hAnsi="宋体" w:eastAsia="宋体" w:cs="宋体"/>
          <w:sz w:val="24"/>
        </w:rPr>
        <w:t>）响应文件格式；</w:t>
      </w:r>
    </w:p>
    <w:p w14:paraId="341DEFF7">
      <w:pPr>
        <w:spacing w:line="600" w:lineRule="exact"/>
        <w:ind w:firstLine="480" w:firstLineChars="200"/>
        <w:rPr>
          <w:rFonts w:hint="eastAsia" w:ascii="宋体" w:hAnsi="宋体" w:eastAsia="宋体" w:cs="宋体"/>
          <w:sz w:val="24"/>
        </w:rPr>
      </w:pPr>
      <w:r>
        <w:rPr>
          <w:rFonts w:hint="eastAsia" w:ascii="宋体" w:hAnsi="宋体" w:eastAsia="宋体" w:cs="宋体"/>
          <w:sz w:val="24"/>
        </w:rPr>
        <w:t>对竞争性磋商文件所作的澄清、修改，构成竞争性文件的组成部分。</w:t>
      </w:r>
    </w:p>
    <w:p w14:paraId="6694F090">
      <w:pPr>
        <w:spacing w:line="600" w:lineRule="exact"/>
        <w:ind w:firstLine="482" w:firstLineChars="200"/>
        <w:rPr>
          <w:rFonts w:hint="eastAsia" w:ascii="宋体" w:hAnsi="宋体" w:eastAsia="宋体" w:cs="宋体"/>
          <w:b/>
          <w:bCs/>
          <w:sz w:val="24"/>
        </w:rPr>
      </w:pPr>
      <w:r>
        <w:rPr>
          <w:rFonts w:hint="eastAsia" w:ascii="宋体" w:hAnsi="宋体" w:eastAsia="宋体" w:cs="宋体"/>
          <w:b/>
          <w:bCs/>
          <w:sz w:val="24"/>
        </w:rPr>
        <w:t>2.2 竞争性磋商文件的澄清</w:t>
      </w:r>
    </w:p>
    <w:p w14:paraId="1C259E19">
      <w:pPr>
        <w:spacing w:line="600" w:lineRule="exact"/>
        <w:ind w:firstLine="480" w:firstLineChars="200"/>
        <w:rPr>
          <w:rFonts w:hint="eastAsia" w:ascii="宋体" w:hAnsi="宋体" w:cs="宋体"/>
          <w:sz w:val="24"/>
          <w:lang w:eastAsia="zh-CN"/>
        </w:rPr>
      </w:pPr>
      <w:r>
        <w:rPr>
          <w:rFonts w:hint="eastAsia" w:ascii="宋体" w:hAnsi="宋体" w:eastAsia="宋体" w:cs="宋体"/>
          <w:sz w:val="24"/>
        </w:rPr>
        <w:t>2.2.1</w:t>
      </w:r>
      <w:r>
        <w:rPr>
          <w:rFonts w:hint="eastAsia" w:ascii="宋体" w:hAnsi="宋体" w:cs="宋体"/>
          <w:sz w:val="24"/>
          <w:lang w:val="en-US" w:eastAsia="zh-CN"/>
        </w:rPr>
        <w:t xml:space="preserve"> </w:t>
      </w:r>
      <w:r>
        <w:rPr>
          <w:rFonts w:hint="eastAsia" w:ascii="宋体" w:hAnsi="宋体" w:eastAsia="宋体" w:cs="宋体"/>
          <w:sz w:val="24"/>
        </w:rPr>
        <w:t>响应人应仔细阅读和检查竞争性磋商文件的全部内容。如发现内容不完整或附件不全，应及时向采购人提出，以便补齐。如有疑问，应在响应人须知前附表规定的时间在三门峡市公共资源交易系统中提出质询，要求采购人对竞争性磋商文件予以澄清</w:t>
      </w:r>
      <w:r>
        <w:rPr>
          <w:rFonts w:hint="eastAsia" w:ascii="宋体" w:hAnsi="宋体" w:cs="宋体"/>
          <w:sz w:val="24"/>
          <w:lang w:eastAsia="zh-CN"/>
        </w:rPr>
        <w:t>。</w:t>
      </w:r>
    </w:p>
    <w:p w14:paraId="16C83727">
      <w:pPr>
        <w:spacing w:line="600" w:lineRule="exact"/>
        <w:ind w:firstLine="480" w:firstLineChars="200"/>
        <w:rPr>
          <w:rFonts w:ascii="宋体" w:hAnsi="宋体" w:eastAsia="宋体" w:cs="宋体"/>
          <w:sz w:val="24"/>
        </w:rPr>
      </w:pPr>
      <w:r>
        <w:rPr>
          <w:rFonts w:hint="eastAsia" w:ascii="宋体" w:hAnsi="宋体" w:cs="宋体"/>
          <w:sz w:val="24"/>
          <w:lang w:val="en-US" w:eastAsia="zh-CN"/>
        </w:rPr>
        <w:t xml:space="preserve">2.2.2 </w:t>
      </w:r>
      <w:r>
        <w:rPr>
          <w:rFonts w:hint="eastAsia" w:ascii="宋体" w:hAnsi="宋体" w:eastAsia="宋体" w:cs="宋体"/>
          <w:b w:val="0"/>
          <w:bCs w:val="0"/>
          <w:kern w:val="0"/>
          <w:sz w:val="24"/>
        </w:rPr>
        <w:t>竞争性磋</w:t>
      </w:r>
      <w:r>
        <w:rPr>
          <w:rFonts w:hint="eastAsia" w:ascii="宋体" w:hAnsi="宋体" w:eastAsia="宋体" w:cs="宋体"/>
          <w:sz w:val="24"/>
        </w:rPr>
        <w:t>商文件的澄清以澄清回复的方式在三门峡市公共资源交易系统中回复报名完成响应人，但不指明澄清问题的来源。澄清竞争性磋商文件实质性内容且影响响应文件编制的，将相应延长磋商截止时间。</w:t>
      </w:r>
    </w:p>
    <w:p w14:paraId="321801DA">
      <w:pPr>
        <w:spacing w:line="600" w:lineRule="exact"/>
        <w:ind w:firstLine="480" w:firstLineChars="200"/>
        <w:rPr>
          <w:rFonts w:ascii="宋体" w:hAnsi="宋体" w:eastAsia="宋体" w:cs="宋体"/>
          <w:sz w:val="24"/>
        </w:rPr>
      </w:pPr>
      <w:r>
        <w:rPr>
          <w:rFonts w:hint="eastAsia" w:ascii="宋体" w:hAnsi="宋体" w:eastAsia="宋体" w:cs="宋体"/>
          <w:sz w:val="24"/>
        </w:rPr>
        <w:t>2.2.3 响应人应自行查看澄清信息。</w:t>
      </w:r>
    </w:p>
    <w:p w14:paraId="04FE0771">
      <w:pPr>
        <w:spacing w:line="600" w:lineRule="exact"/>
        <w:ind w:firstLine="482" w:firstLineChars="200"/>
        <w:rPr>
          <w:rFonts w:ascii="宋体" w:hAnsi="宋体" w:eastAsia="宋体" w:cs="宋体"/>
          <w:b/>
          <w:bCs/>
          <w:sz w:val="24"/>
        </w:rPr>
      </w:pPr>
      <w:r>
        <w:rPr>
          <w:rFonts w:hint="eastAsia" w:ascii="宋体" w:hAnsi="宋体" w:eastAsia="宋体" w:cs="宋体"/>
          <w:b/>
          <w:bCs/>
          <w:sz w:val="24"/>
        </w:rPr>
        <w:t>2.3 竞争性磋商文件的修改</w:t>
      </w:r>
    </w:p>
    <w:p w14:paraId="7CD86F60">
      <w:pPr>
        <w:spacing w:line="600" w:lineRule="exact"/>
        <w:ind w:firstLine="480" w:firstLineChars="200"/>
        <w:outlineLvl w:val="0"/>
        <w:rPr>
          <w:rFonts w:hint="eastAsia" w:ascii="宋体" w:hAnsi="宋体" w:eastAsia="宋体" w:cs="宋体"/>
          <w:b w:val="0"/>
          <w:bCs w:val="0"/>
          <w:kern w:val="0"/>
          <w:sz w:val="24"/>
        </w:rPr>
      </w:pPr>
      <w:bookmarkStart w:id="24" w:name="_Toc1236"/>
      <w:r>
        <w:rPr>
          <w:rFonts w:hint="eastAsia" w:ascii="宋体" w:hAnsi="宋体" w:eastAsia="宋体" w:cs="宋体"/>
          <w:b w:val="0"/>
          <w:bCs w:val="0"/>
          <w:kern w:val="0"/>
          <w:sz w:val="24"/>
        </w:rPr>
        <w:t>2.3.1 在磋商截止时间5天前，采购人可以修改竞争性磋商文件，并以变更公告形式通知所有</w:t>
      </w:r>
      <w:r>
        <w:rPr>
          <w:rFonts w:hint="eastAsia" w:ascii="宋体" w:hAnsi="宋体" w:cs="宋体"/>
          <w:b w:val="0"/>
          <w:bCs w:val="0"/>
          <w:kern w:val="0"/>
          <w:sz w:val="24"/>
          <w:lang w:val="en-US" w:eastAsia="zh-CN"/>
        </w:rPr>
        <w:t>准备参加本次</w:t>
      </w:r>
      <w:r>
        <w:rPr>
          <w:rFonts w:hint="eastAsia" w:ascii="宋体" w:hAnsi="宋体" w:eastAsia="宋体" w:cs="宋体"/>
          <w:b w:val="0"/>
          <w:bCs w:val="0"/>
          <w:kern w:val="0"/>
          <w:sz w:val="24"/>
        </w:rPr>
        <w:t>磋商的响应人。</w:t>
      </w:r>
    </w:p>
    <w:p w14:paraId="210B906C">
      <w:pPr>
        <w:spacing w:line="600" w:lineRule="exact"/>
        <w:ind w:firstLine="480" w:firstLineChars="200"/>
        <w:outlineLvl w:val="0"/>
        <w:rPr>
          <w:rFonts w:hint="eastAsia" w:ascii="宋体" w:hAnsi="宋体" w:eastAsia="宋体" w:cs="宋体"/>
          <w:b w:val="0"/>
          <w:bCs w:val="0"/>
          <w:kern w:val="0"/>
          <w:sz w:val="24"/>
        </w:rPr>
      </w:pPr>
      <w:r>
        <w:rPr>
          <w:rFonts w:hint="eastAsia" w:ascii="宋体" w:hAnsi="宋体" w:eastAsia="宋体" w:cs="宋体"/>
          <w:b w:val="0"/>
          <w:bCs w:val="0"/>
          <w:kern w:val="0"/>
          <w:sz w:val="24"/>
        </w:rPr>
        <w:t>2.3.2 如果修改竞争性磋商文件，会在三门峡市公共资源交易中心网发布变更公告，不再发纸质的变更信息。提醒响应人随时注意网上发布的信息。如因响应人自身原因未看到信息，因此造成的一切后果由响应人自行承担。</w:t>
      </w:r>
    </w:p>
    <w:p w14:paraId="4E4E554A">
      <w:pPr>
        <w:spacing w:line="600" w:lineRule="exact"/>
        <w:ind w:firstLine="480" w:firstLineChars="200"/>
        <w:outlineLvl w:val="0"/>
        <w:rPr>
          <w:rFonts w:hint="eastAsia" w:ascii="宋体" w:hAnsi="宋体" w:eastAsia="宋体" w:cs="宋体"/>
          <w:b w:val="0"/>
          <w:bCs w:val="0"/>
          <w:kern w:val="0"/>
          <w:sz w:val="24"/>
        </w:rPr>
      </w:pPr>
      <w:r>
        <w:rPr>
          <w:rFonts w:hint="eastAsia" w:ascii="宋体" w:hAnsi="宋体" w:eastAsia="宋体" w:cs="宋体"/>
          <w:b w:val="0"/>
          <w:bCs w:val="0"/>
          <w:kern w:val="0"/>
          <w:sz w:val="24"/>
        </w:rPr>
        <w:t>2.3.3</w:t>
      </w:r>
      <w:r>
        <w:rPr>
          <w:rFonts w:hint="eastAsia" w:ascii="宋体" w:hAnsi="宋体" w:cs="宋体"/>
          <w:b w:val="0"/>
          <w:bCs w:val="0"/>
          <w:kern w:val="0"/>
          <w:sz w:val="24"/>
          <w:lang w:val="en-US" w:eastAsia="zh-CN"/>
        </w:rPr>
        <w:t xml:space="preserve"> </w:t>
      </w:r>
      <w:r>
        <w:rPr>
          <w:rFonts w:hint="eastAsia" w:ascii="宋体" w:hAnsi="宋体" w:eastAsia="宋体" w:cs="宋体"/>
          <w:b w:val="0"/>
          <w:bCs w:val="0"/>
          <w:kern w:val="0"/>
          <w:sz w:val="24"/>
        </w:rPr>
        <w:t>为使响应人在准备响应文件时有合理的时间考虑竞争性磋商文件的修改，</w:t>
      </w:r>
      <w:r>
        <w:rPr>
          <w:rFonts w:hint="eastAsia" w:ascii="宋体" w:hAnsi="宋体" w:cs="宋体"/>
          <w:b w:val="0"/>
          <w:bCs w:val="0"/>
          <w:kern w:val="0"/>
          <w:sz w:val="24"/>
          <w:lang w:val="en-US" w:eastAsia="zh-CN"/>
        </w:rPr>
        <w:t>采购</w:t>
      </w:r>
      <w:r>
        <w:rPr>
          <w:rFonts w:hint="eastAsia" w:ascii="宋体" w:hAnsi="宋体" w:eastAsia="宋体" w:cs="宋体"/>
          <w:b w:val="0"/>
          <w:bCs w:val="0"/>
          <w:kern w:val="0"/>
          <w:sz w:val="24"/>
        </w:rPr>
        <w:t>代理机构可酌情推迟磋商截止时间和磋商时间，但应当至少在磋商截止时间</w:t>
      </w:r>
      <w:r>
        <w:rPr>
          <w:rFonts w:hint="eastAsia" w:ascii="宋体" w:hAnsi="宋体" w:cs="宋体"/>
          <w:b w:val="0"/>
          <w:bCs w:val="0"/>
          <w:kern w:val="0"/>
          <w:sz w:val="24"/>
          <w:lang w:val="en-US" w:eastAsia="zh-CN"/>
        </w:rPr>
        <w:t xml:space="preserve"> </w:t>
      </w:r>
      <w:r>
        <w:rPr>
          <w:rFonts w:hint="eastAsia" w:ascii="宋体" w:hAnsi="宋体" w:eastAsia="宋体" w:cs="宋体"/>
          <w:b w:val="0"/>
          <w:bCs w:val="0"/>
          <w:kern w:val="0"/>
          <w:sz w:val="24"/>
          <w:lang w:val="en-US" w:eastAsia="zh-CN"/>
        </w:rPr>
        <w:t>5日</w:t>
      </w:r>
      <w:r>
        <w:rPr>
          <w:rFonts w:hint="eastAsia" w:ascii="宋体" w:hAnsi="宋体" w:eastAsia="宋体" w:cs="宋体"/>
          <w:b w:val="0"/>
          <w:bCs w:val="0"/>
          <w:kern w:val="0"/>
          <w:sz w:val="24"/>
        </w:rPr>
        <w:t>前将变更时间以发布变更公告的形式通知所有响应人。该修改内容为竞争性磋商文件的组成部分。在此情况下，采购人和响应人受磋商截止期制约的所有权利和义务均应延长至新的截止日期。</w:t>
      </w:r>
      <w:bookmarkStart w:id="25" w:name="_Toc184635073"/>
      <w:bookmarkEnd w:id="25"/>
    </w:p>
    <w:p w14:paraId="26F156D8">
      <w:pPr>
        <w:spacing w:line="600" w:lineRule="exact"/>
        <w:ind w:firstLine="482" w:firstLineChars="200"/>
        <w:outlineLvl w:val="0"/>
        <w:rPr>
          <w:rFonts w:ascii="宋体" w:hAnsi="宋体" w:eastAsia="宋体" w:cs="宋体"/>
          <w:b/>
          <w:bCs/>
          <w:kern w:val="0"/>
          <w:sz w:val="24"/>
        </w:rPr>
      </w:pPr>
      <w:r>
        <w:rPr>
          <w:rFonts w:hint="eastAsia" w:ascii="宋体" w:hAnsi="宋体" w:eastAsia="宋体" w:cs="宋体"/>
          <w:b/>
          <w:bCs/>
          <w:kern w:val="0"/>
          <w:sz w:val="24"/>
        </w:rPr>
        <w:t>3</w:t>
      </w:r>
      <w:r>
        <w:rPr>
          <w:rFonts w:hint="eastAsia" w:ascii="宋体" w:hAnsi="宋体" w:cs="宋体"/>
          <w:b/>
          <w:bCs/>
          <w:kern w:val="0"/>
          <w:sz w:val="24"/>
          <w:lang w:eastAsia="zh-CN"/>
        </w:rPr>
        <w:t>、</w:t>
      </w:r>
      <w:r>
        <w:rPr>
          <w:rFonts w:hint="eastAsia" w:ascii="宋体" w:hAnsi="宋体" w:eastAsia="宋体" w:cs="宋体"/>
          <w:b/>
          <w:bCs/>
          <w:kern w:val="0"/>
          <w:sz w:val="24"/>
        </w:rPr>
        <w:t>响应文件</w:t>
      </w:r>
      <w:bookmarkEnd w:id="24"/>
    </w:p>
    <w:p w14:paraId="123DE24E">
      <w:pPr>
        <w:spacing w:line="600" w:lineRule="exact"/>
        <w:ind w:firstLine="482" w:firstLineChars="200"/>
        <w:rPr>
          <w:rFonts w:ascii="宋体" w:hAnsi="宋体" w:eastAsia="宋体" w:cs="宋体"/>
          <w:b/>
          <w:bCs/>
          <w:kern w:val="0"/>
          <w:sz w:val="24"/>
        </w:rPr>
      </w:pPr>
      <w:r>
        <w:rPr>
          <w:rFonts w:hint="eastAsia" w:ascii="宋体" w:hAnsi="宋体" w:eastAsia="宋体" w:cs="宋体"/>
          <w:b/>
          <w:bCs/>
          <w:kern w:val="0"/>
          <w:sz w:val="24"/>
        </w:rPr>
        <w:t>3.1 响应文件的组成</w:t>
      </w:r>
    </w:p>
    <w:p w14:paraId="7D2A92F2">
      <w:pPr>
        <w:keepNext/>
        <w:keepLines/>
        <w:spacing w:line="600" w:lineRule="exact"/>
        <w:ind w:firstLine="482" w:firstLineChars="200"/>
        <w:outlineLvl w:val="3"/>
        <w:rPr>
          <w:rFonts w:ascii="宋体" w:hAnsi="宋体" w:eastAsia="宋体" w:cs="宋体"/>
          <w:b/>
          <w:bCs/>
          <w:sz w:val="24"/>
        </w:rPr>
      </w:pPr>
      <w:r>
        <w:rPr>
          <w:rFonts w:hint="eastAsia" w:ascii="宋体" w:hAnsi="宋体" w:eastAsia="宋体" w:cs="宋体"/>
          <w:b/>
          <w:bCs/>
          <w:sz w:val="24"/>
        </w:rPr>
        <w:t>3.1.1 响应文件应包括下列内容：</w:t>
      </w:r>
    </w:p>
    <w:p w14:paraId="7799FAA9">
      <w:pPr>
        <w:spacing w:line="600" w:lineRule="exact"/>
        <w:ind w:firstLine="480" w:firstLineChars="200"/>
        <w:rPr>
          <w:rFonts w:ascii="宋体" w:hAnsi="宋体" w:eastAsia="宋体" w:cs="宋体"/>
          <w:sz w:val="24"/>
        </w:rPr>
      </w:pPr>
      <w:r>
        <w:rPr>
          <w:rFonts w:hint="eastAsia" w:ascii="宋体" w:hAnsi="宋体" w:eastAsia="宋体" w:cs="宋体"/>
          <w:sz w:val="24"/>
        </w:rPr>
        <w:t>（1）磋商函及磋商报价表</w:t>
      </w:r>
    </w:p>
    <w:p w14:paraId="1771B869">
      <w:pPr>
        <w:spacing w:line="600" w:lineRule="exact"/>
        <w:ind w:firstLine="480" w:firstLineChars="200"/>
        <w:rPr>
          <w:rFonts w:ascii="宋体" w:hAnsi="宋体" w:eastAsia="宋体" w:cs="宋体"/>
          <w:sz w:val="24"/>
        </w:rPr>
      </w:pPr>
      <w:r>
        <w:rPr>
          <w:rFonts w:hint="eastAsia" w:ascii="宋体" w:hAnsi="宋体" w:eastAsia="宋体" w:cs="宋体"/>
          <w:sz w:val="24"/>
        </w:rPr>
        <w:t>（2）法定代表人身份证明</w:t>
      </w:r>
    </w:p>
    <w:p w14:paraId="39D750AB">
      <w:pPr>
        <w:spacing w:line="600" w:lineRule="exact"/>
        <w:ind w:firstLine="480" w:firstLineChars="200"/>
        <w:rPr>
          <w:rFonts w:ascii="宋体" w:hAnsi="宋体" w:eastAsia="宋体" w:cs="宋体"/>
          <w:sz w:val="24"/>
        </w:rPr>
      </w:pPr>
      <w:r>
        <w:rPr>
          <w:rFonts w:hint="eastAsia" w:ascii="宋体" w:hAnsi="宋体" w:eastAsia="宋体" w:cs="宋体"/>
          <w:sz w:val="24"/>
        </w:rPr>
        <w:t>（3）授权委托书</w:t>
      </w:r>
    </w:p>
    <w:p w14:paraId="3289DA9F">
      <w:pPr>
        <w:spacing w:line="600" w:lineRule="exact"/>
        <w:ind w:firstLine="480" w:firstLineChars="200"/>
        <w:rPr>
          <w:rFonts w:ascii="宋体" w:hAnsi="宋体" w:eastAsia="宋体" w:cs="宋体"/>
          <w:sz w:val="24"/>
        </w:rPr>
      </w:pPr>
      <w:r>
        <w:rPr>
          <w:rFonts w:hint="eastAsia" w:ascii="宋体" w:hAnsi="宋体" w:eastAsia="宋体" w:cs="宋体"/>
          <w:sz w:val="24"/>
        </w:rPr>
        <w:t>（4）磋商承诺函</w:t>
      </w:r>
    </w:p>
    <w:p w14:paraId="72E7A696">
      <w:pPr>
        <w:spacing w:line="600" w:lineRule="exact"/>
        <w:ind w:firstLine="480" w:firstLineChars="200"/>
        <w:rPr>
          <w:rFonts w:ascii="宋体" w:hAnsi="宋体" w:eastAsia="宋体" w:cs="宋体"/>
          <w:sz w:val="24"/>
        </w:rPr>
      </w:pPr>
      <w:r>
        <w:rPr>
          <w:rFonts w:hint="eastAsia" w:ascii="宋体" w:hAnsi="宋体" w:eastAsia="宋体" w:cs="宋体"/>
          <w:sz w:val="24"/>
        </w:rPr>
        <w:t>（5）已标价工程量清单</w:t>
      </w:r>
    </w:p>
    <w:p w14:paraId="1CE932BC">
      <w:pPr>
        <w:spacing w:line="600" w:lineRule="exact"/>
        <w:ind w:firstLine="480" w:firstLineChars="200"/>
        <w:rPr>
          <w:rFonts w:ascii="宋体" w:hAnsi="宋体" w:eastAsia="宋体" w:cs="宋体"/>
          <w:sz w:val="24"/>
        </w:rPr>
      </w:pPr>
      <w:r>
        <w:rPr>
          <w:rFonts w:hint="eastAsia" w:ascii="宋体" w:hAnsi="宋体" w:eastAsia="宋体" w:cs="宋体"/>
          <w:sz w:val="24"/>
        </w:rPr>
        <w:t>（6）施工组织设计</w:t>
      </w:r>
    </w:p>
    <w:p w14:paraId="05ECF155">
      <w:pPr>
        <w:spacing w:line="600" w:lineRule="exact"/>
        <w:ind w:firstLine="480" w:firstLineChars="200"/>
        <w:rPr>
          <w:rFonts w:ascii="宋体" w:hAnsi="宋体" w:eastAsia="宋体" w:cs="宋体"/>
          <w:sz w:val="24"/>
        </w:rPr>
      </w:pPr>
      <w:r>
        <w:rPr>
          <w:rFonts w:hint="eastAsia" w:ascii="宋体" w:hAnsi="宋体" w:eastAsia="宋体" w:cs="宋体"/>
          <w:sz w:val="24"/>
        </w:rPr>
        <w:t>（7）资格审查资料</w:t>
      </w:r>
    </w:p>
    <w:p w14:paraId="7C577B37">
      <w:pPr>
        <w:spacing w:line="600" w:lineRule="exact"/>
        <w:ind w:firstLine="480" w:firstLineChars="200"/>
        <w:rPr>
          <w:rFonts w:ascii="宋体" w:hAnsi="宋体" w:eastAsia="宋体" w:cs="宋体"/>
          <w:sz w:val="24"/>
        </w:rPr>
      </w:pPr>
      <w:r>
        <w:rPr>
          <w:rFonts w:hint="eastAsia" w:ascii="宋体" w:hAnsi="宋体" w:eastAsia="宋体" w:cs="宋体"/>
          <w:sz w:val="24"/>
        </w:rPr>
        <w:t>（8）</w:t>
      </w:r>
      <w:r>
        <w:rPr>
          <w:rFonts w:hint="eastAsia" w:ascii="宋体" w:hAnsi="宋体" w:cs="宋体"/>
          <w:sz w:val="24"/>
          <w:lang w:val="en-US" w:eastAsia="zh-CN"/>
        </w:rPr>
        <w:t>商务</w:t>
      </w:r>
      <w:r>
        <w:rPr>
          <w:rFonts w:hint="eastAsia" w:ascii="宋体" w:hAnsi="宋体" w:eastAsia="宋体" w:cs="宋体"/>
          <w:sz w:val="24"/>
        </w:rPr>
        <w:t>标</w:t>
      </w:r>
    </w:p>
    <w:p w14:paraId="53F6C936">
      <w:pPr>
        <w:spacing w:line="600" w:lineRule="exact"/>
        <w:ind w:firstLine="480" w:firstLineChars="200"/>
        <w:rPr>
          <w:rFonts w:ascii="宋体" w:hAnsi="宋体" w:eastAsia="宋体" w:cs="宋体"/>
          <w:sz w:val="24"/>
        </w:rPr>
      </w:pPr>
      <w:r>
        <w:rPr>
          <w:rFonts w:hint="eastAsia" w:ascii="宋体" w:hAnsi="宋体" w:eastAsia="宋体" w:cs="宋体"/>
          <w:sz w:val="24"/>
        </w:rPr>
        <w:t>（9）其它材料</w:t>
      </w:r>
    </w:p>
    <w:p w14:paraId="2B81943A">
      <w:pPr>
        <w:spacing w:line="600" w:lineRule="exact"/>
        <w:ind w:firstLine="480" w:firstLineChars="200"/>
        <w:textAlignment w:val="center"/>
        <w:rPr>
          <w:rFonts w:ascii="宋体" w:hAnsi="宋体" w:eastAsia="宋体" w:cs="宋体"/>
          <w:sz w:val="24"/>
        </w:rPr>
      </w:pPr>
      <w:r>
        <w:rPr>
          <w:rFonts w:hint="eastAsia" w:ascii="宋体" w:hAnsi="宋体" w:eastAsia="宋体" w:cs="宋体"/>
          <w:sz w:val="24"/>
        </w:rPr>
        <w:t>3.1.2在竞争性磋商文件中要求</w:t>
      </w:r>
      <w:r>
        <w:rPr>
          <w:rFonts w:hint="eastAsia" w:ascii="宋体" w:hAnsi="宋体" w:cs="宋体"/>
          <w:sz w:val="24"/>
          <w:lang w:val="en-US" w:eastAsia="zh-CN"/>
        </w:rPr>
        <w:t>响应</w:t>
      </w:r>
      <w:r>
        <w:rPr>
          <w:rFonts w:hint="eastAsia" w:ascii="宋体" w:hAnsi="宋体" w:eastAsia="宋体" w:cs="宋体"/>
          <w:sz w:val="24"/>
        </w:rPr>
        <w:t>人按照响应文件格式进行响应文件编制，在文件编制时，应明确将投标单位企业基本情况、资质情况</w:t>
      </w:r>
      <w:r>
        <w:rPr>
          <w:rFonts w:hint="eastAsia" w:ascii="宋体" w:hAnsi="宋体" w:cs="宋体"/>
          <w:sz w:val="24"/>
          <w:lang w:eastAsia="zh-CN"/>
        </w:rPr>
        <w:t>、</w:t>
      </w:r>
      <w:r>
        <w:rPr>
          <w:rFonts w:hint="eastAsia" w:ascii="宋体" w:hAnsi="宋体" w:eastAsia="宋体" w:cs="宋体"/>
          <w:sz w:val="24"/>
        </w:rPr>
        <w:t>业绩情况编入响应文件，便于进行资格审查及评标打分。</w:t>
      </w:r>
    </w:p>
    <w:p w14:paraId="77CDAD3E">
      <w:pPr>
        <w:autoSpaceDE w:val="0"/>
        <w:autoSpaceDN w:val="0"/>
        <w:adjustRightInd w:val="0"/>
        <w:spacing w:line="600" w:lineRule="exact"/>
        <w:ind w:firstLine="542" w:firstLineChars="225"/>
        <w:jc w:val="left"/>
        <w:rPr>
          <w:rFonts w:ascii="宋体" w:hAnsi="宋体" w:eastAsia="宋体" w:cs="宋体"/>
          <w:b/>
          <w:bCs/>
          <w:kern w:val="0"/>
          <w:sz w:val="24"/>
        </w:rPr>
      </w:pPr>
      <w:r>
        <w:rPr>
          <w:rFonts w:hint="eastAsia" w:ascii="宋体" w:hAnsi="宋体" w:eastAsia="宋体" w:cs="宋体"/>
          <w:b/>
          <w:bCs/>
          <w:kern w:val="0"/>
          <w:sz w:val="24"/>
        </w:rPr>
        <w:t>3.2 磋商报价</w:t>
      </w:r>
    </w:p>
    <w:p w14:paraId="5782463F">
      <w:pPr>
        <w:spacing w:line="600" w:lineRule="exact"/>
        <w:ind w:firstLine="480" w:firstLineChars="200"/>
        <w:rPr>
          <w:rFonts w:ascii="宋体" w:hAnsi="宋体" w:eastAsia="宋体" w:cs="宋体"/>
          <w:sz w:val="24"/>
        </w:rPr>
      </w:pPr>
      <w:r>
        <w:rPr>
          <w:rFonts w:hint="eastAsia" w:ascii="宋体" w:hAnsi="宋体" w:eastAsia="宋体" w:cs="宋体"/>
          <w:bCs/>
          <w:sz w:val="24"/>
        </w:rPr>
        <w:t>3.2.1</w:t>
      </w:r>
      <w:r>
        <w:rPr>
          <w:rFonts w:hint="eastAsia" w:ascii="宋体" w:hAnsi="宋体" w:eastAsia="宋体" w:cs="宋体"/>
          <w:sz w:val="24"/>
        </w:rPr>
        <w:t>响应人的报价应含有所投项目、税费、交付后约定期限内免费后续工程等所发生的一切应有费用。</w:t>
      </w:r>
    </w:p>
    <w:p w14:paraId="69ECD7CC">
      <w:pPr>
        <w:spacing w:line="600" w:lineRule="exact"/>
        <w:ind w:firstLine="480" w:firstLineChars="200"/>
        <w:rPr>
          <w:rFonts w:ascii="宋体" w:hAnsi="宋体" w:eastAsia="宋体" w:cs="宋体"/>
          <w:sz w:val="24"/>
        </w:rPr>
      </w:pPr>
      <w:r>
        <w:rPr>
          <w:rFonts w:hint="eastAsia" w:ascii="宋体" w:hAnsi="宋体" w:eastAsia="宋体" w:cs="宋体"/>
          <w:sz w:val="24"/>
        </w:rPr>
        <w:t>本工程的报价应按照竞争磋商文件、补充通知、答疑纪要、现场情况、承包范围，并充分考虑施工期间各类建材市场风险和国家政策性调整等风险系数，由各响应人根据自身情况，在合理范围内，自主考虑、优惠报价，但不得低于企业成本。</w:t>
      </w:r>
    </w:p>
    <w:p w14:paraId="3812F70B">
      <w:pPr>
        <w:spacing w:line="600" w:lineRule="exact"/>
        <w:ind w:firstLine="480" w:firstLineChars="200"/>
        <w:rPr>
          <w:rFonts w:ascii="宋体" w:hAnsi="宋体" w:eastAsia="宋体" w:cs="宋体"/>
          <w:sz w:val="24"/>
        </w:rPr>
      </w:pPr>
      <w:r>
        <w:rPr>
          <w:rFonts w:hint="eastAsia" w:ascii="宋体" w:hAnsi="宋体" w:eastAsia="宋体" w:cs="宋体"/>
          <w:sz w:val="24"/>
        </w:rPr>
        <w:t>3.2.2响应文件的磋商报价应是竞争性磋商文件所确定的磋商范围内的全部工作内容的价格体现。响应人应认真阅读竞争性磋商文件，根据竞争性磋商文件规定的内容，对本次磋商的全部工作内容进行磋商报价。磋商报价应包含验收合格正式交付使用前所发生的一切费用，且响应人只能提出一个不变价格，采购人不接受任何选择报价。</w:t>
      </w:r>
    </w:p>
    <w:p w14:paraId="70873CDF">
      <w:pPr>
        <w:spacing w:line="600" w:lineRule="exact"/>
        <w:ind w:firstLine="480" w:firstLineChars="200"/>
        <w:rPr>
          <w:rFonts w:ascii="宋体" w:hAnsi="宋体" w:eastAsia="宋体" w:cs="宋体"/>
          <w:sz w:val="24"/>
        </w:rPr>
      </w:pPr>
      <w:r>
        <w:rPr>
          <w:rFonts w:hint="eastAsia" w:ascii="宋体" w:hAnsi="宋体" w:eastAsia="宋体" w:cs="宋体"/>
          <w:sz w:val="24"/>
        </w:rPr>
        <w:t>3.2.3 磋商报价包括的风险范围为：响应人应结合自身条件，并充分考虑本项目难度、工期的要求、质量要求以及市场因素、现场环境因素、社会因素、市场价格调整因素等各方面原因合理报价。但不得低于企业实际成本。</w:t>
      </w:r>
    </w:p>
    <w:p w14:paraId="70D55D9D">
      <w:pPr>
        <w:spacing w:line="600" w:lineRule="exact"/>
        <w:ind w:firstLine="480" w:firstLineChars="200"/>
        <w:rPr>
          <w:rFonts w:ascii="宋体" w:hAnsi="宋体" w:eastAsia="宋体" w:cs="宋体"/>
          <w:sz w:val="24"/>
        </w:rPr>
      </w:pPr>
      <w:r>
        <w:rPr>
          <w:rFonts w:hint="eastAsia" w:ascii="宋体" w:hAnsi="宋体" w:eastAsia="宋体" w:cs="宋体"/>
          <w:sz w:val="24"/>
        </w:rPr>
        <w:t>磋商报价将被认为已综合考虑了在工程全过程中可能发生的全部不可预见费用。响应人未考虑到或漏算的项目，合同执行期间人员费用等相关的变动；各种原因服务周期工作时间延长，成交人无权再以任何理由提出延长服务周期、增加价款或索赔等要求。如果响应人对任何报价遗漏或未计，均被认为已包含在其他费用中，采购人不另行支付。</w:t>
      </w:r>
    </w:p>
    <w:p w14:paraId="0D01463D">
      <w:pPr>
        <w:spacing w:line="600" w:lineRule="exact"/>
        <w:ind w:firstLine="480" w:firstLineChars="200"/>
        <w:rPr>
          <w:rFonts w:ascii="宋体" w:hAnsi="宋体" w:eastAsia="宋体" w:cs="宋体"/>
          <w:sz w:val="24"/>
        </w:rPr>
      </w:pPr>
      <w:r>
        <w:rPr>
          <w:rFonts w:hint="eastAsia" w:ascii="宋体" w:hAnsi="宋体" w:eastAsia="宋体" w:cs="宋体"/>
          <w:sz w:val="24"/>
        </w:rPr>
        <w:t>3.2.4如磋商报价函中的大写金额和小写金额不一致的，以大写金额为准；总价金额与单价金额不一致的，以单价金额为准，但单价金额小数点有明显错误的除外；对不同文字文本磋商文件的解释发生异议的，以中文文本为准。</w:t>
      </w:r>
    </w:p>
    <w:p w14:paraId="14760B24">
      <w:pPr>
        <w:spacing w:line="600" w:lineRule="exact"/>
        <w:ind w:firstLine="480" w:firstLineChars="200"/>
        <w:rPr>
          <w:rFonts w:ascii="宋体" w:hAnsi="宋体" w:eastAsia="宋体" w:cs="宋体"/>
          <w:sz w:val="24"/>
        </w:rPr>
      </w:pPr>
      <w:r>
        <w:rPr>
          <w:rFonts w:hint="eastAsia" w:ascii="宋体" w:hAnsi="宋体" w:eastAsia="宋体" w:cs="宋体"/>
          <w:sz w:val="24"/>
        </w:rPr>
        <w:t>3.2.5 全部报价均应以人民币为计量币种，并以人民币进行结算。</w:t>
      </w:r>
    </w:p>
    <w:p w14:paraId="039730D0">
      <w:pPr>
        <w:spacing w:line="600" w:lineRule="exact"/>
        <w:ind w:firstLine="480" w:firstLineChars="200"/>
        <w:rPr>
          <w:rFonts w:ascii="宋体" w:hAnsi="宋体" w:eastAsia="宋体" w:cs="宋体"/>
          <w:sz w:val="24"/>
        </w:rPr>
      </w:pPr>
      <w:r>
        <w:rPr>
          <w:rFonts w:hint="eastAsia" w:ascii="宋体" w:hAnsi="宋体" w:eastAsia="宋体" w:cs="宋体"/>
          <w:sz w:val="24"/>
        </w:rPr>
        <w:t>3.2.6响应人在磋商报价前可以自行踏勘现场，充分考虑了现状条件可能影响到项目正常服务工作的所有风险因素。无论响应人是否进行了上述现场踏勘工作，其磋商报价中均将被认为已包含有在作业期间发生的全部不可预见的风险费用，响应人成交后则无权因此要求任何服务周期或费用上的索赔。</w:t>
      </w:r>
    </w:p>
    <w:p w14:paraId="1290D0CA">
      <w:pPr>
        <w:spacing w:line="600" w:lineRule="exact"/>
        <w:ind w:firstLine="480" w:firstLineChars="200"/>
        <w:rPr>
          <w:rFonts w:ascii="宋体" w:hAnsi="宋体" w:eastAsia="宋体" w:cs="宋体"/>
          <w:sz w:val="24"/>
        </w:rPr>
      </w:pPr>
      <w:r>
        <w:rPr>
          <w:rFonts w:hint="eastAsia" w:ascii="宋体" w:hAnsi="宋体" w:eastAsia="宋体" w:cs="宋体"/>
          <w:sz w:val="24"/>
        </w:rPr>
        <w:t>3.2.7施工期间由于工程条件发生变化或响应人原因造成技术方案的更改，所增加的措施费用及服务周期一概不予调整，相应的费用响应人应在磋商报价中充分考虑，采购人不另支付。</w:t>
      </w:r>
    </w:p>
    <w:p w14:paraId="01CDAF64">
      <w:pPr>
        <w:spacing w:line="600" w:lineRule="exact"/>
        <w:ind w:firstLine="480" w:firstLineChars="200"/>
        <w:rPr>
          <w:rFonts w:ascii="宋体" w:hAnsi="宋体" w:eastAsia="宋体" w:cs="宋体"/>
          <w:sz w:val="24"/>
        </w:rPr>
      </w:pPr>
      <w:r>
        <w:rPr>
          <w:rFonts w:hint="eastAsia" w:ascii="宋体" w:hAnsi="宋体" w:eastAsia="宋体" w:cs="宋体"/>
          <w:sz w:val="24"/>
        </w:rPr>
        <w:t>3.2.8增值税属不可竞争费用，如违背国家税收规定的，对未按规定计取增值税的响应人，其磋商报价按低于成本价处理。</w:t>
      </w:r>
    </w:p>
    <w:p w14:paraId="35AB1950">
      <w:pPr>
        <w:keepNext/>
        <w:keepLines/>
        <w:spacing w:line="600" w:lineRule="exact"/>
        <w:ind w:firstLine="482" w:firstLineChars="200"/>
        <w:outlineLvl w:val="3"/>
        <w:rPr>
          <w:rFonts w:ascii="宋体" w:hAnsi="宋体" w:eastAsia="宋体" w:cs="宋体"/>
          <w:b/>
          <w:bCs/>
          <w:sz w:val="24"/>
        </w:rPr>
      </w:pPr>
      <w:r>
        <w:rPr>
          <w:rFonts w:hint="eastAsia" w:ascii="宋体" w:hAnsi="宋体" w:eastAsia="宋体" w:cs="宋体"/>
          <w:b/>
          <w:bCs/>
          <w:sz w:val="24"/>
        </w:rPr>
        <w:t>3.3 磋商有效期</w:t>
      </w:r>
    </w:p>
    <w:p w14:paraId="185FB5C2">
      <w:pPr>
        <w:spacing w:line="600" w:lineRule="exact"/>
        <w:ind w:firstLine="480" w:firstLineChars="200"/>
        <w:rPr>
          <w:rFonts w:ascii="宋体" w:hAnsi="宋体" w:eastAsia="宋体" w:cs="宋体"/>
          <w:sz w:val="24"/>
        </w:rPr>
      </w:pPr>
      <w:r>
        <w:rPr>
          <w:rFonts w:hint="eastAsia" w:ascii="宋体" w:hAnsi="宋体" w:eastAsia="宋体" w:cs="宋体"/>
          <w:sz w:val="24"/>
        </w:rPr>
        <w:t>3.3.1 在响应人须知前附表规定的磋商有效期内，响应人不得要求撤销或修改其响应文件。</w:t>
      </w:r>
    </w:p>
    <w:p w14:paraId="1A8AB778">
      <w:pPr>
        <w:spacing w:line="600" w:lineRule="exact"/>
        <w:ind w:firstLine="480" w:firstLineChars="200"/>
        <w:rPr>
          <w:rFonts w:ascii="宋体" w:hAnsi="宋体" w:eastAsia="宋体" w:cs="宋体"/>
          <w:sz w:val="24"/>
        </w:rPr>
      </w:pPr>
      <w:r>
        <w:rPr>
          <w:rFonts w:hint="eastAsia" w:ascii="宋体" w:hAnsi="宋体" w:eastAsia="宋体" w:cs="宋体"/>
          <w:sz w:val="24"/>
        </w:rPr>
        <w:t>3.3.2 出现特殊情况需要延长磋商有效期的，采购人以书面形式通知所有响应人延长磋商有效期。响应人同意延长的，不得要求或被允许修改或撤销其响应文件；响应人拒绝延长的，其磋商失效。</w:t>
      </w:r>
    </w:p>
    <w:p w14:paraId="76B3407D">
      <w:pPr>
        <w:spacing w:line="600" w:lineRule="exact"/>
        <w:ind w:firstLine="482" w:firstLineChars="200"/>
        <w:jc w:val="left"/>
        <w:rPr>
          <w:rFonts w:hint="eastAsia" w:ascii="宋体" w:hAnsi="宋体" w:eastAsia="宋体" w:cs="宋体"/>
          <w:b/>
          <w:sz w:val="24"/>
        </w:rPr>
      </w:pPr>
      <w:r>
        <w:rPr>
          <w:rFonts w:hint="eastAsia" w:ascii="宋体" w:hAnsi="宋体" w:eastAsia="宋体" w:cs="宋体"/>
          <w:b/>
          <w:sz w:val="24"/>
        </w:rPr>
        <w:t>3.4 磋商保证金：</w:t>
      </w:r>
    </w:p>
    <w:p w14:paraId="7E5BF411">
      <w:pPr>
        <w:spacing w:line="600" w:lineRule="exact"/>
        <w:ind w:firstLine="480" w:firstLineChars="200"/>
        <w:jc w:val="left"/>
        <w:rPr>
          <w:rFonts w:ascii="宋体" w:hAnsi="宋体" w:eastAsia="宋体" w:cs="宋体"/>
          <w:kern w:val="0"/>
          <w:sz w:val="24"/>
        </w:rPr>
      </w:pPr>
      <w:r>
        <w:rPr>
          <w:rFonts w:hint="eastAsia" w:ascii="宋体" w:hAnsi="宋体" w:eastAsia="宋体" w:cs="宋体"/>
          <w:sz w:val="24"/>
        </w:rPr>
        <w:t>按照《河南省财政厅关于优化政府采购营商环境有关问题的通知》（豫财购[2019]4号文）的要求本项目不再收取磋商保证金。</w:t>
      </w:r>
    </w:p>
    <w:p w14:paraId="5FBA19DA">
      <w:pPr>
        <w:spacing w:line="600" w:lineRule="exact"/>
        <w:ind w:firstLine="482" w:firstLineChars="200"/>
        <w:rPr>
          <w:rFonts w:ascii="宋体" w:hAnsi="宋体" w:eastAsia="宋体" w:cs="宋体"/>
          <w:b/>
          <w:bCs/>
          <w:sz w:val="24"/>
        </w:rPr>
      </w:pPr>
      <w:r>
        <w:rPr>
          <w:rFonts w:hint="eastAsia" w:ascii="宋体" w:hAnsi="宋体" w:eastAsia="宋体" w:cs="宋体"/>
          <w:b/>
          <w:bCs/>
          <w:sz w:val="24"/>
        </w:rPr>
        <w:t>3.5 资格审查资料</w:t>
      </w:r>
    </w:p>
    <w:p w14:paraId="77E29AC4">
      <w:pPr>
        <w:spacing w:line="600" w:lineRule="exact"/>
        <w:ind w:firstLine="480" w:firstLineChars="200"/>
        <w:rPr>
          <w:rFonts w:ascii="宋体" w:hAnsi="宋体" w:eastAsia="宋体" w:cs="宋体"/>
          <w:sz w:val="24"/>
        </w:rPr>
      </w:pPr>
      <w:r>
        <w:rPr>
          <w:rFonts w:hint="eastAsia" w:ascii="宋体" w:hAnsi="宋体" w:eastAsia="宋体" w:cs="宋体"/>
          <w:sz w:val="24"/>
        </w:rPr>
        <w:t>详见</w:t>
      </w:r>
      <w:r>
        <w:rPr>
          <w:rFonts w:hint="eastAsia" w:ascii="宋体" w:hAnsi="宋体" w:cs="宋体"/>
          <w:sz w:val="24"/>
          <w:lang w:eastAsia="zh-CN"/>
        </w:rPr>
        <w:t>响应人</w:t>
      </w:r>
      <w:r>
        <w:rPr>
          <w:rFonts w:hint="eastAsia" w:ascii="宋体" w:hAnsi="宋体" w:eastAsia="宋体" w:cs="宋体"/>
          <w:sz w:val="24"/>
        </w:rPr>
        <w:t>前附表第1</w:t>
      </w:r>
      <w:r>
        <w:rPr>
          <w:rFonts w:hint="eastAsia" w:ascii="宋体" w:hAnsi="宋体" w:cs="宋体"/>
          <w:sz w:val="24"/>
          <w:lang w:val="en-US" w:eastAsia="zh-CN"/>
        </w:rPr>
        <w:t>1</w:t>
      </w:r>
      <w:r>
        <w:rPr>
          <w:rFonts w:hint="eastAsia" w:ascii="宋体" w:hAnsi="宋体" w:eastAsia="宋体" w:cs="宋体"/>
          <w:sz w:val="24"/>
        </w:rPr>
        <w:t>条</w:t>
      </w:r>
    </w:p>
    <w:p w14:paraId="7CAFC3D6">
      <w:pPr>
        <w:keepNext/>
        <w:keepLines/>
        <w:spacing w:line="600" w:lineRule="exact"/>
        <w:ind w:firstLine="482" w:firstLineChars="200"/>
        <w:outlineLvl w:val="3"/>
        <w:rPr>
          <w:rFonts w:ascii="宋体" w:hAnsi="宋体" w:eastAsia="宋体" w:cs="宋体"/>
          <w:b/>
          <w:bCs/>
          <w:sz w:val="24"/>
        </w:rPr>
      </w:pPr>
      <w:r>
        <w:rPr>
          <w:rFonts w:hint="eastAsia" w:ascii="宋体" w:hAnsi="宋体" w:eastAsia="宋体" w:cs="宋体"/>
          <w:b/>
          <w:bCs/>
          <w:sz w:val="24"/>
        </w:rPr>
        <w:t>3.6 响应文件的编制</w:t>
      </w:r>
    </w:p>
    <w:p w14:paraId="625A9B22">
      <w:pPr>
        <w:spacing w:line="600" w:lineRule="exact"/>
        <w:ind w:firstLine="480" w:firstLineChars="200"/>
        <w:rPr>
          <w:rFonts w:ascii="宋体" w:hAnsi="宋体" w:eastAsia="宋体" w:cs="宋体"/>
          <w:sz w:val="24"/>
        </w:rPr>
      </w:pPr>
      <w:r>
        <w:rPr>
          <w:rFonts w:hint="eastAsia" w:ascii="宋体" w:hAnsi="宋体" w:eastAsia="宋体" w:cs="宋体"/>
          <w:sz w:val="24"/>
        </w:rPr>
        <w:t>3.6.1 响应文件应按第</w:t>
      </w:r>
      <w:r>
        <w:rPr>
          <w:rFonts w:hint="eastAsia" w:ascii="宋体" w:hAnsi="宋体" w:cs="宋体"/>
          <w:sz w:val="24"/>
          <w:lang w:val="en-US" w:eastAsia="zh-CN"/>
        </w:rPr>
        <w:t>七</w:t>
      </w:r>
      <w:r>
        <w:rPr>
          <w:rFonts w:hint="eastAsia" w:ascii="宋体" w:hAnsi="宋体" w:eastAsia="宋体" w:cs="宋体"/>
          <w:sz w:val="24"/>
        </w:rPr>
        <w:t>章“响应文件格式”进行编写，如有必要，可以增加附页，作为响应文件的组成部分。其中，磋商函附录在满足磋商文件实质性要求的基础上，可以提出比磋商文件要求更有利于采购人的承诺。</w:t>
      </w:r>
    </w:p>
    <w:p w14:paraId="660255B2">
      <w:pPr>
        <w:spacing w:line="600" w:lineRule="exact"/>
        <w:ind w:firstLine="480" w:firstLineChars="200"/>
        <w:rPr>
          <w:rFonts w:ascii="宋体" w:hAnsi="宋体" w:eastAsia="宋体" w:cs="宋体"/>
          <w:sz w:val="24"/>
        </w:rPr>
      </w:pPr>
      <w:r>
        <w:rPr>
          <w:rFonts w:hint="eastAsia" w:ascii="宋体" w:hAnsi="宋体" w:eastAsia="宋体" w:cs="宋体"/>
          <w:sz w:val="24"/>
        </w:rPr>
        <w:t>3.6.2 响应文件应当对磋商文件有关计划工期、磋商有效期、质量要求、磋商范围等实质性内容作出响应。</w:t>
      </w:r>
    </w:p>
    <w:p w14:paraId="42A16CD1">
      <w:pPr>
        <w:spacing w:line="600" w:lineRule="exact"/>
        <w:ind w:firstLine="482" w:firstLineChars="200"/>
        <w:rPr>
          <w:rFonts w:ascii="宋体" w:hAnsi="宋体" w:eastAsia="宋体" w:cs="宋体"/>
          <w:b/>
          <w:bCs/>
          <w:sz w:val="24"/>
        </w:rPr>
      </w:pPr>
      <w:r>
        <w:rPr>
          <w:rFonts w:hint="eastAsia" w:ascii="宋体" w:hAnsi="宋体" w:eastAsia="宋体" w:cs="宋体"/>
          <w:b/>
          <w:bCs/>
          <w:sz w:val="24"/>
        </w:rPr>
        <w:t>3.7 响应文件的签署</w:t>
      </w:r>
    </w:p>
    <w:p w14:paraId="1FE2C13D">
      <w:pPr>
        <w:spacing w:line="600" w:lineRule="exact"/>
        <w:ind w:firstLine="480" w:firstLineChars="200"/>
        <w:rPr>
          <w:rFonts w:ascii="宋体" w:hAnsi="宋体" w:eastAsia="宋体" w:cs="宋体"/>
          <w:sz w:val="24"/>
        </w:rPr>
      </w:pPr>
      <w:r>
        <w:rPr>
          <w:rFonts w:hint="eastAsia" w:ascii="宋体" w:hAnsi="宋体" w:eastAsia="宋体" w:cs="宋体"/>
          <w:sz w:val="24"/>
        </w:rPr>
        <w:t>3.7.1电子响应文件必须</w:t>
      </w:r>
      <w:r>
        <w:rPr>
          <w:rFonts w:hint="eastAsia" w:ascii="宋体" w:hAnsi="宋体" w:cs="宋体"/>
          <w:sz w:val="24"/>
          <w:lang w:val="en-US" w:eastAsia="zh-CN"/>
        </w:rPr>
        <w:t>在投标截止时间前上传至三门峡市公共资源交易中心平台</w:t>
      </w:r>
      <w:r>
        <w:rPr>
          <w:rFonts w:hint="eastAsia" w:ascii="宋体" w:hAnsi="宋体" w:eastAsia="宋体" w:cs="宋体"/>
          <w:b/>
          <w:bCs/>
          <w:sz w:val="24"/>
        </w:rPr>
        <w:t>。</w:t>
      </w:r>
    </w:p>
    <w:p w14:paraId="0649D0E4">
      <w:pPr>
        <w:spacing w:line="600" w:lineRule="exact"/>
        <w:ind w:firstLine="480" w:firstLineChars="200"/>
        <w:rPr>
          <w:rFonts w:ascii="宋体" w:hAnsi="宋体" w:eastAsia="宋体" w:cs="宋体"/>
          <w:sz w:val="24"/>
        </w:rPr>
      </w:pPr>
      <w:r>
        <w:rPr>
          <w:rFonts w:hint="eastAsia" w:ascii="宋体" w:hAnsi="宋体" w:eastAsia="宋体" w:cs="宋体"/>
          <w:sz w:val="24"/>
        </w:rPr>
        <w:t>3.7.2电子响应文件由响应人的法定代表人签字或盖章。</w:t>
      </w:r>
      <w:bookmarkStart w:id="26" w:name="_Toc184635074"/>
      <w:bookmarkEnd w:id="26"/>
    </w:p>
    <w:p w14:paraId="7AB90FA2">
      <w:pPr>
        <w:numPr>
          <w:ilvl w:val="0"/>
          <w:numId w:val="3"/>
        </w:numPr>
        <w:spacing w:line="600" w:lineRule="exact"/>
        <w:ind w:firstLine="482" w:firstLineChars="200"/>
        <w:outlineLvl w:val="0"/>
        <w:rPr>
          <w:rFonts w:ascii="宋体" w:hAnsi="宋体" w:eastAsia="宋体" w:cs="宋体"/>
          <w:b/>
          <w:bCs/>
          <w:kern w:val="28"/>
          <w:sz w:val="24"/>
        </w:rPr>
      </w:pPr>
      <w:bookmarkStart w:id="27" w:name="_Toc27283"/>
      <w:bookmarkStart w:id="28" w:name="_Toc26837"/>
      <w:bookmarkStart w:id="29" w:name="_Toc5339"/>
      <w:bookmarkStart w:id="30" w:name="_Toc27329"/>
      <w:r>
        <w:rPr>
          <w:rFonts w:hint="eastAsia" w:ascii="宋体" w:hAnsi="宋体" w:eastAsia="宋体" w:cs="宋体"/>
          <w:b/>
          <w:bCs/>
          <w:kern w:val="28"/>
          <w:sz w:val="24"/>
        </w:rPr>
        <w:t>磋商</w:t>
      </w:r>
      <w:bookmarkEnd w:id="27"/>
      <w:bookmarkEnd w:id="28"/>
      <w:bookmarkEnd w:id="29"/>
      <w:bookmarkEnd w:id="30"/>
    </w:p>
    <w:p w14:paraId="1D27E357">
      <w:pPr>
        <w:spacing w:line="600" w:lineRule="exact"/>
        <w:ind w:firstLine="480" w:firstLineChars="200"/>
        <w:rPr>
          <w:rFonts w:ascii="宋体" w:hAnsi="宋体" w:eastAsia="宋体" w:cs="宋体"/>
          <w:sz w:val="24"/>
        </w:rPr>
      </w:pPr>
      <w:r>
        <w:rPr>
          <w:rFonts w:hint="eastAsia" w:ascii="宋体" w:hAnsi="宋体" w:eastAsia="宋体" w:cs="宋体"/>
          <w:sz w:val="24"/>
        </w:rPr>
        <w:t>4.1电子响应文件的递交</w:t>
      </w:r>
    </w:p>
    <w:p w14:paraId="3139BD81">
      <w:pPr>
        <w:spacing w:line="600" w:lineRule="exact"/>
        <w:ind w:firstLine="480" w:firstLineChars="200"/>
        <w:rPr>
          <w:rFonts w:ascii="宋体" w:hAnsi="宋体" w:eastAsia="宋体" w:cs="宋体"/>
          <w:sz w:val="24"/>
        </w:rPr>
      </w:pPr>
      <w:r>
        <w:rPr>
          <w:rFonts w:hint="eastAsia" w:ascii="宋体" w:hAnsi="宋体" w:eastAsia="宋体" w:cs="宋体"/>
          <w:sz w:val="24"/>
        </w:rPr>
        <w:t>4.1.1响应人应在规定的磋商截止时间前递交响应文件。</w:t>
      </w:r>
    </w:p>
    <w:p w14:paraId="4DFAAFFD">
      <w:pPr>
        <w:spacing w:line="600" w:lineRule="exact"/>
        <w:ind w:firstLine="480" w:firstLineChars="200"/>
        <w:rPr>
          <w:rFonts w:ascii="宋体" w:hAnsi="宋体" w:eastAsia="宋体" w:cs="宋体"/>
          <w:sz w:val="24"/>
        </w:rPr>
      </w:pPr>
      <w:r>
        <w:rPr>
          <w:rFonts w:hint="eastAsia" w:ascii="宋体" w:hAnsi="宋体" w:eastAsia="宋体" w:cs="宋体"/>
          <w:sz w:val="24"/>
        </w:rPr>
        <w:t>4.1.2响应人递交响应文件的地点：见响应人须知前附表。</w:t>
      </w:r>
      <w:bookmarkStart w:id="31" w:name="_Toc466566785"/>
      <w:bookmarkEnd w:id="31"/>
      <w:bookmarkStart w:id="32" w:name="_Toc466566696"/>
      <w:bookmarkEnd w:id="32"/>
      <w:bookmarkStart w:id="33" w:name="_Toc184635075"/>
    </w:p>
    <w:p w14:paraId="2C7D2B90">
      <w:pPr>
        <w:spacing w:line="600" w:lineRule="exact"/>
        <w:ind w:firstLine="480" w:firstLineChars="200"/>
        <w:rPr>
          <w:rFonts w:ascii="宋体" w:hAnsi="宋体" w:eastAsia="宋体" w:cs="宋体"/>
          <w:sz w:val="24"/>
        </w:rPr>
      </w:pPr>
      <w:r>
        <w:rPr>
          <w:rFonts w:hint="eastAsia" w:ascii="宋体" w:hAnsi="宋体" w:eastAsia="宋体" w:cs="宋体"/>
          <w:sz w:val="24"/>
        </w:rPr>
        <w:t>4.1.3 逾期送达或者未送达指定地点的响应文件，采购人不予受理。</w:t>
      </w:r>
      <w:bookmarkEnd w:id="33"/>
    </w:p>
    <w:p w14:paraId="0C3E0E64">
      <w:pPr>
        <w:spacing w:line="600" w:lineRule="exact"/>
        <w:ind w:firstLine="482" w:firstLineChars="200"/>
        <w:outlineLvl w:val="0"/>
        <w:rPr>
          <w:rFonts w:ascii="宋体" w:hAnsi="宋体" w:eastAsia="宋体" w:cs="宋体"/>
          <w:b/>
          <w:bCs/>
          <w:sz w:val="24"/>
        </w:rPr>
      </w:pPr>
      <w:bookmarkStart w:id="34" w:name="_Toc2978"/>
      <w:bookmarkStart w:id="35" w:name="_Toc23682"/>
      <w:bookmarkStart w:id="36" w:name="_Toc22689"/>
      <w:bookmarkStart w:id="37" w:name="_Toc27427"/>
      <w:r>
        <w:rPr>
          <w:rFonts w:hint="eastAsia" w:ascii="宋体" w:hAnsi="宋体" w:eastAsia="宋体" w:cs="宋体"/>
          <w:b/>
          <w:bCs/>
          <w:sz w:val="24"/>
        </w:rPr>
        <w:t>5．磋商</w:t>
      </w:r>
      <w:bookmarkEnd w:id="34"/>
      <w:bookmarkEnd w:id="35"/>
      <w:bookmarkEnd w:id="36"/>
      <w:bookmarkEnd w:id="37"/>
    </w:p>
    <w:p w14:paraId="6AB8A3DD">
      <w:pPr>
        <w:spacing w:line="600" w:lineRule="exact"/>
        <w:ind w:firstLine="480" w:firstLineChars="200"/>
        <w:rPr>
          <w:rFonts w:ascii="宋体" w:hAnsi="宋体" w:eastAsia="宋体" w:cs="宋体"/>
          <w:sz w:val="24"/>
        </w:rPr>
      </w:pPr>
      <w:r>
        <w:rPr>
          <w:rFonts w:hint="eastAsia" w:ascii="宋体" w:hAnsi="宋体" w:eastAsia="宋体" w:cs="宋体"/>
          <w:sz w:val="24"/>
        </w:rPr>
        <w:t>5.1 磋商时间和地点</w:t>
      </w:r>
    </w:p>
    <w:p w14:paraId="7EEC175A">
      <w:pPr>
        <w:spacing w:line="600" w:lineRule="exact"/>
        <w:ind w:firstLine="480" w:firstLineChars="200"/>
        <w:rPr>
          <w:rFonts w:ascii="宋体" w:hAnsi="宋体" w:eastAsia="宋体" w:cs="宋体"/>
          <w:sz w:val="24"/>
        </w:rPr>
      </w:pPr>
      <w:r>
        <w:rPr>
          <w:rFonts w:hint="eastAsia" w:ascii="宋体" w:hAnsi="宋体" w:eastAsia="宋体" w:cs="宋体"/>
          <w:sz w:val="24"/>
        </w:rPr>
        <w:t>见响应人须知前附表。</w:t>
      </w:r>
    </w:p>
    <w:p w14:paraId="31E6442D">
      <w:pPr>
        <w:spacing w:line="600" w:lineRule="exact"/>
        <w:ind w:firstLine="482" w:firstLineChars="200"/>
        <w:rPr>
          <w:rFonts w:ascii="宋体" w:hAnsi="宋体" w:eastAsia="宋体" w:cs="宋体"/>
          <w:sz w:val="24"/>
        </w:rPr>
      </w:pPr>
      <w:r>
        <w:rPr>
          <w:rFonts w:hint="eastAsia" w:ascii="宋体" w:hAnsi="宋体" w:eastAsia="宋体" w:cs="宋体"/>
          <w:b/>
          <w:bCs/>
          <w:sz w:val="24"/>
        </w:rPr>
        <w:t>5.2  磋商程序</w:t>
      </w:r>
    </w:p>
    <w:p w14:paraId="6377FBBA">
      <w:pPr>
        <w:spacing w:line="600" w:lineRule="exact"/>
        <w:ind w:firstLine="480" w:firstLineChars="200"/>
        <w:rPr>
          <w:rFonts w:ascii="宋体" w:hAnsi="宋体" w:eastAsia="宋体" w:cs="宋体"/>
          <w:sz w:val="24"/>
        </w:rPr>
      </w:pPr>
      <w:r>
        <w:rPr>
          <w:rFonts w:hint="eastAsia" w:ascii="宋体" w:hAnsi="宋体" w:eastAsia="宋体" w:cs="宋体"/>
          <w:sz w:val="24"/>
        </w:rPr>
        <w:t>5.2.1采购人按须知前附表规定的时间和地点磋商；</w:t>
      </w:r>
    </w:p>
    <w:p w14:paraId="2CECCC81">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5.2.2本项目采用</w:t>
      </w:r>
      <w:r>
        <w:rPr>
          <w:rFonts w:hint="eastAsia" w:ascii="宋体" w:hAnsi="宋体" w:eastAsia="宋体" w:cs="宋体"/>
          <w:b/>
          <w:bCs/>
          <w:sz w:val="24"/>
        </w:rPr>
        <w:t>电子化、无纸化</w:t>
      </w:r>
      <w:r>
        <w:rPr>
          <w:rFonts w:hint="eastAsia" w:ascii="宋体" w:hAnsi="宋体" w:eastAsia="宋体" w:cs="宋体"/>
          <w:sz w:val="24"/>
        </w:rPr>
        <w:t>进行磋商；</w:t>
      </w:r>
    </w:p>
    <w:p w14:paraId="64E85472">
      <w:pPr>
        <w:spacing w:line="600" w:lineRule="exact"/>
        <w:ind w:firstLine="480" w:firstLineChars="200"/>
        <w:rPr>
          <w:rFonts w:ascii="宋体" w:hAnsi="宋体" w:eastAsia="宋体" w:cs="宋体"/>
          <w:sz w:val="24"/>
        </w:rPr>
      </w:pPr>
      <w:r>
        <w:rPr>
          <w:rFonts w:hint="eastAsia" w:ascii="宋体" w:hAnsi="宋体" w:eastAsia="宋体" w:cs="宋体"/>
          <w:sz w:val="24"/>
        </w:rPr>
        <w:t>5.2.3响应文件有下列情况之一的,采购人将不予接收：</w:t>
      </w:r>
    </w:p>
    <w:p w14:paraId="271FA907">
      <w:pPr>
        <w:spacing w:line="600" w:lineRule="exact"/>
        <w:ind w:firstLine="480" w:firstLineChars="200"/>
        <w:rPr>
          <w:rFonts w:ascii="宋体" w:hAnsi="宋体" w:eastAsia="宋体" w:cs="宋体"/>
          <w:sz w:val="24"/>
        </w:rPr>
      </w:pPr>
      <w:r>
        <w:rPr>
          <w:rFonts w:hint="eastAsia" w:ascii="宋体" w:hAnsi="宋体" w:eastAsia="宋体" w:cs="宋体"/>
          <w:sz w:val="24"/>
        </w:rPr>
        <w:t>5.2.3.1响应文件递交截止时间后上传的；</w:t>
      </w:r>
    </w:p>
    <w:p w14:paraId="2FD7801B">
      <w:pPr>
        <w:autoSpaceDE w:val="0"/>
        <w:spacing w:line="600" w:lineRule="exact"/>
        <w:ind w:firstLine="480" w:firstLineChars="200"/>
        <w:rPr>
          <w:rFonts w:ascii="宋体" w:hAnsi="宋体" w:eastAsia="宋体" w:cs="宋体"/>
          <w:sz w:val="24"/>
        </w:rPr>
      </w:pPr>
      <w:r>
        <w:rPr>
          <w:rFonts w:hint="eastAsia" w:ascii="宋体" w:hAnsi="宋体" w:eastAsia="宋体" w:cs="宋体"/>
          <w:sz w:val="24"/>
        </w:rPr>
        <w:t>5.2.4按照响应文件上传顺序进行解密；</w:t>
      </w:r>
    </w:p>
    <w:p w14:paraId="5A9B1870">
      <w:pPr>
        <w:autoSpaceDE w:val="0"/>
        <w:spacing w:line="600" w:lineRule="exact"/>
        <w:ind w:firstLine="480" w:firstLineChars="200"/>
        <w:rPr>
          <w:rFonts w:ascii="宋体" w:hAnsi="宋体" w:eastAsia="宋体" w:cs="宋体"/>
          <w:sz w:val="24"/>
        </w:rPr>
      </w:pPr>
      <w:r>
        <w:rPr>
          <w:rFonts w:hint="eastAsia" w:ascii="宋体" w:hAnsi="宋体" w:eastAsia="宋体" w:cs="宋体"/>
          <w:sz w:val="24"/>
        </w:rPr>
        <w:t>5.2.5经确认无误后，按照报送时间顺序确定磋商顺序；</w:t>
      </w:r>
    </w:p>
    <w:p w14:paraId="6CFCEDCA">
      <w:pPr>
        <w:autoSpaceDE w:val="0"/>
        <w:spacing w:line="600" w:lineRule="exact"/>
        <w:ind w:firstLine="480" w:firstLineChars="200"/>
        <w:rPr>
          <w:rFonts w:ascii="宋体" w:hAnsi="宋体" w:eastAsia="宋体" w:cs="宋体"/>
          <w:sz w:val="24"/>
        </w:rPr>
      </w:pPr>
      <w:r>
        <w:rPr>
          <w:rFonts w:hint="eastAsia" w:ascii="宋体" w:hAnsi="宋体" w:eastAsia="宋体" w:cs="宋体"/>
          <w:sz w:val="24"/>
        </w:rPr>
        <w:t>5.2.6磋商时响应人可登录到交易系统中在磋商解密栏中点击磋商一览表查看自己的磋商报价。</w:t>
      </w:r>
      <w:r>
        <w:rPr>
          <w:rFonts w:hint="eastAsia" w:cs="宋体" w:asciiTheme="minorEastAsia" w:hAnsiTheme="minorEastAsia" w:eastAsiaTheme="minorEastAsia"/>
          <w:b/>
          <w:bCs/>
          <w:sz w:val="24"/>
          <w:szCs w:val="24"/>
        </w:rPr>
        <w:t>如对磋商过程有异议的，应在响应人解密成功后</w:t>
      </w:r>
      <w:r>
        <w:rPr>
          <w:rFonts w:hint="eastAsia" w:cs="宋体" w:asciiTheme="minorEastAsia" w:hAnsiTheme="minorEastAsia" w:eastAsiaTheme="minorEastAsia"/>
          <w:b/>
          <w:bCs/>
          <w:sz w:val="24"/>
          <w:szCs w:val="24"/>
          <w:lang w:val="en-US" w:eastAsia="zh-CN"/>
        </w:rPr>
        <w:t>10</w:t>
      </w:r>
      <w:r>
        <w:rPr>
          <w:rFonts w:hint="eastAsia" w:cs="宋体" w:asciiTheme="minorEastAsia" w:hAnsiTheme="minorEastAsia" w:eastAsiaTheme="minorEastAsia"/>
          <w:b/>
          <w:bCs/>
          <w:sz w:val="24"/>
          <w:szCs w:val="24"/>
        </w:rPr>
        <w:t>分钟内通过开标大厅对话框向中介服务机构</w:t>
      </w:r>
      <w:r>
        <w:rPr>
          <w:rFonts w:hint="eastAsia" w:cs="宋体" w:asciiTheme="minorEastAsia" w:hAnsiTheme="minorEastAsia"/>
          <w:b/>
          <w:bCs/>
          <w:sz w:val="24"/>
          <w:szCs w:val="24"/>
          <w:lang w:val="en-US" w:eastAsia="zh-CN"/>
        </w:rPr>
        <w:t>提出</w:t>
      </w:r>
      <w:r>
        <w:rPr>
          <w:rFonts w:hint="eastAsia" w:cs="宋体" w:asciiTheme="minorEastAsia" w:hAnsiTheme="minorEastAsia" w:eastAsiaTheme="minorEastAsia"/>
          <w:b/>
          <w:bCs/>
          <w:sz w:val="24"/>
          <w:szCs w:val="24"/>
        </w:rPr>
        <w:t>质疑。</w:t>
      </w:r>
    </w:p>
    <w:p w14:paraId="54509618">
      <w:pPr>
        <w:spacing w:line="600" w:lineRule="exact"/>
        <w:ind w:firstLine="482" w:firstLineChars="200"/>
        <w:outlineLvl w:val="0"/>
        <w:rPr>
          <w:rFonts w:ascii="宋体" w:hAnsi="宋体" w:eastAsia="宋体" w:cs="宋体"/>
          <w:b/>
          <w:bCs/>
          <w:kern w:val="28"/>
          <w:sz w:val="24"/>
        </w:rPr>
      </w:pPr>
      <w:bookmarkStart w:id="38" w:name="_Toc23857"/>
      <w:bookmarkStart w:id="39" w:name="_Toc21298"/>
      <w:bookmarkStart w:id="40" w:name="_Toc7091"/>
      <w:bookmarkStart w:id="41" w:name="_Toc15884"/>
      <w:r>
        <w:rPr>
          <w:rFonts w:hint="eastAsia" w:ascii="宋体" w:hAnsi="宋体" w:eastAsia="宋体" w:cs="宋体"/>
          <w:b/>
          <w:bCs/>
          <w:kern w:val="28"/>
          <w:sz w:val="24"/>
        </w:rPr>
        <w:t>6. 磋商细则</w:t>
      </w:r>
      <w:bookmarkEnd w:id="38"/>
      <w:bookmarkEnd w:id="39"/>
      <w:bookmarkEnd w:id="40"/>
      <w:bookmarkEnd w:id="41"/>
    </w:p>
    <w:p w14:paraId="1D3F2825">
      <w:pPr>
        <w:spacing w:line="600" w:lineRule="exact"/>
        <w:ind w:firstLine="480" w:firstLineChars="200"/>
        <w:outlineLvl w:val="0"/>
        <w:rPr>
          <w:rFonts w:hint="eastAsia" w:ascii="宋体" w:hAnsi="宋体" w:eastAsia="宋体" w:cs="宋体"/>
          <w:b w:val="0"/>
          <w:bCs w:val="0"/>
          <w:sz w:val="24"/>
        </w:rPr>
      </w:pPr>
      <w:bookmarkStart w:id="42" w:name="_Toc10240"/>
      <w:bookmarkStart w:id="43" w:name="_Toc28036"/>
      <w:bookmarkStart w:id="44" w:name="_Toc21922"/>
      <w:bookmarkStart w:id="45" w:name="_Toc26867"/>
      <w:r>
        <w:rPr>
          <w:rFonts w:hint="eastAsia" w:ascii="宋体" w:hAnsi="宋体" w:eastAsia="宋体" w:cs="宋体"/>
          <w:b w:val="0"/>
          <w:bCs w:val="0"/>
          <w:sz w:val="24"/>
        </w:rPr>
        <w:t>6.</w:t>
      </w:r>
      <w:r>
        <w:rPr>
          <w:rFonts w:hint="eastAsia" w:ascii="宋体" w:hAnsi="宋体" w:eastAsia="宋体" w:cs="宋体"/>
          <w:b w:val="0"/>
          <w:bCs w:val="0"/>
          <w:sz w:val="24"/>
          <w:lang w:val="en-US" w:eastAsia="zh-CN"/>
        </w:rPr>
        <w:t>1</w:t>
      </w:r>
      <w:r>
        <w:rPr>
          <w:rFonts w:hint="eastAsia" w:ascii="宋体" w:hAnsi="宋体" w:eastAsia="宋体" w:cs="宋体"/>
          <w:b w:val="0"/>
          <w:bCs w:val="0"/>
          <w:sz w:val="24"/>
        </w:rPr>
        <w:t>本次磋商中，响应文件中的磋商报价为第一次报价。</w:t>
      </w:r>
    </w:p>
    <w:p w14:paraId="6D8CAA65">
      <w:pPr>
        <w:spacing w:line="600" w:lineRule="exact"/>
        <w:ind w:firstLine="482" w:firstLineChars="200"/>
        <w:outlineLvl w:val="0"/>
        <w:rPr>
          <w:rFonts w:hint="eastAsia" w:ascii="宋体" w:hAnsi="宋体" w:eastAsia="宋体" w:cs="宋体"/>
          <w:b/>
          <w:bCs/>
          <w:sz w:val="24"/>
        </w:rPr>
      </w:pPr>
      <w:r>
        <w:rPr>
          <w:rFonts w:hint="eastAsia" w:ascii="宋体" w:hAnsi="宋体" w:eastAsia="宋体" w:cs="宋体"/>
          <w:b/>
          <w:bCs/>
          <w:sz w:val="24"/>
        </w:rPr>
        <w:t>6.</w:t>
      </w:r>
      <w:r>
        <w:rPr>
          <w:rFonts w:hint="eastAsia" w:ascii="宋体" w:hAnsi="宋体" w:eastAsia="宋体" w:cs="宋体"/>
          <w:b/>
          <w:bCs/>
          <w:sz w:val="24"/>
          <w:lang w:val="en-US" w:eastAsia="zh-CN"/>
        </w:rPr>
        <w:t>2</w:t>
      </w:r>
      <w:r>
        <w:rPr>
          <w:rFonts w:hint="eastAsia" w:ascii="宋体" w:hAnsi="宋体" w:eastAsia="宋体" w:cs="宋体"/>
          <w:b/>
          <w:bCs/>
          <w:sz w:val="24"/>
        </w:rPr>
        <w:t>响应人可以在磋商小组规定的时间内进行第二次报价，通过交易中心系统以电子形式递交，第二次报价为最终报价</w:t>
      </w:r>
      <w:r>
        <w:rPr>
          <w:rFonts w:hint="eastAsia" w:ascii="宋体" w:hAnsi="宋体" w:eastAsia="宋体" w:cs="宋体"/>
          <w:b/>
          <w:bCs/>
          <w:sz w:val="24"/>
          <w:lang w:eastAsia="zh-CN"/>
        </w:rPr>
        <w:t>，</w:t>
      </w:r>
      <w:r>
        <w:rPr>
          <w:rFonts w:hint="eastAsia" w:ascii="宋体" w:hAnsi="宋体" w:eastAsia="宋体" w:cs="宋体"/>
          <w:b/>
          <w:bCs/>
          <w:sz w:val="24"/>
          <w:lang w:val="en-US" w:eastAsia="zh-CN"/>
        </w:rPr>
        <w:t>各</w:t>
      </w:r>
      <w:r>
        <w:rPr>
          <w:rFonts w:hint="eastAsia" w:ascii="宋体" w:hAnsi="宋体" w:cs="宋体"/>
          <w:b/>
          <w:bCs/>
          <w:sz w:val="24"/>
          <w:lang w:val="en-US" w:eastAsia="zh-CN"/>
        </w:rPr>
        <w:t>响应人</w:t>
      </w:r>
      <w:r>
        <w:rPr>
          <w:rFonts w:hint="eastAsia" w:ascii="宋体" w:hAnsi="宋体" w:eastAsia="宋体" w:cs="宋体"/>
          <w:b/>
          <w:bCs/>
          <w:sz w:val="24"/>
          <w:lang w:val="en-US" w:eastAsia="zh-CN"/>
        </w:rPr>
        <w:t>自行关注磋商小组发起的二次报价，并在30分钟内提交二次报价，未提交的以一次报价为准</w:t>
      </w:r>
      <w:r>
        <w:rPr>
          <w:rFonts w:hint="eastAsia" w:ascii="宋体" w:hAnsi="宋体" w:eastAsia="宋体" w:cs="宋体"/>
          <w:b/>
          <w:bCs/>
          <w:sz w:val="24"/>
        </w:rPr>
        <w:t>。</w:t>
      </w:r>
    </w:p>
    <w:p w14:paraId="03C0DF48">
      <w:pPr>
        <w:spacing w:line="600" w:lineRule="exact"/>
        <w:ind w:firstLine="480" w:firstLineChars="200"/>
        <w:outlineLvl w:val="0"/>
        <w:rPr>
          <w:rFonts w:hint="eastAsia" w:ascii="宋体" w:hAnsi="宋体" w:eastAsia="宋体" w:cs="宋体"/>
          <w:b w:val="0"/>
          <w:bCs w:val="0"/>
          <w:sz w:val="24"/>
        </w:rPr>
      </w:pPr>
      <w:r>
        <w:rPr>
          <w:rFonts w:hint="eastAsia" w:ascii="宋体" w:hAnsi="宋体" w:eastAsia="宋体" w:cs="宋体"/>
          <w:b w:val="0"/>
          <w:bCs w:val="0"/>
          <w:sz w:val="24"/>
        </w:rPr>
        <w:t>6.</w:t>
      </w:r>
      <w:r>
        <w:rPr>
          <w:rFonts w:hint="eastAsia" w:ascii="宋体" w:hAnsi="宋体" w:eastAsia="宋体" w:cs="宋体"/>
          <w:b w:val="0"/>
          <w:bCs w:val="0"/>
          <w:sz w:val="24"/>
          <w:lang w:val="en-US" w:eastAsia="zh-CN"/>
        </w:rPr>
        <w:t>3</w:t>
      </w:r>
      <w:r>
        <w:rPr>
          <w:rFonts w:hint="eastAsia" w:ascii="宋体" w:hAnsi="宋体" w:eastAsia="宋体" w:cs="宋体"/>
          <w:b w:val="0"/>
          <w:bCs w:val="0"/>
          <w:sz w:val="24"/>
        </w:rPr>
        <w:t>本项目采用综合评分法，磋商小组成员综合评审各响应人提交的响应文件，按总得分由高到低的顺序推荐3名成交候选人，并编写评审报告。</w:t>
      </w:r>
    </w:p>
    <w:p w14:paraId="6B98DDA3">
      <w:pPr>
        <w:spacing w:line="600" w:lineRule="exact"/>
        <w:ind w:firstLine="482" w:firstLineChars="200"/>
        <w:outlineLvl w:val="0"/>
        <w:rPr>
          <w:rFonts w:ascii="宋体" w:hAnsi="宋体" w:eastAsia="宋体" w:cs="宋体"/>
          <w:b/>
          <w:bCs/>
          <w:sz w:val="24"/>
        </w:rPr>
      </w:pPr>
      <w:r>
        <w:rPr>
          <w:rFonts w:hint="eastAsia" w:ascii="宋体" w:hAnsi="宋体" w:eastAsia="宋体" w:cs="宋体"/>
          <w:b/>
          <w:bCs/>
          <w:sz w:val="24"/>
        </w:rPr>
        <w:t>7、磋商</w:t>
      </w:r>
      <w:bookmarkEnd w:id="42"/>
      <w:bookmarkEnd w:id="43"/>
      <w:bookmarkEnd w:id="44"/>
      <w:bookmarkEnd w:id="45"/>
    </w:p>
    <w:p w14:paraId="05BAFBED">
      <w:pPr>
        <w:widowControl/>
        <w:spacing w:line="600" w:lineRule="exact"/>
        <w:ind w:firstLine="480" w:firstLineChars="200"/>
        <w:rPr>
          <w:rFonts w:ascii="宋体" w:hAnsi="宋体" w:eastAsia="宋体" w:cs="宋体"/>
          <w:sz w:val="24"/>
        </w:rPr>
      </w:pPr>
      <w:r>
        <w:rPr>
          <w:rFonts w:hint="eastAsia" w:ascii="宋体" w:hAnsi="宋体" w:eastAsia="宋体" w:cs="宋体"/>
          <w:kern w:val="0"/>
          <w:sz w:val="24"/>
        </w:rPr>
        <w:t>7</w:t>
      </w:r>
      <w:r>
        <w:rPr>
          <w:rFonts w:hint="eastAsia" w:ascii="宋体" w:hAnsi="宋体" w:eastAsia="宋体" w:cs="宋体"/>
          <w:sz w:val="24"/>
        </w:rPr>
        <w:t>.1磋商小组由采购人依法组建，负责磋商。根据《政府采购竞争性磋商采购方式管理办法》的规定，磋商小组应当履行以下义务：</w:t>
      </w:r>
    </w:p>
    <w:p w14:paraId="21C95E17">
      <w:pPr>
        <w:widowControl/>
        <w:spacing w:line="600" w:lineRule="exact"/>
        <w:ind w:firstLine="480" w:firstLineChars="200"/>
        <w:rPr>
          <w:rFonts w:ascii="宋体" w:hAnsi="宋体" w:eastAsia="宋体" w:cs="宋体"/>
          <w:sz w:val="24"/>
        </w:rPr>
      </w:pPr>
      <w:r>
        <w:rPr>
          <w:rFonts w:hint="eastAsia" w:ascii="宋体" w:hAnsi="宋体" w:eastAsia="宋体" w:cs="宋体"/>
          <w:sz w:val="24"/>
        </w:rPr>
        <w:t>（一）遵纪守法，客观、公正、廉洁地履行职责；</w:t>
      </w:r>
    </w:p>
    <w:p w14:paraId="3540E676">
      <w:pPr>
        <w:widowControl/>
        <w:spacing w:line="600" w:lineRule="exact"/>
        <w:ind w:firstLine="480" w:firstLineChars="200"/>
        <w:rPr>
          <w:rFonts w:ascii="宋体" w:hAnsi="宋体" w:eastAsia="宋体" w:cs="宋体"/>
          <w:sz w:val="24"/>
        </w:rPr>
      </w:pPr>
      <w:r>
        <w:rPr>
          <w:rFonts w:hint="eastAsia" w:ascii="宋体" w:hAnsi="宋体" w:eastAsia="宋体" w:cs="宋体"/>
          <w:sz w:val="24"/>
        </w:rPr>
        <w:t>（二）根据竞争性磋商文件的规定独立进行评审，对个人的评审意见承担法律责任；</w:t>
      </w:r>
    </w:p>
    <w:p w14:paraId="4E75503B">
      <w:pPr>
        <w:widowControl/>
        <w:spacing w:line="600" w:lineRule="exact"/>
        <w:ind w:firstLine="480" w:firstLineChars="200"/>
        <w:rPr>
          <w:rFonts w:ascii="宋体" w:hAnsi="宋体" w:eastAsia="宋体" w:cs="宋体"/>
          <w:sz w:val="24"/>
        </w:rPr>
      </w:pPr>
      <w:r>
        <w:rPr>
          <w:rFonts w:hint="eastAsia" w:ascii="宋体" w:hAnsi="宋体" w:eastAsia="宋体" w:cs="宋体"/>
          <w:sz w:val="24"/>
        </w:rPr>
        <w:t>（三）参与磋商报告的起草；</w:t>
      </w:r>
    </w:p>
    <w:p w14:paraId="5E59CBDC">
      <w:pPr>
        <w:widowControl/>
        <w:spacing w:line="600" w:lineRule="exact"/>
        <w:ind w:firstLine="480" w:firstLineChars="200"/>
        <w:rPr>
          <w:rFonts w:ascii="宋体" w:hAnsi="宋体" w:eastAsia="宋体" w:cs="宋体"/>
          <w:sz w:val="24"/>
        </w:rPr>
      </w:pPr>
      <w:r>
        <w:rPr>
          <w:rFonts w:hint="eastAsia" w:ascii="宋体" w:hAnsi="宋体" w:eastAsia="宋体" w:cs="宋体"/>
          <w:sz w:val="24"/>
        </w:rPr>
        <w:t>（四）配合采购人、采购代理机构答复响应人提出的质疑；</w:t>
      </w:r>
    </w:p>
    <w:p w14:paraId="6A86912E">
      <w:pPr>
        <w:widowControl/>
        <w:spacing w:line="600" w:lineRule="exact"/>
        <w:ind w:firstLine="480" w:firstLineChars="200"/>
        <w:rPr>
          <w:rFonts w:ascii="宋体" w:hAnsi="宋体" w:eastAsia="宋体" w:cs="宋体"/>
          <w:sz w:val="24"/>
        </w:rPr>
      </w:pPr>
      <w:r>
        <w:rPr>
          <w:rFonts w:hint="eastAsia" w:ascii="宋体" w:hAnsi="宋体" w:eastAsia="宋体" w:cs="宋体"/>
          <w:sz w:val="24"/>
        </w:rPr>
        <w:t>（五）配合财政部门的投诉处理和监督检查工作。</w:t>
      </w:r>
    </w:p>
    <w:p w14:paraId="2D2EB5FD">
      <w:pPr>
        <w:spacing w:line="600" w:lineRule="exact"/>
        <w:ind w:firstLine="480" w:firstLineChars="200"/>
        <w:rPr>
          <w:rFonts w:ascii="宋体" w:hAnsi="宋体" w:eastAsia="宋体" w:cs="宋体"/>
          <w:sz w:val="24"/>
        </w:rPr>
      </w:pPr>
      <w:r>
        <w:rPr>
          <w:rFonts w:hint="eastAsia" w:ascii="宋体" w:hAnsi="宋体" w:eastAsia="宋体" w:cs="宋体"/>
          <w:sz w:val="24"/>
        </w:rPr>
        <w:t>7.2磋商小组由有关技术、经济方面的专家组成。磋商小组人数及技术、经济专家的确定方式见响应人须知前附表。</w:t>
      </w:r>
    </w:p>
    <w:p w14:paraId="1C112A7D">
      <w:pPr>
        <w:spacing w:line="600" w:lineRule="exact"/>
        <w:ind w:firstLine="480" w:firstLineChars="200"/>
        <w:rPr>
          <w:rFonts w:ascii="宋体" w:hAnsi="宋体" w:eastAsia="宋体" w:cs="宋体"/>
          <w:sz w:val="24"/>
        </w:rPr>
      </w:pPr>
      <w:r>
        <w:rPr>
          <w:rFonts w:hint="eastAsia" w:ascii="宋体" w:hAnsi="宋体" w:eastAsia="宋体" w:cs="宋体"/>
          <w:sz w:val="24"/>
        </w:rPr>
        <w:t>7.3 磋商原则</w:t>
      </w:r>
    </w:p>
    <w:p w14:paraId="1BB3C6BB">
      <w:pPr>
        <w:spacing w:line="600" w:lineRule="exact"/>
        <w:ind w:firstLine="480" w:firstLineChars="200"/>
        <w:rPr>
          <w:rFonts w:ascii="宋体" w:hAnsi="宋体" w:eastAsia="宋体" w:cs="宋体"/>
          <w:sz w:val="24"/>
        </w:rPr>
      </w:pPr>
      <w:r>
        <w:rPr>
          <w:rFonts w:hint="eastAsia" w:ascii="宋体" w:hAnsi="宋体" w:eastAsia="宋体" w:cs="宋体"/>
          <w:sz w:val="24"/>
        </w:rPr>
        <w:t>7.3.1严格按照竞争性磋商文件中的所有相关规定；按照“公平、公正、科学”的原则进行磋商。</w:t>
      </w:r>
    </w:p>
    <w:p w14:paraId="3DEFC92E">
      <w:pPr>
        <w:spacing w:line="600" w:lineRule="exact"/>
        <w:ind w:firstLine="480" w:firstLineChars="200"/>
        <w:rPr>
          <w:rFonts w:ascii="宋体" w:hAnsi="宋体" w:eastAsia="宋体" w:cs="宋体"/>
          <w:sz w:val="24"/>
        </w:rPr>
      </w:pPr>
      <w:r>
        <w:rPr>
          <w:rFonts w:hint="eastAsia" w:ascii="宋体" w:hAnsi="宋体" w:eastAsia="宋体" w:cs="宋体"/>
          <w:sz w:val="24"/>
        </w:rPr>
        <w:t>7.3.2反对不正当竞争。</w:t>
      </w:r>
    </w:p>
    <w:p w14:paraId="0E08D339">
      <w:pPr>
        <w:spacing w:line="600" w:lineRule="exact"/>
        <w:ind w:firstLine="482" w:firstLineChars="200"/>
        <w:outlineLvl w:val="0"/>
        <w:rPr>
          <w:rFonts w:ascii="宋体" w:hAnsi="宋体" w:eastAsia="宋体" w:cs="宋体"/>
          <w:b/>
          <w:bCs/>
          <w:sz w:val="24"/>
        </w:rPr>
      </w:pPr>
      <w:bookmarkStart w:id="46" w:name="_Toc12301"/>
      <w:bookmarkStart w:id="47" w:name="_Toc11627"/>
      <w:bookmarkStart w:id="48" w:name="_Toc2977"/>
      <w:bookmarkStart w:id="49" w:name="_Toc18474"/>
      <w:r>
        <w:rPr>
          <w:rFonts w:hint="eastAsia" w:ascii="宋体" w:hAnsi="宋体" w:eastAsia="宋体" w:cs="宋体"/>
          <w:b/>
          <w:bCs/>
          <w:sz w:val="24"/>
        </w:rPr>
        <w:t>8、磋商过程的保密</w:t>
      </w:r>
      <w:bookmarkEnd w:id="46"/>
      <w:bookmarkEnd w:id="47"/>
      <w:bookmarkEnd w:id="48"/>
      <w:bookmarkEnd w:id="49"/>
    </w:p>
    <w:p w14:paraId="699AC9C5">
      <w:pPr>
        <w:spacing w:line="600" w:lineRule="exact"/>
        <w:ind w:firstLine="480" w:firstLineChars="200"/>
        <w:rPr>
          <w:rFonts w:ascii="宋体" w:hAnsi="宋体" w:eastAsia="宋体" w:cs="宋体"/>
          <w:sz w:val="24"/>
        </w:rPr>
      </w:pPr>
      <w:r>
        <w:rPr>
          <w:rFonts w:hint="eastAsia" w:ascii="宋体" w:hAnsi="宋体" w:eastAsia="宋体" w:cs="宋体"/>
          <w:sz w:val="24"/>
        </w:rPr>
        <w:t>8.1响应文件的审查、澄清、评价和比较的有关资料以及成交候选人的推荐情况，与磋商有关的其他任何情况均应严格保密。</w:t>
      </w:r>
    </w:p>
    <w:p w14:paraId="3D706179">
      <w:pPr>
        <w:spacing w:line="600" w:lineRule="exact"/>
        <w:ind w:firstLine="480" w:firstLineChars="200"/>
        <w:rPr>
          <w:rFonts w:ascii="宋体" w:hAnsi="宋体" w:eastAsia="宋体" w:cs="宋体"/>
          <w:sz w:val="24"/>
        </w:rPr>
      </w:pPr>
      <w:r>
        <w:rPr>
          <w:rFonts w:hint="eastAsia" w:ascii="宋体" w:hAnsi="宋体" w:eastAsia="宋体" w:cs="宋体"/>
          <w:sz w:val="24"/>
        </w:rPr>
        <w:t>8.2在响应文件的评审和比较、成交候选人推荐以及授予合同的过程中，响应人向采购人和磋商小组施加影响的任何行为，都将会导致其磋商被拒绝。</w:t>
      </w:r>
    </w:p>
    <w:p w14:paraId="34D05A19">
      <w:pPr>
        <w:spacing w:line="600" w:lineRule="exact"/>
        <w:ind w:firstLine="480" w:firstLineChars="200"/>
        <w:rPr>
          <w:rFonts w:ascii="宋体" w:hAnsi="宋体" w:eastAsia="宋体" w:cs="宋体"/>
          <w:sz w:val="24"/>
        </w:rPr>
      </w:pPr>
      <w:r>
        <w:rPr>
          <w:rFonts w:hint="eastAsia" w:ascii="宋体" w:hAnsi="宋体" w:eastAsia="宋体" w:cs="宋体"/>
          <w:sz w:val="24"/>
        </w:rPr>
        <w:t>8.3采购人不对未成交人就磋商过程以及未能成交原因作出任何解释。未成交人不得向磋商小组成员和其他有关人员索问磋商过程的情况和资料。</w:t>
      </w:r>
    </w:p>
    <w:p w14:paraId="49229936">
      <w:pPr>
        <w:spacing w:line="600" w:lineRule="exact"/>
        <w:ind w:firstLine="482" w:firstLineChars="200"/>
        <w:outlineLvl w:val="0"/>
        <w:rPr>
          <w:rFonts w:ascii="宋体" w:hAnsi="宋体" w:eastAsia="宋体" w:cs="宋体"/>
          <w:b/>
          <w:bCs/>
          <w:sz w:val="24"/>
        </w:rPr>
      </w:pPr>
      <w:bookmarkStart w:id="50" w:name="_Toc10668"/>
      <w:bookmarkStart w:id="51" w:name="_Toc24402"/>
      <w:bookmarkStart w:id="52" w:name="_Toc10832"/>
      <w:bookmarkStart w:id="53" w:name="_Toc31314"/>
      <w:r>
        <w:rPr>
          <w:rFonts w:hint="eastAsia" w:ascii="宋体" w:hAnsi="宋体" w:eastAsia="宋体" w:cs="宋体"/>
          <w:b/>
          <w:bCs/>
          <w:sz w:val="24"/>
        </w:rPr>
        <w:t>9、响应文件的澄清</w:t>
      </w:r>
      <w:bookmarkEnd w:id="50"/>
      <w:bookmarkEnd w:id="51"/>
      <w:bookmarkEnd w:id="52"/>
      <w:bookmarkEnd w:id="53"/>
    </w:p>
    <w:p w14:paraId="2A3E3BC9">
      <w:pPr>
        <w:spacing w:line="600" w:lineRule="exact"/>
        <w:ind w:firstLine="480" w:firstLineChars="200"/>
        <w:rPr>
          <w:rFonts w:ascii="宋体" w:hAnsi="宋体" w:eastAsia="宋体" w:cs="宋体"/>
          <w:sz w:val="24"/>
        </w:rPr>
      </w:pPr>
      <w:r>
        <w:rPr>
          <w:rFonts w:hint="eastAsia" w:ascii="宋体" w:hAnsi="宋体" w:eastAsia="宋体" w:cs="宋体"/>
          <w:sz w:val="24"/>
        </w:rPr>
        <w:t>磋商小组可以以书面形式要求响应人对其响应文件中含义不明确的内容作必要的澄清或说明。响应人应采用书面形式进行澄清和说明，但不得超出响应文件的范围或者改变响应文件实质性内容。凡属于磋商小组在磋商发现的计算错误并进行核实的修改不在此列。</w:t>
      </w:r>
    </w:p>
    <w:p w14:paraId="57B14BE7">
      <w:pPr>
        <w:spacing w:line="600" w:lineRule="exact"/>
        <w:ind w:firstLine="482" w:firstLineChars="200"/>
        <w:outlineLvl w:val="0"/>
        <w:rPr>
          <w:rFonts w:ascii="宋体" w:hAnsi="宋体" w:eastAsia="宋体" w:cs="宋体"/>
          <w:b/>
          <w:bCs/>
          <w:sz w:val="24"/>
        </w:rPr>
      </w:pPr>
      <w:bookmarkStart w:id="54" w:name="_Toc7780"/>
      <w:bookmarkStart w:id="55" w:name="_Toc26096"/>
      <w:bookmarkStart w:id="56" w:name="_Toc572"/>
      <w:bookmarkStart w:id="57" w:name="_Toc10092"/>
      <w:r>
        <w:rPr>
          <w:rFonts w:hint="eastAsia" w:ascii="宋体" w:hAnsi="宋体" w:eastAsia="宋体" w:cs="宋体"/>
          <w:b/>
          <w:bCs/>
          <w:sz w:val="24"/>
        </w:rPr>
        <w:t>10、响应文件的初步评审</w:t>
      </w:r>
      <w:bookmarkEnd w:id="54"/>
      <w:bookmarkEnd w:id="55"/>
      <w:bookmarkEnd w:id="56"/>
      <w:bookmarkEnd w:id="57"/>
    </w:p>
    <w:p w14:paraId="0D1C33BC">
      <w:pPr>
        <w:spacing w:line="600" w:lineRule="exact"/>
        <w:ind w:firstLine="480" w:firstLineChars="200"/>
        <w:rPr>
          <w:rFonts w:ascii="宋体" w:hAnsi="宋体" w:eastAsia="宋体" w:cs="宋体"/>
          <w:sz w:val="24"/>
        </w:rPr>
      </w:pPr>
      <w:r>
        <w:rPr>
          <w:rFonts w:hint="eastAsia" w:ascii="宋体" w:hAnsi="宋体" w:eastAsia="宋体" w:cs="宋体"/>
          <w:sz w:val="24"/>
        </w:rPr>
        <w:t>10.1根据初步评审要求经审查有效的响应文件，才能提交磋商小组进行评审。</w:t>
      </w:r>
    </w:p>
    <w:p w14:paraId="3D9017F0">
      <w:pPr>
        <w:spacing w:line="600" w:lineRule="exact"/>
        <w:ind w:firstLine="480" w:firstLineChars="200"/>
        <w:rPr>
          <w:rFonts w:ascii="宋体" w:hAnsi="宋体" w:eastAsia="宋体" w:cs="宋体"/>
          <w:sz w:val="24"/>
        </w:rPr>
      </w:pPr>
      <w:r>
        <w:rPr>
          <w:rFonts w:hint="eastAsia" w:ascii="宋体" w:hAnsi="宋体" w:eastAsia="宋体" w:cs="宋体"/>
          <w:sz w:val="24"/>
        </w:rPr>
        <w:t>10.2磋商小组首先评定每份响应文件是否实质上响应了竞争性磋商文件的要求。所谓实质上响应，是指响应文件与竞争性磋商文件的所有实质性条款、条件和要求相符，无显著差异或保留，或者对合同中约定的采购人的权利和响应人的义务方面造成重大的限制，纠正这些差异或保留，将会对其他实质上响应竞争性磋商文件要求的响应人的竞争地位产生不公正的影响。</w:t>
      </w:r>
    </w:p>
    <w:p w14:paraId="23B4FBFB">
      <w:pPr>
        <w:spacing w:line="600" w:lineRule="exact"/>
        <w:ind w:firstLine="480" w:firstLineChars="200"/>
        <w:rPr>
          <w:rFonts w:ascii="宋体" w:hAnsi="宋体" w:eastAsia="宋体" w:cs="宋体"/>
          <w:sz w:val="24"/>
        </w:rPr>
      </w:pPr>
      <w:r>
        <w:rPr>
          <w:rFonts w:hint="eastAsia" w:ascii="宋体" w:hAnsi="宋体" w:eastAsia="宋体" w:cs="宋体"/>
          <w:sz w:val="24"/>
        </w:rPr>
        <w:t>10.3如果响应文件实质上不响应竞争性磋商文件的要求，采购人将予以拒绝，并且不允许响应人通过修改或撤消其不符合要求的差异或保留，使之成为具有响应性的磋商。</w:t>
      </w:r>
    </w:p>
    <w:p w14:paraId="39D45F0B">
      <w:pPr>
        <w:spacing w:line="600" w:lineRule="exact"/>
        <w:ind w:firstLine="482" w:firstLineChars="200"/>
        <w:outlineLvl w:val="0"/>
        <w:rPr>
          <w:rFonts w:ascii="宋体" w:hAnsi="宋体" w:eastAsia="宋体" w:cs="宋体"/>
          <w:b/>
          <w:bCs/>
          <w:sz w:val="24"/>
        </w:rPr>
      </w:pPr>
      <w:bookmarkStart w:id="58" w:name="_Toc8522"/>
      <w:bookmarkStart w:id="59" w:name="_Toc4879"/>
      <w:bookmarkStart w:id="60" w:name="_Toc10938"/>
      <w:bookmarkStart w:id="61" w:name="_Toc23151"/>
      <w:r>
        <w:rPr>
          <w:rFonts w:hint="eastAsia" w:ascii="宋体" w:hAnsi="宋体" w:eastAsia="宋体" w:cs="宋体"/>
          <w:b/>
          <w:bCs/>
          <w:sz w:val="24"/>
        </w:rPr>
        <w:t>11.响应文件计算错误的修正</w:t>
      </w:r>
      <w:bookmarkEnd w:id="58"/>
      <w:bookmarkEnd w:id="59"/>
      <w:bookmarkEnd w:id="60"/>
      <w:bookmarkEnd w:id="61"/>
    </w:p>
    <w:p w14:paraId="55DF004D">
      <w:pPr>
        <w:spacing w:line="600" w:lineRule="exact"/>
        <w:ind w:firstLine="480" w:firstLineChars="200"/>
        <w:rPr>
          <w:rFonts w:ascii="宋体" w:hAnsi="宋体" w:eastAsia="宋体" w:cs="宋体"/>
          <w:sz w:val="24"/>
        </w:rPr>
      </w:pPr>
      <w:r>
        <w:rPr>
          <w:rFonts w:hint="eastAsia" w:ascii="宋体" w:hAnsi="宋体" w:eastAsia="宋体" w:cs="宋体"/>
          <w:sz w:val="24"/>
        </w:rPr>
        <w:t>11.1磋商小组将对确定为实质上响应竞争性磋商文件要求的响应文件进行校核，看其是否有计算或表达上的错误，修正错误的原则如下：</w:t>
      </w:r>
    </w:p>
    <w:p w14:paraId="05079451">
      <w:pPr>
        <w:spacing w:line="600" w:lineRule="exact"/>
        <w:ind w:firstLine="480" w:firstLineChars="200"/>
        <w:rPr>
          <w:rFonts w:ascii="宋体" w:hAnsi="宋体" w:eastAsia="宋体" w:cs="宋体"/>
          <w:sz w:val="24"/>
        </w:rPr>
      </w:pPr>
      <w:r>
        <w:rPr>
          <w:rFonts w:hint="eastAsia" w:ascii="宋体" w:hAnsi="宋体" w:eastAsia="宋体" w:cs="宋体"/>
          <w:sz w:val="24"/>
        </w:rPr>
        <w:t>11.1.1如果数字表示的金额和用文字表示的金额不一致时，应以文字表示的金额为准；</w:t>
      </w:r>
    </w:p>
    <w:p w14:paraId="49FDD48B">
      <w:pPr>
        <w:spacing w:line="600" w:lineRule="exact"/>
        <w:ind w:firstLine="480" w:firstLineChars="200"/>
        <w:rPr>
          <w:rFonts w:ascii="宋体" w:hAnsi="宋体" w:eastAsia="宋体" w:cs="宋体"/>
          <w:sz w:val="24"/>
        </w:rPr>
      </w:pPr>
      <w:r>
        <w:rPr>
          <w:rFonts w:hint="eastAsia" w:ascii="宋体" w:hAnsi="宋体" w:eastAsia="宋体" w:cs="宋体"/>
          <w:sz w:val="24"/>
        </w:rPr>
        <w:t>11.1.2当单价与数量的乘积与合价不一致时，以单价为准，除非磋商小组认为单价有明显的小数点错误，此时应以标出的合价为准，并修改单价。</w:t>
      </w:r>
    </w:p>
    <w:p w14:paraId="5F1B4A97">
      <w:pPr>
        <w:spacing w:line="600" w:lineRule="exact"/>
        <w:ind w:firstLine="480" w:firstLineChars="200"/>
        <w:rPr>
          <w:rFonts w:ascii="宋体" w:hAnsi="宋体" w:eastAsia="宋体" w:cs="宋体"/>
          <w:sz w:val="24"/>
        </w:rPr>
      </w:pPr>
      <w:r>
        <w:rPr>
          <w:rFonts w:hint="eastAsia" w:ascii="宋体" w:hAnsi="宋体" w:eastAsia="宋体" w:cs="宋体"/>
          <w:sz w:val="24"/>
        </w:rPr>
        <w:t>11.2按上述修正错误的原则及方法调整或修正响应文件的磋商报价，响应人同意后，调整后的磋商报价对响应人起约束作用。如果响应人不接受修正后的报价，则磋商小组对其不再进行评审。</w:t>
      </w:r>
    </w:p>
    <w:p w14:paraId="2FACC9D3">
      <w:pPr>
        <w:spacing w:line="600" w:lineRule="exact"/>
        <w:ind w:firstLine="482" w:firstLineChars="200"/>
        <w:outlineLvl w:val="0"/>
        <w:rPr>
          <w:rFonts w:ascii="宋体" w:hAnsi="宋体" w:eastAsia="宋体" w:cs="宋体"/>
          <w:b/>
          <w:bCs/>
          <w:sz w:val="24"/>
        </w:rPr>
      </w:pPr>
      <w:bookmarkStart w:id="62" w:name="_Toc21245"/>
      <w:bookmarkStart w:id="63" w:name="_Toc7158"/>
      <w:bookmarkStart w:id="64" w:name="_Toc22441"/>
      <w:bookmarkStart w:id="65" w:name="_Toc25476"/>
      <w:r>
        <w:rPr>
          <w:rFonts w:hint="eastAsia" w:ascii="宋体" w:hAnsi="宋体" w:eastAsia="宋体" w:cs="宋体"/>
          <w:b/>
          <w:bCs/>
          <w:sz w:val="24"/>
        </w:rPr>
        <w:t>12. 响应文件的评审、比较和否决</w:t>
      </w:r>
      <w:bookmarkEnd w:id="62"/>
      <w:bookmarkEnd w:id="63"/>
      <w:bookmarkEnd w:id="64"/>
      <w:bookmarkEnd w:id="65"/>
    </w:p>
    <w:p w14:paraId="5357CA78">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12.1磋商小组仅对在实质上响应竞争性磋商文件要求的响应文件进行评估和比较。</w:t>
      </w:r>
    </w:p>
    <w:p w14:paraId="7F987440">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12.2在磋商过程中，磋商小组发现响应人的磋商报价明显低于其他响应人的报价，并有可能低于其企业成本的，则磋商小组可以以书面形式要求该响应人作出书面说明并提供相关证明材料。响应人不能合理说明或不能提供相关证明材料的，磋商小组对其响应文件不再进行评审。</w:t>
      </w:r>
    </w:p>
    <w:p w14:paraId="09F23266">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 xml:space="preserve">12.3在首轮磋商的基础上，磋商小组讨论、分析、综合各种因素后，决定是否与各方再次进行磋商。 </w:t>
      </w:r>
    </w:p>
    <w:p w14:paraId="737C9D7D">
      <w:pPr>
        <w:snapToGrid w:val="0"/>
        <w:spacing w:line="600" w:lineRule="exact"/>
        <w:ind w:firstLine="482" w:firstLineChars="200"/>
        <w:rPr>
          <w:rFonts w:ascii="宋体" w:hAnsi="宋体" w:eastAsia="宋体" w:cs="宋体"/>
          <w:b/>
          <w:sz w:val="24"/>
        </w:rPr>
      </w:pPr>
      <w:r>
        <w:rPr>
          <w:rFonts w:hint="eastAsia" w:ascii="宋体" w:hAnsi="宋体" w:eastAsia="宋体" w:cs="宋体"/>
          <w:b/>
          <w:sz w:val="24"/>
        </w:rPr>
        <w:t>13、成交候选人</w:t>
      </w:r>
    </w:p>
    <w:p w14:paraId="4972D96A">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磋商小组应当根据综合评分情况，按照评审由高到低的顺序推荐成交候选</w:t>
      </w:r>
      <w:r>
        <w:rPr>
          <w:rFonts w:hint="eastAsia" w:ascii="宋体" w:hAnsi="宋体" w:cs="宋体"/>
          <w:sz w:val="24"/>
          <w:lang w:eastAsia="zh-CN"/>
        </w:rPr>
        <w:t>人</w:t>
      </w:r>
      <w:r>
        <w:rPr>
          <w:rFonts w:hint="eastAsia" w:ascii="宋体" w:hAnsi="宋体" w:eastAsia="宋体" w:cs="宋体"/>
          <w:sz w:val="24"/>
        </w:rPr>
        <w:t>，并向采购人提供书面评审报告，采购人及采购代理机构在政府采购项目评审结束当日内完成评标报告的报送、中标（成交）</w:t>
      </w:r>
      <w:r>
        <w:rPr>
          <w:rFonts w:hint="eastAsia" w:ascii="宋体" w:hAnsi="宋体" w:cs="宋体"/>
          <w:sz w:val="24"/>
          <w:lang w:eastAsia="zh-CN"/>
        </w:rPr>
        <w:t>响应人</w:t>
      </w:r>
      <w:r>
        <w:rPr>
          <w:rFonts w:hint="eastAsia" w:ascii="宋体" w:hAnsi="宋体" w:eastAsia="宋体" w:cs="宋体"/>
          <w:sz w:val="24"/>
        </w:rPr>
        <w:t>的确定、中标（成交）公告发布及中标（成交）通知书的发出等。</w:t>
      </w:r>
    </w:p>
    <w:p w14:paraId="590F74A9">
      <w:pPr>
        <w:snapToGrid w:val="0"/>
        <w:spacing w:line="600" w:lineRule="exact"/>
        <w:ind w:firstLine="482" w:firstLineChars="200"/>
        <w:rPr>
          <w:rFonts w:ascii="宋体" w:hAnsi="宋体" w:eastAsia="宋体" w:cs="宋体"/>
          <w:b/>
          <w:sz w:val="24"/>
        </w:rPr>
      </w:pPr>
      <w:r>
        <w:rPr>
          <w:rFonts w:hint="eastAsia" w:ascii="宋体" w:hAnsi="宋体" w:eastAsia="宋体" w:cs="宋体"/>
          <w:b/>
          <w:sz w:val="24"/>
        </w:rPr>
        <w:t>14、合同授予</w:t>
      </w:r>
    </w:p>
    <w:p w14:paraId="33688D3A">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14.1 成交</w:t>
      </w:r>
      <w:r>
        <w:rPr>
          <w:rFonts w:hint="eastAsia" w:ascii="宋体" w:hAnsi="宋体" w:cs="宋体"/>
          <w:sz w:val="24"/>
          <w:lang w:eastAsia="zh-CN"/>
        </w:rPr>
        <w:t>响应人</w:t>
      </w:r>
      <w:r>
        <w:rPr>
          <w:rFonts w:hint="eastAsia" w:ascii="宋体" w:hAnsi="宋体" w:eastAsia="宋体" w:cs="宋体"/>
          <w:sz w:val="24"/>
        </w:rPr>
        <w:t>在收到成交通知书后</w:t>
      </w:r>
      <w:r>
        <w:rPr>
          <w:rFonts w:hint="eastAsia" w:ascii="宋体" w:hAnsi="宋体" w:cs="宋体"/>
          <w:sz w:val="24"/>
          <w:lang w:val="en-US" w:eastAsia="zh-CN"/>
        </w:rPr>
        <w:t>2</w:t>
      </w:r>
      <w:r>
        <w:rPr>
          <w:rFonts w:hint="eastAsia" w:ascii="宋体" w:hAnsi="宋体" w:eastAsia="宋体" w:cs="宋体"/>
          <w:sz w:val="24"/>
        </w:rPr>
        <w:t>个工作日内应与采购人签订承包合同。</w:t>
      </w:r>
    </w:p>
    <w:p w14:paraId="43C020AA">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竞争性磋商文件成交单位的响应性文件及其相关澄清、补遗文件等，均为签订合同的依据。</w:t>
      </w:r>
    </w:p>
    <w:p w14:paraId="1136CC74">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14.2成交单位如未能按竞争性磋商文件要求，在规定限期内与采购人签订合同，无论何种原因招标方将取消其成交资格、撤销其成交通知书。在此情况下，采购人可将合同授予排名次高的</w:t>
      </w:r>
      <w:r>
        <w:rPr>
          <w:rFonts w:hint="eastAsia" w:ascii="宋体" w:hAnsi="宋体" w:cs="宋体"/>
          <w:sz w:val="24"/>
          <w:lang w:eastAsia="zh-CN"/>
        </w:rPr>
        <w:t>响应人</w:t>
      </w:r>
      <w:r>
        <w:rPr>
          <w:rFonts w:hint="eastAsia" w:ascii="宋体" w:hAnsi="宋体" w:eastAsia="宋体" w:cs="宋体"/>
          <w:sz w:val="24"/>
        </w:rPr>
        <w:t>。</w:t>
      </w:r>
    </w:p>
    <w:p w14:paraId="0589292F">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14.3在签订合同过程中，如发现成交</w:t>
      </w:r>
      <w:r>
        <w:rPr>
          <w:rFonts w:hint="eastAsia" w:ascii="宋体" w:hAnsi="宋体" w:cs="宋体"/>
          <w:sz w:val="24"/>
          <w:lang w:eastAsia="zh-CN"/>
        </w:rPr>
        <w:t>响应人</w:t>
      </w:r>
      <w:r>
        <w:rPr>
          <w:rFonts w:hint="eastAsia" w:ascii="宋体" w:hAnsi="宋体" w:eastAsia="宋体" w:cs="宋体"/>
          <w:sz w:val="24"/>
        </w:rPr>
        <w:t>以他人名义磋商或者以其他方式弄虚作假，骗取成交的，采购人有权取消其成交资格。</w:t>
      </w:r>
    </w:p>
    <w:p w14:paraId="6FE89134">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14.4采购人应在采购合同签订之日起</w:t>
      </w:r>
      <w:r>
        <w:rPr>
          <w:rFonts w:hint="eastAsia" w:ascii="宋体" w:hAnsi="宋体" w:cs="宋体"/>
          <w:sz w:val="24"/>
          <w:lang w:val="en-US" w:eastAsia="zh-CN"/>
        </w:rPr>
        <w:t>1</w:t>
      </w:r>
      <w:r>
        <w:rPr>
          <w:rFonts w:hint="eastAsia" w:ascii="宋体" w:hAnsi="宋体" w:eastAsia="宋体" w:cs="宋体"/>
          <w:sz w:val="24"/>
        </w:rPr>
        <w:t>个工作日内将政府采购合同在河南省政府采购网发布公告信息及将采购合同报同级财政部门备案。</w:t>
      </w:r>
      <w:bookmarkEnd w:id="14"/>
    </w:p>
    <w:p w14:paraId="019742DE">
      <w:pPr>
        <w:keepNext/>
        <w:tabs>
          <w:tab w:val="left" w:pos="1233"/>
        </w:tabs>
        <w:spacing w:line="600" w:lineRule="exact"/>
        <w:ind w:firstLine="482" w:firstLineChars="200"/>
        <w:outlineLvl w:val="1"/>
        <w:rPr>
          <w:rFonts w:ascii="宋体" w:hAnsi="宋体" w:eastAsia="宋体" w:cs="宋体"/>
          <w:b/>
          <w:bCs/>
          <w:sz w:val="24"/>
        </w:rPr>
      </w:pPr>
      <w:r>
        <w:rPr>
          <w:rFonts w:hint="eastAsia" w:ascii="宋体" w:hAnsi="宋体" w:eastAsia="宋体" w:cs="宋体"/>
          <w:b/>
          <w:bCs/>
          <w:sz w:val="24"/>
        </w:rPr>
        <w:t>15、重新招标</w:t>
      </w:r>
    </w:p>
    <w:p w14:paraId="638948A4">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15.1出现下列情形之一的，将终止竞争性磋商采购活动，发布项目终止公告并说明原因，重新开展采购活动：</w:t>
      </w:r>
    </w:p>
    <w:p w14:paraId="616FC78C">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15.1.1不符合法律、法规和竞争性磋商文件中规定的其他实质性要求的；</w:t>
      </w:r>
    </w:p>
    <w:p w14:paraId="2B0A7CDE">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15.1.2、其他法律、法规及本竞争性磋商文件规定的属响应无效的情形。终止竞争性磋商采购活动的条款；</w:t>
      </w:r>
    </w:p>
    <w:p w14:paraId="78300C83">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15.1.3、因情况变化，不再符合规定的竞争性磋商采购方式适用情形的；出现影响采购公正的违法、违规行为的；</w:t>
      </w:r>
    </w:p>
    <w:p w14:paraId="5AB6398E">
      <w:pPr>
        <w:snapToGrid w:val="0"/>
        <w:spacing w:line="600" w:lineRule="exact"/>
        <w:ind w:firstLine="480" w:firstLineChars="200"/>
        <w:rPr>
          <w:rFonts w:ascii="宋体" w:hAnsi="宋体" w:eastAsia="宋体" w:cs="宋体"/>
          <w:sz w:val="24"/>
          <w:highlight w:val="yellow"/>
        </w:rPr>
      </w:pPr>
      <w:r>
        <w:rPr>
          <w:rFonts w:hint="eastAsia" w:ascii="宋体" w:hAnsi="宋体" w:eastAsia="宋体" w:cs="宋体"/>
          <w:sz w:val="24"/>
        </w:rPr>
        <w:t>15.2.</w:t>
      </w:r>
      <w:r>
        <w:rPr>
          <w:rFonts w:hint="eastAsia" w:ascii="宋体" w:hAnsi="宋体" w:eastAsia="宋体" w:cs="宋体"/>
          <w:spacing w:val="-4"/>
          <w:sz w:val="24"/>
        </w:rPr>
        <w:t>磋商截止时间结束后参加响应人不足3家的，应重新组织采购。评审期间符合专业条件的响应人或者对磋商响应文件作出实质响应的响应人不足3家的，</w:t>
      </w:r>
      <w:r>
        <w:rPr>
          <w:rFonts w:hint="eastAsia" w:ascii="宋体" w:hAnsi="宋体" w:eastAsia="宋体" w:cs="宋体"/>
          <w:sz w:val="24"/>
        </w:rPr>
        <w:t>应重新组织采购。</w:t>
      </w:r>
    </w:p>
    <w:p w14:paraId="02696E24">
      <w:pPr>
        <w:widowControl/>
        <w:shd w:val="clear" w:color="auto" w:fill="FFFFFF"/>
        <w:spacing w:line="600" w:lineRule="exact"/>
        <w:ind w:firstLine="482" w:firstLineChars="200"/>
        <w:jc w:val="left"/>
        <w:rPr>
          <w:rFonts w:ascii="宋体" w:hAnsi="宋体" w:eastAsia="宋体" w:cs="monospace"/>
          <w:b/>
          <w:sz w:val="24"/>
        </w:rPr>
      </w:pPr>
      <w:r>
        <w:rPr>
          <w:rFonts w:hint="eastAsia" w:ascii="宋体" w:hAnsi="宋体" w:eastAsia="宋体" w:cs="monospace"/>
          <w:b/>
          <w:kern w:val="0"/>
          <w:sz w:val="24"/>
          <w:shd w:val="clear" w:color="auto" w:fill="FFFFFF"/>
        </w:rPr>
        <w:t>16、</w:t>
      </w:r>
      <w:r>
        <w:rPr>
          <w:rFonts w:ascii="宋体" w:hAnsi="宋体" w:eastAsia="宋体" w:cs="sans-serif"/>
          <w:b/>
          <w:kern w:val="0"/>
          <w:sz w:val="24"/>
          <w:shd w:val="clear" w:color="auto" w:fill="FFFFFF"/>
        </w:rPr>
        <w:t>投诉</w:t>
      </w:r>
    </w:p>
    <w:p w14:paraId="19378DD9">
      <w:pPr>
        <w:snapToGrid w:val="0"/>
        <w:spacing w:line="600" w:lineRule="exact"/>
        <w:ind w:firstLine="480" w:firstLineChars="200"/>
        <w:rPr>
          <w:rFonts w:ascii="宋体" w:hAnsi="宋体" w:eastAsia="宋体" w:cs="宋体"/>
          <w:sz w:val="24"/>
        </w:rPr>
      </w:pPr>
      <w:r>
        <w:rPr>
          <w:rFonts w:hint="eastAsia" w:ascii="宋体" w:hAnsi="宋体" w:cs="宋体"/>
          <w:sz w:val="24"/>
          <w:lang w:eastAsia="zh-CN"/>
        </w:rPr>
        <w:t>响应人</w:t>
      </w:r>
      <w:r>
        <w:rPr>
          <w:rFonts w:ascii="宋体" w:hAnsi="宋体" w:eastAsia="宋体" w:cs="宋体"/>
          <w:sz w:val="24"/>
        </w:rPr>
        <w:t>和其他利害关系人认为本次竞争性磋商违反法律、法规和规章规定的，有权向有关行政监督部门投诉。</w:t>
      </w:r>
    </w:p>
    <w:p w14:paraId="0834E8C4">
      <w:pPr>
        <w:widowControl/>
        <w:shd w:val="clear" w:color="auto" w:fill="FFFFFF"/>
        <w:spacing w:line="600" w:lineRule="exact"/>
        <w:ind w:firstLine="482" w:firstLineChars="200"/>
        <w:jc w:val="left"/>
        <w:rPr>
          <w:rFonts w:ascii="宋体" w:hAnsi="宋体" w:eastAsia="宋体" w:cs="monospace"/>
          <w:b/>
          <w:sz w:val="24"/>
        </w:rPr>
      </w:pPr>
      <w:r>
        <w:rPr>
          <w:rFonts w:hint="eastAsia" w:ascii="宋体" w:hAnsi="宋体" w:eastAsia="宋体" w:cs="monospace"/>
          <w:b/>
          <w:kern w:val="0"/>
          <w:sz w:val="24"/>
          <w:shd w:val="clear" w:color="auto" w:fill="FFFFFF"/>
        </w:rPr>
        <w:t>17</w:t>
      </w:r>
      <w:r>
        <w:rPr>
          <w:rFonts w:ascii="宋体" w:hAnsi="宋体" w:eastAsia="宋体" w:cs="sans-serif"/>
          <w:b/>
          <w:kern w:val="0"/>
          <w:sz w:val="24"/>
          <w:shd w:val="clear" w:color="auto" w:fill="FFFFFF"/>
        </w:rPr>
        <w:t>质疑程序及处理</w:t>
      </w:r>
    </w:p>
    <w:p w14:paraId="0389FA13">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17.1</w:t>
      </w:r>
      <w:r>
        <w:rPr>
          <w:rFonts w:ascii="宋体" w:hAnsi="宋体" w:eastAsia="宋体" w:cs="宋体"/>
          <w:sz w:val="24"/>
        </w:rPr>
        <w:t>若</w:t>
      </w:r>
      <w:r>
        <w:rPr>
          <w:rFonts w:hint="eastAsia" w:ascii="宋体" w:hAnsi="宋体" w:cs="宋体"/>
          <w:sz w:val="24"/>
          <w:lang w:eastAsia="zh-CN"/>
        </w:rPr>
        <w:t>响应人</w:t>
      </w:r>
      <w:r>
        <w:rPr>
          <w:rFonts w:ascii="宋体" w:hAnsi="宋体" w:eastAsia="宋体" w:cs="宋体"/>
          <w:sz w:val="24"/>
        </w:rPr>
        <w:t>认为其磋商未获公平评审或磋商文件、采购过程和成交结果使自己的合法权益受到损害，可以在知道或者应知其权益受到损害之日起7个工作日内，将质疑书原件送达采购人或采购代理机构。提出质疑期限的计算，依照下列规定办理：</w:t>
      </w:r>
    </w:p>
    <w:p w14:paraId="25565E5D">
      <w:pPr>
        <w:snapToGrid w:val="0"/>
        <w:spacing w:line="600" w:lineRule="exact"/>
        <w:ind w:firstLine="482" w:firstLineChars="200"/>
        <w:rPr>
          <w:rFonts w:ascii="宋体" w:hAnsi="宋体" w:eastAsia="宋体" w:cs="宋体"/>
          <w:b/>
          <w:bCs/>
          <w:sz w:val="24"/>
        </w:rPr>
      </w:pPr>
      <w:r>
        <w:rPr>
          <w:rFonts w:ascii="宋体" w:hAnsi="宋体" w:eastAsia="宋体" w:cs="宋体"/>
          <w:b/>
          <w:bCs/>
          <w:sz w:val="24"/>
        </w:rPr>
        <w:t>（一）对可以质疑的磋商文件提出质疑的，为收到磋商文件之日或者磋商文件公告期限届满之日；</w:t>
      </w:r>
    </w:p>
    <w:p w14:paraId="4AF080D0">
      <w:pPr>
        <w:snapToGrid w:val="0"/>
        <w:spacing w:line="600" w:lineRule="exact"/>
        <w:ind w:firstLine="480" w:firstLineChars="200"/>
        <w:rPr>
          <w:rFonts w:ascii="宋体" w:hAnsi="宋体" w:eastAsia="宋体" w:cs="宋体"/>
          <w:sz w:val="24"/>
        </w:rPr>
      </w:pPr>
      <w:r>
        <w:rPr>
          <w:rFonts w:ascii="宋体" w:hAnsi="宋体" w:eastAsia="宋体" w:cs="宋体"/>
          <w:sz w:val="24"/>
        </w:rPr>
        <w:t>（二）对采购过程提出质疑的，为各采购程序环节结束之日；</w:t>
      </w:r>
    </w:p>
    <w:p w14:paraId="05875881">
      <w:pPr>
        <w:snapToGrid w:val="0"/>
        <w:spacing w:line="600" w:lineRule="exact"/>
        <w:ind w:firstLine="480" w:firstLineChars="200"/>
        <w:rPr>
          <w:rFonts w:ascii="宋体" w:hAnsi="宋体" w:eastAsia="宋体" w:cs="宋体"/>
          <w:sz w:val="24"/>
        </w:rPr>
      </w:pPr>
      <w:r>
        <w:rPr>
          <w:rFonts w:ascii="宋体" w:hAnsi="宋体" w:eastAsia="宋体" w:cs="宋体"/>
          <w:sz w:val="24"/>
        </w:rPr>
        <w:t>（三）对成交结果提出质疑的，为成交结果公告期限届满之日。</w:t>
      </w:r>
    </w:p>
    <w:p w14:paraId="61B91649">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17.2</w:t>
      </w:r>
      <w:r>
        <w:rPr>
          <w:rFonts w:ascii="宋体" w:hAnsi="宋体" w:eastAsia="宋体" w:cs="宋体"/>
          <w:sz w:val="24"/>
        </w:rPr>
        <w:t>质疑书应当包括下列主要内容，并按照“谁主张、谁举证”的原则，附上相关证明材料。否则，采购人不予受理：</w:t>
      </w:r>
    </w:p>
    <w:p w14:paraId="6FBAE9F2">
      <w:pPr>
        <w:snapToGrid w:val="0"/>
        <w:spacing w:line="600" w:lineRule="exact"/>
        <w:ind w:firstLine="480" w:firstLineChars="200"/>
        <w:rPr>
          <w:rFonts w:ascii="宋体" w:hAnsi="宋体" w:eastAsia="宋体" w:cs="宋体"/>
          <w:sz w:val="24"/>
        </w:rPr>
      </w:pPr>
      <w:r>
        <w:rPr>
          <w:rFonts w:ascii="宋体" w:hAnsi="宋体" w:eastAsia="宋体" w:cs="宋体"/>
          <w:sz w:val="24"/>
        </w:rPr>
        <w:t>（四）提起质疑的日期</w:t>
      </w:r>
    </w:p>
    <w:p w14:paraId="3B460ADC">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17.3</w:t>
      </w:r>
      <w:r>
        <w:rPr>
          <w:rFonts w:hint="eastAsia" w:ascii="宋体" w:hAnsi="宋体" w:cs="宋体"/>
          <w:sz w:val="24"/>
          <w:lang w:eastAsia="zh-CN"/>
        </w:rPr>
        <w:t>响应人</w:t>
      </w:r>
      <w:r>
        <w:rPr>
          <w:rFonts w:ascii="宋体" w:hAnsi="宋体" w:eastAsia="宋体" w:cs="宋体"/>
          <w:sz w:val="24"/>
        </w:rPr>
        <w:t>质疑实行实名制并须在质疑书上署名。</w:t>
      </w:r>
      <w:r>
        <w:rPr>
          <w:rFonts w:hint="eastAsia" w:ascii="宋体" w:hAnsi="宋体" w:cs="宋体"/>
          <w:sz w:val="24"/>
          <w:lang w:eastAsia="zh-CN"/>
        </w:rPr>
        <w:t>响应人</w:t>
      </w:r>
      <w:r>
        <w:rPr>
          <w:rFonts w:ascii="宋体" w:hAnsi="宋体" w:eastAsia="宋体" w:cs="宋体"/>
          <w:sz w:val="24"/>
        </w:rPr>
        <w:t>不得进行虚假、恶意质疑，不得以质疑为手段获取不当得利、实现非法目的。</w:t>
      </w:r>
      <w:r>
        <w:rPr>
          <w:rFonts w:hint="eastAsia" w:ascii="宋体" w:hAnsi="宋体" w:cs="宋体"/>
          <w:sz w:val="24"/>
          <w:lang w:eastAsia="zh-CN"/>
        </w:rPr>
        <w:t>响应人</w:t>
      </w:r>
      <w:r>
        <w:rPr>
          <w:rFonts w:ascii="宋体" w:hAnsi="宋体" w:eastAsia="宋体" w:cs="宋体"/>
          <w:sz w:val="24"/>
        </w:rPr>
        <w:t>为自然人的，应当由本人签字；</w:t>
      </w:r>
      <w:r>
        <w:rPr>
          <w:rFonts w:hint="eastAsia" w:ascii="宋体" w:hAnsi="宋体" w:cs="宋体"/>
          <w:sz w:val="24"/>
          <w:lang w:eastAsia="zh-CN"/>
        </w:rPr>
        <w:t>响应人</w:t>
      </w:r>
      <w:r>
        <w:rPr>
          <w:rFonts w:ascii="宋体" w:hAnsi="宋体" w:eastAsia="宋体" w:cs="宋体"/>
          <w:sz w:val="24"/>
        </w:rPr>
        <w:t>为法人的，应当由法定代表人签字或盖章并加盖公章；</w:t>
      </w:r>
      <w:r>
        <w:rPr>
          <w:rFonts w:hint="eastAsia" w:ascii="宋体" w:hAnsi="宋体" w:cs="宋体"/>
          <w:sz w:val="24"/>
          <w:lang w:eastAsia="zh-CN"/>
        </w:rPr>
        <w:t>响应人</w:t>
      </w:r>
      <w:r>
        <w:rPr>
          <w:rFonts w:ascii="宋体" w:hAnsi="宋体" w:eastAsia="宋体" w:cs="宋体"/>
          <w:sz w:val="24"/>
        </w:rPr>
        <w:t>为其他组织的，应当由主要负责人签字或盖章并加盖公章。</w:t>
      </w:r>
      <w:r>
        <w:rPr>
          <w:rFonts w:hint="eastAsia" w:ascii="宋体" w:hAnsi="宋体" w:cs="宋体"/>
          <w:sz w:val="24"/>
          <w:lang w:eastAsia="zh-CN"/>
        </w:rPr>
        <w:t>响应人</w:t>
      </w:r>
      <w:r>
        <w:rPr>
          <w:rFonts w:ascii="宋体" w:hAnsi="宋体" w:eastAsia="宋体" w:cs="宋体"/>
          <w:sz w:val="24"/>
        </w:rPr>
        <w:t>其他工作人员或代理人员在质疑书上的署名不具有法律效力。</w:t>
      </w:r>
    </w:p>
    <w:p w14:paraId="5B18282B">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17</w:t>
      </w:r>
      <w:r>
        <w:rPr>
          <w:rFonts w:ascii="宋体" w:hAnsi="宋体" w:eastAsia="宋体" w:cs="宋体"/>
          <w:sz w:val="24"/>
        </w:rPr>
        <w:t>.4</w:t>
      </w:r>
      <w:r>
        <w:rPr>
          <w:rFonts w:hint="eastAsia" w:ascii="宋体" w:hAnsi="宋体" w:cs="宋体"/>
          <w:sz w:val="24"/>
          <w:lang w:eastAsia="zh-CN"/>
        </w:rPr>
        <w:t>响应人</w:t>
      </w:r>
      <w:r>
        <w:rPr>
          <w:rFonts w:ascii="宋体" w:hAnsi="宋体" w:eastAsia="宋体" w:cs="宋体"/>
          <w:sz w:val="24"/>
        </w:rPr>
        <w:t>委托代理人办理质疑事宜，应当提交授权委托书，并载明委托代理的具体权限和事项。授权委托书应当由委托人签字并加盖单位公章。</w:t>
      </w:r>
    </w:p>
    <w:p w14:paraId="435EDF8F">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17</w:t>
      </w:r>
      <w:r>
        <w:rPr>
          <w:rFonts w:ascii="宋体" w:hAnsi="宋体" w:eastAsia="宋体" w:cs="宋体"/>
          <w:sz w:val="24"/>
        </w:rPr>
        <w:t>.</w:t>
      </w:r>
      <w:r>
        <w:rPr>
          <w:rFonts w:hint="eastAsia" w:ascii="宋体" w:hAnsi="宋体" w:eastAsia="宋体" w:cs="宋体"/>
          <w:sz w:val="24"/>
        </w:rPr>
        <w:t>5</w:t>
      </w:r>
      <w:r>
        <w:rPr>
          <w:rFonts w:ascii="宋体" w:hAnsi="宋体" w:eastAsia="宋体" w:cs="宋体"/>
          <w:sz w:val="24"/>
        </w:rPr>
        <w:t>质疑书提交方式。</w:t>
      </w:r>
      <w:r>
        <w:rPr>
          <w:rFonts w:hint="eastAsia" w:ascii="宋体" w:hAnsi="宋体" w:cs="宋体"/>
          <w:sz w:val="24"/>
          <w:lang w:eastAsia="zh-CN"/>
        </w:rPr>
        <w:t>响应人</w:t>
      </w:r>
      <w:r>
        <w:rPr>
          <w:rFonts w:ascii="宋体" w:hAnsi="宋体" w:eastAsia="宋体" w:cs="宋体"/>
          <w:sz w:val="24"/>
        </w:rPr>
        <w:t>或者其委托代理人应当当面提交质疑书及相关证明材料。</w:t>
      </w:r>
      <w:r>
        <w:rPr>
          <w:rFonts w:hint="eastAsia" w:ascii="宋体" w:hAnsi="宋体" w:cs="宋体"/>
          <w:sz w:val="24"/>
          <w:lang w:eastAsia="zh-CN"/>
        </w:rPr>
        <w:t>响应人</w:t>
      </w:r>
      <w:r>
        <w:rPr>
          <w:rFonts w:ascii="宋体" w:hAnsi="宋体" w:eastAsia="宋体" w:cs="宋体"/>
          <w:sz w:val="24"/>
        </w:rPr>
        <w:t>以电子邮件、传真等其他方式提交质疑书及相关证明材料的，或者不是</w:t>
      </w:r>
      <w:r>
        <w:rPr>
          <w:rFonts w:hint="eastAsia" w:ascii="宋体" w:hAnsi="宋体" w:cs="宋体"/>
          <w:sz w:val="24"/>
          <w:lang w:eastAsia="zh-CN"/>
        </w:rPr>
        <w:t>响应人</w:t>
      </w:r>
      <w:r>
        <w:rPr>
          <w:rFonts w:ascii="宋体" w:hAnsi="宋体" w:eastAsia="宋体" w:cs="宋体"/>
          <w:sz w:val="24"/>
        </w:rPr>
        <w:t>或者其委托代理人提交质疑书及相关证明材料的，采购人或采购机构可以拒收。</w:t>
      </w:r>
    </w:p>
    <w:p w14:paraId="75FD420A">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17</w:t>
      </w:r>
      <w:r>
        <w:rPr>
          <w:rFonts w:ascii="宋体" w:hAnsi="宋体" w:eastAsia="宋体" w:cs="宋体"/>
          <w:sz w:val="24"/>
        </w:rPr>
        <w:t>.</w:t>
      </w:r>
      <w:r>
        <w:rPr>
          <w:rFonts w:hint="eastAsia" w:ascii="宋体" w:hAnsi="宋体" w:eastAsia="宋体" w:cs="宋体"/>
          <w:sz w:val="24"/>
        </w:rPr>
        <w:t>6</w:t>
      </w:r>
      <w:r>
        <w:rPr>
          <w:rFonts w:hint="eastAsia" w:ascii="宋体" w:hAnsi="宋体" w:cs="宋体"/>
          <w:sz w:val="24"/>
          <w:lang w:eastAsia="zh-CN"/>
        </w:rPr>
        <w:t>响应人</w:t>
      </w:r>
      <w:r>
        <w:rPr>
          <w:rFonts w:ascii="宋体" w:hAnsi="宋体" w:eastAsia="宋体" w:cs="宋体"/>
          <w:sz w:val="24"/>
        </w:rPr>
        <w:t>不得虚假质疑和恶意质疑，并对质疑内容的真实性承担责任。</w:t>
      </w:r>
      <w:r>
        <w:rPr>
          <w:rFonts w:hint="eastAsia" w:ascii="宋体" w:hAnsi="宋体" w:cs="宋体"/>
          <w:sz w:val="24"/>
          <w:lang w:eastAsia="zh-CN"/>
        </w:rPr>
        <w:t>响应人</w:t>
      </w:r>
      <w:r>
        <w:rPr>
          <w:rFonts w:ascii="宋体" w:hAnsi="宋体" w:eastAsia="宋体" w:cs="宋体"/>
          <w:sz w:val="24"/>
        </w:rPr>
        <w:t>或者其他利害关系人通过捏造事实、伪造证明材料等方式提出异议或投诉，阻碍磋商活动正常进行的，属于严重不良行为，采购人将提请财政部门将其列入不良行为记录名单，并依法予以处罚。</w:t>
      </w:r>
    </w:p>
    <w:p w14:paraId="5BCE2DF9">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17.7</w:t>
      </w:r>
      <w:r>
        <w:rPr>
          <w:rFonts w:ascii="宋体" w:hAnsi="宋体" w:eastAsia="宋体" w:cs="宋体"/>
          <w:sz w:val="24"/>
        </w:rPr>
        <w:t>采购人将在收到符合上述条件的书面质疑后7个工作日内审查质疑事项，作出答复或相关处理决定，并以书面形式通知质疑</w:t>
      </w:r>
      <w:r>
        <w:rPr>
          <w:rFonts w:hint="eastAsia" w:ascii="宋体" w:hAnsi="宋体" w:cs="宋体"/>
          <w:sz w:val="24"/>
          <w:lang w:eastAsia="zh-CN"/>
        </w:rPr>
        <w:t>响应人</w:t>
      </w:r>
      <w:r>
        <w:rPr>
          <w:rFonts w:ascii="宋体" w:hAnsi="宋体" w:eastAsia="宋体" w:cs="宋体"/>
          <w:sz w:val="24"/>
        </w:rPr>
        <w:t>和其他有关</w:t>
      </w:r>
      <w:r>
        <w:rPr>
          <w:rFonts w:hint="eastAsia" w:ascii="宋体" w:hAnsi="宋体" w:cs="宋体"/>
          <w:sz w:val="24"/>
          <w:lang w:eastAsia="zh-CN"/>
        </w:rPr>
        <w:t>响应人</w:t>
      </w:r>
      <w:r>
        <w:rPr>
          <w:rFonts w:ascii="宋体" w:hAnsi="宋体" w:eastAsia="宋体" w:cs="宋体"/>
          <w:sz w:val="24"/>
        </w:rPr>
        <w:t>，但答复的内容不涉及商业秘密。若质疑涉及磋商制度或程序，将被转交政府采购的管理部门审查。采购人遵循“谁过错谁负担”的原则，有过错的一方承担调查论证费用。</w:t>
      </w:r>
    </w:p>
    <w:p w14:paraId="65BAA07D">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17.8</w:t>
      </w:r>
      <w:r>
        <w:rPr>
          <w:rFonts w:ascii="宋体" w:hAnsi="宋体" w:eastAsia="宋体" w:cs="宋体"/>
          <w:sz w:val="24"/>
        </w:rPr>
        <w:t>质疑</w:t>
      </w:r>
      <w:r>
        <w:rPr>
          <w:rFonts w:hint="eastAsia" w:ascii="宋体" w:hAnsi="宋体" w:cs="宋体"/>
          <w:sz w:val="24"/>
          <w:lang w:eastAsia="zh-CN"/>
        </w:rPr>
        <w:t>响应人</w:t>
      </w:r>
      <w:r>
        <w:rPr>
          <w:rFonts w:ascii="宋体" w:hAnsi="宋体" w:eastAsia="宋体" w:cs="宋体"/>
          <w:sz w:val="24"/>
        </w:rPr>
        <w:t>对采购人的答复不满意以及采购人未在规定的时间内做出答复的，可以在答复期满后15个工作日内向财政部门投诉。</w:t>
      </w:r>
    </w:p>
    <w:p w14:paraId="721BADBF">
      <w:pPr>
        <w:snapToGrid w:val="0"/>
        <w:spacing w:line="440" w:lineRule="exact"/>
        <w:ind w:firstLine="480" w:firstLineChars="200"/>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18.招标代理服务收费参照豫招协[2023]002号河南省招标投标协会关于印发《河南省招标代理服务收费指导意见》规定的收费标准收取中标服务费。</w:t>
      </w:r>
    </w:p>
    <w:p w14:paraId="4702D1B3">
      <w:pPr>
        <w:snapToGrid w:val="0"/>
        <w:spacing w:line="440" w:lineRule="exact"/>
        <w:ind w:firstLine="480" w:firstLineChars="200"/>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河南省招标代理服务费计算标准</w:t>
      </w:r>
    </w:p>
    <w:tbl>
      <w:tblPr>
        <w:tblStyle w:val="16"/>
        <w:tblpPr w:leftFromText="180" w:rightFromText="180" w:vertAnchor="text" w:horzAnchor="page" w:tblpX="1421" w:tblpY="48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3994"/>
        <w:gridCol w:w="1642"/>
        <w:gridCol w:w="1433"/>
        <w:gridCol w:w="1711"/>
      </w:tblGrid>
      <w:tr w14:paraId="4A530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D21EE2E">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项目类型/（金额万元）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69D7453B">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工程</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97ABCC9">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货物</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28B4FE2B">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服务</w:t>
            </w:r>
          </w:p>
        </w:tc>
      </w:tr>
      <w:tr w14:paraId="14765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59F2B4D">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100万元以下（含100万元）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4FC070E1">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1.20%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08AEAA7">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1.70%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27F75AFA">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1.70%</w:t>
            </w:r>
          </w:p>
        </w:tc>
      </w:tr>
      <w:tr w14:paraId="06DFD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6351ED04">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100-500万元（含500万元）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6D0E8B7D">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96F86F0">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1.20%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1E1F6DA9">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1.20%</w:t>
            </w:r>
          </w:p>
        </w:tc>
      </w:tr>
      <w:tr w14:paraId="719A8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63D00A0F">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500-1000万元（含1000万元）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1FB21FA0">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0.70%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63DB601">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0.80%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7B6C57AB">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0.70%</w:t>
            </w:r>
          </w:p>
        </w:tc>
      </w:tr>
      <w:tr w14:paraId="25016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48F41129">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1000-5000万元（含5000万元）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1595AA87">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0.40%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5779D24">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0.50%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55E11621">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0.40%</w:t>
            </w:r>
          </w:p>
        </w:tc>
      </w:tr>
      <w:tr w14:paraId="39235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8BC3B8B">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5000万元--1亿元（含1亿元）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5C045B17">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0.25%</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77EA16D">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0.30%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271DBA3B">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0.25%</w:t>
            </w:r>
          </w:p>
        </w:tc>
      </w:tr>
      <w:tr w14:paraId="46E16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61AEBB86">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1亿--5亿元（含5亿元）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02B634E1">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7C511E9">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18D90EC4">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0.10%</w:t>
            </w:r>
          </w:p>
        </w:tc>
      </w:tr>
      <w:tr w14:paraId="781E6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right w:val="single" w:color="000000" w:sz="4" w:space="0"/>
            </w:tcBorders>
            <w:noWrap w:val="0"/>
            <w:vAlign w:val="center"/>
          </w:tcPr>
          <w:p w14:paraId="3E3DCE8B">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5亿--10亿元（含10亿元）</w:t>
            </w:r>
          </w:p>
        </w:tc>
        <w:tc>
          <w:tcPr>
            <w:tcW w:w="1642" w:type="dxa"/>
            <w:tcBorders>
              <w:top w:val="single" w:color="000000" w:sz="4" w:space="0"/>
              <w:left w:val="single" w:color="000000" w:sz="4" w:space="0"/>
              <w:right w:val="single" w:color="000000" w:sz="4" w:space="0"/>
            </w:tcBorders>
            <w:noWrap w:val="0"/>
            <w:vAlign w:val="center"/>
          </w:tcPr>
          <w:p w14:paraId="0DD02424">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0.045%</w:t>
            </w:r>
          </w:p>
        </w:tc>
        <w:tc>
          <w:tcPr>
            <w:tcW w:w="1433" w:type="dxa"/>
            <w:tcBorders>
              <w:top w:val="single" w:color="000000" w:sz="4" w:space="0"/>
              <w:left w:val="single" w:color="000000" w:sz="4" w:space="0"/>
              <w:right w:val="single" w:color="000000" w:sz="4" w:space="0"/>
            </w:tcBorders>
            <w:noWrap w:val="0"/>
            <w:vAlign w:val="center"/>
          </w:tcPr>
          <w:p w14:paraId="1F0718DB">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0.045%</w:t>
            </w:r>
          </w:p>
        </w:tc>
        <w:tc>
          <w:tcPr>
            <w:tcW w:w="1711" w:type="dxa"/>
            <w:tcBorders>
              <w:top w:val="single" w:color="000000" w:sz="4" w:space="0"/>
              <w:left w:val="single" w:color="000000" w:sz="4" w:space="0"/>
              <w:right w:val="single" w:color="000000" w:sz="4" w:space="0"/>
            </w:tcBorders>
            <w:noWrap w:val="0"/>
            <w:vAlign w:val="center"/>
          </w:tcPr>
          <w:p w14:paraId="28B21F18">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0.045%</w:t>
            </w:r>
          </w:p>
        </w:tc>
      </w:tr>
      <w:tr w14:paraId="02305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049892AB">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10亿--50亿元（含50亿元）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063BA0E1">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159412D">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FDF971A">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0.010%</w:t>
            </w:r>
          </w:p>
        </w:tc>
      </w:tr>
      <w:tr w14:paraId="2E10D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76B35000">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50亿--100亿元（含</w:t>
            </w:r>
            <w:r>
              <w:rPr>
                <w:rFonts w:hint="eastAsia" w:ascii="宋体" w:hAnsi="宋体"/>
                <w:b w:val="0"/>
                <w:i w:val="0"/>
                <w:snapToGrid/>
                <w:color w:val="auto"/>
                <w:sz w:val="24"/>
                <w:szCs w:val="18"/>
                <w:u w:val="none"/>
                <w:lang w:val="en-US" w:eastAsia="zh-CN"/>
              </w:rPr>
              <w:t>100</w:t>
            </w:r>
            <w:r>
              <w:rPr>
                <w:rFonts w:hint="default" w:ascii="宋体" w:hAnsi="宋体" w:eastAsia="宋体"/>
                <w:b w:val="0"/>
                <w:i w:val="0"/>
                <w:snapToGrid/>
                <w:color w:val="auto"/>
                <w:sz w:val="24"/>
                <w:szCs w:val="18"/>
                <w:u w:val="none"/>
                <w:lang w:eastAsia="zh-CN"/>
              </w:rPr>
              <w:t>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051C3F94">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0.008%</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BCB974B">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0.008%</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06A2A6D5">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0.008%</w:t>
            </w:r>
          </w:p>
        </w:tc>
      </w:tr>
      <w:tr w14:paraId="41FE7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E47710B">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100亿元以上</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76E965C3">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0.004%</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C0736BF">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0.004%</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08108871">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0.004%</w:t>
            </w:r>
          </w:p>
        </w:tc>
      </w:tr>
      <w:tr w14:paraId="78DD5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1" w:hRule="atLeast"/>
        </w:trPr>
        <w:tc>
          <w:tcPr>
            <w:tcW w:w="8780" w:type="dxa"/>
            <w:gridSpan w:val="4"/>
            <w:noWrap w:val="0"/>
            <w:vAlign w:val="center"/>
          </w:tcPr>
          <w:p w14:paraId="309ABB84">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注：1.按本表费率计算的收费金额为招标代理服务费的基准价格，不含工程量清单、最高投标限价（招标控制价）或标底的编制费用。</w:t>
            </w:r>
          </w:p>
          <w:p w14:paraId="5F12A83C">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val="en-US" w:eastAsia="zh-CN"/>
              </w:rPr>
            </w:pPr>
            <w:r>
              <w:rPr>
                <w:rFonts w:hint="eastAsia" w:ascii="宋体" w:hAnsi="宋体" w:eastAsia="宋体"/>
                <w:b w:val="0"/>
                <w:i w:val="0"/>
                <w:snapToGrid/>
                <w:color w:val="auto"/>
                <w:sz w:val="24"/>
                <w:szCs w:val="24"/>
                <w:u w:val="none"/>
                <w:lang w:val="en-US" w:eastAsia="zh-CN"/>
              </w:rPr>
              <w:t>2.招标代理服务收费按差额定率累进法计算。</w:t>
            </w:r>
          </w:p>
          <w:p w14:paraId="0F13D01C">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例如: 某工程招标代理业务，项目预算金额（招标控制价）为10000万元，招标代理服务收费计算如下:</w:t>
            </w:r>
          </w:p>
          <w:p w14:paraId="33BE3D0D">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eastAsia" w:ascii="宋体" w:hAnsi="宋体"/>
                <w:b w:val="0"/>
                <w:i w:val="0"/>
                <w:snapToGrid/>
                <w:color w:val="auto"/>
                <w:sz w:val="24"/>
                <w:szCs w:val="24"/>
                <w:u w:val="none"/>
                <w:lang w:val="en-US" w:eastAsia="zh-CN"/>
              </w:rPr>
              <w:t xml:space="preserve"> </w:t>
            </w:r>
            <w:r>
              <w:rPr>
                <w:rFonts w:hint="default" w:ascii="宋体" w:hAnsi="宋体" w:eastAsia="宋体"/>
                <w:b w:val="0"/>
                <w:i w:val="0"/>
                <w:snapToGrid/>
                <w:color w:val="auto"/>
                <w:sz w:val="24"/>
                <w:szCs w:val="24"/>
                <w:u w:val="none"/>
                <w:lang w:eastAsia="zh-CN"/>
              </w:rPr>
              <w:t>100万元×1.2%=1.2万元</w:t>
            </w:r>
          </w:p>
          <w:p w14:paraId="5CD719BB">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（500-100）万元×1.0%=4万元</w:t>
            </w:r>
          </w:p>
          <w:p w14:paraId="3B42965C">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（1000-500）×0.7%=3.5万元</w:t>
            </w:r>
          </w:p>
          <w:p w14:paraId="0BECE775">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（5000-1000）×0.4%=16万元</w:t>
            </w:r>
          </w:p>
          <w:p w14:paraId="0F8AEA55">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1"/>
                <w:szCs w:val="18"/>
                <w:u w:val="none"/>
                <w:lang w:eastAsia="zh-CN"/>
              </w:rPr>
            </w:pPr>
            <w:r>
              <w:rPr>
                <w:rFonts w:hint="default" w:ascii="宋体" w:hAnsi="宋体" w:eastAsia="宋体"/>
                <w:b w:val="0"/>
                <w:i w:val="0"/>
                <w:snapToGrid/>
                <w:color w:val="auto"/>
                <w:sz w:val="24"/>
                <w:szCs w:val="24"/>
                <w:u w:val="none"/>
                <w:lang w:eastAsia="zh-CN"/>
              </w:rPr>
              <w:t>（10000-5000）×0.25%=12.5万元合计收费=1.2+4+3.5+16+12.5=37.2万元</w:t>
            </w:r>
          </w:p>
        </w:tc>
      </w:tr>
    </w:tbl>
    <w:p w14:paraId="1D5552A1">
      <w:pPr>
        <w:widowControl/>
        <w:jc w:val="left"/>
        <w:rPr>
          <w:rFonts w:hint="eastAsia" w:ascii="宋体" w:hAnsi="宋体" w:eastAsia="宋体" w:cs="宋体"/>
          <w:color w:val="auto"/>
          <w:sz w:val="24"/>
          <w:szCs w:val="24"/>
          <w:highlight w:val="none"/>
          <w:lang w:eastAsia="zh-CN"/>
        </w:rPr>
      </w:pPr>
      <w:r>
        <w:rPr>
          <w:rFonts w:ascii="宋体" w:hAnsi="宋体"/>
          <w:sz w:val="24"/>
          <w:szCs w:val="24"/>
        </w:rPr>
        <w:br w:type="page"/>
      </w:r>
      <w:bookmarkStart w:id="66" w:name="_Toc4644"/>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：河南省政府采购合同融资政策告知函</w:t>
      </w:r>
      <w:bookmarkEnd w:id="66"/>
    </w:p>
    <w:p w14:paraId="26C872AB">
      <w:pPr>
        <w:keepNext w:val="0"/>
        <w:keepLines w:val="0"/>
        <w:pageBreakBefore w:val="0"/>
        <w:widowControl w:val="0"/>
        <w:kinsoku/>
        <w:wordWrap/>
        <w:overflowPunct/>
        <w:topLinePunct w:val="0"/>
        <w:bidi w:val="0"/>
        <w:adjustRightInd w:val="0"/>
        <w:snapToGrid w:val="0"/>
        <w:spacing w:line="360" w:lineRule="auto"/>
        <w:ind w:firstLine="482" w:firstLineChars="200"/>
        <w:jc w:val="center"/>
        <w:rPr>
          <w:rFonts w:hint="eastAsia" w:ascii="宋体" w:hAnsi="宋体" w:eastAsia="宋体" w:cs="宋体"/>
          <w:b/>
          <w:bCs/>
          <w:color w:val="auto"/>
          <w:sz w:val="24"/>
          <w:szCs w:val="24"/>
          <w:highlight w:val="none"/>
        </w:rPr>
      </w:pPr>
      <w:bookmarkStart w:id="67" w:name="_Toc7567"/>
      <w:bookmarkStart w:id="68" w:name="_Toc19399"/>
    </w:p>
    <w:p w14:paraId="705B2A73">
      <w:pPr>
        <w:keepNext w:val="0"/>
        <w:keepLines w:val="0"/>
        <w:pageBreakBefore w:val="0"/>
        <w:widowControl w:val="0"/>
        <w:kinsoku/>
        <w:wordWrap/>
        <w:overflowPunct/>
        <w:topLinePunct w:val="0"/>
        <w:bidi w:val="0"/>
        <w:adjustRightInd w:val="0"/>
        <w:snapToGrid w:val="0"/>
        <w:spacing w:line="360" w:lineRule="auto"/>
        <w:ind w:firstLine="482" w:firstLineChars="200"/>
        <w:jc w:val="center"/>
        <w:outlineLvl w:val="0"/>
        <w:rPr>
          <w:rFonts w:hint="eastAsia" w:ascii="宋体" w:hAnsi="宋体" w:eastAsia="宋体" w:cs="宋体"/>
          <w:color w:val="auto"/>
          <w:sz w:val="24"/>
          <w:szCs w:val="24"/>
          <w:highlight w:val="none"/>
        </w:rPr>
      </w:pPr>
      <w:bookmarkStart w:id="69" w:name="_Toc16735"/>
      <w:bookmarkStart w:id="70" w:name="_Toc32579"/>
      <w:r>
        <w:rPr>
          <w:rFonts w:hint="eastAsia" w:ascii="宋体" w:hAnsi="宋体" w:eastAsia="宋体" w:cs="宋体"/>
          <w:b/>
          <w:bCs/>
          <w:color w:val="auto"/>
          <w:sz w:val="24"/>
          <w:szCs w:val="24"/>
          <w:highlight w:val="none"/>
        </w:rPr>
        <w:t>河南省政府采购合同融资政策告知函</w:t>
      </w:r>
      <w:bookmarkEnd w:id="67"/>
      <w:bookmarkEnd w:id="68"/>
      <w:bookmarkEnd w:id="69"/>
      <w:bookmarkEnd w:id="70"/>
    </w:p>
    <w:p w14:paraId="140DA4AA">
      <w:pPr>
        <w:keepNext w:val="0"/>
        <w:keepLines w:val="0"/>
        <w:pageBreakBefore w:val="0"/>
        <w:widowControl w:val="0"/>
        <w:kinsoku/>
        <w:wordWrap/>
        <w:overflowPunct/>
        <w:topLinePunct w:val="0"/>
        <w:bidi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p>
    <w:p w14:paraId="29F1DEBC">
      <w:pPr>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各</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w:t>
      </w:r>
    </w:p>
    <w:p w14:paraId="073E9752">
      <w:pPr>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欢迎贵公司参与河南省政府采购活动！</w:t>
      </w:r>
    </w:p>
    <w:p w14:paraId="41B2848C">
      <w:pPr>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政府采购合同融资是河南省财政厅支持中小微企业发展，针对参与政府采购活动的</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融资难、融资贵问题推出的一项融资政策。贵公司若成为本次政府采购项目的中标</w:t>
      </w:r>
      <w:r>
        <w:rPr>
          <w:rFonts w:hint="eastAsia" w:ascii="宋体" w:hAnsi="宋体" w:cs="宋体"/>
          <w:b w:val="0"/>
          <w:bCs w:val="0"/>
          <w:color w:val="auto"/>
          <w:sz w:val="24"/>
          <w:szCs w:val="24"/>
          <w:highlight w:val="none"/>
          <w:lang w:eastAsia="zh-CN"/>
        </w:rPr>
        <w:t>响应人</w:t>
      </w:r>
      <w:r>
        <w:rPr>
          <w:rFonts w:hint="eastAsia" w:ascii="宋体" w:hAnsi="宋体" w:eastAsia="宋体" w:cs="宋体"/>
          <w:b w:val="0"/>
          <w:bCs w:val="0"/>
          <w:color w:val="auto"/>
          <w:sz w:val="24"/>
          <w:szCs w:val="24"/>
          <w:highlight w:val="none"/>
        </w:rPr>
        <w:t>，可持政府采购合同向金融机构申请贷款，无需抵押、担保，融资机构将根据《河南省政府采购合同融资工作实施方案》（豫财购〔2017〕10号），按照双方自愿的原则提供便捷、优惠的贷款服务。</w:t>
      </w:r>
    </w:p>
    <w:p w14:paraId="70B6B21D">
      <w:pPr>
        <w:pStyle w:val="31"/>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sz w:val="24"/>
          <w:szCs w:val="24"/>
        </w:rPr>
      </w:pPr>
      <w:bookmarkStart w:id="71" w:name="_Toc15196"/>
      <w:r>
        <w:rPr>
          <w:rFonts w:hint="eastAsia" w:ascii="宋体" w:hAnsi="宋体" w:eastAsia="宋体" w:cs="宋体"/>
          <w:b w:val="0"/>
          <w:bCs w:val="0"/>
          <w:color w:val="auto"/>
          <w:sz w:val="24"/>
          <w:szCs w:val="24"/>
          <w:highlight w:val="none"/>
        </w:rPr>
        <w:t>贷款渠道和提供贷款的金融机构，可在河南省政府采购网“河南省政府采购合同融资平台”查询联系。</w:t>
      </w:r>
      <w:bookmarkEnd w:id="71"/>
    </w:p>
    <w:p w14:paraId="38E3CFAF">
      <w:pPr>
        <w:rPr>
          <w:rFonts w:ascii="宋体" w:hAnsi="宋体" w:cs="宋体"/>
          <w:sz w:val="24"/>
          <w:szCs w:val="24"/>
        </w:rPr>
      </w:pPr>
    </w:p>
    <w:p w14:paraId="624AC8B7">
      <w:pPr>
        <w:widowControl w:val="0"/>
        <w:jc w:val="both"/>
        <w:textAlignment w:val="auto"/>
        <w:rPr>
          <w:rFonts w:hint="eastAsia" w:ascii="宋体" w:hAnsi="宋体" w:cs="宋体"/>
          <w:color w:val="auto"/>
          <w:kern w:val="0"/>
          <w:sz w:val="24"/>
          <w:szCs w:val="24"/>
          <w:highlight w:val="none"/>
          <w:shd w:val="clear" w:color="auto" w:fill="F9F9F9"/>
          <w:lang w:val="en-US" w:eastAsia="zh-CN"/>
        </w:rPr>
      </w:pPr>
      <w:r>
        <w:rPr>
          <w:rFonts w:hint="eastAsia" w:ascii="宋体" w:hAnsi="宋体" w:eastAsia="宋体" w:cs="宋体"/>
          <w:color w:val="auto"/>
          <w:kern w:val="0"/>
          <w:sz w:val="24"/>
          <w:szCs w:val="24"/>
          <w:highlight w:val="none"/>
          <w:shd w:val="clear" w:color="auto" w:fill="F9F9F9"/>
        </w:rPr>
        <w:br w:type="page"/>
      </w:r>
      <w:r>
        <w:rPr>
          <w:rFonts w:hint="eastAsia" w:ascii="宋体" w:hAnsi="宋体" w:eastAsia="宋体" w:cs="宋体"/>
          <w:color w:val="auto"/>
          <w:sz w:val="24"/>
          <w:szCs w:val="24"/>
          <w:highlight w:val="none"/>
          <w:lang w:eastAsia="zh-CN"/>
        </w:rPr>
        <w:t>附件</w:t>
      </w:r>
      <w:r>
        <w:rPr>
          <w:rFonts w:hint="eastAsia" w:ascii="宋体" w:hAnsi="宋体" w:eastAsia="宋体" w:cs="宋体"/>
          <w:color w:val="auto"/>
          <w:sz w:val="24"/>
          <w:szCs w:val="24"/>
          <w:highlight w:val="none"/>
          <w:lang w:val="en-US" w:eastAsia="zh-CN"/>
        </w:rPr>
        <w:t>2：卢氏县政府采购合同融资政策告知书</w:t>
      </w:r>
    </w:p>
    <w:p w14:paraId="5B792BA5">
      <w:pPr>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lang w:val="en-US" w:eastAsia="zh-CN"/>
        </w:rPr>
      </w:pPr>
    </w:p>
    <w:p w14:paraId="53049AE1">
      <w:pPr>
        <w:keepNext w:val="0"/>
        <w:keepLines w:val="0"/>
        <w:pageBreakBefore w:val="0"/>
        <w:widowControl w:val="0"/>
        <w:kinsoku/>
        <w:wordWrap/>
        <w:overflowPunct/>
        <w:topLinePunct w:val="0"/>
        <w:bidi w:val="0"/>
        <w:adjustRightInd w:val="0"/>
        <w:snapToGrid w:val="0"/>
        <w:spacing w:line="360" w:lineRule="auto"/>
        <w:ind w:firstLine="482" w:firstLineChars="20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卢氏县政府采购合同融资政策告知书</w:t>
      </w:r>
    </w:p>
    <w:p w14:paraId="423D96C1">
      <w:pPr>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lang w:val="en-US" w:eastAsia="zh-CN"/>
        </w:rPr>
      </w:pPr>
    </w:p>
    <w:p w14:paraId="6353A427">
      <w:pPr>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各</w:t>
      </w:r>
      <w:r>
        <w:rPr>
          <w:rFonts w:hint="eastAsia" w:ascii="宋体" w:hAnsi="宋体" w:cs="宋体"/>
          <w:b w:val="0"/>
          <w:bCs w:val="0"/>
          <w:color w:val="auto"/>
          <w:sz w:val="24"/>
          <w:szCs w:val="24"/>
          <w:highlight w:val="none"/>
          <w:lang w:val="en-US" w:eastAsia="zh-CN"/>
        </w:rPr>
        <w:t>响应人</w:t>
      </w:r>
      <w:r>
        <w:rPr>
          <w:rFonts w:hint="eastAsia" w:ascii="宋体" w:hAnsi="宋体" w:eastAsia="宋体" w:cs="宋体"/>
          <w:b w:val="0"/>
          <w:bCs w:val="0"/>
          <w:color w:val="auto"/>
          <w:sz w:val="24"/>
          <w:szCs w:val="24"/>
          <w:highlight w:val="none"/>
          <w:lang w:val="en-US" w:eastAsia="zh-CN"/>
        </w:rPr>
        <w:t>:</w:t>
      </w:r>
    </w:p>
    <w:p w14:paraId="7926E7A5">
      <w:pPr>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欢迎贵公司参与卢氏县政府采购活动!近年来，卢氏县积极发挥政府采购政策功能，加大对中小企业支持力度，创新运用“政采贷”信贷产品，畅通中小企业融资“绿色通道”，为企业发展提质增效注入金融活水。为更好满足中小微</w:t>
      </w:r>
      <w:r>
        <w:rPr>
          <w:rFonts w:hint="eastAsia" w:ascii="宋体" w:hAnsi="宋体" w:cs="宋体"/>
          <w:b w:val="0"/>
          <w:bCs w:val="0"/>
          <w:color w:val="auto"/>
          <w:sz w:val="24"/>
          <w:szCs w:val="24"/>
          <w:highlight w:val="none"/>
          <w:lang w:val="en-US" w:eastAsia="zh-CN"/>
        </w:rPr>
        <w:t>响应人</w:t>
      </w:r>
      <w:r>
        <w:rPr>
          <w:rFonts w:hint="eastAsia" w:ascii="宋体" w:hAnsi="宋体" w:eastAsia="宋体" w:cs="宋体"/>
          <w:b w:val="0"/>
          <w:bCs w:val="0"/>
          <w:color w:val="auto"/>
          <w:sz w:val="24"/>
          <w:szCs w:val="24"/>
          <w:highlight w:val="none"/>
          <w:lang w:val="en-US" w:eastAsia="zh-CN"/>
        </w:rPr>
        <w:t>短、频、急的资金需求，帮助中小微企业解决融资难题，提升金融服务实体经济能力，服务市场主体推动经济稳健发展，我县各金融机构着力优化产品服务、无需抵押担保、简化审贷程序、缩短审贷周期，为</w:t>
      </w:r>
      <w:r>
        <w:rPr>
          <w:rFonts w:hint="eastAsia" w:ascii="宋体" w:hAnsi="宋体" w:cs="宋体"/>
          <w:b w:val="0"/>
          <w:bCs w:val="0"/>
          <w:color w:val="auto"/>
          <w:sz w:val="24"/>
          <w:szCs w:val="24"/>
          <w:highlight w:val="none"/>
          <w:lang w:val="en-US" w:eastAsia="zh-CN"/>
        </w:rPr>
        <w:t>响应人</w:t>
      </w:r>
      <w:r>
        <w:rPr>
          <w:rFonts w:hint="eastAsia" w:ascii="宋体" w:hAnsi="宋体" w:eastAsia="宋体" w:cs="宋体"/>
          <w:b w:val="0"/>
          <w:bCs w:val="0"/>
          <w:color w:val="auto"/>
          <w:sz w:val="24"/>
          <w:szCs w:val="24"/>
          <w:highlight w:val="none"/>
          <w:lang w:val="en-US" w:eastAsia="zh-CN"/>
        </w:rPr>
        <w:t>合同融资贷款提供便利条件，现编制《卢氏县政府采购合同融资政策告知书》，方便中小企业</w:t>
      </w:r>
      <w:r>
        <w:rPr>
          <w:rFonts w:hint="eastAsia" w:ascii="宋体" w:hAnsi="宋体" w:cs="宋体"/>
          <w:b w:val="0"/>
          <w:bCs w:val="0"/>
          <w:color w:val="auto"/>
          <w:sz w:val="24"/>
          <w:szCs w:val="24"/>
          <w:highlight w:val="none"/>
          <w:lang w:val="en-US" w:eastAsia="zh-CN"/>
        </w:rPr>
        <w:t>响应人</w:t>
      </w:r>
      <w:r>
        <w:rPr>
          <w:rFonts w:hint="eastAsia" w:ascii="宋体" w:hAnsi="宋体" w:eastAsia="宋体" w:cs="宋体"/>
          <w:b w:val="0"/>
          <w:bCs w:val="0"/>
          <w:color w:val="auto"/>
          <w:sz w:val="24"/>
          <w:szCs w:val="24"/>
          <w:highlight w:val="none"/>
          <w:lang w:val="en-US" w:eastAsia="zh-CN"/>
        </w:rPr>
        <w:t>朋友们进一步了解政府采购融资政策和获取贷款的流程。</w:t>
      </w:r>
    </w:p>
    <w:p w14:paraId="31EDA006">
      <w:pPr>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特别提醒:该告知书仅统计了我县部分可以提供线上融资的金融机构，凡参与我县政府采购项目，有融资需求的本地或外地中标(成交)</w:t>
      </w:r>
      <w:r>
        <w:rPr>
          <w:rFonts w:hint="eastAsia" w:ascii="宋体" w:hAnsi="宋体" w:cs="宋体"/>
          <w:b w:val="0"/>
          <w:bCs w:val="0"/>
          <w:color w:val="auto"/>
          <w:sz w:val="24"/>
          <w:szCs w:val="24"/>
          <w:highlight w:val="none"/>
          <w:lang w:val="en-US" w:eastAsia="zh-CN"/>
        </w:rPr>
        <w:t>响应人</w:t>
      </w:r>
      <w:r>
        <w:rPr>
          <w:rFonts w:hint="eastAsia" w:ascii="宋体" w:hAnsi="宋体" w:eastAsia="宋体" w:cs="宋体"/>
          <w:b w:val="0"/>
          <w:bCs w:val="0"/>
          <w:color w:val="auto"/>
          <w:sz w:val="24"/>
          <w:szCs w:val="24"/>
          <w:highlight w:val="none"/>
          <w:lang w:val="en-US" w:eastAsia="zh-CN"/>
        </w:rPr>
        <w:t>，均可通过“河南省政府采购网”进入“河南省政府采购合同融资平台”，申请融资服务，凡在政府采购合同融资平台登记的金融机构均可开展融资贷款业务。对“政采贷”工作开展过程中发现的新问题、新情况或者建议意见，及时向我县财政部门反馈</w:t>
      </w:r>
    </w:p>
    <w:p w14:paraId="37A2C40C">
      <w:pPr>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联系电话:0398-7863556</w:t>
      </w:r>
    </w:p>
    <w:p w14:paraId="5D0EB7F2">
      <w:pPr>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lang w:val="en-US" w:eastAsia="zh-CN"/>
        </w:rPr>
      </w:pPr>
    </w:p>
    <w:p w14:paraId="6E018EE9">
      <w:pPr>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承接银行联系方式</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5"/>
        <w:gridCol w:w="3065"/>
        <w:gridCol w:w="3066"/>
      </w:tblGrid>
      <w:tr w14:paraId="20BA8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5" w:type="dxa"/>
            <w:noWrap w:val="0"/>
            <w:vAlign w:val="center"/>
          </w:tcPr>
          <w:p w14:paraId="522DB027">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单位名称</w:t>
            </w:r>
          </w:p>
        </w:tc>
        <w:tc>
          <w:tcPr>
            <w:tcW w:w="3065" w:type="dxa"/>
            <w:noWrap w:val="0"/>
            <w:vAlign w:val="center"/>
          </w:tcPr>
          <w:p w14:paraId="6488E176">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联系人</w:t>
            </w:r>
          </w:p>
        </w:tc>
        <w:tc>
          <w:tcPr>
            <w:tcW w:w="3066" w:type="dxa"/>
            <w:noWrap w:val="0"/>
            <w:vAlign w:val="center"/>
          </w:tcPr>
          <w:p w14:paraId="37112D52">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联系方式</w:t>
            </w:r>
          </w:p>
        </w:tc>
      </w:tr>
      <w:tr w14:paraId="098ED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5" w:type="dxa"/>
            <w:noWrap w:val="0"/>
            <w:vAlign w:val="center"/>
          </w:tcPr>
          <w:p w14:paraId="20B53B21">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中国建设银行股份有限公司卢氏支行</w:t>
            </w:r>
          </w:p>
        </w:tc>
        <w:tc>
          <w:tcPr>
            <w:tcW w:w="3065" w:type="dxa"/>
            <w:noWrap w:val="0"/>
            <w:vAlign w:val="center"/>
          </w:tcPr>
          <w:p w14:paraId="3C942BDD">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color w:val="auto"/>
                <w:kern w:val="0"/>
                <w:sz w:val="24"/>
                <w:szCs w:val="24"/>
                <w:highlight w:val="none"/>
                <w:shd w:val="clear" w:color="auto" w:fill="F9F9F9"/>
                <w:vertAlign w:val="baseline"/>
              </w:rPr>
            </w:pPr>
            <w:r>
              <w:rPr>
                <w:rFonts w:hint="eastAsia" w:ascii="宋体" w:hAnsi="宋体" w:eastAsia="宋体" w:cs="宋体"/>
                <w:sz w:val="24"/>
                <w:szCs w:val="24"/>
              </w:rPr>
              <w:t>张江涛</w:t>
            </w:r>
          </w:p>
        </w:tc>
        <w:tc>
          <w:tcPr>
            <w:tcW w:w="3066" w:type="dxa"/>
            <w:noWrap w:val="0"/>
            <w:vAlign w:val="center"/>
          </w:tcPr>
          <w:p w14:paraId="1FBD4918">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color w:val="auto"/>
                <w:kern w:val="0"/>
                <w:sz w:val="24"/>
                <w:szCs w:val="24"/>
                <w:highlight w:val="none"/>
                <w:shd w:val="clear" w:color="auto" w:fill="F9F9F9"/>
                <w:vertAlign w:val="baseline"/>
              </w:rPr>
            </w:pPr>
            <w:r>
              <w:rPr>
                <w:rFonts w:hint="eastAsia" w:ascii="宋体" w:hAnsi="宋体" w:eastAsia="宋体" w:cs="宋体"/>
                <w:sz w:val="24"/>
                <w:szCs w:val="24"/>
              </w:rPr>
              <w:t>18739850204</w:t>
            </w:r>
          </w:p>
        </w:tc>
      </w:tr>
      <w:tr w14:paraId="670BB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5" w:type="dxa"/>
            <w:noWrap w:val="0"/>
            <w:vAlign w:val="center"/>
          </w:tcPr>
          <w:p w14:paraId="1D069B5B">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中国农业银行股份有限公司卢氏县支行</w:t>
            </w:r>
          </w:p>
        </w:tc>
        <w:tc>
          <w:tcPr>
            <w:tcW w:w="3065" w:type="dxa"/>
            <w:noWrap w:val="0"/>
            <w:vAlign w:val="center"/>
          </w:tcPr>
          <w:p w14:paraId="0B51EF49">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color w:val="auto"/>
                <w:kern w:val="0"/>
                <w:sz w:val="24"/>
                <w:szCs w:val="24"/>
                <w:highlight w:val="none"/>
                <w:shd w:val="clear" w:color="auto" w:fill="F9F9F9"/>
                <w:vertAlign w:val="baseline"/>
              </w:rPr>
            </w:pPr>
            <w:r>
              <w:rPr>
                <w:rFonts w:hint="eastAsia" w:ascii="宋体" w:hAnsi="宋体" w:eastAsia="宋体" w:cs="宋体"/>
                <w:sz w:val="24"/>
                <w:szCs w:val="24"/>
              </w:rPr>
              <w:t>代仁旺</w:t>
            </w:r>
          </w:p>
        </w:tc>
        <w:tc>
          <w:tcPr>
            <w:tcW w:w="3066" w:type="dxa"/>
            <w:noWrap w:val="0"/>
            <w:vAlign w:val="center"/>
          </w:tcPr>
          <w:p w14:paraId="57191706">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color w:val="auto"/>
                <w:kern w:val="0"/>
                <w:sz w:val="24"/>
                <w:szCs w:val="24"/>
                <w:highlight w:val="none"/>
                <w:shd w:val="clear" w:color="auto" w:fill="F9F9F9"/>
                <w:vertAlign w:val="baseline"/>
              </w:rPr>
            </w:pPr>
            <w:r>
              <w:rPr>
                <w:rFonts w:hint="eastAsia" w:ascii="宋体" w:hAnsi="宋体" w:eastAsia="宋体" w:cs="宋体"/>
                <w:sz w:val="24"/>
                <w:szCs w:val="24"/>
              </w:rPr>
              <w:t>18939062604</w:t>
            </w:r>
          </w:p>
        </w:tc>
      </w:tr>
      <w:tr w14:paraId="48C59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5" w:type="dxa"/>
            <w:noWrap w:val="0"/>
            <w:vAlign w:val="center"/>
          </w:tcPr>
          <w:p w14:paraId="31EB896D">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中原银行股份有限公司</w:t>
            </w:r>
          </w:p>
          <w:p w14:paraId="773FF3EE">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卢氏支行</w:t>
            </w:r>
          </w:p>
        </w:tc>
        <w:tc>
          <w:tcPr>
            <w:tcW w:w="3065" w:type="dxa"/>
            <w:noWrap w:val="0"/>
            <w:vAlign w:val="center"/>
          </w:tcPr>
          <w:p w14:paraId="563C3E65">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color w:val="auto"/>
                <w:kern w:val="0"/>
                <w:sz w:val="24"/>
                <w:szCs w:val="24"/>
                <w:highlight w:val="none"/>
                <w:shd w:val="clear" w:color="auto" w:fill="F9F9F9"/>
                <w:vertAlign w:val="baseline"/>
              </w:rPr>
            </w:pPr>
            <w:r>
              <w:rPr>
                <w:rFonts w:hint="eastAsia" w:ascii="宋体" w:hAnsi="宋体" w:eastAsia="宋体" w:cs="宋体"/>
                <w:sz w:val="24"/>
                <w:szCs w:val="24"/>
              </w:rPr>
              <w:t>李 博</w:t>
            </w:r>
          </w:p>
        </w:tc>
        <w:tc>
          <w:tcPr>
            <w:tcW w:w="3066" w:type="dxa"/>
            <w:noWrap w:val="0"/>
            <w:vAlign w:val="center"/>
          </w:tcPr>
          <w:p w14:paraId="78076C10">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color w:val="auto"/>
                <w:kern w:val="0"/>
                <w:sz w:val="24"/>
                <w:szCs w:val="24"/>
                <w:highlight w:val="none"/>
                <w:shd w:val="clear" w:color="auto" w:fill="F9F9F9"/>
                <w:vertAlign w:val="baseline"/>
              </w:rPr>
            </w:pPr>
            <w:r>
              <w:rPr>
                <w:rFonts w:hint="eastAsia" w:ascii="宋体" w:hAnsi="宋体" w:eastAsia="宋体" w:cs="宋体"/>
                <w:sz w:val="24"/>
                <w:szCs w:val="24"/>
              </w:rPr>
              <w:t>15839857887</w:t>
            </w:r>
          </w:p>
        </w:tc>
      </w:tr>
    </w:tbl>
    <w:p w14:paraId="1EC5BF41">
      <w:pPr>
        <w:jc w:val="both"/>
        <w:rPr>
          <w:rFonts w:hint="eastAsia" w:ascii="宋体" w:hAnsi="宋体" w:cs="宋体"/>
          <w:b/>
          <w:bCs/>
          <w:color w:val="auto"/>
          <w:sz w:val="24"/>
          <w:szCs w:val="24"/>
          <w:highlight w:val="none"/>
          <w:lang w:eastAsia="zh-CN"/>
        </w:rPr>
      </w:pPr>
    </w:p>
    <w:p w14:paraId="2D8AE610">
      <w:pPr>
        <w:pStyle w:val="2"/>
        <w:jc w:val="center"/>
        <w:outlineLvl w:val="0"/>
        <w:rPr>
          <w:rFonts w:ascii="宋体" w:hAnsi="宋体" w:eastAsia="宋体"/>
          <w:sz w:val="36"/>
          <w:szCs w:val="36"/>
        </w:rPr>
      </w:pPr>
      <w:bookmarkStart w:id="72" w:name="_Toc29021"/>
      <w:r>
        <w:rPr>
          <w:rFonts w:hint="eastAsia" w:ascii="宋体" w:hAnsi="宋体" w:eastAsia="宋体"/>
          <w:sz w:val="36"/>
          <w:szCs w:val="36"/>
        </w:rPr>
        <w:t>第三章 评审办法（综合评分法）</w:t>
      </w:r>
      <w:bookmarkEnd w:id="15"/>
      <w:bookmarkEnd w:id="16"/>
      <w:bookmarkEnd w:id="72"/>
    </w:p>
    <w:p w14:paraId="703B55F4">
      <w:pPr>
        <w:spacing w:line="600" w:lineRule="exact"/>
        <w:ind w:firstLine="480" w:firstLineChars="200"/>
        <w:jc w:val="left"/>
        <w:rPr>
          <w:rFonts w:ascii="宋体" w:hAnsi="宋体" w:eastAsia="宋体" w:cs="宋体"/>
          <w:sz w:val="24"/>
        </w:rPr>
      </w:pPr>
      <w:r>
        <w:rPr>
          <w:rFonts w:hint="eastAsia" w:ascii="宋体" w:hAnsi="宋体" w:eastAsia="宋体" w:cs="宋体"/>
          <w:sz w:val="24"/>
        </w:rPr>
        <w:t>一、评审程序：</w:t>
      </w:r>
    </w:p>
    <w:p w14:paraId="752DFE51">
      <w:pPr>
        <w:spacing w:line="600" w:lineRule="exact"/>
        <w:ind w:firstLine="480" w:firstLineChars="200"/>
        <w:jc w:val="left"/>
        <w:rPr>
          <w:rFonts w:ascii="宋体" w:hAnsi="宋体" w:eastAsia="宋体" w:cs="宋体"/>
          <w:sz w:val="24"/>
        </w:rPr>
      </w:pPr>
      <w:r>
        <w:rPr>
          <w:rFonts w:hint="eastAsia" w:ascii="宋体" w:hAnsi="宋体" w:eastAsia="宋体" w:cs="宋体"/>
          <w:sz w:val="24"/>
        </w:rPr>
        <w:t>1、磋商小组对磋商文件进行确认。</w:t>
      </w:r>
    </w:p>
    <w:p w14:paraId="044A8461">
      <w:pPr>
        <w:spacing w:line="600" w:lineRule="exact"/>
        <w:ind w:firstLine="480" w:firstLineChars="200"/>
        <w:jc w:val="left"/>
        <w:rPr>
          <w:rFonts w:ascii="宋体" w:hAnsi="宋体" w:eastAsia="宋体" w:cs="宋体"/>
          <w:sz w:val="24"/>
        </w:rPr>
      </w:pPr>
      <w:r>
        <w:rPr>
          <w:rFonts w:hint="eastAsia" w:ascii="宋体" w:hAnsi="宋体" w:eastAsia="宋体" w:cs="宋体"/>
          <w:sz w:val="24"/>
        </w:rPr>
        <w:t>2、磋商小组推选组长，讨论、通过磋商工作流程和磋商要点。</w:t>
      </w:r>
    </w:p>
    <w:p w14:paraId="041AA3B2">
      <w:pPr>
        <w:spacing w:line="600" w:lineRule="exact"/>
        <w:ind w:firstLine="480" w:firstLineChars="200"/>
        <w:jc w:val="left"/>
        <w:rPr>
          <w:rFonts w:ascii="宋体" w:hAnsi="宋体" w:eastAsia="宋体" w:cs="宋体"/>
          <w:sz w:val="24"/>
        </w:rPr>
      </w:pPr>
      <w:r>
        <w:rPr>
          <w:rFonts w:hint="eastAsia" w:ascii="宋体" w:hAnsi="宋体" w:eastAsia="宋体" w:cs="宋体"/>
          <w:sz w:val="24"/>
        </w:rPr>
        <w:t>3、初步审查：磋商开始后，磋商小组依据磋商文件规定，对响应人的资格性及响应文件的形式、响应性进行审查。响应文件的内容是否完整、文件签署是否正确、响应文件是否符合磋商文件的要求进行审查，以确定是否对磋商文件的实质性要求作出响应，以确定磋商响应人是否具备参与磋商的资格。</w:t>
      </w:r>
    </w:p>
    <w:p w14:paraId="3C32DF00">
      <w:pPr>
        <w:spacing w:line="600" w:lineRule="exact"/>
        <w:ind w:firstLine="480" w:firstLineChars="200"/>
        <w:jc w:val="left"/>
        <w:rPr>
          <w:rFonts w:ascii="宋体" w:hAnsi="宋体" w:eastAsia="宋体" w:cs="宋体"/>
          <w:sz w:val="24"/>
        </w:rPr>
      </w:pPr>
      <w:r>
        <w:rPr>
          <w:rFonts w:hint="eastAsia" w:ascii="宋体" w:hAnsi="宋体" w:eastAsia="宋体" w:cs="宋体"/>
          <w:sz w:val="24"/>
        </w:rPr>
        <w:t>4、技术评审。磋商小组对响应文件在质量、技术等方面是否能满足磋商文件实质性要求进行评审。</w:t>
      </w:r>
    </w:p>
    <w:p w14:paraId="70296330">
      <w:pPr>
        <w:spacing w:line="600" w:lineRule="exact"/>
        <w:ind w:firstLine="480" w:firstLineChars="200"/>
        <w:jc w:val="left"/>
        <w:rPr>
          <w:rFonts w:ascii="宋体" w:hAnsi="宋体" w:eastAsia="宋体" w:cs="宋体"/>
          <w:sz w:val="24"/>
        </w:rPr>
      </w:pPr>
      <w:r>
        <w:rPr>
          <w:rFonts w:hint="eastAsia" w:ascii="宋体" w:hAnsi="宋体" w:eastAsia="宋体" w:cs="宋体"/>
          <w:sz w:val="24"/>
        </w:rPr>
        <w:t xml:space="preserve">5、在资格性、形式、响应性审查中如出现下列情况之一的响应文件，按无效响应文件处理，不再进行磋商，磋商小组当场告知响应人： </w:t>
      </w:r>
    </w:p>
    <w:p w14:paraId="6BC9BE71">
      <w:pPr>
        <w:spacing w:line="600" w:lineRule="exact"/>
        <w:ind w:firstLine="480" w:firstLineChars="200"/>
        <w:jc w:val="left"/>
        <w:rPr>
          <w:rFonts w:ascii="宋体" w:hAnsi="宋体" w:eastAsia="宋体" w:cs="宋体"/>
          <w:sz w:val="24"/>
        </w:rPr>
      </w:pPr>
      <w:r>
        <w:rPr>
          <w:rFonts w:hint="eastAsia" w:ascii="宋体" w:hAnsi="宋体" w:eastAsia="宋体" w:cs="宋体"/>
          <w:sz w:val="24"/>
        </w:rPr>
        <w:t xml:space="preserve">（1）响应文件中资格证明文件不全或未实质性响应竞争性磋商文件要求的； </w:t>
      </w:r>
    </w:p>
    <w:p w14:paraId="489671FF">
      <w:pPr>
        <w:spacing w:line="600" w:lineRule="exact"/>
        <w:ind w:firstLine="480" w:firstLineChars="200"/>
        <w:jc w:val="left"/>
        <w:rPr>
          <w:rFonts w:ascii="宋体" w:hAnsi="宋体" w:eastAsia="宋体" w:cs="宋体"/>
          <w:sz w:val="24"/>
        </w:rPr>
      </w:pPr>
      <w:r>
        <w:rPr>
          <w:rFonts w:hint="eastAsia" w:ascii="宋体" w:hAnsi="宋体" w:eastAsia="宋体" w:cs="宋体"/>
          <w:sz w:val="24"/>
        </w:rPr>
        <w:t>（2）响应文件无法定代表人（负责人）或其有效委托的授权人的签章，或未按磋商文件的要求签章的，或授权期限不符合要求的；</w:t>
      </w:r>
    </w:p>
    <w:p w14:paraId="0CDD0097">
      <w:pPr>
        <w:spacing w:line="600" w:lineRule="exact"/>
        <w:ind w:firstLine="480" w:firstLineChars="200"/>
        <w:jc w:val="left"/>
        <w:rPr>
          <w:rFonts w:ascii="宋体" w:hAnsi="宋体" w:eastAsia="宋体" w:cs="宋体"/>
          <w:sz w:val="24"/>
        </w:rPr>
      </w:pPr>
      <w:r>
        <w:rPr>
          <w:rFonts w:hint="eastAsia" w:ascii="宋体" w:hAnsi="宋体" w:eastAsia="宋体" w:cs="宋体"/>
          <w:sz w:val="24"/>
        </w:rPr>
        <w:t>（3）响应文件有效期短于竞争性磋商文件要求的；</w:t>
      </w:r>
    </w:p>
    <w:p w14:paraId="4C00B6D3">
      <w:pPr>
        <w:spacing w:line="600" w:lineRule="exact"/>
        <w:ind w:firstLine="480" w:firstLineChars="200"/>
        <w:jc w:val="left"/>
        <w:rPr>
          <w:rFonts w:ascii="宋体" w:hAnsi="宋体" w:eastAsia="宋体" w:cs="宋体"/>
          <w:sz w:val="24"/>
        </w:rPr>
      </w:pPr>
      <w:r>
        <w:rPr>
          <w:rFonts w:hint="eastAsia" w:ascii="宋体" w:hAnsi="宋体" w:eastAsia="宋体" w:cs="宋体"/>
          <w:sz w:val="24"/>
        </w:rPr>
        <w:t>（4）响应文件中提供虚假或失实资料的；</w:t>
      </w:r>
    </w:p>
    <w:p w14:paraId="26F55051">
      <w:pPr>
        <w:spacing w:line="600" w:lineRule="exact"/>
        <w:ind w:firstLine="480" w:firstLineChars="200"/>
        <w:jc w:val="left"/>
        <w:rPr>
          <w:rFonts w:ascii="宋体" w:hAnsi="宋体" w:eastAsia="宋体" w:cs="宋体"/>
          <w:sz w:val="24"/>
        </w:rPr>
      </w:pPr>
      <w:r>
        <w:rPr>
          <w:rFonts w:hint="eastAsia" w:ascii="宋体" w:hAnsi="宋体" w:eastAsia="宋体" w:cs="宋体"/>
          <w:sz w:val="24"/>
        </w:rPr>
        <w:t>（5）不满足磋商文件其他实质性要求的；</w:t>
      </w:r>
    </w:p>
    <w:p w14:paraId="049987FE">
      <w:pPr>
        <w:spacing w:line="600" w:lineRule="exact"/>
        <w:ind w:firstLine="480" w:firstLineChars="200"/>
        <w:jc w:val="left"/>
        <w:rPr>
          <w:rFonts w:ascii="宋体" w:hAnsi="宋体" w:eastAsia="宋体" w:cs="宋体"/>
          <w:sz w:val="24"/>
        </w:rPr>
      </w:pPr>
      <w:r>
        <w:rPr>
          <w:rFonts w:hint="eastAsia" w:ascii="宋体" w:hAnsi="宋体" w:eastAsia="宋体" w:cs="宋体"/>
          <w:sz w:val="24"/>
        </w:rPr>
        <w:t>6、磋商小组对通过资格性和形式、响应性审查的响应文件进行评估，确定与各响应人磋商的具体内容。</w:t>
      </w:r>
    </w:p>
    <w:p w14:paraId="55B7CCBF">
      <w:pPr>
        <w:spacing w:line="600" w:lineRule="exact"/>
        <w:ind w:firstLine="480" w:firstLineChars="200"/>
        <w:jc w:val="left"/>
        <w:rPr>
          <w:rFonts w:ascii="宋体" w:hAnsi="宋体" w:eastAsia="宋体" w:cs="宋体"/>
          <w:sz w:val="24"/>
        </w:rPr>
      </w:pPr>
      <w:r>
        <w:rPr>
          <w:rFonts w:hint="eastAsia" w:ascii="宋体" w:hAnsi="宋体" w:cs="宋体"/>
          <w:sz w:val="24"/>
          <w:lang w:val="en-US" w:eastAsia="zh-CN"/>
        </w:rPr>
        <w:t>7</w:t>
      </w:r>
      <w:r>
        <w:rPr>
          <w:rFonts w:hint="eastAsia" w:ascii="宋体" w:hAnsi="宋体" w:eastAsia="宋体" w:cs="宋体"/>
          <w:sz w:val="24"/>
        </w:rPr>
        <w:t xml:space="preserve">、磋商过程中，磋商小组可以根据磋商情况实质性变动项目需求中的技术、质量要求以及合同草案条款，但不得变动磋商文件中的其他内容。实质性变动的内容需经采购人代表确认。并以书面形式通知所有参加磋商的响应人，该变动是磋商文件的有效组成部分。响应人应当按照磋商文件的变动情况和磋商小组的要求重新提交响应文件并由其法定代表人或授权代表签字或者加盖公章。由授权代表签字的应当附法定代表人授权书。响应人为自然人的应当由本人签字并附身份证。响应人应根据磋商小组的要求，以书面形式在规定时间内做出响应，未做出响应的响应文件将被视为无效投标。 </w:t>
      </w:r>
    </w:p>
    <w:p w14:paraId="7E94A03A">
      <w:pPr>
        <w:spacing w:line="600" w:lineRule="exact"/>
        <w:ind w:firstLine="480" w:firstLineChars="200"/>
        <w:jc w:val="left"/>
        <w:rPr>
          <w:rFonts w:ascii="宋体" w:hAnsi="宋体" w:eastAsia="宋体" w:cs="宋体"/>
          <w:sz w:val="24"/>
        </w:rPr>
      </w:pPr>
      <w:r>
        <w:rPr>
          <w:rFonts w:hint="eastAsia" w:ascii="宋体" w:hAnsi="宋体" w:cs="宋体"/>
          <w:sz w:val="24"/>
          <w:lang w:val="en-US" w:eastAsia="zh-CN"/>
        </w:rPr>
        <w:t>8</w:t>
      </w:r>
      <w:r>
        <w:rPr>
          <w:rFonts w:hint="eastAsia" w:ascii="宋体" w:hAnsi="宋体" w:eastAsia="宋体" w:cs="宋体"/>
          <w:sz w:val="24"/>
        </w:rPr>
        <w:t>、磋商结束后，未通过实质性响应的响应人将不再进行最后报价。经磋商确定最终采购需求和提交最后报价的响应人后，由磋商小组采用综合评分法对提交最后报价的响应人的响应文件和最后报价进行综合评分。</w:t>
      </w:r>
    </w:p>
    <w:p w14:paraId="28727BC0">
      <w:pPr>
        <w:spacing w:line="600" w:lineRule="exact"/>
        <w:ind w:firstLine="480" w:firstLineChars="200"/>
        <w:jc w:val="left"/>
        <w:rPr>
          <w:rFonts w:ascii="宋体" w:hAnsi="宋体" w:eastAsia="宋体" w:cs="宋体"/>
          <w:sz w:val="24"/>
        </w:rPr>
      </w:pPr>
      <w:r>
        <w:rPr>
          <w:rFonts w:hint="eastAsia" w:ascii="宋体" w:hAnsi="宋体" w:eastAsia="宋体" w:cs="宋体"/>
          <w:sz w:val="24"/>
        </w:rPr>
        <w:t>二、评审方法及标准：</w:t>
      </w:r>
    </w:p>
    <w:p w14:paraId="59A93535">
      <w:pPr>
        <w:spacing w:line="600" w:lineRule="exact"/>
        <w:ind w:firstLine="480" w:firstLineChars="200"/>
        <w:jc w:val="left"/>
        <w:rPr>
          <w:rFonts w:ascii="宋体" w:hAnsi="宋体" w:eastAsia="宋体" w:cs="宋体"/>
          <w:sz w:val="24"/>
        </w:rPr>
      </w:pPr>
      <w:r>
        <w:rPr>
          <w:rFonts w:hint="eastAsia" w:ascii="宋体" w:hAnsi="宋体" w:eastAsia="宋体" w:cs="宋体"/>
          <w:sz w:val="24"/>
        </w:rPr>
        <w:t>评审方法：本项目采用综合评分法，总分为100分。综合评分法，是指磋商响应文件满足磋商文件全部实质性要求且按评审因素的量化指标评审得分最高的响应人为成交候选响应人的评审方法。磋商小组按照磋商文件的要求和条件，根据各响应人的商务、技术、对磋商文件的响应程度等进行综合评价、评分，将评审总得分按由高到低的顺序进行排列，并依此顺序推荐成交候选</w:t>
      </w:r>
      <w:r>
        <w:rPr>
          <w:rFonts w:hint="eastAsia" w:ascii="宋体" w:hAnsi="宋体" w:cs="宋体"/>
          <w:sz w:val="24"/>
          <w:lang w:eastAsia="zh-CN"/>
        </w:rPr>
        <w:t>响应人</w:t>
      </w:r>
      <w:r>
        <w:rPr>
          <w:rFonts w:hint="eastAsia" w:ascii="宋体" w:hAnsi="宋体" w:eastAsia="宋体" w:cs="宋体"/>
          <w:sz w:val="24"/>
        </w:rPr>
        <w:t>；评审总得分相同的按最后报价由低到高顺序排列，评审总得分且最终报价相同的，按技术部分得分顺序排列。</w:t>
      </w:r>
    </w:p>
    <w:p w14:paraId="1E91BC6E">
      <w:pPr>
        <w:spacing w:line="600" w:lineRule="exact"/>
        <w:jc w:val="center"/>
        <w:outlineLvl w:val="0"/>
        <w:rPr>
          <w:rFonts w:ascii="宋体" w:hAnsi="宋体" w:eastAsia="宋体"/>
          <w:b/>
          <w:bCs/>
          <w:sz w:val="24"/>
        </w:rPr>
      </w:pPr>
      <w:bookmarkStart w:id="73" w:name="_Toc23363"/>
      <w:bookmarkStart w:id="74" w:name="_Toc18435"/>
      <w:r>
        <w:rPr>
          <w:rFonts w:hint="eastAsia" w:ascii="宋体" w:hAnsi="宋体" w:eastAsia="宋体"/>
          <w:b/>
          <w:bCs/>
          <w:sz w:val="24"/>
        </w:rPr>
        <w:t>初步评审详见下表</w:t>
      </w:r>
      <w:bookmarkEnd w:id="73"/>
      <w:bookmarkEnd w:id="74"/>
    </w:p>
    <w:tbl>
      <w:tblPr>
        <w:tblStyle w:val="16"/>
        <w:tblW w:w="96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527"/>
        <w:gridCol w:w="218"/>
        <w:gridCol w:w="1666"/>
        <w:gridCol w:w="6674"/>
      </w:tblGrid>
      <w:tr w14:paraId="60894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350" w:type="dxa"/>
            <w:gridSpan w:val="3"/>
            <w:tcBorders>
              <w:top w:val="single" w:color="auto" w:sz="4" w:space="0"/>
              <w:left w:val="single" w:color="auto" w:sz="4" w:space="0"/>
              <w:bottom w:val="single" w:color="auto" w:sz="4" w:space="0"/>
              <w:right w:val="single" w:color="auto" w:sz="4" w:space="0"/>
            </w:tcBorders>
            <w:noWrap w:val="0"/>
            <w:vAlign w:val="center"/>
          </w:tcPr>
          <w:p w14:paraId="6EC9536D">
            <w:pPr>
              <w:spacing w:line="340" w:lineRule="exact"/>
              <w:jc w:val="center"/>
              <w:rPr>
                <w:rFonts w:ascii="宋体" w:hAnsi="宋体" w:eastAsia="宋体"/>
                <w:sz w:val="24"/>
              </w:rPr>
            </w:pPr>
            <w:r>
              <w:rPr>
                <w:rFonts w:hint="eastAsia" w:ascii="宋体" w:hAnsi="宋体" w:eastAsia="宋体" w:cs="宋体"/>
                <w:sz w:val="24"/>
              </w:rPr>
              <w:t>条款</w:t>
            </w:r>
          </w:p>
        </w:tc>
        <w:tc>
          <w:tcPr>
            <w:tcW w:w="1666" w:type="dxa"/>
            <w:tcBorders>
              <w:top w:val="single" w:color="auto" w:sz="4" w:space="0"/>
              <w:left w:val="nil"/>
              <w:bottom w:val="single" w:color="auto" w:sz="4" w:space="0"/>
              <w:right w:val="single" w:color="auto" w:sz="4" w:space="0"/>
            </w:tcBorders>
            <w:noWrap w:val="0"/>
            <w:vAlign w:val="center"/>
          </w:tcPr>
          <w:p w14:paraId="5B0AA002">
            <w:pPr>
              <w:spacing w:line="340" w:lineRule="exact"/>
              <w:jc w:val="center"/>
              <w:rPr>
                <w:rFonts w:ascii="宋体" w:hAnsi="宋体" w:eastAsia="宋体"/>
                <w:sz w:val="24"/>
              </w:rPr>
            </w:pPr>
            <w:r>
              <w:rPr>
                <w:rFonts w:hint="eastAsia" w:ascii="宋体" w:hAnsi="宋体" w:eastAsia="宋体" w:cs="宋体"/>
                <w:sz w:val="24"/>
              </w:rPr>
              <w:t>评审因素</w:t>
            </w:r>
          </w:p>
        </w:tc>
        <w:tc>
          <w:tcPr>
            <w:tcW w:w="6674" w:type="dxa"/>
            <w:tcBorders>
              <w:top w:val="single" w:color="auto" w:sz="4" w:space="0"/>
              <w:left w:val="nil"/>
              <w:bottom w:val="single" w:color="auto" w:sz="4" w:space="0"/>
              <w:right w:val="single" w:color="auto" w:sz="4" w:space="0"/>
            </w:tcBorders>
            <w:noWrap w:val="0"/>
            <w:vAlign w:val="center"/>
          </w:tcPr>
          <w:p w14:paraId="3A66D3A1">
            <w:pPr>
              <w:spacing w:line="340" w:lineRule="exact"/>
              <w:jc w:val="center"/>
              <w:rPr>
                <w:rFonts w:ascii="宋体" w:hAnsi="宋体" w:eastAsia="宋体"/>
                <w:sz w:val="24"/>
              </w:rPr>
            </w:pPr>
            <w:r>
              <w:rPr>
                <w:rFonts w:hint="eastAsia" w:ascii="宋体" w:hAnsi="宋体" w:eastAsia="宋体" w:cs="宋体"/>
                <w:sz w:val="24"/>
              </w:rPr>
              <w:t>评审标准</w:t>
            </w:r>
          </w:p>
        </w:tc>
      </w:tr>
      <w:tr w14:paraId="7E3A4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restart"/>
            <w:tcBorders>
              <w:top w:val="nil"/>
              <w:left w:val="single" w:color="auto" w:sz="4" w:space="0"/>
              <w:bottom w:val="single" w:color="auto" w:sz="4" w:space="0"/>
              <w:right w:val="single" w:color="auto" w:sz="4" w:space="0"/>
            </w:tcBorders>
            <w:noWrap w:val="0"/>
            <w:vAlign w:val="center"/>
          </w:tcPr>
          <w:p w14:paraId="1B9A4D76">
            <w:pPr>
              <w:spacing w:line="340" w:lineRule="exact"/>
              <w:jc w:val="center"/>
              <w:rPr>
                <w:rFonts w:ascii="宋体" w:hAnsi="宋体" w:eastAsia="宋体"/>
                <w:sz w:val="24"/>
              </w:rPr>
            </w:pPr>
            <w:r>
              <w:rPr>
                <w:rFonts w:hint="eastAsia" w:ascii="宋体" w:hAnsi="宋体" w:eastAsia="宋体" w:cs="宋体"/>
                <w:sz w:val="24"/>
              </w:rPr>
              <w:t>1</w:t>
            </w:r>
          </w:p>
        </w:tc>
        <w:tc>
          <w:tcPr>
            <w:tcW w:w="745" w:type="dxa"/>
            <w:gridSpan w:val="2"/>
            <w:vMerge w:val="restart"/>
            <w:tcBorders>
              <w:top w:val="nil"/>
              <w:left w:val="nil"/>
              <w:bottom w:val="single" w:color="auto" w:sz="4" w:space="0"/>
              <w:right w:val="single" w:color="auto" w:sz="4" w:space="0"/>
            </w:tcBorders>
            <w:noWrap w:val="0"/>
            <w:vAlign w:val="center"/>
          </w:tcPr>
          <w:p w14:paraId="0E931A43">
            <w:pPr>
              <w:spacing w:line="340" w:lineRule="exact"/>
              <w:jc w:val="center"/>
              <w:rPr>
                <w:rFonts w:ascii="宋体" w:hAnsi="宋体" w:eastAsia="宋体"/>
                <w:sz w:val="24"/>
              </w:rPr>
            </w:pPr>
            <w:r>
              <w:rPr>
                <w:rFonts w:hint="eastAsia" w:ascii="宋体" w:hAnsi="宋体" w:eastAsia="宋体" w:cs="宋体"/>
                <w:sz w:val="24"/>
              </w:rPr>
              <w:t>形式评审</w:t>
            </w:r>
          </w:p>
        </w:tc>
        <w:tc>
          <w:tcPr>
            <w:tcW w:w="1666" w:type="dxa"/>
            <w:tcBorders>
              <w:top w:val="single" w:color="auto" w:sz="4" w:space="0"/>
              <w:left w:val="nil"/>
              <w:bottom w:val="single" w:color="auto" w:sz="4" w:space="0"/>
              <w:right w:val="single" w:color="auto" w:sz="4" w:space="0"/>
            </w:tcBorders>
            <w:noWrap w:val="0"/>
            <w:vAlign w:val="center"/>
          </w:tcPr>
          <w:p w14:paraId="5820A716">
            <w:pPr>
              <w:spacing w:line="340" w:lineRule="exact"/>
              <w:jc w:val="center"/>
              <w:rPr>
                <w:rFonts w:ascii="宋体" w:hAnsi="宋体" w:eastAsia="宋体"/>
                <w:sz w:val="24"/>
              </w:rPr>
            </w:pPr>
            <w:r>
              <w:rPr>
                <w:rFonts w:hint="eastAsia" w:ascii="宋体" w:hAnsi="宋体" w:cs="宋体"/>
                <w:sz w:val="24"/>
                <w:lang w:eastAsia="zh-CN"/>
              </w:rPr>
              <w:t>响应人</w:t>
            </w:r>
            <w:r>
              <w:rPr>
                <w:rFonts w:hint="eastAsia" w:ascii="宋体" w:hAnsi="宋体" w:eastAsia="宋体" w:cs="宋体"/>
                <w:sz w:val="24"/>
              </w:rPr>
              <w:t>名称</w:t>
            </w:r>
          </w:p>
        </w:tc>
        <w:tc>
          <w:tcPr>
            <w:tcW w:w="6674" w:type="dxa"/>
            <w:tcBorders>
              <w:top w:val="single" w:color="auto" w:sz="4" w:space="0"/>
              <w:left w:val="nil"/>
              <w:bottom w:val="single" w:color="auto" w:sz="4" w:space="0"/>
              <w:right w:val="single" w:color="auto" w:sz="4" w:space="0"/>
            </w:tcBorders>
            <w:noWrap w:val="0"/>
            <w:vAlign w:val="center"/>
          </w:tcPr>
          <w:p w14:paraId="0B8F43E0">
            <w:pPr>
              <w:spacing w:line="340" w:lineRule="exact"/>
              <w:jc w:val="left"/>
              <w:rPr>
                <w:rFonts w:ascii="宋体" w:hAnsi="宋体" w:eastAsia="宋体" w:cs="宋体"/>
                <w:sz w:val="24"/>
              </w:rPr>
            </w:pPr>
            <w:r>
              <w:rPr>
                <w:rFonts w:hint="eastAsia" w:ascii="宋体" w:hAnsi="宋体" w:eastAsia="宋体" w:cs="宋体"/>
                <w:sz w:val="24"/>
              </w:rPr>
              <w:t>与营业执照、资质证书等名称一致</w:t>
            </w:r>
          </w:p>
        </w:tc>
      </w:tr>
      <w:tr w14:paraId="55107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top w:val="nil"/>
              <w:left w:val="single" w:color="auto" w:sz="4" w:space="0"/>
              <w:bottom w:val="single" w:color="auto" w:sz="4" w:space="0"/>
              <w:right w:val="single" w:color="auto" w:sz="4" w:space="0"/>
            </w:tcBorders>
            <w:noWrap w:val="0"/>
            <w:vAlign w:val="center"/>
          </w:tcPr>
          <w:p w14:paraId="4B774B9E">
            <w:pPr>
              <w:spacing w:line="340" w:lineRule="exact"/>
              <w:rPr>
                <w:rFonts w:ascii="宋体" w:hAnsi="宋体" w:eastAsia="宋体"/>
                <w:sz w:val="24"/>
              </w:rPr>
            </w:pPr>
          </w:p>
        </w:tc>
        <w:tc>
          <w:tcPr>
            <w:tcW w:w="745" w:type="dxa"/>
            <w:gridSpan w:val="2"/>
            <w:vMerge w:val="continue"/>
            <w:tcBorders>
              <w:top w:val="nil"/>
              <w:left w:val="nil"/>
              <w:bottom w:val="single" w:color="auto" w:sz="4" w:space="0"/>
              <w:right w:val="single" w:color="auto" w:sz="4" w:space="0"/>
            </w:tcBorders>
            <w:noWrap w:val="0"/>
            <w:vAlign w:val="center"/>
          </w:tcPr>
          <w:p w14:paraId="72260E9F">
            <w:pPr>
              <w:spacing w:line="340" w:lineRule="exact"/>
              <w:rPr>
                <w:rFonts w:ascii="宋体" w:hAnsi="宋体" w:eastAsia="宋体"/>
                <w:sz w:val="24"/>
              </w:rPr>
            </w:pPr>
          </w:p>
        </w:tc>
        <w:tc>
          <w:tcPr>
            <w:tcW w:w="1666" w:type="dxa"/>
            <w:tcBorders>
              <w:top w:val="single" w:color="auto" w:sz="4" w:space="0"/>
              <w:left w:val="nil"/>
              <w:bottom w:val="single" w:color="auto" w:sz="4" w:space="0"/>
              <w:right w:val="single" w:color="auto" w:sz="4" w:space="0"/>
            </w:tcBorders>
            <w:noWrap w:val="0"/>
            <w:vAlign w:val="center"/>
          </w:tcPr>
          <w:p w14:paraId="1EF0B2A3">
            <w:pPr>
              <w:spacing w:line="340" w:lineRule="exact"/>
              <w:jc w:val="center"/>
              <w:rPr>
                <w:rFonts w:ascii="宋体" w:hAnsi="宋体" w:eastAsia="宋体"/>
                <w:sz w:val="24"/>
              </w:rPr>
            </w:pPr>
            <w:r>
              <w:rPr>
                <w:rFonts w:hint="eastAsia" w:ascii="宋体" w:hAnsi="宋体" w:eastAsia="宋体" w:cs="宋体"/>
                <w:sz w:val="24"/>
              </w:rPr>
              <w:t>签字盖章</w:t>
            </w:r>
          </w:p>
        </w:tc>
        <w:tc>
          <w:tcPr>
            <w:tcW w:w="6674" w:type="dxa"/>
            <w:tcBorders>
              <w:top w:val="single" w:color="auto" w:sz="4" w:space="0"/>
              <w:left w:val="nil"/>
              <w:bottom w:val="single" w:color="auto" w:sz="4" w:space="0"/>
              <w:right w:val="single" w:color="auto" w:sz="4" w:space="0"/>
            </w:tcBorders>
            <w:noWrap w:val="0"/>
            <w:vAlign w:val="center"/>
          </w:tcPr>
          <w:p w14:paraId="0C81FCF7">
            <w:pPr>
              <w:spacing w:line="340" w:lineRule="exact"/>
              <w:jc w:val="left"/>
              <w:rPr>
                <w:rFonts w:ascii="宋体" w:hAnsi="宋体" w:eastAsia="宋体" w:cs="宋体"/>
                <w:sz w:val="24"/>
              </w:rPr>
            </w:pPr>
            <w:r>
              <w:rPr>
                <w:rFonts w:hint="eastAsia" w:ascii="宋体" w:hAnsi="宋体" w:eastAsia="宋体" w:cs="宋体"/>
                <w:sz w:val="24"/>
              </w:rPr>
              <w:t>符合第二章“</w:t>
            </w:r>
            <w:r>
              <w:rPr>
                <w:rFonts w:hint="eastAsia" w:ascii="宋体" w:hAnsi="宋体" w:cs="宋体"/>
                <w:sz w:val="24"/>
                <w:lang w:eastAsia="zh-CN"/>
              </w:rPr>
              <w:t>响应人</w:t>
            </w:r>
            <w:r>
              <w:rPr>
                <w:rFonts w:hint="eastAsia" w:ascii="宋体" w:hAnsi="宋体" w:eastAsia="宋体" w:cs="宋体"/>
                <w:sz w:val="24"/>
              </w:rPr>
              <w:t>须知前附表”</w:t>
            </w:r>
          </w:p>
        </w:tc>
      </w:tr>
      <w:tr w14:paraId="02143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top w:val="nil"/>
              <w:left w:val="single" w:color="auto" w:sz="4" w:space="0"/>
              <w:bottom w:val="single" w:color="auto" w:sz="4" w:space="0"/>
              <w:right w:val="single" w:color="auto" w:sz="4" w:space="0"/>
            </w:tcBorders>
            <w:noWrap w:val="0"/>
            <w:vAlign w:val="center"/>
          </w:tcPr>
          <w:p w14:paraId="758A7E40">
            <w:pPr>
              <w:spacing w:line="340" w:lineRule="exact"/>
              <w:rPr>
                <w:rFonts w:ascii="宋体" w:hAnsi="宋体" w:eastAsia="宋体"/>
                <w:sz w:val="24"/>
              </w:rPr>
            </w:pPr>
          </w:p>
        </w:tc>
        <w:tc>
          <w:tcPr>
            <w:tcW w:w="745" w:type="dxa"/>
            <w:gridSpan w:val="2"/>
            <w:vMerge w:val="continue"/>
            <w:tcBorders>
              <w:top w:val="nil"/>
              <w:left w:val="nil"/>
              <w:bottom w:val="single" w:color="auto" w:sz="4" w:space="0"/>
              <w:right w:val="single" w:color="auto" w:sz="4" w:space="0"/>
            </w:tcBorders>
            <w:noWrap w:val="0"/>
            <w:vAlign w:val="center"/>
          </w:tcPr>
          <w:p w14:paraId="50B43B2A">
            <w:pPr>
              <w:spacing w:line="340" w:lineRule="exact"/>
              <w:rPr>
                <w:rFonts w:ascii="宋体" w:hAnsi="宋体" w:eastAsia="宋体"/>
                <w:sz w:val="24"/>
              </w:rPr>
            </w:pPr>
          </w:p>
        </w:tc>
        <w:tc>
          <w:tcPr>
            <w:tcW w:w="1666" w:type="dxa"/>
            <w:tcBorders>
              <w:top w:val="single" w:color="auto" w:sz="4" w:space="0"/>
              <w:left w:val="nil"/>
              <w:bottom w:val="single" w:color="auto" w:sz="4" w:space="0"/>
              <w:right w:val="single" w:color="auto" w:sz="4" w:space="0"/>
            </w:tcBorders>
            <w:noWrap w:val="0"/>
            <w:vAlign w:val="center"/>
          </w:tcPr>
          <w:p w14:paraId="005DFB12">
            <w:pPr>
              <w:spacing w:line="340" w:lineRule="exact"/>
              <w:jc w:val="center"/>
              <w:rPr>
                <w:rFonts w:ascii="宋体" w:hAnsi="宋体" w:eastAsia="宋体"/>
                <w:sz w:val="24"/>
              </w:rPr>
            </w:pPr>
            <w:r>
              <w:rPr>
                <w:rFonts w:hint="eastAsia" w:ascii="宋体" w:hAnsi="宋体" w:eastAsia="宋体" w:cs="宋体"/>
                <w:sz w:val="24"/>
              </w:rPr>
              <w:t>响应性文件格式</w:t>
            </w:r>
          </w:p>
        </w:tc>
        <w:tc>
          <w:tcPr>
            <w:tcW w:w="6674" w:type="dxa"/>
            <w:tcBorders>
              <w:top w:val="single" w:color="auto" w:sz="4" w:space="0"/>
              <w:left w:val="nil"/>
              <w:bottom w:val="single" w:color="auto" w:sz="4" w:space="0"/>
              <w:right w:val="single" w:color="auto" w:sz="4" w:space="0"/>
            </w:tcBorders>
            <w:noWrap w:val="0"/>
            <w:vAlign w:val="center"/>
          </w:tcPr>
          <w:p w14:paraId="6127C410">
            <w:pPr>
              <w:spacing w:line="340" w:lineRule="exact"/>
              <w:jc w:val="left"/>
              <w:rPr>
                <w:rFonts w:ascii="宋体" w:hAnsi="宋体" w:eastAsia="宋体" w:cs="宋体"/>
                <w:sz w:val="24"/>
              </w:rPr>
            </w:pPr>
            <w:r>
              <w:rPr>
                <w:rFonts w:hint="eastAsia" w:ascii="宋体" w:hAnsi="宋体" w:eastAsia="宋体" w:cs="宋体"/>
                <w:sz w:val="24"/>
              </w:rPr>
              <w:t>符合</w:t>
            </w:r>
            <w:r>
              <w:rPr>
                <w:rFonts w:hint="eastAsia" w:ascii="宋体" w:hAnsi="宋体" w:cs="宋体"/>
                <w:sz w:val="24"/>
                <w:lang w:val="en-US" w:eastAsia="zh-CN"/>
              </w:rPr>
              <w:t>第七章“响应</w:t>
            </w:r>
            <w:r>
              <w:rPr>
                <w:rFonts w:hint="eastAsia" w:ascii="宋体" w:hAnsi="宋体" w:eastAsia="宋体" w:cs="宋体"/>
                <w:sz w:val="24"/>
              </w:rPr>
              <w:t>文件格式</w:t>
            </w:r>
            <w:r>
              <w:rPr>
                <w:rFonts w:hint="eastAsia" w:ascii="宋体" w:hAnsi="宋体" w:cs="宋体"/>
                <w:sz w:val="24"/>
                <w:lang w:val="en-US" w:eastAsia="zh-CN"/>
              </w:rPr>
              <w:t>”</w:t>
            </w:r>
            <w:r>
              <w:rPr>
                <w:rFonts w:hint="eastAsia" w:ascii="宋体" w:hAnsi="宋体" w:eastAsia="宋体" w:cs="宋体"/>
                <w:sz w:val="24"/>
              </w:rPr>
              <w:t>要求</w:t>
            </w:r>
          </w:p>
        </w:tc>
      </w:tr>
      <w:tr w14:paraId="679B9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top w:val="nil"/>
              <w:left w:val="single" w:color="auto" w:sz="4" w:space="0"/>
              <w:bottom w:val="single" w:color="auto" w:sz="4" w:space="0"/>
              <w:right w:val="single" w:color="auto" w:sz="4" w:space="0"/>
            </w:tcBorders>
            <w:noWrap w:val="0"/>
            <w:vAlign w:val="center"/>
          </w:tcPr>
          <w:p w14:paraId="27D46154">
            <w:pPr>
              <w:spacing w:line="340" w:lineRule="exact"/>
              <w:rPr>
                <w:rFonts w:ascii="宋体" w:hAnsi="宋体" w:eastAsia="宋体"/>
                <w:sz w:val="24"/>
              </w:rPr>
            </w:pPr>
          </w:p>
        </w:tc>
        <w:tc>
          <w:tcPr>
            <w:tcW w:w="745" w:type="dxa"/>
            <w:gridSpan w:val="2"/>
            <w:vMerge w:val="continue"/>
            <w:tcBorders>
              <w:top w:val="nil"/>
              <w:left w:val="nil"/>
              <w:bottom w:val="single" w:color="auto" w:sz="4" w:space="0"/>
              <w:right w:val="single" w:color="auto" w:sz="4" w:space="0"/>
            </w:tcBorders>
            <w:noWrap w:val="0"/>
            <w:vAlign w:val="center"/>
          </w:tcPr>
          <w:p w14:paraId="4649FCEC">
            <w:pPr>
              <w:spacing w:line="340" w:lineRule="exact"/>
              <w:rPr>
                <w:rFonts w:ascii="宋体" w:hAnsi="宋体" w:eastAsia="宋体"/>
                <w:sz w:val="24"/>
              </w:rPr>
            </w:pPr>
          </w:p>
        </w:tc>
        <w:tc>
          <w:tcPr>
            <w:tcW w:w="1666" w:type="dxa"/>
            <w:tcBorders>
              <w:top w:val="single" w:color="auto" w:sz="4" w:space="0"/>
              <w:left w:val="nil"/>
              <w:bottom w:val="single" w:color="auto" w:sz="4" w:space="0"/>
              <w:right w:val="single" w:color="auto" w:sz="4" w:space="0"/>
            </w:tcBorders>
            <w:noWrap w:val="0"/>
            <w:vAlign w:val="center"/>
          </w:tcPr>
          <w:p w14:paraId="6499E59A">
            <w:pPr>
              <w:spacing w:line="340" w:lineRule="exact"/>
              <w:jc w:val="center"/>
              <w:rPr>
                <w:rFonts w:ascii="宋体" w:hAnsi="宋体" w:eastAsia="宋体" w:cs="宋体"/>
                <w:sz w:val="24"/>
              </w:rPr>
            </w:pPr>
            <w:r>
              <w:rPr>
                <w:rFonts w:hint="eastAsia" w:ascii="宋体" w:hAnsi="宋体" w:eastAsia="宋体" w:cs="宋体"/>
                <w:sz w:val="24"/>
              </w:rPr>
              <w:t>报价唯一</w:t>
            </w:r>
          </w:p>
        </w:tc>
        <w:tc>
          <w:tcPr>
            <w:tcW w:w="6674" w:type="dxa"/>
            <w:tcBorders>
              <w:top w:val="single" w:color="auto" w:sz="4" w:space="0"/>
              <w:left w:val="nil"/>
              <w:bottom w:val="single" w:color="auto" w:sz="4" w:space="0"/>
              <w:right w:val="single" w:color="auto" w:sz="4" w:space="0"/>
            </w:tcBorders>
            <w:noWrap w:val="0"/>
            <w:vAlign w:val="center"/>
          </w:tcPr>
          <w:p w14:paraId="2F3614A0">
            <w:pPr>
              <w:spacing w:line="340" w:lineRule="exact"/>
              <w:jc w:val="left"/>
              <w:rPr>
                <w:rFonts w:ascii="宋体" w:hAnsi="宋体" w:eastAsia="宋体" w:cs="宋体"/>
                <w:sz w:val="24"/>
              </w:rPr>
            </w:pPr>
            <w:r>
              <w:rPr>
                <w:rFonts w:hint="eastAsia" w:ascii="宋体" w:hAnsi="宋体" w:eastAsia="宋体" w:cs="宋体"/>
                <w:sz w:val="24"/>
              </w:rPr>
              <w:t>只能有一个有效报价</w:t>
            </w:r>
          </w:p>
        </w:tc>
      </w:tr>
      <w:tr w14:paraId="08721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5" w:type="dxa"/>
            <w:vMerge w:val="restart"/>
            <w:tcBorders>
              <w:top w:val="nil"/>
              <w:left w:val="single" w:color="auto" w:sz="4" w:space="0"/>
              <w:right w:val="single" w:color="auto" w:sz="4" w:space="0"/>
            </w:tcBorders>
            <w:noWrap w:val="0"/>
            <w:vAlign w:val="center"/>
          </w:tcPr>
          <w:p w14:paraId="03C777BC">
            <w:pPr>
              <w:spacing w:line="340" w:lineRule="exact"/>
              <w:rPr>
                <w:rFonts w:ascii="宋体" w:hAnsi="宋体" w:eastAsia="宋体"/>
                <w:sz w:val="24"/>
              </w:rPr>
            </w:pPr>
            <w:r>
              <w:rPr>
                <w:rFonts w:hint="eastAsia" w:ascii="宋体" w:hAnsi="宋体" w:eastAsia="宋体"/>
                <w:sz w:val="24"/>
              </w:rPr>
              <w:t>2</w:t>
            </w:r>
          </w:p>
        </w:tc>
        <w:tc>
          <w:tcPr>
            <w:tcW w:w="745" w:type="dxa"/>
            <w:gridSpan w:val="2"/>
            <w:vMerge w:val="restart"/>
            <w:tcBorders>
              <w:top w:val="nil"/>
              <w:left w:val="nil"/>
              <w:right w:val="single" w:color="auto" w:sz="4" w:space="0"/>
            </w:tcBorders>
            <w:noWrap w:val="0"/>
            <w:vAlign w:val="center"/>
          </w:tcPr>
          <w:p w14:paraId="67C1E599">
            <w:pPr>
              <w:spacing w:line="340" w:lineRule="exact"/>
              <w:jc w:val="center"/>
              <w:rPr>
                <w:rFonts w:ascii="宋体" w:hAnsi="宋体" w:eastAsia="宋体"/>
                <w:sz w:val="24"/>
              </w:rPr>
            </w:pPr>
            <w:r>
              <w:rPr>
                <w:rFonts w:hint="eastAsia" w:ascii="宋体" w:hAnsi="宋体" w:eastAsia="宋体" w:cs="宋体"/>
                <w:sz w:val="24"/>
              </w:rPr>
              <w:t>资格评审</w:t>
            </w:r>
          </w:p>
        </w:tc>
        <w:tc>
          <w:tcPr>
            <w:tcW w:w="1666" w:type="dxa"/>
            <w:tcBorders>
              <w:top w:val="single" w:color="auto" w:sz="4" w:space="0"/>
              <w:left w:val="nil"/>
              <w:bottom w:val="single" w:color="auto" w:sz="4" w:space="0"/>
              <w:right w:val="single" w:color="auto" w:sz="4" w:space="0"/>
            </w:tcBorders>
            <w:noWrap w:val="0"/>
            <w:vAlign w:val="center"/>
          </w:tcPr>
          <w:p w14:paraId="2FB957C0">
            <w:pPr>
              <w:spacing w:line="340" w:lineRule="exact"/>
              <w:jc w:val="center"/>
              <w:rPr>
                <w:rFonts w:hint="eastAsia" w:ascii="宋体" w:hAnsi="宋体" w:eastAsia="宋体" w:cs="宋体"/>
                <w:sz w:val="24"/>
              </w:rPr>
            </w:pPr>
            <w:r>
              <w:rPr>
                <w:rFonts w:hint="eastAsia" w:ascii="宋体" w:hAnsi="宋体" w:cs="宋体"/>
                <w:kern w:val="0"/>
                <w:sz w:val="24"/>
                <w:szCs w:val="24"/>
                <w:lang w:val="en-US" w:eastAsia="zh-CN"/>
              </w:rPr>
              <w:t>响应人</w:t>
            </w:r>
            <w:r>
              <w:rPr>
                <w:rFonts w:hint="eastAsia" w:ascii="宋体" w:hAnsi="宋体" w:eastAsia="宋体" w:cs="宋体"/>
                <w:kern w:val="0"/>
                <w:sz w:val="24"/>
                <w:szCs w:val="24"/>
                <w:lang w:val="en-US" w:eastAsia="zh-CN"/>
              </w:rPr>
              <w:t>符合《中华人民共和国政府采购法》第二十二条规定条件</w:t>
            </w:r>
          </w:p>
        </w:tc>
        <w:tc>
          <w:tcPr>
            <w:tcW w:w="6674" w:type="dxa"/>
            <w:tcBorders>
              <w:top w:val="single" w:color="auto" w:sz="4" w:space="0"/>
              <w:left w:val="nil"/>
              <w:bottom w:val="single" w:color="auto" w:sz="4" w:space="0"/>
              <w:right w:val="single" w:color="auto" w:sz="4" w:space="0"/>
            </w:tcBorders>
            <w:noWrap w:val="0"/>
            <w:vAlign w:val="center"/>
          </w:tcPr>
          <w:p w14:paraId="54D0B79F">
            <w:pPr>
              <w:spacing w:line="340" w:lineRule="exact"/>
              <w:jc w:val="left"/>
              <w:rPr>
                <w:rFonts w:hint="default" w:ascii="宋体" w:hAnsi="宋体" w:cs="宋体"/>
                <w:kern w:val="0"/>
                <w:sz w:val="24"/>
                <w:szCs w:val="24"/>
                <w:lang w:val="en-US" w:eastAsia="zh-CN"/>
              </w:rPr>
            </w:pPr>
            <w:r>
              <w:rPr>
                <w:rFonts w:hint="eastAsia" w:ascii="宋体" w:hAnsi="宋体" w:cs="宋体"/>
                <w:kern w:val="0"/>
                <w:sz w:val="24"/>
                <w:szCs w:val="24"/>
                <w:lang w:val="en-US" w:eastAsia="zh-CN"/>
              </w:rPr>
              <w:t>提供承诺书，格式自拟</w:t>
            </w:r>
          </w:p>
        </w:tc>
      </w:tr>
      <w:tr w14:paraId="5F436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noWrap w:val="0"/>
            <w:vAlign w:val="center"/>
          </w:tcPr>
          <w:p w14:paraId="351514DC">
            <w:pPr>
              <w:spacing w:line="340" w:lineRule="exact"/>
              <w:rPr>
                <w:rFonts w:ascii="宋体" w:hAnsi="宋体" w:eastAsia="宋体"/>
                <w:sz w:val="24"/>
              </w:rPr>
            </w:pPr>
          </w:p>
        </w:tc>
        <w:tc>
          <w:tcPr>
            <w:tcW w:w="745" w:type="dxa"/>
            <w:gridSpan w:val="2"/>
            <w:vMerge w:val="continue"/>
            <w:tcBorders>
              <w:left w:val="nil"/>
              <w:right w:val="single" w:color="auto" w:sz="4" w:space="0"/>
            </w:tcBorders>
            <w:noWrap w:val="0"/>
            <w:vAlign w:val="center"/>
          </w:tcPr>
          <w:p w14:paraId="25417E03">
            <w:pPr>
              <w:spacing w:line="340" w:lineRule="exact"/>
              <w:rPr>
                <w:rFonts w:ascii="宋体" w:hAnsi="宋体" w:eastAsia="宋体"/>
                <w:sz w:val="24"/>
              </w:rPr>
            </w:pPr>
          </w:p>
        </w:tc>
        <w:tc>
          <w:tcPr>
            <w:tcW w:w="1666" w:type="dxa"/>
            <w:tcBorders>
              <w:top w:val="single" w:color="auto" w:sz="4" w:space="0"/>
              <w:left w:val="nil"/>
              <w:bottom w:val="single" w:color="auto" w:sz="4" w:space="0"/>
              <w:right w:val="single" w:color="auto" w:sz="4" w:space="0"/>
            </w:tcBorders>
            <w:noWrap w:val="0"/>
            <w:vAlign w:val="center"/>
          </w:tcPr>
          <w:p w14:paraId="7C2C42B2">
            <w:pPr>
              <w:spacing w:line="340" w:lineRule="exact"/>
              <w:jc w:val="center"/>
              <w:rPr>
                <w:rFonts w:ascii="宋体" w:hAnsi="宋体" w:eastAsia="宋体" w:cs="宋体"/>
                <w:sz w:val="24"/>
              </w:rPr>
            </w:pPr>
            <w:r>
              <w:rPr>
                <w:rFonts w:hint="eastAsia" w:ascii="宋体" w:hAnsi="宋体" w:eastAsia="宋体" w:cs="宋体"/>
                <w:sz w:val="24"/>
              </w:rPr>
              <w:t>营业执照</w:t>
            </w:r>
          </w:p>
        </w:tc>
        <w:tc>
          <w:tcPr>
            <w:tcW w:w="6674" w:type="dxa"/>
            <w:tcBorders>
              <w:top w:val="single" w:color="auto" w:sz="4" w:space="0"/>
              <w:left w:val="nil"/>
              <w:bottom w:val="single" w:color="auto" w:sz="4" w:space="0"/>
              <w:right w:val="single" w:color="auto" w:sz="4" w:space="0"/>
            </w:tcBorders>
            <w:noWrap w:val="0"/>
            <w:vAlign w:val="center"/>
          </w:tcPr>
          <w:p w14:paraId="0530F739">
            <w:pPr>
              <w:spacing w:line="340" w:lineRule="exact"/>
              <w:jc w:val="left"/>
              <w:rPr>
                <w:rFonts w:hint="eastAsia" w:ascii="宋体" w:hAnsi="宋体" w:eastAsia="宋体" w:cs="宋体"/>
                <w:sz w:val="24"/>
                <w:lang w:eastAsia="zh-CN"/>
              </w:rPr>
            </w:pPr>
            <w:r>
              <w:rPr>
                <w:rFonts w:hint="eastAsia" w:ascii="宋体" w:hAnsi="宋体" w:eastAsia="宋体" w:cs="宋体"/>
                <w:sz w:val="24"/>
                <w:lang w:val="en-US" w:eastAsia="zh-CN"/>
              </w:rPr>
              <w:t>具有独立承担民事责任的能力（提供有效的营业执照或其他法人证明材料）</w:t>
            </w:r>
            <w:r>
              <w:rPr>
                <w:rFonts w:hint="eastAsia" w:ascii="宋体" w:hAnsi="宋体" w:cs="宋体"/>
                <w:sz w:val="24"/>
                <w:lang w:val="en-US" w:eastAsia="zh-CN"/>
              </w:rPr>
              <w:t>；</w:t>
            </w:r>
          </w:p>
        </w:tc>
      </w:tr>
      <w:tr w14:paraId="2CBC4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noWrap w:val="0"/>
            <w:vAlign w:val="center"/>
          </w:tcPr>
          <w:p w14:paraId="226DF79D">
            <w:pPr>
              <w:spacing w:line="340" w:lineRule="exact"/>
              <w:rPr>
                <w:rFonts w:ascii="宋体" w:hAnsi="宋体" w:eastAsia="宋体"/>
                <w:sz w:val="24"/>
              </w:rPr>
            </w:pPr>
          </w:p>
        </w:tc>
        <w:tc>
          <w:tcPr>
            <w:tcW w:w="745" w:type="dxa"/>
            <w:gridSpan w:val="2"/>
            <w:vMerge w:val="continue"/>
            <w:tcBorders>
              <w:left w:val="nil"/>
              <w:right w:val="single" w:color="auto" w:sz="4" w:space="0"/>
            </w:tcBorders>
            <w:noWrap w:val="0"/>
            <w:vAlign w:val="center"/>
          </w:tcPr>
          <w:p w14:paraId="07C922D7">
            <w:pPr>
              <w:spacing w:line="340" w:lineRule="exact"/>
              <w:rPr>
                <w:rFonts w:ascii="宋体" w:hAnsi="宋体" w:eastAsia="宋体"/>
                <w:sz w:val="24"/>
              </w:rPr>
            </w:pPr>
          </w:p>
        </w:tc>
        <w:tc>
          <w:tcPr>
            <w:tcW w:w="1666" w:type="dxa"/>
            <w:tcBorders>
              <w:top w:val="single" w:color="auto" w:sz="4" w:space="0"/>
              <w:left w:val="nil"/>
              <w:bottom w:val="single" w:color="auto" w:sz="4" w:space="0"/>
              <w:right w:val="single" w:color="auto" w:sz="4" w:space="0"/>
            </w:tcBorders>
            <w:noWrap w:val="0"/>
            <w:vAlign w:val="center"/>
          </w:tcPr>
          <w:p w14:paraId="6CF658DF">
            <w:pPr>
              <w:spacing w:line="340" w:lineRule="exact"/>
              <w:jc w:val="center"/>
              <w:rPr>
                <w:rFonts w:ascii="宋体" w:hAnsi="宋体" w:eastAsia="宋体" w:cs="宋体"/>
                <w:sz w:val="24"/>
              </w:rPr>
            </w:pPr>
            <w:r>
              <w:rPr>
                <w:rFonts w:hint="eastAsia" w:ascii="宋体" w:hAnsi="宋体" w:eastAsia="宋体" w:cs="宋体"/>
                <w:sz w:val="24"/>
              </w:rPr>
              <w:t>企业资质</w:t>
            </w:r>
          </w:p>
        </w:tc>
        <w:tc>
          <w:tcPr>
            <w:tcW w:w="6674" w:type="dxa"/>
            <w:tcBorders>
              <w:top w:val="single" w:color="auto" w:sz="4" w:space="0"/>
              <w:left w:val="nil"/>
              <w:bottom w:val="single" w:color="auto" w:sz="4" w:space="0"/>
              <w:right w:val="single" w:color="auto" w:sz="4" w:space="0"/>
            </w:tcBorders>
            <w:noWrap w:val="0"/>
            <w:vAlign w:val="center"/>
          </w:tcPr>
          <w:p w14:paraId="063E63C2">
            <w:pPr>
              <w:spacing w:line="340" w:lineRule="exact"/>
              <w:jc w:val="left"/>
              <w:rPr>
                <w:rFonts w:ascii="宋体" w:hAnsi="宋体" w:eastAsia="宋体" w:cs="宋体"/>
                <w:sz w:val="24"/>
              </w:rPr>
            </w:pPr>
            <w:r>
              <w:rPr>
                <w:rFonts w:hint="eastAsia" w:ascii="宋体" w:hAnsi="宋体" w:cs="宋体"/>
                <w:color w:val="000000" w:themeColor="text1"/>
                <w:kern w:val="0"/>
                <w:sz w:val="24"/>
                <w:szCs w:val="24"/>
                <w:lang w:val="en-US" w:eastAsia="zh-CN"/>
                <w14:textFill>
                  <w14:solidFill>
                    <w14:schemeClr w14:val="tx1"/>
                  </w14:solidFill>
                </w14:textFill>
              </w:rPr>
              <w:t>响应人须具有路基路面养护乙级及以上资质，具备相应的施工能力；</w:t>
            </w:r>
          </w:p>
        </w:tc>
      </w:tr>
      <w:tr w14:paraId="07708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noWrap w:val="0"/>
            <w:vAlign w:val="center"/>
          </w:tcPr>
          <w:p w14:paraId="5E60604E">
            <w:pPr>
              <w:spacing w:line="340" w:lineRule="exact"/>
              <w:rPr>
                <w:rFonts w:ascii="宋体" w:hAnsi="宋体" w:eastAsia="宋体"/>
                <w:sz w:val="24"/>
              </w:rPr>
            </w:pPr>
          </w:p>
        </w:tc>
        <w:tc>
          <w:tcPr>
            <w:tcW w:w="745" w:type="dxa"/>
            <w:gridSpan w:val="2"/>
            <w:vMerge w:val="continue"/>
            <w:tcBorders>
              <w:left w:val="nil"/>
              <w:right w:val="single" w:color="auto" w:sz="4" w:space="0"/>
            </w:tcBorders>
            <w:noWrap w:val="0"/>
            <w:vAlign w:val="center"/>
          </w:tcPr>
          <w:p w14:paraId="73336979">
            <w:pPr>
              <w:spacing w:line="340" w:lineRule="exact"/>
              <w:rPr>
                <w:rFonts w:ascii="宋体" w:hAnsi="宋体" w:eastAsia="宋体"/>
                <w:sz w:val="24"/>
              </w:rPr>
            </w:pPr>
          </w:p>
        </w:tc>
        <w:tc>
          <w:tcPr>
            <w:tcW w:w="1666" w:type="dxa"/>
            <w:tcBorders>
              <w:top w:val="single" w:color="auto" w:sz="4" w:space="0"/>
              <w:left w:val="nil"/>
              <w:bottom w:val="single" w:color="auto" w:sz="4" w:space="0"/>
              <w:right w:val="single" w:color="auto" w:sz="4" w:space="0"/>
            </w:tcBorders>
            <w:noWrap w:val="0"/>
            <w:vAlign w:val="center"/>
          </w:tcPr>
          <w:p w14:paraId="410AF735">
            <w:pPr>
              <w:spacing w:line="340" w:lineRule="exact"/>
              <w:jc w:val="center"/>
              <w:rPr>
                <w:rFonts w:hint="eastAsia" w:ascii="宋体" w:hAnsi="宋体" w:eastAsia="宋体" w:cs="宋体"/>
                <w:sz w:val="24"/>
                <w:lang w:val="en-US" w:eastAsia="zh-CN"/>
              </w:rPr>
            </w:pPr>
            <w:r>
              <w:rPr>
                <w:rFonts w:hint="eastAsia" w:ascii="宋体" w:hAnsi="宋体" w:eastAsia="宋体" w:cs="宋体"/>
                <w:sz w:val="24"/>
              </w:rPr>
              <w:t>项目</w:t>
            </w:r>
            <w:r>
              <w:rPr>
                <w:rFonts w:hint="eastAsia" w:ascii="宋体" w:hAnsi="宋体" w:cs="宋体"/>
                <w:sz w:val="24"/>
                <w:lang w:val="en-US" w:eastAsia="zh-CN"/>
              </w:rPr>
              <w:t>经理</w:t>
            </w:r>
          </w:p>
        </w:tc>
        <w:tc>
          <w:tcPr>
            <w:tcW w:w="6674" w:type="dxa"/>
            <w:tcBorders>
              <w:top w:val="single" w:color="auto" w:sz="4" w:space="0"/>
              <w:left w:val="nil"/>
              <w:bottom w:val="single" w:color="auto" w:sz="4" w:space="0"/>
              <w:right w:val="single" w:color="auto" w:sz="4" w:space="0"/>
            </w:tcBorders>
            <w:noWrap w:val="0"/>
            <w:vAlign w:val="center"/>
          </w:tcPr>
          <w:p w14:paraId="63DA7667">
            <w:pPr>
              <w:spacing w:line="340" w:lineRule="exact"/>
              <w:jc w:val="left"/>
              <w:rPr>
                <w:rFonts w:ascii="宋体" w:hAnsi="宋体" w:eastAsia="宋体" w:cs="宋体"/>
                <w:sz w:val="24"/>
              </w:rPr>
            </w:pPr>
            <w:r>
              <w:rPr>
                <w:rFonts w:hint="eastAsia" w:ascii="宋体" w:hAnsi="宋体" w:eastAsia="宋体" w:cs="宋体"/>
                <w:sz w:val="24"/>
                <w:lang w:val="en-US" w:eastAsia="zh-CN"/>
              </w:rPr>
              <w:t>拟派项目经理须具有公路工程专业贰级及以上注册建造师执业资格和有效的安全生产考核合格证书，为本单位在职员工（提供劳动合同），并提供本单位为其缴纳的 2026 年1月以来任意一个月社会保险缴纳证明及无在建承诺书；</w:t>
            </w:r>
          </w:p>
        </w:tc>
      </w:tr>
      <w:tr w14:paraId="39DF6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noWrap w:val="0"/>
            <w:vAlign w:val="center"/>
          </w:tcPr>
          <w:p w14:paraId="4B175989">
            <w:pPr>
              <w:spacing w:line="340" w:lineRule="exact"/>
              <w:rPr>
                <w:rFonts w:ascii="宋体" w:hAnsi="宋体" w:eastAsia="宋体"/>
                <w:sz w:val="24"/>
              </w:rPr>
            </w:pPr>
          </w:p>
        </w:tc>
        <w:tc>
          <w:tcPr>
            <w:tcW w:w="745" w:type="dxa"/>
            <w:gridSpan w:val="2"/>
            <w:vMerge w:val="continue"/>
            <w:tcBorders>
              <w:left w:val="nil"/>
              <w:right w:val="single" w:color="auto" w:sz="4" w:space="0"/>
            </w:tcBorders>
            <w:noWrap w:val="0"/>
            <w:vAlign w:val="center"/>
          </w:tcPr>
          <w:p w14:paraId="35835E11">
            <w:pPr>
              <w:spacing w:line="340" w:lineRule="exact"/>
              <w:rPr>
                <w:rFonts w:ascii="宋体" w:hAnsi="宋体" w:eastAsia="宋体"/>
                <w:sz w:val="24"/>
              </w:rPr>
            </w:pPr>
          </w:p>
        </w:tc>
        <w:tc>
          <w:tcPr>
            <w:tcW w:w="1666" w:type="dxa"/>
            <w:tcBorders>
              <w:top w:val="single" w:color="auto" w:sz="4" w:space="0"/>
              <w:left w:val="nil"/>
              <w:bottom w:val="single" w:color="auto" w:sz="4" w:space="0"/>
              <w:right w:val="single" w:color="auto" w:sz="4" w:space="0"/>
            </w:tcBorders>
            <w:noWrap w:val="0"/>
            <w:vAlign w:val="center"/>
          </w:tcPr>
          <w:p w14:paraId="27CD677F">
            <w:pPr>
              <w:spacing w:line="340" w:lineRule="exact"/>
              <w:jc w:val="center"/>
              <w:rPr>
                <w:rFonts w:hint="eastAsia" w:ascii="宋体" w:hAnsi="宋体" w:eastAsia="宋体" w:cs="宋体"/>
                <w:sz w:val="24"/>
                <w:lang w:val="en-US" w:eastAsia="zh-CN"/>
              </w:rPr>
            </w:pPr>
            <w:r>
              <w:rPr>
                <w:rFonts w:hint="eastAsia" w:ascii="宋体" w:hAnsi="宋体" w:cs="宋体"/>
                <w:sz w:val="24"/>
                <w:lang w:val="en-US" w:eastAsia="zh-CN"/>
              </w:rPr>
              <w:t>技术负责人</w:t>
            </w:r>
          </w:p>
        </w:tc>
        <w:tc>
          <w:tcPr>
            <w:tcW w:w="6674" w:type="dxa"/>
            <w:tcBorders>
              <w:top w:val="single" w:color="auto" w:sz="4" w:space="0"/>
              <w:left w:val="nil"/>
              <w:bottom w:val="single" w:color="auto" w:sz="4" w:space="0"/>
              <w:right w:val="single" w:color="auto" w:sz="4" w:space="0"/>
            </w:tcBorders>
            <w:noWrap w:val="0"/>
            <w:vAlign w:val="center"/>
          </w:tcPr>
          <w:p w14:paraId="34C35AE7">
            <w:pPr>
              <w:spacing w:line="340" w:lineRule="exact"/>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拟派技术负责人须相关专业中级及以上技术职称，为本单位在职员工（提供劳动合同），并提供本单位为其缴纳的 2026年1月以来任意一个月社会保险缴纳证明；</w:t>
            </w:r>
          </w:p>
        </w:tc>
      </w:tr>
      <w:tr w14:paraId="51DA5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5" w:type="dxa"/>
            <w:vMerge w:val="continue"/>
            <w:tcBorders>
              <w:left w:val="single" w:color="auto" w:sz="4" w:space="0"/>
              <w:right w:val="single" w:color="auto" w:sz="4" w:space="0"/>
            </w:tcBorders>
            <w:noWrap w:val="0"/>
            <w:vAlign w:val="center"/>
          </w:tcPr>
          <w:p w14:paraId="41D8C0B1">
            <w:pPr>
              <w:spacing w:line="340" w:lineRule="exact"/>
              <w:rPr>
                <w:rFonts w:ascii="宋体" w:hAnsi="宋体" w:eastAsia="宋体"/>
                <w:sz w:val="24"/>
              </w:rPr>
            </w:pPr>
          </w:p>
        </w:tc>
        <w:tc>
          <w:tcPr>
            <w:tcW w:w="745" w:type="dxa"/>
            <w:gridSpan w:val="2"/>
            <w:vMerge w:val="continue"/>
            <w:tcBorders>
              <w:left w:val="nil"/>
              <w:right w:val="single" w:color="auto" w:sz="4" w:space="0"/>
            </w:tcBorders>
            <w:noWrap w:val="0"/>
            <w:vAlign w:val="center"/>
          </w:tcPr>
          <w:p w14:paraId="270CAB7B">
            <w:pPr>
              <w:spacing w:line="340" w:lineRule="exact"/>
              <w:rPr>
                <w:rFonts w:ascii="宋体" w:hAnsi="宋体" w:eastAsia="宋体"/>
                <w:sz w:val="24"/>
              </w:rPr>
            </w:pPr>
          </w:p>
        </w:tc>
        <w:tc>
          <w:tcPr>
            <w:tcW w:w="1666" w:type="dxa"/>
            <w:tcBorders>
              <w:top w:val="single" w:color="auto" w:sz="4" w:space="0"/>
              <w:left w:val="nil"/>
              <w:bottom w:val="single" w:color="auto" w:sz="4" w:space="0"/>
              <w:right w:val="single" w:color="auto" w:sz="4" w:space="0"/>
            </w:tcBorders>
            <w:noWrap w:val="0"/>
            <w:vAlign w:val="center"/>
          </w:tcPr>
          <w:p w14:paraId="47CBE626">
            <w:pPr>
              <w:spacing w:line="340" w:lineRule="exact"/>
              <w:jc w:val="center"/>
              <w:rPr>
                <w:rFonts w:hint="eastAsia" w:ascii="宋体" w:hAnsi="宋体" w:eastAsia="宋体" w:cs="宋体"/>
                <w:sz w:val="24"/>
              </w:rPr>
            </w:pPr>
            <w:r>
              <w:rPr>
                <w:rFonts w:hint="eastAsia" w:ascii="宋体" w:hAnsi="宋体" w:eastAsia="宋体" w:cs="宋体"/>
                <w:kern w:val="0"/>
                <w:sz w:val="24"/>
                <w:szCs w:val="24"/>
              </w:rPr>
              <w:t>具有良好的财务状况</w:t>
            </w:r>
          </w:p>
        </w:tc>
        <w:tc>
          <w:tcPr>
            <w:tcW w:w="6674" w:type="dxa"/>
            <w:tcBorders>
              <w:top w:val="single" w:color="auto" w:sz="4" w:space="0"/>
              <w:left w:val="nil"/>
              <w:bottom w:val="single" w:color="auto" w:sz="4" w:space="0"/>
              <w:right w:val="single" w:color="auto" w:sz="4" w:space="0"/>
            </w:tcBorders>
            <w:noWrap w:val="0"/>
            <w:vAlign w:val="center"/>
          </w:tcPr>
          <w:p w14:paraId="4B8C71F0">
            <w:pPr>
              <w:spacing w:line="340" w:lineRule="exact"/>
              <w:jc w:val="left"/>
              <w:rPr>
                <w:rFonts w:hint="eastAsia" w:ascii="宋体" w:hAnsi="宋体" w:eastAsia="宋体" w:cs="宋体"/>
                <w:color w:val="0000FF"/>
                <w:kern w:val="0"/>
                <w:sz w:val="24"/>
                <w:szCs w:val="24"/>
                <w:lang w:val="en-US" w:eastAsia="zh-CN"/>
              </w:rPr>
            </w:pPr>
            <w:r>
              <w:rPr>
                <w:rFonts w:hint="eastAsia" w:ascii="宋体" w:hAnsi="宋体" w:cs="宋体"/>
                <w:kern w:val="0"/>
                <w:sz w:val="24"/>
                <w:szCs w:val="24"/>
                <w:lang w:val="en-US" w:eastAsia="zh-CN"/>
              </w:rPr>
              <w:t>具有良好的商业信誉和健全的财务会计制度；提供近三年任意一年度经会计师事务所审计的财务审计报告或财务报表（企业成立不足一年的，可提供成立以来的财务报表）</w:t>
            </w:r>
          </w:p>
        </w:tc>
      </w:tr>
      <w:tr w14:paraId="7C1AD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05" w:type="dxa"/>
            <w:vMerge w:val="continue"/>
            <w:tcBorders>
              <w:left w:val="single" w:color="auto" w:sz="4" w:space="0"/>
              <w:right w:val="single" w:color="auto" w:sz="4" w:space="0"/>
            </w:tcBorders>
            <w:noWrap w:val="0"/>
            <w:vAlign w:val="center"/>
          </w:tcPr>
          <w:p w14:paraId="3BEC9221">
            <w:pPr>
              <w:spacing w:line="340" w:lineRule="exact"/>
              <w:rPr>
                <w:rFonts w:ascii="宋体" w:hAnsi="宋体" w:eastAsia="宋体"/>
                <w:sz w:val="24"/>
              </w:rPr>
            </w:pPr>
          </w:p>
        </w:tc>
        <w:tc>
          <w:tcPr>
            <w:tcW w:w="745" w:type="dxa"/>
            <w:gridSpan w:val="2"/>
            <w:vMerge w:val="continue"/>
            <w:tcBorders>
              <w:left w:val="nil"/>
              <w:right w:val="single" w:color="auto" w:sz="4" w:space="0"/>
            </w:tcBorders>
            <w:noWrap w:val="0"/>
            <w:vAlign w:val="center"/>
          </w:tcPr>
          <w:p w14:paraId="4ADC7463">
            <w:pPr>
              <w:spacing w:line="340" w:lineRule="exact"/>
              <w:rPr>
                <w:rFonts w:ascii="宋体" w:hAnsi="宋体" w:eastAsia="宋体"/>
                <w:sz w:val="24"/>
              </w:rPr>
            </w:pPr>
          </w:p>
        </w:tc>
        <w:tc>
          <w:tcPr>
            <w:tcW w:w="1666" w:type="dxa"/>
            <w:tcBorders>
              <w:top w:val="single" w:color="auto" w:sz="4" w:space="0"/>
              <w:left w:val="nil"/>
              <w:right w:val="single" w:color="auto" w:sz="4" w:space="0"/>
            </w:tcBorders>
            <w:noWrap w:val="0"/>
            <w:vAlign w:val="center"/>
          </w:tcPr>
          <w:p w14:paraId="67669F41">
            <w:pPr>
              <w:spacing w:line="340" w:lineRule="exact"/>
              <w:jc w:val="center"/>
              <w:rPr>
                <w:rFonts w:ascii="宋体" w:hAnsi="宋体" w:eastAsia="宋体" w:cs="宋体"/>
                <w:sz w:val="24"/>
              </w:rPr>
            </w:pPr>
            <w:r>
              <w:rPr>
                <w:rFonts w:hint="eastAsia" w:ascii="宋体" w:hAnsi="宋体" w:eastAsia="宋体" w:cs="宋体"/>
                <w:sz w:val="24"/>
              </w:rPr>
              <w:t>参加政府采购活动前3年内无行贿犯罪记录</w:t>
            </w:r>
          </w:p>
        </w:tc>
        <w:tc>
          <w:tcPr>
            <w:tcW w:w="6674" w:type="dxa"/>
            <w:tcBorders>
              <w:top w:val="single" w:color="auto" w:sz="4" w:space="0"/>
              <w:left w:val="nil"/>
              <w:right w:val="single" w:color="auto" w:sz="4" w:space="0"/>
            </w:tcBorders>
            <w:noWrap w:val="0"/>
            <w:vAlign w:val="center"/>
          </w:tcPr>
          <w:p w14:paraId="37EA07B4">
            <w:pPr>
              <w:spacing w:line="340" w:lineRule="exact"/>
              <w:jc w:val="left"/>
              <w:rPr>
                <w:rFonts w:ascii="宋体" w:hAnsi="宋体" w:eastAsia="宋体" w:cs="宋体"/>
                <w:sz w:val="24"/>
              </w:rPr>
            </w:pPr>
            <w:r>
              <w:rPr>
                <w:rFonts w:hint="eastAsia" w:ascii="宋体" w:hAnsi="宋体" w:eastAsia="宋体" w:cs="宋体"/>
                <w:kern w:val="0"/>
                <w:sz w:val="24"/>
                <w:szCs w:val="24"/>
              </w:rPr>
              <w:t>参加政府采购活动前3年内无行贿犯罪记录，（开标时提供《中国裁判文书网》查询结果网页截图或企业自行承诺的无行贿犯罪承诺书，查询&lt;承诺&gt;对象为“企业，法定代表人，项目</w:t>
            </w:r>
            <w:r>
              <w:rPr>
                <w:rFonts w:hint="eastAsia" w:ascii="宋体" w:hAnsi="宋体" w:cs="宋体"/>
                <w:kern w:val="0"/>
                <w:sz w:val="24"/>
                <w:szCs w:val="24"/>
                <w:lang w:val="en-US" w:eastAsia="zh-CN"/>
              </w:rPr>
              <w:t>经理</w:t>
            </w:r>
            <w:r>
              <w:rPr>
                <w:rFonts w:hint="eastAsia" w:ascii="宋体" w:hAnsi="宋体" w:eastAsia="宋体" w:cs="宋体"/>
                <w:kern w:val="0"/>
                <w:sz w:val="24"/>
                <w:szCs w:val="24"/>
              </w:rPr>
              <w:t>”）；</w:t>
            </w:r>
          </w:p>
        </w:tc>
      </w:tr>
      <w:tr w14:paraId="4EDCD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noWrap w:val="0"/>
            <w:vAlign w:val="center"/>
          </w:tcPr>
          <w:p w14:paraId="518FFF32">
            <w:pPr>
              <w:spacing w:line="340" w:lineRule="exact"/>
              <w:rPr>
                <w:rFonts w:ascii="宋体" w:hAnsi="宋体" w:eastAsia="宋体"/>
                <w:sz w:val="24"/>
              </w:rPr>
            </w:pPr>
          </w:p>
        </w:tc>
        <w:tc>
          <w:tcPr>
            <w:tcW w:w="745" w:type="dxa"/>
            <w:gridSpan w:val="2"/>
            <w:vMerge w:val="continue"/>
            <w:tcBorders>
              <w:left w:val="nil"/>
              <w:right w:val="single" w:color="auto" w:sz="4" w:space="0"/>
            </w:tcBorders>
            <w:noWrap w:val="0"/>
            <w:vAlign w:val="center"/>
          </w:tcPr>
          <w:p w14:paraId="6F57D0CD">
            <w:pPr>
              <w:spacing w:line="340" w:lineRule="exact"/>
              <w:rPr>
                <w:rFonts w:ascii="宋体" w:hAnsi="宋体" w:eastAsia="宋体"/>
                <w:sz w:val="24"/>
              </w:rPr>
            </w:pPr>
          </w:p>
        </w:tc>
        <w:tc>
          <w:tcPr>
            <w:tcW w:w="1666" w:type="dxa"/>
            <w:tcBorders>
              <w:top w:val="single" w:color="auto" w:sz="4" w:space="0"/>
              <w:left w:val="nil"/>
              <w:bottom w:val="single" w:color="auto" w:sz="4" w:space="0"/>
              <w:right w:val="single" w:color="auto" w:sz="4" w:space="0"/>
            </w:tcBorders>
            <w:noWrap w:val="0"/>
            <w:vAlign w:val="center"/>
          </w:tcPr>
          <w:p w14:paraId="0756B208">
            <w:pPr>
              <w:spacing w:line="340" w:lineRule="exact"/>
              <w:jc w:val="center"/>
              <w:rPr>
                <w:rFonts w:ascii="宋体" w:hAnsi="宋体" w:eastAsia="宋体" w:cs="宋体"/>
                <w:sz w:val="24"/>
              </w:rPr>
            </w:pPr>
            <w:r>
              <w:rPr>
                <w:rFonts w:hint="eastAsia" w:ascii="宋体" w:hAnsi="宋体" w:eastAsia="宋体" w:cs="宋体"/>
                <w:sz w:val="24"/>
              </w:rPr>
              <w:t>参加政府采购活动前3年内无商业贿赂和不正当竞争行为</w:t>
            </w:r>
          </w:p>
        </w:tc>
        <w:tc>
          <w:tcPr>
            <w:tcW w:w="6674" w:type="dxa"/>
            <w:tcBorders>
              <w:top w:val="single" w:color="auto" w:sz="4" w:space="0"/>
              <w:left w:val="nil"/>
              <w:bottom w:val="single" w:color="auto" w:sz="4" w:space="0"/>
              <w:right w:val="single" w:color="auto" w:sz="4" w:space="0"/>
            </w:tcBorders>
            <w:noWrap w:val="0"/>
            <w:vAlign w:val="center"/>
          </w:tcPr>
          <w:p w14:paraId="474A6655">
            <w:pPr>
              <w:spacing w:line="340" w:lineRule="exact"/>
              <w:jc w:val="left"/>
              <w:rPr>
                <w:rFonts w:ascii="宋体" w:hAnsi="宋体" w:eastAsia="宋体" w:cs="宋体"/>
                <w:sz w:val="24"/>
              </w:rPr>
            </w:pPr>
            <w:r>
              <w:rPr>
                <w:rFonts w:hint="eastAsia" w:ascii="宋体" w:hAnsi="宋体" w:eastAsia="宋体" w:cs="宋体"/>
                <w:kern w:val="0"/>
                <w:sz w:val="24"/>
                <w:szCs w:val="24"/>
              </w:rPr>
              <w:t>参加政府采购活动前3年内无商业贿赂、不正当竞争行为、骗取中标、严重违约及重大工程质量等问题，提供企业注册地工商管理部门出具的无商业贿赂和不正当竞争行为的查询证明（若当地工商管理部门不办理此项业务，</w:t>
            </w:r>
            <w:r>
              <w:rPr>
                <w:rFonts w:hint="eastAsia" w:ascii="宋体" w:hAnsi="宋体" w:cs="宋体"/>
                <w:kern w:val="0"/>
                <w:sz w:val="24"/>
                <w:szCs w:val="24"/>
                <w:lang w:val="en-US" w:eastAsia="zh-CN"/>
              </w:rPr>
              <w:t>响应人</w:t>
            </w:r>
            <w:r>
              <w:rPr>
                <w:rFonts w:hint="eastAsia" w:ascii="宋体" w:hAnsi="宋体" w:eastAsia="宋体" w:cs="宋体"/>
                <w:kern w:val="0"/>
                <w:sz w:val="24"/>
                <w:szCs w:val="24"/>
              </w:rPr>
              <w:t>须自行出具本企业无商业贿赂和不正当竞争行为承诺书）</w:t>
            </w:r>
            <w:r>
              <w:rPr>
                <w:rFonts w:hint="eastAsia" w:ascii="宋体" w:hAnsi="宋体" w:eastAsia="宋体" w:cs="宋体"/>
                <w:sz w:val="24"/>
              </w:rPr>
              <w:t>；</w:t>
            </w:r>
          </w:p>
        </w:tc>
      </w:tr>
      <w:tr w14:paraId="034B0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noWrap w:val="0"/>
            <w:vAlign w:val="center"/>
          </w:tcPr>
          <w:p w14:paraId="163441C7">
            <w:pPr>
              <w:spacing w:line="340" w:lineRule="exact"/>
              <w:rPr>
                <w:rFonts w:ascii="宋体" w:hAnsi="宋体" w:eastAsia="宋体"/>
                <w:sz w:val="24"/>
              </w:rPr>
            </w:pPr>
          </w:p>
        </w:tc>
        <w:tc>
          <w:tcPr>
            <w:tcW w:w="745" w:type="dxa"/>
            <w:gridSpan w:val="2"/>
            <w:vMerge w:val="continue"/>
            <w:tcBorders>
              <w:left w:val="nil"/>
              <w:right w:val="single" w:color="auto" w:sz="4" w:space="0"/>
            </w:tcBorders>
            <w:noWrap w:val="0"/>
            <w:vAlign w:val="center"/>
          </w:tcPr>
          <w:p w14:paraId="3DECEE13">
            <w:pPr>
              <w:spacing w:line="340" w:lineRule="exact"/>
              <w:rPr>
                <w:rFonts w:ascii="宋体" w:hAnsi="宋体" w:eastAsia="宋体"/>
                <w:sz w:val="24"/>
              </w:rPr>
            </w:pPr>
          </w:p>
        </w:tc>
        <w:tc>
          <w:tcPr>
            <w:tcW w:w="1666" w:type="dxa"/>
            <w:tcBorders>
              <w:top w:val="single" w:color="auto" w:sz="4" w:space="0"/>
              <w:left w:val="nil"/>
              <w:bottom w:val="single" w:color="auto" w:sz="4" w:space="0"/>
              <w:right w:val="single" w:color="auto" w:sz="4" w:space="0"/>
            </w:tcBorders>
            <w:noWrap w:val="0"/>
            <w:vAlign w:val="center"/>
          </w:tcPr>
          <w:p w14:paraId="317A977B">
            <w:pPr>
              <w:spacing w:line="340" w:lineRule="exact"/>
              <w:jc w:val="center"/>
              <w:rPr>
                <w:rFonts w:ascii="宋体" w:hAnsi="宋体" w:eastAsia="宋体" w:cs="宋体"/>
                <w:sz w:val="24"/>
              </w:rPr>
            </w:pPr>
            <w:r>
              <w:rPr>
                <w:rFonts w:hint="eastAsia" w:ascii="宋体" w:hAnsi="宋体" w:eastAsia="宋体" w:cs="宋体"/>
                <w:sz w:val="24"/>
              </w:rPr>
              <w:t>信用查询</w:t>
            </w:r>
          </w:p>
        </w:tc>
        <w:tc>
          <w:tcPr>
            <w:tcW w:w="6674" w:type="dxa"/>
            <w:tcBorders>
              <w:top w:val="single" w:color="auto" w:sz="4" w:space="0"/>
              <w:left w:val="nil"/>
              <w:bottom w:val="single" w:color="auto" w:sz="4" w:space="0"/>
              <w:right w:val="single" w:color="auto" w:sz="4" w:space="0"/>
            </w:tcBorders>
            <w:noWrap w:val="0"/>
            <w:vAlign w:val="center"/>
          </w:tcPr>
          <w:p w14:paraId="46D7EF37">
            <w:pPr>
              <w:spacing w:line="340" w:lineRule="exact"/>
              <w:jc w:val="left"/>
              <w:rPr>
                <w:rFonts w:ascii="宋体" w:hAnsi="宋体" w:eastAsia="宋体" w:cs="宋体"/>
                <w:sz w:val="24"/>
              </w:rPr>
            </w:pPr>
            <w:r>
              <w:rPr>
                <w:rFonts w:hint="eastAsia" w:ascii="宋体" w:hAnsi="宋体" w:cs="宋体"/>
                <w:kern w:val="0"/>
                <w:sz w:val="24"/>
                <w:szCs w:val="24"/>
                <w:lang w:val="en-US" w:eastAsia="zh-CN"/>
              </w:rPr>
              <w:t>根据《关于在政府采购活动中查询及使用信用记录有关问题的通知》(财库[2016]125号)和豫财购【2016】15号的规定，企业没有被列入“信用中国”网站的“失信被执行人”（跳转中国执行信息公开网）、“重大税收违法失信主体”及“中国政府采购网站”的“政府采购严重违法失信行为记录名单”的响应</w:t>
            </w:r>
            <w:r>
              <w:rPr>
                <w:rFonts w:hint="eastAsia" w:ascii="宋体" w:hAnsi="宋体" w:eastAsia="宋体" w:cs="宋体"/>
                <w:kern w:val="0"/>
                <w:sz w:val="24"/>
                <w:szCs w:val="24"/>
              </w:rPr>
              <w:t>人</w:t>
            </w:r>
            <w:r>
              <w:rPr>
                <w:rFonts w:hint="eastAsia" w:ascii="宋体" w:hAnsi="宋体" w:cs="宋体"/>
                <w:kern w:val="0"/>
                <w:sz w:val="24"/>
                <w:szCs w:val="24"/>
                <w:lang w:val="en-US" w:eastAsia="zh-CN"/>
              </w:rPr>
              <w:t>。【查询渠道：“信用中国”网站（www.creditchina.gov.cn）、中国执行信息公开网（http://zxgk.court.gov.cn）、中国政府采购网（www.ccgp.gov.cn）】，(注：提供网页查询截图，査询时间必须是磋商公告发布之后开标之前，查询结果清晰可见)</w:t>
            </w:r>
          </w:p>
        </w:tc>
      </w:tr>
      <w:tr w14:paraId="21A64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noWrap w:val="0"/>
            <w:vAlign w:val="center"/>
          </w:tcPr>
          <w:p w14:paraId="6ACCFB22">
            <w:pPr>
              <w:spacing w:line="340" w:lineRule="exact"/>
              <w:rPr>
                <w:rFonts w:ascii="宋体" w:hAnsi="宋体" w:eastAsia="宋体"/>
                <w:sz w:val="24"/>
              </w:rPr>
            </w:pPr>
          </w:p>
        </w:tc>
        <w:tc>
          <w:tcPr>
            <w:tcW w:w="745" w:type="dxa"/>
            <w:gridSpan w:val="2"/>
            <w:vMerge w:val="continue"/>
            <w:tcBorders>
              <w:left w:val="nil"/>
              <w:right w:val="single" w:color="auto" w:sz="4" w:space="0"/>
            </w:tcBorders>
            <w:noWrap w:val="0"/>
            <w:vAlign w:val="center"/>
          </w:tcPr>
          <w:p w14:paraId="6306C34F">
            <w:pPr>
              <w:spacing w:line="340" w:lineRule="exact"/>
              <w:rPr>
                <w:rFonts w:ascii="宋体" w:hAnsi="宋体" w:eastAsia="宋体"/>
                <w:sz w:val="24"/>
              </w:rPr>
            </w:pPr>
          </w:p>
        </w:tc>
        <w:tc>
          <w:tcPr>
            <w:tcW w:w="1666" w:type="dxa"/>
            <w:tcBorders>
              <w:top w:val="single" w:color="auto" w:sz="4" w:space="0"/>
              <w:left w:val="nil"/>
              <w:bottom w:val="single" w:color="auto" w:sz="4" w:space="0"/>
              <w:right w:val="single" w:color="auto" w:sz="4" w:space="0"/>
            </w:tcBorders>
            <w:noWrap w:val="0"/>
            <w:vAlign w:val="center"/>
          </w:tcPr>
          <w:p w14:paraId="6C95C7FE">
            <w:pPr>
              <w:spacing w:line="340" w:lineRule="exact"/>
              <w:jc w:val="center"/>
              <w:rPr>
                <w:rFonts w:ascii="宋体" w:hAnsi="宋体" w:eastAsia="宋体" w:cs="宋体"/>
                <w:sz w:val="24"/>
              </w:rPr>
            </w:pPr>
            <w:r>
              <w:rPr>
                <w:rFonts w:hint="eastAsia" w:ascii="宋体" w:hAnsi="宋体" w:eastAsia="宋体" w:cs="宋体"/>
                <w:sz w:val="24"/>
              </w:rPr>
              <w:t>中小企业资格</w:t>
            </w:r>
          </w:p>
        </w:tc>
        <w:tc>
          <w:tcPr>
            <w:tcW w:w="6674" w:type="dxa"/>
            <w:tcBorders>
              <w:top w:val="single" w:color="auto" w:sz="4" w:space="0"/>
              <w:left w:val="nil"/>
              <w:bottom w:val="single" w:color="auto" w:sz="4" w:space="0"/>
              <w:right w:val="single" w:color="auto" w:sz="4" w:space="0"/>
            </w:tcBorders>
            <w:noWrap w:val="0"/>
            <w:vAlign w:val="center"/>
          </w:tcPr>
          <w:p w14:paraId="5AAD9CDD">
            <w:pPr>
              <w:spacing w:line="340" w:lineRule="exact"/>
              <w:jc w:val="left"/>
              <w:rPr>
                <w:rFonts w:ascii="宋体" w:hAnsi="宋体" w:eastAsia="宋体" w:cs="宋体"/>
                <w:sz w:val="24"/>
              </w:rPr>
            </w:pPr>
            <w:r>
              <w:rPr>
                <w:rFonts w:hint="eastAsia" w:ascii="宋体" w:hAnsi="宋体" w:eastAsia="宋体" w:cs="宋体"/>
                <w:kern w:val="0"/>
                <w:sz w:val="24"/>
                <w:szCs w:val="24"/>
                <w:lang w:val="en-US" w:eastAsia="zh-CN"/>
              </w:rPr>
              <w:t>落实政府采购政策满足的资格要求：根据《政府采购促进中小企业发展管理办法》（财库〔2020〕46号）规定，本项目专门面向中小企业采购,同时响应人须提供《中小企业声明函》</w:t>
            </w:r>
            <w:r>
              <w:rPr>
                <w:rFonts w:hint="eastAsia" w:ascii="宋体" w:hAnsi="宋体" w:cs="宋体"/>
                <w:kern w:val="0"/>
                <w:sz w:val="24"/>
                <w:szCs w:val="24"/>
                <w:lang w:val="en-US" w:eastAsia="zh-CN"/>
              </w:rPr>
              <w:t>。</w:t>
            </w:r>
          </w:p>
        </w:tc>
      </w:tr>
      <w:tr w14:paraId="34E06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5" w:type="dxa"/>
            <w:vMerge w:val="continue"/>
            <w:tcBorders>
              <w:left w:val="single" w:color="auto" w:sz="4" w:space="0"/>
              <w:bottom w:val="single" w:color="auto" w:sz="4" w:space="0"/>
              <w:right w:val="single" w:color="auto" w:sz="4" w:space="0"/>
            </w:tcBorders>
            <w:noWrap w:val="0"/>
            <w:vAlign w:val="center"/>
          </w:tcPr>
          <w:p w14:paraId="4AF27252">
            <w:pPr>
              <w:spacing w:line="340" w:lineRule="exact"/>
              <w:rPr>
                <w:rFonts w:ascii="宋体" w:hAnsi="宋体" w:eastAsia="宋体"/>
                <w:sz w:val="24"/>
              </w:rPr>
            </w:pPr>
          </w:p>
        </w:tc>
        <w:tc>
          <w:tcPr>
            <w:tcW w:w="745" w:type="dxa"/>
            <w:gridSpan w:val="2"/>
            <w:vMerge w:val="continue"/>
            <w:tcBorders>
              <w:left w:val="nil"/>
              <w:bottom w:val="single" w:color="auto" w:sz="4" w:space="0"/>
              <w:right w:val="single" w:color="auto" w:sz="4" w:space="0"/>
            </w:tcBorders>
            <w:noWrap w:val="0"/>
            <w:vAlign w:val="center"/>
          </w:tcPr>
          <w:p w14:paraId="15DF4A82">
            <w:pPr>
              <w:spacing w:line="340" w:lineRule="exact"/>
              <w:rPr>
                <w:rFonts w:ascii="宋体" w:hAnsi="宋体" w:eastAsia="宋体"/>
                <w:sz w:val="24"/>
              </w:rPr>
            </w:pPr>
          </w:p>
        </w:tc>
        <w:tc>
          <w:tcPr>
            <w:tcW w:w="1666" w:type="dxa"/>
            <w:tcBorders>
              <w:top w:val="single" w:color="auto" w:sz="4" w:space="0"/>
              <w:left w:val="nil"/>
              <w:bottom w:val="single" w:color="auto" w:sz="4" w:space="0"/>
              <w:right w:val="single" w:color="auto" w:sz="4" w:space="0"/>
            </w:tcBorders>
            <w:noWrap w:val="0"/>
            <w:vAlign w:val="center"/>
          </w:tcPr>
          <w:p w14:paraId="5C5AE796">
            <w:pPr>
              <w:spacing w:line="340" w:lineRule="exact"/>
              <w:jc w:val="center"/>
              <w:rPr>
                <w:rFonts w:ascii="宋体" w:hAnsi="宋体" w:eastAsia="宋体" w:cs="宋体"/>
                <w:sz w:val="24"/>
              </w:rPr>
            </w:pPr>
            <w:r>
              <w:rPr>
                <w:rFonts w:hint="eastAsia" w:ascii="宋体" w:hAnsi="宋体" w:eastAsia="宋体" w:cs="宋体"/>
                <w:sz w:val="24"/>
              </w:rPr>
              <w:t>其它</w:t>
            </w:r>
          </w:p>
        </w:tc>
        <w:tc>
          <w:tcPr>
            <w:tcW w:w="6674" w:type="dxa"/>
            <w:tcBorders>
              <w:top w:val="single" w:color="auto" w:sz="4" w:space="0"/>
              <w:left w:val="nil"/>
              <w:bottom w:val="single" w:color="auto" w:sz="4" w:space="0"/>
              <w:right w:val="single" w:color="auto" w:sz="4" w:space="0"/>
            </w:tcBorders>
            <w:noWrap w:val="0"/>
            <w:vAlign w:val="center"/>
          </w:tcPr>
          <w:p w14:paraId="1CA7A796">
            <w:pPr>
              <w:spacing w:line="360" w:lineRule="exact"/>
              <w:rPr>
                <w:rFonts w:ascii="宋体" w:hAnsi="宋体" w:eastAsia="宋体"/>
                <w:sz w:val="24"/>
              </w:rPr>
            </w:pPr>
            <w:r>
              <w:rPr>
                <w:rFonts w:hint="eastAsia" w:ascii="宋体" w:hAnsi="宋体" w:eastAsia="宋体"/>
                <w:sz w:val="24"/>
              </w:rPr>
              <w:t>1、本次磋商不接受联合体投标</w:t>
            </w:r>
            <w:r>
              <w:rPr>
                <w:rFonts w:hint="eastAsia" w:ascii="宋体" w:hAnsi="宋体"/>
                <w:sz w:val="24"/>
                <w:lang w:eastAsia="zh-CN"/>
              </w:rPr>
              <w:t>（</w:t>
            </w:r>
            <w:r>
              <w:rPr>
                <w:rFonts w:hint="eastAsia" w:ascii="宋体" w:hAnsi="宋体"/>
                <w:sz w:val="24"/>
                <w:lang w:val="en-US" w:eastAsia="zh-CN"/>
              </w:rPr>
              <w:t>提供非联合体投标声明，格式自拟</w:t>
            </w:r>
            <w:r>
              <w:rPr>
                <w:rFonts w:hint="eastAsia" w:ascii="宋体" w:hAnsi="宋体"/>
                <w:sz w:val="24"/>
                <w:lang w:eastAsia="zh-CN"/>
              </w:rPr>
              <w:t>）</w:t>
            </w:r>
            <w:r>
              <w:rPr>
                <w:rFonts w:hint="eastAsia" w:ascii="宋体" w:hAnsi="宋体" w:eastAsia="宋体"/>
                <w:sz w:val="24"/>
              </w:rPr>
              <w:t>；</w:t>
            </w:r>
          </w:p>
          <w:p w14:paraId="5CFAFA67">
            <w:pPr>
              <w:spacing w:line="360" w:lineRule="exact"/>
              <w:rPr>
                <w:rFonts w:hint="default" w:ascii="宋体" w:hAnsi="宋体" w:eastAsia="宋体"/>
                <w:sz w:val="24"/>
                <w:lang w:val="en-US" w:eastAsia="zh-CN"/>
              </w:rPr>
            </w:pPr>
            <w:r>
              <w:rPr>
                <w:rFonts w:hint="eastAsia" w:ascii="宋体" w:hAnsi="宋体" w:eastAsia="宋体"/>
                <w:sz w:val="24"/>
              </w:rPr>
              <w:t>2、本次磋商实行资格后审</w:t>
            </w:r>
            <w:r>
              <w:rPr>
                <w:rFonts w:hint="eastAsia" w:ascii="宋体" w:hAnsi="宋体"/>
                <w:sz w:val="24"/>
                <w:lang w:eastAsia="zh-CN"/>
              </w:rPr>
              <w:t>（</w:t>
            </w:r>
            <w:r>
              <w:rPr>
                <w:rFonts w:hint="eastAsia" w:ascii="宋体" w:hAnsi="宋体"/>
                <w:sz w:val="24"/>
                <w:lang w:val="en-US" w:eastAsia="zh-CN"/>
              </w:rPr>
              <w:t>提供承诺书，格式自拟</w:t>
            </w:r>
            <w:r>
              <w:rPr>
                <w:rFonts w:hint="eastAsia" w:ascii="宋体" w:hAnsi="宋体"/>
                <w:sz w:val="24"/>
                <w:lang w:eastAsia="zh-CN"/>
              </w:rPr>
              <w:t>）</w:t>
            </w:r>
            <w:r>
              <w:rPr>
                <w:rFonts w:hint="eastAsia" w:ascii="宋体" w:hAnsi="宋体" w:eastAsia="宋体"/>
                <w:sz w:val="24"/>
              </w:rPr>
              <w:t>；</w:t>
            </w:r>
          </w:p>
        </w:tc>
      </w:tr>
      <w:tr w14:paraId="62E86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 w:type="dxa"/>
            <w:vMerge w:val="restart"/>
            <w:tcBorders>
              <w:top w:val="single" w:color="auto" w:sz="4" w:space="0"/>
              <w:left w:val="single" w:color="auto" w:sz="4" w:space="0"/>
              <w:right w:val="single" w:color="auto" w:sz="4" w:space="0"/>
            </w:tcBorders>
            <w:noWrap w:val="0"/>
            <w:vAlign w:val="center"/>
          </w:tcPr>
          <w:p w14:paraId="03E8998F">
            <w:pPr>
              <w:spacing w:line="340" w:lineRule="exact"/>
              <w:jc w:val="center"/>
              <w:rPr>
                <w:rFonts w:ascii="宋体" w:hAnsi="宋体" w:eastAsia="宋体"/>
                <w:sz w:val="24"/>
              </w:rPr>
            </w:pPr>
            <w:r>
              <w:rPr>
                <w:rFonts w:hint="eastAsia" w:ascii="宋体" w:hAnsi="宋体" w:eastAsia="宋体" w:cs="宋体"/>
                <w:sz w:val="24"/>
              </w:rPr>
              <w:t>2</w:t>
            </w:r>
          </w:p>
        </w:tc>
        <w:tc>
          <w:tcPr>
            <w:tcW w:w="745" w:type="dxa"/>
            <w:gridSpan w:val="2"/>
            <w:vMerge w:val="restart"/>
            <w:tcBorders>
              <w:top w:val="single" w:color="auto" w:sz="4" w:space="0"/>
              <w:left w:val="nil"/>
              <w:right w:val="single" w:color="auto" w:sz="4" w:space="0"/>
            </w:tcBorders>
            <w:noWrap w:val="0"/>
            <w:vAlign w:val="center"/>
          </w:tcPr>
          <w:p w14:paraId="1EE6594E">
            <w:pPr>
              <w:spacing w:line="340" w:lineRule="exact"/>
              <w:jc w:val="center"/>
              <w:rPr>
                <w:rFonts w:ascii="宋体" w:hAnsi="宋体" w:eastAsia="宋体"/>
                <w:sz w:val="24"/>
              </w:rPr>
            </w:pPr>
            <w:r>
              <w:rPr>
                <w:rFonts w:hint="eastAsia" w:ascii="宋体" w:hAnsi="宋体" w:eastAsia="宋体" w:cs="宋体"/>
                <w:sz w:val="24"/>
              </w:rPr>
              <w:t>响应性评审</w:t>
            </w:r>
          </w:p>
        </w:tc>
        <w:tc>
          <w:tcPr>
            <w:tcW w:w="1666" w:type="dxa"/>
            <w:tcBorders>
              <w:top w:val="single" w:color="auto" w:sz="4" w:space="0"/>
              <w:left w:val="nil"/>
              <w:bottom w:val="single" w:color="auto" w:sz="4" w:space="0"/>
              <w:right w:val="single" w:color="auto" w:sz="4" w:space="0"/>
            </w:tcBorders>
            <w:noWrap w:val="0"/>
            <w:vAlign w:val="center"/>
          </w:tcPr>
          <w:p w14:paraId="27717B99">
            <w:pPr>
              <w:spacing w:line="340" w:lineRule="exact"/>
              <w:jc w:val="center"/>
              <w:rPr>
                <w:rFonts w:hint="eastAsia" w:ascii="宋体" w:hAnsi="宋体" w:eastAsia="宋体" w:cs="宋体"/>
                <w:sz w:val="24"/>
                <w:lang w:val="en-US" w:eastAsia="zh-CN"/>
              </w:rPr>
            </w:pPr>
            <w:r>
              <w:rPr>
                <w:rFonts w:hint="eastAsia" w:ascii="宋体" w:hAnsi="宋体" w:eastAsia="宋体" w:cs="宋体"/>
                <w:sz w:val="24"/>
              </w:rPr>
              <w:t>质量</w:t>
            </w:r>
            <w:r>
              <w:rPr>
                <w:rFonts w:hint="eastAsia" w:ascii="宋体" w:hAnsi="宋体" w:cs="宋体"/>
                <w:sz w:val="24"/>
                <w:lang w:val="en-US" w:eastAsia="zh-CN"/>
              </w:rPr>
              <w:t>要求</w:t>
            </w:r>
          </w:p>
        </w:tc>
        <w:tc>
          <w:tcPr>
            <w:tcW w:w="6674" w:type="dxa"/>
            <w:tcBorders>
              <w:top w:val="single" w:color="auto" w:sz="4" w:space="0"/>
              <w:left w:val="nil"/>
              <w:bottom w:val="single" w:color="auto" w:sz="4" w:space="0"/>
              <w:right w:val="single" w:color="auto" w:sz="4" w:space="0"/>
            </w:tcBorders>
            <w:noWrap w:val="0"/>
            <w:vAlign w:val="center"/>
          </w:tcPr>
          <w:p w14:paraId="0135016C">
            <w:pPr>
              <w:spacing w:line="340" w:lineRule="exact"/>
              <w:jc w:val="left"/>
              <w:rPr>
                <w:rFonts w:ascii="宋体" w:hAnsi="宋体" w:eastAsia="宋体" w:cs="宋体"/>
                <w:sz w:val="24"/>
              </w:rPr>
            </w:pPr>
            <w:r>
              <w:rPr>
                <w:rFonts w:hint="eastAsia" w:ascii="宋体" w:hAnsi="宋体" w:eastAsia="宋体" w:cs="宋体"/>
                <w:sz w:val="24"/>
              </w:rPr>
              <w:t>符合</w:t>
            </w:r>
            <w:r>
              <w:rPr>
                <w:rFonts w:hint="eastAsia" w:ascii="宋体" w:hAnsi="宋体" w:cs="宋体"/>
                <w:sz w:val="24"/>
                <w:lang w:eastAsia="zh-CN"/>
              </w:rPr>
              <w:t>响应人</w:t>
            </w:r>
            <w:r>
              <w:rPr>
                <w:rFonts w:hint="eastAsia" w:ascii="宋体" w:hAnsi="宋体" w:eastAsia="宋体" w:cs="宋体"/>
                <w:sz w:val="24"/>
              </w:rPr>
              <w:t>须知前附表内容；</w:t>
            </w:r>
          </w:p>
        </w:tc>
      </w:tr>
      <w:tr w14:paraId="0F22C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 w:type="dxa"/>
            <w:vMerge w:val="continue"/>
            <w:tcBorders>
              <w:left w:val="single" w:color="auto" w:sz="4" w:space="0"/>
              <w:right w:val="single" w:color="auto" w:sz="4" w:space="0"/>
            </w:tcBorders>
            <w:noWrap w:val="0"/>
            <w:vAlign w:val="center"/>
          </w:tcPr>
          <w:p w14:paraId="0BE9BB2B">
            <w:pPr>
              <w:spacing w:line="340" w:lineRule="exact"/>
              <w:rPr>
                <w:rFonts w:ascii="宋体" w:hAnsi="宋体" w:eastAsia="宋体"/>
                <w:sz w:val="24"/>
              </w:rPr>
            </w:pPr>
          </w:p>
        </w:tc>
        <w:tc>
          <w:tcPr>
            <w:tcW w:w="745" w:type="dxa"/>
            <w:gridSpan w:val="2"/>
            <w:vMerge w:val="continue"/>
            <w:tcBorders>
              <w:left w:val="nil"/>
              <w:right w:val="single" w:color="auto" w:sz="4" w:space="0"/>
            </w:tcBorders>
            <w:noWrap w:val="0"/>
            <w:vAlign w:val="center"/>
          </w:tcPr>
          <w:p w14:paraId="0E60FA87">
            <w:pPr>
              <w:spacing w:line="340" w:lineRule="exact"/>
              <w:rPr>
                <w:rFonts w:ascii="宋体" w:hAnsi="宋体" w:eastAsia="宋体"/>
                <w:sz w:val="24"/>
              </w:rPr>
            </w:pPr>
          </w:p>
        </w:tc>
        <w:tc>
          <w:tcPr>
            <w:tcW w:w="1666" w:type="dxa"/>
            <w:tcBorders>
              <w:top w:val="single" w:color="auto" w:sz="4" w:space="0"/>
              <w:left w:val="nil"/>
              <w:bottom w:val="single" w:color="auto" w:sz="4" w:space="0"/>
              <w:right w:val="single" w:color="auto" w:sz="4" w:space="0"/>
            </w:tcBorders>
            <w:noWrap w:val="0"/>
            <w:vAlign w:val="center"/>
          </w:tcPr>
          <w:p w14:paraId="7A4D45EC">
            <w:pPr>
              <w:spacing w:line="340" w:lineRule="exact"/>
              <w:jc w:val="center"/>
              <w:rPr>
                <w:rFonts w:ascii="宋体" w:hAnsi="宋体" w:eastAsia="宋体" w:cs="宋体"/>
                <w:sz w:val="24"/>
              </w:rPr>
            </w:pPr>
            <w:r>
              <w:rPr>
                <w:rFonts w:hint="eastAsia" w:ascii="宋体" w:hAnsi="宋体" w:cs="宋体"/>
                <w:sz w:val="24"/>
                <w:lang w:val="en-US" w:eastAsia="zh-CN"/>
              </w:rPr>
              <w:t>计划</w:t>
            </w:r>
            <w:r>
              <w:rPr>
                <w:rFonts w:hint="eastAsia" w:ascii="宋体" w:hAnsi="宋体" w:eastAsia="宋体" w:cs="宋体"/>
                <w:sz w:val="24"/>
              </w:rPr>
              <w:t>工期</w:t>
            </w:r>
          </w:p>
        </w:tc>
        <w:tc>
          <w:tcPr>
            <w:tcW w:w="6674" w:type="dxa"/>
            <w:tcBorders>
              <w:top w:val="single" w:color="auto" w:sz="4" w:space="0"/>
              <w:left w:val="nil"/>
              <w:bottom w:val="single" w:color="auto" w:sz="4" w:space="0"/>
              <w:right w:val="single" w:color="auto" w:sz="4" w:space="0"/>
            </w:tcBorders>
            <w:noWrap w:val="0"/>
            <w:vAlign w:val="center"/>
          </w:tcPr>
          <w:p w14:paraId="7182E613">
            <w:pPr>
              <w:spacing w:line="340" w:lineRule="exact"/>
              <w:jc w:val="left"/>
              <w:rPr>
                <w:rFonts w:ascii="宋体" w:hAnsi="宋体" w:eastAsia="宋体" w:cs="宋体"/>
                <w:sz w:val="24"/>
              </w:rPr>
            </w:pPr>
            <w:r>
              <w:rPr>
                <w:rFonts w:hint="eastAsia" w:ascii="宋体" w:hAnsi="宋体" w:eastAsia="宋体" w:cs="宋体"/>
                <w:sz w:val="24"/>
              </w:rPr>
              <w:t>符合</w:t>
            </w:r>
            <w:r>
              <w:rPr>
                <w:rFonts w:hint="eastAsia" w:ascii="宋体" w:hAnsi="宋体" w:cs="宋体"/>
                <w:sz w:val="24"/>
                <w:lang w:eastAsia="zh-CN"/>
              </w:rPr>
              <w:t>响应人</w:t>
            </w:r>
            <w:r>
              <w:rPr>
                <w:rFonts w:hint="eastAsia" w:ascii="宋体" w:hAnsi="宋体" w:eastAsia="宋体" w:cs="宋体"/>
                <w:sz w:val="24"/>
              </w:rPr>
              <w:t>须知前附表内容；</w:t>
            </w:r>
          </w:p>
        </w:tc>
      </w:tr>
      <w:tr w14:paraId="160E9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 w:type="dxa"/>
            <w:vMerge w:val="continue"/>
            <w:tcBorders>
              <w:left w:val="single" w:color="auto" w:sz="4" w:space="0"/>
              <w:right w:val="single" w:color="auto" w:sz="4" w:space="0"/>
            </w:tcBorders>
            <w:noWrap w:val="0"/>
            <w:vAlign w:val="center"/>
          </w:tcPr>
          <w:p w14:paraId="75660A83">
            <w:pPr>
              <w:spacing w:line="340" w:lineRule="exact"/>
              <w:rPr>
                <w:rFonts w:ascii="宋体" w:hAnsi="宋体" w:eastAsia="宋体"/>
                <w:sz w:val="24"/>
              </w:rPr>
            </w:pPr>
          </w:p>
        </w:tc>
        <w:tc>
          <w:tcPr>
            <w:tcW w:w="745" w:type="dxa"/>
            <w:gridSpan w:val="2"/>
            <w:vMerge w:val="continue"/>
            <w:tcBorders>
              <w:left w:val="nil"/>
              <w:right w:val="single" w:color="auto" w:sz="4" w:space="0"/>
            </w:tcBorders>
            <w:noWrap w:val="0"/>
            <w:vAlign w:val="center"/>
          </w:tcPr>
          <w:p w14:paraId="2B1DCBD6">
            <w:pPr>
              <w:spacing w:line="340" w:lineRule="exact"/>
              <w:rPr>
                <w:rFonts w:ascii="宋体" w:hAnsi="宋体" w:eastAsia="宋体"/>
                <w:sz w:val="24"/>
              </w:rPr>
            </w:pPr>
          </w:p>
        </w:tc>
        <w:tc>
          <w:tcPr>
            <w:tcW w:w="1666" w:type="dxa"/>
            <w:tcBorders>
              <w:top w:val="single" w:color="auto" w:sz="4" w:space="0"/>
              <w:left w:val="nil"/>
              <w:bottom w:val="single" w:color="auto" w:sz="4" w:space="0"/>
              <w:right w:val="single" w:color="auto" w:sz="4" w:space="0"/>
            </w:tcBorders>
            <w:noWrap w:val="0"/>
            <w:vAlign w:val="center"/>
          </w:tcPr>
          <w:p w14:paraId="26861B9B">
            <w:pPr>
              <w:spacing w:line="340" w:lineRule="exact"/>
              <w:jc w:val="center"/>
              <w:rPr>
                <w:rFonts w:ascii="宋体" w:hAnsi="宋体" w:eastAsia="宋体" w:cs="宋体"/>
                <w:sz w:val="24"/>
              </w:rPr>
            </w:pPr>
            <w:r>
              <w:rPr>
                <w:rFonts w:hint="eastAsia" w:ascii="宋体" w:hAnsi="宋体" w:eastAsia="宋体" w:cs="宋体"/>
                <w:sz w:val="24"/>
              </w:rPr>
              <w:t>磋商有效期</w:t>
            </w:r>
          </w:p>
        </w:tc>
        <w:tc>
          <w:tcPr>
            <w:tcW w:w="6674" w:type="dxa"/>
            <w:tcBorders>
              <w:top w:val="single" w:color="auto" w:sz="4" w:space="0"/>
              <w:left w:val="nil"/>
              <w:bottom w:val="single" w:color="auto" w:sz="4" w:space="0"/>
              <w:right w:val="single" w:color="auto" w:sz="4" w:space="0"/>
            </w:tcBorders>
            <w:noWrap w:val="0"/>
            <w:vAlign w:val="center"/>
          </w:tcPr>
          <w:p w14:paraId="16715EE2">
            <w:pPr>
              <w:spacing w:line="340" w:lineRule="exact"/>
              <w:jc w:val="left"/>
              <w:rPr>
                <w:rFonts w:ascii="宋体" w:hAnsi="宋体" w:eastAsia="宋体" w:cs="宋体"/>
                <w:sz w:val="24"/>
              </w:rPr>
            </w:pPr>
            <w:r>
              <w:rPr>
                <w:rFonts w:hint="eastAsia" w:ascii="宋体" w:hAnsi="宋体" w:eastAsia="宋体" w:cs="宋体"/>
                <w:sz w:val="24"/>
              </w:rPr>
              <w:t>符合</w:t>
            </w:r>
            <w:r>
              <w:rPr>
                <w:rFonts w:hint="eastAsia" w:ascii="宋体" w:hAnsi="宋体" w:cs="宋体"/>
                <w:sz w:val="24"/>
                <w:lang w:eastAsia="zh-CN"/>
              </w:rPr>
              <w:t>响应人</w:t>
            </w:r>
            <w:r>
              <w:rPr>
                <w:rFonts w:hint="eastAsia" w:ascii="宋体" w:hAnsi="宋体" w:eastAsia="宋体" w:cs="宋体"/>
                <w:sz w:val="24"/>
              </w:rPr>
              <w:t>须知前附表内容；</w:t>
            </w:r>
          </w:p>
        </w:tc>
      </w:tr>
      <w:tr w14:paraId="0C458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 w:type="dxa"/>
            <w:vMerge w:val="continue"/>
            <w:tcBorders>
              <w:left w:val="single" w:color="auto" w:sz="4" w:space="0"/>
              <w:right w:val="single" w:color="auto" w:sz="4" w:space="0"/>
            </w:tcBorders>
            <w:noWrap w:val="0"/>
            <w:vAlign w:val="center"/>
          </w:tcPr>
          <w:p w14:paraId="1A8A2F17">
            <w:pPr>
              <w:spacing w:line="340" w:lineRule="exact"/>
              <w:rPr>
                <w:rFonts w:ascii="宋体" w:hAnsi="宋体" w:eastAsia="宋体"/>
                <w:sz w:val="24"/>
              </w:rPr>
            </w:pPr>
          </w:p>
        </w:tc>
        <w:tc>
          <w:tcPr>
            <w:tcW w:w="745" w:type="dxa"/>
            <w:gridSpan w:val="2"/>
            <w:vMerge w:val="continue"/>
            <w:tcBorders>
              <w:left w:val="nil"/>
              <w:right w:val="single" w:color="auto" w:sz="4" w:space="0"/>
            </w:tcBorders>
            <w:noWrap w:val="0"/>
            <w:vAlign w:val="center"/>
          </w:tcPr>
          <w:p w14:paraId="5D18D7E0">
            <w:pPr>
              <w:spacing w:line="340" w:lineRule="exact"/>
              <w:rPr>
                <w:rFonts w:ascii="宋体" w:hAnsi="宋体" w:eastAsia="宋体"/>
                <w:sz w:val="24"/>
              </w:rPr>
            </w:pPr>
          </w:p>
        </w:tc>
        <w:tc>
          <w:tcPr>
            <w:tcW w:w="1666" w:type="dxa"/>
            <w:tcBorders>
              <w:top w:val="single" w:color="auto" w:sz="4" w:space="0"/>
              <w:left w:val="nil"/>
              <w:bottom w:val="single" w:color="auto" w:sz="4" w:space="0"/>
              <w:right w:val="single" w:color="auto" w:sz="4" w:space="0"/>
            </w:tcBorders>
            <w:noWrap w:val="0"/>
            <w:vAlign w:val="center"/>
          </w:tcPr>
          <w:p w14:paraId="0BB89D7B">
            <w:pPr>
              <w:spacing w:line="340" w:lineRule="exact"/>
              <w:jc w:val="center"/>
              <w:rPr>
                <w:rFonts w:hint="eastAsia" w:ascii="宋体" w:hAnsi="宋体" w:cs="宋体"/>
                <w:sz w:val="24"/>
                <w:lang w:eastAsia="zh-CN"/>
              </w:rPr>
            </w:pPr>
            <w:r>
              <w:rPr>
                <w:rFonts w:hint="eastAsia" w:ascii="宋体" w:hAnsi="宋体" w:cs="宋体"/>
                <w:sz w:val="24"/>
                <w:lang w:eastAsia="zh-CN"/>
              </w:rPr>
              <w:t>磋商内容</w:t>
            </w:r>
          </w:p>
        </w:tc>
        <w:tc>
          <w:tcPr>
            <w:tcW w:w="6674" w:type="dxa"/>
            <w:tcBorders>
              <w:top w:val="single" w:color="auto" w:sz="4" w:space="0"/>
              <w:left w:val="nil"/>
              <w:bottom w:val="single" w:color="auto" w:sz="4" w:space="0"/>
              <w:right w:val="single" w:color="auto" w:sz="4" w:space="0"/>
            </w:tcBorders>
            <w:noWrap w:val="0"/>
            <w:vAlign w:val="center"/>
          </w:tcPr>
          <w:p w14:paraId="56876545">
            <w:pPr>
              <w:spacing w:line="340" w:lineRule="exact"/>
              <w:jc w:val="left"/>
              <w:rPr>
                <w:rFonts w:hint="eastAsia" w:ascii="宋体" w:hAnsi="宋体" w:cs="宋体"/>
                <w:sz w:val="24"/>
                <w:lang w:eastAsia="zh-CN"/>
              </w:rPr>
            </w:pPr>
            <w:r>
              <w:rPr>
                <w:rFonts w:hint="eastAsia" w:ascii="宋体" w:hAnsi="宋体" w:cs="宋体"/>
                <w:sz w:val="24"/>
                <w:lang w:eastAsia="zh-CN"/>
              </w:rPr>
              <w:t>符合第二章“响应人须知”规定；</w:t>
            </w:r>
          </w:p>
        </w:tc>
      </w:tr>
      <w:tr w14:paraId="7219E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05" w:type="dxa"/>
            <w:vMerge w:val="continue"/>
            <w:tcBorders>
              <w:left w:val="single" w:color="auto" w:sz="4" w:space="0"/>
              <w:right w:val="single" w:color="auto" w:sz="4" w:space="0"/>
            </w:tcBorders>
            <w:noWrap w:val="0"/>
            <w:vAlign w:val="center"/>
          </w:tcPr>
          <w:p w14:paraId="3F3BFA41">
            <w:pPr>
              <w:spacing w:line="340" w:lineRule="exact"/>
              <w:rPr>
                <w:rFonts w:ascii="宋体" w:hAnsi="宋体" w:eastAsia="宋体"/>
                <w:sz w:val="24"/>
              </w:rPr>
            </w:pPr>
          </w:p>
        </w:tc>
        <w:tc>
          <w:tcPr>
            <w:tcW w:w="745" w:type="dxa"/>
            <w:gridSpan w:val="2"/>
            <w:vMerge w:val="continue"/>
            <w:tcBorders>
              <w:left w:val="nil"/>
              <w:right w:val="single" w:color="auto" w:sz="4" w:space="0"/>
            </w:tcBorders>
            <w:noWrap w:val="0"/>
            <w:vAlign w:val="center"/>
          </w:tcPr>
          <w:p w14:paraId="1B998A0A">
            <w:pPr>
              <w:spacing w:line="340" w:lineRule="exact"/>
              <w:rPr>
                <w:rFonts w:ascii="宋体" w:hAnsi="宋体" w:eastAsia="宋体"/>
                <w:sz w:val="24"/>
              </w:rPr>
            </w:pPr>
          </w:p>
        </w:tc>
        <w:tc>
          <w:tcPr>
            <w:tcW w:w="1666" w:type="dxa"/>
            <w:tcBorders>
              <w:top w:val="single" w:color="auto" w:sz="4" w:space="0"/>
              <w:left w:val="nil"/>
              <w:right w:val="single" w:color="auto" w:sz="4" w:space="0"/>
            </w:tcBorders>
            <w:noWrap w:val="0"/>
            <w:vAlign w:val="center"/>
          </w:tcPr>
          <w:p w14:paraId="7E86EFF5">
            <w:pPr>
              <w:spacing w:line="340" w:lineRule="exact"/>
              <w:jc w:val="center"/>
              <w:rPr>
                <w:rFonts w:ascii="宋体" w:hAnsi="宋体" w:eastAsia="宋体" w:cs="宋体"/>
                <w:sz w:val="24"/>
              </w:rPr>
            </w:pPr>
            <w:r>
              <w:rPr>
                <w:rFonts w:hint="eastAsia" w:ascii="宋体" w:hAnsi="宋体" w:eastAsia="宋体" w:cs="宋体"/>
                <w:sz w:val="24"/>
              </w:rPr>
              <w:t>保修期限</w:t>
            </w:r>
          </w:p>
        </w:tc>
        <w:tc>
          <w:tcPr>
            <w:tcW w:w="6674" w:type="dxa"/>
            <w:tcBorders>
              <w:top w:val="single" w:color="auto" w:sz="4" w:space="0"/>
              <w:left w:val="nil"/>
              <w:right w:val="single" w:color="auto" w:sz="4" w:space="0"/>
            </w:tcBorders>
            <w:noWrap w:val="0"/>
            <w:vAlign w:val="center"/>
          </w:tcPr>
          <w:p w14:paraId="3FE21C8B">
            <w:pPr>
              <w:spacing w:line="340" w:lineRule="exact"/>
              <w:jc w:val="left"/>
              <w:rPr>
                <w:rFonts w:ascii="宋体" w:hAnsi="宋体" w:eastAsia="宋体" w:cs="宋体"/>
                <w:sz w:val="24"/>
              </w:rPr>
            </w:pPr>
            <w:r>
              <w:rPr>
                <w:rFonts w:hint="eastAsia" w:ascii="宋体" w:hAnsi="宋体" w:eastAsia="宋体" w:cs="宋体"/>
                <w:sz w:val="24"/>
              </w:rPr>
              <w:t>符合第二章“</w:t>
            </w:r>
            <w:r>
              <w:rPr>
                <w:rFonts w:hint="eastAsia" w:ascii="宋体" w:hAnsi="宋体" w:cs="宋体"/>
                <w:sz w:val="24"/>
                <w:lang w:eastAsia="zh-CN"/>
              </w:rPr>
              <w:t>响应人</w:t>
            </w:r>
            <w:r>
              <w:rPr>
                <w:rFonts w:hint="eastAsia" w:ascii="宋体" w:hAnsi="宋体" w:eastAsia="宋体" w:cs="宋体"/>
                <w:sz w:val="24"/>
              </w:rPr>
              <w:t>须知”规定；</w:t>
            </w:r>
          </w:p>
        </w:tc>
      </w:tr>
      <w:tr w14:paraId="39238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605" w:type="dxa"/>
            <w:vMerge w:val="continue"/>
            <w:tcBorders>
              <w:left w:val="single" w:color="auto" w:sz="4" w:space="0"/>
              <w:right w:val="single" w:color="auto" w:sz="4" w:space="0"/>
            </w:tcBorders>
            <w:noWrap w:val="0"/>
            <w:vAlign w:val="center"/>
          </w:tcPr>
          <w:p w14:paraId="6148100E">
            <w:pPr>
              <w:spacing w:line="340" w:lineRule="exact"/>
              <w:rPr>
                <w:rFonts w:ascii="宋体" w:hAnsi="宋体" w:eastAsia="宋体"/>
                <w:sz w:val="24"/>
              </w:rPr>
            </w:pPr>
          </w:p>
        </w:tc>
        <w:tc>
          <w:tcPr>
            <w:tcW w:w="745" w:type="dxa"/>
            <w:gridSpan w:val="2"/>
            <w:vMerge w:val="continue"/>
            <w:tcBorders>
              <w:left w:val="nil"/>
              <w:right w:val="single" w:color="auto" w:sz="4" w:space="0"/>
            </w:tcBorders>
            <w:noWrap w:val="0"/>
            <w:vAlign w:val="center"/>
          </w:tcPr>
          <w:p w14:paraId="71A70EA5">
            <w:pPr>
              <w:spacing w:line="340" w:lineRule="exact"/>
              <w:rPr>
                <w:rFonts w:ascii="宋体" w:hAnsi="宋体" w:eastAsia="宋体"/>
                <w:sz w:val="24"/>
              </w:rPr>
            </w:pPr>
          </w:p>
        </w:tc>
        <w:tc>
          <w:tcPr>
            <w:tcW w:w="1666" w:type="dxa"/>
            <w:tcBorders>
              <w:top w:val="single" w:color="auto" w:sz="4" w:space="0"/>
              <w:left w:val="nil"/>
              <w:right w:val="single" w:color="auto" w:sz="4" w:space="0"/>
            </w:tcBorders>
            <w:noWrap w:val="0"/>
            <w:vAlign w:val="center"/>
          </w:tcPr>
          <w:p w14:paraId="08918067">
            <w:pPr>
              <w:spacing w:line="340" w:lineRule="exact"/>
              <w:jc w:val="center"/>
              <w:rPr>
                <w:rFonts w:hint="eastAsia" w:ascii="宋体" w:hAnsi="宋体" w:eastAsia="宋体" w:cs="宋体"/>
                <w:sz w:val="24"/>
              </w:rPr>
            </w:pPr>
            <w:r>
              <w:rPr>
                <w:rFonts w:hint="eastAsia" w:ascii="宋体" w:hAnsi="宋体" w:eastAsia="宋体" w:cs="宋体"/>
                <w:sz w:val="24"/>
              </w:rPr>
              <w:t>已标价工程量清单</w:t>
            </w:r>
          </w:p>
        </w:tc>
        <w:tc>
          <w:tcPr>
            <w:tcW w:w="6674" w:type="dxa"/>
            <w:tcBorders>
              <w:top w:val="single" w:color="auto" w:sz="4" w:space="0"/>
              <w:left w:val="nil"/>
              <w:right w:val="single" w:color="auto" w:sz="4" w:space="0"/>
            </w:tcBorders>
            <w:noWrap w:val="0"/>
            <w:vAlign w:val="center"/>
          </w:tcPr>
          <w:p w14:paraId="0CC1F56B">
            <w:pPr>
              <w:spacing w:line="340" w:lineRule="exact"/>
              <w:jc w:val="center"/>
              <w:rPr>
                <w:rFonts w:hint="eastAsia" w:ascii="宋体" w:hAnsi="宋体" w:eastAsia="宋体" w:cs="宋体"/>
                <w:sz w:val="24"/>
              </w:rPr>
            </w:pPr>
            <w:r>
              <w:rPr>
                <w:rFonts w:hint="eastAsia" w:ascii="宋体" w:hAnsi="宋体" w:eastAsia="宋体" w:cs="宋体"/>
                <w:sz w:val="24"/>
              </w:rPr>
              <w:t>符合“工程量清单”给出的范围及数量，</w:t>
            </w:r>
            <w:r>
              <w:rPr>
                <w:rFonts w:hint="eastAsia" w:ascii="宋体" w:hAnsi="宋体" w:cs="宋体"/>
                <w:sz w:val="24"/>
                <w:lang w:val="en-US" w:eastAsia="zh-CN"/>
              </w:rPr>
              <w:t>响应</w:t>
            </w:r>
            <w:r>
              <w:rPr>
                <w:rFonts w:hint="eastAsia" w:ascii="宋体" w:hAnsi="宋体" w:eastAsia="宋体" w:cs="宋体"/>
                <w:sz w:val="24"/>
              </w:rPr>
              <w:t>人不得擅自修改工程量清单的工程项目和数量，否则将否决其投标。</w:t>
            </w:r>
          </w:p>
        </w:tc>
      </w:tr>
      <w:tr w14:paraId="0DF05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 w:type="dxa"/>
            <w:vMerge w:val="continue"/>
            <w:tcBorders>
              <w:left w:val="single" w:color="auto" w:sz="4" w:space="0"/>
              <w:right w:val="single" w:color="auto" w:sz="4" w:space="0"/>
            </w:tcBorders>
            <w:noWrap w:val="0"/>
            <w:vAlign w:val="center"/>
          </w:tcPr>
          <w:p w14:paraId="612D778F">
            <w:pPr>
              <w:spacing w:line="340" w:lineRule="exact"/>
              <w:rPr>
                <w:rFonts w:ascii="宋体" w:hAnsi="宋体" w:eastAsia="宋体"/>
                <w:sz w:val="24"/>
              </w:rPr>
            </w:pPr>
          </w:p>
        </w:tc>
        <w:tc>
          <w:tcPr>
            <w:tcW w:w="745" w:type="dxa"/>
            <w:gridSpan w:val="2"/>
            <w:vMerge w:val="continue"/>
            <w:tcBorders>
              <w:left w:val="nil"/>
              <w:right w:val="single" w:color="auto" w:sz="4" w:space="0"/>
            </w:tcBorders>
            <w:noWrap w:val="0"/>
            <w:vAlign w:val="center"/>
          </w:tcPr>
          <w:p w14:paraId="47BF858E">
            <w:pPr>
              <w:spacing w:line="340" w:lineRule="exact"/>
              <w:rPr>
                <w:rFonts w:ascii="宋体" w:hAnsi="宋体" w:eastAsia="宋体"/>
                <w:sz w:val="24"/>
              </w:rPr>
            </w:pPr>
          </w:p>
        </w:tc>
        <w:tc>
          <w:tcPr>
            <w:tcW w:w="1666" w:type="dxa"/>
            <w:tcBorders>
              <w:top w:val="single" w:color="auto" w:sz="4" w:space="0"/>
              <w:left w:val="nil"/>
              <w:bottom w:val="single" w:color="auto" w:sz="4" w:space="0"/>
              <w:right w:val="single" w:color="auto" w:sz="4" w:space="0"/>
            </w:tcBorders>
            <w:noWrap w:val="0"/>
            <w:vAlign w:val="center"/>
          </w:tcPr>
          <w:p w14:paraId="0914B6DC">
            <w:pPr>
              <w:spacing w:line="340" w:lineRule="exact"/>
              <w:jc w:val="center"/>
              <w:rPr>
                <w:rFonts w:ascii="宋体" w:hAnsi="宋体" w:eastAsia="宋体" w:cs="宋体"/>
                <w:sz w:val="24"/>
              </w:rPr>
            </w:pPr>
            <w:r>
              <w:rPr>
                <w:rFonts w:hint="eastAsia" w:ascii="宋体" w:hAnsi="宋体" w:eastAsia="宋体" w:cs="宋体"/>
                <w:sz w:val="24"/>
              </w:rPr>
              <w:t>无效投标情形</w:t>
            </w:r>
          </w:p>
        </w:tc>
        <w:tc>
          <w:tcPr>
            <w:tcW w:w="6674" w:type="dxa"/>
            <w:tcBorders>
              <w:top w:val="single" w:color="auto" w:sz="4" w:space="0"/>
              <w:left w:val="nil"/>
              <w:bottom w:val="single" w:color="auto" w:sz="4" w:space="0"/>
              <w:right w:val="single" w:color="auto" w:sz="4" w:space="0"/>
            </w:tcBorders>
            <w:noWrap w:val="0"/>
            <w:vAlign w:val="center"/>
          </w:tcPr>
          <w:p w14:paraId="745B13F7">
            <w:pPr>
              <w:spacing w:line="340" w:lineRule="exact"/>
              <w:jc w:val="left"/>
              <w:rPr>
                <w:rFonts w:ascii="宋体" w:hAnsi="宋体" w:eastAsia="宋体" w:cs="宋体"/>
                <w:sz w:val="24"/>
              </w:rPr>
            </w:pPr>
            <w:r>
              <w:rPr>
                <w:rFonts w:hint="eastAsia" w:ascii="宋体" w:hAnsi="宋体" w:eastAsia="宋体" w:cs="宋体"/>
                <w:sz w:val="24"/>
              </w:rPr>
              <w:t>不存在无效投标中的其它情形；</w:t>
            </w:r>
          </w:p>
        </w:tc>
      </w:tr>
      <w:tr w14:paraId="424CC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05" w:type="dxa"/>
            <w:vMerge w:val="continue"/>
            <w:tcBorders>
              <w:left w:val="single" w:color="auto" w:sz="4" w:space="0"/>
              <w:bottom w:val="single" w:color="auto" w:sz="4" w:space="0"/>
              <w:right w:val="single" w:color="auto" w:sz="4" w:space="0"/>
            </w:tcBorders>
            <w:noWrap w:val="0"/>
            <w:vAlign w:val="center"/>
          </w:tcPr>
          <w:p w14:paraId="5F11C8AC">
            <w:pPr>
              <w:spacing w:line="340" w:lineRule="exact"/>
              <w:rPr>
                <w:rFonts w:ascii="宋体" w:hAnsi="宋体" w:eastAsia="宋体"/>
                <w:sz w:val="24"/>
              </w:rPr>
            </w:pPr>
          </w:p>
        </w:tc>
        <w:tc>
          <w:tcPr>
            <w:tcW w:w="745" w:type="dxa"/>
            <w:gridSpan w:val="2"/>
            <w:vMerge w:val="continue"/>
            <w:tcBorders>
              <w:left w:val="nil"/>
              <w:bottom w:val="single" w:color="auto" w:sz="4" w:space="0"/>
              <w:right w:val="single" w:color="auto" w:sz="4" w:space="0"/>
            </w:tcBorders>
            <w:noWrap w:val="0"/>
            <w:vAlign w:val="center"/>
          </w:tcPr>
          <w:p w14:paraId="5C1AD450">
            <w:pPr>
              <w:spacing w:line="340" w:lineRule="exact"/>
              <w:rPr>
                <w:rFonts w:ascii="宋体" w:hAnsi="宋体" w:eastAsia="宋体"/>
                <w:sz w:val="24"/>
              </w:rPr>
            </w:pPr>
          </w:p>
        </w:tc>
        <w:tc>
          <w:tcPr>
            <w:tcW w:w="1666" w:type="dxa"/>
            <w:tcBorders>
              <w:top w:val="single" w:color="auto" w:sz="4" w:space="0"/>
              <w:left w:val="nil"/>
              <w:bottom w:val="single" w:color="auto" w:sz="4" w:space="0"/>
              <w:right w:val="single" w:color="auto" w:sz="4" w:space="0"/>
            </w:tcBorders>
            <w:noWrap w:val="0"/>
            <w:vAlign w:val="center"/>
          </w:tcPr>
          <w:p w14:paraId="0250DC86">
            <w:pPr>
              <w:spacing w:line="340" w:lineRule="exact"/>
              <w:jc w:val="center"/>
              <w:rPr>
                <w:rFonts w:ascii="宋体" w:hAnsi="宋体" w:eastAsia="宋体" w:cs="宋体"/>
                <w:sz w:val="24"/>
              </w:rPr>
            </w:pPr>
            <w:r>
              <w:rPr>
                <w:rFonts w:hint="eastAsia" w:ascii="宋体" w:hAnsi="宋体" w:eastAsia="宋体" w:cs="宋体"/>
                <w:sz w:val="24"/>
              </w:rPr>
              <w:t>磋商报价</w:t>
            </w:r>
          </w:p>
        </w:tc>
        <w:tc>
          <w:tcPr>
            <w:tcW w:w="6674" w:type="dxa"/>
            <w:tcBorders>
              <w:top w:val="single" w:color="auto" w:sz="4" w:space="0"/>
              <w:left w:val="nil"/>
              <w:bottom w:val="single" w:color="auto" w:sz="4" w:space="0"/>
              <w:right w:val="single" w:color="auto" w:sz="4" w:space="0"/>
            </w:tcBorders>
            <w:noWrap w:val="0"/>
            <w:vAlign w:val="center"/>
          </w:tcPr>
          <w:p w14:paraId="70FA50FA">
            <w:pPr>
              <w:autoSpaceDE w:val="0"/>
              <w:autoSpaceDN w:val="0"/>
              <w:adjustRightInd w:val="0"/>
              <w:spacing w:line="340" w:lineRule="exact"/>
              <w:jc w:val="left"/>
              <w:rPr>
                <w:rFonts w:hint="default" w:ascii="宋体" w:hAnsi="宋体" w:eastAsia="宋体" w:cs="宋体"/>
                <w:sz w:val="24"/>
                <w:lang w:val="en-US"/>
              </w:rPr>
            </w:pPr>
            <w:r>
              <w:rPr>
                <w:rFonts w:hint="eastAsia" w:ascii="宋体" w:hAnsi="宋体" w:eastAsia="宋体"/>
                <w:kern w:val="0"/>
                <w:sz w:val="24"/>
              </w:rPr>
              <w:t>不超过招标控</w:t>
            </w:r>
            <w:r>
              <w:rPr>
                <w:rFonts w:hint="eastAsia" w:ascii="宋体" w:hAnsi="宋体" w:eastAsia="宋体" w:cs="宋体"/>
                <w:sz w:val="24"/>
              </w:rPr>
              <w:t>制价：￥</w:t>
            </w:r>
            <w:r>
              <w:rPr>
                <w:rFonts w:hint="eastAsia" w:ascii="宋体" w:hAnsi="宋体" w:cs="宋体"/>
                <w:kern w:val="0"/>
                <w:sz w:val="24"/>
                <w:szCs w:val="24"/>
                <w:lang w:val="en-US" w:eastAsia="zh-CN"/>
              </w:rPr>
              <w:t>733464.00元</w:t>
            </w:r>
          </w:p>
          <w:p w14:paraId="33DB76CE">
            <w:pPr>
              <w:autoSpaceDE w:val="0"/>
              <w:autoSpaceDN w:val="0"/>
              <w:adjustRightInd w:val="0"/>
              <w:spacing w:line="340" w:lineRule="exact"/>
              <w:jc w:val="left"/>
              <w:rPr>
                <w:rFonts w:ascii="宋体" w:hAnsi="宋体" w:eastAsia="宋体" w:cs="宋体"/>
                <w:sz w:val="24"/>
              </w:rPr>
            </w:pPr>
            <w:r>
              <w:rPr>
                <w:rFonts w:hint="eastAsia" w:ascii="宋体" w:hAnsi="宋体" w:cs="宋体"/>
                <w:sz w:val="24"/>
                <w:lang w:eastAsia="zh-CN"/>
              </w:rPr>
              <w:t>响应人</w:t>
            </w:r>
            <w:r>
              <w:rPr>
                <w:rFonts w:hint="eastAsia" w:ascii="宋体" w:hAnsi="宋体" w:eastAsia="宋体" w:cs="宋体"/>
                <w:sz w:val="24"/>
              </w:rPr>
              <w:t>磋商总报价不得高于采购人公布的招标控制价，否则其投标将予否决。</w:t>
            </w:r>
          </w:p>
          <w:p w14:paraId="090C6277">
            <w:pPr>
              <w:autoSpaceDE w:val="0"/>
              <w:autoSpaceDN w:val="0"/>
              <w:adjustRightInd w:val="0"/>
              <w:spacing w:line="340" w:lineRule="exact"/>
              <w:jc w:val="left"/>
              <w:rPr>
                <w:rFonts w:ascii="宋体" w:hAnsi="宋体" w:eastAsia="宋体"/>
                <w:kern w:val="0"/>
                <w:sz w:val="24"/>
              </w:rPr>
            </w:pPr>
            <w:r>
              <w:rPr>
                <w:rFonts w:hint="eastAsia" w:ascii="宋体" w:hAnsi="宋体" w:eastAsia="宋体"/>
                <w:sz w:val="24"/>
              </w:rPr>
              <w:t>注：磋商小组认为响应人的报价</w:t>
            </w:r>
            <w:r>
              <w:rPr>
                <w:rFonts w:hint="eastAsia" w:ascii="宋体" w:hAnsi="宋体" w:eastAsia="宋体"/>
                <w:kern w:val="0"/>
                <w:sz w:val="24"/>
              </w:rPr>
              <w:t>明显低于其他通过审查响应人的磋商报价，有可能影响工程质量或不能诚信履约的，应当要求其在磋商现场规定的合理时间内提供书面说明，或必要的材料；不能证明其报价合理性的，磋商小组将其视为无效投标处理。</w:t>
            </w:r>
          </w:p>
        </w:tc>
      </w:tr>
      <w:tr w14:paraId="26159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690" w:type="dxa"/>
            <w:gridSpan w:val="5"/>
            <w:noWrap w:val="0"/>
            <w:vAlign w:val="center"/>
          </w:tcPr>
          <w:p w14:paraId="5292A574">
            <w:pPr>
              <w:autoSpaceDE w:val="0"/>
              <w:autoSpaceDN w:val="0"/>
              <w:adjustRightInd w:val="0"/>
              <w:spacing w:line="340" w:lineRule="exact"/>
              <w:jc w:val="left"/>
              <w:rPr>
                <w:rFonts w:ascii="宋体" w:hAnsi="宋体" w:eastAsia="宋体"/>
                <w:b/>
                <w:kern w:val="0"/>
                <w:sz w:val="24"/>
              </w:rPr>
            </w:pPr>
            <w:r>
              <w:rPr>
                <w:rFonts w:hint="eastAsia" w:ascii="宋体" w:hAnsi="宋体" w:eastAsia="宋体"/>
                <w:b/>
                <w:kern w:val="0"/>
                <w:sz w:val="24"/>
              </w:rPr>
              <w:t>对以上形式评审、资格评审、响应性评审中的各项要求如有一项不合格将按无效投标处理。</w:t>
            </w:r>
          </w:p>
        </w:tc>
      </w:tr>
      <w:tr w14:paraId="7FCA2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3016" w:type="dxa"/>
            <w:gridSpan w:val="4"/>
            <w:tcBorders>
              <w:top w:val="single" w:color="auto" w:sz="4" w:space="0"/>
              <w:left w:val="single" w:color="auto" w:sz="4" w:space="0"/>
              <w:bottom w:val="single" w:color="auto" w:sz="4" w:space="0"/>
              <w:right w:val="single" w:color="auto" w:sz="4" w:space="0"/>
            </w:tcBorders>
            <w:noWrap w:val="0"/>
            <w:vAlign w:val="center"/>
          </w:tcPr>
          <w:p w14:paraId="67C392F5">
            <w:pPr>
              <w:widowControl/>
              <w:autoSpaceDE w:val="0"/>
              <w:autoSpaceDN w:val="0"/>
              <w:spacing w:line="360" w:lineRule="auto"/>
              <w:jc w:val="center"/>
              <w:rPr>
                <w:rFonts w:ascii="宋体" w:hAnsi="宋体" w:eastAsia="宋体" w:cs="宋体"/>
                <w:kern w:val="0"/>
                <w:sz w:val="24"/>
              </w:rPr>
            </w:pPr>
            <w:bookmarkStart w:id="75" w:name="_Toc4687"/>
            <w:r>
              <w:rPr>
                <w:rFonts w:hint="eastAsia" w:ascii="宋体" w:hAnsi="宋体" w:eastAsia="宋体" w:cs="宋体"/>
                <w:kern w:val="0"/>
                <w:sz w:val="24"/>
              </w:rPr>
              <w:t>条款内容</w:t>
            </w:r>
          </w:p>
        </w:tc>
        <w:tc>
          <w:tcPr>
            <w:tcW w:w="6674" w:type="dxa"/>
            <w:tcBorders>
              <w:top w:val="single" w:color="auto" w:sz="4" w:space="0"/>
              <w:left w:val="nil"/>
              <w:bottom w:val="single" w:color="auto" w:sz="4" w:space="0"/>
              <w:right w:val="single" w:color="auto" w:sz="4" w:space="0"/>
            </w:tcBorders>
            <w:noWrap w:val="0"/>
            <w:vAlign w:val="center"/>
          </w:tcPr>
          <w:p w14:paraId="0929033E">
            <w:pPr>
              <w:widowControl/>
              <w:autoSpaceDE w:val="0"/>
              <w:autoSpaceDN w:val="0"/>
              <w:spacing w:line="360" w:lineRule="auto"/>
              <w:jc w:val="center"/>
              <w:rPr>
                <w:rFonts w:ascii="宋体" w:hAnsi="宋体" w:eastAsia="宋体" w:cs="宋体"/>
                <w:kern w:val="0"/>
                <w:sz w:val="24"/>
              </w:rPr>
            </w:pPr>
            <w:r>
              <w:rPr>
                <w:rFonts w:hint="eastAsia" w:ascii="宋体" w:hAnsi="宋体" w:eastAsia="宋体" w:cs="宋体"/>
                <w:sz w:val="24"/>
              </w:rPr>
              <w:t>编列内容</w:t>
            </w:r>
          </w:p>
        </w:tc>
      </w:tr>
      <w:tr w14:paraId="4F97B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016" w:type="dxa"/>
            <w:gridSpan w:val="4"/>
            <w:tcBorders>
              <w:top w:val="single" w:color="auto" w:sz="4" w:space="0"/>
              <w:left w:val="single" w:color="auto" w:sz="4" w:space="0"/>
              <w:bottom w:val="single" w:color="auto" w:sz="4" w:space="0"/>
              <w:right w:val="single" w:color="auto" w:sz="4" w:space="0"/>
            </w:tcBorders>
            <w:noWrap w:val="0"/>
            <w:vAlign w:val="center"/>
          </w:tcPr>
          <w:p w14:paraId="28826AAB">
            <w:pPr>
              <w:widowControl/>
              <w:spacing w:line="360" w:lineRule="auto"/>
              <w:jc w:val="center"/>
              <w:rPr>
                <w:rFonts w:hint="eastAsia" w:ascii="宋体" w:hAnsi="宋体" w:eastAsia="宋体" w:cs="宋体"/>
                <w:sz w:val="24"/>
              </w:rPr>
            </w:pPr>
            <w:r>
              <w:rPr>
                <w:rFonts w:hint="eastAsia" w:ascii="宋体" w:hAnsi="宋体" w:eastAsia="宋体" w:cs="宋体"/>
                <w:sz w:val="24"/>
              </w:rPr>
              <w:t>分值构成</w:t>
            </w:r>
          </w:p>
          <w:p w14:paraId="077FF862">
            <w:pPr>
              <w:widowControl/>
              <w:spacing w:line="360" w:lineRule="auto"/>
              <w:jc w:val="center"/>
              <w:rPr>
                <w:rFonts w:ascii="宋体" w:hAnsi="宋体" w:eastAsia="宋体" w:cs="宋体"/>
                <w:sz w:val="24"/>
              </w:rPr>
            </w:pPr>
            <w:r>
              <w:rPr>
                <w:rFonts w:hint="eastAsia" w:ascii="宋体" w:hAnsi="宋体" w:eastAsia="宋体" w:cs="宋体"/>
                <w:sz w:val="24"/>
              </w:rPr>
              <w:t>（总分100分）</w:t>
            </w:r>
          </w:p>
        </w:tc>
        <w:tc>
          <w:tcPr>
            <w:tcW w:w="6674" w:type="dxa"/>
            <w:tcBorders>
              <w:top w:val="single" w:color="auto" w:sz="4" w:space="0"/>
              <w:left w:val="nil"/>
              <w:bottom w:val="single" w:color="auto" w:sz="4" w:space="0"/>
              <w:right w:val="single" w:color="auto" w:sz="4" w:space="0"/>
            </w:tcBorders>
            <w:noWrap w:val="0"/>
            <w:vAlign w:val="center"/>
          </w:tcPr>
          <w:p w14:paraId="555B0A46">
            <w:pPr>
              <w:widowControl/>
              <w:adjustRightInd w:val="0"/>
              <w:snapToGrid w:val="0"/>
              <w:spacing w:line="360" w:lineRule="auto"/>
              <w:jc w:val="left"/>
              <w:rPr>
                <w:rFonts w:ascii="宋体" w:hAnsi="宋体" w:eastAsia="宋体" w:cs="宋体"/>
                <w:sz w:val="24"/>
              </w:rPr>
            </w:pPr>
            <w:r>
              <w:rPr>
                <w:rFonts w:hint="eastAsia" w:ascii="宋体" w:hAnsi="宋体" w:cs="宋体"/>
                <w:sz w:val="24"/>
                <w:lang w:val="en-US" w:eastAsia="zh-CN"/>
              </w:rPr>
              <w:t>报价</w:t>
            </w:r>
            <w:r>
              <w:rPr>
                <w:rFonts w:hint="eastAsia" w:ascii="宋体" w:hAnsi="宋体" w:eastAsia="宋体" w:cs="宋体"/>
                <w:sz w:val="24"/>
              </w:rPr>
              <w:t>部分：30分</w:t>
            </w:r>
          </w:p>
          <w:p w14:paraId="4240B81E">
            <w:pPr>
              <w:widowControl/>
              <w:adjustRightInd w:val="0"/>
              <w:snapToGrid w:val="0"/>
              <w:spacing w:line="360" w:lineRule="auto"/>
              <w:jc w:val="left"/>
              <w:rPr>
                <w:rFonts w:ascii="宋体" w:hAnsi="宋体" w:eastAsia="宋体" w:cs="宋体"/>
                <w:sz w:val="24"/>
              </w:rPr>
            </w:pPr>
            <w:r>
              <w:rPr>
                <w:rFonts w:hint="eastAsia" w:ascii="宋体" w:hAnsi="宋体" w:eastAsia="宋体" w:cs="宋体"/>
                <w:sz w:val="24"/>
              </w:rPr>
              <w:t>技术部分：50分</w:t>
            </w:r>
          </w:p>
          <w:p w14:paraId="5BE324A7">
            <w:pPr>
              <w:widowControl/>
              <w:adjustRightInd w:val="0"/>
              <w:snapToGrid w:val="0"/>
              <w:spacing w:line="360" w:lineRule="auto"/>
              <w:jc w:val="left"/>
              <w:rPr>
                <w:rFonts w:ascii="宋体" w:hAnsi="宋体" w:eastAsia="宋体" w:cs="宋体"/>
                <w:sz w:val="24"/>
              </w:rPr>
            </w:pPr>
            <w:r>
              <w:rPr>
                <w:rFonts w:hint="eastAsia" w:ascii="宋体" w:hAnsi="宋体" w:cs="宋体"/>
                <w:sz w:val="24"/>
                <w:lang w:val="en-US" w:eastAsia="zh-CN"/>
              </w:rPr>
              <w:t>商务</w:t>
            </w:r>
            <w:r>
              <w:rPr>
                <w:rFonts w:hint="eastAsia" w:ascii="宋体" w:hAnsi="宋体" w:eastAsia="宋体" w:cs="宋体"/>
                <w:sz w:val="24"/>
              </w:rPr>
              <w:t>部分：20分</w:t>
            </w:r>
          </w:p>
        </w:tc>
      </w:tr>
      <w:tr w14:paraId="5C4F1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016" w:type="dxa"/>
            <w:gridSpan w:val="4"/>
            <w:tcBorders>
              <w:top w:val="single" w:color="auto" w:sz="4" w:space="0"/>
              <w:left w:val="single" w:color="auto" w:sz="4" w:space="0"/>
              <w:bottom w:val="single" w:color="auto" w:sz="4" w:space="0"/>
              <w:right w:val="single" w:color="auto" w:sz="4" w:space="0"/>
            </w:tcBorders>
            <w:noWrap w:val="0"/>
            <w:vAlign w:val="center"/>
          </w:tcPr>
          <w:p w14:paraId="62139A2F">
            <w:pPr>
              <w:widowControl/>
              <w:spacing w:line="360" w:lineRule="auto"/>
              <w:jc w:val="center"/>
              <w:textAlignment w:val="baseline"/>
              <w:rPr>
                <w:rFonts w:ascii="宋体" w:hAnsi="宋体" w:eastAsia="宋体" w:cs="宋体"/>
                <w:sz w:val="24"/>
              </w:rPr>
            </w:pPr>
            <w:r>
              <w:rPr>
                <w:rFonts w:hint="eastAsia" w:ascii="宋体" w:hAnsi="宋体" w:eastAsia="宋体" w:cs="宋体"/>
                <w:sz w:val="24"/>
              </w:rPr>
              <w:t>招标采购预算</w:t>
            </w:r>
          </w:p>
        </w:tc>
        <w:tc>
          <w:tcPr>
            <w:tcW w:w="6674" w:type="dxa"/>
            <w:tcBorders>
              <w:top w:val="single" w:color="auto" w:sz="4" w:space="0"/>
              <w:left w:val="nil"/>
              <w:bottom w:val="single" w:color="auto" w:sz="4" w:space="0"/>
              <w:right w:val="single" w:color="auto" w:sz="4" w:space="0"/>
            </w:tcBorders>
            <w:noWrap w:val="0"/>
            <w:vAlign w:val="center"/>
          </w:tcPr>
          <w:p w14:paraId="4923897D">
            <w:pPr>
              <w:widowControl/>
              <w:spacing w:line="360" w:lineRule="auto"/>
              <w:textAlignment w:val="baseline"/>
              <w:rPr>
                <w:rFonts w:ascii="宋体" w:hAnsi="宋体" w:eastAsia="宋体" w:cs="宋体"/>
                <w:sz w:val="24"/>
              </w:rPr>
            </w:pPr>
            <w:r>
              <w:rPr>
                <w:rFonts w:hint="eastAsia" w:ascii="宋体" w:hAnsi="宋体" w:eastAsia="宋体" w:cs="宋体"/>
                <w:sz w:val="24"/>
              </w:rPr>
              <w:t>本项目设招标采购预算，响应人的总报价超出采购预算的</w:t>
            </w:r>
            <w:r>
              <w:rPr>
                <w:rFonts w:hint="eastAsia" w:ascii="宋体" w:hAnsi="宋体" w:eastAsia="宋体" w:cs="宋体"/>
                <w:bCs/>
                <w:sz w:val="24"/>
              </w:rPr>
              <w:t>采购人不予接受且</w:t>
            </w:r>
            <w:r>
              <w:rPr>
                <w:rFonts w:hint="eastAsia" w:ascii="宋体" w:hAnsi="宋体" w:eastAsia="宋体" w:cs="宋体"/>
                <w:sz w:val="24"/>
              </w:rPr>
              <w:t>按无效标处理。</w:t>
            </w:r>
          </w:p>
        </w:tc>
      </w:tr>
      <w:tr w14:paraId="32793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016" w:type="dxa"/>
            <w:gridSpan w:val="4"/>
            <w:tcBorders>
              <w:top w:val="single" w:color="auto" w:sz="4" w:space="0"/>
              <w:left w:val="single" w:color="auto" w:sz="4" w:space="0"/>
              <w:bottom w:val="single" w:color="auto" w:sz="4" w:space="0"/>
              <w:right w:val="single" w:color="auto" w:sz="4" w:space="0"/>
            </w:tcBorders>
            <w:noWrap w:val="0"/>
            <w:vAlign w:val="center"/>
          </w:tcPr>
          <w:p w14:paraId="697F9A66">
            <w:pPr>
              <w:widowControl/>
              <w:spacing w:line="360" w:lineRule="auto"/>
              <w:jc w:val="center"/>
              <w:textAlignment w:val="baseline"/>
              <w:rPr>
                <w:rFonts w:ascii="宋体" w:hAnsi="宋体" w:eastAsia="宋体" w:cs="宋体"/>
                <w:sz w:val="24"/>
              </w:rPr>
            </w:pPr>
            <w:r>
              <w:rPr>
                <w:rFonts w:hint="eastAsia" w:ascii="宋体" w:hAnsi="宋体" w:eastAsia="宋体" w:cs="宋体"/>
                <w:sz w:val="24"/>
              </w:rPr>
              <w:t>评标基准值计算</w:t>
            </w:r>
          </w:p>
          <w:p w14:paraId="36C69070">
            <w:pPr>
              <w:widowControl/>
              <w:spacing w:line="360" w:lineRule="auto"/>
              <w:jc w:val="center"/>
              <w:textAlignment w:val="baseline"/>
              <w:rPr>
                <w:rFonts w:ascii="宋体" w:hAnsi="宋体" w:eastAsia="宋体" w:cs="宋体"/>
                <w:sz w:val="24"/>
              </w:rPr>
            </w:pPr>
            <w:r>
              <w:rPr>
                <w:rFonts w:hint="eastAsia" w:ascii="宋体" w:hAnsi="宋体" w:eastAsia="宋体" w:cs="宋体"/>
                <w:sz w:val="24"/>
              </w:rPr>
              <w:t>方法</w:t>
            </w:r>
          </w:p>
        </w:tc>
        <w:tc>
          <w:tcPr>
            <w:tcW w:w="6674" w:type="dxa"/>
            <w:tcBorders>
              <w:top w:val="single" w:color="auto" w:sz="4" w:space="0"/>
              <w:left w:val="nil"/>
              <w:bottom w:val="single" w:color="auto" w:sz="4" w:space="0"/>
              <w:right w:val="single" w:color="auto" w:sz="4" w:space="0"/>
            </w:tcBorders>
            <w:noWrap w:val="0"/>
            <w:vAlign w:val="center"/>
          </w:tcPr>
          <w:p w14:paraId="2A29B910">
            <w:pPr>
              <w:widowControl/>
              <w:spacing w:line="360" w:lineRule="auto"/>
              <w:textAlignment w:val="baseline"/>
              <w:rPr>
                <w:rFonts w:ascii="宋体" w:hAnsi="宋体" w:eastAsia="宋体" w:cs="宋体"/>
                <w:sz w:val="24"/>
              </w:rPr>
            </w:pPr>
            <w:r>
              <w:rPr>
                <w:rFonts w:hint="eastAsia" w:ascii="宋体" w:hAnsi="宋体" w:eastAsia="宋体" w:cs="宋体"/>
                <w:sz w:val="24"/>
              </w:rPr>
              <w:t>1、低于采购预算且通过初步评审的有效响应人报价为有效报价。</w:t>
            </w:r>
          </w:p>
          <w:p w14:paraId="13A8D2A7">
            <w:pPr>
              <w:widowControl/>
              <w:spacing w:line="360" w:lineRule="auto"/>
              <w:textAlignment w:val="baseline"/>
              <w:rPr>
                <w:rFonts w:ascii="宋体" w:hAnsi="宋体" w:eastAsia="宋体" w:cs="宋体"/>
                <w:sz w:val="24"/>
              </w:rPr>
            </w:pPr>
            <w:r>
              <w:rPr>
                <w:rFonts w:hint="eastAsia" w:ascii="宋体" w:hAnsi="宋体" w:eastAsia="宋体" w:cs="宋体"/>
                <w:sz w:val="24"/>
              </w:rPr>
              <w:t>2、评标基准价=满足</w:t>
            </w:r>
            <w:r>
              <w:rPr>
                <w:rFonts w:hint="eastAsia" w:ascii="宋体" w:hAnsi="宋体" w:cs="宋体"/>
                <w:sz w:val="24"/>
                <w:lang w:val="en-US" w:eastAsia="zh-CN"/>
              </w:rPr>
              <w:t>磋商</w:t>
            </w:r>
            <w:r>
              <w:rPr>
                <w:rFonts w:hint="eastAsia" w:ascii="宋体" w:hAnsi="宋体" w:eastAsia="宋体" w:cs="宋体"/>
                <w:sz w:val="24"/>
              </w:rPr>
              <w:t>文件要求的最低有效报价为基准价</w:t>
            </w:r>
          </w:p>
        </w:tc>
      </w:tr>
      <w:tr w14:paraId="6B246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132" w:type="dxa"/>
            <w:gridSpan w:val="2"/>
            <w:tcBorders>
              <w:top w:val="single" w:color="auto" w:sz="4" w:space="0"/>
              <w:left w:val="single" w:color="auto" w:sz="4" w:space="0"/>
              <w:bottom w:val="single" w:color="auto" w:sz="4" w:space="0"/>
              <w:right w:val="single" w:color="auto" w:sz="4" w:space="0"/>
            </w:tcBorders>
            <w:noWrap w:val="0"/>
            <w:vAlign w:val="center"/>
          </w:tcPr>
          <w:p w14:paraId="11538DFD">
            <w:pPr>
              <w:widowControl/>
              <w:autoSpaceDE w:val="0"/>
              <w:autoSpaceDN w:val="0"/>
              <w:spacing w:line="360" w:lineRule="auto"/>
              <w:jc w:val="center"/>
              <w:rPr>
                <w:rFonts w:ascii="宋体" w:hAnsi="宋体" w:eastAsia="宋体" w:cs="宋体"/>
                <w:kern w:val="0"/>
                <w:sz w:val="24"/>
              </w:rPr>
            </w:pPr>
            <w:r>
              <w:rPr>
                <w:rFonts w:hint="eastAsia" w:ascii="宋体" w:hAnsi="宋体" w:eastAsia="宋体" w:cs="宋体"/>
                <w:sz w:val="24"/>
              </w:rPr>
              <w:t>评审项</w:t>
            </w:r>
          </w:p>
        </w:tc>
        <w:tc>
          <w:tcPr>
            <w:tcW w:w="1884" w:type="dxa"/>
            <w:gridSpan w:val="2"/>
            <w:tcBorders>
              <w:top w:val="single" w:color="auto" w:sz="4" w:space="0"/>
              <w:left w:val="nil"/>
              <w:bottom w:val="single" w:color="auto" w:sz="4" w:space="0"/>
              <w:right w:val="single" w:color="auto" w:sz="4" w:space="0"/>
            </w:tcBorders>
            <w:noWrap w:val="0"/>
            <w:vAlign w:val="center"/>
          </w:tcPr>
          <w:p w14:paraId="1EEE9231">
            <w:pPr>
              <w:widowControl/>
              <w:autoSpaceDE w:val="0"/>
              <w:autoSpaceDN w:val="0"/>
              <w:spacing w:line="360" w:lineRule="auto"/>
              <w:jc w:val="center"/>
              <w:rPr>
                <w:rFonts w:ascii="宋体" w:hAnsi="宋体" w:eastAsia="宋体" w:cs="宋体"/>
                <w:kern w:val="0"/>
                <w:sz w:val="24"/>
              </w:rPr>
            </w:pPr>
            <w:r>
              <w:rPr>
                <w:rFonts w:hint="eastAsia" w:ascii="宋体" w:hAnsi="宋体" w:eastAsia="宋体" w:cs="宋体"/>
                <w:sz w:val="24"/>
              </w:rPr>
              <w:t>编列内容</w:t>
            </w:r>
          </w:p>
        </w:tc>
        <w:tc>
          <w:tcPr>
            <w:tcW w:w="6674" w:type="dxa"/>
            <w:tcBorders>
              <w:top w:val="single" w:color="auto" w:sz="4" w:space="0"/>
              <w:left w:val="nil"/>
              <w:bottom w:val="single" w:color="auto" w:sz="4" w:space="0"/>
              <w:right w:val="single" w:color="auto" w:sz="4" w:space="0"/>
            </w:tcBorders>
            <w:noWrap w:val="0"/>
            <w:vAlign w:val="center"/>
          </w:tcPr>
          <w:p w14:paraId="18B5EF9A">
            <w:pPr>
              <w:widowControl/>
              <w:autoSpaceDE w:val="0"/>
              <w:autoSpaceDN w:val="0"/>
              <w:spacing w:line="360" w:lineRule="auto"/>
              <w:jc w:val="center"/>
              <w:rPr>
                <w:rFonts w:ascii="宋体" w:hAnsi="宋体" w:eastAsia="宋体" w:cs="宋体"/>
                <w:kern w:val="0"/>
                <w:sz w:val="24"/>
              </w:rPr>
            </w:pPr>
            <w:r>
              <w:rPr>
                <w:rFonts w:hint="eastAsia" w:ascii="宋体" w:hAnsi="宋体" w:eastAsia="宋体" w:cs="宋体"/>
                <w:kern w:val="0"/>
                <w:sz w:val="24"/>
              </w:rPr>
              <w:t>评审方法</w:t>
            </w:r>
          </w:p>
        </w:tc>
      </w:tr>
      <w:tr w14:paraId="5B85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132" w:type="dxa"/>
            <w:gridSpan w:val="2"/>
            <w:tcBorders>
              <w:top w:val="single" w:color="auto" w:sz="4" w:space="0"/>
              <w:left w:val="single" w:color="auto" w:sz="4" w:space="0"/>
              <w:bottom w:val="single" w:color="auto" w:sz="4" w:space="0"/>
              <w:right w:val="single" w:color="auto" w:sz="4" w:space="0"/>
            </w:tcBorders>
            <w:noWrap w:val="0"/>
            <w:vAlign w:val="center"/>
          </w:tcPr>
          <w:p w14:paraId="70F6AF9E">
            <w:pPr>
              <w:widowControl/>
              <w:spacing w:line="360" w:lineRule="auto"/>
              <w:jc w:val="center"/>
              <w:rPr>
                <w:rFonts w:ascii="宋体" w:hAnsi="宋体" w:eastAsia="宋体" w:cs="宋体"/>
                <w:sz w:val="24"/>
              </w:rPr>
            </w:pPr>
            <w:r>
              <w:rPr>
                <w:rFonts w:hint="eastAsia" w:ascii="宋体" w:hAnsi="宋体" w:cs="宋体"/>
                <w:sz w:val="24"/>
                <w:lang w:val="en-US" w:eastAsia="zh-CN"/>
              </w:rPr>
              <w:t>报价</w:t>
            </w:r>
            <w:r>
              <w:rPr>
                <w:rFonts w:hint="eastAsia" w:ascii="宋体" w:hAnsi="宋体" w:eastAsia="宋体" w:cs="宋体"/>
                <w:sz w:val="24"/>
              </w:rPr>
              <w:t>部分（30分）</w:t>
            </w:r>
          </w:p>
        </w:tc>
        <w:tc>
          <w:tcPr>
            <w:tcW w:w="1884" w:type="dxa"/>
            <w:gridSpan w:val="2"/>
            <w:tcBorders>
              <w:top w:val="single" w:color="auto" w:sz="4" w:space="0"/>
              <w:left w:val="nil"/>
              <w:bottom w:val="single" w:color="auto" w:sz="4" w:space="0"/>
              <w:right w:val="single" w:color="auto" w:sz="4" w:space="0"/>
            </w:tcBorders>
            <w:noWrap w:val="0"/>
            <w:vAlign w:val="center"/>
          </w:tcPr>
          <w:p w14:paraId="4DA216EF">
            <w:pPr>
              <w:widowControl/>
              <w:spacing w:line="360" w:lineRule="auto"/>
              <w:jc w:val="center"/>
              <w:rPr>
                <w:rFonts w:ascii="宋体" w:hAnsi="宋体" w:eastAsia="宋体" w:cs="宋体"/>
                <w:sz w:val="24"/>
              </w:rPr>
            </w:pPr>
            <w:r>
              <w:rPr>
                <w:rFonts w:hint="eastAsia" w:ascii="宋体" w:hAnsi="宋体" w:eastAsia="宋体" w:cs="宋体"/>
                <w:sz w:val="24"/>
              </w:rPr>
              <w:t>投标报价</w:t>
            </w:r>
          </w:p>
        </w:tc>
        <w:tc>
          <w:tcPr>
            <w:tcW w:w="6674" w:type="dxa"/>
            <w:tcBorders>
              <w:top w:val="single" w:color="auto" w:sz="4" w:space="0"/>
              <w:left w:val="nil"/>
              <w:bottom w:val="single" w:color="auto" w:sz="4" w:space="0"/>
              <w:right w:val="single" w:color="auto" w:sz="4" w:space="0"/>
            </w:tcBorders>
            <w:noWrap w:val="0"/>
            <w:vAlign w:val="center"/>
          </w:tcPr>
          <w:p w14:paraId="0D303642">
            <w:pPr>
              <w:widowControl/>
              <w:spacing w:line="360" w:lineRule="auto"/>
              <w:textAlignment w:val="baseline"/>
              <w:rPr>
                <w:rFonts w:ascii="宋体" w:hAnsi="宋体" w:eastAsia="宋体" w:cs="宋体"/>
                <w:sz w:val="24"/>
              </w:rPr>
            </w:pPr>
            <w:r>
              <w:rPr>
                <w:rFonts w:hint="eastAsia" w:ascii="宋体" w:hAnsi="宋体" w:eastAsia="宋体" w:cs="宋体"/>
                <w:sz w:val="24"/>
              </w:rPr>
              <w:t>1、价格分采用低价优先法计算，即满足磋商文件通过资格性和符合性审查且价格最低的投标报价为评标基准价，其价格得分为满分30分。</w:t>
            </w:r>
          </w:p>
          <w:p w14:paraId="67839A14">
            <w:pPr>
              <w:widowControl/>
              <w:spacing w:line="360" w:lineRule="auto"/>
              <w:textAlignment w:val="baseline"/>
              <w:rPr>
                <w:rFonts w:ascii="宋体" w:hAnsi="宋体" w:eastAsia="宋体" w:cs="宋体"/>
                <w:sz w:val="24"/>
              </w:rPr>
            </w:pPr>
            <w:r>
              <w:rPr>
                <w:rFonts w:hint="eastAsia" w:ascii="宋体" w:hAnsi="宋体" w:eastAsia="宋体" w:cs="宋体"/>
                <w:sz w:val="24"/>
              </w:rPr>
              <w:t>2、其他响应人的价格分统一按照下列公式计算：</w:t>
            </w:r>
          </w:p>
          <w:p w14:paraId="5D3792AD">
            <w:pPr>
              <w:widowControl/>
              <w:spacing w:line="360" w:lineRule="auto"/>
              <w:textAlignment w:val="baseline"/>
              <w:rPr>
                <w:rFonts w:ascii="宋体" w:hAnsi="宋体" w:eastAsia="宋体" w:cs="宋体"/>
                <w:sz w:val="24"/>
              </w:rPr>
            </w:pPr>
            <w:r>
              <w:rPr>
                <w:rFonts w:hint="eastAsia" w:ascii="宋体" w:hAnsi="宋体" w:eastAsia="宋体" w:cs="宋体"/>
                <w:sz w:val="24"/>
              </w:rPr>
              <w:t>投标报价得分=(评标基准价／投标报价)×30</w:t>
            </w:r>
          </w:p>
          <w:p w14:paraId="0DEA232A">
            <w:pPr>
              <w:widowControl/>
              <w:spacing w:line="360" w:lineRule="auto"/>
              <w:textAlignment w:val="baseline"/>
              <w:rPr>
                <w:rFonts w:ascii="宋体" w:hAnsi="宋体" w:eastAsia="宋体" w:cs="宋体"/>
                <w:sz w:val="24"/>
              </w:rPr>
            </w:pPr>
            <w:r>
              <w:rPr>
                <w:rFonts w:hint="eastAsia" w:ascii="宋体" w:hAnsi="宋体" w:eastAsia="宋体" w:cs="宋体"/>
                <w:sz w:val="24"/>
              </w:rPr>
              <w:t>注：价格分计算保留小数点后二位。在评标过程中，磋商小组发现响应人的报价明显低于成本价时或明显低于其他通过初步审查响应人的报价，有可能影响产品质量或者不能诚信履约的，磋商小组可向该响应人提出询问，要求该响应人作出书面说明并提供相关证明材料。响应人不能合理说明及不能提供相关证明材料的，磋商小组认定该响应人以低于成本价恶意竞标，其响应作废标处理</w:t>
            </w:r>
          </w:p>
        </w:tc>
      </w:tr>
      <w:tr w14:paraId="6BA87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2" w:type="dxa"/>
            <w:gridSpan w:val="2"/>
            <w:vMerge w:val="restart"/>
            <w:tcBorders>
              <w:top w:val="single" w:color="auto" w:sz="4" w:space="0"/>
              <w:left w:val="single" w:color="auto" w:sz="4" w:space="0"/>
              <w:right w:val="single" w:color="auto" w:sz="4" w:space="0"/>
            </w:tcBorders>
            <w:noWrap w:val="0"/>
            <w:vAlign w:val="center"/>
          </w:tcPr>
          <w:p w14:paraId="4EEA5CCD">
            <w:pPr>
              <w:widowControl/>
              <w:spacing w:line="360" w:lineRule="auto"/>
              <w:jc w:val="center"/>
              <w:rPr>
                <w:rFonts w:ascii="宋体" w:hAnsi="宋体" w:eastAsia="宋体" w:cs="宋体"/>
                <w:sz w:val="24"/>
              </w:rPr>
            </w:pPr>
          </w:p>
          <w:p w14:paraId="6536EBB7">
            <w:pPr>
              <w:widowControl/>
              <w:wordWrap w:val="0"/>
              <w:spacing w:line="360" w:lineRule="auto"/>
              <w:jc w:val="center"/>
              <w:rPr>
                <w:rFonts w:ascii="宋体" w:hAnsi="宋体" w:eastAsia="宋体" w:cs="宋体"/>
                <w:sz w:val="24"/>
              </w:rPr>
            </w:pPr>
          </w:p>
          <w:p w14:paraId="68C5D26B">
            <w:pPr>
              <w:widowControl/>
              <w:spacing w:line="360" w:lineRule="auto"/>
              <w:jc w:val="center"/>
              <w:textAlignment w:val="baseline"/>
              <w:rPr>
                <w:rFonts w:ascii="宋体" w:hAnsi="宋体" w:eastAsia="宋体" w:cs="宋体"/>
                <w:sz w:val="24"/>
              </w:rPr>
            </w:pPr>
            <w:r>
              <w:rPr>
                <w:rFonts w:hint="eastAsia" w:ascii="宋体" w:hAnsi="宋体" w:eastAsia="宋体" w:cs="宋体"/>
                <w:sz w:val="24"/>
              </w:rPr>
              <w:t>技术部分（50分）</w:t>
            </w:r>
          </w:p>
          <w:p w14:paraId="17E61411">
            <w:pPr>
              <w:widowControl/>
              <w:spacing w:line="360" w:lineRule="auto"/>
              <w:textAlignment w:val="baseline"/>
              <w:rPr>
                <w:rFonts w:ascii="宋体" w:hAnsi="宋体" w:eastAsia="宋体" w:cs="宋体"/>
                <w:sz w:val="24"/>
              </w:rPr>
            </w:pPr>
          </w:p>
        </w:tc>
        <w:tc>
          <w:tcPr>
            <w:tcW w:w="1884" w:type="dxa"/>
            <w:gridSpan w:val="2"/>
            <w:tcBorders>
              <w:top w:val="single" w:color="auto" w:sz="4" w:space="0"/>
              <w:left w:val="single" w:color="auto" w:sz="4" w:space="0"/>
              <w:right w:val="single" w:color="auto" w:sz="4" w:space="0"/>
            </w:tcBorders>
            <w:noWrap w:val="0"/>
            <w:vAlign w:val="center"/>
          </w:tcPr>
          <w:p w14:paraId="5C7A6A72">
            <w:pPr>
              <w:pStyle w:val="32"/>
              <w:keepNext w:val="0"/>
              <w:keepLines w:val="0"/>
              <w:pageBreakBefore w:val="0"/>
              <w:kinsoku/>
              <w:wordWrap w:val="0"/>
              <w:overflowPunct/>
              <w:topLinePunct w:val="0"/>
              <w:autoSpaceDE/>
              <w:autoSpaceDN/>
              <w:bidi w:val="0"/>
              <w:adjustRightInd/>
              <w:snapToGrid/>
              <w:spacing w:line="360" w:lineRule="exact"/>
              <w:ind w:left="0" w:leftChars="0" w:right="0" w:rightChars="0" w:firstLine="0" w:firstLineChars="0"/>
              <w:jc w:val="center"/>
              <w:textAlignment w:val="auto"/>
              <w:rPr>
                <w:spacing w:val="-1"/>
                <w:sz w:val="24"/>
                <w:szCs w:val="24"/>
              </w:rPr>
            </w:pPr>
            <w:r>
              <w:rPr>
                <w:spacing w:val="-2"/>
                <w:sz w:val="24"/>
                <w:szCs w:val="24"/>
              </w:rPr>
              <w:t>总体施工组织</w:t>
            </w:r>
            <w:r>
              <w:rPr>
                <w:spacing w:val="-1"/>
                <w:sz w:val="24"/>
                <w:szCs w:val="24"/>
              </w:rPr>
              <w:t>布置及规划</w:t>
            </w:r>
          </w:p>
          <w:p w14:paraId="55208661">
            <w:pPr>
              <w:pStyle w:val="32"/>
              <w:keepNext w:val="0"/>
              <w:keepLines w:val="0"/>
              <w:pageBreakBefore w:val="0"/>
              <w:kinsoku/>
              <w:wordWrap w:val="0"/>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sz w:val="24"/>
                <w:lang w:eastAsia="zh-CN"/>
              </w:rPr>
            </w:pPr>
            <w:r>
              <w:rPr>
                <w:rFonts w:hint="eastAsia"/>
                <w:spacing w:val="-1"/>
                <w:sz w:val="24"/>
                <w:szCs w:val="24"/>
                <w:lang w:eastAsia="zh-CN"/>
              </w:rPr>
              <w:t>（</w:t>
            </w:r>
            <w:r>
              <w:rPr>
                <w:rFonts w:hint="eastAsia"/>
                <w:spacing w:val="-1"/>
                <w:sz w:val="24"/>
                <w:szCs w:val="24"/>
                <w:lang w:val="en-US" w:eastAsia="zh-CN"/>
              </w:rPr>
              <w:t>0-5分</w:t>
            </w:r>
            <w:r>
              <w:rPr>
                <w:rFonts w:hint="eastAsia"/>
                <w:spacing w:val="-1"/>
                <w:sz w:val="24"/>
                <w:szCs w:val="24"/>
                <w:lang w:eastAsia="zh-CN"/>
              </w:rPr>
              <w:t>）</w:t>
            </w:r>
          </w:p>
        </w:tc>
        <w:tc>
          <w:tcPr>
            <w:tcW w:w="6674" w:type="dxa"/>
            <w:tcBorders>
              <w:top w:val="single" w:color="auto" w:sz="4" w:space="0"/>
              <w:left w:val="nil"/>
              <w:right w:val="single" w:color="auto" w:sz="4" w:space="0"/>
            </w:tcBorders>
            <w:noWrap w:val="0"/>
            <w:vAlign w:val="center"/>
          </w:tcPr>
          <w:p w14:paraId="7162B03D">
            <w:pPr>
              <w:pStyle w:val="32"/>
              <w:keepNext w:val="0"/>
              <w:keepLines w:val="0"/>
              <w:pageBreakBefore w:val="0"/>
              <w:kinsoku/>
              <w:wordWrap w:val="0"/>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sz w:val="24"/>
              </w:rPr>
            </w:pPr>
            <w:r>
              <w:rPr>
                <w:rFonts w:hint="eastAsia" w:ascii="宋体" w:hAnsi="宋体" w:eastAsia="宋体" w:cs="宋体"/>
                <w:sz w:val="24"/>
                <w:lang w:val="en-US" w:eastAsia="zh-CN"/>
              </w:rPr>
              <w:t>总体施工组织布置及规划</w:t>
            </w:r>
            <w:r>
              <w:rPr>
                <w:rFonts w:hint="eastAsia" w:ascii="宋体" w:hAnsi="宋体" w:eastAsia="宋体" w:cs="宋体"/>
                <w:sz w:val="24"/>
              </w:rPr>
              <w:t>的主要内容完整、科学、对各专业工程叙述切实可行的得</w:t>
            </w:r>
            <w:r>
              <w:rPr>
                <w:rFonts w:hint="eastAsia" w:ascii="宋体" w:hAnsi="宋体" w:eastAsia="宋体" w:cs="宋体"/>
                <w:sz w:val="24"/>
                <w:lang w:val="en-US" w:eastAsia="zh-CN"/>
              </w:rPr>
              <w:t>5</w:t>
            </w:r>
            <w:r>
              <w:rPr>
                <w:rFonts w:hint="eastAsia" w:ascii="宋体" w:hAnsi="宋体" w:eastAsia="宋体" w:cs="宋体"/>
                <w:sz w:val="24"/>
              </w:rPr>
              <w:t>分；</w:t>
            </w:r>
          </w:p>
          <w:p w14:paraId="749BB7DC">
            <w:pPr>
              <w:pStyle w:val="32"/>
              <w:keepNext w:val="0"/>
              <w:keepLines w:val="0"/>
              <w:pageBreakBefore w:val="0"/>
              <w:kinsoku/>
              <w:wordWrap w:val="0"/>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sz w:val="24"/>
              </w:rPr>
            </w:pPr>
            <w:r>
              <w:rPr>
                <w:rFonts w:hint="eastAsia" w:ascii="宋体" w:hAnsi="宋体" w:eastAsia="宋体" w:cs="宋体"/>
                <w:sz w:val="24"/>
              </w:rPr>
              <w:t>主要内容大致完整，满足磋商文件要求得3分；</w:t>
            </w:r>
          </w:p>
          <w:p w14:paraId="7F6D5DB2">
            <w:pPr>
              <w:pStyle w:val="32"/>
              <w:keepNext w:val="0"/>
              <w:keepLines w:val="0"/>
              <w:pageBreakBefore w:val="0"/>
              <w:kinsoku/>
              <w:wordWrap w:val="0"/>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sz w:val="24"/>
              </w:rPr>
            </w:pPr>
            <w:r>
              <w:rPr>
                <w:rFonts w:hint="eastAsia" w:ascii="宋体" w:hAnsi="宋体" w:eastAsia="宋体" w:cs="宋体"/>
                <w:sz w:val="24"/>
              </w:rPr>
              <w:t>基本满足磋商文件要求的得</w:t>
            </w:r>
            <w:r>
              <w:rPr>
                <w:rFonts w:hint="eastAsia" w:ascii="宋体" w:hAnsi="宋体" w:eastAsia="宋体" w:cs="宋体"/>
                <w:sz w:val="24"/>
                <w:lang w:val="en-US" w:eastAsia="zh-CN"/>
              </w:rPr>
              <w:t>1</w:t>
            </w:r>
            <w:r>
              <w:rPr>
                <w:rFonts w:hint="eastAsia" w:ascii="宋体" w:hAnsi="宋体" w:eastAsia="宋体" w:cs="宋体"/>
                <w:sz w:val="24"/>
              </w:rPr>
              <w:t>分；</w:t>
            </w:r>
          </w:p>
          <w:p w14:paraId="0FA9AD28">
            <w:pPr>
              <w:pStyle w:val="32"/>
              <w:keepNext w:val="0"/>
              <w:keepLines w:val="0"/>
              <w:pageBreakBefore w:val="0"/>
              <w:kinsoku/>
              <w:wordWrap w:val="0"/>
              <w:overflowPunct/>
              <w:topLinePunct w:val="0"/>
              <w:autoSpaceDE/>
              <w:autoSpaceDN/>
              <w:bidi w:val="0"/>
              <w:adjustRightInd/>
              <w:snapToGrid/>
              <w:spacing w:line="360" w:lineRule="exact"/>
              <w:ind w:left="0" w:leftChars="0" w:right="0" w:rightChars="0" w:firstLine="0" w:firstLineChars="0"/>
              <w:jc w:val="both"/>
              <w:textAlignment w:val="auto"/>
              <w:rPr>
                <w:rFonts w:ascii="宋体" w:hAnsi="宋体" w:eastAsia="宋体" w:cs="宋体"/>
                <w:sz w:val="24"/>
              </w:rPr>
            </w:pPr>
            <w:r>
              <w:rPr>
                <w:rFonts w:hint="eastAsia" w:ascii="宋体" w:hAnsi="宋体" w:eastAsia="宋体" w:cs="宋体"/>
                <w:sz w:val="24"/>
              </w:rPr>
              <w:t>不符合磋商文件要求不得分。</w:t>
            </w:r>
          </w:p>
        </w:tc>
      </w:tr>
      <w:tr w14:paraId="18AFA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32" w:type="dxa"/>
            <w:gridSpan w:val="2"/>
            <w:vMerge w:val="continue"/>
            <w:tcBorders>
              <w:left w:val="single" w:color="auto" w:sz="4" w:space="0"/>
              <w:right w:val="single" w:color="auto" w:sz="4" w:space="0"/>
            </w:tcBorders>
            <w:noWrap w:val="0"/>
            <w:vAlign w:val="center"/>
          </w:tcPr>
          <w:p w14:paraId="0BCA67DC">
            <w:pPr>
              <w:widowControl/>
              <w:spacing w:line="360" w:lineRule="auto"/>
              <w:textAlignment w:val="baseline"/>
              <w:rPr>
                <w:rFonts w:ascii="宋体" w:hAnsi="宋体" w:eastAsia="宋体" w:cs="宋体"/>
                <w:sz w:val="24"/>
              </w:rPr>
            </w:pPr>
          </w:p>
        </w:tc>
        <w:tc>
          <w:tcPr>
            <w:tcW w:w="1884" w:type="dxa"/>
            <w:gridSpan w:val="2"/>
            <w:tcBorders>
              <w:top w:val="single" w:color="auto" w:sz="4" w:space="0"/>
              <w:left w:val="single" w:color="auto" w:sz="4" w:space="0"/>
              <w:right w:val="single" w:color="auto" w:sz="4" w:space="0"/>
            </w:tcBorders>
            <w:noWrap w:val="0"/>
            <w:vAlign w:val="center"/>
          </w:tcPr>
          <w:p w14:paraId="14CF49ED">
            <w:pPr>
              <w:keepNext w:val="0"/>
              <w:keepLines w:val="0"/>
              <w:pageBreakBefore w:val="0"/>
              <w:kinsoku/>
              <w:wordWrap w:val="0"/>
              <w:overflowPunct/>
              <w:topLinePunct w:val="0"/>
              <w:autoSpaceDE/>
              <w:autoSpaceDN/>
              <w:bidi w:val="0"/>
              <w:adjustRightInd/>
              <w:snapToGrid/>
              <w:spacing w:line="360" w:lineRule="exact"/>
              <w:ind w:left="0" w:right="0" w:firstLine="0"/>
              <w:jc w:val="center"/>
              <w:textAlignment w:val="auto"/>
              <w:rPr>
                <w:rFonts w:ascii="Arial"/>
                <w:sz w:val="21"/>
              </w:rPr>
            </w:pPr>
          </w:p>
          <w:p w14:paraId="758E4BE4">
            <w:pPr>
              <w:pStyle w:val="32"/>
              <w:keepNext w:val="0"/>
              <w:keepLines w:val="0"/>
              <w:pageBreakBefore w:val="0"/>
              <w:kinsoku/>
              <w:wordWrap w:val="0"/>
              <w:overflowPunct/>
              <w:topLinePunct w:val="0"/>
              <w:autoSpaceDE/>
              <w:autoSpaceDN/>
              <w:bidi w:val="0"/>
              <w:adjustRightInd/>
              <w:snapToGrid/>
              <w:spacing w:line="360" w:lineRule="exact"/>
              <w:ind w:left="0" w:right="0" w:firstLine="0"/>
              <w:jc w:val="center"/>
              <w:textAlignment w:val="auto"/>
              <w:rPr>
                <w:rFonts w:hint="eastAsia" w:ascii="宋体" w:hAnsi="宋体" w:eastAsia="宋体" w:cs="宋体"/>
                <w:sz w:val="24"/>
                <w:lang w:val="en-US" w:eastAsia="zh-CN"/>
              </w:rPr>
            </w:pPr>
            <w:r>
              <w:rPr>
                <w:spacing w:val="-1"/>
                <w:sz w:val="24"/>
                <w:szCs w:val="24"/>
              </w:rPr>
              <w:t>主要工程项目</w:t>
            </w:r>
            <w:r>
              <w:rPr>
                <w:spacing w:val="-7"/>
                <w:sz w:val="24"/>
                <w:szCs w:val="24"/>
              </w:rPr>
              <w:t>的施工方案、</w:t>
            </w:r>
            <w:r>
              <w:rPr>
                <w:spacing w:val="-1"/>
                <w:sz w:val="24"/>
                <w:szCs w:val="24"/>
              </w:rPr>
              <w:t>方法与技术措</w:t>
            </w:r>
            <w:r>
              <w:rPr>
                <w:sz w:val="24"/>
                <w:szCs w:val="24"/>
              </w:rPr>
              <w:t>施</w:t>
            </w:r>
            <w:r>
              <w:rPr>
                <w:rFonts w:hint="eastAsia"/>
                <w:sz w:val="24"/>
                <w:szCs w:val="24"/>
                <w:lang w:eastAsia="zh-CN"/>
              </w:rPr>
              <w:t>（</w:t>
            </w:r>
            <w:r>
              <w:rPr>
                <w:rFonts w:hint="eastAsia"/>
                <w:sz w:val="24"/>
                <w:szCs w:val="24"/>
                <w:lang w:val="en-US" w:eastAsia="zh-CN"/>
              </w:rPr>
              <w:t>0-7分</w:t>
            </w:r>
            <w:r>
              <w:rPr>
                <w:rFonts w:hint="eastAsia"/>
                <w:sz w:val="24"/>
                <w:szCs w:val="24"/>
                <w:lang w:eastAsia="zh-CN"/>
              </w:rPr>
              <w:t>）</w:t>
            </w:r>
          </w:p>
        </w:tc>
        <w:tc>
          <w:tcPr>
            <w:tcW w:w="6674" w:type="dxa"/>
            <w:tcBorders>
              <w:top w:val="single" w:color="auto" w:sz="4" w:space="0"/>
              <w:left w:val="nil"/>
              <w:right w:val="single" w:color="auto" w:sz="4" w:space="0"/>
            </w:tcBorders>
            <w:noWrap w:val="0"/>
            <w:vAlign w:val="center"/>
          </w:tcPr>
          <w:p w14:paraId="732623C6">
            <w:pPr>
              <w:pStyle w:val="32"/>
              <w:keepNext w:val="0"/>
              <w:keepLines w:val="0"/>
              <w:pageBreakBefore w:val="0"/>
              <w:kinsoku/>
              <w:wordWrap w:val="0"/>
              <w:overflowPunct/>
              <w:topLinePunct w:val="0"/>
              <w:autoSpaceDE/>
              <w:autoSpaceDN/>
              <w:bidi w:val="0"/>
              <w:adjustRightInd/>
              <w:snapToGrid/>
              <w:spacing w:line="360" w:lineRule="exact"/>
              <w:ind w:left="0" w:right="0" w:firstLine="0"/>
              <w:jc w:val="both"/>
              <w:textAlignment w:val="auto"/>
              <w:rPr>
                <w:rFonts w:hint="default" w:ascii="宋体" w:hAnsi="宋体" w:eastAsia="宋体" w:cs="宋体"/>
                <w:sz w:val="24"/>
                <w:lang w:val="en-US"/>
              </w:rPr>
            </w:pPr>
            <w:r>
              <w:rPr>
                <w:rFonts w:hint="default" w:ascii="宋体" w:hAnsi="宋体" w:eastAsia="宋体" w:cs="宋体"/>
                <w:sz w:val="24"/>
                <w:lang w:val="en-US"/>
              </w:rPr>
              <w:t>施工方案(含工程特点、施工重点与难点、科学运用先进、合理的施工工艺、施工机械，流水段的划分、各项交叉作业切合实际）总体安排完整合理、技术措施详细全面、可行，完全满足项目需求的得</w:t>
            </w:r>
            <w:r>
              <w:rPr>
                <w:rFonts w:hint="eastAsia" w:ascii="宋体" w:hAnsi="宋体" w:eastAsia="宋体" w:cs="宋体"/>
                <w:sz w:val="24"/>
                <w:lang w:val="en-US" w:eastAsia="zh-CN"/>
              </w:rPr>
              <w:t>7</w:t>
            </w:r>
            <w:r>
              <w:rPr>
                <w:rFonts w:hint="default" w:ascii="宋体" w:hAnsi="宋体" w:eastAsia="宋体" w:cs="宋体"/>
                <w:sz w:val="24"/>
                <w:lang w:val="en-US"/>
              </w:rPr>
              <w:t>分；</w:t>
            </w:r>
          </w:p>
          <w:p w14:paraId="36779DAC">
            <w:pPr>
              <w:pStyle w:val="32"/>
              <w:keepNext w:val="0"/>
              <w:keepLines w:val="0"/>
              <w:pageBreakBefore w:val="0"/>
              <w:kinsoku/>
              <w:wordWrap w:val="0"/>
              <w:overflowPunct/>
              <w:topLinePunct w:val="0"/>
              <w:autoSpaceDE/>
              <w:autoSpaceDN/>
              <w:bidi w:val="0"/>
              <w:adjustRightInd/>
              <w:snapToGrid/>
              <w:spacing w:line="360" w:lineRule="exact"/>
              <w:ind w:left="0" w:right="0" w:firstLine="0"/>
              <w:jc w:val="both"/>
              <w:textAlignment w:val="auto"/>
              <w:rPr>
                <w:rFonts w:hint="default" w:ascii="宋体" w:hAnsi="宋体" w:eastAsia="宋体" w:cs="宋体"/>
                <w:sz w:val="24"/>
                <w:lang w:val="en-US"/>
              </w:rPr>
            </w:pPr>
            <w:r>
              <w:rPr>
                <w:rFonts w:hint="default" w:ascii="宋体" w:hAnsi="宋体" w:eastAsia="宋体" w:cs="宋体"/>
                <w:sz w:val="24"/>
                <w:lang w:val="en-US"/>
              </w:rPr>
              <w:t>施工方案安排大体上符合项目特点、施工工艺及机械符合施工要求得</w:t>
            </w:r>
            <w:r>
              <w:rPr>
                <w:rFonts w:hint="eastAsia" w:ascii="宋体" w:hAnsi="宋体" w:eastAsia="宋体" w:cs="宋体"/>
                <w:sz w:val="24"/>
                <w:lang w:val="en-US" w:eastAsia="zh-CN"/>
              </w:rPr>
              <w:t>4</w:t>
            </w:r>
            <w:r>
              <w:rPr>
                <w:rFonts w:hint="default" w:ascii="宋体" w:hAnsi="宋体" w:eastAsia="宋体" w:cs="宋体"/>
                <w:sz w:val="24"/>
                <w:lang w:val="en-US"/>
              </w:rPr>
              <w:t>分；</w:t>
            </w:r>
          </w:p>
          <w:p w14:paraId="0BAC7B72">
            <w:pPr>
              <w:pStyle w:val="32"/>
              <w:keepNext w:val="0"/>
              <w:keepLines w:val="0"/>
              <w:pageBreakBefore w:val="0"/>
              <w:kinsoku/>
              <w:wordWrap w:val="0"/>
              <w:overflowPunct/>
              <w:topLinePunct w:val="0"/>
              <w:autoSpaceDE/>
              <w:autoSpaceDN/>
              <w:bidi w:val="0"/>
              <w:adjustRightInd/>
              <w:snapToGrid/>
              <w:spacing w:line="360" w:lineRule="exact"/>
              <w:ind w:left="0" w:right="0" w:firstLine="0"/>
              <w:jc w:val="both"/>
              <w:textAlignment w:val="auto"/>
              <w:rPr>
                <w:rFonts w:hint="default" w:ascii="宋体" w:hAnsi="宋体" w:eastAsia="宋体" w:cs="宋体"/>
                <w:sz w:val="24"/>
                <w:lang w:val="en-US"/>
              </w:rPr>
            </w:pPr>
            <w:r>
              <w:rPr>
                <w:rFonts w:hint="default" w:ascii="宋体" w:hAnsi="宋体" w:eastAsia="宋体" w:cs="宋体"/>
                <w:sz w:val="24"/>
                <w:lang w:val="en-US"/>
              </w:rPr>
              <w:t>施工方案总体安排简略、欠完善的得</w:t>
            </w:r>
            <w:r>
              <w:rPr>
                <w:rFonts w:hint="eastAsia" w:ascii="宋体" w:hAnsi="宋体" w:eastAsia="宋体" w:cs="宋体"/>
                <w:sz w:val="24"/>
                <w:lang w:val="en-US" w:eastAsia="zh-CN"/>
              </w:rPr>
              <w:t>1</w:t>
            </w:r>
            <w:r>
              <w:rPr>
                <w:rFonts w:hint="default" w:ascii="宋体" w:hAnsi="宋体" w:eastAsia="宋体" w:cs="宋体"/>
                <w:sz w:val="24"/>
                <w:lang w:val="en-US"/>
              </w:rPr>
              <w:t>分；</w:t>
            </w:r>
          </w:p>
          <w:p w14:paraId="107AB505">
            <w:pPr>
              <w:pStyle w:val="32"/>
              <w:keepNext w:val="0"/>
              <w:keepLines w:val="0"/>
              <w:pageBreakBefore w:val="0"/>
              <w:kinsoku/>
              <w:wordWrap w:val="0"/>
              <w:overflowPunct/>
              <w:topLinePunct w:val="0"/>
              <w:autoSpaceDE/>
              <w:autoSpaceDN/>
              <w:bidi w:val="0"/>
              <w:adjustRightInd/>
              <w:snapToGrid/>
              <w:spacing w:line="360" w:lineRule="exact"/>
              <w:ind w:left="0" w:right="0" w:firstLine="0"/>
              <w:jc w:val="both"/>
              <w:textAlignment w:val="auto"/>
              <w:rPr>
                <w:rFonts w:hint="default" w:ascii="宋体" w:hAnsi="宋体" w:eastAsia="宋体" w:cs="宋体"/>
                <w:sz w:val="24"/>
                <w:lang w:val="en-US"/>
              </w:rPr>
            </w:pPr>
            <w:r>
              <w:rPr>
                <w:rFonts w:hint="default" w:ascii="宋体" w:hAnsi="宋体" w:eastAsia="宋体" w:cs="宋体"/>
                <w:sz w:val="24"/>
                <w:lang w:val="en-US"/>
              </w:rPr>
              <w:t>缺项不能满足项目需求不得分</w:t>
            </w:r>
          </w:p>
        </w:tc>
      </w:tr>
      <w:tr w14:paraId="70525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32" w:type="dxa"/>
            <w:gridSpan w:val="2"/>
            <w:vMerge w:val="continue"/>
            <w:tcBorders>
              <w:left w:val="single" w:color="auto" w:sz="4" w:space="0"/>
              <w:right w:val="single" w:color="auto" w:sz="4" w:space="0"/>
            </w:tcBorders>
            <w:noWrap w:val="0"/>
            <w:vAlign w:val="center"/>
          </w:tcPr>
          <w:p w14:paraId="7EEECFB3">
            <w:pPr>
              <w:widowControl/>
              <w:spacing w:line="360" w:lineRule="auto"/>
              <w:textAlignment w:val="baseline"/>
              <w:rPr>
                <w:rFonts w:ascii="宋体" w:hAnsi="宋体" w:eastAsia="宋体" w:cs="宋体"/>
                <w:sz w:val="24"/>
              </w:rPr>
            </w:pPr>
          </w:p>
        </w:tc>
        <w:tc>
          <w:tcPr>
            <w:tcW w:w="1884" w:type="dxa"/>
            <w:gridSpan w:val="2"/>
            <w:tcBorders>
              <w:top w:val="single" w:color="auto" w:sz="4" w:space="0"/>
              <w:left w:val="single" w:color="auto" w:sz="4" w:space="0"/>
              <w:right w:val="single" w:color="auto" w:sz="4" w:space="0"/>
            </w:tcBorders>
            <w:noWrap w:val="0"/>
            <w:vAlign w:val="center"/>
          </w:tcPr>
          <w:p w14:paraId="21107CBF">
            <w:pPr>
              <w:pStyle w:val="32"/>
              <w:keepNext w:val="0"/>
              <w:keepLines w:val="0"/>
              <w:pageBreakBefore w:val="0"/>
              <w:kinsoku/>
              <w:wordWrap w:val="0"/>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sz w:val="24"/>
                <w:lang w:val="en-US" w:eastAsia="zh-CN"/>
              </w:rPr>
            </w:pPr>
            <w:r>
              <w:rPr>
                <w:spacing w:val="-1"/>
                <w:sz w:val="24"/>
                <w:szCs w:val="24"/>
              </w:rPr>
              <w:t>养护工程作业</w:t>
            </w:r>
            <w:r>
              <w:rPr>
                <w:spacing w:val="-2"/>
                <w:sz w:val="24"/>
                <w:szCs w:val="24"/>
              </w:rPr>
              <w:t>方案</w:t>
            </w:r>
            <w:r>
              <w:rPr>
                <w:rFonts w:hint="eastAsia"/>
                <w:spacing w:val="-2"/>
                <w:sz w:val="24"/>
                <w:szCs w:val="24"/>
                <w:lang w:eastAsia="zh-CN"/>
              </w:rPr>
              <w:t>（</w:t>
            </w:r>
            <w:r>
              <w:rPr>
                <w:rFonts w:hint="eastAsia"/>
                <w:spacing w:val="-2"/>
                <w:sz w:val="24"/>
                <w:szCs w:val="24"/>
                <w:lang w:val="en-US" w:eastAsia="zh-CN"/>
              </w:rPr>
              <w:t>0-8分</w:t>
            </w:r>
            <w:r>
              <w:rPr>
                <w:rFonts w:hint="eastAsia"/>
                <w:spacing w:val="-2"/>
                <w:sz w:val="24"/>
                <w:szCs w:val="24"/>
                <w:lang w:eastAsia="zh-CN"/>
              </w:rPr>
              <w:t>）</w:t>
            </w:r>
          </w:p>
        </w:tc>
        <w:tc>
          <w:tcPr>
            <w:tcW w:w="6674" w:type="dxa"/>
            <w:tcBorders>
              <w:top w:val="single" w:color="auto" w:sz="4" w:space="0"/>
              <w:left w:val="nil"/>
              <w:right w:val="single" w:color="auto" w:sz="4" w:space="0"/>
            </w:tcBorders>
            <w:noWrap w:val="0"/>
            <w:vAlign w:val="center"/>
          </w:tcPr>
          <w:p w14:paraId="4BB46DE9">
            <w:pPr>
              <w:pStyle w:val="32"/>
              <w:keepNext w:val="0"/>
              <w:keepLines w:val="0"/>
              <w:pageBreakBefore w:val="0"/>
              <w:kinsoku/>
              <w:wordWrap w:val="0"/>
              <w:overflowPunct/>
              <w:topLinePunct w:val="0"/>
              <w:autoSpaceDE/>
              <w:autoSpaceDN/>
              <w:bidi w:val="0"/>
              <w:adjustRightInd/>
              <w:snapToGrid/>
              <w:spacing w:line="360" w:lineRule="exact"/>
              <w:ind w:left="0" w:right="0" w:firstLine="0"/>
              <w:jc w:val="both"/>
              <w:textAlignment w:val="auto"/>
              <w:rPr>
                <w:rFonts w:hint="eastAsia"/>
                <w:spacing w:val="-9"/>
                <w:sz w:val="24"/>
                <w:szCs w:val="24"/>
                <w:lang w:val="en-US" w:eastAsia="zh-CN"/>
              </w:rPr>
            </w:pPr>
            <w:r>
              <w:rPr>
                <w:rFonts w:hint="eastAsia"/>
                <w:spacing w:val="-1"/>
                <w:sz w:val="24"/>
                <w:szCs w:val="24"/>
              </w:rPr>
              <w:t>养护工程作业方案</w:t>
            </w:r>
            <w:r>
              <w:rPr>
                <w:spacing w:val="-1"/>
                <w:sz w:val="24"/>
                <w:szCs w:val="24"/>
              </w:rPr>
              <w:t>进度安排，平面布置，主要养护作业方法，交通疏导方案，技术和安全措施，质量保证体系等措</w:t>
            </w:r>
            <w:r>
              <w:rPr>
                <w:spacing w:val="-9"/>
                <w:sz w:val="24"/>
                <w:szCs w:val="24"/>
              </w:rPr>
              <w:t>施</w:t>
            </w:r>
            <w:r>
              <w:rPr>
                <w:rFonts w:hint="eastAsia"/>
                <w:spacing w:val="-9"/>
                <w:sz w:val="24"/>
                <w:szCs w:val="24"/>
                <w:lang w:val="en-US" w:eastAsia="zh-CN"/>
              </w:rPr>
              <w:t>全面、可行、</w:t>
            </w:r>
            <w:r>
              <w:rPr>
                <w:spacing w:val="-9"/>
                <w:sz w:val="24"/>
                <w:szCs w:val="24"/>
              </w:rPr>
              <w:t>合理</w:t>
            </w:r>
            <w:r>
              <w:rPr>
                <w:rFonts w:hint="eastAsia"/>
                <w:spacing w:val="-9"/>
                <w:sz w:val="24"/>
                <w:szCs w:val="24"/>
                <w:lang w:val="en-US" w:eastAsia="zh-CN"/>
              </w:rPr>
              <w:t>得8分；</w:t>
            </w:r>
          </w:p>
          <w:p w14:paraId="37C640A2">
            <w:pPr>
              <w:pStyle w:val="32"/>
              <w:keepNext w:val="0"/>
              <w:keepLines w:val="0"/>
              <w:pageBreakBefore w:val="0"/>
              <w:kinsoku/>
              <w:wordWrap w:val="0"/>
              <w:overflowPunct/>
              <w:topLinePunct w:val="0"/>
              <w:autoSpaceDE/>
              <w:autoSpaceDN/>
              <w:bidi w:val="0"/>
              <w:adjustRightInd/>
              <w:snapToGrid/>
              <w:spacing w:line="360" w:lineRule="exact"/>
              <w:ind w:left="0" w:right="0" w:firstLine="0"/>
              <w:jc w:val="both"/>
              <w:textAlignment w:val="auto"/>
              <w:rPr>
                <w:rFonts w:hint="eastAsia"/>
                <w:spacing w:val="-9"/>
                <w:sz w:val="24"/>
                <w:szCs w:val="24"/>
                <w:lang w:val="en-US" w:eastAsia="zh-CN"/>
              </w:rPr>
            </w:pPr>
            <w:r>
              <w:rPr>
                <w:rFonts w:hint="eastAsia"/>
                <w:spacing w:val="-9"/>
                <w:sz w:val="24"/>
                <w:szCs w:val="24"/>
                <w:lang w:val="en-US" w:eastAsia="zh-CN"/>
              </w:rPr>
              <w:t>大体符合项目特点、主要养护作业方法基本符合要求得5分；</w:t>
            </w:r>
          </w:p>
          <w:p w14:paraId="20474538">
            <w:pPr>
              <w:pStyle w:val="32"/>
              <w:keepNext w:val="0"/>
              <w:keepLines w:val="0"/>
              <w:pageBreakBefore w:val="0"/>
              <w:kinsoku/>
              <w:wordWrap w:val="0"/>
              <w:overflowPunct/>
              <w:topLinePunct w:val="0"/>
              <w:autoSpaceDE/>
              <w:autoSpaceDN/>
              <w:bidi w:val="0"/>
              <w:adjustRightInd/>
              <w:snapToGrid/>
              <w:spacing w:line="360" w:lineRule="exact"/>
              <w:ind w:left="0" w:right="0" w:firstLine="0"/>
              <w:jc w:val="both"/>
              <w:textAlignment w:val="auto"/>
              <w:rPr>
                <w:rFonts w:hint="eastAsia"/>
                <w:spacing w:val="-9"/>
                <w:sz w:val="24"/>
                <w:szCs w:val="24"/>
                <w:lang w:val="en-US" w:eastAsia="zh-CN"/>
              </w:rPr>
            </w:pPr>
            <w:r>
              <w:rPr>
                <w:rFonts w:hint="eastAsia"/>
                <w:spacing w:val="-9"/>
                <w:sz w:val="24"/>
                <w:szCs w:val="24"/>
                <w:lang w:val="en-US" w:eastAsia="zh-CN"/>
              </w:rPr>
              <w:t>主要养护作业方法安排简略、欠完善的得2分；</w:t>
            </w:r>
          </w:p>
          <w:p w14:paraId="0CA6F926">
            <w:pPr>
              <w:pStyle w:val="32"/>
              <w:keepNext w:val="0"/>
              <w:keepLines w:val="0"/>
              <w:pageBreakBefore w:val="0"/>
              <w:kinsoku/>
              <w:wordWrap w:val="0"/>
              <w:overflowPunct/>
              <w:topLinePunct w:val="0"/>
              <w:autoSpaceDE/>
              <w:autoSpaceDN/>
              <w:bidi w:val="0"/>
              <w:adjustRightInd/>
              <w:snapToGrid/>
              <w:spacing w:line="360" w:lineRule="exact"/>
              <w:ind w:left="0" w:right="0" w:firstLine="0"/>
              <w:jc w:val="both"/>
              <w:textAlignment w:val="auto"/>
              <w:rPr>
                <w:rFonts w:hint="default" w:ascii="宋体" w:hAnsi="宋体" w:eastAsia="宋体" w:cs="宋体"/>
                <w:sz w:val="24"/>
                <w:lang w:val="en-US"/>
              </w:rPr>
            </w:pPr>
            <w:r>
              <w:rPr>
                <w:rFonts w:hint="eastAsia"/>
                <w:spacing w:val="-9"/>
                <w:sz w:val="24"/>
                <w:szCs w:val="24"/>
                <w:lang w:val="en-US" w:eastAsia="zh-CN"/>
              </w:rPr>
              <w:t>缺项不能满足项目需求不得分</w:t>
            </w:r>
            <w:r>
              <w:rPr>
                <w:spacing w:val="-9"/>
                <w:sz w:val="24"/>
                <w:szCs w:val="24"/>
              </w:rPr>
              <w:t>。</w:t>
            </w:r>
          </w:p>
        </w:tc>
      </w:tr>
      <w:tr w14:paraId="05B22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32" w:type="dxa"/>
            <w:gridSpan w:val="2"/>
            <w:vMerge w:val="continue"/>
            <w:tcBorders>
              <w:left w:val="single" w:color="auto" w:sz="4" w:space="0"/>
              <w:right w:val="single" w:color="auto" w:sz="4" w:space="0"/>
            </w:tcBorders>
            <w:noWrap w:val="0"/>
            <w:vAlign w:val="center"/>
          </w:tcPr>
          <w:p w14:paraId="52D6BF46">
            <w:pPr>
              <w:widowControl/>
              <w:spacing w:line="360" w:lineRule="auto"/>
              <w:textAlignment w:val="baseline"/>
              <w:rPr>
                <w:rFonts w:ascii="宋体" w:hAnsi="宋体" w:eastAsia="宋体" w:cs="宋体"/>
                <w:sz w:val="24"/>
              </w:rPr>
            </w:pPr>
          </w:p>
        </w:tc>
        <w:tc>
          <w:tcPr>
            <w:tcW w:w="1884" w:type="dxa"/>
            <w:gridSpan w:val="2"/>
            <w:tcBorders>
              <w:top w:val="single" w:color="auto" w:sz="4" w:space="0"/>
              <w:left w:val="single" w:color="auto" w:sz="4" w:space="0"/>
              <w:right w:val="single" w:color="auto" w:sz="4" w:space="0"/>
            </w:tcBorders>
            <w:noWrap w:val="0"/>
            <w:vAlign w:val="center"/>
          </w:tcPr>
          <w:p w14:paraId="176A1C97">
            <w:pPr>
              <w:pStyle w:val="32"/>
              <w:keepNext w:val="0"/>
              <w:keepLines w:val="0"/>
              <w:pageBreakBefore w:val="0"/>
              <w:kinsoku/>
              <w:wordWrap w:val="0"/>
              <w:overflowPunct/>
              <w:topLinePunct w:val="0"/>
              <w:autoSpaceDE/>
              <w:autoSpaceDN/>
              <w:bidi w:val="0"/>
              <w:adjustRightInd/>
              <w:snapToGrid/>
              <w:spacing w:line="360" w:lineRule="exact"/>
              <w:ind w:left="0" w:leftChars="0" w:right="0" w:firstLine="0"/>
              <w:jc w:val="center"/>
              <w:textAlignment w:val="auto"/>
              <w:rPr>
                <w:rFonts w:hint="eastAsia" w:ascii="宋体" w:hAnsi="宋体" w:eastAsia="宋体" w:cs="宋体"/>
                <w:sz w:val="24"/>
                <w:lang w:val="en-US" w:eastAsia="zh-CN"/>
              </w:rPr>
            </w:pPr>
            <w:r>
              <w:rPr>
                <w:spacing w:val="-2"/>
                <w:sz w:val="24"/>
                <w:szCs w:val="24"/>
              </w:rPr>
              <w:t>工期保证措施</w:t>
            </w:r>
            <w:r>
              <w:rPr>
                <w:rFonts w:hint="eastAsia"/>
                <w:spacing w:val="-2"/>
                <w:sz w:val="24"/>
                <w:szCs w:val="24"/>
                <w:lang w:eastAsia="zh-CN"/>
              </w:rPr>
              <w:t>（</w:t>
            </w:r>
            <w:r>
              <w:rPr>
                <w:rFonts w:hint="eastAsia"/>
                <w:spacing w:val="-2"/>
                <w:sz w:val="24"/>
                <w:szCs w:val="24"/>
                <w:lang w:val="en-US" w:eastAsia="zh-CN"/>
              </w:rPr>
              <w:t>0-5分</w:t>
            </w:r>
            <w:r>
              <w:rPr>
                <w:rFonts w:hint="eastAsia"/>
                <w:spacing w:val="-2"/>
                <w:sz w:val="24"/>
                <w:szCs w:val="24"/>
                <w:lang w:eastAsia="zh-CN"/>
              </w:rPr>
              <w:t>）</w:t>
            </w:r>
          </w:p>
        </w:tc>
        <w:tc>
          <w:tcPr>
            <w:tcW w:w="6674" w:type="dxa"/>
            <w:tcBorders>
              <w:top w:val="single" w:color="auto" w:sz="4" w:space="0"/>
              <w:left w:val="nil"/>
              <w:right w:val="single" w:color="auto" w:sz="4" w:space="0"/>
            </w:tcBorders>
            <w:noWrap w:val="0"/>
            <w:vAlign w:val="center"/>
          </w:tcPr>
          <w:p w14:paraId="102A356B">
            <w:pPr>
              <w:pStyle w:val="32"/>
              <w:keepNext w:val="0"/>
              <w:keepLines w:val="0"/>
              <w:pageBreakBefore w:val="0"/>
              <w:kinsoku/>
              <w:wordWrap w:val="0"/>
              <w:overflowPunct/>
              <w:topLinePunct w:val="0"/>
              <w:autoSpaceDE/>
              <w:autoSpaceDN/>
              <w:bidi w:val="0"/>
              <w:adjustRightInd/>
              <w:snapToGrid/>
              <w:spacing w:line="360" w:lineRule="exact"/>
              <w:ind w:left="0" w:leftChars="0" w:right="0" w:rightChars="0" w:firstLine="0" w:firstLineChars="0"/>
              <w:jc w:val="both"/>
              <w:textAlignment w:val="auto"/>
              <w:rPr>
                <w:rFonts w:hint="default" w:ascii="宋体" w:hAnsi="宋体" w:eastAsia="宋体" w:cs="宋体"/>
                <w:sz w:val="24"/>
                <w:lang w:val="en-US"/>
              </w:rPr>
            </w:pPr>
            <w:r>
              <w:rPr>
                <w:rFonts w:hint="default" w:ascii="宋体" w:hAnsi="宋体" w:eastAsia="宋体" w:cs="宋体"/>
                <w:sz w:val="24"/>
                <w:lang w:val="en-US"/>
              </w:rPr>
              <w:t>工期承诺优于磋商文件要求，工期保证措施科学、合理且有针对性的得5分；</w:t>
            </w:r>
          </w:p>
          <w:p w14:paraId="390C9D5B">
            <w:pPr>
              <w:pStyle w:val="32"/>
              <w:keepNext w:val="0"/>
              <w:keepLines w:val="0"/>
              <w:pageBreakBefore w:val="0"/>
              <w:kinsoku/>
              <w:wordWrap w:val="0"/>
              <w:overflowPunct/>
              <w:topLinePunct w:val="0"/>
              <w:autoSpaceDE/>
              <w:autoSpaceDN/>
              <w:bidi w:val="0"/>
              <w:adjustRightInd/>
              <w:snapToGrid/>
              <w:spacing w:line="360" w:lineRule="exact"/>
              <w:ind w:left="0" w:leftChars="0" w:right="0" w:rightChars="0" w:firstLine="0" w:firstLineChars="0"/>
              <w:jc w:val="both"/>
              <w:textAlignment w:val="auto"/>
              <w:rPr>
                <w:rFonts w:hint="default" w:ascii="宋体" w:hAnsi="宋体" w:eastAsia="宋体" w:cs="宋体"/>
                <w:sz w:val="24"/>
                <w:lang w:val="en-US"/>
              </w:rPr>
            </w:pPr>
            <w:r>
              <w:rPr>
                <w:rFonts w:hint="default" w:ascii="宋体" w:hAnsi="宋体" w:eastAsia="宋体" w:cs="宋体"/>
                <w:sz w:val="24"/>
                <w:lang w:val="en-US"/>
              </w:rPr>
              <w:t>工期承诺满足磋商文件要求，工期保证措施大致科学、合理、有针对性的得3分；</w:t>
            </w:r>
          </w:p>
          <w:p w14:paraId="1FEFE966">
            <w:pPr>
              <w:pStyle w:val="32"/>
              <w:keepNext w:val="0"/>
              <w:keepLines w:val="0"/>
              <w:pageBreakBefore w:val="0"/>
              <w:kinsoku/>
              <w:wordWrap w:val="0"/>
              <w:overflowPunct/>
              <w:topLinePunct w:val="0"/>
              <w:autoSpaceDE/>
              <w:autoSpaceDN/>
              <w:bidi w:val="0"/>
              <w:adjustRightInd/>
              <w:snapToGrid/>
              <w:spacing w:line="360" w:lineRule="exact"/>
              <w:ind w:left="0" w:leftChars="0" w:right="0" w:rightChars="0" w:firstLine="0" w:firstLineChars="0"/>
              <w:jc w:val="both"/>
              <w:textAlignment w:val="auto"/>
              <w:rPr>
                <w:rFonts w:hint="default" w:ascii="宋体" w:hAnsi="宋体" w:eastAsia="宋体" w:cs="宋体"/>
                <w:sz w:val="24"/>
                <w:lang w:val="en-US"/>
              </w:rPr>
            </w:pPr>
            <w:r>
              <w:rPr>
                <w:rFonts w:hint="default" w:ascii="宋体" w:hAnsi="宋体" w:eastAsia="宋体" w:cs="宋体"/>
                <w:sz w:val="24"/>
                <w:lang w:val="en-US"/>
              </w:rPr>
              <w:t>工程进度计划简略、欠完善的得1分；</w:t>
            </w:r>
          </w:p>
          <w:p w14:paraId="4E1BB1FA">
            <w:pPr>
              <w:pStyle w:val="32"/>
              <w:keepNext w:val="0"/>
              <w:keepLines w:val="0"/>
              <w:pageBreakBefore w:val="0"/>
              <w:kinsoku/>
              <w:wordWrap w:val="0"/>
              <w:overflowPunct/>
              <w:topLinePunct w:val="0"/>
              <w:autoSpaceDE/>
              <w:autoSpaceDN/>
              <w:bidi w:val="0"/>
              <w:adjustRightInd/>
              <w:snapToGrid/>
              <w:spacing w:line="360" w:lineRule="exact"/>
              <w:ind w:left="0" w:leftChars="0" w:right="0" w:rightChars="0" w:firstLine="0" w:firstLineChars="0"/>
              <w:jc w:val="both"/>
              <w:textAlignment w:val="auto"/>
              <w:rPr>
                <w:rFonts w:hint="default" w:ascii="宋体" w:hAnsi="宋体" w:eastAsia="宋体" w:cs="宋体"/>
                <w:sz w:val="24"/>
                <w:lang w:val="en-US"/>
              </w:rPr>
            </w:pPr>
            <w:r>
              <w:rPr>
                <w:rFonts w:hint="default" w:ascii="宋体" w:hAnsi="宋体" w:eastAsia="宋体" w:cs="宋体"/>
                <w:sz w:val="24"/>
                <w:lang w:val="en-US"/>
              </w:rPr>
              <w:t>缺项不得分</w:t>
            </w:r>
          </w:p>
        </w:tc>
      </w:tr>
      <w:tr w14:paraId="3B630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132" w:type="dxa"/>
            <w:gridSpan w:val="2"/>
            <w:vMerge w:val="continue"/>
            <w:tcBorders>
              <w:left w:val="single" w:color="auto" w:sz="4" w:space="0"/>
              <w:right w:val="single" w:color="auto" w:sz="4" w:space="0"/>
            </w:tcBorders>
            <w:noWrap w:val="0"/>
            <w:vAlign w:val="center"/>
          </w:tcPr>
          <w:p w14:paraId="054ADD4D">
            <w:pPr>
              <w:widowControl/>
              <w:spacing w:line="360" w:lineRule="auto"/>
              <w:textAlignment w:val="baseline"/>
              <w:rPr>
                <w:rFonts w:ascii="宋体" w:hAnsi="宋体" w:eastAsia="宋体" w:cs="宋体"/>
                <w:sz w:val="24"/>
              </w:rPr>
            </w:pPr>
          </w:p>
        </w:tc>
        <w:tc>
          <w:tcPr>
            <w:tcW w:w="1884" w:type="dxa"/>
            <w:gridSpan w:val="2"/>
            <w:tcBorders>
              <w:top w:val="single" w:color="auto" w:sz="4" w:space="0"/>
              <w:left w:val="single" w:color="auto" w:sz="4" w:space="0"/>
              <w:bottom w:val="single" w:color="auto" w:sz="4" w:space="0"/>
              <w:right w:val="single" w:color="auto" w:sz="4" w:space="0"/>
            </w:tcBorders>
            <w:noWrap w:val="0"/>
            <w:vAlign w:val="center"/>
          </w:tcPr>
          <w:p w14:paraId="530B2A12">
            <w:pPr>
              <w:pStyle w:val="32"/>
              <w:keepNext w:val="0"/>
              <w:keepLines w:val="0"/>
              <w:pageBreakBefore w:val="0"/>
              <w:kinsoku/>
              <w:wordWrap w:val="0"/>
              <w:overflowPunct/>
              <w:topLinePunct w:val="0"/>
              <w:autoSpaceDE/>
              <w:autoSpaceDN/>
              <w:bidi w:val="0"/>
              <w:adjustRightInd/>
              <w:snapToGrid/>
              <w:spacing w:line="360" w:lineRule="exact"/>
              <w:ind w:left="0" w:leftChars="0" w:right="0" w:rightChars="0" w:firstLine="0" w:firstLineChars="0"/>
              <w:jc w:val="center"/>
              <w:textAlignment w:val="auto"/>
              <w:rPr>
                <w:spacing w:val="-4"/>
                <w:sz w:val="24"/>
                <w:szCs w:val="24"/>
              </w:rPr>
            </w:pPr>
            <w:r>
              <w:rPr>
                <w:spacing w:val="-2"/>
                <w:sz w:val="24"/>
                <w:szCs w:val="24"/>
              </w:rPr>
              <w:t>质量管理体系</w:t>
            </w:r>
            <w:r>
              <w:rPr>
                <w:spacing w:val="-4"/>
                <w:sz w:val="24"/>
                <w:szCs w:val="24"/>
              </w:rPr>
              <w:t>与措施</w:t>
            </w:r>
          </w:p>
          <w:p w14:paraId="49E6EB20">
            <w:pPr>
              <w:pStyle w:val="32"/>
              <w:keepNext w:val="0"/>
              <w:keepLines w:val="0"/>
              <w:pageBreakBefore w:val="0"/>
              <w:kinsoku/>
              <w:wordWrap w:val="0"/>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sz w:val="24"/>
                <w:lang w:val="en-US" w:eastAsia="zh-CN"/>
              </w:rPr>
            </w:pPr>
            <w:r>
              <w:rPr>
                <w:rFonts w:hint="eastAsia"/>
                <w:spacing w:val="-4"/>
                <w:sz w:val="24"/>
                <w:szCs w:val="24"/>
                <w:lang w:eastAsia="zh-CN"/>
              </w:rPr>
              <w:t>（</w:t>
            </w:r>
            <w:r>
              <w:rPr>
                <w:rFonts w:hint="eastAsia"/>
                <w:spacing w:val="-4"/>
                <w:sz w:val="24"/>
                <w:szCs w:val="24"/>
                <w:lang w:val="en-US" w:eastAsia="zh-CN"/>
              </w:rPr>
              <w:t>0-5分</w:t>
            </w:r>
            <w:r>
              <w:rPr>
                <w:rFonts w:hint="eastAsia"/>
                <w:spacing w:val="-4"/>
                <w:sz w:val="24"/>
                <w:szCs w:val="24"/>
                <w:lang w:eastAsia="zh-CN"/>
              </w:rPr>
              <w:t>）</w:t>
            </w:r>
          </w:p>
        </w:tc>
        <w:tc>
          <w:tcPr>
            <w:tcW w:w="6674" w:type="dxa"/>
            <w:tcBorders>
              <w:top w:val="single" w:color="auto" w:sz="4" w:space="0"/>
              <w:left w:val="nil"/>
              <w:bottom w:val="single" w:color="auto" w:sz="4" w:space="0"/>
              <w:right w:val="single" w:color="auto" w:sz="4" w:space="0"/>
            </w:tcBorders>
            <w:noWrap w:val="0"/>
            <w:vAlign w:val="center"/>
          </w:tcPr>
          <w:p w14:paraId="114E5D5B">
            <w:pPr>
              <w:pStyle w:val="32"/>
              <w:keepNext w:val="0"/>
              <w:keepLines w:val="0"/>
              <w:pageBreakBefore w:val="0"/>
              <w:kinsoku/>
              <w:wordWrap w:val="0"/>
              <w:overflowPunct/>
              <w:topLinePunct w:val="0"/>
              <w:autoSpaceDE/>
              <w:autoSpaceDN/>
              <w:bidi w:val="0"/>
              <w:adjustRightInd/>
              <w:snapToGrid/>
              <w:spacing w:line="360" w:lineRule="exact"/>
              <w:ind w:left="0" w:right="0" w:firstLine="0"/>
              <w:jc w:val="both"/>
              <w:textAlignment w:val="auto"/>
              <w:rPr>
                <w:rFonts w:hint="default" w:ascii="宋体" w:hAnsi="宋体" w:eastAsia="宋体" w:cs="宋体"/>
                <w:sz w:val="24"/>
                <w:lang w:val="en-US"/>
              </w:rPr>
            </w:pPr>
            <w:r>
              <w:rPr>
                <w:rFonts w:hint="default" w:ascii="宋体" w:hAnsi="宋体" w:eastAsia="宋体" w:cs="宋体"/>
                <w:sz w:val="24"/>
                <w:lang w:val="en-US"/>
              </w:rPr>
              <w:t>质量管理体系健全，质量管理组织机构形式合理，质量保证措施完整得力、经济、安全、切实可行的得</w:t>
            </w:r>
            <w:r>
              <w:rPr>
                <w:rFonts w:hint="eastAsia" w:ascii="宋体" w:hAnsi="宋体" w:eastAsia="宋体" w:cs="宋体"/>
                <w:sz w:val="24"/>
                <w:lang w:val="en-US" w:eastAsia="zh-CN"/>
              </w:rPr>
              <w:t>5</w:t>
            </w:r>
            <w:r>
              <w:rPr>
                <w:rFonts w:hint="default" w:ascii="宋体" w:hAnsi="宋体" w:eastAsia="宋体" w:cs="宋体"/>
                <w:sz w:val="24"/>
                <w:lang w:val="en-US"/>
              </w:rPr>
              <w:t>分；</w:t>
            </w:r>
          </w:p>
          <w:p w14:paraId="60CC7555">
            <w:pPr>
              <w:pStyle w:val="32"/>
              <w:keepNext w:val="0"/>
              <w:keepLines w:val="0"/>
              <w:pageBreakBefore w:val="0"/>
              <w:kinsoku/>
              <w:wordWrap w:val="0"/>
              <w:overflowPunct/>
              <w:topLinePunct w:val="0"/>
              <w:autoSpaceDE/>
              <w:autoSpaceDN/>
              <w:bidi w:val="0"/>
              <w:adjustRightInd/>
              <w:snapToGrid/>
              <w:spacing w:line="360" w:lineRule="exact"/>
              <w:ind w:left="0" w:right="0" w:firstLine="0"/>
              <w:jc w:val="both"/>
              <w:textAlignment w:val="auto"/>
              <w:rPr>
                <w:rFonts w:hint="default" w:ascii="宋体" w:hAnsi="宋体" w:eastAsia="宋体" w:cs="宋体"/>
                <w:sz w:val="24"/>
                <w:lang w:val="en-US"/>
              </w:rPr>
            </w:pPr>
            <w:r>
              <w:rPr>
                <w:rFonts w:hint="default" w:ascii="宋体" w:hAnsi="宋体" w:eastAsia="宋体" w:cs="宋体"/>
                <w:sz w:val="24"/>
                <w:lang w:val="en-US"/>
              </w:rPr>
              <w:t>质量管理组织机构形式大体上合理，质量保证措施大致完整的得</w:t>
            </w:r>
            <w:r>
              <w:rPr>
                <w:rFonts w:hint="eastAsia" w:ascii="宋体" w:hAnsi="宋体" w:eastAsia="宋体" w:cs="宋体"/>
                <w:sz w:val="24"/>
                <w:lang w:val="en-US" w:eastAsia="zh-CN"/>
              </w:rPr>
              <w:t>3</w:t>
            </w:r>
            <w:r>
              <w:rPr>
                <w:rFonts w:hint="default" w:ascii="宋体" w:hAnsi="宋体" w:eastAsia="宋体" w:cs="宋体"/>
                <w:sz w:val="24"/>
                <w:lang w:val="en-US"/>
              </w:rPr>
              <w:t>分；</w:t>
            </w:r>
          </w:p>
          <w:p w14:paraId="3A5C7DF4">
            <w:pPr>
              <w:pStyle w:val="32"/>
              <w:keepNext w:val="0"/>
              <w:keepLines w:val="0"/>
              <w:pageBreakBefore w:val="0"/>
              <w:kinsoku/>
              <w:wordWrap w:val="0"/>
              <w:overflowPunct/>
              <w:topLinePunct w:val="0"/>
              <w:autoSpaceDE/>
              <w:autoSpaceDN/>
              <w:bidi w:val="0"/>
              <w:adjustRightInd/>
              <w:snapToGrid/>
              <w:spacing w:line="360" w:lineRule="exact"/>
              <w:ind w:left="0" w:right="0" w:firstLine="0"/>
              <w:jc w:val="both"/>
              <w:textAlignment w:val="auto"/>
              <w:rPr>
                <w:rFonts w:hint="default" w:ascii="宋体" w:hAnsi="宋体" w:eastAsia="宋体" w:cs="宋体"/>
                <w:sz w:val="24"/>
                <w:lang w:val="en-US"/>
              </w:rPr>
            </w:pPr>
            <w:r>
              <w:rPr>
                <w:rFonts w:hint="default" w:ascii="宋体" w:hAnsi="宋体" w:eastAsia="宋体" w:cs="宋体"/>
                <w:sz w:val="24"/>
                <w:lang w:val="en-US"/>
              </w:rPr>
              <w:t>质量管理组织机构形式不太明确，措施简略、欠完善的得</w:t>
            </w:r>
            <w:r>
              <w:rPr>
                <w:rFonts w:hint="eastAsia" w:ascii="宋体" w:hAnsi="宋体" w:eastAsia="宋体" w:cs="宋体"/>
                <w:sz w:val="24"/>
                <w:lang w:val="en-US" w:eastAsia="zh-CN"/>
              </w:rPr>
              <w:t>1</w:t>
            </w:r>
            <w:r>
              <w:rPr>
                <w:rFonts w:hint="default" w:ascii="宋体" w:hAnsi="宋体" w:eastAsia="宋体" w:cs="宋体"/>
                <w:sz w:val="24"/>
                <w:lang w:val="en-US"/>
              </w:rPr>
              <w:t>分；</w:t>
            </w:r>
          </w:p>
          <w:p w14:paraId="6AD8AEB8">
            <w:pPr>
              <w:pStyle w:val="32"/>
              <w:keepNext w:val="0"/>
              <w:keepLines w:val="0"/>
              <w:pageBreakBefore w:val="0"/>
              <w:kinsoku/>
              <w:wordWrap w:val="0"/>
              <w:overflowPunct/>
              <w:topLinePunct w:val="0"/>
              <w:autoSpaceDE/>
              <w:autoSpaceDN/>
              <w:bidi w:val="0"/>
              <w:adjustRightInd/>
              <w:snapToGrid/>
              <w:spacing w:line="360" w:lineRule="exact"/>
              <w:ind w:left="0" w:right="0" w:firstLine="0"/>
              <w:jc w:val="both"/>
              <w:textAlignment w:val="auto"/>
              <w:rPr>
                <w:rFonts w:hint="default" w:ascii="宋体" w:hAnsi="宋体" w:eastAsia="宋体" w:cs="宋体"/>
                <w:sz w:val="24"/>
                <w:lang w:val="en-US"/>
              </w:rPr>
            </w:pPr>
            <w:r>
              <w:rPr>
                <w:rFonts w:hint="default" w:ascii="宋体" w:hAnsi="宋体" w:eastAsia="宋体" w:cs="宋体"/>
                <w:sz w:val="24"/>
                <w:lang w:val="en-US"/>
              </w:rPr>
              <w:t>缺项不得分</w:t>
            </w:r>
          </w:p>
        </w:tc>
      </w:tr>
      <w:tr w14:paraId="6C68B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132" w:type="dxa"/>
            <w:gridSpan w:val="2"/>
            <w:vMerge w:val="continue"/>
            <w:tcBorders>
              <w:left w:val="single" w:color="auto" w:sz="4" w:space="0"/>
              <w:right w:val="single" w:color="auto" w:sz="4" w:space="0"/>
            </w:tcBorders>
            <w:noWrap w:val="0"/>
            <w:vAlign w:val="center"/>
          </w:tcPr>
          <w:p w14:paraId="089D6539">
            <w:pPr>
              <w:widowControl/>
              <w:spacing w:line="360" w:lineRule="auto"/>
              <w:textAlignment w:val="baseline"/>
              <w:rPr>
                <w:rFonts w:ascii="宋体" w:hAnsi="宋体" w:eastAsia="宋体" w:cs="宋体"/>
                <w:sz w:val="24"/>
              </w:rPr>
            </w:pPr>
          </w:p>
        </w:tc>
        <w:tc>
          <w:tcPr>
            <w:tcW w:w="1884" w:type="dxa"/>
            <w:gridSpan w:val="2"/>
            <w:tcBorders>
              <w:top w:val="single" w:color="auto" w:sz="4" w:space="0"/>
              <w:left w:val="single" w:color="auto" w:sz="4" w:space="0"/>
              <w:bottom w:val="single" w:color="auto" w:sz="4" w:space="0"/>
              <w:right w:val="single" w:color="auto" w:sz="4" w:space="0"/>
            </w:tcBorders>
            <w:noWrap w:val="0"/>
            <w:vAlign w:val="center"/>
          </w:tcPr>
          <w:p w14:paraId="11A94355">
            <w:pPr>
              <w:pStyle w:val="32"/>
              <w:keepNext w:val="0"/>
              <w:keepLines w:val="0"/>
              <w:pageBreakBefore w:val="0"/>
              <w:kinsoku/>
              <w:wordWrap w:val="0"/>
              <w:overflowPunct/>
              <w:topLinePunct w:val="0"/>
              <w:autoSpaceDE/>
              <w:autoSpaceDN/>
              <w:bidi w:val="0"/>
              <w:adjustRightInd/>
              <w:snapToGrid/>
              <w:spacing w:line="360" w:lineRule="exact"/>
              <w:ind w:left="0" w:leftChars="0" w:right="0" w:rightChars="0" w:firstLine="0" w:firstLineChars="0"/>
              <w:jc w:val="center"/>
              <w:textAlignment w:val="auto"/>
              <w:rPr>
                <w:spacing w:val="-4"/>
                <w:sz w:val="24"/>
                <w:szCs w:val="24"/>
              </w:rPr>
            </w:pPr>
            <w:r>
              <w:rPr>
                <w:spacing w:val="-3"/>
                <w:sz w:val="24"/>
                <w:szCs w:val="24"/>
              </w:rPr>
              <w:t>安全管理体系</w:t>
            </w:r>
            <w:r>
              <w:rPr>
                <w:spacing w:val="-4"/>
                <w:sz w:val="24"/>
                <w:szCs w:val="24"/>
              </w:rPr>
              <w:t>与措施</w:t>
            </w:r>
          </w:p>
          <w:p w14:paraId="2412A85B">
            <w:pPr>
              <w:pStyle w:val="32"/>
              <w:keepNext w:val="0"/>
              <w:keepLines w:val="0"/>
              <w:pageBreakBefore w:val="0"/>
              <w:kinsoku/>
              <w:wordWrap w:val="0"/>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sz w:val="24"/>
                <w:lang w:val="en-US" w:eastAsia="zh-CN"/>
              </w:rPr>
            </w:pPr>
            <w:r>
              <w:rPr>
                <w:rFonts w:hint="eastAsia"/>
                <w:spacing w:val="-4"/>
                <w:sz w:val="24"/>
                <w:szCs w:val="24"/>
                <w:lang w:eastAsia="zh-CN"/>
              </w:rPr>
              <w:t>（</w:t>
            </w:r>
            <w:r>
              <w:rPr>
                <w:rFonts w:hint="eastAsia"/>
                <w:spacing w:val="-4"/>
                <w:sz w:val="24"/>
                <w:szCs w:val="24"/>
                <w:lang w:val="en-US" w:eastAsia="zh-CN"/>
              </w:rPr>
              <w:t>0-5分</w:t>
            </w:r>
            <w:r>
              <w:rPr>
                <w:rFonts w:hint="eastAsia"/>
                <w:spacing w:val="-4"/>
                <w:sz w:val="24"/>
                <w:szCs w:val="24"/>
                <w:lang w:eastAsia="zh-CN"/>
              </w:rPr>
              <w:t>）</w:t>
            </w:r>
          </w:p>
        </w:tc>
        <w:tc>
          <w:tcPr>
            <w:tcW w:w="6674" w:type="dxa"/>
            <w:tcBorders>
              <w:top w:val="single" w:color="auto" w:sz="4" w:space="0"/>
              <w:left w:val="nil"/>
              <w:bottom w:val="single" w:color="auto" w:sz="4" w:space="0"/>
              <w:right w:val="single" w:color="auto" w:sz="4" w:space="0"/>
            </w:tcBorders>
            <w:noWrap w:val="0"/>
            <w:vAlign w:val="center"/>
          </w:tcPr>
          <w:p w14:paraId="115D54DA">
            <w:pPr>
              <w:pStyle w:val="32"/>
              <w:keepNext w:val="0"/>
              <w:keepLines w:val="0"/>
              <w:pageBreakBefore w:val="0"/>
              <w:kinsoku/>
              <w:wordWrap w:val="0"/>
              <w:overflowPunct/>
              <w:topLinePunct w:val="0"/>
              <w:autoSpaceDE/>
              <w:autoSpaceDN/>
              <w:bidi w:val="0"/>
              <w:adjustRightInd/>
              <w:snapToGrid/>
              <w:spacing w:line="360" w:lineRule="exact"/>
              <w:ind w:left="0" w:right="0" w:firstLine="0"/>
              <w:jc w:val="both"/>
              <w:textAlignment w:val="auto"/>
              <w:rPr>
                <w:rFonts w:hint="default" w:ascii="宋体" w:hAnsi="宋体" w:eastAsia="宋体" w:cs="宋体"/>
                <w:sz w:val="24"/>
                <w:lang w:val="en-US"/>
              </w:rPr>
            </w:pPr>
            <w:r>
              <w:rPr>
                <w:rFonts w:hint="eastAsia" w:cs="宋体"/>
                <w:sz w:val="24"/>
                <w:lang w:val="en-US" w:eastAsia="zh-CN"/>
              </w:rPr>
              <w:t>1.</w:t>
            </w:r>
            <w:r>
              <w:rPr>
                <w:rFonts w:hint="default" w:ascii="宋体" w:hAnsi="宋体" w:eastAsia="宋体" w:cs="宋体"/>
                <w:sz w:val="24"/>
                <w:lang w:val="en-US"/>
              </w:rPr>
              <w:t>安全管理体系、安全责任制和安全管理制度健全，根据工程特点、周边环境和施工工艺，正确识别现场重大危险源并有相应的安全防护管理措施，安全保证措施详细、全面、合理、可行、完全满足项目安全管理要求的得</w:t>
            </w:r>
            <w:r>
              <w:rPr>
                <w:rFonts w:hint="eastAsia" w:ascii="宋体" w:hAnsi="宋体" w:eastAsia="宋体" w:cs="宋体"/>
                <w:sz w:val="24"/>
                <w:lang w:val="en-US" w:eastAsia="zh-CN"/>
              </w:rPr>
              <w:t>5</w:t>
            </w:r>
            <w:r>
              <w:rPr>
                <w:rFonts w:hint="default" w:ascii="宋体" w:hAnsi="宋体" w:eastAsia="宋体" w:cs="宋体"/>
                <w:sz w:val="24"/>
                <w:lang w:val="en-US"/>
              </w:rPr>
              <w:t>分；</w:t>
            </w:r>
          </w:p>
          <w:p w14:paraId="56CB1A6E">
            <w:pPr>
              <w:pStyle w:val="32"/>
              <w:keepNext w:val="0"/>
              <w:keepLines w:val="0"/>
              <w:pageBreakBefore w:val="0"/>
              <w:kinsoku/>
              <w:wordWrap w:val="0"/>
              <w:overflowPunct/>
              <w:topLinePunct w:val="0"/>
              <w:autoSpaceDE/>
              <w:autoSpaceDN/>
              <w:bidi w:val="0"/>
              <w:adjustRightInd/>
              <w:snapToGrid/>
              <w:spacing w:line="360" w:lineRule="exact"/>
              <w:ind w:left="0" w:right="0" w:firstLine="0"/>
              <w:jc w:val="both"/>
              <w:textAlignment w:val="auto"/>
              <w:rPr>
                <w:rFonts w:hint="default" w:ascii="宋体" w:hAnsi="宋体" w:eastAsia="宋体" w:cs="宋体"/>
                <w:sz w:val="24"/>
                <w:lang w:val="en-US"/>
              </w:rPr>
            </w:pPr>
            <w:r>
              <w:rPr>
                <w:rFonts w:hint="eastAsia" w:cs="宋体"/>
                <w:sz w:val="24"/>
                <w:lang w:val="en-US" w:eastAsia="zh-CN"/>
              </w:rPr>
              <w:t>2.</w:t>
            </w:r>
            <w:r>
              <w:rPr>
                <w:rFonts w:hint="default" w:ascii="宋体" w:hAnsi="宋体" w:eastAsia="宋体" w:cs="宋体"/>
                <w:sz w:val="24"/>
                <w:lang w:val="en-US"/>
              </w:rPr>
              <w:t>安全管理体系和安全保证措施大致合理、安全管理制度较为可行的得</w:t>
            </w:r>
            <w:r>
              <w:rPr>
                <w:rFonts w:hint="eastAsia" w:ascii="宋体" w:hAnsi="宋体" w:eastAsia="宋体" w:cs="宋体"/>
                <w:sz w:val="24"/>
                <w:lang w:val="en-US" w:eastAsia="zh-CN"/>
              </w:rPr>
              <w:t>3</w:t>
            </w:r>
            <w:r>
              <w:rPr>
                <w:rFonts w:hint="default" w:ascii="宋体" w:hAnsi="宋体" w:eastAsia="宋体" w:cs="宋体"/>
                <w:sz w:val="24"/>
                <w:lang w:val="en-US"/>
              </w:rPr>
              <w:t>分 ；</w:t>
            </w:r>
          </w:p>
          <w:p w14:paraId="6253FEB1">
            <w:pPr>
              <w:pStyle w:val="32"/>
              <w:keepNext w:val="0"/>
              <w:keepLines w:val="0"/>
              <w:pageBreakBefore w:val="0"/>
              <w:kinsoku/>
              <w:wordWrap w:val="0"/>
              <w:overflowPunct/>
              <w:topLinePunct w:val="0"/>
              <w:autoSpaceDE/>
              <w:autoSpaceDN/>
              <w:bidi w:val="0"/>
              <w:adjustRightInd/>
              <w:snapToGrid/>
              <w:spacing w:line="360" w:lineRule="exact"/>
              <w:ind w:left="0" w:right="0" w:firstLine="0"/>
              <w:jc w:val="both"/>
              <w:textAlignment w:val="auto"/>
              <w:rPr>
                <w:rFonts w:hint="default" w:ascii="宋体" w:hAnsi="宋体" w:eastAsia="宋体" w:cs="宋体"/>
                <w:sz w:val="24"/>
                <w:lang w:val="en-US"/>
              </w:rPr>
            </w:pPr>
            <w:r>
              <w:rPr>
                <w:rFonts w:hint="eastAsia" w:cs="宋体"/>
                <w:sz w:val="24"/>
                <w:lang w:val="en-US" w:eastAsia="zh-CN"/>
              </w:rPr>
              <w:t>3.</w:t>
            </w:r>
            <w:r>
              <w:rPr>
                <w:rFonts w:hint="default" w:ascii="宋体" w:hAnsi="宋体" w:eastAsia="宋体" w:cs="宋体"/>
                <w:sz w:val="24"/>
                <w:lang w:val="en-US"/>
              </w:rPr>
              <w:t>安全管理体系和措施简略、欠完善的得</w:t>
            </w:r>
            <w:r>
              <w:rPr>
                <w:rFonts w:hint="eastAsia" w:ascii="宋体" w:hAnsi="宋体" w:eastAsia="宋体" w:cs="宋体"/>
                <w:sz w:val="24"/>
                <w:lang w:val="en-US" w:eastAsia="zh-CN"/>
              </w:rPr>
              <w:t>1</w:t>
            </w:r>
            <w:r>
              <w:rPr>
                <w:rFonts w:hint="default" w:ascii="宋体" w:hAnsi="宋体" w:eastAsia="宋体" w:cs="宋体"/>
                <w:sz w:val="24"/>
                <w:lang w:val="en-US"/>
              </w:rPr>
              <w:t>分；</w:t>
            </w:r>
          </w:p>
          <w:p w14:paraId="3477A777">
            <w:pPr>
              <w:pStyle w:val="32"/>
              <w:keepNext w:val="0"/>
              <w:keepLines w:val="0"/>
              <w:pageBreakBefore w:val="0"/>
              <w:kinsoku/>
              <w:wordWrap w:val="0"/>
              <w:overflowPunct/>
              <w:topLinePunct w:val="0"/>
              <w:autoSpaceDE/>
              <w:autoSpaceDN/>
              <w:bidi w:val="0"/>
              <w:adjustRightInd/>
              <w:snapToGrid/>
              <w:spacing w:line="360" w:lineRule="exact"/>
              <w:ind w:left="0" w:right="0" w:firstLine="0"/>
              <w:jc w:val="both"/>
              <w:textAlignment w:val="auto"/>
              <w:rPr>
                <w:rFonts w:hint="default" w:ascii="宋体" w:hAnsi="宋体" w:eastAsia="宋体" w:cs="宋体"/>
                <w:sz w:val="24"/>
                <w:lang w:val="en-US"/>
              </w:rPr>
            </w:pPr>
            <w:r>
              <w:rPr>
                <w:rFonts w:hint="eastAsia" w:cs="宋体"/>
                <w:sz w:val="24"/>
                <w:lang w:val="en-US" w:eastAsia="zh-CN"/>
              </w:rPr>
              <w:t>4.不提供</w:t>
            </w:r>
            <w:r>
              <w:rPr>
                <w:rFonts w:hint="default" w:ascii="宋体" w:hAnsi="宋体" w:eastAsia="宋体" w:cs="宋体"/>
                <w:sz w:val="24"/>
                <w:lang w:val="en-US"/>
              </w:rPr>
              <w:t>不得分</w:t>
            </w:r>
          </w:p>
        </w:tc>
      </w:tr>
      <w:tr w14:paraId="74C7C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132" w:type="dxa"/>
            <w:gridSpan w:val="2"/>
            <w:vMerge w:val="continue"/>
            <w:tcBorders>
              <w:left w:val="single" w:color="auto" w:sz="4" w:space="0"/>
              <w:right w:val="single" w:color="auto" w:sz="4" w:space="0"/>
            </w:tcBorders>
            <w:noWrap w:val="0"/>
            <w:vAlign w:val="top"/>
          </w:tcPr>
          <w:p w14:paraId="18EFE63C">
            <w:pPr>
              <w:widowControl/>
              <w:spacing w:line="360" w:lineRule="auto"/>
              <w:textAlignment w:val="baseline"/>
              <w:rPr>
                <w:rFonts w:ascii="宋体" w:hAnsi="宋体" w:eastAsia="宋体" w:cs="宋体"/>
                <w:sz w:val="24"/>
              </w:rPr>
            </w:pPr>
          </w:p>
        </w:tc>
        <w:tc>
          <w:tcPr>
            <w:tcW w:w="1884" w:type="dxa"/>
            <w:gridSpan w:val="2"/>
            <w:tcBorders>
              <w:bottom w:val="single" w:color="auto" w:sz="4" w:space="0"/>
            </w:tcBorders>
            <w:noWrap w:val="0"/>
            <w:vAlign w:val="center"/>
          </w:tcPr>
          <w:p w14:paraId="2C76EAEE">
            <w:pPr>
              <w:pStyle w:val="32"/>
              <w:keepNext w:val="0"/>
              <w:keepLines w:val="0"/>
              <w:pageBreakBefore w:val="0"/>
              <w:kinsoku/>
              <w:wordWrap w:val="0"/>
              <w:overflowPunct/>
              <w:topLinePunct w:val="0"/>
              <w:autoSpaceDE/>
              <w:autoSpaceDN/>
              <w:bidi w:val="0"/>
              <w:adjustRightInd/>
              <w:snapToGrid/>
              <w:spacing w:line="360" w:lineRule="exact"/>
              <w:ind w:left="0" w:leftChars="0" w:right="0" w:rightChars="0" w:firstLine="0" w:firstLineChars="0"/>
              <w:jc w:val="center"/>
              <w:textAlignment w:val="auto"/>
              <w:rPr>
                <w:spacing w:val="-3"/>
                <w:sz w:val="24"/>
                <w:szCs w:val="24"/>
              </w:rPr>
            </w:pPr>
            <w:r>
              <w:rPr>
                <w:spacing w:val="-2"/>
                <w:sz w:val="24"/>
                <w:szCs w:val="24"/>
              </w:rPr>
              <w:t>拟投入资源配</w:t>
            </w:r>
            <w:r>
              <w:rPr>
                <w:spacing w:val="-3"/>
                <w:sz w:val="24"/>
                <w:szCs w:val="24"/>
              </w:rPr>
              <w:t>备计划</w:t>
            </w:r>
          </w:p>
          <w:p w14:paraId="7AC32EBA">
            <w:pPr>
              <w:pStyle w:val="32"/>
              <w:keepNext w:val="0"/>
              <w:keepLines w:val="0"/>
              <w:pageBreakBefore w:val="0"/>
              <w:kinsoku/>
              <w:wordWrap w:val="0"/>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sz w:val="24"/>
                <w:lang w:val="en-US" w:eastAsia="zh-CN"/>
              </w:rPr>
            </w:pPr>
            <w:r>
              <w:rPr>
                <w:rFonts w:hint="eastAsia"/>
                <w:spacing w:val="-3"/>
                <w:sz w:val="24"/>
                <w:szCs w:val="24"/>
                <w:lang w:eastAsia="zh-CN"/>
              </w:rPr>
              <w:t>（</w:t>
            </w:r>
            <w:r>
              <w:rPr>
                <w:rFonts w:hint="eastAsia"/>
                <w:spacing w:val="-3"/>
                <w:sz w:val="24"/>
                <w:szCs w:val="24"/>
                <w:lang w:val="en-US" w:eastAsia="zh-CN"/>
              </w:rPr>
              <w:t>0-5分</w:t>
            </w:r>
            <w:r>
              <w:rPr>
                <w:rFonts w:hint="eastAsia"/>
                <w:spacing w:val="-3"/>
                <w:sz w:val="24"/>
                <w:szCs w:val="24"/>
                <w:lang w:eastAsia="zh-CN"/>
              </w:rPr>
              <w:t>）</w:t>
            </w:r>
          </w:p>
        </w:tc>
        <w:tc>
          <w:tcPr>
            <w:tcW w:w="6674" w:type="dxa"/>
            <w:tcBorders>
              <w:bottom w:val="single" w:color="auto" w:sz="4" w:space="0"/>
            </w:tcBorders>
            <w:noWrap w:val="0"/>
            <w:vAlign w:val="center"/>
          </w:tcPr>
          <w:p w14:paraId="475D65FD">
            <w:pPr>
              <w:pStyle w:val="32"/>
              <w:keepNext w:val="0"/>
              <w:keepLines w:val="0"/>
              <w:pageBreakBefore w:val="0"/>
              <w:kinsoku/>
              <w:wordWrap w:val="0"/>
              <w:overflowPunct/>
              <w:topLinePunct w:val="0"/>
              <w:autoSpaceDE/>
              <w:autoSpaceDN/>
              <w:bidi w:val="0"/>
              <w:adjustRightInd/>
              <w:snapToGrid/>
              <w:spacing w:line="360" w:lineRule="exact"/>
              <w:ind w:left="0" w:leftChars="0" w:right="0" w:rightChars="0" w:firstLine="0"/>
              <w:jc w:val="both"/>
              <w:textAlignment w:val="auto"/>
              <w:rPr>
                <w:rFonts w:hint="default" w:ascii="宋体" w:hAnsi="宋体" w:eastAsia="宋体" w:cs="宋体"/>
                <w:sz w:val="24"/>
                <w:lang w:val="en-US"/>
              </w:rPr>
            </w:pPr>
            <w:r>
              <w:rPr>
                <w:rFonts w:hint="default" w:ascii="宋体" w:hAnsi="宋体" w:eastAsia="宋体" w:cs="宋体"/>
                <w:sz w:val="24"/>
                <w:lang w:val="en-US"/>
              </w:rPr>
              <w:t>拟投入资源配备，根据机械设备配备计划、主要材料配备及进场计划表达、劳动力配备及进场计划表达完整齐全情况得</w:t>
            </w:r>
            <w:r>
              <w:rPr>
                <w:rFonts w:hint="eastAsia" w:ascii="宋体" w:hAnsi="宋体" w:eastAsia="宋体" w:cs="宋体"/>
                <w:sz w:val="24"/>
                <w:lang w:val="en-US" w:eastAsia="zh-CN"/>
              </w:rPr>
              <w:t>5</w:t>
            </w:r>
            <w:r>
              <w:rPr>
                <w:rFonts w:hint="default" w:ascii="宋体" w:hAnsi="宋体" w:eastAsia="宋体" w:cs="宋体"/>
                <w:sz w:val="24"/>
                <w:lang w:val="en-US"/>
              </w:rPr>
              <w:t>分；</w:t>
            </w:r>
          </w:p>
          <w:p w14:paraId="7F461DA7">
            <w:pPr>
              <w:pStyle w:val="32"/>
              <w:keepNext w:val="0"/>
              <w:keepLines w:val="0"/>
              <w:pageBreakBefore w:val="0"/>
              <w:kinsoku/>
              <w:wordWrap w:val="0"/>
              <w:overflowPunct/>
              <w:topLinePunct w:val="0"/>
              <w:autoSpaceDE/>
              <w:autoSpaceDN/>
              <w:bidi w:val="0"/>
              <w:adjustRightInd/>
              <w:snapToGrid/>
              <w:spacing w:line="360" w:lineRule="exact"/>
              <w:ind w:left="0" w:leftChars="0" w:right="0" w:rightChars="0" w:firstLine="0"/>
              <w:jc w:val="both"/>
              <w:textAlignment w:val="auto"/>
              <w:rPr>
                <w:rFonts w:hint="default" w:ascii="宋体" w:hAnsi="宋体" w:eastAsia="宋体" w:cs="宋体"/>
                <w:sz w:val="24"/>
                <w:lang w:val="en-US"/>
              </w:rPr>
            </w:pPr>
            <w:r>
              <w:rPr>
                <w:rFonts w:hint="default" w:ascii="宋体" w:hAnsi="宋体" w:eastAsia="宋体" w:cs="宋体"/>
                <w:sz w:val="24"/>
                <w:lang w:val="en-US"/>
              </w:rPr>
              <w:t>根据机械设备配备计划、主要材料配备及进场计划表达、劳动力配备及进场计划基本满足项目要求的得</w:t>
            </w:r>
            <w:r>
              <w:rPr>
                <w:rFonts w:hint="eastAsia" w:ascii="宋体" w:hAnsi="宋体" w:eastAsia="宋体" w:cs="宋体"/>
                <w:sz w:val="24"/>
                <w:lang w:val="en-US" w:eastAsia="zh-CN"/>
              </w:rPr>
              <w:t>3</w:t>
            </w:r>
            <w:r>
              <w:rPr>
                <w:rFonts w:hint="default" w:ascii="宋体" w:hAnsi="宋体" w:eastAsia="宋体" w:cs="宋体"/>
                <w:sz w:val="24"/>
                <w:lang w:val="en-US"/>
              </w:rPr>
              <w:t>分；</w:t>
            </w:r>
          </w:p>
          <w:p w14:paraId="5B25CA26">
            <w:pPr>
              <w:pStyle w:val="32"/>
              <w:keepNext w:val="0"/>
              <w:keepLines w:val="0"/>
              <w:pageBreakBefore w:val="0"/>
              <w:kinsoku/>
              <w:wordWrap w:val="0"/>
              <w:overflowPunct/>
              <w:topLinePunct w:val="0"/>
              <w:autoSpaceDE/>
              <w:autoSpaceDN/>
              <w:bidi w:val="0"/>
              <w:adjustRightInd/>
              <w:snapToGrid/>
              <w:spacing w:line="360" w:lineRule="exact"/>
              <w:ind w:left="0" w:leftChars="0" w:right="0" w:rightChars="0" w:firstLine="0"/>
              <w:jc w:val="both"/>
              <w:textAlignment w:val="auto"/>
              <w:rPr>
                <w:rFonts w:hint="default" w:ascii="宋体" w:hAnsi="宋体" w:eastAsia="宋体" w:cs="宋体"/>
                <w:sz w:val="24"/>
                <w:lang w:val="en-US"/>
              </w:rPr>
            </w:pPr>
            <w:r>
              <w:rPr>
                <w:rFonts w:hint="default" w:ascii="宋体" w:hAnsi="宋体" w:eastAsia="宋体" w:cs="宋体"/>
                <w:sz w:val="24"/>
                <w:lang w:val="en-US"/>
              </w:rPr>
              <w:t>根据机械设备配备计划、主要材料配备及进场计划表达、劳动力配备及进场计划简略、欠完善的得</w:t>
            </w:r>
            <w:r>
              <w:rPr>
                <w:rFonts w:hint="eastAsia" w:ascii="宋体" w:hAnsi="宋体" w:eastAsia="宋体" w:cs="宋体"/>
                <w:sz w:val="24"/>
                <w:lang w:val="en-US" w:eastAsia="zh-CN"/>
              </w:rPr>
              <w:t>1</w:t>
            </w:r>
            <w:r>
              <w:rPr>
                <w:rFonts w:hint="default" w:ascii="宋体" w:hAnsi="宋体" w:eastAsia="宋体" w:cs="宋体"/>
                <w:sz w:val="24"/>
                <w:lang w:val="en-US"/>
              </w:rPr>
              <w:t>分；</w:t>
            </w:r>
          </w:p>
          <w:p w14:paraId="1787DD1E">
            <w:pPr>
              <w:pStyle w:val="32"/>
              <w:keepNext w:val="0"/>
              <w:keepLines w:val="0"/>
              <w:pageBreakBefore w:val="0"/>
              <w:kinsoku/>
              <w:wordWrap w:val="0"/>
              <w:overflowPunct/>
              <w:topLinePunct w:val="0"/>
              <w:autoSpaceDE/>
              <w:autoSpaceDN/>
              <w:bidi w:val="0"/>
              <w:adjustRightInd/>
              <w:snapToGrid/>
              <w:spacing w:line="360" w:lineRule="exact"/>
              <w:ind w:left="0" w:leftChars="0" w:right="0" w:rightChars="0" w:firstLine="0"/>
              <w:jc w:val="both"/>
              <w:textAlignment w:val="auto"/>
              <w:rPr>
                <w:rFonts w:hint="default" w:ascii="宋体" w:hAnsi="宋体" w:eastAsia="宋体" w:cs="宋体"/>
                <w:sz w:val="24"/>
                <w:lang w:val="en-US"/>
              </w:rPr>
            </w:pPr>
            <w:r>
              <w:rPr>
                <w:rFonts w:hint="default" w:ascii="宋体" w:hAnsi="宋体" w:eastAsia="宋体" w:cs="宋体"/>
                <w:sz w:val="24"/>
                <w:lang w:val="en-US"/>
              </w:rPr>
              <w:t>缺项不得分</w:t>
            </w:r>
          </w:p>
        </w:tc>
      </w:tr>
      <w:tr w14:paraId="0D388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2" w:hRule="atLeast"/>
          <w:jc w:val="center"/>
        </w:trPr>
        <w:tc>
          <w:tcPr>
            <w:tcW w:w="1132" w:type="dxa"/>
            <w:gridSpan w:val="2"/>
            <w:vMerge w:val="continue"/>
            <w:tcBorders>
              <w:left w:val="single" w:color="auto" w:sz="4" w:space="0"/>
              <w:right w:val="single" w:color="auto" w:sz="4" w:space="0"/>
            </w:tcBorders>
            <w:noWrap w:val="0"/>
            <w:vAlign w:val="top"/>
          </w:tcPr>
          <w:p w14:paraId="1043B6D6">
            <w:pPr>
              <w:widowControl/>
              <w:spacing w:line="360" w:lineRule="auto"/>
              <w:textAlignment w:val="baseline"/>
              <w:rPr>
                <w:rFonts w:ascii="宋体" w:hAnsi="宋体" w:eastAsia="宋体" w:cs="宋体"/>
                <w:sz w:val="24"/>
              </w:rPr>
            </w:pPr>
          </w:p>
        </w:tc>
        <w:tc>
          <w:tcPr>
            <w:tcW w:w="1884" w:type="dxa"/>
            <w:gridSpan w:val="2"/>
            <w:noWrap w:val="0"/>
            <w:vAlign w:val="center"/>
          </w:tcPr>
          <w:p w14:paraId="0E8925A4">
            <w:pPr>
              <w:pStyle w:val="32"/>
              <w:keepNext w:val="0"/>
              <w:keepLines w:val="0"/>
              <w:pageBreakBefore w:val="0"/>
              <w:kinsoku/>
              <w:wordWrap w:val="0"/>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sz w:val="24"/>
                <w:lang w:val="en-US" w:eastAsia="zh-CN"/>
              </w:rPr>
            </w:pPr>
            <w:r>
              <w:rPr>
                <w:spacing w:val="-2"/>
                <w:sz w:val="24"/>
                <w:szCs w:val="24"/>
              </w:rPr>
              <w:t>文明施工、环境保护管理体系及施工现场扬尘治理措施</w:t>
            </w:r>
            <w:r>
              <w:rPr>
                <w:rFonts w:hint="eastAsia"/>
                <w:spacing w:val="-2"/>
                <w:sz w:val="24"/>
                <w:szCs w:val="24"/>
                <w:lang w:eastAsia="zh-CN"/>
              </w:rPr>
              <w:t>（</w:t>
            </w:r>
            <w:r>
              <w:rPr>
                <w:rFonts w:hint="eastAsia"/>
                <w:spacing w:val="-2"/>
                <w:sz w:val="24"/>
                <w:szCs w:val="24"/>
                <w:lang w:val="en-US" w:eastAsia="zh-CN"/>
              </w:rPr>
              <w:t>0-5分</w:t>
            </w:r>
            <w:r>
              <w:rPr>
                <w:rFonts w:hint="eastAsia"/>
                <w:spacing w:val="-2"/>
                <w:sz w:val="24"/>
                <w:szCs w:val="24"/>
                <w:lang w:eastAsia="zh-CN"/>
              </w:rPr>
              <w:t>）</w:t>
            </w:r>
          </w:p>
        </w:tc>
        <w:tc>
          <w:tcPr>
            <w:tcW w:w="6674" w:type="dxa"/>
            <w:tcBorders>
              <w:bottom w:val="single" w:color="auto" w:sz="4" w:space="0"/>
            </w:tcBorders>
            <w:noWrap w:val="0"/>
            <w:vAlign w:val="center"/>
          </w:tcPr>
          <w:p w14:paraId="5E24E23D">
            <w:pPr>
              <w:pStyle w:val="32"/>
              <w:keepNext w:val="0"/>
              <w:keepLines w:val="0"/>
              <w:pageBreakBefore w:val="0"/>
              <w:widowControl w:val="0"/>
              <w:kinsoku/>
              <w:wordWrap w:val="0"/>
              <w:overflowPunct/>
              <w:topLinePunct w:val="0"/>
              <w:autoSpaceDE/>
              <w:autoSpaceDN/>
              <w:bidi w:val="0"/>
              <w:adjustRightInd/>
              <w:snapToGrid/>
              <w:spacing w:line="360" w:lineRule="exact"/>
              <w:ind w:left="0" w:leftChars="0" w:right="0" w:rightChars="0" w:firstLine="0"/>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文明施工、环境保护管理体系及施工现场扬尘治理措施科学、合理、符合相关标准、规范、规程有具体的安全文明措施费用投入使用计划的，满足要求的得5分；</w:t>
            </w:r>
          </w:p>
          <w:p w14:paraId="157201D0">
            <w:pPr>
              <w:pStyle w:val="32"/>
              <w:keepNext w:val="0"/>
              <w:keepLines w:val="0"/>
              <w:pageBreakBefore w:val="0"/>
              <w:widowControl w:val="0"/>
              <w:kinsoku/>
              <w:wordWrap w:val="0"/>
              <w:overflowPunct/>
              <w:topLinePunct w:val="0"/>
              <w:autoSpaceDE/>
              <w:autoSpaceDN/>
              <w:bidi w:val="0"/>
              <w:adjustRightInd/>
              <w:snapToGrid/>
              <w:spacing w:line="360" w:lineRule="exact"/>
              <w:ind w:left="0" w:leftChars="0" w:right="0" w:rightChars="0" w:firstLine="0"/>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措施大致科学、合理、基本满足要求的得3分；</w:t>
            </w:r>
          </w:p>
          <w:p w14:paraId="73AEB2F1">
            <w:pPr>
              <w:pStyle w:val="32"/>
              <w:keepNext w:val="0"/>
              <w:keepLines w:val="0"/>
              <w:pageBreakBefore w:val="0"/>
              <w:widowControl w:val="0"/>
              <w:kinsoku/>
              <w:wordWrap w:val="0"/>
              <w:overflowPunct/>
              <w:topLinePunct w:val="0"/>
              <w:autoSpaceDE/>
              <w:autoSpaceDN/>
              <w:bidi w:val="0"/>
              <w:adjustRightInd/>
              <w:snapToGrid/>
              <w:spacing w:line="360" w:lineRule="exact"/>
              <w:ind w:left="0" w:leftChars="0" w:right="0" w:rightChars="0" w:firstLine="0"/>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措施简略、欠完善的得1分；</w:t>
            </w:r>
          </w:p>
          <w:p w14:paraId="243135BA">
            <w:pPr>
              <w:pStyle w:val="32"/>
              <w:keepNext w:val="0"/>
              <w:keepLines w:val="0"/>
              <w:pageBreakBefore w:val="0"/>
              <w:widowControl w:val="0"/>
              <w:kinsoku/>
              <w:wordWrap w:val="0"/>
              <w:overflowPunct/>
              <w:topLinePunct w:val="0"/>
              <w:autoSpaceDE/>
              <w:autoSpaceDN/>
              <w:bidi w:val="0"/>
              <w:adjustRightInd/>
              <w:snapToGrid/>
              <w:spacing w:line="360" w:lineRule="exact"/>
              <w:ind w:left="0" w:leftChars="0" w:right="0" w:rightChars="0" w:firstLine="0"/>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 xml:space="preserve">不提供不得分 </w:t>
            </w:r>
          </w:p>
        </w:tc>
      </w:tr>
      <w:tr w14:paraId="262C5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1132" w:type="dxa"/>
            <w:gridSpan w:val="2"/>
            <w:vMerge w:val="continue"/>
            <w:tcBorders>
              <w:left w:val="single" w:color="auto" w:sz="4" w:space="0"/>
              <w:right w:val="single" w:color="auto" w:sz="4" w:space="0"/>
            </w:tcBorders>
            <w:noWrap w:val="0"/>
            <w:vAlign w:val="top"/>
          </w:tcPr>
          <w:p w14:paraId="40BCD74B">
            <w:pPr>
              <w:widowControl/>
              <w:spacing w:line="360" w:lineRule="auto"/>
              <w:textAlignment w:val="baseline"/>
              <w:rPr>
                <w:rFonts w:ascii="宋体" w:hAnsi="宋体" w:eastAsia="宋体" w:cs="宋体"/>
                <w:sz w:val="24"/>
              </w:rPr>
            </w:pPr>
          </w:p>
        </w:tc>
        <w:tc>
          <w:tcPr>
            <w:tcW w:w="1884" w:type="dxa"/>
            <w:gridSpan w:val="2"/>
            <w:noWrap w:val="0"/>
            <w:vAlign w:val="center"/>
          </w:tcPr>
          <w:p w14:paraId="6ECDD98C">
            <w:pPr>
              <w:pStyle w:val="32"/>
              <w:keepNext w:val="0"/>
              <w:keepLines w:val="0"/>
              <w:pageBreakBefore w:val="0"/>
              <w:kinsoku/>
              <w:wordWrap w:val="0"/>
              <w:overflowPunct/>
              <w:topLinePunct w:val="0"/>
              <w:autoSpaceDE/>
              <w:autoSpaceDN/>
              <w:bidi w:val="0"/>
              <w:adjustRightInd/>
              <w:snapToGrid/>
              <w:spacing w:line="360" w:lineRule="exact"/>
              <w:ind w:left="0" w:leftChars="0" w:right="0" w:firstLine="0"/>
              <w:jc w:val="center"/>
              <w:textAlignment w:val="auto"/>
              <w:rPr>
                <w:rFonts w:hint="eastAsia" w:ascii="宋体" w:hAnsi="宋体" w:eastAsia="宋体" w:cs="宋体"/>
                <w:sz w:val="24"/>
                <w:lang w:val="en-US" w:eastAsia="zh-CN"/>
              </w:rPr>
            </w:pPr>
            <w:r>
              <w:rPr>
                <w:spacing w:val="-2"/>
                <w:sz w:val="24"/>
                <w:szCs w:val="24"/>
              </w:rPr>
              <w:t>风险管理措施</w:t>
            </w:r>
            <w:r>
              <w:rPr>
                <w:rFonts w:hint="eastAsia"/>
                <w:spacing w:val="-2"/>
                <w:sz w:val="24"/>
                <w:szCs w:val="24"/>
                <w:lang w:eastAsia="zh-CN"/>
              </w:rPr>
              <w:t>（</w:t>
            </w:r>
            <w:r>
              <w:rPr>
                <w:rFonts w:hint="eastAsia"/>
                <w:spacing w:val="-2"/>
                <w:sz w:val="24"/>
                <w:szCs w:val="24"/>
                <w:lang w:val="en-US" w:eastAsia="zh-CN"/>
              </w:rPr>
              <w:t>0-5分</w:t>
            </w:r>
            <w:r>
              <w:rPr>
                <w:rFonts w:hint="eastAsia"/>
                <w:spacing w:val="-2"/>
                <w:sz w:val="24"/>
                <w:szCs w:val="24"/>
                <w:lang w:eastAsia="zh-CN"/>
              </w:rPr>
              <w:t>）</w:t>
            </w:r>
          </w:p>
        </w:tc>
        <w:tc>
          <w:tcPr>
            <w:tcW w:w="6674" w:type="dxa"/>
            <w:noWrap w:val="0"/>
            <w:vAlign w:val="center"/>
          </w:tcPr>
          <w:p w14:paraId="55838C03">
            <w:pPr>
              <w:pStyle w:val="32"/>
              <w:keepNext w:val="0"/>
              <w:keepLines w:val="0"/>
              <w:pageBreakBefore w:val="0"/>
              <w:kinsoku/>
              <w:wordWrap w:val="0"/>
              <w:overflowPunct/>
              <w:topLinePunct w:val="0"/>
              <w:autoSpaceDE/>
              <w:autoSpaceDN/>
              <w:bidi w:val="0"/>
              <w:adjustRightInd/>
              <w:snapToGrid/>
              <w:spacing w:line="360" w:lineRule="exact"/>
              <w:ind w:left="0" w:leftChars="0" w:right="0" w:rightChars="0" w:firstLine="0" w:firstLineChars="0"/>
              <w:jc w:val="both"/>
              <w:textAlignment w:val="auto"/>
              <w:rPr>
                <w:rFonts w:hint="default" w:ascii="宋体" w:hAnsi="宋体" w:eastAsia="宋体" w:cs="宋体"/>
                <w:sz w:val="24"/>
                <w:lang w:val="en-US" w:eastAsia="zh-CN"/>
              </w:rPr>
            </w:pPr>
            <w:r>
              <w:rPr>
                <w:rFonts w:hint="default" w:ascii="宋体" w:hAnsi="宋体" w:eastAsia="宋体" w:cs="宋体"/>
                <w:sz w:val="24"/>
                <w:lang w:val="en-US"/>
              </w:rPr>
              <w:t>风险防控管理措施齐全、考虑周密、针对性强，风险控制要点定位准确的，得</w:t>
            </w:r>
            <w:r>
              <w:rPr>
                <w:rFonts w:hint="eastAsia" w:ascii="宋体" w:hAnsi="宋体" w:eastAsia="宋体" w:cs="宋体"/>
                <w:sz w:val="24"/>
                <w:lang w:val="en-US" w:eastAsia="zh-CN"/>
              </w:rPr>
              <w:t>5</w:t>
            </w:r>
            <w:r>
              <w:rPr>
                <w:rFonts w:hint="default" w:ascii="宋体" w:hAnsi="宋体" w:eastAsia="宋体" w:cs="宋体"/>
                <w:sz w:val="24"/>
                <w:lang w:val="en-US"/>
              </w:rPr>
              <w:t>分；大致合理、基本满足要求的得3分；</w:t>
            </w:r>
            <w:r>
              <w:rPr>
                <w:rFonts w:hint="eastAsia" w:ascii="宋体" w:hAnsi="宋体" w:eastAsia="宋体" w:cs="宋体"/>
                <w:sz w:val="24"/>
                <w:lang w:val="en-US" w:eastAsia="zh-CN"/>
              </w:rPr>
              <w:t>措施简略、欠完善的得1分；不提供不得分</w:t>
            </w:r>
          </w:p>
        </w:tc>
      </w:tr>
      <w:tr w14:paraId="5D1A3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jc w:val="center"/>
        </w:trPr>
        <w:tc>
          <w:tcPr>
            <w:tcW w:w="1132" w:type="dxa"/>
            <w:gridSpan w:val="2"/>
            <w:vMerge w:val="restart"/>
            <w:noWrap w:val="0"/>
            <w:vAlign w:val="top"/>
          </w:tcPr>
          <w:p w14:paraId="7051CA90">
            <w:pPr>
              <w:widowControl/>
              <w:spacing w:line="360" w:lineRule="auto"/>
              <w:textAlignment w:val="baseline"/>
              <w:rPr>
                <w:rFonts w:ascii="宋体" w:hAnsi="宋体" w:eastAsia="宋体" w:cs="宋体"/>
                <w:sz w:val="24"/>
              </w:rPr>
            </w:pPr>
          </w:p>
          <w:p w14:paraId="478FDC49">
            <w:pPr>
              <w:widowControl/>
              <w:spacing w:line="360" w:lineRule="auto"/>
              <w:textAlignment w:val="baseline"/>
              <w:rPr>
                <w:rFonts w:ascii="宋体" w:hAnsi="宋体" w:eastAsia="宋体" w:cs="宋体"/>
                <w:sz w:val="24"/>
              </w:rPr>
            </w:pPr>
          </w:p>
          <w:p w14:paraId="4F4F5B82">
            <w:pPr>
              <w:widowControl/>
              <w:spacing w:line="360" w:lineRule="auto"/>
              <w:jc w:val="center"/>
              <w:textAlignment w:val="baseline"/>
              <w:rPr>
                <w:rFonts w:ascii="宋体" w:hAnsi="宋体" w:eastAsia="宋体" w:cs="宋体"/>
                <w:sz w:val="24"/>
              </w:rPr>
            </w:pPr>
          </w:p>
          <w:p w14:paraId="1C7A50CF">
            <w:pPr>
              <w:widowControl/>
              <w:spacing w:line="360" w:lineRule="auto"/>
              <w:jc w:val="center"/>
              <w:textAlignment w:val="baseline"/>
              <w:rPr>
                <w:rFonts w:hint="eastAsia" w:ascii="宋体" w:hAnsi="宋体" w:eastAsia="宋体" w:cs="宋体"/>
                <w:sz w:val="24"/>
              </w:rPr>
            </w:pPr>
            <w:r>
              <w:rPr>
                <w:rFonts w:hint="eastAsia" w:ascii="宋体" w:hAnsi="宋体" w:cs="宋体"/>
                <w:sz w:val="24"/>
                <w:lang w:val="en-US" w:eastAsia="zh-CN"/>
              </w:rPr>
              <w:t>商务</w:t>
            </w:r>
            <w:r>
              <w:rPr>
                <w:rFonts w:hint="eastAsia" w:ascii="宋体" w:hAnsi="宋体" w:eastAsia="宋体" w:cs="宋体"/>
                <w:sz w:val="24"/>
              </w:rPr>
              <w:t>部分</w:t>
            </w:r>
          </w:p>
          <w:p w14:paraId="2B4455CC">
            <w:pPr>
              <w:widowControl/>
              <w:spacing w:line="360" w:lineRule="auto"/>
              <w:jc w:val="center"/>
              <w:textAlignment w:val="baseline"/>
              <w:rPr>
                <w:rFonts w:ascii="宋体" w:hAnsi="宋体" w:eastAsia="宋体" w:cs="宋体"/>
                <w:sz w:val="24"/>
              </w:rPr>
            </w:pPr>
            <w:r>
              <w:rPr>
                <w:rFonts w:hint="eastAsia" w:ascii="宋体" w:hAnsi="宋体" w:eastAsia="宋体" w:cs="宋体"/>
                <w:sz w:val="24"/>
              </w:rPr>
              <w:t>（20分）</w:t>
            </w:r>
          </w:p>
        </w:tc>
        <w:tc>
          <w:tcPr>
            <w:tcW w:w="1884" w:type="dxa"/>
            <w:gridSpan w:val="2"/>
            <w:noWrap w:val="0"/>
            <w:vAlign w:val="center"/>
          </w:tcPr>
          <w:p w14:paraId="7ACF5B0C">
            <w:pPr>
              <w:widowControl/>
              <w:tabs>
                <w:tab w:val="left" w:pos="9720"/>
              </w:tabs>
              <w:autoSpaceDE w:val="0"/>
              <w:autoSpaceDN w:val="0"/>
              <w:adjustRightInd w:val="0"/>
              <w:spacing w:line="360" w:lineRule="auto"/>
              <w:jc w:val="center"/>
              <w:rPr>
                <w:rFonts w:ascii="宋体" w:hAnsi="宋体" w:eastAsia="宋体" w:cs="宋体"/>
                <w:sz w:val="24"/>
              </w:rPr>
            </w:pPr>
            <w:r>
              <w:rPr>
                <w:rFonts w:hint="eastAsia" w:ascii="宋体" w:hAnsi="宋体" w:eastAsia="宋体" w:cs="宋体"/>
                <w:sz w:val="24"/>
              </w:rPr>
              <w:t>企业业绩</w:t>
            </w:r>
          </w:p>
          <w:p w14:paraId="388D7DD8">
            <w:pPr>
              <w:widowControl/>
              <w:tabs>
                <w:tab w:val="left" w:pos="9720"/>
              </w:tabs>
              <w:autoSpaceDE w:val="0"/>
              <w:autoSpaceDN w:val="0"/>
              <w:adjustRightInd w:val="0"/>
              <w:spacing w:line="360" w:lineRule="auto"/>
              <w:jc w:val="center"/>
              <w:rPr>
                <w:rFonts w:ascii="宋体" w:hAnsi="宋体" w:eastAsia="宋体" w:cs="宋体"/>
                <w:sz w:val="24"/>
              </w:rPr>
            </w:pPr>
            <w:r>
              <w:rPr>
                <w:rFonts w:hint="eastAsia" w:ascii="宋体" w:hAnsi="宋体" w:eastAsia="宋体" w:cs="宋体"/>
                <w:sz w:val="24"/>
              </w:rPr>
              <w:t>（0-</w:t>
            </w:r>
            <w:r>
              <w:rPr>
                <w:rFonts w:hint="eastAsia" w:ascii="宋体" w:hAnsi="宋体" w:cs="宋体"/>
                <w:sz w:val="24"/>
                <w:lang w:val="en-US" w:eastAsia="zh-CN"/>
              </w:rPr>
              <w:t>6</w:t>
            </w:r>
            <w:r>
              <w:rPr>
                <w:rFonts w:hint="eastAsia" w:ascii="宋体" w:hAnsi="宋体" w:eastAsia="宋体" w:cs="宋体"/>
                <w:sz w:val="24"/>
              </w:rPr>
              <w:t>分）</w:t>
            </w:r>
          </w:p>
        </w:tc>
        <w:tc>
          <w:tcPr>
            <w:tcW w:w="6674" w:type="dxa"/>
            <w:noWrap w:val="0"/>
            <w:vAlign w:val="center"/>
          </w:tcPr>
          <w:p w14:paraId="0E0569D9">
            <w:pPr>
              <w:pStyle w:val="32"/>
              <w:keepNext w:val="0"/>
              <w:keepLines w:val="0"/>
              <w:pageBreakBefore w:val="0"/>
              <w:widowControl w:val="0"/>
              <w:kinsoku/>
              <w:wordWrap w:val="0"/>
              <w:overflowPunct/>
              <w:topLinePunct w:val="0"/>
              <w:autoSpaceDE/>
              <w:autoSpaceDN/>
              <w:bidi w:val="0"/>
              <w:adjustRightInd/>
              <w:snapToGrid/>
              <w:spacing w:line="360" w:lineRule="exact"/>
              <w:ind w:left="0" w:leftChars="0" w:right="0" w:rightChars="0" w:firstLine="0"/>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2023年1月1日以来企业承担过的类似工程业绩（提供合同协议书或中标通知书原件扫描件，时间以合同协议书签订时间为准，）每提供一项得2分，最多得6分，不提供不得分；</w:t>
            </w:r>
          </w:p>
        </w:tc>
      </w:tr>
      <w:tr w14:paraId="197C8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3" w:hRule="atLeast"/>
          <w:jc w:val="center"/>
        </w:trPr>
        <w:tc>
          <w:tcPr>
            <w:tcW w:w="1132" w:type="dxa"/>
            <w:gridSpan w:val="2"/>
            <w:vMerge w:val="continue"/>
            <w:noWrap w:val="0"/>
            <w:vAlign w:val="top"/>
          </w:tcPr>
          <w:p w14:paraId="0CB02545">
            <w:pPr>
              <w:widowControl/>
              <w:spacing w:line="360" w:lineRule="auto"/>
              <w:textAlignment w:val="baseline"/>
              <w:rPr>
                <w:rFonts w:ascii="宋体" w:hAnsi="宋体" w:eastAsia="宋体" w:cs="宋体"/>
                <w:sz w:val="24"/>
              </w:rPr>
            </w:pPr>
          </w:p>
        </w:tc>
        <w:tc>
          <w:tcPr>
            <w:tcW w:w="1884" w:type="dxa"/>
            <w:gridSpan w:val="2"/>
            <w:noWrap w:val="0"/>
            <w:vAlign w:val="center"/>
          </w:tcPr>
          <w:p w14:paraId="1B6AA43E">
            <w:pPr>
              <w:widowControl/>
              <w:tabs>
                <w:tab w:val="left" w:pos="9720"/>
              </w:tabs>
              <w:autoSpaceDE w:val="0"/>
              <w:autoSpaceDN w:val="0"/>
              <w:adjustRightInd w:val="0"/>
              <w:spacing w:line="360" w:lineRule="auto"/>
              <w:jc w:val="center"/>
              <w:rPr>
                <w:rFonts w:hint="eastAsia" w:ascii="宋体" w:hAnsi="宋体" w:eastAsia="宋体" w:cs="宋体"/>
                <w:sz w:val="24"/>
              </w:rPr>
            </w:pPr>
            <w:r>
              <w:rPr>
                <w:rFonts w:hint="eastAsia" w:ascii="宋体" w:hAnsi="宋体" w:eastAsia="宋体" w:cs="宋体"/>
                <w:sz w:val="24"/>
              </w:rPr>
              <w:t>服务承诺</w:t>
            </w:r>
          </w:p>
          <w:p w14:paraId="14DD71E3">
            <w:pPr>
              <w:widowControl/>
              <w:tabs>
                <w:tab w:val="left" w:pos="9720"/>
              </w:tabs>
              <w:autoSpaceDE w:val="0"/>
              <w:autoSpaceDN w:val="0"/>
              <w:adjustRightInd w:val="0"/>
              <w:spacing w:line="360" w:lineRule="auto"/>
              <w:jc w:val="center"/>
              <w:rPr>
                <w:rFonts w:hint="eastAsia" w:ascii="宋体" w:hAnsi="宋体" w:eastAsia="宋体" w:cs="宋体"/>
                <w:sz w:val="24"/>
              </w:rPr>
            </w:pPr>
            <w:r>
              <w:rPr>
                <w:rFonts w:hint="eastAsia" w:ascii="宋体" w:hAnsi="宋体" w:eastAsia="宋体" w:cs="宋体"/>
                <w:sz w:val="24"/>
              </w:rPr>
              <w:t>（</w:t>
            </w:r>
            <w:r>
              <w:rPr>
                <w:rFonts w:hint="eastAsia" w:ascii="宋体" w:hAnsi="宋体" w:cs="宋体"/>
                <w:sz w:val="24"/>
                <w:lang w:val="en-US" w:eastAsia="zh-CN"/>
              </w:rPr>
              <w:t>0-5</w:t>
            </w:r>
            <w:r>
              <w:rPr>
                <w:rFonts w:hint="eastAsia" w:ascii="宋体" w:hAnsi="宋体" w:eastAsia="宋体" w:cs="宋体"/>
                <w:sz w:val="24"/>
              </w:rPr>
              <w:t>分）</w:t>
            </w:r>
          </w:p>
        </w:tc>
        <w:tc>
          <w:tcPr>
            <w:tcW w:w="6674" w:type="dxa"/>
            <w:noWrap w:val="0"/>
            <w:vAlign w:val="center"/>
          </w:tcPr>
          <w:p w14:paraId="6A574DF9">
            <w:pPr>
              <w:pStyle w:val="32"/>
              <w:keepNext w:val="0"/>
              <w:keepLines w:val="0"/>
              <w:pageBreakBefore w:val="0"/>
              <w:widowControl w:val="0"/>
              <w:kinsoku/>
              <w:wordWrap w:val="0"/>
              <w:overflowPunct/>
              <w:topLinePunct w:val="0"/>
              <w:autoSpaceDE/>
              <w:autoSpaceDN/>
              <w:bidi w:val="0"/>
              <w:adjustRightInd/>
              <w:snapToGrid/>
              <w:spacing w:line="360" w:lineRule="exact"/>
              <w:ind w:left="0" w:leftChars="0" w:right="0" w:rightChars="0" w:firstLine="0"/>
              <w:jc w:val="left"/>
              <w:textAlignment w:val="auto"/>
              <w:rPr>
                <w:rFonts w:hint="default" w:ascii="宋体" w:hAnsi="宋体" w:eastAsia="宋体" w:cs="宋体"/>
                <w:sz w:val="24"/>
                <w:lang w:val="en-US" w:eastAsia="zh-CN"/>
              </w:rPr>
            </w:pPr>
            <w:r>
              <w:rPr>
                <w:rFonts w:hint="default" w:ascii="宋体" w:hAnsi="宋体" w:eastAsia="宋体" w:cs="宋体"/>
                <w:sz w:val="24"/>
                <w:lang w:val="en-US" w:eastAsia="zh-CN"/>
              </w:rPr>
              <w:t>1、保修期内、外的服务承诺，较好满足业主要求，服务制度完</w:t>
            </w:r>
          </w:p>
          <w:p w14:paraId="15894962">
            <w:pPr>
              <w:pStyle w:val="32"/>
              <w:keepNext w:val="0"/>
              <w:keepLines w:val="0"/>
              <w:pageBreakBefore w:val="0"/>
              <w:widowControl w:val="0"/>
              <w:kinsoku/>
              <w:wordWrap w:val="0"/>
              <w:overflowPunct/>
              <w:topLinePunct w:val="0"/>
              <w:autoSpaceDE/>
              <w:autoSpaceDN/>
              <w:bidi w:val="0"/>
              <w:adjustRightInd/>
              <w:snapToGrid/>
              <w:spacing w:line="360" w:lineRule="exact"/>
              <w:ind w:left="0" w:leftChars="0" w:right="0" w:rightChars="0" w:firstLine="0"/>
              <w:jc w:val="left"/>
              <w:textAlignment w:val="auto"/>
              <w:rPr>
                <w:rFonts w:hint="default" w:ascii="宋体" w:hAnsi="宋体" w:eastAsia="宋体" w:cs="宋体"/>
                <w:sz w:val="24"/>
                <w:lang w:val="en-US" w:eastAsia="zh-CN"/>
              </w:rPr>
            </w:pPr>
            <w:r>
              <w:rPr>
                <w:rFonts w:hint="default" w:ascii="宋体" w:hAnsi="宋体" w:eastAsia="宋体" w:cs="宋体"/>
                <w:sz w:val="24"/>
                <w:lang w:val="en-US" w:eastAsia="zh-CN"/>
              </w:rPr>
              <w:t>善，应急维修措施全面周到，得5分。</w:t>
            </w:r>
          </w:p>
          <w:p w14:paraId="798BDA11">
            <w:pPr>
              <w:pStyle w:val="32"/>
              <w:keepNext w:val="0"/>
              <w:keepLines w:val="0"/>
              <w:pageBreakBefore w:val="0"/>
              <w:widowControl w:val="0"/>
              <w:kinsoku/>
              <w:wordWrap w:val="0"/>
              <w:overflowPunct/>
              <w:topLinePunct w:val="0"/>
              <w:autoSpaceDE/>
              <w:autoSpaceDN/>
              <w:bidi w:val="0"/>
              <w:adjustRightInd/>
              <w:snapToGrid/>
              <w:spacing w:line="360" w:lineRule="exact"/>
              <w:ind w:left="0" w:leftChars="0" w:right="0" w:rightChars="0" w:firstLine="0"/>
              <w:jc w:val="left"/>
              <w:textAlignment w:val="auto"/>
              <w:rPr>
                <w:rFonts w:hint="default" w:ascii="宋体" w:hAnsi="宋体" w:eastAsia="宋体" w:cs="宋体"/>
                <w:sz w:val="24"/>
                <w:lang w:val="en-US" w:eastAsia="zh-CN"/>
              </w:rPr>
            </w:pPr>
            <w:r>
              <w:rPr>
                <w:rFonts w:hint="default" w:ascii="宋体" w:hAnsi="宋体" w:eastAsia="宋体" w:cs="宋体"/>
                <w:sz w:val="24"/>
                <w:lang w:val="en-US" w:eastAsia="zh-CN"/>
              </w:rPr>
              <w:t>2、保修期内、外的服务承诺，基本满足业主要求，服务制度较为完善，应急维修措施基本全面，得3分；</w:t>
            </w:r>
          </w:p>
          <w:p w14:paraId="72B321AC">
            <w:pPr>
              <w:pStyle w:val="32"/>
              <w:keepNext w:val="0"/>
              <w:keepLines w:val="0"/>
              <w:pageBreakBefore w:val="0"/>
              <w:widowControl w:val="0"/>
              <w:kinsoku/>
              <w:wordWrap w:val="0"/>
              <w:overflowPunct/>
              <w:topLinePunct w:val="0"/>
              <w:autoSpaceDE/>
              <w:autoSpaceDN/>
              <w:bidi w:val="0"/>
              <w:adjustRightInd/>
              <w:snapToGrid/>
              <w:spacing w:line="360" w:lineRule="exact"/>
              <w:ind w:left="0" w:leftChars="0" w:right="0" w:rightChars="0" w:firstLine="0"/>
              <w:jc w:val="left"/>
              <w:textAlignment w:val="auto"/>
              <w:rPr>
                <w:rFonts w:hint="default" w:ascii="宋体" w:hAnsi="宋体" w:eastAsia="宋体" w:cs="宋体"/>
                <w:sz w:val="24"/>
                <w:lang w:val="en-US" w:eastAsia="zh-CN"/>
              </w:rPr>
            </w:pPr>
            <w:r>
              <w:rPr>
                <w:rFonts w:hint="default" w:ascii="宋体" w:hAnsi="宋体" w:eastAsia="宋体" w:cs="宋体"/>
                <w:sz w:val="24"/>
                <w:lang w:val="en-US" w:eastAsia="zh-CN"/>
              </w:rPr>
              <w:t>3、保修期内、外的服务承诺，勉强满足业主要求，服务制度不</w:t>
            </w:r>
          </w:p>
          <w:p w14:paraId="71FA49F6">
            <w:pPr>
              <w:pStyle w:val="32"/>
              <w:keepNext w:val="0"/>
              <w:keepLines w:val="0"/>
              <w:pageBreakBefore w:val="0"/>
              <w:widowControl w:val="0"/>
              <w:kinsoku/>
              <w:wordWrap w:val="0"/>
              <w:overflowPunct/>
              <w:topLinePunct w:val="0"/>
              <w:autoSpaceDE/>
              <w:autoSpaceDN/>
              <w:bidi w:val="0"/>
              <w:adjustRightInd/>
              <w:snapToGrid/>
              <w:spacing w:line="360" w:lineRule="exact"/>
              <w:ind w:left="0" w:leftChars="0" w:right="0" w:rightChars="0" w:firstLine="0"/>
              <w:jc w:val="left"/>
              <w:textAlignment w:val="auto"/>
              <w:rPr>
                <w:rFonts w:hint="default" w:ascii="宋体" w:hAnsi="宋体" w:eastAsia="宋体" w:cs="宋体"/>
                <w:sz w:val="24"/>
                <w:lang w:val="en-US" w:eastAsia="zh-CN"/>
              </w:rPr>
            </w:pPr>
            <w:r>
              <w:rPr>
                <w:rFonts w:hint="default" w:ascii="宋体" w:hAnsi="宋体" w:eastAsia="宋体" w:cs="宋体"/>
                <w:sz w:val="24"/>
                <w:lang w:val="en-US" w:eastAsia="zh-CN"/>
              </w:rPr>
              <w:t>完善，应急维修措施不全面，得1分；</w:t>
            </w:r>
          </w:p>
          <w:p w14:paraId="16C52B92">
            <w:pPr>
              <w:pStyle w:val="32"/>
              <w:keepNext w:val="0"/>
              <w:keepLines w:val="0"/>
              <w:pageBreakBefore w:val="0"/>
              <w:widowControl w:val="0"/>
              <w:kinsoku/>
              <w:wordWrap w:val="0"/>
              <w:overflowPunct/>
              <w:topLinePunct w:val="0"/>
              <w:autoSpaceDE/>
              <w:autoSpaceDN/>
              <w:bidi w:val="0"/>
              <w:adjustRightInd/>
              <w:snapToGrid/>
              <w:spacing w:line="360" w:lineRule="exact"/>
              <w:ind w:left="0" w:leftChars="0" w:right="0" w:rightChars="0" w:firstLine="0"/>
              <w:jc w:val="left"/>
              <w:textAlignment w:val="auto"/>
              <w:rPr>
                <w:rFonts w:hint="default" w:ascii="宋体" w:hAnsi="宋体" w:eastAsia="宋体" w:cs="宋体"/>
                <w:sz w:val="24"/>
                <w:lang w:val="en-US" w:eastAsia="zh-CN"/>
              </w:rPr>
            </w:pPr>
            <w:r>
              <w:rPr>
                <w:rFonts w:hint="default" w:ascii="宋体" w:hAnsi="宋体" w:eastAsia="宋体" w:cs="宋体"/>
                <w:sz w:val="24"/>
                <w:lang w:val="en-US" w:eastAsia="zh-CN"/>
              </w:rPr>
              <w:t>4、不提供不得分</w:t>
            </w:r>
          </w:p>
        </w:tc>
      </w:tr>
      <w:tr w14:paraId="71A22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3" w:hRule="atLeast"/>
          <w:jc w:val="center"/>
        </w:trPr>
        <w:tc>
          <w:tcPr>
            <w:tcW w:w="1132" w:type="dxa"/>
            <w:gridSpan w:val="2"/>
            <w:vMerge w:val="continue"/>
            <w:noWrap w:val="0"/>
            <w:vAlign w:val="top"/>
          </w:tcPr>
          <w:p w14:paraId="2123B674">
            <w:pPr>
              <w:widowControl/>
              <w:spacing w:line="360" w:lineRule="auto"/>
              <w:textAlignment w:val="baseline"/>
              <w:rPr>
                <w:rFonts w:ascii="宋体" w:hAnsi="宋体" w:eastAsia="宋体" w:cs="宋体"/>
                <w:sz w:val="24"/>
              </w:rPr>
            </w:pPr>
          </w:p>
        </w:tc>
        <w:tc>
          <w:tcPr>
            <w:tcW w:w="1884" w:type="dxa"/>
            <w:gridSpan w:val="2"/>
            <w:noWrap w:val="0"/>
            <w:vAlign w:val="center"/>
          </w:tcPr>
          <w:p w14:paraId="6537E009">
            <w:pPr>
              <w:widowControl/>
              <w:tabs>
                <w:tab w:val="left" w:pos="9720"/>
              </w:tabs>
              <w:autoSpaceDE w:val="0"/>
              <w:autoSpaceDN w:val="0"/>
              <w:adjustRightInd w:val="0"/>
              <w:spacing w:line="360" w:lineRule="auto"/>
              <w:jc w:val="center"/>
              <w:rPr>
                <w:rFonts w:hint="eastAsia" w:ascii="宋体" w:hAnsi="宋体" w:eastAsia="宋体" w:cs="宋体"/>
                <w:sz w:val="24"/>
              </w:rPr>
            </w:pPr>
            <w:r>
              <w:rPr>
                <w:rFonts w:hint="eastAsia" w:ascii="宋体" w:hAnsi="宋体" w:eastAsia="宋体" w:cs="宋体"/>
                <w:sz w:val="24"/>
              </w:rPr>
              <w:t>履职</w:t>
            </w:r>
            <w:r>
              <w:rPr>
                <w:rFonts w:hint="eastAsia" w:ascii="宋体" w:hAnsi="宋体" w:eastAsia="宋体" w:cs="宋体"/>
                <w:sz w:val="24"/>
                <w:lang w:val="en-US" w:eastAsia="zh-CN"/>
              </w:rPr>
              <w:t>尽责</w:t>
            </w:r>
            <w:r>
              <w:rPr>
                <w:rFonts w:hint="eastAsia" w:ascii="宋体" w:hAnsi="宋体" w:eastAsia="宋体" w:cs="宋体"/>
                <w:sz w:val="24"/>
              </w:rPr>
              <w:t>承诺</w:t>
            </w:r>
          </w:p>
          <w:p w14:paraId="440B3C4A">
            <w:pPr>
              <w:widowControl/>
              <w:tabs>
                <w:tab w:val="left" w:pos="9720"/>
              </w:tabs>
              <w:autoSpaceDE w:val="0"/>
              <w:autoSpaceDN w:val="0"/>
              <w:adjustRightInd w:val="0"/>
              <w:spacing w:line="360" w:lineRule="auto"/>
              <w:jc w:val="center"/>
              <w:rPr>
                <w:rFonts w:ascii="宋体" w:hAnsi="宋体" w:eastAsia="宋体" w:cs="宋体"/>
                <w:sz w:val="24"/>
              </w:rPr>
            </w:pPr>
            <w:r>
              <w:rPr>
                <w:rFonts w:hint="eastAsia" w:ascii="宋体" w:hAnsi="宋体" w:eastAsia="宋体" w:cs="宋体"/>
                <w:sz w:val="24"/>
              </w:rPr>
              <w:t>（0-</w:t>
            </w:r>
            <w:r>
              <w:rPr>
                <w:rFonts w:hint="eastAsia" w:ascii="宋体" w:hAnsi="宋体" w:cs="宋体"/>
                <w:sz w:val="24"/>
                <w:lang w:val="en-US" w:eastAsia="zh-CN"/>
              </w:rPr>
              <w:t>5</w:t>
            </w:r>
            <w:r>
              <w:rPr>
                <w:rFonts w:hint="eastAsia" w:ascii="宋体" w:hAnsi="宋体" w:eastAsia="宋体" w:cs="宋体"/>
                <w:sz w:val="24"/>
              </w:rPr>
              <w:t>分）</w:t>
            </w:r>
          </w:p>
        </w:tc>
        <w:tc>
          <w:tcPr>
            <w:tcW w:w="6674" w:type="dxa"/>
            <w:noWrap w:val="0"/>
            <w:vAlign w:val="center"/>
          </w:tcPr>
          <w:p w14:paraId="02FA57D5">
            <w:pPr>
              <w:pStyle w:val="32"/>
              <w:keepNext w:val="0"/>
              <w:keepLines w:val="0"/>
              <w:pageBreakBefore w:val="0"/>
              <w:widowControl w:val="0"/>
              <w:kinsoku/>
              <w:wordWrap w:val="0"/>
              <w:overflowPunct/>
              <w:topLinePunct w:val="0"/>
              <w:autoSpaceDE/>
              <w:autoSpaceDN/>
              <w:bidi w:val="0"/>
              <w:adjustRightInd/>
              <w:snapToGrid/>
              <w:spacing w:line="360" w:lineRule="exact"/>
              <w:ind w:left="0" w:leftChars="0" w:right="0" w:rightChars="0" w:firstLine="0"/>
              <w:jc w:val="left"/>
              <w:textAlignment w:val="auto"/>
              <w:rPr>
                <w:rFonts w:hint="default" w:ascii="宋体" w:hAnsi="宋体" w:eastAsia="宋体" w:cs="宋体"/>
                <w:sz w:val="24"/>
                <w:lang w:val="en-US" w:eastAsia="zh-CN"/>
              </w:rPr>
            </w:pPr>
            <w:r>
              <w:rPr>
                <w:rFonts w:hint="default" w:ascii="宋体" w:hAnsi="宋体" w:eastAsia="宋体" w:cs="宋体"/>
                <w:sz w:val="24"/>
                <w:lang w:val="en-US" w:eastAsia="zh-CN"/>
              </w:rPr>
              <w:t>履职尽责承诺具有全面、详实、可行、合法有效的书面保证技术</w:t>
            </w:r>
          </w:p>
          <w:p w14:paraId="59174A20">
            <w:pPr>
              <w:pStyle w:val="32"/>
              <w:keepNext w:val="0"/>
              <w:keepLines w:val="0"/>
              <w:pageBreakBefore w:val="0"/>
              <w:widowControl w:val="0"/>
              <w:kinsoku/>
              <w:wordWrap w:val="0"/>
              <w:overflowPunct/>
              <w:topLinePunct w:val="0"/>
              <w:autoSpaceDE/>
              <w:autoSpaceDN/>
              <w:bidi w:val="0"/>
              <w:adjustRightInd/>
              <w:snapToGrid/>
              <w:spacing w:line="360" w:lineRule="exact"/>
              <w:ind w:left="0" w:leftChars="0" w:right="0" w:rightChars="0" w:firstLine="0"/>
              <w:jc w:val="left"/>
              <w:textAlignment w:val="auto"/>
              <w:rPr>
                <w:rFonts w:hint="default" w:ascii="宋体" w:hAnsi="宋体" w:eastAsia="宋体" w:cs="宋体"/>
                <w:sz w:val="24"/>
                <w:lang w:val="en-US" w:eastAsia="zh-CN"/>
              </w:rPr>
            </w:pPr>
            <w:r>
              <w:rPr>
                <w:rFonts w:hint="default" w:ascii="宋体" w:hAnsi="宋体" w:eastAsia="宋体" w:cs="宋体"/>
                <w:sz w:val="24"/>
                <w:lang w:val="en-US" w:eastAsia="zh-CN"/>
              </w:rPr>
              <w:t>措施落实到位的承诺和落实不到位的处理承诺，其中包括各关键岗位人员（项目经理、技术负责人及相关技术人员、质量员、安全员、材料员等）的在岗、更换等履职尽责承诺，提供承包商履约保证</w:t>
            </w:r>
            <w:r>
              <w:rPr>
                <w:rFonts w:hint="eastAsia" w:ascii="宋体" w:hAnsi="宋体" w:eastAsia="宋体" w:cs="宋体"/>
                <w:sz w:val="24"/>
                <w:lang w:val="en-US" w:eastAsia="zh-CN"/>
              </w:rPr>
              <w:t>；</w:t>
            </w:r>
          </w:p>
          <w:p w14:paraId="7E2DF197">
            <w:pPr>
              <w:pStyle w:val="32"/>
              <w:keepNext w:val="0"/>
              <w:keepLines w:val="0"/>
              <w:pageBreakBefore w:val="0"/>
              <w:widowControl w:val="0"/>
              <w:kinsoku/>
              <w:wordWrap w:val="0"/>
              <w:overflowPunct/>
              <w:topLinePunct w:val="0"/>
              <w:autoSpaceDE/>
              <w:autoSpaceDN/>
              <w:bidi w:val="0"/>
              <w:adjustRightInd/>
              <w:snapToGrid/>
              <w:spacing w:line="360" w:lineRule="exact"/>
              <w:ind w:left="0" w:leftChars="0" w:right="0" w:rightChars="0" w:firstLine="0"/>
              <w:jc w:val="left"/>
              <w:textAlignment w:val="auto"/>
              <w:rPr>
                <w:rFonts w:hint="default" w:ascii="宋体" w:hAnsi="宋体" w:eastAsia="宋体" w:cs="宋体"/>
                <w:sz w:val="24"/>
                <w:lang w:val="en-US" w:eastAsia="zh-CN"/>
              </w:rPr>
            </w:pPr>
            <w:r>
              <w:rPr>
                <w:rFonts w:hint="eastAsia" w:ascii="宋体" w:hAnsi="宋体" w:eastAsia="宋体" w:cs="宋体"/>
                <w:sz w:val="24"/>
                <w:lang w:val="en-US" w:eastAsia="zh-CN"/>
              </w:rPr>
              <w:t>1、</w:t>
            </w:r>
            <w:r>
              <w:rPr>
                <w:rFonts w:hint="default" w:ascii="宋体" w:hAnsi="宋体" w:eastAsia="宋体" w:cs="宋体"/>
                <w:sz w:val="24"/>
                <w:lang w:val="en-US" w:eastAsia="zh-CN"/>
              </w:rPr>
              <w:t>技术保证措施及承诺全面、科学、合理</w:t>
            </w:r>
            <w:r>
              <w:rPr>
                <w:rFonts w:hint="eastAsia" w:ascii="宋体" w:hAnsi="宋体" w:eastAsia="宋体" w:cs="宋体"/>
                <w:sz w:val="24"/>
                <w:lang w:val="en-US" w:eastAsia="zh-CN"/>
              </w:rPr>
              <w:t>、</w:t>
            </w:r>
            <w:r>
              <w:rPr>
                <w:rFonts w:hint="default" w:ascii="宋体" w:hAnsi="宋体" w:eastAsia="宋体" w:cs="宋体"/>
                <w:sz w:val="24"/>
                <w:lang w:val="en-US" w:eastAsia="zh-CN"/>
              </w:rPr>
              <w:t>符合项目实际需求的，得5分</w:t>
            </w:r>
          </w:p>
          <w:p w14:paraId="50C39840">
            <w:pPr>
              <w:pStyle w:val="32"/>
              <w:keepNext w:val="0"/>
              <w:keepLines w:val="0"/>
              <w:pageBreakBefore w:val="0"/>
              <w:widowControl w:val="0"/>
              <w:kinsoku/>
              <w:wordWrap w:val="0"/>
              <w:overflowPunct/>
              <w:topLinePunct w:val="0"/>
              <w:autoSpaceDE/>
              <w:autoSpaceDN/>
              <w:bidi w:val="0"/>
              <w:adjustRightInd/>
              <w:snapToGrid/>
              <w:spacing w:line="360" w:lineRule="exact"/>
              <w:ind w:left="0" w:leftChars="0" w:right="0" w:rightChars="0" w:firstLine="0"/>
              <w:jc w:val="left"/>
              <w:textAlignment w:val="auto"/>
              <w:rPr>
                <w:rFonts w:hint="default" w:ascii="宋体" w:hAnsi="宋体" w:eastAsia="宋体" w:cs="宋体"/>
                <w:sz w:val="24"/>
                <w:lang w:val="en-US" w:eastAsia="zh-CN"/>
              </w:rPr>
            </w:pPr>
            <w:r>
              <w:rPr>
                <w:rFonts w:hint="eastAsia" w:ascii="宋体" w:hAnsi="宋体" w:eastAsia="宋体" w:cs="宋体"/>
                <w:sz w:val="24"/>
                <w:lang w:val="en-US" w:eastAsia="zh-CN"/>
              </w:rPr>
              <w:t>2、技</w:t>
            </w:r>
            <w:r>
              <w:rPr>
                <w:rFonts w:hint="default" w:ascii="宋体" w:hAnsi="宋体" w:eastAsia="宋体" w:cs="宋体"/>
                <w:sz w:val="24"/>
                <w:lang w:val="en-US" w:eastAsia="zh-CN"/>
              </w:rPr>
              <w:t>术保证措施及承诺</w:t>
            </w:r>
            <w:r>
              <w:rPr>
                <w:rFonts w:hint="eastAsia" w:ascii="宋体" w:hAnsi="宋体" w:eastAsia="宋体" w:cs="宋体"/>
                <w:sz w:val="24"/>
                <w:lang w:val="en-US" w:eastAsia="zh-CN"/>
              </w:rPr>
              <w:t>较全面、可行、基本符合项目要求的，</w:t>
            </w:r>
            <w:r>
              <w:rPr>
                <w:rFonts w:hint="default" w:ascii="宋体" w:hAnsi="宋体" w:eastAsia="宋体" w:cs="宋体"/>
                <w:sz w:val="24"/>
                <w:lang w:val="en-US" w:eastAsia="zh-CN"/>
              </w:rPr>
              <w:t>得3分</w:t>
            </w:r>
          </w:p>
          <w:p w14:paraId="777FB4ED">
            <w:pPr>
              <w:pStyle w:val="32"/>
              <w:keepNext w:val="0"/>
              <w:keepLines w:val="0"/>
              <w:pageBreakBefore w:val="0"/>
              <w:widowControl w:val="0"/>
              <w:kinsoku/>
              <w:wordWrap w:val="0"/>
              <w:overflowPunct/>
              <w:topLinePunct w:val="0"/>
              <w:autoSpaceDE/>
              <w:autoSpaceDN/>
              <w:bidi w:val="0"/>
              <w:adjustRightInd/>
              <w:snapToGrid/>
              <w:spacing w:line="360" w:lineRule="exact"/>
              <w:ind w:left="0" w:leftChars="0" w:right="0" w:rightChars="0" w:firstLine="0"/>
              <w:jc w:val="left"/>
              <w:textAlignment w:val="auto"/>
              <w:rPr>
                <w:rFonts w:hint="default" w:ascii="宋体" w:hAnsi="宋体" w:eastAsia="宋体" w:cs="宋体"/>
                <w:sz w:val="24"/>
                <w:lang w:val="en-US" w:eastAsia="zh-CN"/>
              </w:rPr>
            </w:pPr>
            <w:r>
              <w:rPr>
                <w:rFonts w:hint="eastAsia" w:ascii="宋体" w:hAnsi="宋体" w:eastAsia="宋体" w:cs="宋体"/>
                <w:sz w:val="24"/>
                <w:lang w:val="en-US" w:eastAsia="zh-CN"/>
              </w:rPr>
              <w:t>3、</w:t>
            </w:r>
            <w:r>
              <w:rPr>
                <w:rFonts w:hint="default" w:ascii="宋体" w:hAnsi="宋体" w:eastAsia="宋体" w:cs="宋体"/>
                <w:sz w:val="24"/>
                <w:lang w:val="en-US" w:eastAsia="zh-CN"/>
              </w:rPr>
              <w:t>技术保证措施及承诺不全面、不科学、不合理的，得</w:t>
            </w:r>
            <w:r>
              <w:rPr>
                <w:rFonts w:hint="eastAsia" w:ascii="宋体" w:hAnsi="宋体" w:eastAsia="宋体" w:cs="宋体"/>
                <w:sz w:val="24"/>
                <w:lang w:val="en-US" w:eastAsia="zh-CN"/>
              </w:rPr>
              <w:t>1</w:t>
            </w:r>
            <w:r>
              <w:rPr>
                <w:rFonts w:hint="default" w:ascii="宋体" w:hAnsi="宋体" w:eastAsia="宋体" w:cs="宋体"/>
                <w:sz w:val="24"/>
                <w:lang w:val="en-US" w:eastAsia="zh-CN"/>
              </w:rPr>
              <w:t>分。</w:t>
            </w:r>
          </w:p>
          <w:p w14:paraId="5AD6C733">
            <w:pPr>
              <w:pStyle w:val="32"/>
              <w:keepNext w:val="0"/>
              <w:keepLines w:val="0"/>
              <w:pageBreakBefore w:val="0"/>
              <w:widowControl w:val="0"/>
              <w:kinsoku/>
              <w:wordWrap w:val="0"/>
              <w:overflowPunct/>
              <w:topLinePunct w:val="0"/>
              <w:autoSpaceDE/>
              <w:autoSpaceDN/>
              <w:bidi w:val="0"/>
              <w:adjustRightInd/>
              <w:snapToGrid/>
              <w:spacing w:line="360" w:lineRule="exact"/>
              <w:ind w:left="0" w:leftChars="0" w:right="0" w:rightChars="0" w:firstLine="0"/>
              <w:jc w:val="left"/>
              <w:textAlignment w:val="auto"/>
              <w:rPr>
                <w:rFonts w:hint="default" w:ascii="宋体" w:hAnsi="宋体" w:eastAsia="宋体" w:cs="宋体"/>
                <w:sz w:val="24"/>
                <w:lang w:val="en-US" w:eastAsia="zh-CN"/>
              </w:rPr>
            </w:pPr>
            <w:r>
              <w:rPr>
                <w:rFonts w:hint="default" w:ascii="宋体" w:hAnsi="宋体" w:eastAsia="宋体" w:cs="宋体"/>
                <w:sz w:val="24"/>
                <w:lang w:val="en-US" w:eastAsia="zh-CN"/>
              </w:rPr>
              <w:t>不提供则该项得0分</w:t>
            </w:r>
          </w:p>
        </w:tc>
      </w:tr>
      <w:tr w14:paraId="5ABF1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7" w:hRule="atLeast"/>
          <w:jc w:val="center"/>
        </w:trPr>
        <w:tc>
          <w:tcPr>
            <w:tcW w:w="1132" w:type="dxa"/>
            <w:gridSpan w:val="2"/>
            <w:vMerge w:val="continue"/>
            <w:noWrap w:val="0"/>
            <w:vAlign w:val="top"/>
          </w:tcPr>
          <w:p w14:paraId="3EBCE57D">
            <w:pPr>
              <w:widowControl/>
              <w:spacing w:line="360" w:lineRule="auto"/>
              <w:textAlignment w:val="baseline"/>
              <w:rPr>
                <w:rFonts w:ascii="宋体" w:hAnsi="宋体" w:eastAsia="宋体" w:cs="宋体"/>
                <w:sz w:val="24"/>
              </w:rPr>
            </w:pPr>
          </w:p>
        </w:tc>
        <w:tc>
          <w:tcPr>
            <w:tcW w:w="1884" w:type="dxa"/>
            <w:gridSpan w:val="2"/>
            <w:noWrap w:val="0"/>
            <w:vAlign w:val="center"/>
          </w:tcPr>
          <w:p w14:paraId="48DA5F3A">
            <w:pPr>
              <w:widowControl/>
              <w:tabs>
                <w:tab w:val="left" w:pos="9720"/>
              </w:tabs>
              <w:autoSpaceDE w:val="0"/>
              <w:autoSpaceDN w:val="0"/>
              <w:adjustRightInd w:val="0"/>
              <w:spacing w:line="360" w:lineRule="auto"/>
              <w:jc w:val="center"/>
              <w:rPr>
                <w:rFonts w:ascii="宋体" w:hAnsi="宋体" w:eastAsia="宋体" w:cs="宋体"/>
                <w:sz w:val="24"/>
              </w:rPr>
            </w:pPr>
            <w:r>
              <w:rPr>
                <w:rFonts w:hint="eastAsia" w:ascii="宋体" w:hAnsi="宋体" w:eastAsia="宋体" w:cs="宋体"/>
                <w:sz w:val="24"/>
                <w:szCs w:val="24"/>
              </w:rPr>
              <w:t>优惠承诺</w:t>
            </w:r>
            <w:r>
              <w:rPr>
                <w:rFonts w:hint="eastAsia" w:ascii="宋体" w:hAnsi="宋体" w:eastAsia="宋体" w:cs="宋体"/>
                <w:sz w:val="24"/>
              </w:rPr>
              <w:t>（</w:t>
            </w:r>
            <w:r>
              <w:rPr>
                <w:rFonts w:hint="eastAsia" w:ascii="宋体" w:hAnsi="宋体" w:cs="宋体"/>
                <w:sz w:val="24"/>
                <w:lang w:val="en-US" w:eastAsia="zh-CN"/>
              </w:rPr>
              <w:t>0-4</w:t>
            </w:r>
            <w:r>
              <w:rPr>
                <w:rFonts w:hint="eastAsia" w:ascii="宋体" w:hAnsi="宋体" w:eastAsia="宋体" w:cs="宋体"/>
                <w:sz w:val="24"/>
              </w:rPr>
              <w:t>分）</w:t>
            </w:r>
          </w:p>
        </w:tc>
        <w:tc>
          <w:tcPr>
            <w:tcW w:w="6674" w:type="dxa"/>
            <w:noWrap w:val="0"/>
            <w:vAlign w:val="center"/>
          </w:tcPr>
          <w:p w14:paraId="42A4C052">
            <w:pPr>
              <w:pStyle w:val="32"/>
              <w:keepNext w:val="0"/>
              <w:keepLines w:val="0"/>
              <w:pageBreakBefore w:val="0"/>
              <w:widowControl w:val="0"/>
              <w:kinsoku/>
              <w:wordWrap w:val="0"/>
              <w:overflowPunct/>
              <w:topLinePunct w:val="0"/>
              <w:autoSpaceDE/>
              <w:autoSpaceDN/>
              <w:bidi w:val="0"/>
              <w:adjustRightInd/>
              <w:snapToGrid/>
              <w:spacing w:line="360" w:lineRule="exact"/>
              <w:ind w:left="0" w:leftChars="0" w:right="0" w:rightChars="0" w:firstLine="0"/>
              <w:jc w:val="left"/>
              <w:textAlignment w:val="auto"/>
              <w:rPr>
                <w:rFonts w:hint="default" w:ascii="宋体" w:hAnsi="宋体" w:eastAsia="宋体" w:cs="宋体"/>
                <w:sz w:val="24"/>
                <w:lang w:val="en-US" w:eastAsia="zh-CN"/>
              </w:rPr>
            </w:pPr>
            <w:r>
              <w:rPr>
                <w:rFonts w:hint="default" w:ascii="宋体" w:hAnsi="宋体" w:eastAsia="宋体" w:cs="宋体"/>
                <w:sz w:val="24"/>
                <w:lang w:val="en-US" w:eastAsia="zh-CN"/>
              </w:rPr>
              <w:t>1.优惠承诺符合工程实际情况，确保依法依规，优惠合理，详实可行的得</w:t>
            </w:r>
            <w:r>
              <w:rPr>
                <w:rFonts w:hint="eastAsia" w:ascii="宋体" w:hAnsi="宋体" w:eastAsia="宋体" w:cs="宋体"/>
                <w:sz w:val="24"/>
                <w:lang w:val="en-US" w:eastAsia="zh-CN"/>
              </w:rPr>
              <w:t>4</w:t>
            </w:r>
            <w:r>
              <w:rPr>
                <w:rFonts w:hint="default" w:ascii="宋体" w:hAnsi="宋体" w:eastAsia="宋体" w:cs="宋体"/>
                <w:sz w:val="24"/>
                <w:lang w:val="en-US" w:eastAsia="zh-CN"/>
              </w:rPr>
              <w:t>分。</w:t>
            </w:r>
          </w:p>
          <w:p w14:paraId="41815A97">
            <w:pPr>
              <w:pStyle w:val="32"/>
              <w:keepNext w:val="0"/>
              <w:keepLines w:val="0"/>
              <w:pageBreakBefore w:val="0"/>
              <w:widowControl w:val="0"/>
              <w:kinsoku/>
              <w:wordWrap w:val="0"/>
              <w:overflowPunct/>
              <w:topLinePunct w:val="0"/>
              <w:autoSpaceDE/>
              <w:autoSpaceDN/>
              <w:bidi w:val="0"/>
              <w:adjustRightInd/>
              <w:snapToGrid/>
              <w:spacing w:line="360" w:lineRule="exact"/>
              <w:ind w:left="0" w:leftChars="0" w:right="0" w:rightChars="0" w:firstLine="0"/>
              <w:jc w:val="left"/>
              <w:textAlignment w:val="auto"/>
              <w:rPr>
                <w:rFonts w:hint="default" w:ascii="宋体" w:hAnsi="宋体" w:eastAsia="宋体" w:cs="宋体"/>
                <w:sz w:val="24"/>
                <w:lang w:val="en-US" w:eastAsia="zh-CN"/>
              </w:rPr>
            </w:pPr>
            <w:r>
              <w:rPr>
                <w:rFonts w:hint="default" w:ascii="宋体" w:hAnsi="宋体" w:eastAsia="宋体" w:cs="宋体"/>
                <w:sz w:val="24"/>
                <w:lang w:val="en-US" w:eastAsia="zh-CN"/>
              </w:rPr>
              <w:t>2.优惠承诺符合工程实际情况，确保依法依规，优惠较差，基本详实可行的得</w:t>
            </w:r>
            <w:r>
              <w:rPr>
                <w:rFonts w:hint="eastAsia" w:ascii="宋体" w:hAnsi="宋体" w:eastAsia="宋体" w:cs="宋体"/>
                <w:sz w:val="24"/>
                <w:lang w:val="en-US" w:eastAsia="zh-CN"/>
              </w:rPr>
              <w:t>2</w:t>
            </w:r>
            <w:r>
              <w:rPr>
                <w:rFonts w:hint="default" w:ascii="宋体" w:hAnsi="宋体" w:eastAsia="宋体" w:cs="宋体"/>
                <w:sz w:val="24"/>
                <w:lang w:val="en-US" w:eastAsia="zh-CN"/>
              </w:rPr>
              <w:t>分。</w:t>
            </w:r>
          </w:p>
          <w:p w14:paraId="3FDB65CE">
            <w:pPr>
              <w:pStyle w:val="32"/>
              <w:keepNext w:val="0"/>
              <w:keepLines w:val="0"/>
              <w:pageBreakBefore w:val="0"/>
              <w:widowControl w:val="0"/>
              <w:kinsoku/>
              <w:wordWrap w:val="0"/>
              <w:overflowPunct/>
              <w:topLinePunct w:val="0"/>
              <w:autoSpaceDE/>
              <w:autoSpaceDN/>
              <w:bidi w:val="0"/>
              <w:adjustRightInd/>
              <w:snapToGrid/>
              <w:spacing w:line="360" w:lineRule="exact"/>
              <w:ind w:left="0" w:leftChars="0" w:right="0" w:rightChars="0" w:firstLine="0"/>
              <w:jc w:val="left"/>
              <w:textAlignment w:val="auto"/>
              <w:rPr>
                <w:rFonts w:hint="eastAsia" w:ascii="宋体" w:hAnsi="宋体" w:eastAsia="宋体" w:cs="宋体"/>
                <w:sz w:val="24"/>
                <w:lang w:val="en-US" w:eastAsia="zh-CN"/>
              </w:rPr>
            </w:pPr>
            <w:r>
              <w:rPr>
                <w:rFonts w:hint="default" w:ascii="宋体" w:hAnsi="宋体" w:eastAsia="宋体" w:cs="宋体"/>
                <w:sz w:val="24"/>
                <w:lang w:val="en-US" w:eastAsia="zh-CN"/>
              </w:rPr>
              <w:t>3.未提供或者不可行或不符合项目需求的不得分</w:t>
            </w:r>
            <w:r>
              <w:rPr>
                <w:rFonts w:hint="eastAsia" w:ascii="宋体" w:hAnsi="宋体" w:eastAsia="宋体" w:cs="宋体"/>
                <w:sz w:val="24"/>
                <w:lang w:val="en-US" w:eastAsia="zh-CN"/>
              </w:rPr>
              <w:t>。</w:t>
            </w:r>
          </w:p>
        </w:tc>
      </w:tr>
      <w:tr w14:paraId="75239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9690" w:type="dxa"/>
            <w:gridSpan w:val="5"/>
            <w:noWrap w:val="0"/>
            <w:vAlign w:val="top"/>
          </w:tcPr>
          <w:p w14:paraId="02574103">
            <w:pPr>
              <w:widowControl/>
              <w:tabs>
                <w:tab w:val="left" w:pos="9720"/>
              </w:tabs>
              <w:autoSpaceDE w:val="0"/>
              <w:autoSpaceDN w:val="0"/>
              <w:adjustRightInd w:val="0"/>
              <w:spacing w:line="360" w:lineRule="auto"/>
              <w:jc w:val="left"/>
              <w:rPr>
                <w:rFonts w:ascii="宋体" w:hAnsi="宋体" w:eastAsia="宋体" w:cs="宋体"/>
                <w:sz w:val="24"/>
              </w:rPr>
            </w:pPr>
            <w:r>
              <w:rPr>
                <w:rFonts w:hint="eastAsia" w:ascii="宋体" w:hAnsi="宋体" w:eastAsia="宋体" w:cs="宋体"/>
                <w:sz w:val="24"/>
              </w:rPr>
              <w:t>响应人综合得分=</w:t>
            </w:r>
            <w:r>
              <w:rPr>
                <w:rFonts w:hint="eastAsia" w:ascii="宋体" w:hAnsi="宋体" w:cs="宋体"/>
                <w:sz w:val="24"/>
                <w:lang w:val="en-US" w:eastAsia="zh-CN"/>
              </w:rPr>
              <w:t>报价</w:t>
            </w:r>
            <w:r>
              <w:rPr>
                <w:rFonts w:hint="eastAsia" w:ascii="宋体" w:hAnsi="宋体" w:eastAsia="宋体" w:cs="宋体"/>
                <w:sz w:val="24"/>
              </w:rPr>
              <w:t>得分＋技术标得分＋</w:t>
            </w:r>
            <w:r>
              <w:rPr>
                <w:rFonts w:hint="eastAsia" w:ascii="宋体" w:hAnsi="宋体" w:cs="宋体"/>
                <w:sz w:val="24"/>
                <w:lang w:val="en-US" w:eastAsia="zh-CN"/>
              </w:rPr>
              <w:t>商务</w:t>
            </w:r>
            <w:r>
              <w:rPr>
                <w:rFonts w:hint="eastAsia" w:ascii="宋体" w:hAnsi="宋体" w:eastAsia="宋体" w:cs="宋体"/>
                <w:sz w:val="24"/>
              </w:rPr>
              <w:t>标得分。</w:t>
            </w:r>
          </w:p>
          <w:p w14:paraId="7517FBC5">
            <w:pPr>
              <w:widowControl/>
              <w:tabs>
                <w:tab w:val="left" w:pos="9720"/>
              </w:tabs>
              <w:autoSpaceDE w:val="0"/>
              <w:autoSpaceDN w:val="0"/>
              <w:adjustRightInd w:val="0"/>
              <w:spacing w:line="360" w:lineRule="auto"/>
              <w:jc w:val="left"/>
              <w:rPr>
                <w:rFonts w:ascii="宋体" w:hAnsi="宋体" w:eastAsia="宋体" w:cs="宋体"/>
                <w:sz w:val="24"/>
              </w:rPr>
            </w:pPr>
            <w:r>
              <w:rPr>
                <w:rFonts w:hint="eastAsia" w:ascii="宋体" w:hAnsi="宋体" w:eastAsia="宋体" w:cs="宋体"/>
                <w:sz w:val="24"/>
              </w:rPr>
              <w:t>磋商小组完成对技术标、商务标和综合标的汇总后取平均值作为该响应人的最终得分。</w:t>
            </w:r>
          </w:p>
          <w:p w14:paraId="76EB819A">
            <w:pPr>
              <w:widowControl/>
              <w:tabs>
                <w:tab w:val="left" w:pos="9720"/>
              </w:tabs>
              <w:autoSpaceDE w:val="0"/>
              <w:autoSpaceDN w:val="0"/>
              <w:adjustRightInd w:val="0"/>
              <w:spacing w:line="360" w:lineRule="auto"/>
              <w:jc w:val="left"/>
              <w:rPr>
                <w:rFonts w:ascii="宋体" w:hAnsi="宋体" w:eastAsia="宋体" w:cs="宋体"/>
                <w:sz w:val="24"/>
              </w:rPr>
            </w:pPr>
            <w:r>
              <w:rPr>
                <w:rFonts w:hint="eastAsia" w:ascii="宋体" w:hAnsi="宋体" w:eastAsia="宋体" w:cs="宋体"/>
                <w:sz w:val="24"/>
              </w:rPr>
              <w:t>本办法计算过程中分值按四舍五入保留三位小数，结果按四舍五入保留两位小数。 响应人的报价应包含响应人所承诺的应达到的工程质量标准及其他承诺应达到的标准所包含的所有费用。注：1、评标过程中涉及到资格审查、企业业绩等计分部分时，以响应人自行上传到响应文件中的相应内容为准。2、评标开始后，不再接受任何补充材料。</w:t>
            </w:r>
          </w:p>
        </w:tc>
      </w:tr>
    </w:tbl>
    <w:p w14:paraId="6F474DCF">
      <w:pPr>
        <w:widowControl/>
        <w:jc w:val="center"/>
        <w:outlineLvl w:val="0"/>
        <w:rPr>
          <w:rFonts w:ascii="宋体" w:hAnsi="宋体" w:eastAsia="宋体"/>
          <w:sz w:val="32"/>
          <w:szCs w:val="32"/>
        </w:rPr>
      </w:pPr>
      <w:r>
        <w:rPr>
          <w:rFonts w:ascii="宋体" w:hAnsi="宋体" w:eastAsia="宋体"/>
          <w:sz w:val="24"/>
        </w:rPr>
        <w:br w:type="page"/>
      </w:r>
      <w:bookmarkStart w:id="76" w:name="_Toc22305"/>
      <w:r>
        <w:rPr>
          <w:rFonts w:hint="eastAsia" w:ascii="宋体" w:hAnsi="宋体" w:eastAsia="宋体"/>
          <w:b/>
          <w:bCs/>
          <w:sz w:val="36"/>
          <w:szCs w:val="36"/>
        </w:rPr>
        <w:t>第四章  合同条款</w:t>
      </w:r>
      <w:bookmarkEnd w:id="75"/>
      <w:bookmarkEnd w:id="76"/>
    </w:p>
    <w:p w14:paraId="3F0CE35C">
      <w:pPr>
        <w:jc w:val="center"/>
        <w:outlineLvl w:val="0"/>
        <w:rPr>
          <w:rFonts w:ascii="宋体" w:hAnsi="宋体" w:eastAsia="宋体" w:cs="宋体"/>
          <w:b/>
          <w:sz w:val="24"/>
          <w:szCs w:val="40"/>
        </w:rPr>
      </w:pPr>
      <w:bookmarkStart w:id="77" w:name="_Toc3846"/>
      <w:bookmarkStart w:id="78" w:name="_Toc15583"/>
      <w:bookmarkStart w:id="79" w:name="_Toc2625"/>
      <w:bookmarkStart w:id="80" w:name="_Toc27433"/>
      <w:r>
        <w:rPr>
          <w:rFonts w:hint="eastAsia" w:ascii="宋体" w:hAnsi="宋体" w:eastAsia="宋体" w:cs="宋体"/>
          <w:b/>
          <w:color w:val="auto"/>
          <w:sz w:val="28"/>
          <w:szCs w:val="40"/>
        </w:rPr>
        <w:t>(仅供参考</w:t>
      </w:r>
      <w:bookmarkEnd w:id="77"/>
      <w:bookmarkEnd w:id="78"/>
      <w:r>
        <w:rPr>
          <w:rFonts w:hint="eastAsia" w:ascii="宋体" w:hAnsi="宋体" w:eastAsia="宋体" w:cs="宋体"/>
          <w:b/>
          <w:sz w:val="28"/>
          <w:szCs w:val="28"/>
        </w:rPr>
        <w:t>以实际签订合同为准）</w:t>
      </w:r>
      <w:bookmarkEnd w:id="79"/>
      <w:bookmarkEnd w:id="80"/>
    </w:p>
    <w:p w14:paraId="0E7573A2">
      <w:pPr>
        <w:spacing w:line="393" w:lineRule="exact"/>
        <w:jc w:val="center"/>
        <w:rPr>
          <w:rFonts w:ascii="宋体" w:hAnsi="宋体" w:cs="宋体"/>
          <w:sz w:val="24"/>
          <w:szCs w:val="24"/>
        </w:rPr>
      </w:pPr>
      <w:r>
        <w:rPr>
          <w:rFonts w:hint="eastAsia" w:ascii="宋体" w:hAnsi="宋体" w:cs="宋体"/>
          <w:spacing w:val="-1"/>
          <w:sz w:val="24"/>
          <w:szCs w:val="24"/>
        </w:rPr>
        <w:t>第一</w:t>
      </w:r>
      <w:r>
        <w:rPr>
          <w:rFonts w:hint="eastAsia" w:ascii="宋体" w:hAnsi="宋体" w:cs="宋体"/>
          <w:sz w:val="24"/>
          <w:szCs w:val="24"/>
        </w:rPr>
        <w:t>节 通用合同条款</w:t>
      </w:r>
    </w:p>
    <w:p w14:paraId="42C8B86D">
      <w:pPr>
        <w:spacing w:line="240" w:lineRule="exact"/>
        <w:ind w:left="1572" w:firstLine="1237"/>
        <w:jc w:val="center"/>
        <w:rPr>
          <w:rFonts w:ascii="宋体" w:hAnsi="宋体" w:cs="宋体"/>
          <w:sz w:val="24"/>
          <w:szCs w:val="24"/>
        </w:rPr>
      </w:pPr>
      <w:r>
        <w:rPr>
          <w:rFonts w:hint="eastAsia" w:ascii="宋体" w:hAnsi="宋体" w:cs="宋体"/>
          <w:sz w:val="24"/>
          <w:szCs w:val="24"/>
        </w:rPr>
        <w:t xml:space="preserve"> </w:t>
      </w:r>
    </w:p>
    <w:p w14:paraId="77A7DAD2">
      <w:pPr>
        <w:spacing w:line="340" w:lineRule="exact"/>
        <w:jc w:val="center"/>
        <w:rPr>
          <w:rFonts w:ascii="宋体" w:hAnsi="宋体" w:cs="宋体"/>
          <w:spacing w:val="-5"/>
          <w:sz w:val="24"/>
          <w:szCs w:val="24"/>
        </w:rPr>
      </w:pPr>
      <w:r>
        <w:rPr>
          <w:rFonts w:hint="eastAsia" w:ascii="宋体" w:hAnsi="宋体" w:cs="宋体"/>
          <w:spacing w:val="-5"/>
          <w:sz w:val="24"/>
          <w:szCs w:val="24"/>
        </w:rPr>
        <w:t>采用《标准施工招标文件》的“通用合同条款”。</w:t>
      </w:r>
    </w:p>
    <w:p w14:paraId="565C8CC8">
      <w:pPr>
        <w:spacing w:line="340" w:lineRule="exact"/>
        <w:jc w:val="center"/>
        <w:rPr>
          <w:rFonts w:ascii="宋体" w:hAnsi="宋体" w:cs="宋体"/>
          <w:spacing w:val="-5"/>
          <w:sz w:val="24"/>
          <w:szCs w:val="24"/>
        </w:rPr>
      </w:pPr>
      <w:r>
        <w:rPr>
          <w:rFonts w:hint="eastAsia" w:ascii="宋体" w:hAnsi="宋体" w:cs="宋体"/>
          <w:spacing w:val="-5"/>
          <w:sz w:val="24"/>
          <w:szCs w:val="24"/>
        </w:rPr>
        <w:t xml:space="preserve"> </w:t>
      </w:r>
    </w:p>
    <w:p w14:paraId="6C681DA2">
      <w:pPr>
        <w:spacing w:line="360" w:lineRule="auto"/>
        <w:rPr>
          <w:rFonts w:ascii="宋体" w:hAnsi="宋体" w:cs="宋体"/>
          <w:b/>
          <w:bCs/>
          <w:sz w:val="24"/>
          <w:szCs w:val="24"/>
          <w:u w:val="single"/>
        </w:rPr>
      </w:pPr>
      <w:r>
        <w:rPr>
          <w:rFonts w:hint="eastAsia" w:ascii="宋体" w:hAnsi="宋体" w:cs="宋体"/>
          <w:b/>
          <w:bCs/>
          <w:sz w:val="24"/>
          <w:szCs w:val="24"/>
        </w:rPr>
        <w:t>发包人（全称）：</w:t>
      </w:r>
      <w:r>
        <w:rPr>
          <w:rFonts w:hint="eastAsia" w:ascii="宋体" w:hAnsi="宋体" w:cs="宋体"/>
          <w:b/>
          <w:bCs/>
          <w:sz w:val="24"/>
          <w:szCs w:val="24"/>
          <w:u w:val="single"/>
        </w:rPr>
        <w:t xml:space="preserve">                               </w:t>
      </w:r>
    </w:p>
    <w:p w14:paraId="7F80A7F7">
      <w:pPr>
        <w:spacing w:line="360" w:lineRule="auto"/>
        <w:rPr>
          <w:rFonts w:ascii="宋体" w:hAnsi="宋体" w:cs="宋体"/>
          <w:b/>
          <w:bCs/>
          <w:sz w:val="24"/>
          <w:szCs w:val="24"/>
          <w:u w:val="single"/>
        </w:rPr>
      </w:pPr>
      <w:r>
        <w:rPr>
          <w:rFonts w:hint="eastAsia" w:ascii="宋体" w:hAnsi="宋体" w:cs="宋体"/>
          <w:b/>
          <w:bCs/>
          <w:sz w:val="24"/>
          <w:szCs w:val="24"/>
        </w:rPr>
        <w:t>承包人（全称）：</w:t>
      </w:r>
      <w:r>
        <w:rPr>
          <w:rFonts w:hint="eastAsia" w:ascii="宋体" w:hAnsi="宋体" w:cs="宋体"/>
          <w:sz w:val="24"/>
          <w:szCs w:val="24"/>
          <w:u w:val="single"/>
        </w:rPr>
        <w:t xml:space="preserve">                    </w:t>
      </w:r>
    </w:p>
    <w:p w14:paraId="276CDA04">
      <w:pPr>
        <w:spacing w:line="360" w:lineRule="auto"/>
        <w:ind w:firstLine="480"/>
        <w:rPr>
          <w:rFonts w:ascii="宋体" w:hAnsi="宋体" w:cs="宋体"/>
          <w:sz w:val="24"/>
          <w:szCs w:val="24"/>
        </w:rPr>
      </w:pPr>
      <w:r>
        <w:rPr>
          <w:rFonts w:hint="eastAsia" w:ascii="宋体" w:hAnsi="宋体" w:cs="宋体"/>
          <w:sz w:val="24"/>
          <w:szCs w:val="24"/>
        </w:rPr>
        <w:t>根据《中华人民共和国</w:t>
      </w:r>
      <w:r>
        <w:rPr>
          <w:rFonts w:hint="eastAsia" w:ascii="宋体" w:hAnsi="宋体" w:cs="宋体"/>
          <w:sz w:val="24"/>
          <w:szCs w:val="24"/>
          <w:lang w:val="en-US" w:eastAsia="zh-CN"/>
        </w:rPr>
        <w:t>民法典</w:t>
      </w:r>
      <w:r>
        <w:rPr>
          <w:rFonts w:hint="eastAsia" w:ascii="宋体" w:hAnsi="宋体" w:cs="宋体"/>
          <w:sz w:val="24"/>
          <w:szCs w:val="24"/>
        </w:rPr>
        <w:t>》、《中华人民共和国建筑法》及有关法律规定，遵循平等、自愿、公平和诚实信用的原则，双方就</w:t>
      </w:r>
      <w:r>
        <w:rPr>
          <w:rFonts w:hint="eastAsia" w:ascii="宋体" w:hAnsi="宋体" w:cs="宋体"/>
          <w:sz w:val="24"/>
          <w:szCs w:val="24"/>
          <w:u w:val="single"/>
        </w:rPr>
        <w:t xml:space="preserve">                      项目</w:t>
      </w:r>
      <w:r>
        <w:rPr>
          <w:rFonts w:hint="eastAsia" w:ascii="宋体" w:hAnsi="宋体" w:cs="宋体"/>
          <w:sz w:val="24"/>
          <w:szCs w:val="24"/>
        </w:rPr>
        <w:t>有关事项协商一致，共同达成如下协议：</w:t>
      </w:r>
    </w:p>
    <w:p w14:paraId="63BEA52E">
      <w:pPr>
        <w:pStyle w:val="3"/>
        <w:spacing w:before="120" w:after="120"/>
        <w:rPr>
          <w:rFonts w:ascii="宋体" w:hAnsi="宋体" w:cs="宋体"/>
          <w:sz w:val="24"/>
          <w:szCs w:val="24"/>
        </w:rPr>
      </w:pPr>
      <w:bookmarkStart w:id="81" w:name="_Toc351203481"/>
      <w:bookmarkEnd w:id="81"/>
      <w:r>
        <w:rPr>
          <w:rFonts w:hint="eastAsia" w:ascii="宋体" w:hAnsi="宋体" w:cs="宋体"/>
          <w:b w:val="0"/>
          <w:bCs w:val="0"/>
          <w:sz w:val="24"/>
          <w:szCs w:val="24"/>
        </w:rPr>
        <w:t>一、工程概况</w:t>
      </w:r>
    </w:p>
    <w:p w14:paraId="132344DE">
      <w:pPr>
        <w:spacing w:line="360" w:lineRule="auto"/>
        <w:ind w:firstLine="470"/>
        <w:rPr>
          <w:rFonts w:ascii="宋体" w:hAnsi="宋体" w:cs="宋体"/>
          <w:sz w:val="24"/>
          <w:szCs w:val="24"/>
        </w:rPr>
      </w:pPr>
      <w:r>
        <w:rPr>
          <w:rFonts w:hint="eastAsia" w:ascii="宋体" w:hAnsi="宋体" w:cs="宋体"/>
          <w:sz w:val="24"/>
          <w:szCs w:val="24"/>
        </w:rPr>
        <w:t>工程名称：</w:t>
      </w:r>
    </w:p>
    <w:p w14:paraId="21F11FB4">
      <w:pPr>
        <w:spacing w:line="360" w:lineRule="auto"/>
        <w:rPr>
          <w:rFonts w:ascii="宋体" w:hAnsi="宋体" w:cs="宋体"/>
          <w:sz w:val="24"/>
          <w:szCs w:val="24"/>
        </w:rPr>
      </w:pPr>
      <w:r>
        <w:rPr>
          <w:rFonts w:hint="eastAsia" w:ascii="宋体" w:hAnsi="宋体" w:cs="宋体"/>
          <w:sz w:val="24"/>
          <w:szCs w:val="24"/>
        </w:rPr>
        <w:t xml:space="preserve">    2.工程地点：</w:t>
      </w:r>
    </w:p>
    <w:p w14:paraId="1E3A4684">
      <w:pPr>
        <w:spacing w:line="360" w:lineRule="auto"/>
        <w:ind w:firstLine="470"/>
        <w:rPr>
          <w:rFonts w:ascii="宋体" w:hAnsi="宋体" w:cs="宋体"/>
          <w:sz w:val="24"/>
          <w:szCs w:val="24"/>
        </w:rPr>
      </w:pPr>
      <w:r>
        <w:rPr>
          <w:rFonts w:hint="eastAsia" w:ascii="宋体" w:hAnsi="宋体" w:cs="宋体"/>
          <w:sz w:val="24"/>
          <w:szCs w:val="24"/>
        </w:rPr>
        <w:t>3.工程立项批准文号：</w:t>
      </w:r>
    </w:p>
    <w:p w14:paraId="05790735">
      <w:pPr>
        <w:spacing w:line="360" w:lineRule="auto"/>
        <w:ind w:firstLine="470"/>
        <w:rPr>
          <w:rFonts w:ascii="宋体" w:hAnsi="宋体" w:cs="宋体"/>
          <w:sz w:val="24"/>
          <w:szCs w:val="24"/>
        </w:rPr>
      </w:pPr>
      <w:r>
        <w:rPr>
          <w:rFonts w:hint="eastAsia" w:ascii="宋体" w:hAnsi="宋体" w:cs="宋体"/>
          <w:sz w:val="24"/>
          <w:szCs w:val="24"/>
        </w:rPr>
        <w:t>4.资金来源：</w:t>
      </w:r>
    </w:p>
    <w:p w14:paraId="752C159A">
      <w:pPr>
        <w:spacing w:line="360" w:lineRule="auto"/>
        <w:ind w:firstLine="470"/>
        <w:rPr>
          <w:rFonts w:ascii="宋体" w:hAnsi="宋体" w:cs="宋体"/>
          <w:sz w:val="24"/>
          <w:szCs w:val="24"/>
        </w:rPr>
      </w:pPr>
      <w:r>
        <w:rPr>
          <w:rFonts w:hint="eastAsia" w:ascii="宋体" w:hAnsi="宋体" w:cs="宋体"/>
          <w:sz w:val="24"/>
          <w:szCs w:val="24"/>
        </w:rPr>
        <w:t>5.工程内容：</w:t>
      </w:r>
    </w:p>
    <w:p w14:paraId="3C57CEF9">
      <w:pPr>
        <w:spacing w:line="360" w:lineRule="auto"/>
        <w:ind w:firstLine="470"/>
        <w:rPr>
          <w:rFonts w:ascii="宋体" w:hAnsi="宋体" w:cs="宋体"/>
          <w:sz w:val="24"/>
          <w:szCs w:val="24"/>
        </w:rPr>
      </w:pPr>
      <w:r>
        <w:rPr>
          <w:rFonts w:hint="eastAsia" w:ascii="宋体" w:hAnsi="宋体" w:cs="宋体"/>
          <w:sz w:val="24"/>
          <w:szCs w:val="24"/>
        </w:rPr>
        <w:t>群体工程应附《承包人承揽工程项目一览表》（附件1）。</w:t>
      </w:r>
    </w:p>
    <w:p w14:paraId="364A4949">
      <w:pPr>
        <w:spacing w:line="360" w:lineRule="auto"/>
        <w:ind w:firstLine="470"/>
        <w:rPr>
          <w:rFonts w:ascii="宋体" w:hAnsi="宋体" w:cs="宋体"/>
          <w:sz w:val="24"/>
          <w:szCs w:val="24"/>
        </w:rPr>
      </w:pPr>
      <w:r>
        <w:rPr>
          <w:rFonts w:hint="eastAsia" w:ascii="宋体" w:hAnsi="宋体" w:cs="宋体"/>
          <w:sz w:val="24"/>
          <w:szCs w:val="24"/>
        </w:rPr>
        <w:t>6.工程承包范围：</w:t>
      </w:r>
      <w:r>
        <w:rPr>
          <w:rFonts w:hint="eastAsia" w:ascii="宋体" w:hAnsi="宋体" w:cs="宋体"/>
          <w:sz w:val="24"/>
          <w:szCs w:val="24"/>
          <w:u w:val="single"/>
        </w:rPr>
        <w:t>（详见</w:t>
      </w:r>
      <w:r>
        <w:rPr>
          <w:rFonts w:hint="eastAsia" w:ascii="宋体" w:hAnsi="宋体" w:cs="宋体"/>
          <w:sz w:val="24"/>
          <w:szCs w:val="24"/>
          <w:u w:val="single"/>
          <w:lang w:val="en-US" w:eastAsia="zh-CN"/>
        </w:rPr>
        <w:t>竞争性磋商</w:t>
      </w:r>
      <w:r>
        <w:rPr>
          <w:rFonts w:hint="eastAsia" w:ascii="宋体" w:hAnsi="宋体" w:cs="宋体"/>
          <w:sz w:val="24"/>
          <w:szCs w:val="24"/>
          <w:u w:val="single"/>
        </w:rPr>
        <w:t>文件及工程量清单）</w:t>
      </w:r>
      <w:r>
        <w:rPr>
          <w:rFonts w:hint="eastAsia" w:ascii="宋体" w:hAnsi="宋体" w:cs="宋体"/>
          <w:sz w:val="24"/>
          <w:szCs w:val="24"/>
        </w:rPr>
        <w:t>。</w:t>
      </w:r>
    </w:p>
    <w:p w14:paraId="7FD321BC">
      <w:pPr>
        <w:pStyle w:val="3"/>
        <w:spacing w:before="120" w:after="120"/>
        <w:rPr>
          <w:rFonts w:ascii="宋体" w:hAnsi="宋体" w:cs="宋体"/>
          <w:b w:val="0"/>
          <w:bCs w:val="0"/>
          <w:sz w:val="24"/>
          <w:szCs w:val="24"/>
        </w:rPr>
      </w:pPr>
      <w:bookmarkStart w:id="82" w:name="_Toc351203482"/>
      <w:bookmarkEnd w:id="82"/>
      <w:r>
        <w:rPr>
          <w:rFonts w:hint="eastAsia" w:ascii="宋体" w:hAnsi="宋体" w:cs="宋体"/>
          <w:b w:val="0"/>
          <w:bCs w:val="0"/>
          <w:sz w:val="24"/>
          <w:szCs w:val="24"/>
        </w:rPr>
        <w:t>二、合同工期</w:t>
      </w:r>
    </w:p>
    <w:p w14:paraId="491BCC2E">
      <w:pPr>
        <w:spacing w:line="360" w:lineRule="auto"/>
        <w:ind w:firstLine="459"/>
        <w:rPr>
          <w:rFonts w:ascii="宋体" w:hAnsi="宋体" w:cs="宋体"/>
          <w:sz w:val="24"/>
          <w:szCs w:val="24"/>
        </w:rPr>
      </w:pPr>
      <w:r>
        <w:rPr>
          <w:rFonts w:hint="eastAsia" w:ascii="宋体" w:hAnsi="宋体" w:cs="宋体"/>
          <w:sz w:val="24"/>
          <w:szCs w:val="24"/>
        </w:rPr>
        <w:t>计划开工日期：</w:t>
      </w:r>
      <w:r>
        <w:rPr>
          <w:rFonts w:hint="eastAsia" w:ascii="宋体" w:hAnsi="宋体" w:cs="宋体"/>
          <w:sz w:val="24"/>
          <w:szCs w:val="24"/>
          <w:u w:val="single"/>
        </w:rPr>
        <w:t xml:space="preserve">  年  月  日</w:t>
      </w:r>
      <w:r>
        <w:rPr>
          <w:rFonts w:hint="eastAsia" w:ascii="宋体" w:hAnsi="宋体" w:cs="宋体"/>
          <w:sz w:val="24"/>
          <w:szCs w:val="24"/>
        </w:rPr>
        <w:t>。</w:t>
      </w:r>
    </w:p>
    <w:p w14:paraId="3E113ED8">
      <w:pPr>
        <w:spacing w:line="360" w:lineRule="auto"/>
        <w:ind w:firstLine="459"/>
        <w:rPr>
          <w:rFonts w:ascii="宋体" w:hAnsi="宋体" w:cs="宋体"/>
          <w:sz w:val="24"/>
          <w:szCs w:val="24"/>
        </w:rPr>
      </w:pPr>
      <w:r>
        <w:rPr>
          <w:rFonts w:hint="eastAsia" w:ascii="宋体" w:hAnsi="宋体" w:cs="宋体"/>
          <w:sz w:val="24"/>
          <w:szCs w:val="24"/>
        </w:rPr>
        <w:t>计划竣工日期：</w:t>
      </w:r>
      <w:r>
        <w:rPr>
          <w:rFonts w:hint="eastAsia" w:ascii="宋体" w:hAnsi="宋体" w:cs="宋体"/>
          <w:sz w:val="24"/>
          <w:szCs w:val="24"/>
          <w:u w:val="single"/>
        </w:rPr>
        <w:t>年  月  日</w:t>
      </w:r>
      <w:r>
        <w:rPr>
          <w:rFonts w:hint="eastAsia" w:ascii="宋体" w:hAnsi="宋体" w:cs="宋体"/>
          <w:sz w:val="24"/>
          <w:szCs w:val="24"/>
        </w:rPr>
        <w:t>。</w:t>
      </w:r>
    </w:p>
    <w:p w14:paraId="5E22B565">
      <w:pPr>
        <w:spacing w:line="360" w:lineRule="auto"/>
        <w:ind w:firstLine="459"/>
        <w:rPr>
          <w:rFonts w:ascii="宋体" w:hAnsi="宋体" w:cs="宋体"/>
          <w:sz w:val="24"/>
          <w:szCs w:val="24"/>
        </w:rPr>
      </w:pPr>
      <w:r>
        <w:rPr>
          <w:rFonts w:hint="eastAsia" w:ascii="宋体" w:hAnsi="宋体" w:cs="宋体"/>
          <w:sz w:val="24"/>
          <w:szCs w:val="24"/>
        </w:rPr>
        <w:t>工期总日历天数：   日历天。工期总日历天数与根据前述计划开竣工日期计算的工期天数不一致的，以工期总日历天数为准。</w:t>
      </w:r>
    </w:p>
    <w:p w14:paraId="058F038F">
      <w:pPr>
        <w:pStyle w:val="3"/>
        <w:spacing w:before="120" w:after="120"/>
        <w:rPr>
          <w:rFonts w:ascii="宋体" w:hAnsi="宋体" w:cs="宋体"/>
          <w:sz w:val="24"/>
          <w:szCs w:val="24"/>
        </w:rPr>
      </w:pPr>
      <w:bookmarkStart w:id="83" w:name="_Toc351203483"/>
      <w:bookmarkEnd w:id="83"/>
      <w:r>
        <w:rPr>
          <w:rFonts w:hint="eastAsia" w:ascii="宋体" w:hAnsi="宋体" w:cs="宋体"/>
          <w:b w:val="0"/>
          <w:bCs w:val="0"/>
          <w:sz w:val="24"/>
          <w:szCs w:val="24"/>
        </w:rPr>
        <w:t>三、质量标准</w:t>
      </w:r>
    </w:p>
    <w:p w14:paraId="347B52C5">
      <w:pPr>
        <w:spacing w:line="360" w:lineRule="auto"/>
        <w:ind w:firstLine="459"/>
        <w:rPr>
          <w:rFonts w:ascii="宋体" w:hAnsi="宋体" w:cs="宋体"/>
          <w:sz w:val="24"/>
          <w:szCs w:val="24"/>
        </w:rPr>
      </w:pPr>
      <w:r>
        <w:rPr>
          <w:rFonts w:hint="eastAsia" w:ascii="宋体" w:hAnsi="宋体" w:cs="宋体"/>
          <w:sz w:val="24"/>
          <w:szCs w:val="24"/>
        </w:rPr>
        <w:t>工程质量达到国家质量验收规范合格标准。</w:t>
      </w:r>
    </w:p>
    <w:p w14:paraId="23DEE537">
      <w:pPr>
        <w:pStyle w:val="3"/>
        <w:spacing w:before="120" w:after="120"/>
        <w:rPr>
          <w:rFonts w:ascii="宋体" w:hAnsi="宋体" w:cs="宋体"/>
          <w:sz w:val="24"/>
          <w:szCs w:val="24"/>
        </w:rPr>
      </w:pPr>
      <w:bookmarkStart w:id="84" w:name="_Toc351203484"/>
      <w:bookmarkEnd w:id="84"/>
      <w:r>
        <w:rPr>
          <w:rFonts w:hint="eastAsia" w:ascii="宋体" w:hAnsi="宋体" w:cs="宋体"/>
          <w:b w:val="0"/>
          <w:bCs w:val="0"/>
          <w:sz w:val="24"/>
          <w:szCs w:val="24"/>
        </w:rPr>
        <w:t>四、签约合同价与合同价格形式</w:t>
      </w:r>
      <w:r>
        <w:rPr>
          <w:rFonts w:hint="eastAsia" w:ascii="宋体" w:hAnsi="宋体" w:cs="宋体"/>
          <w:b w:val="0"/>
          <w:bCs w:val="0"/>
          <w:sz w:val="24"/>
          <w:szCs w:val="24"/>
        </w:rPr>
        <w:tab/>
      </w:r>
    </w:p>
    <w:p w14:paraId="3B39AAA1">
      <w:pPr>
        <w:spacing w:line="360" w:lineRule="auto"/>
        <w:ind w:firstLine="480"/>
        <w:rPr>
          <w:rFonts w:ascii="宋体" w:hAnsi="宋体" w:cs="宋体"/>
          <w:sz w:val="24"/>
          <w:szCs w:val="24"/>
        </w:rPr>
      </w:pPr>
      <w:r>
        <w:rPr>
          <w:rFonts w:hint="eastAsia" w:ascii="宋体" w:hAnsi="宋体" w:cs="宋体"/>
          <w:sz w:val="24"/>
          <w:szCs w:val="24"/>
        </w:rPr>
        <w:t>1.签约合同价为：</w:t>
      </w:r>
    </w:p>
    <w:p w14:paraId="47B87288">
      <w:pPr>
        <w:spacing w:line="360" w:lineRule="auto"/>
        <w:ind w:firstLine="600"/>
        <w:rPr>
          <w:rFonts w:ascii="宋体" w:hAnsi="宋体" w:cs="宋体"/>
          <w:sz w:val="24"/>
          <w:szCs w:val="24"/>
        </w:rPr>
      </w:pPr>
      <w:r>
        <w:rPr>
          <w:rFonts w:hint="eastAsia" w:ascii="宋体" w:hAnsi="宋体" w:cs="宋体"/>
          <w:sz w:val="24"/>
          <w:szCs w:val="24"/>
        </w:rPr>
        <w:t xml:space="preserve">    人民币（大写）(      ¥元)；</w:t>
      </w:r>
    </w:p>
    <w:p w14:paraId="4F573A5C">
      <w:pPr>
        <w:spacing w:line="360" w:lineRule="auto"/>
        <w:ind w:firstLine="480"/>
        <w:rPr>
          <w:rFonts w:ascii="宋体" w:hAnsi="宋体" w:cs="宋体"/>
          <w:sz w:val="24"/>
          <w:szCs w:val="24"/>
        </w:rPr>
      </w:pPr>
      <w:r>
        <w:rPr>
          <w:rFonts w:hint="eastAsia" w:ascii="宋体" w:hAnsi="宋体" w:cs="宋体"/>
          <w:sz w:val="24"/>
          <w:szCs w:val="24"/>
        </w:rPr>
        <w:t>2.合同价格形式：</w:t>
      </w:r>
      <w:r>
        <w:rPr>
          <w:rFonts w:hint="eastAsia" w:ascii="宋体" w:hAnsi="宋体" w:cs="宋体"/>
          <w:sz w:val="24"/>
          <w:szCs w:val="24"/>
          <w:u w:val="single"/>
        </w:rPr>
        <w:t xml:space="preserve">  </w:t>
      </w:r>
      <w:r>
        <w:rPr>
          <w:rFonts w:hint="eastAsia" w:ascii="宋体" w:hAnsi="宋体" w:cs="宋体"/>
          <w:b/>
          <w:bCs/>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w:t>
      </w:r>
    </w:p>
    <w:p w14:paraId="774BFD05">
      <w:pPr>
        <w:pStyle w:val="3"/>
        <w:spacing w:before="120" w:after="120"/>
        <w:rPr>
          <w:rFonts w:ascii="宋体" w:hAnsi="宋体" w:cs="宋体"/>
          <w:b w:val="0"/>
          <w:bCs w:val="0"/>
          <w:sz w:val="24"/>
          <w:szCs w:val="24"/>
        </w:rPr>
      </w:pPr>
      <w:bookmarkStart w:id="85" w:name="_Toc351203485"/>
      <w:bookmarkEnd w:id="85"/>
      <w:r>
        <w:rPr>
          <w:rFonts w:hint="eastAsia" w:ascii="宋体" w:hAnsi="宋体" w:cs="宋体"/>
          <w:b w:val="0"/>
          <w:bCs w:val="0"/>
          <w:sz w:val="24"/>
          <w:szCs w:val="24"/>
        </w:rPr>
        <w:t>五、项目负责人</w:t>
      </w:r>
    </w:p>
    <w:p w14:paraId="5716C3FD">
      <w:pPr>
        <w:spacing w:line="360" w:lineRule="auto"/>
        <w:ind w:firstLine="480"/>
        <w:rPr>
          <w:rFonts w:ascii="宋体" w:hAnsi="宋体" w:cs="宋体"/>
          <w:sz w:val="24"/>
          <w:szCs w:val="24"/>
        </w:rPr>
      </w:pPr>
      <w:r>
        <w:rPr>
          <w:rFonts w:hint="eastAsia" w:ascii="宋体" w:hAnsi="宋体" w:cs="宋体"/>
          <w:sz w:val="24"/>
          <w:szCs w:val="24"/>
        </w:rPr>
        <w:t>承包人项目负责人：</w:t>
      </w:r>
      <w:r>
        <w:rPr>
          <w:rFonts w:hint="eastAsia" w:ascii="宋体" w:hAnsi="宋体" w:cs="宋体"/>
          <w:sz w:val="24"/>
          <w:szCs w:val="24"/>
          <w:u w:val="single"/>
        </w:rPr>
        <w:t xml:space="preserve">        </w:t>
      </w:r>
      <w:r>
        <w:rPr>
          <w:rFonts w:hint="eastAsia" w:ascii="宋体" w:hAnsi="宋体" w:cs="宋体"/>
          <w:sz w:val="24"/>
          <w:szCs w:val="24"/>
        </w:rPr>
        <w:t>。</w:t>
      </w:r>
    </w:p>
    <w:p w14:paraId="78BF3055">
      <w:pPr>
        <w:pStyle w:val="3"/>
        <w:spacing w:before="120" w:after="120"/>
        <w:rPr>
          <w:rFonts w:ascii="宋体" w:hAnsi="宋体" w:cs="宋体"/>
          <w:sz w:val="24"/>
          <w:szCs w:val="24"/>
        </w:rPr>
      </w:pPr>
      <w:bookmarkStart w:id="86" w:name="_Toc351203486"/>
      <w:bookmarkEnd w:id="86"/>
      <w:r>
        <w:rPr>
          <w:rFonts w:hint="eastAsia" w:ascii="宋体" w:hAnsi="宋体" w:cs="宋体"/>
          <w:b w:val="0"/>
          <w:bCs w:val="0"/>
          <w:sz w:val="24"/>
          <w:szCs w:val="24"/>
        </w:rPr>
        <w:t>六、合同文件构成</w:t>
      </w:r>
    </w:p>
    <w:p w14:paraId="7D87338E">
      <w:pPr>
        <w:spacing w:line="360" w:lineRule="auto"/>
        <w:ind w:firstLine="480"/>
        <w:rPr>
          <w:rFonts w:ascii="宋体" w:hAnsi="宋体" w:cs="宋体"/>
          <w:sz w:val="24"/>
          <w:szCs w:val="24"/>
        </w:rPr>
      </w:pPr>
      <w:r>
        <w:rPr>
          <w:rFonts w:hint="eastAsia" w:ascii="宋体" w:hAnsi="宋体" w:cs="宋体"/>
          <w:sz w:val="24"/>
          <w:szCs w:val="24"/>
        </w:rPr>
        <w:t>本协议书与下列文件一起构成合同文件：</w:t>
      </w:r>
    </w:p>
    <w:p w14:paraId="00B7F8D6">
      <w:pPr>
        <w:spacing w:line="360" w:lineRule="auto"/>
        <w:ind w:firstLine="480"/>
        <w:rPr>
          <w:rFonts w:ascii="宋体" w:hAnsi="宋体" w:cs="宋体"/>
          <w:sz w:val="24"/>
          <w:szCs w:val="24"/>
        </w:rPr>
      </w:pPr>
      <w:r>
        <w:rPr>
          <w:rFonts w:hint="eastAsia" w:ascii="宋体" w:hAnsi="宋体" w:cs="宋体"/>
          <w:sz w:val="24"/>
          <w:szCs w:val="24"/>
        </w:rPr>
        <w:t>中标通知书；</w:t>
      </w:r>
    </w:p>
    <w:p w14:paraId="6EFBF571">
      <w:pPr>
        <w:spacing w:line="360" w:lineRule="auto"/>
        <w:ind w:firstLine="480"/>
        <w:rPr>
          <w:rFonts w:ascii="宋体" w:hAnsi="宋体" w:cs="宋体"/>
          <w:sz w:val="24"/>
          <w:szCs w:val="24"/>
        </w:rPr>
      </w:pPr>
      <w:r>
        <w:rPr>
          <w:rFonts w:hint="eastAsia" w:ascii="宋体" w:hAnsi="宋体" w:cs="宋体"/>
          <w:sz w:val="24"/>
          <w:szCs w:val="24"/>
          <w:lang w:val="en-US" w:eastAsia="zh-CN"/>
        </w:rPr>
        <w:t>竞争性磋商</w:t>
      </w:r>
      <w:r>
        <w:rPr>
          <w:rFonts w:hint="eastAsia" w:ascii="宋体" w:hAnsi="宋体" w:cs="宋体"/>
          <w:sz w:val="24"/>
          <w:szCs w:val="24"/>
        </w:rPr>
        <w:t>文件；</w:t>
      </w:r>
    </w:p>
    <w:p w14:paraId="1088DE66">
      <w:pPr>
        <w:spacing w:line="360" w:lineRule="auto"/>
        <w:ind w:firstLine="48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磋商</w:t>
      </w:r>
      <w:r>
        <w:rPr>
          <w:rFonts w:hint="eastAsia" w:ascii="宋体" w:hAnsi="宋体" w:cs="宋体"/>
          <w:sz w:val="24"/>
          <w:szCs w:val="24"/>
        </w:rPr>
        <w:t xml:space="preserve">函及其附录； </w:t>
      </w:r>
    </w:p>
    <w:p w14:paraId="5B867B61">
      <w:pPr>
        <w:spacing w:line="360" w:lineRule="auto"/>
        <w:ind w:firstLine="480"/>
        <w:rPr>
          <w:rFonts w:ascii="宋体" w:hAnsi="宋体" w:cs="宋体"/>
          <w:sz w:val="24"/>
          <w:szCs w:val="24"/>
        </w:rPr>
      </w:pPr>
      <w:r>
        <w:rPr>
          <w:rFonts w:hint="eastAsia" w:ascii="宋体" w:hAnsi="宋体" w:cs="宋体"/>
          <w:sz w:val="24"/>
          <w:szCs w:val="24"/>
        </w:rPr>
        <w:t>（3）专用合同条款及其附件；</w:t>
      </w:r>
    </w:p>
    <w:p w14:paraId="15BF7375">
      <w:pPr>
        <w:spacing w:line="360" w:lineRule="auto"/>
        <w:ind w:firstLine="480"/>
        <w:rPr>
          <w:rFonts w:ascii="宋体" w:hAnsi="宋体" w:cs="宋体"/>
          <w:sz w:val="24"/>
          <w:szCs w:val="24"/>
        </w:rPr>
      </w:pPr>
      <w:r>
        <w:rPr>
          <w:rFonts w:hint="eastAsia" w:ascii="宋体" w:hAnsi="宋体" w:cs="宋体"/>
          <w:sz w:val="24"/>
          <w:szCs w:val="24"/>
        </w:rPr>
        <w:t>（4）通用合同条款；</w:t>
      </w:r>
    </w:p>
    <w:p w14:paraId="5F99B815">
      <w:pPr>
        <w:spacing w:line="360" w:lineRule="auto"/>
        <w:ind w:firstLine="480"/>
        <w:rPr>
          <w:rFonts w:ascii="宋体" w:hAnsi="宋体" w:cs="宋体"/>
          <w:sz w:val="24"/>
          <w:szCs w:val="24"/>
        </w:rPr>
      </w:pPr>
      <w:r>
        <w:rPr>
          <w:rFonts w:hint="eastAsia" w:ascii="宋体" w:hAnsi="宋体" w:cs="宋体"/>
          <w:sz w:val="24"/>
          <w:szCs w:val="24"/>
        </w:rPr>
        <w:t>（5）技术标准和要求；</w:t>
      </w:r>
    </w:p>
    <w:p w14:paraId="6955C833">
      <w:pPr>
        <w:spacing w:line="360" w:lineRule="auto"/>
        <w:ind w:firstLine="480"/>
        <w:rPr>
          <w:rFonts w:ascii="宋体" w:hAnsi="宋体" w:cs="宋体"/>
          <w:sz w:val="24"/>
          <w:szCs w:val="24"/>
        </w:rPr>
      </w:pPr>
      <w:r>
        <w:rPr>
          <w:rFonts w:hint="eastAsia" w:ascii="宋体" w:hAnsi="宋体" w:cs="宋体"/>
          <w:sz w:val="24"/>
          <w:szCs w:val="24"/>
        </w:rPr>
        <w:t>（6）图纸；</w:t>
      </w:r>
    </w:p>
    <w:p w14:paraId="56071CB7">
      <w:pPr>
        <w:spacing w:line="360" w:lineRule="auto"/>
        <w:ind w:firstLine="480"/>
        <w:rPr>
          <w:rFonts w:ascii="宋体" w:hAnsi="宋体" w:cs="宋体"/>
          <w:sz w:val="24"/>
          <w:szCs w:val="24"/>
        </w:rPr>
      </w:pPr>
      <w:r>
        <w:rPr>
          <w:rFonts w:hint="eastAsia" w:ascii="宋体" w:hAnsi="宋体" w:cs="宋体"/>
          <w:sz w:val="24"/>
          <w:szCs w:val="24"/>
        </w:rPr>
        <w:t>（7）已标价工程量清单或预算书；</w:t>
      </w:r>
    </w:p>
    <w:p w14:paraId="3678A32F">
      <w:pPr>
        <w:spacing w:line="360" w:lineRule="auto"/>
        <w:ind w:firstLine="480"/>
        <w:rPr>
          <w:rFonts w:ascii="宋体" w:hAnsi="宋体" w:cs="宋体"/>
          <w:sz w:val="24"/>
          <w:szCs w:val="24"/>
        </w:rPr>
      </w:pPr>
      <w:r>
        <w:rPr>
          <w:rFonts w:hint="eastAsia" w:ascii="宋体" w:hAnsi="宋体" w:cs="宋体"/>
          <w:sz w:val="24"/>
          <w:szCs w:val="24"/>
        </w:rPr>
        <w:t>（8）其他合同文件。</w:t>
      </w:r>
    </w:p>
    <w:p w14:paraId="78E7F027">
      <w:pPr>
        <w:spacing w:line="360" w:lineRule="auto"/>
        <w:ind w:firstLine="480"/>
        <w:rPr>
          <w:rFonts w:ascii="宋体" w:hAnsi="宋体" w:cs="宋体"/>
          <w:sz w:val="24"/>
          <w:szCs w:val="24"/>
        </w:rPr>
      </w:pPr>
      <w:r>
        <w:rPr>
          <w:rFonts w:hint="eastAsia" w:ascii="宋体" w:hAnsi="宋体" w:cs="宋体"/>
          <w:sz w:val="24"/>
          <w:szCs w:val="24"/>
        </w:rPr>
        <w:t>在合同订立及履行过程中形成的与合同有关的文件均构成合同文件组成部分。</w:t>
      </w:r>
    </w:p>
    <w:p w14:paraId="0DD37523">
      <w:pPr>
        <w:spacing w:line="360" w:lineRule="auto"/>
        <w:ind w:firstLine="480"/>
        <w:rPr>
          <w:rFonts w:ascii="宋体" w:hAnsi="宋体" w:cs="宋体"/>
          <w:sz w:val="24"/>
          <w:szCs w:val="24"/>
        </w:rPr>
      </w:pPr>
      <w:r>
        <w:rPr>
          <w:rFonts w:hint="eastAsia" w:ascii="宋体" w:hAnsi="宋体" w:cs="宋体"/>
          <w:sz w:val="24"/>
          <w:szCs w:val="24"/>
        </w:rPr>
        <w:t>上述各项合同文件包括合同当事人就该项合同文件所作出的补充和修改，属于同一类内容的文件，应以最新签署的为准。专用合同条款及其附件须经合同当事人签字或盖章。</w:t>
      </w:r>
    </w:p>
    <w:p w14:paraId="568CCCE7">
      <w:pPr>
        <w:pStyle w:val="3"/>
        <w:spacing w:before="120" w:after="120"/>
        <w:rPr>
          <w:rFonts w:ascii="宋体" w:hAnsi="宋体" w:cs="宋体"/>
          <w:b w:val="0"/>
          <w:bCs w:val="0"/>
          <w:sz w:val="24"/>
          <w:szCs w:val="24"/>
        </w:rPr>
      </w:pPr>
      <w:bookmarkStart w:id="87" w:name="_Toc351203487"/>
      <w:bookmarkEnd w:id="87"/>
      <w:r>
        <w:rPr>
          <w:rFonts w:hint="eastAsia" w:ascii="宋体" w:hAnsi="宋体" w:cs="宋体"/>
          <w:b w:val="0"/>
          <w:bCs w:val="0"/>
          <w:sz w:val="24"/>
          <w:szCs w:val="24"/>
        </w:rPr>
        <w:t>七、承诺</w:t>
      </w:r>
    </w:p>
    <w:p w14:paraId="3C123521">
      <w:pPr>
        <w:spacing w:line="360" w:lineRule="auto"/>
        <w:ind w:firstLine="480"/>
        <w:rPr>
          <w:rFonts w:ascii="宋体" w:hAnsi="宋体" w:cs="宋体"/>
          <w:sz w:val="24"/>
          <w:szCs w:val="24"/>
        </w:rPr>
      </w:pPr>
      <w:r>
        <w:rPr>
          <w:rFonts w:hint="eastAsia" w:ascii="宋体" w:hAnsi="宋体" w:cs="宋体"/>
          <w:sz w:val="24"/>
          <w:szCs w:val="24"/>
        </w:rPr>
        <w:t>1.发包人承诺按照法律规定履行项目审批手续、筹集工程建设资金并按照合同约定的期限和方式支付合同价款。</w:t>
      </w:r>
    </w:p>
    <w:p w14:paraId="5298F8EE">
      <w:pPr>
        <w:spacing w:line="360" w:lineRule="auto"/>
        <w:ind w:firstLine="480"/>
        <w:rPr>
          <w:rFonts w:ascii="宋体" w:hAnsi="宋体" w:cs="宋体"/>
          <w:sz w:val="24"/>
          <w:szCs w:val="24"/>
        </w:rPr>
      </w:pPr>
      <w:r>
        <w:rPr>
          <w:rFonts w:hint="eastAsia" w:ascii="宋体" w:hAnsi="宋体" w:cs="宋体"/>
          <w:sz w:val="24"/>
          <w:szCs w:val="24"/>
        </w:rPr>
        <w:t>2.承包人承诺按照法律规定及合同约定组织完成工程施工，确保工程质量和安全，不进行转包及违法分包，并在缺陷责任期及保修期内承担相应的工程维修责任。</w:t>
      </w:r>
    </w:p>
    <w:p w14:paraId="23D6D0FD">
      <w:pPr>
        <w:spacing w:line="360" w:lineRule="auto"/>
        <w:ind w:firstLine="480"/>
        <w:rPr>
          <w:rFonts w:ascii="宋体" w:hAnsi="宋体" w:cs="宋体"/>
          <w:sz w:val="24"/>
          <w:szCs w:val="24"/>
        </w:rPr>
      </w:pPr>
      <w:r>
        <w:rPr>
          <w:rFonts w:hint="eastAsia" w:ascii="宋体" w:hAnsi="宋体" w:cs="宋体"/>
          <w:sz w:val="24"/>
          <w:szCs w:val="24"/>
        </w:rPr>
        <w:t>3.发包人和承包人通过招投标形式签订合同的，双方理解并承诺不再就同一工程另行签订与合同实质性内容相背离的协议。</w:t>
      </w:r>
    </w:p>
    <w:p w14:paraId="2480965B">
      <w:pPr>
        <w:spacing w:line="360" w:lineRule="auto"/>
        <w:rPr>
          <w:rFonts w:ascii="宋体" w:hAnsi="宋体" w:cs="宋体"/>
          <w:sz w:val="24"/>
          <w:szCs w:val="24"/>
        </w:rPr>
      </w:pPr>
      <w:bookmarkStart w:id="88" w:name="_Toc351203488"/>
      <w:bookmarkEnd w:id="88"/>
      <w:r>
        <w:rPr>
          <w:rFonts w:hint="eastAsia" w:ascii="宋体" w:hAnsi="宋体" w:cs="宋体"/>
          <w:sz w:val="24"/>
          <w:szCs w:val="24"/>
        </w:rPr>
        <w:t>八、词语含义</w:t>
      </w:r>
    </w:p>
    <w:p w14:paraId="5DDBCF04">
      <w:pPr>
        <w:spacing w:line="360" w:lineRule="auto"/>
        <w:ind w:firstLine="480"/>
        <w:rPr>
          <w:rFonts w:ascii="宋体" w:hAnsi="宋体" w:cs="宋体"/>
          <w:sz w:val="24"/>
          <w:szCs w:val="24"/>
        </w:rPr>
      </w:pPr>
      <w:r>
        <w:rPr>
          <w:rFonts w:hint="eastAsia" w:ascii="宋体" w:hAnsi="宋体" w:cs="宋体"/>
          <w:sz w:val="24"/>
          <w:szCs w:val="24"/>
        </w:rPr>
        <w:t>本协议书中词语含义与第二部分通用合同条款中赋予的含义相同。</w:t>
      </w:r>
    </w:p>
    <w:p w14:paraId="7A7BEAC7">
      <w:pPr>
        <w:pStyle w:val="3"/>
        <w:spacing w:before="120" w:after="120"/>
        <w:rPr>
          <w:rFonts w:ascii="宋体" w:hAnsi="宋体" w:cs="宋体"/>
          <w:sz w:val="24"/>
          <w:szCs w:val="24"/>
        </w:rPr>
      </w:pPr>
      <w:bookmarkStart w:id="89" w:name="_Toc351203489"/>
      <w:bookmarkEnd w:id="89"/>
      <w:r>
        <w:rPr>
          <w:rFonts w:hint="eastAsia" w:ascii="宋体" w:hAnsi="宋体" w:cs="宋体"/>
          <w:b w:val="0"/>
          <w:bCs w:val="0"/>
          <w:sz w:val="24"/>
          <w:szCs w:val="24"/>
        </w:rPr>
        <w:t>九、签订时间</w:t>
      </w:r>
    </w:p>
    <w:p w14:paraId="0E85A7DD">
      <w:pPr>
        <w:spacing w:line="360" w:lineRule="auto"/>
        <w:ind w:firstLine="480"/>
        <w:rPr>
          <w:rFonts w:ascii="宋体" w:hAnsi="宋体" w:cs="宋体"/>
          <w:sz w:val="24"/>
          <w:szCs w:val="24"/>
        </w:rPr>
      </w:pPr>
      <w:r>
        <w:rPr>
          <w:rFonts w:hint="eastAsia" w:ascii="宋体" w:hAnsi="宋体" w:cs="宋体"/>
          <w:sz w:val="24"/>
          <w:szCs w:val="24"/>
        </w:rPr>
        <w:t>本合同于  年  月  日签订。</w:t>
      </w:r>
    </w:p>
    <w:p w14:paraId="48DFC3BE">
      <w:pPr>
        <w:pStyle w:val="3"/>
        <w:spacing w:before="120" w:after="120"/>
        <w:rPr>
          <w:rFonts w:ascii="宋体" w:hAnsi="宋体" w:cs="宋体"/>
          <w:sz w:val="24"/>
          <w:szCs w:val="24"/>
        </w:rPr>
      </w:pPr>
      <w:bookmarkStart w:id="90" w:name="_Toc351203490"/>
      <w:bookmarkEnd w:id="90"/>
      <w:r>
        <w:rPr>
          <w:rFonts w:hint="eastAsia" w:ascii="宋体" w:hAnsi="宋体" w:cs="宋体"/>
          <w:b w:val="0"/>
          <w:bCs w:val="0"/>
          <w:sz w:val="24"/>
          <w:szCs w:val="24"/>
        </w:rPr>
        <w:t>十、签订地点</w:t>
      </w:r>
    </w:p>
    <w:p w14:paraId="0FC16B24">
      <w:pPr>
        <w:spacing w:line="360" w:lineRule="auto"/>
        <w:ind w:firstLine="480"/>
        <w:rPr>
          <w:rFonts w:ascii="宋体" w:hAnsi="宋体" w:cs="宋体"/>
          <w:sz w:val="24"/>
          <w:szCs w:val="24"/>
        </w:rPr>
      </w:pPr>
      <w:r>
        <w:rPr>
          <w:rFonts w:hint="eastAsia" w:ascii="宋体" w:hAnsi="宋体" w:cs="宋体"/>
          <w:sz w:val="24"/>
          <w:szCs w:val="24"/>
        </w:rPr>
        <w:t>本合同在签订。</w:t>
      </w:r>
    </w:p>
    <w:p w14:paraId="34F8E8E4">
      <w:pPr>
        <w:pStyle w:val="3"/>
        <w:spacing w:before="120" w:after="120"/>
        <w:rPr>
          <w:rFonts w:ascii="宋体" w:hAnsi="宋体" w:cs="宋体"/>
          <w:sz w:val="24"/>
          <w:szCs w:val="24"/>
        </w:rPr>
      </w:pPr>
      <w:bookmarkStart w:id="91" w:name="_Toc351203491"/>
      <w:bookmarkEnd w:id="91"/>
      <w:r>
        <w:rPr>
          <w:rFonts w:hint="eastAsia" w:ascii="宋体" w:hAnsi="宋体" w:cs="宋体"/>
          <w:b w:val="0"/>
          <w:bCs w:val="0"/>
          <w:sz w:val="24"/>
          <w:szCs w:val="24"/>
        </w:rPr>
        <w:t>十一、补充协议</w:t>
      </w:r>
    </w:p>
    <w:p w14:paraId="79BC283C">
      <w:pPr>
        <w:spacing w:line="360" w:lineRule="auto"/>
        <w:ind w:firstLine="480"/>
        <w:rPr>
          <w:rFonts w:ascii="宋体" w:hAnsi="宋体" w:cs="宋体"/>
          <w:b/>
          <w:bCs/>
          <w:sz w:val="24"/>
          <w:szCs w:val="24"/>
        </w:rPr>
      </w:pPr>
      <w:r>
        <w:rPr>
          <w:rFonts w:hint="eastAsia" w:ascii="宋体" w:hAnsi="宋体" w:cs="宋体"/>
          <w:sz w:val="24"/>
          <w:szCs w:val="24"/>
        </w:rPr>
        <w:t>合同未尽事宜，合同当事人另行签订补充协议，补充协议是合同的组成部分。</w:t>
      </w:r>
    </w:p>
    <w:p w14:paraId="1630C6C6">
      <w:pPr>
        <w:pStyle w:val="3"/>
        <w:spacing w:before="120" w:after="120"/>
        <w:rPr>
          <w:rFonts w:ascii="宋体" w:hAnsi="宋体" w:cs="宋体"/>
          <w:sz w:val="24"/>
          <w:szCs w:val="24"/>
        </w:rPr>
      </w:pPr>
      <w:bookmarkStart w:id="92" w:name="_Toc351203492"/>
      <w:bookmarkEnd w:id="92"/>
      <w:r>
        <w:rPr>
          <w:rFonts w:hint="eastAsia" w:ascii="宋体" w:hAnsi="宋体" w:cs="宋体"/>
          <w:b w:val="0"/>
          <w:bCs w:val="0"/>
          <w:sz w:val="24"/>
          <w:szCs w:val="24"/>
        </w:rPr>
        <w:t>十二、合同生效</w:t>
      </w:r>
    </w:p>
    <w:p w14:paraId="43A608E2">
      <w:pPr>
        <w:spacing w:line="360" w:lineRule="auto"/>
        <w:ind w:firstLine="480"/>
        <w:rPr>
          <w:rFonts w:ascii="宋体" w:hAnsi="宋体" w:cs="宋体"/>
          <w:sz w:val="24"/>
          <w:szCs w:val="24"/>
        </w:rPr>
      </w:pPr>
      <w:r>
        <w:rPr>
          <w:rFonts w:hint="eastAsia" w:ascii="宋体" w:hAnsi="宋体" w:cs="宋体"/>
          <w:sz w:val="24"/>
          <w:szCs w:val="24"/>
        </w:rPr>
        <w:t>本合同自生效。</w:t>
      </w:r>
    </w:p>
    <w:p w14:paraId="0A874A8C">
      <w:pPr>
        <w:pStyle w:val="3"/>
        <w:spacing w:before="120" w:after="120"/>
        <w:rPr>
          <w:rFonts w:ascii="宋体" w:hAnsi="宋体" w:cs="宋体"/>
          <w:sz w:val="24"/>
          <w:szCs w:val="24"/>
        </w:rPr>
      </w:pPr>
      <w:bookmarkStart w:id="93" w:name="_Toc351203493"/>
      <w:bookmarkEnd w:id="93"/>
      <w:r>
        <w:rPr>
          <w:rFonts w:hint="eastAsia" w:ascii="宋体" w:hAnsi="宋体" w:cs="宋体"/>
          <w:b w:val="0"/>
          <w:bCs w:val="0"/>
          <w:sz w:val="24"/>
          <w:szCs w:val="24"/>
        </w:rPr>
        <w:t>十三、合同份数</w:t>
      </w:r>
    </w:p>
    <w:p w14:paraId="736887C9">
      <w:pPr>
        <w:spacing w:line="360" w:lineRule="auto"/>
        <w:ind w:firstLine="480"/>
        <w:rPr>
          <w:rFonts w:ascii="宋体" w:hAnsi="宋体" w:cs="宋体"/>
          <w:sz w:val="24"/>
          <w:szCs w:val="24"/>
        </w:rPr>
      </w:pPr>
      <w:r>
        <w:rPr>
          <w:rFonts w:hint="eastAsia" w:ascii="宋体" w:hAnsi="宋体" w:cs="宋体"/>
          <w:sz w:val="24"/>
          <w:szCs w:val="24"/>
        </w:rPr>
        <w:t>本合同一式份，均具有同等法律效力，发包人执份，承包人执份。</w:t>
      </w:r>
    </w:p>
    <w:p w14:paraId="3662847F">
      <w:pPr>
        <w:spacing w:line="360" w:lineRule="auto"/>
        <w:ind w:firstLine="540"/>
        <w:rPr>
          <w:rFonts w:ascii="宋体" w:hAnsi="宋体" w:cs="宋体"/>
          <w:sz w:val="24"/>
          <w:szCs w:val="24"/>
        </w:rPr>
      </w:pPr>
      <w:r>
        <w:rPr>
          <w:rFonts w:hint="eastAsia" w:ascii="宋体" w:hAnsi="宋体" w:cs="宋体"/>
          <w:sz w:val="24"/>
          <w:szCs w:val="24"/>
        </w:rPr>
        <w:t>发包人：  (公章)              承包人：  (公章)</w:t>
      </w:r>
    </w:p>
    <w:p w14:paraId="30B9772C">
      <w:pPr>
        <w:spacing w:line="360" w:lineRule="auto"/>
        <w:ind w:firstLine="540"/>
        <w:rPr>
          <w:rFonts w:ascii="宋体" w:hAnsi="宋体" w:cs="宋体"/>
          <w:sz w:val="24"/>
          <w:szCs w:val="24"/>
        </w:rPr>
      </w:pPr>
      <w:r>
        <w:rPr>
          <w:rFonts w:hint="eastAsia" w:ascii="宋体" w:hAnsi="宋体" w:cs="宋体"/>
          <w:sz w:val="24"/>
          <w:szCs w:val="24"/>
        </w:rPr>
        <w:t>法定代表人或其委托代理人：      法定代表人或其委托代理人：</w:t>
      </w:r>
    </w:p>
    <w:p w14:paraId="5CA97B19">
      <w:pPr>
        <w:spacing w:line="360" w:lineRule="auto"/>
        <w:ind w:firstLine="540"/>
        <w:rPr>
          <w:rFonts w:ascii="宋体" w:hAnsi="宋体" w:cs="宋体"/>
          <w:sz w:val="24"/>
          <w:szCs w:val="24"/>
        </w:rPr>
      </w:pPr>
      <w:r>
        <w:rPr>
          <w:rFonts w:hint="eastAsia" w:ascii="宋体" w:hAnsi="宋体" w:cs="宋体"/>
          <w:sz w:val="24"/>
          <w:szCs w:val="24"/>
        </w:rPr>
        <w:t>（签字）                        （签字）</w:t>
      </w:r>
    </w:p>
    <w:p w14:paraId="325885C1">
      <w:pPr>
        <w:spacing w:line="360" w:lineRule="auto"/>
        <w:ind w:firstLine="540"/>
        <w:rPr>
          <w:rFonts w:ascii="宋体" w:hAnsi="宋体" w:cs="宋体"/>
          <w:sz w:val="24"/>
          <w:szCs w:val="24"/>
        </w:rPr>
      </w:pPr>
      <w:r>
        <w:rPr>
          <w:rFonts w:hint="eastAsia" w:ascii="宋体" w:hAnsi="宋体" w:cs="宋体"/>
          <w:sz w:val="24"/>
          <w:szCs w:val="24"/>
        </w:rPr>
        <w:t>组织机构代码：           组织机构代码：</w:t>
      </w:r>
    </w:p>
    <w:p w14:paraId="5C87D31A">
      <w:pPr>
        <w:spacing w:line="360" w:lineRule="auto"/>
        <w:ind w:firstLine="540"/>
        <w:rPr>
          <w:rFonts w:ascii="宋体" w:hAnsi="宋体" w:cs="宋体"/>
          <w:sz w:val="24"/>
          <w:szCs w:val="24"/>
        </w:rPr>
      </w:pPr>
      <w:r>
        <w:rPr>
          <w:rFonts w:hint="eastAsia" w:ascii="宋体" w:hAnsi="宋体" w:cs="宋体"/>
          <w:sz w:val="24"/>
          <w:szCs w:val="24"/>
        </w:rPr>
        <w:t>地  址：                 地  址：</w:t>
      </w:r>
    </w:p>
    <w:p w14:paraId="57219542">
      <w:pPr>
        <w:spacing w:line="360" w:lineRule="auto"/>
        <w:ind w:firstLine="540"/>
        <w:rPr>
          <w:rFonts w:ascii="宋体" w:hAnsi="宋体" w:cs="宋体"/>
          <w:sz w:val="24"/>
          <w:szCs w:val="24"/>
        </w:rPr>
      </w:pPr>
      <w:r>
        <w:rPr>
          <w:rFonts w:hint="eastAsia" w:ascii="宋体" w:hAnsi="宋体" w:cs="宋体"/>
          <w:sz w:val="24"/>
          <w:szCs w:val="24"/>
        </w:rPr>
        <w:t>邮政编码：               邮政编码：</w:t>
      </w:r>
    </w:p>
    <w:p w14:paraId="4C7F8348">
      <w:pPr>
        <w:spacing w:line="360" w:lineRule="auto"/>
        <w:ind w:firstLine="540"/>
        <w:rPr>
          <w:rFonts w:ascii="宋体" w:hAnsi="宋体" w:cs="宋体"/>
          <w:sz w:val="24"/>
          <w:szCs w:val="24"/>
        </w:rPr>
      </w:pPr>
      <w:r>
        <w:rPr>
          <w:rFonts w:hint="eastAsia" w:ascii="宋体" w:hAnsi="宋体" w:cs="宋体"/>
          <w:sz w:val="24"/>
          <w:szCs w:val="24"/>
        </w:rPr>
        <w:t>法定代表人：             法定代表人：</w:t>
      </w:r>
    </w:p>
    <w:p w14:paraId="4F2992DE">
      <w:pPr>
        <w:spacing w:line="360" w:lineRule="auto"/>
        <w:ind w:firstLine="540"/>
        <w:rPr>
          <w:rFonts w:ascii="宋体" w:hAnsi="宋体" w:cs="宋体"/>
          <w:sz w:val="24"/>
          <w:szCs w:val="24"/>
        </w:rPr>
      </w:pPr>
      <w:r>
        <w:rPr>
          <w:rFonts w:hint="eastAsia" w:ascii="宋体" w:hAnsi="宋体" w:cs="宋体"/>
          <w:sz w:val="24"/>
          <w:szCs w:val="24"/>
        </w:rPr>
        <w:t>委托代理人：             委托代理人：</w:t>
      </w:r>
    </w:p>
    <w:p w14:paraId="313924F3">
      <w:pPr>
        <w:spacing w:line="360" w:lineRule="auto"/>
        <w:ind w:firstLine="540"/>
        <w:rPr>
          <w:rFonts w:ascii="宋体" w:hAnsi="宋体" w:cs="宋体"/>
          <w:sz w:val="24"/>
          <w:szCs w:val="24"/>
          <w:u w:val="single"/>
        </w:rPr>
      </w:pPr>
      <w:r>
        <w:rPr>
          <w:rFonts w:hint="eastAsia" w:ascii="宋体" w:hAnsi="宋体" w:cs="宋体"/>
          <w:sz w:val="24"/>
          <w:szCs w:val="24"/>
        </w:rPr>
        <w:t>电  话：                 电  话：</w:t>
      </w:r>
    </w:p>
    <w:p w14:paraId="4D59677E">
      <w:pPr>
        <w:spacing w:line="360" w:lineRule="auto"/>
        <w:ind w:firstLine="540"/>
        <w:rPr>
          <w:rFonts w:ascii="宋体" w:hAnsi="宋体" w:cs="宋体"/>
          <w:sz w:val="24"/>
          <w:szCs w:val="24"/>
        </w:rPr>
      </w:pPr>
      <w:r>
        <w:rPr>
          <w:rFonts w:hint="eastAsia" w:ascii="宋体" w:hAnsi="宋体" w:cs="宋体"/>
          <w:sz w:val="24"/>
          <w:szCs w:val="24"/>
        </w:rPr>
        <w:t>传  真：                 传  真：</w:t>
      </w:r>
    </w:p>
    <w:p w14:paraId="6898E267">
      <w:pPr>
        <w:spacing w:line="360" w:lineRule="auto"/>
        <w:ind w:firstLine="540"/>
        <w:rPr>
          <w:rFonts w:ascii="宋体" w:hAnsi="宋体" w:cs="宋体"/>
          <w:sz w:val="24"/>
          <w:szCs w:val="24"/>
        </w:rPr>
      </w:pPr>
      <w:r>
        <w:rPr>
          <w:rFonts w:hint="eastAsia" w:ascii="宋体" w:hAnsi="宋体" w:cs="宋体"/>
          <w:sz w:val="24"/>
          <w:szCs w:val="24"/>
        </w:rPr>
        <w:t>电子信箱：               电子信箱：</w:t>
      </w:r>
    </w:p>
    <w:p w14:paraId="1A1826EC">
      <w:pPr>
        <w:spacing w:line="360" w:lineRule="auto"/>
        <w:ind w:firstLine="540"/>
        <w:rPr>
          <w:rFonts w:ascii="宋体" w:hAnsi="宋体" w:cs="宋体"/>
          <w:sz w:val="24"/>
          <w:szCs w:val="24"/>
        </w:rPr>
      </w:pPr>
      <w:r>
        <w:rPr>
          <w:rFonts w:hint="eastAsia" w:ascii="宋体" w:hAnsi="宋体" w:cs="宋体"/>
          <w:sz w:val="24"/>
          <w:szCs w:val="24"/>
        </w:rPr>
        <w:t>开户银行：               开户银行：</w:t>
      </w:r>
    </w:p>
    <w:p w14:paraId="685161A8">
      <w:pPr>
        <w:spacing w:line="360" w:lineRule="auto"/>
        <w:ind w:firstLine="540"/>
        <w:rPr>
          <w:rFonts w:ascii="宋体" w:hAnsi="宋体" w:cs="宋体"/>
          <w:sz w:val="24"/>
          <w:szCs w:val="24"/>
        </w:rPr>
      </w:pPr>
      <w:r>
        <w:rPr>
          <w:rFonts w:hint="eastAsia" w:ascii="宋体" w:hAnsi="宋体" w:cs="宋体"/>
          <w:sz w:val="24"/>
          <w:szCs w:val="24"/>
        </w:rPr>
        <w:t>账  号：                 账 号：</w:t>
      </w:r>
    </w:p>
    <w:p w14:paraId="04569BF8">
      <w:pPr>
        <w:spacing w:line="520" w:lineRule="exact"/>
        <w:rPr>
          <w:rFonts w:ascii="宋体" w:hAnsi="宋体" w:cs="宋体"/>
          <w:b/>
          <w:bCs/>
          <w:sz w:val="24"/>
          <w:szCs w:val="24"/>
        </w:rPr>
      </w:pPr>
    </w:p>
    <w:p w14:paraId="5ED4F2E7">
      <w:pPr>
        <w:widowControl/>
        <w:jc w:val="center"/>
        <w:outlineLvl w:val="0"/>
        <w:rPr>
          <w:rFonts w:hint="eastAsia" w:ascii="宋体" w:hAnsi="宋体" w:eastAsia="宋体" w:cs="Times New Roman"/>
          <w:b/>
          <w:bCs/>
          <w:sz w:val="32"/>
          <w:szCs w:val="32"/>
        </w:rPr>
      </w:pPr>
      <w:r>
        <w:rPr>
          <w:rFonts w:ascii="宋体" w:hAnsi="宋体" w:eastAsia="宋体"/>
          <w:b/>
          <w:sz w:val="30"/>
          <w:szCs w:val="30"/>
        </w:rPr>
        <w:br w:type="page"/>
      </w:r>
      <w:bookmarkStart w:id="94" w:name="_Toc351203633"/>
      <w:bookmarkEnd w:id="94"/>
      <w:bookmarkStart w:id="95" w:name="_Toc10941"/>
      <w:bookmarkStart w:id="96" w:name="_Toc30457"/>
      <w:r>
        <w:rPr>
          <w:rFonts w:hint="eastAsia" w:ascii="宋体" w:hAnsi="宋体" w:eastAsia="宋体"/>
          <w:b/>
          <w:bCs/>
          <w:sz w:val="36"/>
          <w:szCs w:val="36"/>
        </w:rPr>
        <w:t>第五章  工程量清单（另附）</w:t>
      </w:r>
      <w:bookmarkEnd w:id="95"/>
      <w:bookmarkEnd w:id="96"/>
    </w:p>
    <w:p w14:paraId="754379D3">
      <w:pPr>
        <w:widowControl/>
        <w:jc w:val="center"/>
        <w:rPr>
          <w:rFonts w:hint="default" w:ascii="宋体" w:hAnsi="宋体" w:eastAsia="宋体" w:cs="Times New Roman"/>
          <w:b w:val="0"/>
          <w:bCs w:val="0"/>
          <w:sz w:val="24"/>
          <w:szCs w:val="24"/>
          <w:lang w:val="en-US" w:eastAsia="zh-CN"/>
        </w:rPr>
      </w:pPr>
      <w:r>
        <w:rPr>
          <w:rFonts w:hint="eastAsia" w:ascii="宋体" w:hAnsi="宋体" w:cs="Times New Roman"/>
          <w:b w:val="0"/>
          <w:bCs w:val="0"/>
          <w:sz w:val="24"/>
          <w:szCs w:val="24"/>
          <w:lang w:val="en-US" w:eastAsia="zh-CN"/>
        </w:rPr>
        <w:t>三门峡公共资源交易中心</w:t>
      </w:r>
      <w:r>
        <w:rPr>
          <w:rFonts w:hint="eastAsia" w:ascii="宋体" w:hAnsi="宋体" w:eastAsia="宋体" w:cs="Times New Roman"/>
          <w:b w:val="0"/>
          <w:bCs w:val="0"/>
          <w:sz w:val="24"/>
          <w:szCs w:val="24"/>
          <w:lang w:val="en-US" w:eastAsia="zh-CN"/>
        </w:rPr>
        <w:t>自行下载</w:t>
      </w:r>
    </w:p>
    <w:p w14:paraId="661ADD5E">
      <w:pPr>
        <w:widowControl/>
        <w:numPr>
          <w:ilvl w:val="0"/>
          <w:numId w:val="4"/>
        </w:numPr>
        <w:jc w:val="center"/>
        <w:rPr>
          <w:rFonts w:hint="eastAsia" w:ascii="宋体" w:hAnsi="宋体" w:cs="Times New Roman"/>
          <w:b/>
          <w:bCs/>
          <w:sz w:val="36"/>
          <w:szCs w:val="36"/>
          <w:lang w:val="en-US" w:eastAsia="zh-CN"/>
        </w:rPr>
      </w:pPr>
      <w:r>
        <w:rPr>
          <w:rFonts w:hint="eastAsia" w:ascii="宋体" w:hAnsi="宋体" w:eastAsia="宋体" w:cs="Times New Roman"/>
          <w:b/>
          <w:bCs/>
          <w:sz w:val="32"/>
          <w:szCs w:val="32"/>
        </w:rPr>
        <w:br w:type="page"/>
      </w:r>
      <w:bookmarkStart w:id="97" w:name="_Toc7917"/>
      <w:bookmarkStart w:id="98" w:name="_Toc1125"/>
      <w:r>
        <w:rPr>
          <w:rFonts w:hint="eastAsia" w:ascii="宋体" w:hAnsi="宋体" w:cs="Times New Roman"/>
          <w:b/>
          <w:bCs/>
          <w:sz w:val="36"/>
          <w:szCs w:val="36"/>
          <w:lang w:val="en-US" w:eastAsia="zh-CN"/>
        </w:rPr>
        <w:t>图纸（另附）</w:t>
      </w:r>
    </w:p>
    <w:p w14:paraId="5ABD2442">
      <w:pPr>
        <w:widowControl/>
        <w:numPr>
          <w:ilvl w:val="0"/>
          <w:numId w:val="0"/>
        </w:numPr>
        <w:jc w:val="center"/>
        <w:rPr>
          <w:rFonts w:hint="default" w:ascii="宋体" w:hAnsi="宋体" w:eastAsia="宋体" w:cs="Times New Roman"/>
          <w:b w:val="0"/>
          <w:bCs w:val="0"/>
          <w:sz w:val="24"/>
          <w:szCs w:val="24"/>
          <w:lang w:val="en-US" w:eastAsia="zh-CN"/>
        </w:rPr>
      </w:pPr>
      <w:r>
        <w:rPr>
          <w:rFonts w:hint="eastAsia" w:ascii="宋体" w:hAnsi="宋体" w:cs="Times New Roman"/>
          <w:b w:val="0"/>
          <w:bCs w:val="0"/>
          <w:sz w:val="24"/>
          <w:szCs w:val="24"/>
          <w:lang w:val="en-US" w:eastAsia="zh-CN"/>
        </w:rPr>
        <w:t>三门峡公共资源交易中心</w:t>
      </w:r>
      <w:r>
        <w:rPr>
          <w:rFonts w:hint="eastAsia" w:ascii="宋体" w:hAnsi="宋体" w:eastAsia="宋体" w:cs="Times New Roman"/>
          <w:b w:val="0"/>
          <w:bCs w:val="0"/>
          <w:sz w:val="24"/>
          <w:szCs w:val="24"/>
          <w:lang w:val="en-US" w:eastAsia="zh-CN"/>
        </w:rPr>
        <w:t>自行下载</w:t>
      </w:r>
    </w:p>
    <w:p w14:paraId="45A15CED">
      <w:pPr>
        <w:widowControl/>
        <w:jc w:val="center"/>
        <w:outlineLvl w:val="0"/>
        <w:rPr>
          <w:rFonts w:hint="default" w:ascii="宋体" w:hAnsi="宋体" w:eastAsia="宋体" w:cs="Times New Roman"/>
          <w:b/>
          <w:bCs/>
          <w:sz w:val="36"/>
          <w:szCs w:val="36"/>
          <w:lang w:val="en-US" w:eastAsia="zh-CN"/>
        </w:rPr>
      </w:pPr>
    </w:p>
    <w:p w14:paraId="648EC5A9">
      <w:pPr>
        <w:rPr>
          <w:rFonts w:hint="eastAsia" w:ascii="宋体" w:hAnsi="宋体" w:eastAsia="宋体" w:cs="Times New Roman"/>
          <w:b/>
          <w:bCs/>
          <w:sz w:val="36"/>
          <w:szCs w:val="36"/>
          <w:lang w:val="en-US" w:eastAsia="zh-CN"/>
        </w:rPr>
      </w:pPr>
      <w:r>
        <w:rPr>
          <w:rFonts w:hint="eastAsia" w:ascii="宋体" w:hAnsi="宋体" w:eastAsia="宋体" w:cs="Times New Roman"/>
          <w:b/>
          <w:bCs/>
          <w:sz w:val="36"/>
          <w:szCs w:val="36"/>
          <w:lang w:val="en-US" w:eastAsia="zh-CN"/>
        </w:rPr>
        <w:br w:type="page"/>
      </w:r>
    </w:p>
    <w:p w14:paraId="2A697C59">
      <w:pPr>
        <w:widowControl/>
        <w:jc w:val="center"/>
        <w:outlineLvl w:val="0"/>
        <w:rPr>
          <w:rFonts w:hint="eastAsia" w:ascii="宋体" w:hAnsi="宋体" w:eastAsia="宋体" w:cs="Times New Roman"/>
          <w:b/>
          <w:bCs/>
          <w:sz w:val="32"/>
          <w:szCs w:val="32"/>
        </w:rPr>
      </w:pPr>
      <w:r>
        <w:rPr>
          <w:rFonts w:hint="eastAsia" w:ascii="宋体" w:hAnsi="宋体" w:cs="Times New Roman"/>
          <w:b/>
          <w:bCs/>
          <w:sz w:val="36"/>
          <w:szCs w:val="36"/>
          <w:lang w:val="en-US" w:eastAsia="zh-CN"/>
        </w:rPr>
        <w:t xml:space="preserve">第七章  </w:t>
      </w:r>
      <w:r>
        <w:rPr>
          <w:rFonts w:hint="eastAsia" w:ascii="宋体" w:hAnsi="宋体" w:eastAsia="宋体" w:cs="Times New Roman"/>
          <w:b/>
          <w:bCs/>
          <w:sz w:val="36"/>
          <w:szCs w:val="36"/>
        </w:rPr>
        <w:t>响应文件格式</w:t>
      </w:r>
      <w:bookmarkEnd w:id="97"/>
      <w:bookmarkEnd w:id="98"/>
    </w:p>
    <w:p w14:paraId="25EA09C3">
      <w:pPr>
        <w:jc w:val="center"/>
        <w:rPr>
          <w:rFonts w:ascii="宋体" w:hAnsi="宋体" w:eastAsia="宋体"/>
          <w:sz w:val="28"/>
          <w:szCs w:val="28"/>
          <w:u w:val="single"/>
        </w:rPr>
      </w:pPr>
    </w:p>
    <w:p w14:paraId="4CE924B3">
      <w:pPr>
        <w:jc w:val="center"/>
        <w:rPr>
          <w:rFonts w:ascii="宋体" w:hAnsi="宋体" w:eastAsia="宋体"/>
          <w:sz w:val="28"/>
          <w:szCs w:val="28"/>
          <w:u w:val="single"/>
        </w:rPr>
      </w:pPr>
    </w:p>
    <w:p w14:paraId="7E623767">
      <w:pPr>
        <w:jc w:val="center"/>
        <w:rPr>
          <w:rFonts w:ascii="宋体" w:hAnsi="宋体" w:eastAsia="宋体"/>
          <w:sz w:val="28"/>
          <w:szCs w:val="28"/>
          <w:u w:val="single"/>
        </w:rPr>
      </w:pPr>
    </w:p>
    <w:p w14:paraId="298F4DCB">
      <w:pPr>
        <w:jc w:val="center"/>
        <w:outlineLvl w:val="0"/>
        <w:rPr>
          <w:rFonts w:ascii="宋体" w:hAnsi="宋体" w:eastAsia="宋体"/>
          <w:sz w:val="20"/>
          <w:szCs w:val="20"/>
        </w:rPr>
      </w:pPr>
      <w:bookmarkStart w:id="99" w:name="_Toc24480"/>
      <w:bookmarkStart w:id="100" w:name="_Toc12350"/>
      <w:r>
        <w:rPr>
          <w:rFonts w:ascii="宋体" w:hAnsi="宋体" w:eastAsia="宋体"/>
          <w:sz w:val="28"/>
          <w:szCs w:val="28"/>
        </w:rPr>
        <w:t>（项目名称）</w:t>
      </w:r>
      <w:bookmarkEnd w:id="99"/>
      <w:bookmarkEnd w:id="100"/>
    </w:p>
    <w:p w14:paraId="00D21735">
      <w:pPr>
        <w:rPr>
          <w:rFonts w:ascii="宋体" w:hAnsi="宋体" w:eastAsia="宋体"/>
          <w:sz w:val="20"/>
          <w:szCs w:val="20"/>
        </w:rPr>
      </w:pPr>
    </w:p>
    <w:p w14:paraId="53340AD3">
      <w:pPr>
        <w:jc w:val="center"/>
        <w:rPr>
          <w:rFonts w:ascii="宋体" w:hAnsi="宋体" w:eastAsia="宋体"/>
          <w:sz w:val="44"/>
          <w:szCs w:val="44"/>
        </w:rPr>
      </w:pPr>
      <w:r>
        <w:rPr>
          <w:rFonts w:hint="eastAsia" w:ascii="宋体" w:hAnsi="宋体" w:eastAsia="宋体"/>
          <w:sz w:val="44"/>
          <w:szCs w:val="44"/>
        </w:rPr>
        <w:t>响应</w:t>
      </w:r>
      <w:r>
        <w:rPr>
          <w:rFonts w:ascii="宋体" w:hAnsi="宋体" w:eastAsia="宋体"/>
          <w:sz w:val="44"/>
          <w:szCs w:val="44"/>
        </w:rPr>
        <w:t>文件</w:t>
      </w:r>
    </w:p>
    <w:p w14:paraId="72934348">
      <w:pPr>
        <w:rPr>
          <w:rFonts w:ascii="宋体" w:hAnsi="宋体" w:eastAsia="宋体"/>
          <w:sz w:val="28"/>
          <w:szCs w:val="28"/>
        </w:rPr>
      </w:pPr>
    </w:p>
    <w:p w14:paraId="29FC9642">
      <w:pPr>
        <w:jc w:val="center"/>
        <w:outlineLvl w:val="0"/>
        <w:rPr>
          <w:rFonts w:ascii="宋体" w:hAnsi="宋体" w:eastAsia="宋体"/>
          <w:sz w:val="28"/>
          <w:szCs w:val="28"/>
        </w:rPr>
      </w:pPr>
      <w:bookmarkStart w:id="101" w:name="_Toc1199"/>
      <w:bookmarkStart w:id="102" w:name="_Toc31559"/>
      <w:r>
        <w:rPr>
          <w:rFonts w:hint="eastAsia" w:ascii="宋体" w:hAnsi="宋体" w:eastAsia="宋体"/>
          <w:sz w:val="28"/>
          <w:szCs w:val="28"/>
        </w:rPr>
        <w:t>项目编号：</w:t>
      </w:r>
      <w:bookmarkEnd w:id="101"/>
      <w:bookmarkEnd w:id="102"/>
    </w:p>
    <w:p w14:paraId="0F1532A9">
      <w:pPr>
        <w:rPr>
          <w:rFonts w:ascii="宋体" w:hAnsi="宋体" w:eastAsia="宋体"/>
          <w:sz w:val="28"/>
          <w:szCs w:val="28"/>
        </w:rPr>
      </w:pPr>
    </w:p>
    <w:p w14:paraId="67EC8A9C">
      <w:pPr>
        <w:rPr>
          <w:rFonts w:ascii="宋体" w:hAnsi="宋体" w:eastAsia="宋体"/>
          <w:sz w:val="28"/>
          <w:szCs w:val="28"/>
        </w:rPr>
      </w:pPr>
    </w:p>
    <w:p w14:paraId="09A074F2">
      <w:pPr>
        <w:rPr>
          <w:rFonts w:ascii="宋体" w:hAnsi="宋体" w:eastAsia="宋体"/>
          <w:sz w:val="28"/>
          <w:szCs w:val="28"/>
        </w:rPr>
      </w:pPr>
    </w:p>
    <w:p w14:paraId="26126800">
      <w:pPr>
        <w:rPr>
          <w:rFonts w:ascii="宋体" w:hAnsi="宋体" w:eastAsia="宋体"/>
          <w:sz w:val="28"/>
          <w:szCs w:val="28"/>
        </w:rPr>
      </w:pPr>
    </w:p>
    <w:p w14:paraId="28479BEA">
      <w:pPr>
        <w:pStyle w:val="14"/>
        <w:ind w:firstLine="280"/>
        <w:rPr>
          <w:rFonts w:ascii="宋体" w:hAnsi="宋体" w:eastAsia="宋体"/>
        </w:rPr>
      </w:pPr>
    </w:p>
    <w:p w14:paraId="73DFBCB9">
      <w:pPr>
        <w:pStyle w:val="15"/>
        <w:ind w:left="420" w:firstLine="600"/>
        <w:rPr>
          <w:rFonts w:ascii="宋体" w:hAnsi="宋体" w:eastAsia="宋体"/>
        </w:rPr>
      </w:pPr>
    </w:p>
    <w:p w14:paraId="4D0DBC10">
      <w:pPr>
        <w:pStyle w:val="15"/>
        <w:ind w:left="420" w:firstLine="600"/>
        <w:rPr>
          <w:rFonts w:ascii="宋体" w:hAnsi="宋体" w:eastAsia="宋体"/>
        </w:rPr>
      </w:pPr>
    </w:p>
    <w:p w14:paraId="3A138AFD">
      <w:pPr>
        <w:rPr>
          <w:rFonts w:ascii="宋体" w:hAnsi="宋体" w:eastAsia="宋体"/>
          <w:sz w:val="28"/>
          <w:szCs w:val="28"/>
        </w:rPr>
      </w:pPr>
    </w:p>
    <w:p w14:paraId="7F2AEB80">
      <w:pPr>
        <w:jc w:val="center"/>
        <w:outlineLvl w:val="0"/>
        <w:rPr>
          <w:rFonts w:ascii="宋体" w:hAnsi="宋体" w:eastAsia="宋体"/>
          <w:sz w:val="28"/>
          <w:szCs w:val="28"/>
          <w:u w:val="single"/>
        </w:rPr>
      </w:pPr>
      <w:bookmarkStart w:id="103" w:name="_Toc927"/>
      <w:bookmarkStart w:id="104" w:name="_Toc25405"/>
      <w:r>
        <w:rPr>
          <w:rFonts w:hint="eastAsia" w:ascii="宋体" w:hAnsi="宋体"/>
          <w:sz w:val="28"/>
          <w:szCs w:val="28"/>
          <w:lang w:eastAsia="zh-CN"/>
        </w:rPr>
        <w:t>响应人</w:t>
      </w:r>
      <w:r>
        <w:rPr>
          <w:rFonts w:ascii="宋体" w:hAnsi="宋体" w:eastAsia="宋体"/>
          <w:sz w:val="28"/>
          <w:szCs w:val="28"/>
        </w:rPr>
        <w:t>：（</w:t>
      </w:r>
      <w:r>
        <w:rPr>
          <w:rFonts w:hint="eastAsia" w:ascii="宋体" w:hAnsi="宋体" w:eastAsia="宋体"/>
          <w:sz w:val="28"/>
          <w:szCs w:val="28"/>
        </w:rPr>
        <w:t>企业电子签章</w:t>
      </w:r>
      <w:r>
        <w:rPr>
          <w:rFonts w:ascii="宋体" w:hAnsi="宋体" w:eastAsia="宋体"/>
          <w:sz w:val="28"/>
          <w:szCs w:val="28"/>
        </w:rPr>
        <w:t>）</w:t>
      </w:r>
      <w:bookmarkEnd w:id="103"/>
      <w:bookmarkEnd w:id="104"/>
    </w:p>
    <w:p w14:paraId="5E5BC460">
      <w:pPr>
        <w:jc w:val="center"/>
        <w:outlineLvl w:val="0"/>
        <w:rPr>
          <w:rFonts w:ascii="宋体" w:hAnsi="宋体" w:eastAsia="宋体"/>
          <w:sz w:val="28"/>
          <w:szCs w:val="28"/>
        </w:rPr>
      </w:pPr>
      <w:bookmarkStart w:id="105" w:name="_Toc28327"/>
      <w:bookmarkStart w:id="106" w:name="_Toc5331"/>
      <w:r>
        <w:rPr>
          <w:rFonts w:ascii="宋体" w:hAnsi="宋体" w:eastAsia="宋体"/>
          <w:sz w:val="28"/>
          <w:szCs w:val="28"/>
        </w:rPr>
        <w:t>法定代表人：（</w:t>
      </w:r>
      <w:r>
        <w:rPr>
          <w:rFonts w:hint="eastAsia" w:ascii="宋体" w:hAnsi="宋体" w:eastAsia="宋体"/>
          <w:sz w:val="28"/>
          <w:szCs w:val="28"/>
        </w:rPr>
        <w:t>法人电子签章</w:t>
      </w:r>
      <w:r>
        <w:rPr>
          <w:rFonts w:ascii="宋体" w:hAnsi="宋体" w:eastAsia="宋体"/>
          <w:sz w:val="28"/>
          <w:szCs w:val="28"/>
        </w:rPr>
        <w:t>）</w:t>
      </w:r>
      <w:bookmarkEnd w:id="105"/>
      <w:bookmarkEnd w:id="106"/>
    </w:p>
    <w:p w14:paraId="4D848F86">
      <w:pPr>
        <w:jc w:val="center"/>
        <w:outlineLvl w:val="0"/>
        <w:rPr>
          <w:rFonts w:ascii="宋体" w:hAnsi="宋体" w:eastAsia="宋体"/>
          <w:sz w:val="28"/>
          <w:szCs w:val="28"/>
          <w:u w:val="single"/>
        </w:rPr>
      </w:pPr>
      <w:bookmarkStart w:id="107" w:name="_Toc8208"/>
      <w:bookmarkStart w:id="108" w:name="_Toc13569"/>
      <w:r>
        <w:rPr>
          <w:rFonts w:ascii="宋体" w:hAnsi="宋体" w:eastAsia="宋体"/>
          <w:sz w:val="28"/>
          <w:szCs w:val="28"/>
        </w:rPr>
        <w:t>年</w:t>
      </w:r>
      <w:r>
        <w:rPr>
          <w:rFonts w:hint="eastAsia" w:ascii="宋体" w:hAnsi="宋体" w:eastAsia="宋体"/>
          <w:sz w:val="28"/>
          <w:szCs w:val="28"/>
        </w:rPr>
        <w:t xml:space="preserve">    </w:t>
      </w:r>
      <w:r>
        <w:rPr>
          <w:rFonts w:ascii="宋体" w:hAnsi="宋体" w:eastAsia="宋体"/>
          <w:sz w:val="28"/>
          <w:szCs w:val="28"/>
        </w:rPr>
        <w:t>月</w:t>
      </w:r>
      <w:r>
        <w:rPr>
          <w:rFonts w:hint="eastAsia" w:ascii="宋体" w:hAnsi="宋体" w:eastAsia="宋体"/>
          <w:sz w:val="28"/>
          <w:szCs w:val="28"/>
        </w:rPr>
        <w:t xml:space="preserve">   日</w:t>
      </w:r>
      <w:bookmarkEnd w:id="107"/>
      <w:bookmarkEnd w:id="108"/>
    </w:p>
    <w:p w14:paraId="26D5A7CE">
      <w:pPr>
        <w:spacing w:line="440" w:lineRule="exact"/>
        <w:jc w:val="center"/>
        <w:rPr>
          <w:rFonts w:ascii="宋体" w:hAnsi="宋体" w:eastAsia="宋体"/>
          <w:b/>
          <w:sz w:val="32"/>
          <w:szCs w:val="32"/>
        </w:rPr>
      </w:pPr>
      <w:r>
        <w:rPr>
          <w:rFonts w:hint="eastAsia" w:ascii="宋体" w:hAnsi="宋体" w:eastAsia="宋体"/>
          <w:b/>
          <w:sz w:val="32"/>
          <w:szCs w:val="32"/>
        </w:rPr>
        <w:br w:type="page"/>
      </w:r>
    </w:p>
    <w:p w14:paraId="5C9B3AE2">
      <w:pPr>
        <w:spacing w:line="480" w:lineRule="exact"/>
        <w:ind w:firstLine="883" w:firstLineChars="200"/>
        <w:jc w:val="center"/>
        <w:outlineLvl w:val="0"/>
        <w:rPr>
          <w:rFonts w:ascii="宋体" w:hAnsi="宋体" w:eastAsia="宋体"/>
          <w:b/>
          <w:sz w:val="44"/>
          <w:szCs w:val="44"/>
        </w:rPr>
      </w:pPr>
      <w:bookmarkStart w:id="109" w:name="_Toc30789"/>
      <w:bookmarkStart w:id="110" w:name="_Toc8083"/>
      <w:r>
        <w:rPr>
          <w:rFonts w:hint="eastAsia" w:ascii="宋体" w:hAnsi="宋体" w:eastAsia="宋体"/>
          <w:b/>
          <w:sz w:val="44"/>
          <w:szCs w:val="44"/>
        </w:rPr>
        <w:t>目    录</w:t>
      </w:r>
      <w:bookmarkEnd w:id="109"/>
      <w:bookmarkEnd w:id="110"/>
    </w:p>
    <w:p w14:paraId="658EA198">
      <w:pPr>
        <w:spacing w:line="500" w:lineRule="exact"/>
        <w:ind w:firstLine="480" w:firstLineChars="200"/>
        <w:rPr>
          <w:rFonts w:ascii="宋体" w:hAnsi="宋体" w:eastAsia="宋体" w:cs="宋体"/>
          <w:sz w:val="24"/>
        </w:rPr>
      </w:pPr>
      <w:r>
        <w:rPr>
          <w:rFonts w:hint="eastAsia" w:ascii="宋体" w:hAnsi="宋体" w:eastAsia="宋体" w:cs="宋体"/>
          <w:sz w:val="24"/>
        </w:rPr>
        <w:t>一、磋商函及磋商报价表</w:t>
      </w:r>
    </w:p>
    <w:p w14:paraId="1087C7CA">
      <w:pPr>
        <w:spacing w:line="500" w:lineRule="exact"/>
        <w:ind w:firstLine="480" w:firstLineChars="200"/>
        <w:rPr>
          <w:rFonts w:ascii="宋体" w:hAnsi="宋体" w:eastAsia="宋体" w:cs="宋体"/>
          <w:sz w:val="24"/>
        </w:rPr>
      </w:pPr>
      <w:r>
        <w:rPr>
          <w:rFonts w:hint="eastAsia" w:ascii="宋体" w:hAnsi="宋体" w:eastAsia="宋体" w:cs="宋体"/>
          <w:sz w:val="24"/>
        </w:rPr>
        <w:t>二、法定代表人身份证明</w:t>
      </w:r>
    </w:p>
    <w:p w14:paraId="3FD0CE86">
      <w:pPr>
        <w:spacing w:line="500" w:lineRule="exact"/>
        <w:ind w:firstLine="480" w:firstLineChars="200"/>
        <w:rPr>
          <w:rFonts w:ascii="宋体" w:hAnsi="宋体" w:eastAsia="宋体" w:cs="宋体"/>
          <w:sz w:val="24"/>
        </w:rPr>
      </w:pPr>
      <w:r>
        <w:rPr>
          <w:rFonts w:hint="eastAsia" w:ascii="宋体" w:hAnsi="宋体" w:eastAsia="宋体" w:cs="宋体"/>
          <w:sz w:val="24"/>
        </w:rPr>
        <w:t>三、授权委托书</w:t>
      </w:r>
    </w:p>
    <w:p w14:paraId="62C19C3C">
      <w:pPr>
        <w:spacing w:line="500" w:lineRule="exact"/>
        <w:ind w:firstLine="480" w:firstLineChars="200"/>
        <w:rPr>
          <w:rFonts w:ascii="宋体" w:hAnsi="宋体" w:eastAsia="宋体" w:cs="宋体"/>
          <w:sz w:val="24"/>
        </w:rPr>
      </w:pPr>
      <w:r>
        <w:rPr>
          <w:rFonts w:hint="eastAsia" w:ascii="宋体" w:hAnsi="宋体" w:eastAsia="宋体" w:cs="宋体"/>
          <w:sz w:val="24"/>
        </w:rPr>
        <w:t>四、磋商承诺函</w:t>
      </w:r>
    </w:p>
    <w:p w14:paraId="2755297B">
      <w:pPr>
        <w:spacing w:line="500" w:lineRule="exact"/>
        <w:ind w:firstLine="480" w:firstLineChars="200"/>
        <w:rPr>
          <w:rFonts w:ascii="宋体" w:hAnsi="宋体" w:eastAsia="宋体" w:cs="宋体"/>
          <w:sz w:val="24"/>
        </w:rPr>
      </w:pPr>
      <w:r>
        <w:rPr>
          <w:rFonts w:hint="eastAsia" w:ascii="宋体" w:hAnsi="宋体" w:eastAsia="宋体" w:cs="宋体"/>
          <w:sz w:val="24"/>
        </w:rPr>
        <w:t>五、已标价的工程量清单</w:t>
      </w:r>
    </w:p>
    <w:p w14:paraId="7F26F355">
      <w:pPr>
        <w:spacing w:line="500" w:lineRule="exact"/>
        <w:ind w:firstLine="480" w:firstLineChars="200"/>
        <w:rPr>
          <w:rFonts w:ascii="宋体" w:hAnsi="宋体" w:eastAsia="宋体" w:cs="宋体"/>
          <w:sz w:val="24"/>
        </w:rPr>
      </w:pPr>
      <w:r>
        <w:rPr>
          <w:rFonts w:hint="eastAsia" w:ascii="宋体" w:hAnsi="宋体" w:eastAsia="宋体" w:cs="宋体"/>
          <w:sz w:val="24"/>
        </w:rPr>
        <w:t>六、施工组织设计</w:t>
      </w:r>
    </w:p>
    <w:p w14:paraId="40540E24">
      <w:pPr>
        <w:spacing w:line="500" w:lineRule="exact"/>
        <w:ind w:firstLine="480" w:firstLineChars="200"/>
        <w:rPr>
          <w:rFonts w:ascii="宋体" w:hAnsi="宋体" w:eastAsia="宋体" w:cs="宋体"/>
          <w:sz w:val="24"/>
        </w:rPr>
      </w:pPr>
      <w:r>
        <w:rPr>
          <w:rFonts w:hint="eastAsia" w:ascii="宋体" w:hAnsi="宋体" w:eastAsia="宋体" w:cs="宋体"/>
          <w:sz w:val="24"/>
        </w:rPr>
        <w:t>七、资格审查资料</w:t>
      </w:r>
    </w:p>
    <w:p w14:paraId="2F598C7F">
      <w:pPr>
        <w:spacing w:line="500" w:lineRule="exact"/>
        <w:ind w:firstLine="480" w:firstLineChars="200"/>
        <w:rPr>
          <w:rFonts w:ascii="宋体" w:hAnsi="宋体" w:eastAsia="宋体" w:cs="宋体"/>
          <w:sz w:val="24"/>
        </w:rPr>
      </w:pPr>
      <w:r>
        <w:rPr>
          <w:rFonts w:hint="eastAsia" w:ascii="宋体" w:hAnsi="宋体" w:eastAsia="宋体" w:cs="宋体"/>
          <w:sz w:val="24"/>
        </w:rPr>
        <w:t>八、</w:t>
      </w:r>
      <w:r>
        <w:rPr>
          <w:rFonts w:hint="eastAsia" w:ascii="宋体" w:hAnsi="宋体" w:cs="宋体"/>
          <w:sz w:val="24"/>
          <w:lang w:val="en-US" w:eastAsia="zh-CN"/>
        </w:rPr>
        <w:t>商务</w:t>
      </w:r>
      <w:r>
        <w:rPr>
          <w:rFonts w:hint="eastAsia" w:ascii="宋体" w:hAnsi="宋体" w:eastAsia="宋体" w:cs="宋体"/>
          <w:sz w:val="24"/>
        </w:rPr>
        <w:t>标</w:t>
      </w:r>
    </w:p>
    <w:p w14:paraId="73D86ADE">
      <w:pPr>
        <w:spacing w:line="500" w:lineRule="exact"/>
        <w:ind w:firstLine="480" w:firstLineChars="200"/>
        <w:rPr>
          <w:rFonts w:ascii="宋体" w:hAnsi="宋体" w:eastAsia="宋体" w:cs="宋体"/>
          <w:sz w:val="24"/>
        </w:rPr>
      </w:pPr>
      <w:r>
        <w:rPr>
          <w:rFonts w:hint="eastAsia" w:ascii="宋体" w:hAnsi="宋体" w:eastAsia="宋体" w:cs="宋体"/>
          <w:sz w:val="24"/>
        </w:rPr>
        <w:t>九、其他资料</w:t>
      </w:r>
    </w:p>
    <w:p w14:paraId="4AD35B4C">
      <w:pPr>
        <w:spacing w:line="500" w:lineRule="exact"/>
        <w:ind w:firstLine="480" w:firstLineChars="200"/>
        <w:jc w:val="left"/>
        <w:outlineLvl w:val="9"/>
        <w:rPr>
          <w:rFonts w:ascii="宋体" w:hAnsi="宋体" w:eastAsia="宋体"/>
          <w:bCs/>
          <w:sz w:val="24"/>
        </w:rPr>
      </w:pPr>
    </w:p>
    <w:p w14:paraId="2F691831">
      <w:pPr>
        <w:pStyle w:val="14"/>
        <w:ind w:firstLine="240"/>
        <w:rPr>
          <w:rFonts w:ascii="宋体" w:hAnsi="宋体" w:eastAsia="宋体"/>
          <w:sz w:val="24"/>
          <w:szCs w:val="24"/>
        </w:rPr>
      </w:pPr>
    </w:p>
    <w:p w14:paraId="3B6EE9A8">
      <w:pPr>
        <w:spacing w:line="480" w:lineRule="exact"/>
        <w:jc w:val="center"/>
        <w:outlineLvl w:val="0"/>
        <w:rPr>
          <w:rFonts w:ascii="宋体" w:hAnsi="宋体" w:eastAsia="宋体" w:cs="宋体"/>
          <w:b/>
          <w:sz w:val="24"/>
        </w:rPr>
      </w:pPr>
      <w:r>
        <w:rPr>
          <w:rFonts w:hint="eastAsia" w:ascii="宋体" w:hAnsi="宋体" w:eastAsia="宋体"/>
          <w:b/>
          <w:bCs/>
          <w:sz w:val="24"/>
        </w:rPr>
        <w:br w:type="page"/>
      </w:r>
      <w:bookmarkStart w:id="111" w:name="_Toc17286"/>
      <w:bookmarkStart w:id="112" w:name="_Toc7817"/>
      <w:r>
        <w:rPr>
          <w:rFonts w:hint="eastAsia" w:ascii="宋体" w:hAnsi="宋体" w:eastAsia="宋体" w:cs="宋体"/>
          <w:b/>
          <w:sz w:val="24"/>
        </w:rPr>
        <w:t>一、磋商函及磋商报价表</w:t>
      </w:r>
      <w:bookmarkEnd w:id="111"/>
      <w:bookmarkEnd w:id="112"/>
    </w:p>
    <w:p w14:paraId="036C651B">
      <w:pPr>
        <w:spacing w:line="480" w:lineRule="exact"/>
        <w:jc w:val="center"/>
        <w:outlineLvl w:val="0"/>
        <w:rPr>
          <w:rFonts w:ascii="宋体" w:hAnsi="宋体" w:eastAsia="宋体" w:cs="宋体"/>
          <w:b/>
          <w:sz w:val="24"/>
        </w:rPr>
      </w:pPr>
      <w:bookmarkStart w:id="113" w:name="_Toc647"/>
      <w:r>
        <w:rPr>
          <w:rFonts w:hint="eastAsia" w:ascii="宋体" w:hAnsi="宋体" w:eastAsia="宋体" w:cs="宋体"/>
          <w:b/>
          <w:sz w:val="24"/>
        </w:rPr>
        <w:t>（一）磋商函</w:t>
      </w:r>
      <w:bookmarkEnd w:id="113"/>
    </w:p>
    <w:p w14:paraId="6874A628">
      <w:pPr>
        <w:spacing w:line="480" w:lineRule="exact"/>
        <w:ind w:firstLine="480" w:firstLineChars="200"/>
        <w:rPr>
          <w:rFonts w:ascii="宋体" w:hAnsi="宋体" w:eastAsia="宋体"/>
          <w:sz w:val="24"/>
          <w:u w:val="single"/>
        </w:rPr>
      </w:pPr>
      <w:r>
        <w:rPr>
          <w:rFonts w:ascii="宋体" w:hAnsi="宋体" w:eastAsia="宋体"/>
          <w:sz w:val="24"/>
          <w:u w:val="single"/>
        </w:rPr>
        <w:t>（</w:t>
      </w:r>
      <w:r>
        <w:rPr>
          <w:rFonts w:hint="eastAsia" w:ascii="宋体" w:hAnsi="宋体" w:eastAsia="宋体"/>
          <w:sz w:val="24"/>
          <w:u w:val="single"/>
        </w:rPr>
        <w:t>采购</w:t>
      </w:r>
      <w:r>
        <w:rPr>
          <w:rFonts w:ascii="宋体" w:hAnsi="宋体" w:eastAsia="宋体"/>
          <w:sz w:val="24"/>
          <w:u w:val="single"/>
        </w:rPr>
        <w:t>人名称）：</w:t>
      </w:r>
    </w:p>
    <w:p w14:paraId="38154C68">
      <w:pPr>
        <w:spacing w:line="480" w:lineRule="exact"/>
        <w:ind w:firstLine="480" w:firstLineChars="200"/>
        <w:rPr>
          <w:rFonts w:ascii="宋体" w:hAnsi="宋体" w:eastAsia="宋体"/>
          <w:sz w:val="24"/>
        </w:rPr>
      </w:pPr>
      <w:r>
        <w:rPr>
          <w:rFonts w:ascii="宋体" w:hAnsi="宋体" w:eastAsia="宋体"/>
          <w:sz w:val="24"/>
        </w:rPr>
        <w:t>1．我方已仔细研究了</w:t>
      </w:r>
      <w:r>
        <w:rPr>
          <w:rFonts w:ascii="宋体" w:hAnsi="宋体" w:eastAsia="宋体"/>
          <w:sz w:val="24"/>
          <w:u w:val="single"/>
        </w:rPr>
        <w:t>      </w:t>
      </w:r>
      <w:r>
        <w:rPr>
          <w:rFonts w:ascii="宋体" w:hAnsi="宋体" w:eastAsia="宋体"/>
          <w:sz w:val="24"/>
        </w:rPr>
        <w:t>（项目名称）</w:t>
      </w:r>
      <w:r>
        <w:rPr>
          <w:rFonts w:ascii="宋体" w:hAnsi="宋体" w:eastAsia="宋体"/>
          <w:sz w:val="24"/>
          <w:u w:val="single"/>
        </w:rPr>
        <w:t>    </w:t>
      </w:r>
      <w:r>
        <w:rPr>
          <w:rFonts w:hint="eastAsia" w:ascii="宋体" w:hAnsi="宋体" w:eastAsia="宋体"/>
          <w:sz w:val="24"/>
        </w:rPr>
        <w:t>（项目编号）竞争性磋商文件</w:t>
      </w:r>
      <w:r>
        <w:rPr>
          <w:rFonts w:ascii="宋体" w:hAnsi="宋体" w:eastAsia="宋体"/>
          <w:sz w:val="24"/>
        </w:rPr>
        <w:t>的全部内容，愿意以人民币（大写）</w:t>
      </w:r>
      <w:r>
        <w:rPr>
          <w:rFonts w:ascii="宋体" w:hAnsi="宋体" w:eastAsia="宋体"/>
          <w:sz w:val="24"/>
          <w:u w:val="single"/>
        </w:rPr>
        <w:t>      </w:t>
      </w:r>
      <w:r>
        <w:rPr>
          <w:rFonts w:ascii="宋体" w:hAnsi="宋体" w:eastAsia="宋体"/>
          <w:sz w:val="24"/>
        </w:rPr>
        <w:t>元（¥</w:t>
      </w:r>
      <w:r>
        <w:rPr>
          <w:rFonts w:ascii="宋体" w:hAnsi="宋体" w:eastAsia="宋体"/>
          <w:sz w:val="24"/>
          <w:u w:val="single"/>
        </w:rPr>
        <w:t>      </w:t>
      </w:r>
      <w:r>
        <w:rPr>
          <w:rFonts w:ascii="宋体" w:hAnsi="宋体" w:eastAsia="宋体"/>
          <w:sz w:val="24"/>
        </w:rPr>
        <w:t>）的</w:t>
      </w:r>
      <w:r>
        <w:rPr>
          <w:rFonts w:hint="eastAsia" w:ascii="宋体" w:hAnsi="宋体" w:eastAsia="宋体"/>
          <w:sz w:val="24"/>
        </w:rPr>
        <w:t>磋商</w:t>
      </w:r>
      <w:r>
        <w:rPr>
          <w:rFonts w:ascii="宋体" w:hAnsi="宋体" w:eastAsia="宋体"/>
          <w:sz w:val="24"/>
        </w:rPr>
        <w:t>总报价</w:t>
      </w:r>
      <w:r>
        <w:rPr>
          <w:rFonts w:hint="eastAsia" w:ascii="宋体" w:hAnsi="宋体" w:eastAsia="宋体"/>
          <w:sz w:val="24"/>
        </w:rPr>
        <w:t>承接本工程，严格按照合同约定施工、竣工和交付本工程并维修其中的任何缺陷。</w:t>
      </w:r>
    </w:p>
    <w:p w14:paraId="58517311">
      <w:pPr>
        <w:spacing w:line="480" w:lineRule="exact"/>
        <w:ind w:firstLine="480" w:firstLineChars="200"/>
        <w:jc w:val="left"/>
        <w:rPr>
          <w:rFonts w:ascii="宋体" w:hAnsi="宋体" w:eastAsia="宋体"/>
          <w:sz w:val="24"/>
        </w:rPr>
      </w:pPr>
      <w:r>
        <w:rPr>
          <w:rFonts w:hint="eastAsia" w:ascii="宋体" w:hAnsi="宋体" w:eastAsia="宋体"/>
          <w:sz w:val="24"/>
        </w:rPr>
        <w:t>2．如果我方中标，我方保证按照合同约定的开工日期开始本工程的施工，投标工期</w:t>
      </w:r>
      <w:r>
        <w:rPr>
          <w:rFonts w:ascii="宋体" w:hAnsi="宋体" w:eastAsia="宋体"/>
          <w:sz w:val="24"/>
          <w:u w:val="single"/>
        </w:rPr>
        <w:t>      </w:t>
      </w:r>
      <w:r>
        <w:rPr>
          <w:rFonts w:hint="eastAsia" w:ascii="宋体" w:hAnsi="宋体" w:eastAsia="宋体"/>
          <w:sz w:val="24"/>
        </w:rPr>
        <w:t>，</w:t>
      </w:r>
      <w:r>
        <w:rPr>
          <w:rFonts w:ascii="宋体" w:hAnsi="宋体" w:eastAsia="宋体"/>
          <w:sz w:val="24"/>
        </w:rPr>
        <w:t>工程质量达到</w:t>
      </w:r>
      <w:r>
        <w:rPr>
          <w:rFonts w:ascii="宋体" w:hAnsi="宋体" w:eastAsia="宋体"/>
          <w:sz w:val="24"/>
          <w:u w:val="single"/>
        </w:rPr>
        <w:t>      </w:t>
      </w:r>
      <w:r>
        <w:rPr>
          <w:rFonts w:hint="eastAsia" w:ascii="宋体" w:hAnsi="宋体" w:eastAsia="宋体"/>
          <w:sz w:val="24"/>
        </w:rPr>
        <w:t>，保修期限</w:t>
      </w:r>
      <w:r>
        <w:rPr>
          <w:rFonts w:ascii="宋体" w:hAnsi="宋体" w:eastAsia="宋体"/>
          <w:sz w:val="24"/>
          <w:u w:val="single"/>
        </w:rPr>
        <w:t>   </w:t>
      </w:r>
      <w:r>
        <w:rPr>
          <w:rFonts w:hint="eastAsia" w:ascii="宋体" w:hAnsi="宋体" w:eastAsia="宋体"/>
          <w:sz w:val="24"/>
        </w:rPr>
        <w:t>。</w:t>
      </w:r>
    </w:p>
    <w:p w14:paraId="28EEB2A2">
      <w:pPr>
        <w:spacing w:line="480" w:lineRule="exact"/>
        <w:ind w:firstLine="480" w:firstLineChars="200"/>
        <w:rPr>
          <w:rFonts w:ascii="宋体" w:hAnsi="宋体" w:eastAsia="宋体"/>
          <w:sz w:val="24"/>
        </w:rPr>
      </w:pPr>
      <w:r>
        <w:rPr>
          <w:rFonts w:hint="eastAsia" w:ascii="宋体" w:hAnsi="宋体" w:eastAsia="宋体"/>
          <w:sz w:val="24"/>
        </w:rPr>
        <w:t>3</w:t>
      </w:r>
      <w:r>
        <w:rPr>
          <w:rFonts w:ascii="宋体" w:hAnsi="宋体" w:eastAsia="宋体"/>
          <w:sz w:val="24"/>
        </w:rPr>
        <w:t>．</w:t>
      </w:r>
      <w:r>
        <w:rPr>
          <w:rFonts w:hint="eastAsia" w:ascii="宋体" w:hAnsi="宋体" w:eastAsia="宋体"/>
          <w:sz w:val="24"/>
        </w:rPr>
        <w:t>项目</w:t>
      </w:r>
      <w:r>
        <w:rPr>
          <w:rFonts w:hint="eastAsia" w:ascii="宋体" w:hAnsi="宋体"/>
          <w:sz w:val="24"/>
          <w:lang w:val="en-US" w:eastAsia="zh-CN"/>
        </w:rPr>
        <w:t>经理</w:t>
      </w:r>
      <w:r>
        <w:rPr>
          <w:rFonts w:hint="eastAsia" w:ascii="宋体" w:hAnsi="宋体" w:eastAsia="宋体"/>
          <w:sz w:val="24"/>
        </w:rPr>
        <w:t>：</w:t>
      </w:r>
      <w:r>
        <w:rPr>
          <w:rFonts w:ascii="宋体" w:hAnsi="宋体" w:eastAsia="宋体"/>
          <w:sz w:val="24"/>
          <w:u w:val="single"/>
        </w:rPr>
        <w:t>      </w:t>
      </w:r>
      <w:r>
        <w:rPr>
          <w:rFonts w:hint="eastAsia" w:ascii="宋体" w:hAnsi="宋体" w:eastAsia="宋体"/>
          <w:sz w:val="24"/>
        </w:rPr>
        <w:t>（</w:t>
      </w:r>
      <w:r>
        <w:rPr>
          <w:rFonts w:hint="eastAsia" w:ascii="宋体" w:hAnsi="宋体"/>
          <w:sz w:val="24"/>
          <w:lang w:val="en-US" w:eastAsia="zh-CN"/>
        </w:rPr>
        <w:t>证书名称及编号</w:t>
      </w:r>
      <w:r>
        <w:rPr>
          <w:rFonts w:hint="eastAsia" w:ascii="宋体" w:hAnsi="宋体" w:eastAsia="宋体"/>
          <w:sz w:val="24"/>
        </w:rPr>
        <w:t>：</w:t>
      </w:r>
      <w:r>
        <w:rPr>
          <w:rFonts w:ascii="宋体" w:hAnsi="宋体" w:eastAsia="宋体"/>
          <w:sz w:val="24"/>
          <w:u w:val="single"/>
        </w:rPr>
        <w:t>     </w:t>
      </w:r>
      <w:r>
        <w:rPr>
          <w:rFonts w:hint="eastAsia" w:ascii="宋体" w:hAnsi="宋体" w:eastAsia="宋体"/>
          <w:sz w:val="24"/>
        </w:rPr>
        <w:t>）。</w:t>
      </w:r>
    </w:p>
    <w:p w14:paraId="4E4C04D1">
      <w:pPr>
        <w:spacing w:line="480" w:lineRule="exact"/>
        <w:ind w:firstLine="480" w:firstLineChars="200"/>
        <w:rPr>
          <w:rFonts w:ascii="宋体" w:hAnsi="宋体" w:eastAsia="宋体"/>
          <w:sz w:val="24"/>
        </w:rPr>
      </w:pPr>
      <w:r>
        <w:rPr>
          <w:rFonts w:hint="eastAsia" w:ascii="宋体" w:hAnsi="宋体" w:eastAsia="宋体"/>
          <w:sz w:val="24"/>
        </w:rPr>
        <w:t>4</w:t>
      </w:r>
      <w:r>
        <w:rPr>
          <w:rFonts w:ascii="宋体" w:hAnsi="宋体" w:eastAsia="宋体"/>
          <w:sz w:val="24"/>
        </w:rPr>
        <w:t>．我方承诺在</w:t>
      </w:r>
      <w:r>
        <w:rPr>
          <w:rFonts w:hint="eastAsia" w:ascii="宋体" w:hAnsi="宋体" w:eastAsia="宋体"/>
          <w:sz w:val="24"/>
        </w:rPr>
        <w:t>磋商</w:t>
      </w:r>
      <w:r>
        <w:rPr>
          <w:rFonts w:ascii="宋体" w:hAnsi="宋体" w:eastAsia="宋体"/>
          <w:sz w:val="24"/>
        </w:rPr>
        <w:t>有效期内不修改、撤销</w:t>
      </w:r>
      <w:r>
        <w:rPr>
          <w:rFonts w:hint="eastAsia" w:ascii="宋体" w:hAnsi="宋体" w:eastAsia="宋体"/>
          <w:sz w:val="24"/>
        </w:rPr>
        <w:t>响应文件</w:t>
      </w:r>
      <w:r>
        <w:rPr>
          <w:rFonts w:ascii="宋体" w:hAnsi="宋体" w:eastAsia="宋体"/>
          <w:sz w:val="24"/>
        </w:rPr>
        <w:t>。</w:t>
      </w:r>
    </w:p>
    <w:p w14:paraId="39F1EB45">
      <w:pPr>
        <w:spacing w:line="480" w:lineRule="exact"/>
        <w:ind w:firstLine="480" w:firstLineChars="200"/>
        <w:rPr>
          <w:rFonts w:ascii="宋体" w:hAnsi="宋体" w:eastAsia="宋体"/>
          <w:sz w:val="24"/>
        </w:rPr>
      </w:pPr>
      <w:r>
        <w:rPr>
          <w:rFonts w:hint="eastAsia" w:ascii="宋体" w:hAnsi="宋体" w:eastAsia="宋体"/>
          <w:sz w:val="24"/>
        </w:rPr>
        <w:t>5</w:t>
      </w:r>
      <w:r>
        <w:rPr>
          <w:rFonts w:ascii="宋体" w:hAnsi="宋体" w:eastAsia="宋体"/>
          <w:sz w:val="24"/>
        </w:rPr>
        <w:t>．</w:t>
      </w:r>
      <w:r>
        <w:rPr>
          <w:rFonts w:hint="eastAsia" w:ascii="宋体" w:hAnsi="宋体" w:eastAsia="宋体"/>
          <w:sz w:val="24"/>
        </w:rPr>
        <w:t>我方在此声明，所递交的响应文件及有关资料内容完整、真实和准确。</w:t>
      </w:r>
    </w:p>
    <w:p w14:paraId="0879F498">
      <w:pPr>
        <w:spacing w:line="480" w:lineRule="exact"/>
        <w:ind w:firstLine="480" w:firstLineChars="200"/>
        <w:rPr>
          <w:rFonts w:ascii="宋体" w:hAnsi="宋体" w:eastAsia="宋体"/>
          <w:sz w:val="24"/>
        </w:rPr>
      </w:pPr>
      <w:r>
        <w:rPr>
          <w:rFonts w:hint="eastAsia" w:ascii="宋体" w:hAnsi="宋体" w:eastAsia="宋体"/>
          <w:sz w:val="24"/>
        </w:rPr>
        <w:t>6.如我方中标：</w:t>
      </w:r>
    </w:p>
    <w:p w14:paraId="37AF9345">
      <w:pPr>
        <w:spacing w:line="480" w:lineRule="exact"/>
        <w:ind w:firstLine="480" w:firstLineChars="200"/>
        <w:rPr>
          <w:rFonts w:ascii="宋体" w:hAnsi="宋体" w:eastAsia="宋体"/>
          <w:sz w:val="24"/>
        </w:rPr>
      </w:pPr>
      <w:r>
        <w:rPr>
          <w:rFonts w:hint="eastAsia" w:ascii="宋体" w:hAnsi="宋体" w:eastAsia="宋体"/>
          <w:sz w:val="24"/>
        </w:rPr>
        <w:t>（1）</w:t>
      </w:r>
      <w:r>
        <w:rPr>
          <w:rFonts w:ascii="宋体" w:hAnsi="宋体" w:eastAsia="宋体"/>
          <w:sz w:val="24"/>
        </w:rPr>
        <w:t>我方承诺在收到中标通知书后，在中标通知书规定的期限内与你方签订合同。</w:t>
      </w:r>
    </w:p>
    <w:p w14:paraId="1C943FE5">
      <w:pPr>
        <w:spacing w:line="480" w:lineRule="exact"/>
        <w:ind w:firstLine="480" w:firstLineChars="200"/>
        <w:rPr>
          <w:rFonts w:ascii="宋体" w:hAnsi="宋体" w:eastAsia="宋体"/>
          <w:sz w:val="24"/>
        </w:rPr>
      </w:pPr>
      <w:r>
        <w:rPr>
          <w:rFonts w:hint="eastAsia" w:ascii="宋体" w:hAnsi="宋体" w:eastAsia="宋体"/>
          <w:sz w:val="24"/>
        </w:rPr>
        <w:t>（2）</w:t>
      </w:r>
      <w:r>
        <w:rPr>
          <w:rFonts w:ascii="宋体" w:hAnsi="宋体" w:eastAsia="宋体"/>
          <w:sz w:val="24"/>
        </w:rPr>
        <w:t>随同本投标函递交的投标函附录属于合同文件的组成部分。</w:t>
      </w:r>
    </w:p>
    <w:p w14:paraId="20F46A2A">
      <w:pPr>
        <w:spacing w:line="480" w:lineRule="exact"/>
        <w:ind w:firstLine="480" w:firstLineChars="200"/>
        <w:rPr>
          <w:rFonts w:ascii="宋体" w:hAnsi="宋体" w:eastAsia="宋体"/>
          <w:sz w:val="24"/>
        </w:rPr>
      </w:pPr>
      <w:r>
        <w:rPr>
          <w:rFonts w:hint="eastAsia" w:ascii="宋体" w:hAnsi="宋体" w:eastAsia="宋体"/>
          <w:sz w:val="24"/>
        </w:rPr>
        <w:t>（3）</w:t>
      </w:r>
      <w:r>
        <w:rPr>
          <w:rFonts w:ascii="宋体" w:hAnsi="宋体" w:eastAsia="宋体"/>
          <w:sz w:val="24"/>
        </w:rPr>
        <w:t>我方承诺在合同约定的期限内完成并移交全部合同工程。</w:t>
      </w:r>
    </w:p>
    <w:p w14:paraId="5512B9CF">
      <w:pPr>
        <w:spacing w:line="480" w:lineRule="exact"/>
        <w:ind w:firstLine="480" w:firstLineChars="200"/>
        <w:rPr>
          <w:rFonts w:ascii="宋体" w:hAnsi="宋体" w:eastAsia="宋体"/>
          <w:sz w:val="24"/>
        </w:rPr>
      </w:pPr>
      <w:r>
        <w:rPr>
          <w:rFonts w:hint="eastAsia" w:ascii="宋体" w:hAnsi="宋体" w:eastAsia="宋体"/>
          <w:sz w:val="24"/>
        </w:rPr>
        <w:t>（4）</w:t>
      </w:r>
      <w:r>
        <w:rPr>
          <w:rFonts w:ascii="宋体" w:hAnsi="宋体" w:eastAsia="宋体"/>
          <w:sz w:val="24"/>
        </w:rPr>
        <w:t>我方承诺</w:t>
      </w:r>
      <w:r>
        <w:rPr>
          <w:rFonts w:hint="eastAsia" w:ascii="宋体" w:hAnsi="宋体" w:eastAsia="宋体"/>
          <w:sz w:val="24"/>
        </w:rPr>
        <w:t>投标总报价为完成本项目正常交付使用的所有费用。</w:t>
      </w:r>
    </w:p>
    <w:p w14:paraId="7A324EE9">
      <w:pPr>
        <w:spacing w:line="480" w:lineRule="exact"/>
        <w:ind w:firstLine="480" w:firstLineChars="200"/>
        <w:rPr>
          <w:rFonts w:ascii="宋体" w:hAnsi="宋体" w:eastAsia="宋体"/>
          <w:sz w:val="24"/>
        </w:rPr>
      </w:pPr>
      <w:r>
        <w:rPr>
          <w:rFonts w:hint="eastAsia" w:ascii="宋体" w:hAnsi="宋体" w:eastAsia="宋体"/>
          <w:sz w:val="24"/>
        </w:rPr>
        <w:t>7．</w:t>
      </w:r>
      <w:r>
        <w:rPr>
          <w:rFonts w:ascii="宋体" w:hAnsi="宋体" w:eastAsia="宋体"/>
          <w:sz w:val="24"/>
        </w:rPr>
        <w:t>（</w:t>
      </w:r>
      <w:r>
        <w:rPr>
          <w:rFonts w:hint="eastAsia" w:ascii="宋体" w:hAnsi="宋体" w:eastAsia="宋体"/>
          <w:sz w:val="24"/>
        </w:rPr>
        <w:t>其他</w:t>
      </w:r>
      <w:r>
        <w:rPr>
          <w:rFonts w:ascii="宋体" w:hAnsi="宋体" w:eastAsia="宋体"/>
          <w:sz w:val="24"/>
        </w:rPr>
        <w:t>补充说明）。</w:t>
      </w:r>
    </w:p>
    <w:p w14:paraId="1D47CC29">
      <w:pPr>
        <w:spacing w:line="480" w:lineRule="exact"/>
        <w:ind w:firstLine="480" w:firstLineChars="200"/>
        <w:rPr>
          <w:rFonts w:ascii="宋体" w:hAnsi="宋体" w:eastAsia="宋体"/>
          <w:sz w:val="24"/>
        </w:rPr>
      </w:pPr>
    </w:p>
    <w:p w14:paraId="527D8B3C">
      <w:pPr>
        <w:spacing w:line="600" w:lineRule="auto"/>
        <w:ind w:firstLine="3400" w:firstLineChars="1417"/>
        <w:jc w:val="left"/>
        <w:rPr>
          <w:rFonts w:ascii="宋体" w:hAnsi="宋体" w:eastAsia="宋体"/>
          <w:sz w:val="24"/>
        </w:rPr>
      </w:pPr>
      <w:r>
        <w:rPr>
          <w:rFonts w:hint="eastAsia" w:ascii="宋体" w:hAnsi="宋体"/>
          <w:sz w:val="24"/>
          <w:lang w:eastAsia="zh-CN"/>
        </w:rPr>
        <w:t>响应人</w:t>
      </w:r>
      <w:r>
        <w:rPr>
          <w:rFonts w:ascii="宋体" w:hAnsi="宋体" w:eastAsia="宋体"/>
          <w:sz w:val="24"/>
        </w:rPr>
        <w:t>：（</w:t>
      </w:r>
      <w:r>
        <w:rPr>
          <w:rFonts w:hint="eastAsia" w:ascii="宋体" w:hAnsi="宋体" w:eastAsia="宋体"/>
          <w:sz w:val="24"/>
        </w:rPr>
        <w:t>企业电子签章</w:t>
      </w:r>
      <w:r>
        <w:rPr>
          <w:rFonts w:ascii="宋体" w:hAnsi="宋体" w:eastAsia="宋体"/>
          <w:sz w:val="24"/>
        </w:rPr>
        <w:t>）</w:t>
      </w:r>
    </w:p>
    <w:p w14:paraId="0D5AF60C">
      <w:pPr>
        <w:spacing w:line="600" w:lineRule="auto"/>
        <w:ind w:firstLine="3400" w:firstLineChars="1417"/>
        <w:jc w:val="left"/>
        <w:rPr>
          <w:rFonts w:ascii="宋体" w:hAnsi="宋体" w:eastAsia="宋体"/>
          <w:sz w:val="24"/>
        </w:rPr>
      </w:pPr>
      <w:r>
        <w:rPr>
          <w:rFonts w:ascii="宋体" w:hAnsi="宋体" w:eastAsia="宋体"/>
          <w:sz w:val="24"/>
        </w:rPr>
        <w:t>法定代表人：（</w:t>
      </w:r>
      <w:r>
        <w:rPr>
          <w:rFonts w:hint="eastAsia" w:ascii="宋体" w:hAnsi="宋体" w:eastAsia="宋体"/>
          <w:sz w:val="24"/>
        </w:rPr>
        <w:t>法人电子签章</w:t>
      </w:r>
      <w:r>
        <w:rPr>
          <w:rFonts w:ascii="宋体" w:hAnsi="宋体" w:eastAsia="宋体"/>
          <w:sz w:val="24"/>
        </w:rPr>
        <w:t>）</w:t>
      </w:r>
    </w:p>
    <w:p w14:paraId="1BF3123D">
      <w:pPr>
        <w:spacing w:line="600" w:lineRule="auto"/>
        <w:ind w:right="420" w:firstLine="3400" w:firstLineChars="1417"/>
        <w:jc w:val="left"/>
        <w:rPr>
          <w:rFonts w:ascii="宋体" w:hAnsi="宋体" w:eastAsia="宋体"/>
          <w:sz w:val="24"/>
        </w:rPr>
      </w:pPr>
      <w:r>
        <w:rPr>
          <w:rFonts w:hint="eastAsia" w:ascii="宋体" w:hAnsi="宋体" w:eastAsia="宋体"/>
          <w:sz w:val="24"/>
        </w:rPr>
        <w:t xml:space="preserve">时间：    </w:t>
      </w:r>
      <w:r>
        <w:rPr>
          <w:rFonts w:ascii="宋体" w:hAnsi="宋体" w:eastAsia="宋体"/>
          <w:sz w:val="24"/>
        </w:rPr>
        <w:t>年</w:t>
      </w:r>
      <w:r>
        <w:rPr>
          <w:rFonts w:hint="eastAsia" w:ascii="宋体" w:hAnsi="宋体" w:eastAsia="宋体"/>
          <w:sz w:val="24"/>
        </w:rPr>
        <w:t xml:space="preserve">   </w:t>
      </w:r>
      <w:r>
        <w:rPr>
          <w:rFonts w:ascii="宋体" w:hAnsi="宋体" w:eastAsia="宋体"/>
          <w:sz w:val="24"/>
        </w:rPr>
        <w:t>月</w:t>
      </w:r>
      <w:r>
        <w:rPr>
          <w:rFonts w:hint="eastAsia" w:ascii="宋体" w:hAnsi="宋体" w:eastAsia="宋体"/>
          <w:sz w:val="24"/>
        </w:rPr>
        <w:t xml:space="preserve">   </w:t>
      </w:r>
      <w:r>
        <w:rPr>
          <w:rFonts w:ascii="宋体" w:hAnsi="宋体" w:eastAsia="宋体"/>
          <w:sz w:val="24"/>
        </w:rPr>
        <w:t>日</w:t>
      </w:r>
    </w:p>
    <w:p w14:paraId="26E06E19">
      <w:pPr>
        <w:spacing w:line="480" w:lineRule="exact"/>
        <w:jc w:val="center"/>
        <w:outlineLvl w:val="0"/>
        <w:rPr>
          <w:rFonts w:ascii="宋体" w:hAnsi="宋体" w:eastAsia="宋体"/>
          <w:b/>
          <w:sz w:val="24"/>
        </w:rPr>
      </w:pPr>
      <w:r>
        <w:rPr>
          <w:rFonts w:hint="eastAsia" w:ascii="宋体" w:hAnsi="宋体" w:eastAsia="宋体"/>
          <w:b/>
          <w:bCs/>
          <w:sz w:val="24"/>
        </w:rPr>
        <w:br w:type="page"/>
      </w:r>
      <w:bookmarkStart w:id="114" w:name="_Toc26592"/>
      <w:r>
        <w:rPr>
          <w:rFonts w:hint="eastAsia" w:ascii="宋体" w:hAnsi="宋体" w:eastAsia="宋体" w:cs="宋体"/>
          <w:b/>
          <w:sz w:val="24"/>
        </w:rPr>
        <w:t>（二）</w:t>
      </w:r>
      <w:bookmarkStart w:id="115" w:name="_Toc361651110"/>
      <w:r>
        <w:rPr>
          <w:rFonts w:hint="eastAsia" w:ascii="宋体" w:hAnsi="宋体" w:eastAsia="宋体" w:cs="宋体"/>
          <w:b/>
          <w:sz w:val="24"/>
        </w:rPr>
        <w:t>磋商报价表（一次报价）</w:t>
      </w:r>
      <w:bookmarkEnd w:id="114"/>
      <w:bookmarkEnd w:id="115"/>
    </w:p>
    <w:p w14:paraId="423FDD42">
      <w:pPr>
        <w:spacing w:line="480" w:lineRule="exact"/>
        <w:ind w:firstLine="482" w:firstLineChars="200"/>
        <w:jc w:val="center"/>
        <w:rPr>
          <w:rFonts w:ascii="宋体" w:hAnsi="宋体" w:eastAsia="宋体"/>
          <w:b/>
          <w:bCs/>
          <w:sz w:val="24"/>
        </w:rPr>
      </w:pPr>
    </w:p>
    <w:tbl>
      <w:tblPr>
        <w:tblStyle w:val="16"/>
        <w:tblW w:w="9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6"/>
        <w:gridCol w:w="2667"/>
        <w:gridCol w:w="1948"/>
        <w:gridCol w:w="2965"/>
      </w:tblGrid>
      <w:tr w14:paraId="4E9E2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trPr>
        <w:tc>
          <w:tcPr>
            <w:tcW w:w="1716" w:type="dxa"/>
            <w:noWrap w:val="0"/>
            <w:vAlign w:val="center"/>
          </w:tcPr>
          <w:p w14:paraId="60AEA462">
            <w:pPr>
              <w:spacing w:line="340" w:lineRule="exact"/>
              <w:jc w:val="center"/>
              <w:rPr>
                <w:rFonts w:ascii="宋体" w:hAnsi="宋体" w:eastAsia="宋体"/>
                <w:sz w:val="24"/>
              </w:rPr>
            </w:pPr>
            <w:r>
              <w:rPr>
                <w:rFonts w:hint="eastAsia" w:ascii="宋体" w:hAnsi="宋体" w:eastAsia="宋体"/>
                <w:sz w:val="24"/>
              </w:rPr>
              <w:t>项目名称</w:t>
            </w:r>
          </w:p>
        </w:tc>
        <w:tc>
          <w:tcPr>
            <w:tcW w:w="7580" w:type="dxa"/>
            <w:gridSpan w:val="3"/>
            <w:noWrap w:val="0"/>
            <w:vAlign w:val="center"/>
          </w:tcPr>
          <w:p w14:paraId="390E4149">
            <w:pPr>
              <w:spacing w:line="340" w:lineRule="exact"/>
              <w:rPr>
                <w:rFonts w:ascii="宋体" w:hAnsi="宋体" w:eastAsia="宋体"/>
                <w:sz w:val="24"/>
              </w:rPr>
            </w:pPr>
          </w:p>
        </w:tc>
      </w:tr>
      <w:tr w14:paraId="7857D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1716" w:type="dxa"/>
            <w:noWrap w:val="0"/>
            <w:vAlign w:val="center"/>
          </w:tcPr>
          <w:p w14:paraId="286E1C0B">
            <w:pPr>
              <w:spacing w:line="340" w:lineRule="exact"/>
              <w:jc w:val="center"/>
              <w:rPr>
                <w:rFonts w:hint="eastAsia" w:ascii="宋体" w:hAnsi="宋体" w:eastAsia="宋体"/>
                <w:sz w:val="24"/>
                <w:lang w:eastAsia="zh-CN"/>
              </w:rPr>
            </w:pPr>
            <w:r>
              <w:rPr>
                <w:rFonts w:hint="eastAsia" w:ascii="宋体" w:hAnsi="宋体"/>
                <w:sz w:val="24"/>
                <w:lang w:eastAsia="zh-CN"/>
              </w:rPr>
              <w:t>响应人</w:t>
            </w:r>
          </w:p>
        </w:tc>
        <w:tc>
          <w:tcPr>
            <w:tcW w:w="7580" w:type="dxa"/>
            <w:gridSpan w:val="3"/>
            <w:noWrap w:val="0"/>
            <w:vAlign w:val="center"/>
          </w:tcPr>
          <w:p w14:paraId="72128DAA">
            <w:pPr>
              <w:spacing w:line="340" w:lineRule="exact"/>
              <w:rPr>
                <w:rFonts w:ascii="宋体" w:hAnsi="宋体" w:eastAsia="宋体"/>
                <w:sz w:val="24"/>
              </w:rPr>
            </w:pPr>
          </w:p>
        </w:tc>
      </w:tr>
      <w:tr w14:paraId="53427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1" w:hRule="atLeast"/>
        </w:trPr>
        <w:tc>
          <w:tcPr>
            <w:tcW w:w="1716" w:type="dxa"/>
            <w:noWrap w:val="0"/>
            <w:vAlign w:val="center"/>
          </w:tcPr>
          <w:p w14:paraId="6D7A01DF">
            <w:pPr>
              <w:spacing w:line="340" w:lineRule="exact"/>
              <w:jc w:val="center"/>
              <w:rPr>
                <w:rFonts w:ascii="宋体" w:hAnsi="宋体" w:eastAsia="宋体"/>
                <w:sz w:val="24"/>
              </w:rPr>
            </w:pPr>
            <w:r>
              <w:rPr>
                <w:rFonts w:hint="eastAsia" w:ascii="宋体" w:hAnsi="宋体" w:eastAsia="宋体"/>
                <w:sz w:val="24"/>
              </w:rPr>
              <w:t>企业资质等级</w:t>
            </w:r>
          </w:p>
        </w:tc>
        <w:tc>
          <w:tcPr>
            <w:tcW w:w="2667" w:type="dxa"/>
            <w:noWrap w:val="0"/>
            <w:vAlign w:val="center"/>
          </w:tcPr>
          <w:p w14:paraId="5434545E">
            <w:pPr>
              <w:spacing w:line="340" w:lineRule="exact"/>
              <w:rPr>
                <w:rFonts w:ascii="宋体" w:hAnsi="宋体" w:eastAsia="宋体"/>
                <w:sz w:val="24"/>
              </w:rPr>
            </w:pPr>
          </w:p>
        </w:tc>
        <w:tc>
          <w:tcPr>
            <w:tcW w:w="1948" w:type="dxa"/>
            <w:noWrap w:val="0"/>
            <w:vAlign w:val="center"/>
          </w:tcPr>
          <w:p w14:paraId="5BD08F69">
            <w:pPr>
              <w:spacing w:line="340" w:lineRule="exact"/>
              <w:jc w:val="center"/>
              <w:rPr>
                <w:rFonts w:ascii="宋体" w:hAnsi="宋体" w:eastAsia="宋体"/>
                <w:sz w:val="24"/>
              </w:rPr>
            </w:pPr>
            <w:r>
              <w:rPr>
                <w:rFonts w:hint="eastAsia" w:ascii="宋体" w:hAnsi="宋体" w:eastAsia="宋体"/>
                <w:sz w:val="24"/>
              </w:rPr>
              <w:t>项目联系人及手机号码</w:t>
            </w:r>
          </w:p>
        </w:tc>
        <w:tc>
          <w:tcPr>
            <w:tcW w:w="2965" w:type="dxa"/>
            <w:noWrap w:val="0"/>
            <w:vAlign w:val="center"/>
          </w:tcPr>
          <w:p w14:paraId="14BFB5C4">
            <w:pPr>
              <w:spacing w:line="340" w:lineRule="exact"/>
              <w:rPr>
                <w:rFonts w:ascii="宋体" w:hAnsi="宋体" w:eastAsia="宋体"/>
                <w:sz w:val="24"/>
              </w:rPr>
            </w:pPr>
          </w:p>
        </w:tc>
      </w:tr>
      <w:tr w14:paraId="7FF63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8" w:hRule="atLeast"/>
        </w:trPr>
        <w:tc>
          <w:tcPr>
            <w:tcW w:w="1716" w:type="dxa"/>
            <w:noWrap w:val="0"/>
            <w:vAlign w:val="center"/>
          </w:tcPr>
          <w:p w14:paraId="608C3C4F">
            <w:pPr>
              <w:spacing w:line="340" w:lineRule="exact"/>
              <w:jc w:val="center"/>
              <w:rPr>
                <w:rFonts w:hint="eastAsia" w:ascii="宋体" w:hAnsi="宋体" w:eastAsia="宋体"/>
                <w:sz w:val="24"/>
                <w:lang w:eastAsia="zh-CN"/>
              </w:rPr>
            </w:pPr>
            <w:r>
              <w:rPr>
                <w:rFonts w:hint="eastAsia" w:ascii="宋体" w:hAnsi="宋体" w:eastAsia="宋体"/>
                <w:sz w:val="24"/>
              </w:rPr>
              <w:t>项目</w:t>
            </w:r>
            <w:r>
              <w:rPr>
                <w:rFonts w:hint="eastAsia" w:ascii="宋体" w:hAnsi="宋体"/>
                <w:sz w:val="24"/>
                <w:lang w:val="en-US" w:eastAsia="zh-CN"/>
              </w:rPr>
              <w:t>经理</w:t>
            </w:r>
          </w:p>
        </w:tc>
        <w:tc>
          <w:tcPr>
            <w:tcW w:w="2667" w:type="dxa"/>
            <w:noWrap w:val="0"/>
            <w:vAlign w:val="center"/>
          </w:tcPr>
          <w:p w14:paraId="09B79193">
            <w:pPr>
              <w:spacing w:line="340" w:lineRule="exact"/>
              <w:jc w:val="center"/>
              <w:rPr>
                <w:rFonts w:hint="eastAsia" w:ascii="宋体" w:hAnsi="宋体" w:eastAsia="宋体"/>
                <w:sz w:val="24"/>
                <w:lang w:eastAsia="zh-CN"/>
              </w:rPr>
            </w:pPr>
            <w:r>
              <w:rPr>
                <w:rFonts w:hint="eastAsia" w:ascii="宋体" w:hAnsi="宋体"/>
                <w:sz w:val="24"/>
                <w:lang w:val="en-US" w:eastAsia="zh-CN"/>
              </w:rPr>
              <w:t xml:space="preserve"> </w:t>
            </w:r>
          </w:p>
        </w:tc>
        <w:tc>
          <w:tcPr>
            <w:tcW w:w="1948" w:type="dxa"/>
            <w:noWrap w:val="0"/>
            <w:vAlign w:val="center"/>
          </w:tcPr>
          <w:p w14:paraId="594E2CDA">
            <w:pPr>
              <w:spacing w:line="340" w:lineRule="exact"/>
              <w:jc w:val="center"/>
              <w:rPr>
                <w:rFonts w:hint="default" w:ascii="宋体" w:hAnsi="宋体" w:eastAsia="宋体"/>
                <w:sz w:val="24"/>
                <w:lang w:val="en-US" w:eastAsia="zh-CN"/>
              </w:rPr>
            </w:pPr>
            <w:r>
              <w:rPr>
                <w:rFonts w:hint="eastAsia" w:ascii="宋体" w:hAnsi="宋体"/>
                <w:sz w:val="24"/>
                <w:lang w:val="en-US" w:eastAsia="zh-CN"/>
              </w:rPr>
              <w:t>证书名称及编号</w:t>
            </w:r>
          </w:p>
        </w:tc>
        <w:tc>
          <w:tcPr>
            <w:tcW w:w="2965" w:type="dxa"/>
            <w:noWrap w:val="0"/>
            <w:vAlign w:val="center"/>
          </w:tcPr>
          <w:p w14:paraId="3A9465AB">
            <w:pPr>
              <w:spacing w:line="340" w:lineRule="exact"/>
              <w:jc w:val="center"/>
              <w:rPr>
                <w:rFonts w:hint="eastAsia" w:ascii="宋体" w:hAnsi="宋体" w:eastAsia="宋体"/>
                <w:sz w:val="24"/>
                <w:lang w:eastAsia="zh-CN"/>
              </w:rPr>
            </w:pPr>
            <w:r>
              <w:rPr>
                <w:rFonts w:hint="eastAsia" w:ascii="宋体" w:hAnsi="宋体"/>
                <w:sz w:val="24"/>
                <w:lang w:val="en-US" w:eastAsia="zh-CN"/>
              </w:rPr>
              <w:t xml:space="preserve"> </w:t>
            </w:r>
          </w:p>
        </w:tc>
      </w:tr>
      <w:tr w14:paraId="671F2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trPr>
        <w:tc>
          <w:tcPr>
            <w:tcW w:w="1716" w:type="dxa"/>
            <w:noWrap w:val="0"/>
            <w:vAlign w:val="center"/>
          </w:tcPr>
          <w:p w14:paraId="68108139">
            <w:pPr>
              <w:spacing w:line="340" w:lineRule="exact"/>
              <w:jc w:val="center"/>
              <w:rPr>
                <w:rFonts w:ascii="宋体" w:hAnsi="宋体" w:eastAsia="宋体"/>
                <w:sz w:val="24"/>
              </w:rPr>
            </w:pPr>
            <w:r>
              <w:rPr>
                <w:rFonts w:hint="eastAsia" w:ascii="宋体" w:hAnsi="宋体" w:eastAsia="宋体"/>
                <w:sz w:val="24"/>
              </w:rPr>
              <w:t>磋商报价（元）</w:t>
            </w:r>
          </w:p>
        </w:tc>
        <w:tc>
          <w:tcPr>
            <w:tcW w:w="7580" w:type="dxa"/>
            <w:gridSpan w:val="3"/>
            <w:noWrap w:val="0"/>
            <w:vAlign w:val="center"/>
          </w:tcPr>
          <w:p w14:paraId="3F7D8999">
            <w:pPr>
              <w:spacing w:line="340" w:lineRule="exact"/>
              <w:ind w:right="480"/>
              <w:rPr>
                <w:rFonts w:ascii="宋体" w:hAnsi="宋体" w:eastAsia="宋体"/>
                <w:sz w:val="24"/>
              </w:rPr>
            </w:pPr>
            <w:r>
              <w:rPr>
                <w:rFonts w:hint="eastAsia" w:ascii="宋体" w:hAnsi="宋体" w:eastAsia="宋体"/>
                <w:sz w:val="24"/>
              </w:rPr>
              <w:t>（大写）</w:t>
            </w:r>
          </w:p>
          <w:p w14:paraId="0C3DE133">
            <w:pPr>
              <w:spacing w:line="340" w:lineRule="exact"/>
              <w:ind w:right="480"/>
              <w:rPr>
                <w:rFonts w:ascii="宋体" w:hAnsi="宋体" w:eastAsia="宋体"/>
                <w:sz w:val="24"/>
              </w:rPr>
            </w:pPr>
            <w:r>
              <w:rPr>
                <w:rFonts w:hint="eastAsia" w:ascii="宋体" w:hAnsi="宋体" w:eastAsia="宋体"/>
                <w:sz w:val="24"/>
              </w:rPr>
              <w:t>（小写）</w:t>
            </w:r>
          </w:p>
        </w:tc>
      </w:tr>
      <w:tr w14:paraId="150F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rPr>
        <w:tc>
          <w:tcPr>
            <w:tcW w:w="1716" w:type="dxa"/>
            <w:noWrap w:val="0"/>
            <w:vAlign w:val="center"/>
          </w:tcPr>
          <w:p w14:paraId="068B5AB3">
            <w:pPr>
              <w:spacing w:line="340" w:lineRule="exact"/>
              <w:jc w:val="center"/>
              <w:rPr>
                <w:rFonts w:ascii="宋体" w:hAnsi="宋体" w:eastAsia="宋体"/>
                <w:sz w:val="24"/>
              </w:rPr>
            </w:pPr>
            <w:r>
              <w:rPr>
                <w:rFonts w:hint="eastAsia" w:ascii="宋体" w:hAnsi="宋体" w:eastAsia="宋体"/>
                <w:sz w:val="24"/>
              </w:rPr>
              <w:t>磋商内容</w:t>
            </w:r>
          </w:p>
        </w:tc>
        <w:tc>
          <w:tcPr>
            <w:tcW w:w="7580" w:type="dxa"/>
            <w:gridSpan w:val="3"/>
            <w:noWrap w:val="0"/>
            <w:vAlign w:val="center"/>
          </w:tcPr>
          <w:p w14:paraId="6B22C45B">
            <w:pPr>
              <w:spacing w:line="340" w:lineRule="exact"/>
              <w:jc w:val="center"/>
              <w:rPr>
                <w:rFonts w:ascii="宋体" w:hAnsi="宋体" w:eastAsia="宋体"/>
                <w:sz w:val="24"/>
              </w:rPr>
            </w:pPr>
          </w:p>
        </w:tc>
      </w:tr>
      <w:tr w14:paraId="663CD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rPr>
        <w:tc>
          <w:tcPr>
            <w:tcW w:w="1716" w:type="dxa"/>
            <w:noWrap w:val="0"/>
            <w:vAlign w:val="center"/>
          </w:tcPr>
          <w:p w14:paraId="576CECE6">
            <w:pPr>
              <w:spacing w:line="340" w:lineRule="exact"/>
              <w:jc w:val="center"/>
              <w:rPr>
                <w:rFonts w:ascii="宋体" w:hAnsi="宋体" w:eastAsia="宋体"/>
                <w:sz w:val="24"/>
              </w:rPr>
            </w:pPr>
            <w:r>
              <w:rPr>
                <w:rFonts w:hint="eastAsia" w:ascii="宋体" w:hAnsi="宋体" w:eastAsia="宋体" w:cs="宋体"/>
                <w:kern w:val="0"/>
                <w:sz w:val="24"/>
                <w:szCs w:val="24"/>
              </w:rPr>
              <w:t>计划</w:t>
            </w:r>
            <w:r>
              <w:rPr>
                <w:rFonts w:hint="eastAsia" w:ascii="宋体" w:hAnsi="宋体" w:eastAsia="宋体"/>
                <w:sz w:val="24"/>
              </w:rPr>
              <w:t>工期</w:t>
            </w:r>
          </w:p>
        </w:tc>
        <w:tc>
          <w:tcPr>
            <w:tcW w:w="7580" w:type="dxa"/>
            <w:gridSpan w:val="3"/>
            <w:noWrap w:val="0"/>
            <w:vAlign w:val="center"/>
          </w:tcPr>
          <w:p w14:paraId="5AB957A1">
            <w:pPr>
              <w:spacing w:line="340" w:lineRule="exact"/>
              <w:jc w:val="center"/>
              <w:rPr>
                <w:rFonts w:ascii="宋体" w:hAnsi="宋体" w:eastAsia="宋体"/>
                <w:sz w:val="24"/>
              </w:rPr>
            </w:pPr>
          </w:p>
        </w:tc>
      </w:tr>
      <w:tr w14:paraId="4AAD9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1716" w:type="dxa"/>
            <w:noWrap w:val="0"/>
            <w:vAlign w:val="center"/>
          </w:tcPr>
          <w:p w14:paraId="45478B8E">
            <w:pPr>
              <w:spacing w:line="340" w:lineRule="exact"/>
              <w:jc w:val="center"/>
              <w:rPr>
                <w:rFonts w:hint="eastAsia" w:ascii="宋体" w:hAnsi="宋体" w:eastAsia="宋体"/>
                <w:sz w:val="24"/>
                <w:lang w:val="en-US" w:eastAsia="zh-CN"/>
              </w:rPr>
            </w:pPr>
            <w:r>
              <w:rPr>
                <w:rFonts w:hint="eastAsia" w:ascii="宋体" w:hAnsi="宋体" w:eastAsia="宋体"/>
                <w:sz w:val="24"/>
              </w:rPr>
              <w:t>质量</w:t>
            </w:r>
            <w:r>
              <w:rPr>
                <w:rFonts w:hint="eastAsia" w:ascii="宋体" w:hAnsi="宋体"/>
                <w:sz w:val="24"/>
                <w:lang w:eastAsia="zh-CN"/>
              </w:rPr>
              <w:t>要求</w:t>
            </w:r>
          </w:p>
        </w:tc>
        <w:tc>
          <w:tcPr>
            <w:tcW w:w="7580" w:type="dxa"/>
            <w:gridSpan w:val="3"/>
            <w:noWrap w:val="0"/>
            <w:vAlign w:val="center"/>
          </w:tcPr>
          <w:p w14:paraId="077C9181">
            <w:pPr>
              <w:spacing w:line="340" w:lineRule="exact"/>
              <w:jc w:val="center"/>
              <w:rPr>
                <w:rFonts w:ascii="宋体" w:hAnsi="宋体" w:eastAsia="宋体"/>
                <w:sz w:val="24"/>
              </w:rPr>
            </w:pPr>
          </w:p>
        </w:tc>
      </w:tr>
      <w:tr w14:paraId="65AFD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1716" w:type="dxa"/>
            <w:noWrap w:val="0"/>
            <w:vAlign w:val="center"/>
          </w:tcPr>
          <w:p w14:paraId="67569C1D">
            <w:pPr>
              <w:spacing w:line="340" w:lineRule="exact"/>
              <w:jc w:val="center"/>
              <w:rPr>
                <w:rFonts w:ascii="宋体" w:hAnsi="宋体" w:eastAsia="宋体"/>
                <w:sz w:val="24"/>
              </w:rPr>
            </w:pPr>
            <w:r>
              <w:rPr>
                <w:rFonts w:hint="eastAsia" w:ascii="宋体" w:hAnsi="宋体" w:eastAsia="宋体"/>
                <w:sz w:val="24"/>
              </w:rPr>
              <w:t>保修期限</w:t>
            </w:r>
          </w:p>
        </w:tc>
        <w:tc>
          <w:tcPr>
            <w:tcW w:w="7580" w:type="dxa"/>
            <w:gridSpan w:val="3"/>
            <w:noWrap w:val="0"/>
            <w:vAlign w:val="center"/>
          </w:tcPr>
          <w:p w14:paraId="2AC9F6C6">
            <w:pPr>
              <w:spacing w:line="340" w:lineRule="exact"/>
              <w:jc w:val="center"/>
              <w:rPr>
                <w:rFonts w:ascii="宋体" w:hAnsi="宋体" w:eastAsia="宋体"/>
                <w:sz w:val="24"/>
              </w:rPr>
            </w:pPr>
          </w:p>
        </w:tc>
      </w:tr>
      <w:tr w14:paraId="70443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1" w:hRule="atLeast"/>
        </w:trPr>
        <w:tc>
          <w:tcPr>
            <w:tcW w:w="1716" w:type="dxa"/>
            <w:noWrap w:val="0"/>
            <w:vAlign w:val="center"/>
          </w:tcPr>
          <w:p w14:paraId="10D88F5E">
            <w:pPr>
              <w:spacing w:line="340" w:lineRule="exact"/>
              <w:jc w:val="center"/>
              <w:rPr>
                <w:rFonts w:ascii="宋体" w:hAnsi="宋体" w:eastAsia="宋体"/>
                <w:sz w:val="24"/>
              </w:rPr>
            </w:pPr>
            <w:r>
              <w:rPr>
                <w:rFonts w:hint="eastAsia" w:ascii="宋体" w:hAnsi="宋体" w:eastAsia="宋体"/>
                <w:sz w:val="24"/>
              </w:rPr>
              <w:t>磋商有效期</w:t>
            </w:r>
          </w:p>
        </w:tc>
        <w:tc>
          <w:tcPr>
            <w:tcW w:w="7580" w:type="dxa"/>
            <w:gridSpan w:val="3"/>
            <w:noWrap w:val="0"/>
            <w:vAlign w:val="center"/>
          </w:tcPr>
          <w:p w14:paraId="20266577">
            <w:pPr>
              <w:spacing w:line="340" w:lineRule="exact"/>
              <w:jc w:val="center"/>
              <w:rPr>
                <w:rFonts w:ascii="宋体" w:hAnsi="宋体" w:eastAsia="宋体"/>
                <w:sz w:val="24"/>
              </w:rPr>
            </w:pPr>
          </w:p>
        </w:tc>
      </w:tr>
      <w:tr w14:paraId="454BA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5" w:hRule="atLeast"/>
        </w:trPr>
        <w:tc>
          <w:tcPr>
            <w:tcW w:w="9296" w:type="dxa"/>
            <w:gridSpan w:val="4"/>
            <w:noWrap w:val="0"/>
            <w:vAlign w:val="center"/>
          </w:tcPr>
          <w:p w14:paraId="7FEDC8CF">
            <w:pPr>
              <w:spacing w:line="340" w:lineRule="exact"/>
              <w:rPr>
                <w:rFonts w:ascii="宋体" w:hAnsi="宋体" w:eastAsia="宋体"/>
                <w:sz w:val="24"/>
              </w:rPr>
            </w:pPr>
            <w:r>
              <w:rPr>
                <w:rFonts w:hint="eastAsia" w:ascii="宋体" w:hAnsi="宋体" w:eastAsia="宋体"/>
                <w:sz w:val="24"/>
              </w:rPr>
              <w:t>优惠与服务承诺：</w:t>
            </w:r>
          </w:p>
        </w:tc>
      </w:tr>
    </w:tbl>
    <w:p w14:paraId="05B5A573">
      <w:pPr>
        <w:ind w:firstLine="3400" w:firstLineChars="1417"/>
        <w:jc w:val="left"/>
        <w:rPr>
          <w:rFonts w:ascii="宋体" w:hAnsi="宋体" w:eastAsia="宋体"/>
          <w:sz w:val="24"/>
        </w:rPr>
      </w:pPr>
      <w:r>
        <w:rPr>
          <w:rFonts w:hint="eastAsia" w:ascii="宋体" w:hAnsi="宋体"/>
          <w:sz w:val="24"/>
          <w:lang w:eastAsia="zh-CN"/>
        </w:rPr>
        <w:t>响应人</w:t>
      </w:r>
      <w:r>
        <w:rPr>
          <w:rFonts w:hint="eastAsia" w:ascii="宋体" w:hAnsi="宋体" w:eastAsia="宋体"/>
          <w:sz w:val="24"/>
        </w:rPr>
        <w:t>：（企业电子签章）</w:t>
      </w:r>
    </w:p>
    <w:p w14:paraId="6803081E">
      <w:pPr>
        <w:ind w:firstLine="3400" w:firstLineChars="1417"/>
        <w:jc w:val="left"/>
        <w:rPr>
          <w:rFonts w:ascii="宋体" w:hAnsi="宋体" w:eastAsia="宋体"/>
          <w:sz w:val="24"/>
        </w:rPr>
      </w:pPr>
      <w:r>
        <w:rPr>
          <w:rFonts w:hint="eastAsia" w:ascii="宋体" w:hAnsi="宋体" w:eastAsia="宋体"/>
          <w:sz w:val="24"/>
        </w:rPr>
        <w:t>法定代表人</w:t>
      </w:r>
      <w:r>
        <w:rPr>
          <w:rFonts w:ascii="宋体" w:hAnsi="宋体" w:eastAsia="宋体"/>
          <w:sz w:val="24"/>
        </w:rPr>
        <w:t>：（</w:t>
      </w:r>
      <w:r>
        <w:rPr>
          <w:rFonts w:hint="eastAsia" w:ascii="宋体" w:hAnsi="宋体" w:eastAsia="宋体"/>
          <w:sz w:val="24"/>
        </w:rPr>
        <w:t>法人电子签章</w:t>
      </w:r>
      <w:r>
        <w:rPr>
          <w:rFonts w:ascii="宋体" w:hAnsi="宋体" w:eastAsia="宋体"/>
          <w:sz w:val="24"/>
        </w:rPr>
        <w:t>）</w:t>
      </w:r>
    </w:p>
    <w:p w14:paraId="4279421C">
      <w:pPr>
        <w:ind w:firstLine="3400" w:firstLineChars="1417"/>
        <w:jc w:val="left"/>
        <w:rPr>
          <w:rFonts w:ascii="宋体" w:hAnsi="宋体" w:eastAsia="宋体"/>
          <w:sz w:val="24"/>
        </w:rPr>
      </w:pPr>
      <w:r>
        <w:rPr>
          <w:rFonts w:hint="eastAsia" w:ascii="宋体" w:hAnsi="宋体" w:eastAsia="宋体"/>
          <w:sz w:val="24"/>
        </w:rPr>
        <w:t>日期：    年   月   日</w:t>
      </w:r>
    </w:p>
    <w:p w14:paraId="26F82899">
      <w:pPr>
        <w:spacing w:line="480" w:lineRule="exact"/>
        <w:jc w:val="center"/>
        <w:outlineLvl w:val="0"/>
        <w:rPr>
          <w:rFonts w:ascii="宋体" w:hAnsi="宋体" w:eastAsia="宋体"/>
          <w:b/>
          <w:bCs/>
          <w:sz w:val="24"/>
        </w:rPr>
      </w:pPr>
      <w:r>
        <w:rPr>
          <w:rFonts w:hint="eastAsia" w:ascii="宋体" w:hAnsi="宋体" w:eastAsia="宋体"/>
          <w:b/>
          <w:bCs/>
          <w:sz w:val="24"/>
        </w:rPr>
        <w:br w:type="page"/>
      </w:r>
      <w:bookmarkStart w:id="116" w:name="_Toc715"/>
      <w:bookmarkStart w:id="117" w:name="_Toc20257"/>
      <w:r>
        <w:rPr>
          <w:rFonts w:hint="eastAsia" w:ascii="宋体" w:hAnsi="宋体" w:eastAsia="宋体" w:cs="宋体"/>
          <w:b/>
          <w:sz w:val="24"/>
        </w:rPr>
        <w:t>二、法定代表人身份证明</w:t>
      </w:r>
      <w:bookmarkEnd w:id="116"/>
      <w:bookmarkEnd w:id="117"/>
    </w:p>
    <w:p w14:paraId="1087EACF">
      <w:pPr>
        <w:spacing w:line="480" w:lineRule="exact"/>
        <w:ind w:firstLine="480" w:firstLineChars="200"/>
        <w:rPr>
          <w:rFonts w:ascii="宋体" w:hAnsi="宋体" w:eastAsia="宋体"/>
          <w:sz w:val="24"/>
        </w:rPr>
      </w:pPr>
      <w:r>
        <w:rPr>
          <w:rFonts w:hint="eastAsia" w:ascii="宋体" w:hAnsi="宋体"/>
          <w:sz w:val="24"/>
          <w:lang w:eastAsia="zh-CN"/>
        </w:rPr>
        <w:t>响应人</w:t>
      </w:r>
      <w:r>
        <w:rPr>
          <w:rFonts w:ascii="宋体" w:hAnsi="宋体" w:eastAsia="宋体"/>
          <w:sz w:val="24"/>
        </w:rPr>
        <w:t>名称：</w:t>
      </w:r>
    </w:p>
    <w:p w14:paraId="74550746">
      <w:pPr>
        <w:spacing w:line="480" w:lineRule="exact"/>
        <w:ind w:firstLine="480" w:firstLineChars="200"/>
        <w:rPr>
          <w:rFonts w:ascii="宋体" w:hAnsi="宋体" w:eastAsia="宋体"/>
          <w:sz w:val="24"/>
        </w:rPr>
      </w:pPr>
      <w:r>
        <w:rPr>
          <w:rFonts w:ascii="宋体" w:hAnsi="宋体" w:eastAsia="宋体"/>
          <w:sz w:val="24"/>
        </w:rPr>
        <w:t>单位性质：</w:t>
      </w:r>
    </w:p>
    <w:p w14:paraId="54DB3ADF">
      <w:pPr>
        <w:spacing w:line="480" w:lineRule="exact"/>
        <w:ind w:firstLine="480" w:firstLineChars="200"/>
        <w:rPr>
          <w:rFonts w:ascii="宋体" w:hAnsi="宋体" w:eastAsia="宋体"/>
          <w:sz w:val="24"/>
        </w:rPr>
      </w:pPr>
      <w:r>
        <w:rPr>
          <w:rFonts w:ascii="宋体" w:hAnsi="宋体" w:eastAsia="宋体"/>
          <w:sz w:val="24"/>
        </w:rPr>
        <w:t>地址：</w:t>
      </w:r>
    </w:p>
    <w:p w14:paraId="56B2A61B">
      <w:pPr>
        <w:spacing w:line="480" w:lineRule="exact"/>
        <w:ind w:firstLine="480" w:firstLineChars="200"/>
        <w:rPr>
          <w:rFonts w:ascii="宋体" w:hAnsi="宋体" w:eastAsia="宋体"/>
          <w:sz w:val="24"/>
        </w:rPr>
      </w:pPr>
      <w:r>
        <w:rPr>
          <w:rFonts w:ascii="宋体" w:hAnsi="宋体" w:eastAsia="宋体"/>
          <w:sz w:val="24"/>
        </w:rPr>
        <w:t>成立时间： 年 月 日</w:t>
      </w:r>
    </w:p>
    <w:p w14:paraId="37D0DF93">
      <w:pPr>
        <w:spacing w:line="480" w:lineRule="exact"/>
        <w:ind w:firstLine="480" w:firstLineChars="200"/>
        <w:rPr>
          <w:rFonts w:ascii="宋体" w:hAnsi="宋体" w:eastAsia="宋体"/>
          <w:sz w:val="24"/>
        </w:rPr>
      </w:pPr>
      <w:r>
        <w:rPr>
          <w:rFonts w:ascii="宋体" w:hAnsi="宋体" w:eastAsia="宋体"/>
          <w:sz w:val="24"/>
        </w:rPr>
        <w:t>经营期限：</w:t>
      </w:r>
    </w:p>
    <w:p w14:paraId="37E908F6">
      <w:pPr>
        <w:spacing w:line="480" w:lineRule="exact"/>
        <w:ind w:firstLine="480" w:firstLineChars="200"/>
        <w:rPr>
          <w:rFonts w:ascii="宋体" w:hAnsi="宋体" w:eastAsia="宋体"/>
          <w:sz w:val="24"/>
        </w:rPr>
      </w:pPr>
      <w:r>
        <w:rPr>
          <w:rFonts w:ascii="宋体" w:hAnsi="宋体" w:eastAsia="宋体"/>
          <w:sz w:val="24"/>
        </w:rPr>
        <w:t>姓名： 性别： 年龄：职务：</w:t>
      </w:r>
    </w:p>
    <w:p w14:paraId="7930D6D2">
      <w:pPr>
        <w:spacing w:line="480" w:lineRule="exact"/>
        <w:ind w:firstLine="480" w:firstLineChars="200"/>
        <w:rPr>
          <w:rFonts w:ascii="宋体" w:hAnsi="宋体" w:eastAsia="宋体"/>
          <w:sz w:val="24"/>
        </w:rPr>
      </w:pPr>
      <w:r>
        <w:rPr>
          <w:rFonts w:ascii="宋体" w:hAnsi="宋体" w:eastAsia="宋体"/>
          <w:sz w:val="24"/>
        </w:rPr>
        <w:t>系</w:t>
      </w:r>
      <w:r>
        <w:rPr>
          <w:rFonts w:hint="eastAsia" w:ascii="宋体" w:hAnsi="宋体" w:eastAsia="宋体"/>
          <w:sz w:val="24"/>
        </w:rPr>
        <w:t>（</w:t>
      </w:r>
      <w:r>
        <w:rPr>
          <w:rFonts w:hint="eastAsia" w:ascii="宋体" w:hAnsi="宋体"/>
          <w:sz w:val="24"/>
          <w:lang w:eastAsia="zh-CN"/>
        </w:rPr>
        <w:t>响应人</w:t>
      </w:r>
      <w:r>
        <w:rPr>
          <w:rFonts w:ascii="宋体" w:hAnsi="宋体" w:eastAsia="宋体"/>
          <w:sz w:val="24"/>
        </w:rPr>
        <w:t>名称</w:t>
      </w:r>
      <w:r>
        <w:rPr>
          <w:rFonts w:hint="eastAsia" w:ascii="宋体" w:hAnsi="宋体" w:eastAsia="宋体"/>
          <w:sz w:val="24"/>
        </w:rPr>
        <w:t>）</w:t>
      </w:r>
      <w:r>
        <w:rPr>
          <w:rFonts w:ascii="宋体" w:hAnsi="宋体" w:eastAsia="宋体"/>
          <w:sz w:val="24"/>
        </w:rPr>
        <w:t>的法定代表人。</w:t>
      </w:r>
    </w:p>
    <w:p w14:paraId="06BF4987">
      <w:pPr>
        <w:spacing w:line="480" w:lineRule="exact"/>
        <w:ind w:firstLine="480" w:firstLineChars="200"/>
        <w:rPr>
          <w:rFonts w:ascii="宋体" w:hAnsi="宋体" w:eastAsia="宋体"/>
          <w:sz w:val="24"/>
        </w:rPr>
      </w:pPr>
      <w:r>
        <w:rPr>
          <w:rFonts w:ascii="宋体" w:hAnsi="宋体" w:eastAsia="宋体"/>
          <w:sz w:val="24"/>
        </w:rPr>
        <w:t>特此证明。</w:t>
      </w:r>
    </w:p>
    <w:p w14:paraId="1806B965">
      <w:pPr>
        <w:spacing w:line="480" w:lineRule="auto"/>
        <w:ind w:firstLine="2916" w:firstLineChars="1215"/>
        <w:rPr>
          <w:rFonts w:ascii="宋体" w:hAnsi="宋体" w:eastAsia="宋体"/>
          <w:sz w:val="24"/>
        </w:rPr>
      </w:pPr>
    </w:p>
    <w:p w14:paraId="69FA776B">
      <w:pPr>
        <w:spacing w:line="480" w:lineRule="exact"/>
        <w:ind w:firstLine="480" w:firstLineChars="200"/>
        <w:jc w:val="center"/>
        <w:rPr>
          <w:rFonts w:ascii="宋体" w:hAnsi="宋体" w:eastAsia="宋体"/>
          <w:sz w:val="24"/>
        </w:rPr>
      </w:pPr>
    </w:p>
    <w:p w14:paraId="67A1BC28">
      <w:pPr>
        <w:spacing w:line="600" w:lineRule="auto"/>
        <w:ind w:firstLine="3400" w:firstLineChars="1417"/>
        <w:jc w:val="left"/>
        <w:rPr>
          <w:rFonts w:ascii="宋体" w:hAnsi="宋体" w:eastAsia="宋体"/>
          <w:sz w:val="24"/>
        </w:rPr>
      </w:pPr>
      <w:r>
        <w:rPr>
          <w:rFonts w:hint="eastAsia" w:ascii="宋体" w:hAnsi="宋体"/>
          <w:sz w:val="24"/>
          <w:lang w:eastAsia="zh-CN"/>
        </w:rPr>
        <w:t>响应人</w:t>
      </w:r>
      <w:r>
        <w:rPr>
          <w:rFonts w:hint="eastAsia" w:ascii="宋体" w:hAnsi="宋体" w:eastAsia="宋体"/>
          <w:sz w:val="24"/>
        </w:rPr>
        <w:t>：(企业电子签章)</w:t>
      </w:r>
    </w:p>
    <w:p w14:paraId="6FC787F4">
      <w:pPr>
        <w:spacing w:line="600" w:lineRule="auto"/>
        <w:ind w:firstLine="3400" w:firstLineChars="1417"/>
        <w:jc w:val="left"/>
        <w:rPr>
          <w:rFonts w:ascii="宋体" w:hAnsi="宋体" w:eastAsia="宋体"/>
          <w:sz w:val="24"/>
        </w:rPr>
      </w:pPr>
      <w:r>
        <w:rPr>
          <w:rFonts w:hint="eastAsia" w:ascii="宋体" w:hAnsi="宋体" w:eastAsia="宋体"/>
          <w:sz w:val="24"/>
        </w:rPr>
        <w:t>日期：    年   月   日</w:t>
      </w:r>
    </w:p>
    <w:p w14:paraId="26A1833D">
      <w:pPr>
        <w:spacing w:line="480" w:lineRule="exact"/>
        <w:jc w:val="center"/>
        <w:outlineLvl w:val="0"/>
        <w:rPr>
          <w:rFonts w:ascii="宋体" w:hAnsi="宋体" w:eastAsia="宋体"/>
          <w:b/>
          <w:bCs/>
          <w:sz w:val="24"/>
        </w:rPr>
      </w:pPr>
      <w:r>
        <w:rPr>
          <w:rFonts w:hint="eastAsia" w:ascii="宋体" w:hAnsi="宋体" w:eastAsia="宋体"/>
          <w:b/>
          <w:bCs/>
          <w:sz w:val="24"/>
        </w:rPr>
        <w:br w:type="page"/>
      </w:r>
      <w:bookmarkStart w:id="118" w:name="_Toc5964"/>
      <w:bookmarkStart w:id="119" w:name="_Toc5205"/>
      <w:r>
        <w:rPr>
          <w:rFonts w:hint="eastAsia" w:ascii="宋体" w:hAnsi="宋体" w:eastAsia="宋体" w:cs="宋体"/>
          <w:b/>
          <w:sz w:val="24"/>
        </w:rPr>
        <w:t>三、授权委托书</w:t>
      </w:r>
      <w:bookmarkEnd w:id="118"/>
      <w:bookmarkEnd w:id="119"/>
    </w:p>
    <w:p w14:paraId="6F2540A1">
      <w:pPr>
        <w:topLinePunct/>
        <w:spacing w:line="480" w:lineRule="exact"/>
        <w:ind w:firstLine="480" w:firstLineChars="200"/>
        <w:rPr>
          <w:rFonts w:ascii="宋体" w:hAnsi="宋体" w:eastAsia="宋体"/>
          <w:sz w:val="24"/>
        </w:rPr>
      </w:pPr>
      <w:r>
        <w:rPr>
          <w:rFonts w:ascii="宋体" w:hAnsi="宋体" w:eastAsia="宋体"/>
          <w:sz w:val="24"/>
        </w:rPr>
        <w:t>本人（姓名）系（</w:t>
      </w:r>
      <w:r>
        <w:rPr>
          <w:rFonts w:hint="eastAsia" w:ascii="宋体" w:hAnsi="宋体"/>
          <w:sz w:val="24"/>
          <w:lang w:eastAsia="zh-CN"/>
        </w:rPr>
        <w:t>响应人</w:t>
      </w:r>
      <w:r>
        <w:rPr>
          <w:rFonts w:ascii="宋体" w:hAnsi="宋体" w:eastAsia="宋体"/>
          <w:sz w:val="24"/>
        </w:rPr>
        <w:t>名称）的法定代表人，现委托（姓名）为我方代理人。代理人根据授权，以我方名义签署、澄清</w:t>
      </w:r>
      <w:r>
        <w:rPr>
          <w:rFonts w:hint="eastAsia" w:ascii="宋体" w:hAnsi="宋体" w:eastAsia="宋体"/>
          <w:sz w:val="24"/>
        </w:rPr>
        <w:t>、说明、补正</w:t>
      </w:r>
      <w:r>
        <w:rPr>
          <w:rFonts w:ascii="宋体" w:hAnsi="宋体" w:eastAsia="宋体"/>
          <w:sz w:val="24"/>
        </w:rPr>
        <w:t>、递交、撤回、修改（项目名称）</w:t>
      </w:r>
      <w:r>
        <w:rPr>
          <w:rFonts w:hint="eastAsia" w:ascii="宋体" w:hAnsi="宋体" w:eastAsia="宋体"/>
          <w:sz w:val="24"/>
        </w:rPr>
        <w:t>磋商响应文件</w:t>
      </w:r>
      <w:r>
        <w:rPr>
          <w:rFonts w:ascii="宋体" w:hAnsi="宋体" w:eastAsia="宋体"/>
          <w:sz w:val="24"/>
        </w:rPr>
        <w:t>、签订合同和处理有关事宜，其法律后果由我方承担。</w:t>
      </w:r>
    </w:p>
    <w:p w14:paraId="7E1B622E">
      <w:pPr>
        <w:spacing w:line="480" w:lineRule="exact"/>
        <w:ind w:firstLine="480" w:firstLineChars="200"/>
        <w:rPr>
          <w:rFonts w:ascii="宋体" w:hAnsi="宋体" w:eastAsia="宋体"/>
          <w:sz w:val="24"/>
        </w:rPr>
      </w:pPr>
      <w:r>
        <w:rPr>
          <w:rFonts w:ascii="宋体" w:hAnsi="宋体" w:eastAsia="宋体"/>
          <w:sz w:val="24"/>
        </w:rPr>
        <w:t>委托期限：</w:t>
      </w:r>
      <w:r>
        <w:rPr>
          <w:rFonts w:hint="eastAsia" w:ascii="宋体" w:hAnsi="宋体" w:eastAsia="宋体"/>
          <w:sz w:val="24"/>
          <w:u w:val="single"/>
        </w:rPr>
        <w:t xml:space="preserve">         </w:t>
      </w:r>
      <w:r>
        <w:rPr>
          <w:rFonts w:hint="eastAsia" w:ascii="宋体" w:hAnsi="宋体" w:eastAsia="宋体"/>
          <w:sz w:val="24"/>
        </w:rPr>
        <w:t>。</w:t>
      </w:r>
    </w:p>
    <w:p w14:paraId="61054C77">
      <w:pPr>
        <w:spacing w:line="480" w:lineRule="exact"/>
        <w:ind w:firstLine="480" w:firstLineChars="200"/>
        <w:rPr>
          <w:rFonts w:ascii="宋体" w:hAnsi="宋体" w:eastAsia="宋体"/>
          <w:sz w:val="24"/>
        </w:rPr>
      </w:pPr>
      <w:r>
        <w:rPr>
          <w:rFonts w:ascii="宋体" w:hAnsi="宋体" w:eastAsia="宋体"/>
          <w:sz w:val="24"/>
        </w:rPr>
        <w:t>代理人无转委托权。</w:t>
      </w:r>
    </w:p>
    <w:p w14:paraId="77182BEB">
      <w:pPr>
        <w:jc w:val="left"/>
        <w:rPr>
          <w:rFonts w:ascii="宋体" w:hAnsi="宋体" w:eastAsia="宋体"/>
          <w:sz w:val="24"/>
        </w:rPr>
      </w:pPr>
    </w:p>
    <w:p w14:paraId="116D9619">
      <w:pPr>
        <w:spacing w:line="480" w:lineRule="exact"/>
        <w:ind w:firstLine="3036" w:firstLineChars="1265"/>
        <w:rPr>
          <w:rFonts w:ascii="宋体" w:hAnsi="宋体" w:eastAsia="宋体"/>
          <w:bCs/>
          <w:sz w:val="24"/>
        </w:rPr>
      </w:pPr>
      <w:r>
        <w:rPr>
          <w:rFonts w:hint="eastAsia" w:ascii="宋体" w:hAnsi="宋体"/>
          <w:bCs/>
          <w:sz w:val="24"/>
          <w:lang w:eastAsia="zh-CN"/>
        </w:rPr>
        <w:t>响应人</w:t>
      </w:r>
      <w:r>
        <w:rPr>
          <w:rFonts w:hint="eastAsia" w:ascii="宋体" w:hAnsi="宋体" w:eastAsia="宋体"/>
          <w:bCs/>
          <w:sz w:val="24"/>
        </w:rPr>
        <w:t xml:space="preserve">：（企业电子签章） </w:t>
      </w:r>
    </w:p>
    <w:p w14:paraId="378E43D6">
      <w:pPr>
        <w:spacing w:line="480" w:lineRule="exact"/>
        <w:ind w:firstLine="3036" w:firstLineChars="1265"/>
        <w:rPr>
          <w:rFonts w:ascii="宋体" w:hAnsi="宋体" w:eastAsia="宋体"/>
          <w:bCs/>
          <w:sz w:val="24"/>
        </w:rPr>
      </w:pPr>
    </w:p>
    <w:p w14:paraId="5C3690D8">
      <w:pPr>
        <w:spacing w:line="480" w:lineRule="exact"/>
        <w:ind w:firstLine="3036" w:firstLineChars="1265"/>
        <w:rPr>
          <w:rFonts w:ascii="宋体" w:hAnsi="宋体" w:eastAsia="宋体"/>
          <w:bCs/>
          <w:sz w:val="24"/>
          <w:u w:val="single"/>
        </w:rPr>
      </w:pPr>
      <w:r>
        <w:rPr>
          <w:rFonts w:hint="eastAsia" w:ascii="宋体" w:hAnsi="宋体" w:eastAsia="宋体"/>
          <w:bCs/>
          <w:sz w:val="24"/>
        </w:rPr>
        <w:t>法定代表人：（法人电子签章）</w:t>
      </w:r>
    </w:p>
    <w:p w14:paraId="5E5109A8">
      <w:pPr>
        <w:spacing w:line="480" w:lineRule="exact"/>
        <w:ind w:firstLine="3036" w:firstLineChars="1265"/>
        <w:rPr>
          <w:rFonts w:ascii="宋体" w:hAnsi="宋体" w:eastAsia="宋体"/>
          <w:bCs/>
          <w:sz w:val="24"/>
        </w:rPr>
      </w:pPr>
    </w:p>
    <w:p w14:paraId="03D4DD56">
      <w:pPr>
        <w:spacing w:line="480" w:lineRule="exact"/>
        <w:ind w:firstLine="3036" w:firstLineChars="1265"/>
        <w:rPr>
          <w:rFonts w:ascii="宋体" w:hAnsi="宋体" w:eastAsia="宋体"/>
          <w:bCs/>
          <w:sz w:val="24"/>
        </w:rPr>
      </w:pPr>
      <w:r>
        <w:rPr>
          <w:rFonts w:hint="eastAsia" w:ascii="宋体" w:hAnsi="宋体" w:eastAsia="宋体"/>
          <w:bCs/>
          <w:sz w:val="24"/>
        </w:rPr>
        <w:t>委托代理人姓名：</w:t>
      </w:r>
    </w:p>
    <w:p w14:paraId="47BFA354">
      <w:pPr>
        <w:spacing w:line="480" w:lineRule="exact"/>
        <w:ind w:firstLine="3036" w:firstLineChars="1265"/>
        <w:rPr>
          <w:rFonts w:ascii="宋体" w:hAnsi="宋体" w:eastAsia="宋体"/>
          <w:bCs/>
          <w:sz w:val="24"/>
        </w:rPr>
      </w:pPr>
    </w:p>
    <w:p w14:paraId="07E8095F">
      <w:pPr>
        <w:spacing w:line="480" w:lineRule="exact"/>
        <w:ind w:firstLine="3036" w:firstLineChars="1265"/>
        <w:rPr>
          <w:rFonts w:ascii="宋体" w:hAnsi="宋体" w:eastAsia="宋体"/>
          <w:bCs/>
          <w:sz w:val="24"/>
          <w:u w:val="single"/>
        </w:rPr>
      </w:pPr>
      <w:r>
        <w:rPr>
          <w:rFonts w:hint="eastAsia" w:ascii="宋体" w:hAnsi="宋体" w:eastAsia="宋体"/>
          <w:bCs/>
          <w:sz w:val="24"/>
        </w:rPr>
        <w:t>委托代理人身份证号：</w:t>
      </w:r>
    </w:p>
    <w:p w14:paraId="62EB5D14">
      <w:pPr>
        <w:spacing w:line="480" w:lineRule="exact"/>
        <w:ind w:firstLine="3036" w:firstLineChars="1265"/>
        <w:rPr>
          <w:rFonts w:ascii="宋体" w:hAnsi="宋体" w:eastAsia="宋体"/>
          <w:bCs/>
          <w:sz w:val="24"/>
        </w:rPr>
      </w:pPr>
    </w:p>
    <w:p w14:paraId="168DEFAB">
      <w:pPr>
        <w:spacing w:line="480" w:lineRule="exact"/>
        <w:ind w:firstLine="3036" w:firstLineChars="1265"/>
        <w:rPr>
          <w:rFonts w:ascii="宋体" w:hAnsi="宋体" w:eastAsia="宋体"/>
          <w:sz w:val="24"/>
        </w:rPr>
      </w:pPr>
      <w:r>
        <w:rPr>
          <w:rFonts w:hint="eastAsia" w:ascii="宋体" w:hAnsi="宋体" w:eastAsia="宋体"/>
          <w:sz w:val="24"/>
        </w:rPr>
        <w:t xml:space="preserve">日期：   </w:t>
      </w:r>
      <w:r>
        <w:rPr>
          <w:rFonts w:ascii="宋体" w:hAnsi="宋体" w:eastAsia="宋体"/>
          <w:sz w:val="24"/>
        </w:rPr>
        <w:t>年</w:t>
      </w:r>
      <w:r>
        <w:rPr>
          <w:rFonts w:hint="eastAsia" w:ascii="宋体" w:hAnsi="宋体" w:eastAsia="宋体"/>
          <w:sz w:val="24"/>
        </w:rPr>
        <w:t xml:space="preserve">  </w:t>
      </w:r>
      <w:r>
        <w:rPr>
          <w:rFonts w:ascii="宋体" w:hAnsi="宋体" w:eastAsia="宋体"/>
          <w:sz w:val="24"/>
        </w:rPr>
        <w:t>月</w:t>
      </w:r>
      <w:r>
        <w:rPr>
          <w:rFonts w:hint="eastAsia" w:ascii="宋体" w:hAnsi="宋体" w:eastAsia="宋体"/>
          <w:sz w:val="24"/>
        </w:rPr>
        <w:t xml:space="preserve">  </w:t>
      </w:r>
      <w:r>
        <w:rPr>
          <w:rFonts w:ascii="宋体" w:hAnsi="宋体" w:eastAsia="宋体"/>
          <w:sz w:val="24"/>
        </w:rPr>
        <w:t>日</w:t>
      </w:r>
    </w:p>
    <w:p w14:paraId="5A553E6B">
      <w:pPr>
        <w:spacing w:line="480" w:lineRule="exact"/>
        <w:ind w:firstLine="480" w:firstLineChars="200"/>
        <w:rPr>
          <w:rFonts w:ascii="宋体" w:hAnsi="宋体" w:eastAsia="宋体"/>
          <w:bCs/>
          <w:sz w:val="24"/>
        </w:rPr>
      </w:pPr>
    </w:p>
    <w:p w14:paraId="12A5144F">
      <w:pPr>
        <w:spacing w:line="480" w:lineRule="exact"/>
        <w:ind w:firstLine="480" w:firstLineChars="200"/>
        <w:rPr>
          <w:rFonts w:ascii="宋体" w:hAnsi="宋体" w:eastAsia="宋体"/>
          <w:sz w:val="24"/>
        </w:rPr>
      </w:pPr>
    </w:p>
    <w:p w14:paraId="2ACBC77C">
      <w:pPr>
        <w:spacing w:line="480" w:lineRule="exact"/>
        <w:jc w:val="left"/>
        <w:rPr>
          <w:rFonts w:ascii="宋体" w:hAnsi="宋体" w:eastAsia="宋体"/>
          <w:sz w:val="24"/>
        </w:rPr>
      </w:pPr>
      <w:r>
        <w:rPr>
          <w:rFonts w:hint="eastAsia" w:ascii="宋体" w:hAnsi="宋体" w:eastAsia="宋体"/>
          <w:sz w:val="24"/>
        </w:rPr>
        <w:t>附法定代表人及委托代理人的身份证正反面原件扫描件加盖</w:t>
      </w:r>
      <w:r>
        <w:rPr>
          <w:rFonts w:hint="eastAsia" w:ascii="宋体" w:hAnsi="宋体" w:eastAsia="宋体"/>
          <w:bCs/>
          <w:sz w:val="24"/>
        </w:rPr>
        <w:t>企业电子签章</w:t>
      </w:r>
      <w:r>
        <w:rPr>
          <w:rFonts w:hint="eastAsia" w:ascii="宋体" w:hAnsi="宋体" w:eastAsia="宋体"/>
          <w:sz w:val="24"/>
        </w:rPr>
        <w:t>；</w:t>
      </w:r>
    </w:p>
    <w:p w14:paraId="00A11812">
      <w:pPr>
        <w:spacing w:line="480" w:lineRule="exact"/>
        <w:ind w:firstLine="480" w:firstLineChars="200"/>
        <w:rPr>
          <w:rFonts w:ascii="宋体" w:hAnsi="宋体" w:eastAsia="宋体"/>
          <w:sz w:val="24"/>
        </w:rPr>
      </w:pPr>
    </w:p>
    <w:p w14:paraId="2913BCE0">
      <w:pPr>
        <w:spacing w:line="480" w:lineRule="exact"/>
        <w:ind w:firstLine="480" w:firstLineChars="200"/>
        <w:jc w:val="center"/>
        <w:rPr>
          <w:rFonts w:ascii="宋体" w:hAnsi="宋体" w:eastAsia="宋体"/>
          <w:sz w:val="24"/>
        </w:rPr>
      </w:pPr>
    </w:p>
    <w:p w14:paraId="7536139A">
      <w:pPr>
        <w:spacing w:line="480" w:lineRule="exact"/>
        <w:jc w:val="center"/>
        <w:outlineLvl w:val="0"/>
        <w:rPr>
          <w:rFonts w:ascii="宋体" w:hAnsi="宋体" w:eastAsia="宋体"/>
          <w:b/>
          <w:bCs/>
          <w:sz w:val="24"/>
        </w:rPr>
      </w:pPr>
      <w:r>
        <w:rPr>
          <w:rFonts w:hint="eastAsia" w:ascii="宋体" w:hAnsi="宋体" w:eastAsia="宋体"/>
          <w:b/>
          <w:bCs/>
          <w:sz w:val="24"/>
        </w:rPr>
        <w:br w:type="page"/>
      </w:r>
      <w:bookmarkStart w:id="120" w:name="_Toc7425"/>
      <w:bookmarkStart w:id="121" w:name="_Toc12103"/>
      <w:r>
        <w:rPr>
          <w:rFonts w:hint="eastAsia" w:ascii="宋体" w:hAnsi="宋体" w:eastAsia="宋体" w:cs="宋体"/>
          <w:b/>
          <w:sz w:val="24"/>
        </w:rPr>
        <w:t>四、磋商承诺函</w:t>
      </w:r>
      <w:bookmarkEnd w:id="120"/>
      <w:bookmarkEnd w:id="121"/>
    </w:p>
    <w:p w14:paraId="5C62F394">
      <w:pPr>
        <w:spacing w:line="600" w:lineRule="exact"/>
        <w:jc w:val="left"/>
        <w:rPr>
          <w:rFonts w:ascii="宋体" w:hAnsi="宋体" w:eastAsia="宋体"/>
          <w:bCs/>
          <w:sz w:val="24"/>
          <w:u w:val="single"/>
        </w:rPr>
      </w:pPr>
      <w:r>
        <w:rPr>
          <w:rFonts w:hint="eastAsia" w:ascii="宋体" w:hAnsi="宋体" w:eastAsia="宋体"/>
          <w:sz w:val="24"/>
        </w:rPr>
        <w:t>致：</w:t>
      </w:r>
      <w:r>
        <w:rPr>
          <w:rFonts w:hint="eastAsia" w:ascii="宋体" w:hAnsi="宋体" w:eastAsia="宋体"/>
          <w:bCs/>
          <w:sz w:val="24"/>
          <w:u w:val="single"/>
        </w:rPr>
        <w:t xml:space="preserve">  （采购人）      </w:t>
      </w:r>
    </w:p>
    <w:p w14:paraId="1F320F03">
      <w:pPr>
        <w:spacing w:line="480" w:lineRule="exact"/>
        <w:ind w:firstLine="480" w:firstLineChars="200"/>
        <w:rPr>
          <w:rFonts w:hint="eastAsia" w:ascii="宋体" w:hAnsi="宋体" w:eastAsia="宋体" w:cs="Times New Roman"/>
          <w:sz w:val="24"/>
        </w:rPr>
      </w:pPr>
      <w:r>
        <w:rPr>
          <w:rFonts w:hint="eastAsia" w:ascii="宋体" w:hAnsi="宋体" w:eastAsia="宋体" w:cs="Times New Roman"/>
          <w:sz w:val="24"/>
        </w:rPr>
        <w:t>我方已充分了解了（项目名称）（项目编号）的竞争性磋商文件，愿意遵照本项目《竞争性磋商文件》、《中华人民共和国政府采购法》等有关规定参与竞标，并承诺如下：</w:t>
      </w:r>
    </w:p>
    <w:p w14:paraId="683561DA">
      <w:pPr>
        <w:spacing w:line="480" w:lineRule="exact"/>
        <w:ind w:firstLine="480" w:firstLineChars="200"/>
        <w:rPr>
          <w:rFonts w:hint="eastAsia" w:ascii="宋体" w:hAnsi="宋体" w:eastAsia="宋体" w:cs="Times New Roman"/>
          <w:sz w:val="24"/>
        </w:rPr>
      </w:pPr>
      <w:r>
        <w:rPr>
          <w:rFonts w:hint="eastAsia" w:ascii="宋体" w:hAnsi="宋体" w:eastAsia="宋体" w:cs="Times New Roman"/>
          <w:sz w:val="24"/>
        </w:rPr>
        <w:t>1、我方承诺将严格按照“公开、公平、公正和诚实信用原则”参与本项目竞标活动。</w:t>
      </w:r>
    </w:p>
    <w:p w14:paraId="4700220C">
      <w:pPr>
        <w:spacing w:line="480" w:lineRule="exact"/>
        <w:ind w:firstLine="480" w:firstLineChars="200"/>
        <w:rPr>
          <w:rFonts w:hint="eastAsia" w:ascii="宋体" w:hAnsi="宋体" w:eastAsia="宋体" w:cs="Times New Roman"/>
          <w:sz w:val="24"/>
        </w:rPr>
      </w:pPr>
      <w:r>
        <w:rPr>
          <w:rFonts w:hint="eastAsia" w:ascii="宋体" w:hAnsi="宋体" w:eastAsia="宋体" w:cs="Times New Roman"/>
          <w:sz w:val="24"/>
        </w:rPr>
        <w:t>2、我方承诺在</w:t>
      </w:r>
      <w:r>
        <w:rPr>
          <w:rFonts w:hint="eastAsia" w:ascii="宋体" w:hAnsi="宋体" w:cs="Times New Roman"/>
          <w:sz w:val="24"/>
          <w:lang w:val="en-US" w:eastAsia="zh-CN"/>
        </w:rPr>
        <w:t>磋商</w:t>
      </w:r>
      <w:r>
        <w:rPr>
          <w:rFonts w:hint="eastAsia" w:ascii="宋体" w:hAnsi="宋体" w:eastAsia="宋体" w:cs="Times New Roman"/>
          <w:sz w:val="24"/>
        </w:rPr>
        <w:t>有效期内不撤销响应性文件；</w:t>
      </w:r>
    </w:p>
    <w:p w14:paraId="6157A6AA">
      <w:pPr>
        <w:spacing w:line="480" w:lineRule="exact"/>
        <w:ind w:firstLine="480" w:firstLineChars="200"/>
        <w:rPr>
          <w:rFonts w:hint="eastAsia" w:ascii="宋体" w:hAnsi="宋体" w:eastAsia="宋体" w:cs="Times New Roman"/>
          <w:sz w:val="24"/>
        </w:rPr>
      </w:pPr>
      <w:r>
        <w:rPr>
          <w:rFonts w:hint="eastAsia" w:ascii="宋体" w:hAnsi="宋体" w:eastAsia="宋体" w:cs="Times New Roman"/>
          <w:sz w:val="24"/>
        </w:rPr>
        <w:t>3、我方承诺在响应性文件及对三门峡市公共资源交易</w:t>
      </w:r>
      <w:r>
        <w:rPr>
          <w:rFonts w:hint="eastAsia" w:ascii="宋体" w:hAnsi="宋体" w:cs="Times New Roman"/>
          <w:sz w:val="24"/>
          <w:lang w:eastAsia="zh-CN"/>
        </w:rPr>
        <w:t>响应人</w:t>
      </w:r>
      <w:r>
        <w:rPr>
          <w:rFonts w:hint="eastAsia" w:ascii="宋体" w:hAnsi="宋体" w:eastAsia="宋体" w:cs="Times New Roman"/>
          <w:sz w:val="24"/>
        </w:rPr>
        <w:t>诚信库中提供的材料真实有效；</w:t>
      </w:r>
    </w:p>
    <w:p w14:paraId="7AD35249">
      <w:pPr>
        <w:spacing w:line="480" w:lineRule="exact"/>
        <w:ind w:firstLine="480" w:firstLineChars="200"/>
        <w:rPr>
          <w:rFonts w:hint="eastAsia" w:ascii="宋体" w:hAnsi="宋体" w:eastAsia="宋体" w:cs="Times New Roman"/>
          <w:sz w:val="24"/>
        </w:rPr>
      </w:pPr>
      <w:r>
        <w:rPr>
          <w:rFonts w:hint="eastAsia" w:ascii="宋体" w:hAnsi="宋体" w:eastAsia="宋体" w:cs="Times New Roman"/>
          <w:sz w:val="24"/>
        </w:rPr>
        <w:t>4、我方承诺绝不与采购人、其他投标</w:t>
      </w:r>
      <w:r>
        <w:rPr>
          <w:rFonts w:hint="eastAsia" w:ascii="宋体" w:hAnsi="宋体" w:cs="Times New Roman"/>
          <w:sz w:val="24"/>
          <w:lang w:eastAsia="zh-CN"/>
        </w:rPr>
        <w:t>响应人</w:t>
      </w:r>
      <w:r>
        <w:rPr>
          <w:rFonts w:hint="eastAsia" w:ascii="宋体" w:hAnsi="宋体" w:eastAsia="宋体" w:cs="Times New Roman"/>
          <w:sz w:val="24"/>
        </w:rPr>
        <w:t>或者代理机构恶意串通的投标；</w:t>
      </w:r>
    </w:p>
    <w:p w14:paraId="63AB04B9">
      <w:pPr>
        <w:spacing w:line="480" w:lineRule="exact"/>
        <w:ind w:firstLine="480" w:firstLineChars="200"/>
        <w:rPr>
          <w:rFonts w:hint="eastAsia" w:ascii="宋体" w:hAnsi="宋体" w:eastAsia="宋体" w:cs="Times New Roman"/>
          <w:sz w:val="24"/>
        </w:rPr>
      </w:pPr>
      <w:r>
        <w:rPr>
          <w:rFonts w:hint="eastAsia" w:ascii="宋体" w:hAnsi="宋体" w:eastAsia="宋体" w:cs="Times New Roman"/>
          <w:sz w:val="24"/>
        </w:rPr>
        <w:t>5、我方承诺绝不以他人的名义投标、串通投标、以行贿手段谋取中标或者以其他弄虚作假方式投标；</w:t>
      </w:r>
    </w:p>
    <w:p w14:paraId="65186F2D">
      <w:pPr>
        <w:spacing w:line="480" w:lineRule="exact"/>
        <w:ind w:firstLine="480" w:firstLineChars="200"/>
        <w:rPr>
          <w:rFonts w:hint="eastAsia" w:ascii="宋体" w:hAnsi="宋体" w:eastAsia="宋体" w:cs="Times New Roman"/>
          <w:sz w:val="24"/>
        </w:rPr>
      </w:pPr>
      <w:r>
        <w:rPr>
          <w:rFonts w:hint="eastAsia" w:ascii="宋体" w:hAnsi="宋体" w:eastAsia="宋体" w:cs="Times New Roman"/>
          <w:sz w:val="24"/>
        </w:rPr>
        <w:t>6、我方承诺绝不采取不正当手段谋取中标；</w:t>
      </w:r>
    </w:p>
    <w:p w14:paraId="5CBE4E5C">
      <w:pPr>
        <w:spacing w:line="480" w:lineRule="exact"/>
        <w:ind w:firstLine="480" w:firstLineChars="200"/>
        <w:rPr>
          <w:rFonts w:hint="eastAsia" w:ascii="宋体" w:hAnsi="宋体" w:eastAsia="宋体" w:cs="Times New Roman"/>
          <w:sz w:val="24"/>
        </w:rPr>
      </w:pPr>
      <w:r>
        <w:rPr>
          <w:rFonts w:hint="eastAsia" w:ascii="宋体" w:hAnsi="宋体" w:eastAsia="宋体" w:cs="Times New Roman"/>
          <w:sz w:val="24"/>
        </w:rPr>
        <w:t>7、如我方中标，我方承诺在收到成交通知书后，在成交通知书规定的期限内，根据磋商文件、我方的磋商响应文件及有关澄清承诺书的要求，与采购人订立书面合同，并按照合同约定承担完成合同的责任和义务.</w:t>
      </w:r>
    </w:p>
    <w:p w14:paraId="4F2F9B5B">
      <w:pPr>
        <w:spacing w:line="480" w:lineRule="exact"/>
        <w:ind w:firstLine="480" w:firstLineChars="200"/>
        <w:rPr>
          <w:rFonts w:hint="eastAsia" w:ascii="宋体" w:hAnsi="宋体" w:eastAsia="宋体" w:cs="Times New Roman"/>
          <w:sz w:val="24"/>
        </w:rPr>
      </w:pPr>
      <w:r>
        <w:rPr>
          <w:rFonts w:hint="eastAsia" w:ascii="宋体" w:hAnsi="宋体" w:eastAsia="宋体" w:cs="Times New Roman"/>
          <w:sz w:val="24"/>
        </w:rPr>
        <w:t>8、如我方违反此约定，愿意承担对本项目造成的一切经济损失，并同时依法承担相应法律责任。</w:t>
      </w:r>
    </w:p>
    <w:p w14:paraId="1066F8F6">
      <w:pPr>
        <w:spacing w:line="600" w:lineRule="exact"/>
        <w:ind w:firstLine="3280" w:firstLineChars="1367"/>
        <w:jc w:val="left"/>
        <w:rPr>
          <w:rFonts w:ascii="宋体" w:hAnsi="宋体" w:eastAsia="宋体"/>
          <w:sz w:val="24"/>
        </w:rPr>
      </w:pPr>
      <w:r>
        <w:rPr>
          <w:rFonts w:hint="eastAsia" w:ascii="宋体" w:hAnsi="宋体"/>
          <w:sz w:val="24"/>
          <w:lang w:eastAsia="zh-CN"/>
        </w:rPr>
        <w:t>响应人</w:t>
      </w:r>
      <w:r>
        <w:rPr>
          <w:rFonts w:hint="eastAsia" w:ascii="宋体" w:hAnsi="宋体" w:eastAsia="宋体"/>
          <w:sz w:val="24"/>
        </w:rPr>
        <w:t>：（企业电子签章）</w:t>
      </w:r>
    </w:p>
    <w:p w14:paraId="6F506773">
      <w:pPr>
        <w:spacing w:line="600" w:lineRule="exact"/>
        <w:ind w:firstLine="3280" w:firstLineChars="1367"/>
        <w:jc w:val="left"/>
        <w:rPr>
          <w:rFonts w:ascii="宋体" w:hAnsi="宋体" w:eastAsia="宋体"/>
          <w:sz w:val="24"/>
        </w:rPr>
      </w:pPr>
      <w:r>
        <w:rPr>
          <w:rFonts w:hint="eastAsia" w:ascii="宋体" w:hAnsi="宋体" w:eastAsia="宋体"/>
          <w:sz w:val="24"/>
        </w:rPr>
        <w:t>法定代表人：（法人电子签章）</w:t>
      </w:r>
    </w:p>
    <w:p w14:paraId="11D5FCFF">
      <w:pPr>
        <w:spacing w:line="600" w:lineRule="exact"/>
        <w:ind w:firstLine="3280" w:firstLineChars="1367"/>
        <w:jc w:val="left"/>
        <w:rPr>
          <w:rFonts w:ascii="宋体" w:hAnsi="宋体" w:eastAsia="宋体"/>
          <w:sz w:val="24"/>
        </w:rPr>
      </w:pPr>
      <w:r>
        <w:rPr>
          <w:rFonts w:hint="eastAsia" w:ascii="宋体" w:hAnsi="宋体" w:eastAsia="宋体"/>
          <w:sz w:val="24"/>
        </w:rPr>
        <w:t xml:space="preserve">日期：   </w:t>
      </w:r>
      <w:r>
        <w:rPr>
          <w:rFonts w:ascii="宋体" w:hAnsi="宋体" w:eastAsia="宋体"/>
          <w:sz w:val="24"/>
        </w:rPr>
        <w:t>年</w:t>
      </w:r>
      <w:r>
        <w:rPr>
          <w:rFonts w:hint="eastAsia" w:ascii="宋体" w:hAnsi="宋体" w:eastAsia="宋体"/>
          <w:sz w:val="24"/>
        </w:rPr>
        <w:t xml:space="preserve">   </w:t>
      </w:r>
      <w:r>
        <w:rPr>
          <w:rFonts w:ascii="宋体" w:hAnsi="宋体" w:eastAsia="宋体"/>
          <w:sz w:val="24"/>
        </w:rPr>
        <w:t>月</w:t>
      </w:r>
      <w:r>
        <w:rPr>
          <w:rFonts w:hint="eastAsia" w:ascii="宋体" w:hAnsi="宋体" w:eastAsia="宋体"/>
          <w:sz w:val="24"/>
        </w:rPr>
        <w:t xml:space="preserve">   </w:t>
      </w:r>
      <w:r>
        <w:rPr>
          <w:rFonts w:ascii="宋体" w:hAnsi="宋体" w:eastAsia="宋体"/>
          <w:sz w:val="24"/>
        </w:rPr>
        <w:t>日</w:t>
      </w:r>
    </w:p>
    <w:p w14:paraId="4202E7C1">
      <w:pPr>
        <w:spacing w:line="480" w:lineRule="exact"/>
        <w:jc w:val="center"/>
        <w:outlineLvl w:val="0"/>
        <w:rPr>
          <w:rFonts w:ascii="宋体" w:hAnsi="宋体" w:eastAsia="宋体" w:cs="宋体"/>
          <w:b/>
          <w:sz w:val="24"/>
        </w:rPr>
      </w:pPr>
      <w:r>
        <w:rPr>
          <w:rFonts w:hint="eastAsia" w:ascii="宋体" w:hAnsi="宋体" w:eastAsia="宋体"/>
          <w:b/>
          <w:bCs/>
          <w:sz w:val="24"/>
        </w:rPr>
        <w:br w:type="page"/>
      </w:r>
      <w:bookmarkStart w:id="122" w:name="_Toc21425"/>
      <w:bookmarkStart w:id="123" w:name="_Toc19571"/>
      <w:r>
        <w:rPr>
          <w:rFonts w:hint="eastAsia" w:ascii="宋体" w:hAnsi="宋体" w:eastAsia="宋体" w:cs="宋体"/>
          <w:b/>
          <w:sz w:val="24"/>
        </w:rPr>
        <w:t>五、已标价的工程量清单</w:t>
      </w:r>
      <w:bookmarkEnd w:id="122"/>
      <w:bookmarkEnd w:id="123"/>
    </w:p>
    <w:p w14:paraId="52AA54A8">
      <w:pPr>
        <w:rPr>
          <w:rFonts w:ascii="宋体" w:hAnsi="宋体" w:eastAsia="宋体"/>
          <w:sz w:val="24"/>
        </w:rPr>
      </w:pPr>
    </w:p>
    <w:p w14:paraId="753EA17C">
      <w:pPr>
        <w:rPr>
          <w:rFonts w:ascii="宋体" w:hAnsi="宋体" w:eastAsia="宋体"/>
          <w:sz w:val="24"/>
        </w:rPr>
      </w:pPr>
    </w:p>
    <w:p w14:paraId="47DBFE84">
      <w:pPr>
        <w:spacing w:line="480" w:lineRule="exact"/>
        <w:jc w:val="center"/>
        <w:outlineLvl w:val="0"/>
        <w:rPr>
          <w:rFonts w:ascii="宋体" w:hAnsi="宋体" w:eastAsia="宋体"/>
          <w:b/>
          <w:bCs/>
          <w:sz w:val="24"/>
        </w:rPr>
      </w:pPr>
      <w:bookmarkStart w:id="124" w:name="_Toc152045796"/>
      <w:bookmarkStart w:id="125" w:name="_Toc152042585"/>
      <w:bookmarkStart w:id="126" w:name="_Toc144974864"/>
      <w:bookmarkStart w:id="127" w:name="_Toc179632816"/>
      <w:r>
        <w:rPr>
          <w:rFonts w:hint="eastAsia" w:ascii="宋体" w:hAnsi="宋体" w:eastAsia="宋体"/>
          <w:b/>
          <w:bCs/>
          <w:sz w:val="24"/>
        </w:rPr>
        <w:br w:type="page"/>
      </w:r>
      <w:bookmarkStart w:id="128" w:name="_Toc28903"/>
      <w:bookmarkStart w:id="129" w:name="_Toc21720"/>
      <w:r>
        <w:rPr>
          <w:rFonts w:hint="eastAsia" w:ascii="宋体" w:hAnsi="宋体" w:eastAsia="宋体" w:cs="宋体"/>
          <w:b/>
          <w:sz w:val="24"/>
        </w:rPr>
        <w:t>六、</w:t>
      </w:r>
      <w:bookmarkEnd w:id="124"/>
      <w:bookmarkEnd w:id="125"/>
      <w:bookmarkEnd w:id="126"/>
      <w:bookmarkEnd w:id="127"/>
      <w:bookmarkEnd w:id="128"/>
      <w:bookmarkStart w:id="130" w:name="_Toc144974871"/>
      <w:bookmarkStart w:id="131" w:name="_Toc152042592"/>
      <w:bookmarkStart w:id="132" w:name="_Toc179632823"/>
      <w:bookmarkStart w:id="133" w:name="_Toc152045803"/>
      <w:r>
        <w:rPr>
          <w:rFonts w:hint="eastAsia" w:ascii="宋体" w:hAnsi="宋体" w:eastAsia="宋体" w:cs="宋体"/>
          <w:b/>
          <w:sz w:val="24"/>
        </w:rPr>
        <w:t>施工组织设计</w:t>
      </w:r>
      <w:bookmarkEnd w:id="129"/>
    </w:p>
    <w:p w14:paraId="6459FFB5">
      <w:pPr>
        <w:spacing w:line="520" w:lineRule="exact"/>
        <w:ind w:left="65"/>
        <w:jc w:val="center"/>
        <w:rPr>
          <w:rFonts w:ascii="宋体" w:hAnsi="宋体" w:eastAsia="宋体"/>
          <w:b/>
          <w:bCs/>
          <w:sz w:val="24"/>
        </w:rPr>
      </w:pPr>
    </w:p>
    <w:p w14:paraId="676DC790">
      <w:pPr>
        <w:spacing w:line="600" w:lineRule="exact"/>
        <w:ind w:firstLine="480" w:firstLineChars="200"/>
        <w:rPr>
          <w:rFonts w:ascii="宋体" w:hAnsi="宋体" w:eastAsia="宋体"/>
          <w:sz w:val="24"/>
        </w:rPr>
      </w:pPr>
      <w:r>
        <w:rPr>
          <w:rFonts w:hint="eastAsia" w:ascii="宋体" w:hAnsi="宋体" w:eastAsia="宋体" w:cs="宋体"/>
          <w:sz w:val="24"/>
        </w:rPr>
        <w:t>1．</w:t>
      </w:r>
      <w:r>
        <w:rPr>
          <w:rFonts w:hint="eastAsia" w:ascii="宋体" w:hAnsi="宋体" w:eastAsia="宋体"/>
          <w:sz w:val="24"/>
        </w:rPr>
        <w:t>响应人应根据竞争性磋商文件和对现场的勘察情况，采用文字并结合图表形式，参考本竞争性磋商文件评分标准编制本工程的施工组织设计；</w:t>
      </w:r>
    </w:p>
    <w:p w14:paraId="47E0887F">
      <w:pPr>
        <w:spacing w:line="600" w:lineRule="exact"/>
        <w:ind w:firstLine="480" w:firstLineChars="200"/>
        <w:rPr>
          <w:rFonts w:ascii="宋体" w:hAnsi="宋体" w:eastAsia="宋体"/>
          <w:sz w:val="24"/>
        </w:rPr>
      </w:pPr>
      <w:r>
        <w:rPr>
          <w:rFonts w:hint="eastAsia" w:ascii="宋体" w:hAnsi="宋体" w:eastAsia="宋体"/>
          <w:sz w:val="24"/>
        </w:rPr>
        <w:t>2．施工组织设计除采用文字表述外可附下列图表，图表及格式要求附后</w:t>
      </w:r>
    </w:p>
    <w:p w14:paraId="58F078CE">
      <w:pPr>
        <w:spacing w:line="600" w:lineRule="exact"/>
        <w:ind w:firstLine="480" w:firstLineChars="200"/>
        <w:rPr>
          <w:rFonts w:ascii="宋体" w:hAnsi="宋体" w:eastAsia="宋体"/>
          <w:sz w:val="24"/>
        </w:rPr>
      </w:pPr>
      <w:r>
        <w:rPr>
          <w:rFonts w:hint="eastAsia" w:ascii="宋体" w:hAnsi="宋体" w:eastAsia="宋体"/>
          <w:sz w:val="24"/>
        </w:rPr>
        <w:t>附表一  拟投入本工程的主要施工设备表</w:t>
      </w:r>
    </w:p>
    <w:p w14:paraId="21150420">
      <w:pPr>
        <w:spacing w:line="600" w:lineRule="exact"/>
        <w:ind w:firstLine="480" w:firstLineChars="200"/>
        <w:rPr>
          <w:rFonts w:ascii="宋体" w:hAnsi="宋体" w:eastAsia="宋体"/>
          <w:sz w:val="24"/>
        </w:rPr>
      </w:pPr>
      <w:r>
        <w:rPr>
          <w:rFonts w:hint="eastAsia" w:ascii="宋体" w:hAnsi="宋体" w:eastAsia="宋体"/>
          <w:sz w:val="24"/>
        </w:rPr>
        <w:t>附表二  拟配备本工程的试验和检测仪器设备表</w:t>
      </w:r>
    </w:p>
    <w:p w14:paraId="30853C13">
      <w:pPr>
        <w:spacing w:line="600" w:lineRule="exact"/>
        <w:ind w:firstLine="480" w:firstLineChars="200"/>
        <w:rPr>
          <w:rFonts w:ascii="宋体" w:hAnsi="宋体" w:eastAsia="宋体"/>
          <w:sz w:val="24"/>
        </w:rPr>
      </w:pPr>
      <w:r>
        <w:rPr>
          <w:rFonts w:hint="eastAsia" w:ascii="宋体" w:hAnsi="宋体" w:eastAsia="宋体"/>
          <w:sz w:val="24"/>
        </w:rPr>
        <w:t>附表三  劳动力计划表</w:t>
      </w:r>
    </w:p>
    <w:p w14:paraId="280198FB">
      <w:pPr>
        <w:spacing w:line="600" w:lineRule="exact"/>
        <w:ind w:firstLine="480" w:firstLineChars="200"/>
        <w:rPr>
          <w:rFonts w:ascii="宋体" w:hAnsi="宋体" w:eastAsia="宋体"/>
          <w:sz w:val="24"/>
        </w:rPr>
      </w:pPr>
      <w:r>
        <w:rPr>
          <w:rFonts w:hint="eastAsia" w:ascii="宋体" w:hAnsi="宋体" w:eastAsia="宋体"/>
          <w:sz w:val="24"/>
        </w:rPr>
        <w:t>附表四  计划开、竣工日期和施工进度网络图</w:t>
      </w:r>
    </w:p>
    <w:p w14:paraId="133AA3AD">
      <w:pPr>
        <w:spacing w:line="600" w:lineRule="exact"/>
        <w:ind w:firstLine="480" w:firstLineChars="200"/>
        <w:rPr>
          <w:rFonts w:ascii="宋体" w:hAnsi="宋体" w:eastAsia="宋体"/>
          <w:sz w:val="24"/>
        </w:rPr>
      </w:pPr>
      <w:r>
        <w:rPr>
          <w:rFonts w:hint="eastAsia" w:ascii="宋体" w:hAnsi="宋体" w:eastAsia="宋体"/>
          <w:sz w:val="24"/>
        </w:rPr>
        <w:t>附表五  施工总平面图</w:t>
      </w:r>
    </w:p>
    <w:p w14:paraId="25827C6E">
      <w:pPr>
        <w:widowControl/>
        <w:jc w:val="left"/>
        <w:rPr>
          <w:rFonts w:ascii="宋体" w:hAnsi="宋体" w:eastAsia="宋体" w:cs="宋体"/>
          <w:b/>
          <w:bCs/>
          <w:sz w:val="24"/>
        </w:rPr>
      </w:pPr>
    </w:p>
    <w:p w14:paraId="7A59054D">
      <w:pPr>
        <w:pStyle w:val="14"/>
        <w:ind w:firstLine="240"/>
        <w:rPr>
          <w:rFonts w:ascii="宋体" w:hAnsi="宋体" w:eastAsia="宋体"/>
          <w:sz w:val="24"/>
          <w:szCs w:val="24"/>
        </w:rPr>
      </w:pPr>
    </w:p>
    <w:p w14:paraId="467B7636">
      <w:pPr>
        <w:widowControl/>
        <w:jc w:val="left"/>
        <w:rPr>
          <w:rFonts w:ascii="宋体" w:hAnsi="宋体" w:eastAsia="宋体"/>
          <w:kern w:val="0"/>
          <w:sz w:val="24"/>
        </w:rPr>
      </w:pPr>
      <w:r>
        <w:rPr>
          <w:rFonts w:ascii="宋体" w:hAnsi="宋体" w:eastAsia="宋体"/>
          <w:kern w:val="0"/>
          <w:sz w:val="24"/>
        </w:rPr>
        <w:br w:type="page"/>
      </w:r>
    </w:p>
    <w:p w14:paraId="47A63842">
      <w:pPr>
        <w:spacing w:before="120" w:after="100" w:afterAutospacing="1"/>
        <w:rPr>
          <w:rFonts w:ascii="宋体" w:hAnsi="宋体" w:eastAsia="宋体" w:cs="Arial"/>
          <w:sz w:val="24"/>
        </w:rPr>
      </w:pPr>
      <w:r>
        <w:rPr>
          <w:rFonts w:hint="eastAsia" w:ascii="宋体" w:hAnsi="宋体" w:eastAsia="宋体" w:cs="Arial"/>
          <w:sz w:val="24"/>
        </w:rPr>
        <w:t>附表一：拟投入本标段的主要施工设备表</w:t>
      </w:r>
    </w:p>
    <w:tbl>
      <w:tblPr>
        <w:tblStyle w:val="16"/>
        <w:tblW w:w="9140"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919"/>
        <w:gridCol w:w="920"/>
        <w:gridCol w:w="966"/>
        <w:gridCol w:w="868"/>
        <w:gridCol w:w="868"/>
        <w:gridCol w:w="1332"/>
        <w:gridCol w:w="868"/>
        <w:gridCol w:w="984"/>
        <w:gridCol w:w="752"/>
      </w:tblGrid>
      <w:tr w14:paraId="5F9B1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14:paraId="365BC833">
            <w:pPr>
              <w:rPr>
                <w:rFonts w:ascii="宋体" w:hAnsi="宋体" w:eastAsia="宋体" w:cs="宋体"/>
                <w:sz w:val="24"/>
              </w:rPr>
            </w:pPr>
            <w:r>
              <w:rPr>
                <w:rFonts w:hint="eastAsia" w:ascii="宋体" w:hAnsi="宋体" w:eastAsia="宋体"/>
                <w:sz w:val="24"/>
              </w:rPr>
              <w:t>序号</w:t>
            </w:r>
          </w:p>
        </w:tc>
        <w:tc>
          <w:tcPr>
            <w:tcW w:w="919" w:type="dxa"/>
            <w:tcBorders>
              <w:top w:val="single" w:color="auto" w:sz="4" w:space="0"/>
              <w:left w:val="nil"/>
              <w:bottom w:val="single" w:color="auto" w:sz="4" w:space="0"/>
              <w:right w:val="single" w:color="auto" w:sz="4" w:space="0"/>
            </w:tcBorders>
            <w:noWrap w:val="0"/>
            <w:vAlign w:val="center"/>
          </w:tcPr>
          <w:p w14:paraId="4723D68C">
            <w:pPr>
              <w:jc w:val="center"/>
              <w:rPr>
                <w:rFonts w:ascii="宋体" w:hAnsi="宋体" w:eastAsia="宋体" w:cs="宋体"/>
                <w:sz w:val="24"/>
              </w:rPr>
            </w:pPr>
            <w:r>
              <w:rPr>
                <w:rFonts w:hint="eastAsia" w:ascii="宋体" w:hAnsi="宋体" w:eastAsia="宋体"/>
                <w:sz w:val="24"/>
              </w:rPr>
              <w:t>设备名称</w:t>
            </w:r>
          </w:p>
        </w:tc>
        <w:tc>
          <w:tcPr>
            <w:tcW w:w="920" w:type="dxa"/>
            <w:tcBorders>
              <w:top w:val="single" w:color="auto" w:sz="4" w:space="0"/>
              <w:left w:val="nil"/>
              <w:bottom w:val="single" w:color="auto" w:sz="4" w:space="0"/>
              <w:right w:val="single" w:color="auto" w:sz="4" w:space="0"/>
            </w:tcBorders>
            <w:noWrap w:val="0"/>
            <w:vAlign w:val="center"/>
          </w:tcPr>
          <w:p w14:paraId="20D49A06">
            <w:pPr>
              <w:jc w:val="center"/>
              <w:rPr>
                <w:rFonts w:ascii="宋体" w:hAnsi="宋体" w:eastAsia="宋体" w:cs="宋体"/>
                <w:sz w:val="24"/>
              </w:rPr>
            </w:pPr>
            <w:r>
              <w:rPr>
                <w:rFonts w:hint="eastAsia" w:ascii="宋体" w:hAnsi="宋体" w:eastAsia="宋体"/>
                <w:sz w:val="24"/>
              </w:rPr>
              <w:t>型号规格</w:t>
            </w:r>
          </w:p>
        </w:tc>
        <w:tc>
          <w:tcPr>
            <w:tcW w:w="966" w:type="dxa"/>
            <w:tcBorders>
              <w:top w:val="single" w:color="auto" w:sz="4" w:space="0"/>
              <w:left w:val="nil"/>
              <w:bottom w:val="single" w:color="auto" w:sz="4" w:space="0"/>
              <w:right w:val="single" w:color="auto" w:sz="4" w:space="0"/>
            </w:tcBorders>
            <w:noWrap w:val="0"/>
            <w:vAlign w:val="center"/>
          </w:tcPr>
          <w:p w14:paraId="237E6788">
            <w:pPr>
              <w:jc w:val="center"/>
              <w:rPr>
                <w:rFonts w:ascii="宋体" w:hAnsi="宋体" w:eastAsia="宋体" w:cs="宋体"/>
                <w:sz w:val="24"/>
              </w:rPr>
            </w:pPr>
            <w:r>
              <w:rPr>
                <w:rFonts w:hint="eastAsia" w:ascii="宋体" w:hAnsi="宋体" w:eastAsia="宋体"/>
                <w:sz w:val="24"/>
              </w:rPr>
              <w:t>数量</w:t>
            </w:r>
          </w:p>
        </w:tc>
        <w:tc>
          <w:tcPr>
            <w:tcW w:w="868" w:type="dxa"/>
            <w:tcBorders>
              <w:top w:val="single" w:color="auto" w:sz="4" w:space="0"/>
              <w:left w:val="nil"/>
              <w:bottom w:val="single" w:color="auto" w:sz="4" w:space="0"/>
              <w:right w:val="single" w:color="auto" w:sz="4" w:space="0"/>
            </w:tcBorders>
            <w:noWrap w:val="0"/>
            <w:vAlign w:val="center"/>
          </w:tcPr>
          <w:p w14:paraId="4CE41F09">
            <w:pPr>
              <w:jc w:val="center"/>
              <w:rPr>
                <w:rFonts w:ascii="宋体" w:hAnsi="宋体" w:eastAsia="宋体" w:cs="宋体"/>
                <w:sz w:val="24"/>
              </w:rPr>
            </w:pPr>
            <w:r>
              <w:rPr>
                <w:rFonts w:hint="eastAsia" w:ascii="宋体" w:hAnsi="宋体" w:eastAsia="宋体"/>
                <w:sz w:val="24"/>
              </w:rPr>
              <w:t>国别产地</w:t>
            </w:r>
          </w:p>
        </w:tc>
        <w:tc>
          <w:tcPr>
            <w:tcW w:w="868" w:type="dxa"/>
            <w:tcBorders>
              <w:top w:val="single" w:color="auto" w:sz="4" w:space="0"/>
              <w:left w:val="nil"/>
              <w:bottom w:val="single" w:color="auto" w:sz="4" w:space="0"/>
              <w:right w:val="single" w:color="auto" w:sz="4" w:space="0"/>
            </w:tcBorders>
            <w:noWrap w:val="0"/>
            <w:vAlign w:val="center"/>
          </w:tcPr>
          <w:p w14:paraId="74870709">
            <w:pPr>
              <w:jc w:val="center"/>
              <w:rPr>
                <w:rFonts w:ascii="宋体" w:hAnsi="宋体" w:eastAsia="宋体" w:cs="宋体"/>
                <w:sz w:val="24"/>
              </w:rPr>
            </w:pPr>
            <w:r>
              <w:rPr>
                <w:rFonts w:hint="eastAsia" w:ascii="宋体" w:hAnsi="宋体" w:eastAsia="宋体"/>
                <w:sz w:val="24"/>
              </w:rPr>
              <w:t>制造年份</w:t>
            </w:r>
          </w:p>
        </w:tc>
        <w:tc>
          <w:tcPr>
            <w:tcW w:w="1332" w:type="dxa"/>
            <w:tcBorders>
              <w:top w:val="single" w:color="auto" w:sz="4" w:space="0"/>
              <w:left w:val="nil"/>
              <w:bottom w:val="single" w:color="auto" w:sz="4" w:space="0"/>
              <w:right w:val="single" w:color="auto" w:sz="4" w:space="0"/>
            </w:tcBorders>
            <w:noWrap w:val="0"/>
            <w:vAlign w:val="center"/>
          </w:tcPr>
          <w:p w14:paraId="67DFD24D">
            <w:pPr>
              <w:jc w:val="center"/>
              <w:rPr>
                <w:rFonts w:ascii="宋体" w:hAnsi="宋体" w:eastAsia="宋体" w:cs="宋体"/>
                <w:sz w:val="24"/>
              </w:rPr>
            </w:pPr>
            <w:r>
              <w:rPr>
                <w:rFonts w:hint="eastAsia" w:ascii="宋体" w:hAnsi="宋体" w:eastAsia="宋体"/>
                <w:sz w:val="24"/>
              </w:rPr>
              <w:t>额定功率（KW）</w:t>
            </w:r>
          </w:p>
        </w:tc>
        <w:tc>
          <w:tcPr>
            <w:tcW w:w="868" w:type="dxa"/>
            <w:tcBorders>
              <w:top w:val="single" w:color="auto" w:sz="4" w:space="0"/>
              <w:left w:val="nil"/>
              <w:bottom w:val="single" w:color="auto" w:sz="4" w:space="0"/>
              <w:right w:val="single" w:color="auto" w:sz="4" w:space="0"/>
            </w:tcBorders>
            <w:noWrap w:val="0"/>
            <w:vAlign w:val="center"/>
          </w:tcPr>
          <w:p w14:paraId="21E94A8E">
            <w:pPr>
              <w:jc w:val="center"/>
              <w:rPr>
                <w:rFonts w:ascii="宋体" w:hAnsi="宋体" w:eastAsia="宋体" w:cs="宋体"/>
                <w:sz w:val="24"/>
              </w:rPr>
            </w:pPr>
            <w:r>
              <w:rPr>
                <w:rFonts w:hint="eastAsia" w:ascii="宋体" w:hAnsi="宋体" w:eastAsia="宋体"/>
                <w:sz w:val="24"/>
              </w:rPr>
              <w:t>生产能力</w:t>
            </w:r>
          </w:p>
        </w:tc>
        <w:tc>
          <w:tcPr>
            <w:tcW w:w="984" w:type="dxa"/>
            <w:tcBorders>
              <w:top w:val="single" w:color="auto" w:sz="4" w:space="0"/>
              <w:left w:val="nil"/>
              <w:bottom w:val="single" w:color="auto" w:sz="4" w:space="0"/>
              <w:right w:val="single" w:color="auto" w:sz="4" w:space="0"/>
            </w:tcBorders>
            <w:noWrap w:val="0"/>
            <w:vAlign w:val="center"/>
          </w:tcPr>
          <w:p w14:paraId="003E6AA4">
            <w:pPr>
              <w:jc w:val="center"/>
              <w:rPr>
                <w:rFonts w:ascii="宋体" w:hAnsi="宋体" w:eastAsia="宋体" w:cs="宋体"/>
                <w:sz w:val="24"/>
              </w:rPr>
            </w:pPr>
            <w:r>
              <w:rPr>
                <w:rFonts w:hint="eastAsia" w:ascii="宋体" w:hAnsi="宋体" w:eastAsia="宋体"/>
                <w:sz w:val="24"/>
              </w:rPr>
              <w:t>用于施工部位</w:t>
            </w:r>
          </w:p>
        </w:tc>
        <w:tc>
          <w:tcPr>
            <w:tcW w:w="752" w:type="dxa"/>
            <w:tcBorders>
              <w:top w:val="single" w:color="auto" w:sz="4" w:space="0"/>
              <w:left w:val="nil"/>
              <w:bottom w:val="single" w:color="auto" w:sz="4" w:space="0"/>
              <w:right w:val="single" w:color="auto" w:sz="4" w:space="0"/>
            </w:tcBorders>
            <w:noWrap w:val="0"/>
            <w:vAlign w:val="center"/>
          </w:tcPr>
          <w:p w14:paraId="525011AA">
            <w:pPr>
              <w:jc w:val="center"/>
              <w:rPr>
                <w:rFonts w:ascii="宋体" w:hAnsi="宋体" w:eastAsia="宋体" w:cs="宋体"/>
                <w:sz w:val="24"/>
              </w:rPr>
            </w:pPr>
            <w:r>
              <w:rPr>
                <w:rFonts w:hint="eastAsia" w:ascii="宋体" w:hAnsi="宋体" w:eastAsia="宋体"/>
                <w:sz w:val="24"/>
              </w:rPr>
              <w:t>备注</w:t>
            </w:r>
          </w:p>
        </w:tc>
      </w:tr>
      <w:tr w14:paraId="3056C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14:paraId="09F34B54">
            <w:pPr>
              <w:jc w:val="center"/>
              <w:rPr>
                <w:rFonts w:ascii="宋体" w:hAnsi="宋体" w:eastAsia="宋体" w:cs="宋体"/>
                <w:sz w:val="24"/>
              </w:rPr>
            </w:pPr>
          </w:p>
        </w:tc>
        <w:tc>
          <w:tcPr>
            <w:tcW w:w="919" w:type="dxa"/>
            <w:tcBorders>
              <w:top w:val="single" w:color="auto" w:sz="4" w:space="0"/>
              <w:left w:val="nil"/>
              <w:bottom w:val="single" w:color="auto" w:sz="4" w:space="0"/>
              <w:right w:val="single" w:color="auto" w:sz="4" w:space="0"/>
            </w:tcBorders>
            <w:noWrap w:val="0"/>
            <w:vAlign w:val="center"/>
          </w:tcPr>
          <w:p w14:paraId="1E9DA917">
            <w:pPr>
              <w:jc w:val="center"/>
              <w:rPr>
                <w:rFonts w:ascii="宋体" w:hAnsi="宋体" w:eastAsia="宋体" w:cs="宋体"/>
                <w:sz w:val="24"/>
              </w:rPr>
            </w:pPr>
          </w:p>
        </w:tc>
        <w:tc>
          <w:tcPr>
            <w:tcW w:w="920" w:type="dxa"/>
            <w:tcBorders>
              <w:top w:val="single" w:color="auto" w:sz="4" w:space="0"/>
              <w:left w:val="nil"/>
              <w:bottom w:val="single" w:color="auto" w:sz="4" w:space="0"/>
              <w:right w:val="single" w:color="auto" w:sz="4" w:space="0"/>
            </w:tcBorders>
            <w:noWrap w:val="0"/>
            <w:vAlign w:val="center"/>
          </w:tcPr>
          <w:p w14:paraId="75A44D7E">
            <w:pPr>
              <w:jc w:val="center"/>
              <w:rPr>
                <w:rFonts w:ascii="宋体" w:hAnsi="宋体" w:eastAsia="宋体" w:cs="宋体"/>
                <w:sz w:val="24"/>
              </w:rPr>
            </w:pPr>
          </w:p>
        </w:tc>
        <w:tc>
          <w:tcPr>
            <w:tcW w:w="966" w:type="dxa"/>
            <w:tcBorders>
              <w:top w:val="single" w:color="auto" w:sz="4" w:space="0"/>
              <w:left w:val="nil"/>
              <w:bottom w:val="single" w:color="auto" w:sz="4" w:space="0"/>
              <w:right w:val="single" w:color="auto" w:sz="4" w:space="0"/>
            </w:tcBorders>
            <w:noWrap w:val="0"/>
            <w:vAlign w:val="center"/>
          </w:tcPr>
          <w:p w14:paraId="77324346">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2C889CD1">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12FCFEC2">
            <w:pPr>
              <w:jc w:val="center"/>
              <w:rPr>
                <w:rFonts w:ascii="宋体" w:hAnsi="宋体" w:eastAsia="宋体" w:cs="宋体"/>
                <w:sz w:val="24"/>
              </w:rPr>
            </w:pPr>
          </w:p>
        </w:tc>
        <w:tc>
          <w:tcPr>
            <w:tcW w:w="1332" w:type="dxa"/>
            <w:tcBorders>
              <w:top w:val="single" w:color="auto" w:sz="4" w:space="0"/>
              <w:left w:val="nil"/>
              <w:bottom w:val="single" w:color="auto" w:sz="4" w:space="0"/>
              <w:right w:val="single" w:color="auto" w:sz="4" w:space="0"/>
            </w:tcBorders>
            <w:noWrap w:val="0"/>
            <w:vAlign w:val="center"/>
          </w:tcPr>
          <w:p w14:paraId="57C76A24">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3107FBE1">
            <w:pPr>
              <w:jc w:val="center"/>
              <w:rPr>
                <w:rFonts w:ascii="宋体" w:hAnsi="宋体" w:eastAsia="宋体" w:cs="宋体"/>
                <w:sz w:val="24"/>
              </w:rPr>
            </w:pPr>
          </w:p>
        </w:tc>
        <w:tc>
          <w:tcPr>
            <w:tcW w:w="984" w:type="dxa"/>
            <w:tcBorders>
              <w:top w:val="single" w:color="auto" w:sz="4" w:space="0"/>
              <w:left w:val="nil"/>
              <w:bottom w:val="single" w:color="auto" w:sz="4" w:space="0"/>
              <w:right w:val="single" w:color="auto" w:sz="4" w:space="0"/>
            </w:tcBorders>
            <w:noWrap w:val="0"/>
            <w:vAlign w:val="center"/>
          </w:tcPr>
          <w:p w14:paraId="5380AD0A">
            <w:pPr>
              <w:jc w:val="center"/>
              <w:rPr>
                <w:rFonts w:ascii="宋体" w:hAnsi="宋体" w:eastAsia="宋体" w:cs="宋体"/>
                <w:sz w:val="24"/>
              </w:rPr>
            </w:pPr>
          </w:p>
        </w:tc>
        <w:tc>
          <w:tcPr>
            <w:tcW w:w="752" w:type="dxa"/>
            <w:tcBorders>
              <w:top w:val="single" w:color="auto" w:sz="4" w:space="0"/>
              <w:left w:val="nil"/>
              <w:bottom w:val="single" w:color="auto" w:sz="4" w:space="0"/>
              <w:right w:val="single" w:color="auto" w:sz="4" w:space="0"/>
            </w:tcBorders>
            <w:noWrap w:val="0"/>
            <w:vAlign w:val="center"/>
          </w:tcPr>
          <w:p w14:paraId="1E85419D">
            <w:pPr>
              <w:jc w:val="center"/>
              <w:rPr>
                <w:rFonts w:ascii="宋体" w:hAnsi="宋体" w:eastAsia="宋体" w:cs="宋体"/>
                <w:sz w:val="24"/>
              </w:rPr>
            </w:pPr>
          </w:p>
        </w:tc>
      </w:tr>
      <w:tr w14:paraId="500A8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14:paraId="3E4DD7C5">
            <w:pPr>
              <w:jc w:val="center"/>
              <w:rPr>
                <w:rFonts w:ascii="宋体" w:hAnsi="宋体" w:eastAsia="宋体" w:cs="宋体"/>
                <w:sz w:val="24"/>
              </w:rPr>
            </w:pPr>
          </w:p>
        </w:tc>
        <w:tc>
          <w:tcPr>
            <w:tcW w:w="919" w:type="dxa"/>
            <w:tcBorders>
              <w:top w:val="single" w:color="auto" w:sz="4" w:space="0"/>
              <w:left w:val="nil"/>
              <w:bottom w:val="single" w:color="auto" w:sz="4" w:space="0"/>
              <w:right w:val="single" w:color="auto" w:sz="4" w:space="0"/>
            </w:tcBorders>
            <w:noWrap w:val="0"/>
            <w:vAlign w:val="center"/>
          </w:tcPr>
          <w:p w14:paraId="6B5F84DC">
            <w:pPr>
              <w:jc w:val="center"/>
              <w:rPr>
                <w:rFonts w:ascii="宋体" w:hAnsi="宋体" w:eastAsia="宋体" w:cs="宋体"/>
                <w:sz w:val="24"/>
              </w:rPr>
            </w:pPr>
          </w:p>
        </w:tc>
        <w:tc>
          <w:tcPr>
            <w:tcW w:w="920" w:type="dxa"/>
            <w:tcBorders>
              <w:top w:val="single" w:color="auto" w:sz="4" w:space="0"/>
              <w:left w:val="nil"/>
              <w:bottom w:val="single" w:color="auto" w:sz="4" w:space="0"/>
              <w:right w:val="single" w:color="auto" w:sz="4" w:space="0"/>
            </w:tcBorders>
            <w:noWrap w:val="0"/>
            <w:vAlign w:val="center"/>
          </w:tcPr>
          <w:p w14:paraId="5468EA06">
            <w:pPr>
              <w:jc w:val="center"/>
              <w:rPr>
                <w:rFonts w:ascii="宋体" w:hAnsi="宋体" w:eastAsia="宋体" w:cs="宋体"/>
                <w:sz w:val="24"/>
              </w:rPr>
            </w:pPr>
          </w:p>
        </w:tc>
        <w:tc>
          <w:tcPr>
            <w:tcW w:w="966" w:type="dxa"/>
            <w:tcBorders>
              <w:top w:val="single" w:color="auto" w:sz="4" w:space="0"/>
              <w:left w:val="nil"/>
              <w:bottom w:val="single" w:color="auto" w:sz="4" w:space="0"/>
              <w:right w:val="single" w:color="auto" w:sz="4" w:space="0"/>
            </w:tcBorders>
            <w:noWrap w:val="0"/>
            <w:vAlign w:val="center"/>
          </w:tcPr>
          <w:p w14:paraId="66999BED">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6D7D945F">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09122435">
            <w:pPr>
              <w:jc w:val="center"/>
              <w:rPr>
                <w:rFonts w:ascii="宋体" w:hAnsi="宋体" w:eastAsia="宋体" w:cs="宋体"/>
                <w:sz w:val="24"/>
              </w:rPr>
            </w:pPr>
          </w:p>
        </w:tc>
        <w:tc>
          <w:tcPr>
            <w:tcW w:w="1332" w:type="dxa"/>
            <w:tcBorders>
              <w:top w:val="single" w:color="auto" w:sz="4" w:space="0"/>
              <w:left w:val="nil"/>
              <w:bottom w:val="single" w:color="auto" w:sz="4" w:space="0"/>
              <w:right w:val="single" w:color="auto" w:sz="4" w:space="0"/>
            </w:tcBorders>
            <w:noWrap w:val="0"/>
            <w:vAlign w:val="center"/>
          </w:tcPr>
          <w:p w14:paraId="1F29CF86">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438A6695">
            <w:pPr>
              <w:jc w:val="center"/>
              <w:rPr>
                <w:rFonts w:ascii="宋体" w:hAnsi="宋体" w:eastAsia="宋体" w:cs="宋体"/>
                <w:sz w:val="24"/>
              </w:rPr>
            </w:pPr>
          </w:p>
        </w:tc>
        <w:tc>
          <w:tcPr>
            <w:tcW w:w="984" w:type="dxa"/>
            <w:tcBorders>
              <w:top w:val="single" w:color="auto" w:sz="4" w:space="0"/>
              <w:left w:val="nil"/>
              <w:bottom w:val="single" w:color="auto" w:sz="4" w:space="0"/>
              <w:right w:val="single" w:color="auto" w:sz="4" w:space="0"/>
            </w:tcBorders>
            <w:noWrap w:val="0"/>
            <w:vAlign w:val="center"/>
          </w:tcPr>
          <w:p w14:paraId="78488F1B">
            <w:pPr>
              <w:jc w:val="center"/>
              <w:rPr>
                <w:rFonts w:ascii="宋体" w:hAnsi="宋体" w:eastAsia="宋体" w:cs="宋体"/>
                <w:sz w:val="24"/>
              </w:rPr>
            </w:pPr>
          </w:p>
        </w:tc>
        <w:tc>
          <w:tcPr>
            <w:tcW w:w="752" w:type="dxa"/>
            <w:tcBorders>
              <w:top w:val="single" w:color="auto" w:sz="4" w:space="0"/>
              <w:left w:val="nil"/>
              <w:bottom w:val="single" w:color="auto" w:sz="4" w:space="0"/>
              <w:right w:val="single" w:color="auto" w:sz="4" w:space="0"/>
            </w:tcBorders>
            <w:noWrap w:val="0"/>
            <w:vAlign w:val="center"/>
          </w:tcPr>
          <w:p w14:paraId="68F913B3">
            <w:pPr>
              <w:jc w:val="center"/>
              <w:rPr>
                <w:rFonts w:ascii="宋体" w:hAnsi="宋体" w:eastAsia="宋体" w:cs="宋体"/>
                <w:sz w:val="24"/>
              </w:rPr>
            </w:pPr>
          </w:p>
        </w:tc>
      </w:tr>
      <w:tr w14:paraId="2411B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14:paraId="1C22C949">
            <w:pPr>
              <w:jc w:val="center"/>
              <w:rPr>
                <w:rFonts w:ascii="宋体" w:hAnsi="宋体" w:eastAsia="宋体" w:cs="宋体"/>
                <w:sz w:val="24"/>
              </w:rPr>
            </w:pPr>
          </w:p>
        </w:tc>
        <w:tc>
          <w:tcPr>
            <w:tcW w:w="919" w:type="dxa"/>
            <w:tcBorders>
              <w:top w:val="single" w:color="auto" w:sz="4" w:space="0"/>
              <w:left w:val="nil"/>
              <w:bottom w:val="single" w:color="auto" w:sz="4" w:space="0"/>
              <w:right w:val="single" w:color="auto" w:sz="4" w:space="0"/>
            </w:tcBorders>
            <w:noWrap w:val="0"/>
            <w:vAlign w:val="center"/>
          </w:tcPr>
          <w:p w14:paraId="3C77784D">
            <w:pPr>
              <w:jc w:val="center"/>
              <w:rPr>
                <w:rFonts w:ascii="宋体" w:hAnsi="宋体" w:eastAsia="宋体" w:cs="宋体"/>
                <w:sz w:val="24"/>
              </w:rPr>
            </w:pPr>
          </w:p>
        </w:tc>
        <w:tc>
          <w:tcPr>
            <w:tcW w:w="920" w:type="dxa"/>
            <w:tcBorders>
              <w:top w:val="single" w:color="auto" w:sz="4" w:space="0"/>
              <w:left w:val="nil"/>
              <w:bottom w:val="single" w:color="auto" w:sz="4" w:space="0"/>
              <w:right w:val="single" w:color="auto" w:sz="4" w:space="0"/>
            </w:tcBorders>
            <w:noWrap w:val="0"/>
            <w:vAlign w:val="center"/>
          </w:tcPr>
          <w:p w14:paraId="51BA8FE0">
            <w:pPr>
              <w:jc w:val="center"/>
              <w:rPr>
                <w:rFonts w:ascii="宋体" w:hAnsi="宋体" w:eastAsia="宋体" w:cs="宋体"/>
                <w:sz w:val="24"/>
              </w:rPr>
            </w:pPr>
          </w:p>
        </w:tc>
        <w:tc>
          <w:tcPr>
            <w:tcW w:w="966" w:type="dxa"/>
            <w:tcBorders>
              <w:top w:val="single" w:color="auto" w:sz="4" w:space="0"/>
              <w:left w:val="nil"/>
              <w:bottom w:val="single" w:color="auto" w:sz="4" w:space="0"/>
              <w:right w:val="single" w:color="auto" w:sz="4" w:space="0"/>
            </w:tcBorders>
            <w:noWrap w:val="0"/>
            <w:vAlign w:val="center"/>
          </w:tcPr>
          <w:p w14:paraId="6908A00C">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2C1CFC91">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7F1CCFD3">
            <w:pPr>
              <w:jc w:val="center"/>
              <w:rPr>
                <w:rFonts w:ascii="宋体" w:hAnsi="宋体" w:eastAsia="宋体" w:cs="宋体"/>
                <w:sz w:val="24"/>
              </w:rPr>
            </w:pPr>
          </w:p>
        </w:tc>
        <w:tc>
          <w:tcPr>
            <w:tcW w:w="1332" w:type="dxa"/>
            <w:tcBorders>
              <w:top w:val="single" w:color="auto" w:sz="4" w:space="0"/>
              <w:left w:val="nil"/>
              <w:bottom w:val="single" w:color="auto" w:sz="4" w:space="0"/>
              <w:right w:val="single" w:color="auto" w:sz="4" w:space="0"/>
            </w:tcBorders>
            <w:noWrap w:val="0"/>
            <w:vAlign w:val="center"/>
          </w:tcPr>
          <w:p w14:paraId="117B6DD6">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2AF3BAD4">
            <w:pPr>
              <w:jc w:val="center"/>
              <w:rPr>
                <w:rFonts w:ascii="宋体" w:hAnsi="宋体" w:eastAsia="宋体" w:cs="宋体"/>
                <w:sz w:val="24"/>
              </w:rPr>
            </w:pPr>
          </w:p>
        </w:tc>
        <w:tc>
          <w:tcPr>
            <w:tcW w:w="984" w:type="dxa"/>
            <w:tcBorders>
              <w:top w:val="single" w:color="auto" w:sz="4" w:space="0"/>
              <w:left w:val="nil"/>
              <w:bottom w:val="single" w:color="auto" w:sz="4" w:space="0"/>
              <w:right w:val="single" w:color="auto" w:sz="4" w:space="0"/>
            </w:tcBorders>
            <w:noWrap w:val="0"/>
            <w:vAlign w:val="center"/>
          </w:tcPr>
          <w:p w14:paraId="7A31D5F4">
            <w:pPr>
              <w:jc w:val="center"/>
              <w:rPr>
                <w:rFonts w:ascii="宋体" w:hAnsi="宋体" w:eastAsia="宋体" w:cs="宋体"/>
                <w:sz w:val="24"/>
              </w:rPr>
            </w:pPr>
          </w:p>
        </w:tc>
        <w:tc>
          <w:tcPr>
            <w:tcW w:w="752" w:type="dxa"/>
            <w:tcBorders>
              <w:top w:val="single" w:color="auto" w:sz="4" w:space="0"/>
              <w:left w:val="nil"/>
              <w:bottom w:val="single" w:color="auto" w:sz="4" w:space="0"/>
              <w:right w:val="single" w:color="auto" w:sz="4" w:space="0"/>
            </w:tcBorders>
            <w:noWrap w:val="0"/>
            <w:vAlign w:val="center"/>
          </w:tcPr>
          <w:p w14:paraId="404D4659">
            <w:pPr>
              <w:jc w:val="center"/>
              <w:rPr>
                <w:rFonts w:ascii="宋体" w:hAnsi="宋体" w:eastAsia="宋体" w:cs="宋体"/>
                <w:sz w:val="24"/>
              </w:rPr>
            </w:pPr>
          </w:p>
        </w:tc>
      </w:tr>
      <w:tr w14:paraId="3185C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14:paraId="0297F0E7">
            <w:pPr>
              <w:jc w:val="center"/>
              <w:rPr>
                <w:rFonts w:ascii="宋体" w:hAnsi="宋体" w:eastAsia="宋体" w:cs="宋体"/>
                <w:sz w:val="24"/>
              </w:rPr>
            </w:pPr>
          </w:p>
        </w:tc>
        <w:tc>
          <w:tcPr>
            <w:tcW w:w="919" w:type="dxa"/>
            <w:tcBorders>
              <w:top w:val="single" w:color="auto" w:sz="4" w:space="0"/>
              <w:left w:val="nil"/>
              <w:bottom w:val="single" w:color="auto" w:sz="4" w:space="0"/>
              <w:right w:val="single" w:color="auto" w:sz="4" w:space="0"/>
            </w:tcBorders>
            <w:noWrap w:val="0"/>
            <w:vAlign w:val="center"/>
          </w:tcPr>
          <w:p w14:paraId="24A942E3">
            <w:pPr>
              <w:jc w:val="center"/>
              <w:rPr>
                <w:rFonts w:ascii="宋体" w:hAnsi="宋体" w:eastAsia="宋体" w:cs="宋体"/>
                <w:sz w:val="24"/>
              </w:rPr>
            </w:pPr>
          </w:p>
        </w:tc>
        <w:tc>
          <w:tcPr>
            <w:tcW w:w="920" w:type="dxa"/>
            <w:tcBorders>
              <w:top w:val="single" w:color="auto" w:sz="4" w:space="0"/>
              <w:left w:val="nil"/>
              <w:bottom w:val="single" w:color="auto" w:sz="4" w:space="0"/>
              <w:right w:val="single" w:color="auto" w:sz="4" w:space="0"/>
            </w:tcBorders>
            <w:noWrap w:val="0"/>
            <w:vAlign w:val="center"/>
          </w:tcPr>
          <w:p w14:paraId="452CD9EB">
            <w:pPr>
              <w:jc w:val="center"/>
              <w:rPr>
                <w:rFonts w:ascii="宋体" w:hAnsi="宋体" w:eastAsia="宋体" w:cs="宋体"/>
                <w:sz w:val="24"/>
              </w:rPr>
            </w:pPr>
          </w:p>
        </w:tc>
        <w:tc>
          <w:tcPr>
            <w:tcW w:w="966" w:type="dxa"/>
            <w:tcBorders>
              <w:top w:val="single" w:color="auto" w:sz="4" w:space="0"/>
              <w:left w:val="nil"/>
              <w:bottom w:val="single" w:color="auto" w:sz="4" w:space="0"/>
              <w:right w:val="single" w:color="auto" w:sz="4" w:space="0"/>
            </w:tcBorders>
            <w:noWrap w:val="0"/>
            <w:vAlign w:val="center"/>
          </w:tcPr>
          <w:p w14:paraId="0FBE5D01">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03A2734F">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10FA416E">
            <w:pPr>
              <w:jc w:val="center"/>
              <w:rPr>
                <w:rFonts w:ascii="宋体" w:hAnsi="宋体" w:eastAsia="宋体" w:cs="宋体"/>
                <w:sz w:val="24"/>
              </w:rPr>
            </w:pPr>
          </w:p>
        </w:tc>
        <w:tc>
          <w:tcPr>
            <w:tcW w:w="1332" w:type="dxa"/>
            <w:tcBorders>
              <w:top w:val="single" w:color="auto" w:sz="4" w:space="0"/>
              <w:left w:val="nil"/>
              <w:bottom w:val="single" w:color="auto" w:sz="4" w:space="0"/>
              <w:right w:val="single" w:color="auto" w:sz="4" w:space="0"/>
            </w:tcBorders>
            <w:noWrap w:val="0"/>
            <w:vAlign w:val="center"/>
          </w:tcPr>
          <w:p w14:paraId="07EB11BF">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0B5474E1">
            <w:pPr>
              <w:jc w:val="center"/>
              <w:rPr>
                <w:rFonts w:ascii="宋体" w:hAnsi="宋体" w:eastAsia="宋体" w:cs="宋体"/>
                <w:sz w:val="24"/>
              </w:rPr>
            </w:pPr>
          </w:p>
        </w:tc>
        <w:tc>
          <w:tcPr>
            <w:tcW w:w="984" w:type="dxa"/>
            <w:tcBorders>
              <w:top w:val="single" w:color="auto" w:sz="4" w:space="0"/>
              <w:left w:val="nil"/>
              <w:bottom w:val="single" w:color="auto" w:sz="4" w:space="0"/>
              <w:right w:val="single" w:color="auto" w:sz="4" w:space="0"/>
            </w:tcBorders>
            <w:noWrap w:val="0"/>
            <w:vAlign w:val="center"/>
          </w:tcPr>
          <w:p w14:paraId="33128A52">
            <w:pPr>
              <w:jc w:val="center"/>
              <w:rPr>
                <w:rFonts w:ascii="宋体" w:hAnsi="宋体" w:eastAsia="宋体" w:cs="宋体"/>
                <w:sz w:val="24"/>
              </w:rPr>
            </w:pPr>
          </w:p>
        </w:tc>
        <w:tc>
          <w:tcPr>
            <w:tcW w:w="752" w:type="dxa"/>
            <w:tcBorders>
              <w:top w:val="single" w:color="auto" w:sz="4" w:space="0"/>
              <w:left w:val="nil"/>
              <w:bottom w:val="single" w:color="auto" w:sz="4" w:space="0"/>
              <w:right w:val="single" w:color="auto" w:sz="4" w:space="0"/>
            </w:tcBorders>
            <w:noWrap w:val="0"/>
            <w:vAlign w:val="center"/>
          </w:tcPr>
          <w:p w14:paraId="7FB2CCFF">
            <w:pPr>
              <w:jc w:val="center"/>
              <w:rPr>
                <w:rFonts w:ascii="宋体" w:hAnsi="宋体" w:eastAsia="宋体" w:cs="宋体"/>
                <w:sz w:val="24"/>
              </w:rPr>
            </w:pPr>
          </w:p>
        </w:tc>
      </w:tr>
      <w:tr w14:paraId="08B82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14:paraId="3222CF1D">
            <w:pPr>
              <w:jc w:val="center"/>
              <w:rPr>
                <w:rFonts w:ascii="宋体" w:hAnsi="宋体" w:eastAsia="宋体" w:cs="宋体"/>
                <w:sz w:val="24"/>
              </w:rPr>
            </w:pPr>
          </w:p>
        </w:tc>
        <w:tc>
          <w:tcPr>
            <w:tcW w:w="919" w:type="dxa"/>
            <w:tcBorders>
              <w:top w:val="single" w:color="auto" w:sz="4" w:space="0"/>
              <w:left w:val="nil"/>
              <w:bottom w:val="single" w:color="auto" w:sz="4" w:space="0"/>
              <w:right w:val="single" w:color="auto" w:sz="4" w:space="0"/>
            </w:tcBorders>
            <w:noWrap w:val="0"/>
            <w:vAlign w:val="center"/>
          </w:tcPr>
          <w:p w14:paraId="4DE95E11">
            <w:pPr>
              <w:jc w:val="center"/>
              <w:rPr>
                <w:rFonts w:ascii="宋体" w:hAnsi="宋体" w:eastAsia="宋体" w:cs="宋体"/>
                <w:sz w:val="24"/>
              </w:rPr>
            </w:pPr>
          </w:p>
        </w:tc>
        <w:tc>
          <w:tcPr>
            <w:tcW w:w="920" w:type="dxa"/>
            <w:tcBorders>
              <w:top w:val="single" w:color="auto" w:sz="4" w:space="0"/>
              <w:left w:val="nil"/>
              <w:bottom w:val="single" w:color="auto" w:sz="4" w:space="0"/>
              <w:right w:val="single" w:color="auto" w:sz="4" w:space="0"/>
            </w:tcBorders>
            <w:noWrap w:val="0"/>
            <w:vAlign w:val="center"/>
          </w:tcPr>
          <w:p w14:paraId="097E44F7">
            <w:pPr>
              <w:jc w:val="center"/>
              <w:rPr>
                <w:rFonts w:ascii="宋体" w:hAnsi="宋体" w:eastAsia="宋体" w:cs="宋体"/>
                <w:sz w:val="24"/>
              </w:rPr>
            </w:pPr>
          </w:p>
        </w:tc>
        <w:tc>
          <w:tcPr>
            <w:tcW w:w="966" w:type="dxa"/>
            <w:tcBorders>
              <w:top w:val="single" w:color="auto" w:sz="4" w:space="0"/>
              <w:left w:val="nil"/>
              <w:bottom w:val="single" w:color="auto" w:sz="4" w:space="0"/>
              <w:right w:val="single" w:color="auto" w:sz="4" w:space="0"/>
            </w:tcBorders>
            <w:noWrap w:val="0"/>
            <w:vAlign w:val="center"/>
          </w:tcPr>
          <w:p w14:paraId="7047E2EE">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341E09EC">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248C7EDD">
            <w:pPr>
              <w:jc w:val="center"/>
              <w:rPr>
                <w:rFonts w:ascii="宋体" w:hAnsi="宋体" w:eastAsia="宋体" w:cs="宋体"/>
                <w:sz w:val="24"/>
              </w:rPr>
            </w:pPr>
          </w:p>
        </w:tc>
        <w:tc>
          <w:tcPr>
            <w:tcW w:w="1332" w:type="dxa"/>
            <w:tcBorders>
              <w:top w:val="single" w:color="auto" w:sz="4" w:space="0"/>
              <w:left w:val="nil"/>
              <w:bottom w:val="single" w:color="auto" w:sz="4" w:space="0"/>
              <w:right w:val="single" w:color="auto" w:sz="4" w:space="0"/>
            </w:tcBorders>
            <w:noWrap w:val="0"/>
            <w:vAlign w:val="center"/>
          </w:tcPr>
          <w:p w14:paraId="72F43A4A">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157F5A02">
            <w:pPr>
              <w:jc w:val="center"/>
              <w:rPr>
                <w:rFonts w:ascii="宋体" w:hAnsi="宋体" w:eastAsia="宋体" w:cs="宋体"/>
                <w:sz w:val="24"/>
              </w:rPr>
            </w:pPr>
          </w:p>
        </w:tc>
        <w:tc>
          <w:tcPr>
            <w:tcW w:w="984" w:type="dxa"/>
            <w:tcBorders>
              <w:top w:val="single" w:color="auto" w:sz="4" w:space="0"/>
              <w:left w:val="nil"/>
              <w:bottom w:val="single" w:color="auto" w:sz="4" w:space="0"/>
              <w:right w:val="single" w:color="auto" w:sz="4" w:space="0"/>
            </w:tcBorders>
            <w:noWrap w:val="0"/>
            <w:vAlign w:val="center"/>
          </w:tcPr>
          <w:p w14:paraId="5DE6BE3A">
            <w:pPr>
              <w:jc w:val="center"/>
              <w:rPr>
                <w:rFonts w:ascii="宋体" w:hAnsi="宋体" w:eastAsia="宋体" w:cs="宋体"/>
                <w:sz w:val="24"/>
              </w:rPr>
            </w:pPr>
          </w:p>
        </w:tc>
        <w:tc>
          <w:tcPr>
            <w:tcW w:w="752" w:type="dxa"/>
            <w:tcBorders>
              <w:top w:val="single" w:color="auto" w:sz="4" w:space="0"/>
              <w:left w:val="nil"/>
              <w:bottom w:val="single" w:color="auto" w:sz="4" w:space="0"/>
              <w:right w:val="single" w:color="auto" w:sz="4" w:space="0"/>
            </w:tcBorders>
            <w:noWrap w:val="0"/>
            <w:vAlign w:val="center"/>
          </w:tcPr>
          <w:p w14:paraId="7E9FF0D8">
            <w:pPr>
              <w:jc w:val="center"/>
              <w:rPr>
                <w:rFonts w:ascii="宋体" w:hAnsi="宋体" w:eastAsia="宋体" w:cs="宋体"/>
                <w:sz w:val="24"/>
              </w:rPr>
            </w:pPr>
          </w:p>
        </w:tc>
      </w:tr>
      <w:tr w14:paraId="54725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14:paraId="6841A53D">
            <w:pPr>
              <w:jc w:val="center"/>
              <w:rPr>
                <w:rFonts w:ascii="宋体" w:hAnsi="宋体" w:eastAsia="宋体" w:cs="宋体"/>
                <w:sz w:val="24"/>
              </w:rPr>
            </w:pPr>
          </w:p>
        </w:tc>
        <w:tc>
          <w:tcPr>
            <w:tcW w:w="919" w:type="dxa"/>
            <w:tcBorders>
              <w:top w:val="single" w:color="auto" w:sz="4" w:space="0"/>
              <w:left w:val="nil"/>
              <w:bottom w:val="single" w:color="auto" w:sz="4" w:space="0"/>
              <w:right w:val="single" w:color="auto" w:sz="4" w:space="0"/>
            </w:tcBorders>
            <w:noWrap w:val="0"/>
            <w:vAlign w:val="center"/>
          </w:tcPr>
          <w:p w14:paraId="4A50C2D1">
            <w:pPr>
              <w:jc w:val="center"/>
              <w:rPr>
                <w:rFonts w:ascii="宋体" w:hAnsi="宋体" w:eastAsia="宋体" w:cs="宋体"/>
                <w:sz w:val="24"/>
              </w:rPr>
            </w:pPr>
          </w:p>
        </w:tc>
        <w:tc>
          <w:tcPr>
            <w:tcW w:w="920" w:type="dxa"/>
            <w:tcBorders>
              <w:top w:val="single" w:color="auto" w:sz="4" w:space="0"/>
              <w:left w:val="nil"/>
              <w:bottom w:val="single" w:color="auto" w:sz="4" w:space="0"/>
              <w:right w:val="single" w:color="auto" w:sz="4" w:space="0"/>
            </w:tcBorders>
            <w:noWrap w:val="0"/>
            <w:vAlign w:val="center"/>
          </w:tcPr>
          <w:p w14:paraId="4C65C951">
            <w:pPr>
              <w:jc w:val="center"/>
              <w:rPr>
                <w:rFonts w:ascii="宋体" w:hAnsi="宋体" w:eastAsia="宋体" w:cs="宋体"/>
                <w:sz w:val="24"/>
              </w:rPr>
            </w:pPr>
          </w:p>
        </w:tc>
        <w:tc>
          <w:tcPr>
            <w:tcW w:w="966" w:type="dxa"/>
            <w:tcBorders>
              <w:top w:val="single" w:color="auto" w:sz="4" w:space="0"/>
              <w:left w:val="nil"/>
              <w:bottom w:val="single" w:color="auto" w:sz="4" w:space="0"/>
              <w:right w:val="single" w:color="auto" w:sz="4" w:space="0"/>
            </w:tcBorders>
            <w:noWrap w:val="0"/>
            <w:vAlign w:val="center"/>
          </w:tcPr>
          <w:p w14:paraId="584F1EBA">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762723F3">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7D821C85">
            <w:pPr>
              <w:jc w:val="center"/>
              <w:rPr>
                <w:rFonts w:ascii="宋体" w:hAnsi="宋体" w:eastAsia="宋体" w:cs="宋体"/>
                <w:sz w:val="24"/>
              </w:rPr>
            </w:pPr>
          </w:p>
        </w:tc>
        <w:tc>
          <w:tcPr>
            <w:tcW w:w="1332" w:type="dxa"/>
            <w:tcBorders>
              <w:top w:val="single" w:color="auto" w:sz="4" w:space="0"/>
              <w:left w:val="nil"/>
              <w:bottom w:val="single" w:color="auto" w:sz="4" w:space="0"/>
              <w:right w:val="single" w:color="auto" w:sz="4" w:space="0"/>
            </w:tcBorders>
            <w:noWrap w:val="0"/>
            <w:vAlign w:val="center"/>
          </w:tcPr>
          <w:p w14:paraId="77EA1B01">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137BF613">
            <w:pPr>
              <w:jc w:val="center"/>
              <w:rPr>
                <w:rFonts w:ascii="宋体" w:hAnsi="宋体" w:eastAsia="宋体" w:cs="宋体"/>
                <w:sz w:val="24"/>
              </w:rPr>
            </w:pPr>
          </w:p>
        </w:tc>
        <w:tc>
          <w:tcPr>
            <w:tcW w:w="984" w:type="dxa"/>
            <w:tcBorders>
              <w:top w:val="single" w:color="auto" w:sz="4" w:space="0"/>
              <w:left w:val="nil"/>
              <w:bottom w:val="single" w:color="auto" w:sz="4" w:space="0"/>
              <w:right w:val="single" w:color="auto" w:sz="4" w:space="0"/>
            </w:tcBorders>
            <w:noWrap w:val="0"/>
            <w:vAlign w:val="center"/>
          </w:tcPr>
          <w:p w14:paraId="36DF061C">
            <w:pPr>
              <w:jc w:val="center"/>
              <w:rPr>
                <w:rFonts w:ascii="宋体" w:hAnsi="宋体" w:eastAsia="宋体" w:cs="宋体"/>
                <w:sz w:val="24"/>
              </w:rPr>
            </w:pPr>
          </w:p>
        </w:tc>
        <w:tc>
          <w:tcPr>
            <w:tcW w:w="752" w:type="dxa"/>
            <w:tcBorders>
              <w:top w:val="single" w:color="auto" w:sz="4" w:space="0"/>
              <w:left w:val="nil"/>
              <w:bottom w:val="single" w:color="auto" w:sz="4" w:space="0"/>
              <w:right w:val="single" w:color="auto" w:sz="4" w:space="0"/>
            </w:tcBorders>
            <w:noWrap w:val="0"/>
            <w:vAlign w:val="center"/>
          </w:tcPr>
          <w:p w14:paraId="604A8E3E">
            <w:pPr>
              <w:jc w:val="center"/>
              <w:rPr>
                <w:rFonts w:ascii="宋体" w:hAnsi="宋体" w:eastAsia="宋体" w:cs="宋体"/>
                <w:sz w:val="24"/>
              </w:rPr>
            </w:pPr>
          </w:p>
        </w:tc>
      </w:tr>
      <w:tr w14:paraId="42135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14:paraId="7BB35815">
            <w:pPr>
              <w:jc w:val="center"/>
              <w:rPr>
                <w:rFonts w:ascii="宋体" w:hAnsi="宋体" w:eastAsia="宋体" w:cs="宋体"/>
                <w:sz w:val="24"/>
              </w:rPr>
            </w:pPr>
          </w:p>
        </w:tc>
        <w:tc>
          <w:tcPr>
            <w:tcW w:w="919" w:type="dxa"/>
            <w:tcBorders>
              <w:top w:val="single" w:color="auto" w:sz="4" w:space="0"/>
              <w:left w:val="nil"/>
              <w:bottom w:val="single" w:color="auto" w:sz="4" w:space="0"/>
              <w:right w:val="single" w:color="auto" w:sz="4" w:space="0"/>
            </w:tcBorders>
            <w:noWrap w:val="0"/>
            <w:vAlign w:val="center"/>
          </w:tcPr>
          <w:p w14:paraId="28AEAE23">
            <w:pPr>
              <w:jc w:val="center"/>
              <w:rPr>
                <w:rFonts w:ascii="宋体" w:hAnsi="宋体" w:eastAsia="宋体" w:cs="宋体"/>
                <w:sz w:val="24"/>
              </w:rPr>
            </w:pPr>
          </w:p>
        </w:tc>
        <w:tc>
          <w:tcPr>
            <w:tcW w:w="920" w:type="dxa"/>
            <w:tcBorders>
              <w:top w:val="single" w:color="auto" w:sz="4" w:space="0"/>
              <w:left w:val="nil"/>
              <w:bottom w:val="single" w:color="auto" w:sz="4" w:space="0"/>
              <w:right w:val="single" w:color="auto" w:sz="4" w:space="0"/>
            </w:tcBorders>
            <w:noWrap w:val="0"/>
            <w:vAlign w:val="center"/>
          </w:tcPr>
          <w:p w14:paraId="7D1F7B79">
            <w:pPr>
              <w:jc w:val="center"/>
              <w:rPr>
                <w:rFonts w:ascii="宋体" w:hAnsi="宋体" w:eastAsia="宋体" w:cs="宋体"/>
                <w:sz w:val="24"/>
              </w:rPr>
            </w:pPr>
          </w:p>
        </w:tc>
        <w:tc>
          <w:tcPr>
            <w:tcW w:w="966" w:type="dxa"/>
            <w:tcBorders>
              <w:top w:val="single" w:color="auto" w:sz="4" w:space="0"/>
              <w:left w:val="nil"/>
              <w:bottom w:val="single" w:color="auto" w:sz="4" w:space="0"/>
              <w:right w:val="single" w:color="auto" w:sz="4" w:space="0"/>
            </w:tcBorders>
            <w:noWrap w:val="0"/>
            <w:vAlign w:val="center"/>
          </w:tcPr>
          <w:p w14:paraId="2EC19E38">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659115C4">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72A0D0EC">
            <w:pPr>
              <w:jc w:val="center"/>
              <w:rPr>
                <w:rFonts w:ascii="宋体" w:hAnsi="宋体" w:eastAsia="宋体" w:cs="宋体"/>
                <w:sz w:val="24"/>
              </w:rPr>
            </w:pPr>
          </w:p>
        </w:tc>
        <w:tc>
          <w:tcPr>
            <w:tcW w:w="1332" w:type="dxa"/>
            <w:tcBorders>
              <w:top w:val="single" w:color="auto" w:sz="4" w:space="0"/>
              <w:left w:val="nil"/>
              <w:bottom w:val="single" w:color="auto" w:sz="4" w:space="0"/>
              <w:right w:val="single" w:color="auto" w:sz="4" w:space="0"/>
            </w:tcBorders>
            <w:noWrap w:val="0"/>
            <w:vAlign w:val="center"/>
          </w:tcPr>
          <w:p w14:paraId="45267529">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5A90BB43">
            <w:pPr>
              <w:jc w:val="center"/>
              <w:rPr>
                <w:rFonts w:ascii="宋体" w:hAnsi="宋体" w:eastAsia="宋体" w:cs="宋体"/>
                <w:sz w:val="24"/>
              </w:rPr>
            </w:pPr>
          </w:p>
        </w:tc>
        <w:tc>
          <w:tcPr>
            <w:tcW w:w="984" w:type="dxa"/>
            <w:tcBorders>
              <w:top w:val="single" w:color="auto" w:sz="4" w:space="0"/>
              <w:left w:val="nil"/>
              <w:bottom w:val="single" w:color="auto" w:sz="4" w:space="0"/>
              <w:right w:val="single" w:color="auto" w:sz="4" w:space="0"/>
            </w:tcBorders>
            <w:noWrap w:val="0"/>
            <w:vAlign w:val="center"/>
          </w:tcPr>
          <w:p w14:paraId="27DAED19">
            <w:pPr>
              <w:jc w:val="center"/>
              <w:rPr>
                <w:rFonts w:ascii="宋体" w:hAnsi="宋体" w:eastAsia="宋体" w:cs="宋体"/>
                <w:sz w:val="24"/>
              </w:rPr>
            </w:pPr>
          </w:p>
        </w:tc>
        <w:tc>
          <w:tcPr>
            <w:tcW w:w="752" w:type="dxa"/>
            <w:tcBorders>
              <w:top w:val="single" w:color="auto" w:sz="4" w:space="0"/>
              <w:left w:val="nil"/>
              <w:bottom w:val="single" w:color="auto" w:sz="4" w:space="0"/>
              <w:right w:val="single" w:color="auto" w:sz="4" w:space="0"/>
            </w:tcBorders>
            <w:noWrap w:val="0"/>
            <w:vAlign w:val="center"/>
          </w:tcPr>
          <w:p w14:paraId="612CA772">
            <w:pPr>
              <w:jc w:val="center"/>
              <w:rPr>
                <w:rFonts w:ascii="宋体" w:hAnsi="宋体" w:eastAsia="宋体" w:cs="宋体"/>
                <w:sz w:val="24"/>
              </w:rPr>
            </w:pPr>
          </w:p>
        </w:tc>
      </w:tr>
      <w:tr w14:paraId="01AB7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14:paraId="7242EDE5">
            <w:pPr>
              <w:jc w:val="center"/>
              <w:rPr>
                <w:rFonts w:ascii="宋体" w:hAnsi="宋体" w:eastAsia="宋体" w:cs="宋体"/>
                <w:sz w:val="24"/>
              </w:rPr>
            </w:pPr>
          </w:p>
        </w:tc>
        <w:tc>
          <w:tcPr>
            <w:tcW w:w="919" w:type="dxa"/>
            <w:tcBorders>
              <w:top w:val="single" w:color="auto" w:sz="4" w:space="0"/>
              <w:left w:val="nil"/>
              <w:bottom w:val="single" w:color="auto" w:sz="4" w:space="0"/>
              <w:right w:val="single" w:color="auto" w:sz="4" w:space="0"/>
            </w:tcBorders>
            <w:noWrap w:val="0"/>
            <w:vAlign w:val="center"/>
          </w:tcPr>
          <w:p w14:paraId="694398EE">
            <w:pPr>
              <w:jc w:val="center"/>
              <w:rPr>
                <w:rFonts w:ascii="宋体" w:hAnsi="宋体" w:eastAsia="宋体" w:cs="宋体"/>
                <w:sz w:val="24"/>
              </w:rPr>
            </w:pPr>
          </w:p>
        </w:tc>
        <w:tc>
          <w:tcPr>
            <w:tcW w:w="920" w:type="dxa"/>
            <w:tcBorders>
              <w:top w:val="single" w:color="auto" w:sz="4" w:space="0"/>
              <w:left w:val="nil"/>
              <w:bottom w:val="single" w:color="auto" w:sz="4" w:space="0"/>
              <w:right w:val="single" w:color="auto" w:sz="4" w:space="0"/>
            </w:tcBorders>
            <w:noWrap w:val="0"/>
            <w:vAlign w:val="center"/>
          </w:tcPr>
          <w:p w14:paraId="3C59B13D">
            <w:pPr>
              <w:jc w:val="center"/>
              <w:rPr>
                <w:rFonts w:ascii="宋体" w:hAnsi="宋体" w:eastAsia="宋体" w:cs="宋体"/>
                <w:sz w:val="24"/>
              </w:rPr>
            </w:pPr>
          </w:p>
        </w:tc>
        <w:tc>
          <w:tcPr>
            <w:tcW w:w="966" w:type="dxa"/>
            <w:tcBorders>
              <w:top w:val="single" w:color="auto" w:sz="4" w:space="0"/>
              <w:left w:val="nil"/>
              <w:bottom w:val="single" w:color="auto" w:sz="4" w:space="0"/>
              <w:right w:val="single" w:color="auto" w:sz="4" w:space="0"/>
            </w:tcBorders>
            <w:noWrap w:val="0"/>
            <w:vAlign w:val="center"/>
          </w:tcPr>
          <w:p w14:paraId="31F81D3F">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0D7C7F2B">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0A59A55A">
            <w:pPr>
              <w:jc w:val="center"/>
              <w:rPr>
                <w:rFonts w:ascii="宋体" w:hAnsi="宋体" w:eastAsia="宋体" w:cs="宋体"/>
                <w:sz w:val="24"/>
              </w:rPr>
            </w:pPr>
          </w:p>
        </w:tc>
        <w:tc>
          <w:tcPr>
            <w:tcW w:w="1332" w:type="dxa"/>
            <w:tcBorders>
              <w:top w:val="single" w:color="auto" w:sz="4" w:space="0"/>
              <w:left w:val="nil"/>
              <w:bottom w:val="single" w:color="auto" w:sz="4" w:space="0"/>
              <w:right w:val="single" w:color="auto" w:sz="4" w:space="0"/>
            </w:tcBorders>
            <w:noWrap w:val="0"/>
            <w:vAlign w:val="center"/>
          </w:tcPr>
          <w:p w14:paraId="5EEBD476">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2C4E626E">
            <w:pPr>
              <w:jc w:val="center"/>
              <w:rPr>
                <w:rFonts w:ascii="宋体" w:hAnsi="宋体" w:eastAsia="宋体" w:cs="宋体"/>
                <w:sz w:val="24"/>
              </w:rPr>
            </w:pPr>
          </w:p>
        </w:tc>
        <w:tc>
          <w:tcPr>
            <w:tcW w:w="984" w:type="dxa"/>
            <w:tcBorders>
              <w:top w:val="single" w:color="auto" w:sz="4" w:space="0"/>
              <w:left w:val="nil"/>
              <w:bottom w:val="single" w:color="auto" w:sz="4" w:space="0"/>
              <w:right w:val="single" w:color="auto" w:sz="4" w:space="0"/>
            </w:tcBorders>
            <w:noWrap w:val="0"/>
            <w:vAlign w:val="center"/>
          </w:tcPr>
          <w:p w14:paraId="7EFE3A76">
            <w:pPr>
              <w:jc w:val="center"/>
              <w:rPr>
                <w:rFonts w:ascii="宋体" w:hAnsi="宋体" w:eastAsia="宋体" w:cs="宋体"/>
                <w:sz w:val="24"/>
              </w:rPr>
            </w:pPr>
          </w:p>
        </w:tc>
        <w:tc>
          <w:tcPr>
            <w:tcW w:w="752" w:type="dxa"/>
            <w:tcBorders>
              <w:top w:val="single" w:color="auto" w:sz="4" w:space="0"/>
              <w:left w:val="nil"/>
              <w:bottom w:val="single" w:color="auto" w:sz="4" w:space="0"/>
              <w:right w:val="single" w:color="auto" w:sz="4" w:space="0"/>
            </w:tcBorders>
            <w:noWrap w:val="0"/>
            <w:vAlign w:val="center"/>
          </w:tcPr>
          <w:p w14:paraId="12E94059">
            <w:pPr>
              <w:jc w:val="center"/>
              <w:rPr>
                <w:rFonts w:ascii="宋体" w:hAnsi="宋体" w:eastAsia="宋体" w:cs="宋体"/>
                <w:sz w:val="24"/>
              </w:rPr>
            </w:pPr>
          </w:p>
        </w:tc>
      </w:tr>
      <w:tr w14:paraId="00F0C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14:paraId="474CE495">
            <w:pPr>
              <w:jc w:val="center"/>
              <w:rPr>
                <w:rFonts w:ascii="宋体" w:hAnsi="宋体" w:eastAsia="宋体" w:cs="宋体"/>
                <w:sz w:val="24"/>
              </w:rPr>
            </w:pPr>
          </w:p>
        </w:tc>
        <w:tc>
          <w:tcPr>
            <w:tcW w:w="919" w:type="dxa"/>
            <w:tcBorders>
              <w:top w:val="single" w:color="auto" w:sz="4" w:space="0"/>
              <w:left w:val="nil"/>
              <w:bottom w:val="single" w:color="auto" w:sz="4" w:space="0"/>
              <w:right w:val="single" w:color="auto" w:sz="4" w:space="0"/>
            </w:tcBorders>
            <w:noWrap w:val="0"/>
            <w:vAlign w:val="center"/>
          </w:tcPr>
          <w:p w14:paraId="3E4556C2">
            <w:pPr>
              <w:jc w:val="center"/>
              <w:rPr>
                <w:rFonts w:ascii="宋体" w:hAnsi="宋体" w:eastAsia="宋体" w:cs="宋体"/>
                <w:sz w:val="24"/>
              </w:rPr>
            </w:pPr>
          </w:p>
        </w:tc>
        <w:tc>
          <w:tcPr>
            <w:tcW w:w="920" w:type="dxa"/>
            <w:tcBorders>
              <w:top w:val="single" w:color="auto" w:sz="4" w:space="0"/>
              <w:left w:val="nil"/>
              <w:bottom w:val="single" w:color="auto" w:sz="4" w:space="0"/>
              <w:right w:val="single" w:color="auto" w:sz="4" w:space="0"/>
            </w:tcBorders>
            <w:noWrap w:val="0"/>
            <w:vAlign w:val="center"/>
          </w:tcPr>
          <w:p w14:paraId="15810736">
            <w:pPr>
              <w:jc w:val="center"/>
              <w:rPr>
                <w:rFonts w:ascii="宋体" w:hAnsi="宋体" w:eastAsia="宋体" w:cs="宋体"/>
                <w:sz w:val="24"/>
              </w:rPr>
            </w:pPr>
          </w:p>
        </w:tc>
        <w:tc>
          <w:tcPr>
            <w:tcW w:w="966" w:type="dxa"/>
            <w:tcBorders>
              <w:top w:val="single" w:color="auto" w:sz="4" w:space="0"/>
              <w:left w:val="nil"/>
              <w:bottom w:val="single" w:color="auto" w:sz="4" w:space="0"/>
              <w:right w:val="single" w:color="auto" w:sz="4" w:space="0"/>
            </w:tcBorders>
            <w:noWrap w:val="0"/>
            <w:vAlign w:val="center"/>
          </w:tcPr>
          <w:p w14:paraId="5431DE3A">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635E586F">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7A754211">
            <w:pPr>
              <w:jc w:val="center"/>
              <w:rPr>
                <w:rFonts w:ascii="宋体" w:hAnsi="宋体" w:eastAsia="宋体" w:cs="宋体"/>
                <w:sz w:val="24"/>
              </w:rPr>
            </w:pPr>
          </w:p>
        </w:tc>
        <w:tc>
          <w:tcPr>
            <w:tcW w:w="1332" w:type="dxa"/>
            <w:tcBorders>
              <w:top w:val="single" w:color="auto" w:sz="4" w:space="0"/>
              <w:left w:val="nil"/>
              <w:bottom w:val="single" w:color="auto" w:sz="4" w:space="0"/>
              <w:right w:val="single" w:color="auto" w:sz="4" w:space="0"/>
            </w:tcBorders>
            <w:noWrap w:val="0"/>
            <w:vAlign w:val="center"/>
          </w:tcPr>
          <w:p w14:paraId="38BDB630">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5F7DE91E">
            <w:pPr>
              <w:jc w:val="center"/>
              <w:rPr>
                <w:rFonts w:ascii="宋体" w:hAnsi="宋体" w:eastAsia="宋体" w:cs="宋体"/>
                <w:sz w:val="24"/>
              </w:rPr>
            </w:pPr>
          </w:p>
        </w:tc>
        <w:tc>
          <w:tcPr>
            <w:tcW w:w="984" w:type="dxa"/>
            <w:tcBorders>
              <w:top w:val="single" w:color="auto" w:sz="4" w:space="0"/>
              <w:left w:val="nil"/>
              <w:bottom w:val="single" w:color="auto" w:sz="4" w:space="0"/>
              <w:right w:val="single" w:color="auto" w:sz="4" w:space="0"/>
            </w:tcBorders>
            <w:noWrap w:val="0"/>
            <w:vAlign w:val="center"/>
          </w:tcPr>
          <w:p w14:paraId="1FF9FF08">
            <w:pPr>
              <w:jc w:val="center"/>
              <w:rPr>
                <w:rFonts w:ascii="宋体" w:hAnsi="宋体" w:eastAsia="宋体" w:cs="宋体"/>
                <w:sz w:val="24"/>
              </w:rPr>
            </w:pPr>
          </w:p>
        </w:tc>
        <w:tc>
          <w:tcPr>
            <w:tcW w:w="752" w:type="dxa"/>
            <w:tcBorders>
              <w:top w:val="single" w:color="auto" w:sz="4" w:space="0"/>
              <w:left w:val="nil"/>
              <w:bottom w:val="single" w:color="auto" w:sz="4" w:space="0"/>
              <w:right w:val="single" w:color="auto" w:sz="4" w:space="0"/>
            </w:tcBorders>
            <w:noWrap w:val="0"/>
            <w:vAlign w:val="center"/>
          </w:tcPr>
          <w:p w14:paraId="7C4F7BA5">
            <w:pPr>
              <w:jc w:val="center"/>
              <w:rPr>
                <w:rFonts w:ascii="宋体" w:hAnsi="宋体" w:eastAsia="宋体" w:cs="宋体"/>
                <w:sz w:val="24"/>
              </w:rPr>
            </w:pPr>
          </w:p>
        </w:tc>
      </w:tr>
      <w:tr w14:paraId="40FC2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14:paraId="0AC442CA">
            <w:pPr>
              <w:jc w:val="center"/>
              <w:rPr>
                <w:rFonts w:ascii="宋体" w:hAnsi="宋体" w:eastAsia="宋体" w:cs="宋体"/>
                <w:sz w:val="24"/>
              </w:rPr>
            </w:pPr>
          </w:p>
        </w:tc>
        <w:tc>
          <w:tcPr>
            <w:tcW w:w="919" w:type="dxa"/>
            <w:tcBorders>
              <w:top w:val="single" w:color="auto" w:sz="4" w:space="0"/>
              <w:left w:val="nil"/>
              <w:bottom w:val="single" w:color="auto" w:sz="4" w:space="0"/>
              <w:right w:val="single" w:color="auto" w:sz="4" w:space="0"/>
            </w:tcBorders>
            <w:noWrap w:val="0"/>
            <w:vAlign w:val="center"/>
          </w:tcPr>
          <w:p w14:paraId="31D00A0A">
            <w:pPr>
              <w:jc w:val="center"/>
              <w:rPr>
                <w:rFonts w:ascii="宋体" w:hAnsi="宋体" w:eastAsia="宋体" w:cs="宋体"/>
                <w:sz w:val="24"/>
              </w:rPr>
            </w:pPr>
          </w:p>
        </w:tc>
        <w:tc>
          <w:tcPr>
            <w:tcW w:w="920" w:type="dxa"/>
            <w:tcBorders>
              <w:top w:val="single" w:color="auto" w:sz="4" w:space="0"/>
              <w:left w:val="nil"/>
              <w:bottom w:val="single" w:color="auto" w:sz="4" w:space="0"/>
              <w:right w:val="single" w:color="auto" w:sz="4" w:space="0"/>
            </w:tcBorders>
            <w:noWrap w:val="0"/>
            <w:vAlign w:val="center"/>
          </w:tcPr>
          <w:p w14:paraId="727E63D4">
            <w:pPr>
              <w:jc w:val="center"/>
              <w:rPr>
                <w:rFonts w:ascii="宋体" w:hAnsi="宋体" w:eastAsia="宋体" w:cs="宋体"/>
                <w:sz w:val="24"/>
              </w:rPr>
            </w:pPr>
          </w:p>
        </w:tc>
        <w:tc>
          <w:tcPr>
            <w:tcW w:w="966" w:type="dxa"/>
            <w:tcBorders>
              <w:top w:val="single" w:color="auto" w:sz="4" w:space="0"/>
              <w:left w:val="nil"/>
              <w:bottom w:val="single" w:color="auto" w:sz="4" w:space="0"/>
              <w:right w:val="single" w:color="auto" w:sz="4" w:space="0"/>
            </w:tcBorders>
            <w:noWrap w:val="0"/>
            <w:vAlign w:val="center"/>
          </w:tcPr>
          <w:p w14:paraId="5904D23C">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418AE80C">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0EBF193F">
            <w:pPr>
              <w:jc w:val="center"/>
              <w:rPr>
                <w:rFonts w:ascii="宋体" w:hAnsi="宋体" w:eastAsia="宋体" w:cs="宋体"/>
                <w:sz w:val="24"/>
              </w:rPr>
            </w:pPr>
          </w:p>
        </w:tc>
        <w:tc>
          <w:tcPr>
            <w:tcW w:w="1332" w:type="dxa"/>
            <w:tcBorders>
              <w:top w:val="single" w:color="auto" w:sz="4" w:space="0"/>
              <w:left w:val="nil"/>
              <w:bottom w:val="single" w:color="auto" w:sz="4" w:space="0"/>
              <w:right w:val="single" w:color="auto" w:sz="4" w:space="0"/>
            </w:tcBorders>
            <w:noWrap w:val="0"/>
            <w:vAlign w:val="center"/>
          </w:tcPr>
          <w:p w14:paraId="1CFCD892">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012843AB">
            <w:pPr>
              <w:jc w:val="center"/>
              <w:rPr>
                <w:rFonts w:ascii="宋体" w:hAnsi="宋体" w:eastAsia="宋体" w:cs="宋体"/>
                <w:sz w:val="24"/>
              </w:rPr>
            </w:pPr>
          </w:p>
        </w:tc>
        <w:tc>
          <w:tcPr>
            <w:tcW w:w="984" w:type="dxa"/>
            <w:tcBorders>
              <w:top w:val="single" w:color="auto" w:sz="4" w:space="0"/>
              <w:left w:val="nil"/>
              <w:bottom w:val="single" w:color="auto" w:sz="4" w:space="0"/>
              <w:right w:val="single" w:color="auto" w:sz="4" w:space="0"/>
            </w:tcBorders>
            <w:noWrap w:val="0"/>
            <w:vAlign w:val="center"/>
          </w:tcPr>
          <w:p w14:paraId="0A3CA62D">
            <w:pPr>
              <w:jc w:val="center"/>
              <w:rPr>
                <w:rFonts w:ascii="宋体" w:hAnsi="宋体" w:eastAsia="宋体" w:cs="宋体"/>
                <w:sz w:val="24"/>
              </w:rPr>
            </w:pPr>
          </w:p>
        </w:tc>
        <w:tc>
          <w:tcPr>
            <w:tcW w:w="752" w:type="dxa"/>
            <w:tcBorders>
              <w:top w:val="single" w:color="auto" w:sz="4" w:space="0"/>
              <w:left w:val="nil"/>
              <w:bottom w:val="single" w:color="auto" w:sz="4" w:space="0"/>
              <w:right w:val="single" w:color="auto" w:sz="4" w:space="0"/>
            </w:tcBorders>
            <w:noWrap w:val="0"/>
            <w:vAlign w:val="center"/>
          </w:tcPr>
          <w:p w14:paraId="72036FA1">
            <w:pPr>
              <w:jc w:val="center"/>
              <w:rPr>
                <w:rFonts w:ascii="宋体" w:hAnsi="宋体" w:eastAsia="宋体" w:cs="宋体"/>
                <w:sz w:val="24"/>
              </w:rPr>
            </w:pPr>
          </w:p>
        </w:tc>
      </w:tr>
      <w:tr w14:paraId="6DDC3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14:paraId="44F70D9A">
            <w:pPr>
              <w:jc w:val="center"/>
              <w:rPr>
                <w:rFonts w:ascii="宋体" w:hAnsi="宋体" w:eastAsia="宋体" w:cs="宋体"/>
                <w:sz w:val="24"/>
              </w:rPr>
            </w:pPr>
          </w:p>
        </w:tc>
        <w:tc>
          <w:tcPr>
            <w:tcW w:w="919" w:type="dxa"/>
            <w:tcBorders>
              <w:top w:val="single" w:color="auto" w:sz="4" w:space="0"/>
              <w:left w:val="nil"/>
              <w:bottom w:val="single" w:color="auto" w:sz="4" w:space="0"/>
              <w:right w:val="single" w:color="auto" w:sz="4" w:space="0"/>
            </w:tcBorders>
            <w:noWrap w:val="0"/>
            <w:vAlign w:val="center"/>
          </w:tcPr>
          <w:p w14:paraId="07A60DFC">
            <w:pPr>
              <w:jc w:val="center"/>
              <w:rPr>
                <w:rFonts w:ascii="宋体" w:hAnsi="宋体" w:eastAsia="宋体" w:cs="宋体"/>
                <w:sz w:val="24"/>
              </w:rPr>
            </w:pPr>
          </w:p>
        </w:tc>
        <w:tc>
          <w:tcPr>
            <w:tcW w:w="920" w:type="dxa"/>
            <w:tcBorders>
              <w:top w:val="single" w:color="auto" w:sz="4" w:space="0"/>
              <w:left w:val="nil"/>
              <w:bottom w:val="single" w:color="auto" w:sz="4" w:space="0"/>
              <w:right w:val="single" w:color="auto" w:sz="4" w:space="0"/>
            </w:tcBorders>
            <w:noWrap w:val="0"/>
            <w:vAlign w:val="center"/>
          </w:tcPr>
          <w:p w14:paraId="58112438">
            <w:pPr>
              <w:jc w:val="center"/>
              <w:rPr>
                <w:rFonts w:ascii="宋体" w:hAnsi="宋体" w:eastAsia="宋体" w:cs="宋体"/>
                <w:sz w:val="24"/>
              </w:rPr>
            </w:pPr>
          </w:p>
        </w:tc>
        <w:tc>
          <w:tcPr>
            <w:tcW w:w="966" w:type="dxa"/>
            <w:tcBorders>
              <w:top w:val="single" w:color="auto" w:sz="4" w:space="0"/>
              <w:left w:val="nil"/>
              <w:bottom w:val="single" w:color="auto" w:sz="4" w:space="0"/>
              <w:right w:val="single" w:color="auto" w:sz="4" w:space="0"/>
            </w:tcBorders>
            <w:noWrap w:val="0"/>
            <w:vAlign w:val="center"/>
          </w:tcPr>
          <w:p w14:paraId="3949BF36">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188523FD">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5DA9F39B">
            <w:pPr>
              <w:jc w:val="center"/>
              <w:rPr>
                <w:rFonts w:ascii="宋体" w:hAnsi="宋体" w:eastAsia="宋体" w:cs="宋体"/>
                <w:sz w:val="24"/>
              </w:rPr>
            </w:pPr>
          </w:p>
        </w:tc>
        <w:tc>
          <w:tcPr>
            <w:tcW w:w="1332" w:type="dxa"/>
            <w:tcBorders>
              <w:top w:val="single" w:color="auto" w:sz="4" w:space="0"/>
              <w:left w:val="nil"/>
              <w:bottom w:val="single" w:color="auto" w:sz="4" w:space="0"/>
              <w:right w:val="single" w:color="auto" w:sz="4" w:space="0"/>
            </w:tcBorders>
            <w:noWrap w:val="0"/>
            <w:vAlign w:val="center"/>
          </w:tcPr>
          <w:p w14:paraId="71CEAB4D">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4498F0B6">
            <w:pPr>
              <w:jc w:val="center"/>
              <w:rPr>
                <w:rFonts w:ascii="宋体" w:hAnsi="宋体" w:eastAsia="宋体" w:cs="宋体"/>
                <w:sz w:val="24"/>
              </w:rPr>
            </w:pPr>
          </w:p>
        </w:tc>
        <w:tc>
          <w:tcPr>
            <w:tcW w:w="984" w:type="dxa"/>
            <w:tcBorders>
              <w:top w:val="single" w:color="auto" w:sz="4" w:space="0"/>
              <w:left w:val="nil"/>
              <w:bottom w:val="single" w:color="auto" w:sz="4" w:space="0"/>
              <w:right w:val="single" w:color="auto" w:sz="4" w:space="0"/>
            </w:tcBorders>
            <w:noWrap w:val="0"/>
            <w:vAlign w:val="center"/>
          </w:tcPr>
          <w:p w14:paraId="1787D825">
            <w:pPr>
              <w:jc w:val="center"/>
              <w:rPr>
                <w:rFonts w:ascii="宋体" w:hAnsi="宋体" w:eastAsia="宋体" w:cs="宋体"/>
                <w:sz w:val="24"/>
              </w:rPr>
            </w:pPr>
          </w:p>
        </w:tc>
        <w:tc>
          <w:tcPr>
            <w:tcW w:w="752" w:type="dxa"/>
            <w:tcBorders>
              <w:top w:val="single" w:color="auto" w:sz="4" w:space="0"/>
              <w:left w:val="nil"/>
              <w:bottom w:val="single" w:color="auto" w:sz="4" w:space="0"/>
              <w:right w:val="single" w:color="auto" w:sz="4" w:space="0"/>
            </w:tcBorders>
            <w:noWrap w:val="0"/>
            <w:vAlign w:val="center"/>
          </w:tcPr>
          <w:p w14:paraId="10401B72">
            <w:pPr>
              <w:jc w:val="center"/>
              <w:rPr>
                <w:rFonts w:ascii="宋体" w:hAnsi="宋体" w:eastAsia="宋体" w:cs="宋体"/>
                <w:sz w:val="24"/>
              </w:rPr>
            </w:pPr>
          </w:p>
        </w:tc>
      </w:tr>
      <w:tr w14:paraId="51E49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14:paraId="1CFE25C5">
            <w:pPr>
              <w:jc w:val="center"/>
              <w:rPr>
                <w:rFonts w:ascii="宋体" w:hAnsi="宋体" w:eastAsia="宋体" w:cs="宋体"/>
                <w:sz w:val="24"/>
              </w:rPr>
            </w:pPr>
          </w:p>
        </w:tc>
        <w:tc>
          <w:tcPr>
            <w:tcW w:w="919" w:type="dxa"/>
            <w:tcBorders>
              <w:top w:val="single" w:color="auto" w:sz="4" w:space="0"/>
              <w:left w:val="nil"/>
              <w:bottom w:val="single" w:color="auto" w:sz="4" w:space="0"/>
              <w:right w:val="single" w:color="auto" w:sz="4" w:space="0"/>
            </w:tcBorders>
            <w:noWrap w:val="0"/>
            <w:vAlign w:val="center"/>
          </w:tcPr>
          <w:p w14:paraId="2BF09502">
            <w:pPr>
              <w:jc w:val="center"/>
              <w:rPr>
                <w:rFonts w:ascii="宋体" w:hAnsi="宋体" w:eastAsia="宋体" w:cs="宋体"/>
                <w:sz w:val="24"/>
              </w:rPr>
            </w:pPr>
          </w:p>
        </w:tc>
        <w:tc>
          <w:tcPr>
            <w:tcW w:w="920" w:type="dxa"/>
            <w:tcBorders>
              <w:top w:val="single" w:color="auto" w:sz="4" w:space="0"/>
              <w:left w:val="nil"/>
              <w:bottom w:val="single" w:color="auto" w:sz="4" w:space="0"/>
              <w:right w:val="single" w:color="auto" w:sz="4" w:space="0"/>
            </w:tcBorders>
            <w:noWrap w:val="0"/>
            <w:vAlign w:val="center"/>
          </w:tcPr>
          <w:p w14:paraId="4EB4B561">
            <w:pPr>
              <w:jc w:val="center"/>
              <w:rPr>
                <w:rFonts w:ascii="宋体" w:hAnsi="宋体" w:eastAsia="宋体" w:cs="宋体"/>
                <w:sz w:val="24"/>
              </w:rPr>
            </w:pPr>
          </w:p>
        </w:tc>
        <w:tc>
          <w:tcPr>
            <w:tcW w:w="966" w:type="dxa"/>
            <w:tcBorders>
              <w:top w:val="single" w:color="auto" w:sz="4" w:space="0"/>
              <w:left w:val="nil"/>
              <w:bottom w:val="single" w:color="auto" w:sz="4" w:space="0"/>
              <w:right w:val="single" w:color="auto" w:sz="4" w:space="0"/>
            </w:tcBorders>
            <w:noWrap w:val="0"/>
            <w:vAlign w:val="center"/>
          </w:tcPr>
          <w:p w14:paraId="19C9D4BF">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70BB949E">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02EEB700">
            <w:pPr>
              <w:jc w:val="center"/>
              <w:rPr>
                <w:rFonts w:ascii="宋体" w:hAnsi="宋体" w:eastAsia="宋体" w:cs="宋体"/>
                <w:sz w:val="24"/>
              </w:rPr>
            </w:pPr>
          </w:p>
        </w:tc>
        <w:tc>
          <w:tcPr>
            <w:tcW w:w="1332" w:type="dxa"/>
            <w:tcBorders>
              <w:top w:val="single" w:color="auto" w:sz="4" w:space="0"/>
              <w:left w:val="nil"/>
              <w:bottom w:val="single" w:color="auto" w:sz="4" w:space="0"/>
              <w:right w:val="single" w:color="auto" w:sz="4" w:space="0"/>
            </w:tcBorders>
            <w:noWrap w:val="0"/>
            <w:vAlign w:val="center"/>
          </w:tcPr>
          <w:p w14:paraId="66008099">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4DF13E90">
            <w:pPr>
              <w:jc w:val="center"/>
              <w:rPr>
                <w:rFonts w:ascii="宋体" w:hAnsi="宋体" w:eastAsia="宋体" w:cs="宋体"/>
                <w:sz w:val="24"/>
              </w:rPr>
            </w:pPr>
          </w:p>
        </w:tc>
        <w:tc>
          <w:tcPr>
            <w:tcW w:w="984" w:type="dxa"/>
            <w:tcBorders>
              <w:top w:val="single" w:color="auto" w:sz="4" w:space="0"/>
              <w:left w:val="nil"/>
              <w:bottom w:val="single" w:color="auto" w:sz="4" w:space="0"/>
              <w:right w:val="single" w:color="auto" w:sz="4" w:space="0"/>
            </w:tcBorders>
            <w:noWrap w:val="0"/>
            <w:vAlign w:val="center"/>
          </w:tcPr>
          <w:p w14:paraId="4C736923">
            <w:pPr>
              <w:jc w:val="center"/>
              <w:rPr>
                <w:rFonts w:ascii="宋体" w:hAnsi="宋体" w:eastAsia="宋体" w:cs="宋体"/>
                <w:sz w:val="24"/>
              </w:rPr>
            </w:pPr>
          </w:p>
        </w:tc>
        <w:tc>
          <w:tcPr>
            <w:tcW w:w="752" w:type="dxa"/>
            <w:tcBorders>
              <w:top w:val="single" w:color="auto" w:sz="4" w:space="0"/>
              <w:left w:val="nil"/>
              <w:bottom w:val="single" w:color="auto" w:sz="4" w:space="0"/>
              <w:right w:val="single" w:color="auto" w:sz="4" w:space="0"/>
            </w:tcBorders>
            <w:noWrap w:val="0"/>
            <w:vAlign w:val="center"/>
          </w:tcPr>
          <w:p w14:paraId="28A60A90">
            <w:pPr>
              <w:jc w:val="center"/>
              <w:rPr>
                <w:rFonts w:ascii="宋体" w:hAnsi="宋体" w:eastAsia="宋体" w:cs="宋体"/>
                <w:sz w:val="24"/>
              </w:rPr>
            </w:pPr>
          </w:p>
        </w:tc>
      </w:tr>
      <w:tr w14:paraId="11E59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14:paraId="57CEF9AC">
            <w:pPr>
              <w:jc w:val="center"/>
              <w:rPr>
                <w:rFonts w:ascii="宋体" w:hAnsi="宋体" w:eastAsia="宋体" w:cs="宋体"/>
                <w:sz w:val="24"/>
              </w:rPr>
            </w:pPr>
          </w:p>
        </w:tc>
        <w:tc>
          <w:tcPr>
            <w:tcW w:w="919" w:type="dxa"/>
            <w:tcBorders>
              <w:top w:val="single" w:color="auto" w:sz="4" w:space="0"/>
              <w:left w:val="nil"/>
              <w:bottom w:val="single" w:color="auto" w:sz="4" w:space="0"/>
              <w:right w:val="single" w:color="auto" w:sz="4" w:space="0"/>
            </w:tcBorders>
            <w:noWrap w:val="0"/>
            <w:vAlign w:val="center"/>
          </w:tcPr>
          <w:p w14:paraId="33773585">
            <w:pPr>
              <w:jc w:val="center"/>
              <w:rPr>
                <w:rFonts w:ascii="宋体" w:hAnsi="宋体" w:eastAsia="宋体" w:cs="宋体"/>
                <w:sz w:val="24"/>
              </w:rPr>
            </w:pPr>
          </w:p>
        </w:tc>
        <w:tc>
          <w:tcPr>
            <w:tcW w:w="920" w:type="dxa"/>
            <w:tcBorders>
              <w:top w:val="single" w:color="auto" w:sz="4" w:space="0"/>
              <w:left w:val="nil"/>
              <w:bottom w:val="single" w:color="auto" w:sz="4" w:space="0"/>
              <w:right w:val="single" w:color="auto" w:sz="4" w:space="0"/>
            </w:tcBorders>
            <w:noWrap w:val="0"/>
            <w:vAlign w:val="center"/>
          </w:tcPr>
          <w:p w14:paraId="2314244C">
            <w:pPr>
              <w:jc w:val="center"/>
              <w:rPr>
                <w:rFonts w:ascii="宋体" w:hAnsi="宋体" w:eastAsia="宋体" w:cs="宋体"/>
                <w:sz w:val="24"/>
              </w:rPr>
            </w:pPr>
          </w:p>
        </w:tc>
        <w:tc>
          <w:tcPr>
            <w:tcW w:w="966" w:type="dxa"/>
            <w:tcBorders>
              <w:top w:val="single" w:color="auto" w:sz="4" w:space="0"/>
              <w:left w:val="nil"/>
              <w:bottom w:val="single" w:color="auto" w:sz="4" w:space="0"/>
              <w:right w:val="single" w:color="auto" w:sz="4" w:space="0"/>
            </w:tcBorders>
            <w:noWrap w:val="0"/>
            <w:vAlign w:val="center"/>
          </w:tcPr>
          <w:p w14:paraId="1A91F229">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54EFDB87">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359E269B">
            <w:pPr>
              <w:jc w:val="center"/>
              <w:rPr>
                <w:rFonts w:ascii="宋体" w:hAnsi="宋体" w:eastAsia="宋体" w:cs="宋体"/>
                <w:sz w:val="24"/>
              </w:rPr>
            </w:pPr>
          </w:p>
        </w:tc>
        <w:tc>
          <w:tcPr>
            <w:tcW w:w="1332" w:type="dxa"/>
            <w:tcBorders>
              <w:top w:val="single" w:color="auto" w:sz="4" w:space="0"/>
              <w:left w:val="nil"/>
              <w:bottom w:val="single" w:color="auto" w:sz="4" w:space="0"/>
              <w:right w:val="single" w:color="auto" w:sz="4" w:space="0"/>
            </w:tcBorders>
            <w:noWrap w:val="0"/>
            <w:vAlign w:val="center"/>
          </w:tcPr>
          <w:p w14:paraId="1F6177D1">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3243555A">
            <w:pPr>
              <w:jc w:val="center"/>
              <w:rPr>
                <w:rFonts w:ascii="宋体" w:hAnsi="宋体" w:eastAsia="宋体" w:cs="宋体"/>
                <w:sz w:val="24"/>
              </w:rPr>
            </w:pPr>
          </w:p>
        </w:tc>
        <w:tc>
          <w:tcPr>
            <w:tcW w:w="984" w:type="dxa"/>
            <w:tcBorders>
              <w:top w:val="single" w:color="auto" w:sz="4" w:space="0"/>
              <w:left w:val="nil"/>
              <w:bottom w:val="single" w:color="auto" w:sz="4" w:space="0"/>
              <w:right w:val="single" w:color="auto" w:sz="4" w:space="0"/>
            </w:tcBorders>
            <w:noWrap w:val="0"/>
            <w:vAlign w:val="center"/>
          </w:tcPr>
          <w:p w14:paraId="323BA16F">
            <w:pPr>
              <w:jc w:val="center"/>
              <w:rPr>
                <w:rFonts w:ascii="宋体" w:hAnsi="宋体" w:eastAsia="宋体" w:cs="宋体"/>
                <w:sz w:val="24"/>
              </w:rPr>
            </w:pPr>
          </w:p>
        </w:tc>
        <w:tc>
          <w:tcPr>
            <w:tcW w:w="752" w:type="dxa"/>
            <w:tcBorders>
              <w:top w:val="single" w:color="auto" w:sz="4" w:space="0"/>
              <w:left w:val="nil"/>
              <w:bottom w:val="single" w:color="auto" w:sz="4" w:space="0"/>
              <w:right w:val="single" w:color="auto" w:sz="4" w:space="0"/>
            </w:tcBorders>
            <w:noWrap w:val="0"/>
            <w:vAlign w:val="center"/>
          </w:tcPr>
          <w:p w14:paraId="107D203B">
            <w:pPr>
              <w:jc w:val="center"/>
              <w:rPr>
                <w:rFonts w:ascii="宋体" w:hAnsi="宋体" w:eastAsia="宋体" w:cs="宋体"/>
                <w:sz w:val="24"/>
              </w:rPr>
            </w:pPr>
          </w:p>
        </w:tc>
      </w:tr>
    </w:tbl>
    <w:p w14:paraId="7DF4D523">
      <w:pPr>
        <w:outlineLvl w:val="2"/>
        <w:rPr>
          <w:rFonts w:ascii="宋体" w:hAnsi="宋体" w:eastAsia="宋体"/>
          <w:bCs/>
          <w:sz w:val="24"/>
        </w:rPr>
      </w:pPr>
      <w:r>
        <w:rPr>
          <w:rFonts w:hint="eastAsia" w:ascii="宋体" w:hAnsi="宋体" w:eastAsia="宋体"/>
          <w:b/>
          <w:bCs/>
          <w:sz w:val="24"/>
        </w:rPr>
        <w:br w:type="page"/>
      </w:r>
      <w:r>
        <w:rPr>
          <w:rFonts w:hint="eastAsia" w:ascii="宋体" w:hAnsi="宋体" w:eastAsia="宋体"/>
          <w:bCs/>
          <w:sz w:val="24"/>
        </w:rPr>
        <w:t>附表二：拟配备本标段的试验和检测仪器设备表</w:t>
      </w:r>
    </w:p>
    <w:tbl>
      <w:tblPr>
        <w:tblStyle w:val="16"/>
        <w:tblW w:w="9108"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440"/>
        <w:gridCol w:w="1080"/>
        <w:gridCol w:w="720"/>
        <w:gridCol w:w="776"/>
        <w:gridCol w:w="1080"/>
        <w:gridCol w:w="1080"/>
        <w:gridCol w:w="1156"/>
        <w:gridCol w:w="900"/>
      </w:tblGrid>
      <w:tr w14:paraId="358F0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876" w:type="dxa"/>
            <w:tcBorders>
              <w:top w:val="single" w:color="auto" w:sz="4" w:space="0"/>
              <w:left w:val="single" w:color="auto" w:sz="4" w:space="0"/>
              <w:bottom w:val="single" w:color="auto" w:sz="4" w:space="0"/>
              <w:right w:val="single" w:color="auto" w:sz="4" w:space="0"/>
            </w:tcBorders>
            <w:noWrap w:val="0"/>
            <w:vAlign w:val="center"/>
          </w:tcPr>
          <w:p w14:paraId="104E15C2">
            <w:pPr>
              <w:jc w:val="center"/>
              <w:rPr>
                <w:rFonts w:ascii="宋体" w:hAnsi="宋体" w:eastAsia="宋体"/>
                <w:sz w:val="24"/>
              </w:rPr>
            </w:pPr>
            <w:r>
              <w:rPr>
                <w:rFonts w:hint="eastAsia" w:ascii="宋体" w:hAnsi="宋体" w:eastAsia="宋体"/>
                <w:sz w:val="24"/>
              </w:rPr>
              <w:t>序号</w:t>
            </w:r>
          </w:p>
        </w:tc>
        <w:tc>
          <w:tcPr>
            <w:tcW w:w="1440" w:type="dxa"/>
            <w:tcBorders>
              <w:top w:val="single" w:color="auto" w:sz="4" w:space="0"/>
              <w:left w:val="nil"/>
              <w:bottom w:val="single" w:color="auto" w:sz="4" w:space="0"/>
              <w:right w:val="single" w:color="auto" w:sz="4" w:space="0"/>
            </w:tcBorders>
            <w:noWrap w:val="0"/>
            <w:vAlign w:val="center"/>
          </w:tcPr>
          <w:p w14:paraId="123D63EB">
            <w:pPr>
              <w:jc w:val="center"/>
              <w:rPr>
                <w:rFonts w:ascii="宋体" w:hAnsi="宋体" w:eastAsia="宋体"/>
                <w:sz w:val="24"/>
              </w:rPr>
            </w:pPr>
            <w:r>
              <w:rPr>
                <w:rFonts w:hint="eastAsia" w:ascii="宋体" w:hAnsi="宋体" w:eastAsia="宋体"/>
                <w:sz w:val="24"/>
              </w:rPr>
              <w:t>仪器设备名称</w:t>
            </w:r>
          </w:p>
        </w:tc>
        <w:tc>
          <w:tcPr>
            <w:tcW w:w="1080" w:type="dxa"/>
            <w:tcBorders>
              <w:top w:val="single" w:color="auto" w:sz="4" w:space="0"/>
              <w:left w:val="nil"/>
              <w:bottom w:val="single" w:color="auto" w:sz="4" w:space="0"/>
              <w:right w:val="single" w:color="auto" w:sz="4" w:space="0"/>
            </w:tcBorders>
            <w:noWrap w:val="0"/>
            <w:vAlign w:val="center"/>
          </w:tcPr>
          <w:p w14:paraId="274D408F">
            <w:pPr>
              <w:jc w:val="center"/>
              <w:rPr>
                <w:rFonts w:ascii="宋体" w:hAnsi="宋体" w:eastAsia="宋体"/>
                <w:sz w:val="24"/>
              </w:rPr>
            </w:pPr>
            <w:r>
              <w:rPr>
                <w:rFonts w:hint="eastAsia" w:ascii="宋体" w:hAnsi="宋体" w:eastAsia="宋体"/>
                <w:sz w:val="24"/>
              </w:rPr>
              <w:t>型号</w:t>
            </w:r>
          </w:p>
          <w:p w14:paraId="7461E625">
            <w:pPr>
              <w:jc w:val="center"/>
              <w:rPr>
                <w:rFonts w:ascii="宋体" w:hAnsi="宋体" w:eastAsia="宋体"/>
                <w:sz w:val="24"/>
              </w:rPr>
            </w:pPr>
            <w:r>
              <w:rPr>
                <w:rFonts w:hint="eastAsia" w:ascii="宋体" w:hAnsi="宋体" w:eastAsia="宋体"/>
                <w:sz w:val="24"/>
              </w:rPr>
              <w:t>规格</w:t>
            </w:r>
          </w:p>
        </w:tc>
        <w:tc>
          <w:tcPr>
            <w:tcW w:w="720" w:type="dxa"/>
            <w:tcBorders>
              <w:top w:val="single" w:color="auto" w:sz="4" w:space="0"/>
              <w:left w:val="nil"/>
              <w:bottom w:val="single" w:color="auto" w:sz="4" w:space="0"/>
              <w:right w:val="single" w:color="auto" w:sz="4" w:space="0"/>
            </w:tcBorders>
            <w:noWrap w:val="0"/>
            <w:vAlign w:val="center"/>
          </w:tcPr>
          <w:p w14:paraId="51FC79CC">
            <w:pPr>
              <w:jc w:val="center"/>
              <w:rPr>
                <w:rFonts w:ascii="宋体" w:hAnsi="宋体" w:eastAsia="宋体"/>
                <w:sz w:val="24"/>
              </w:rPr>
            </w:pPr>
            <w:r>
              <w:rPr>
                <w:rFonts w:hint="eastAsia" w:ascii="宋体" w:hAnsi="宋体" w:eastAsia="宋体"/>
                <w:sz w:val="24"/>
              </w:rPr>
              <w:t>数量</w:t>
            </w:r>
          </w:p>
        </w:tc>
        <w:tc>
          <w:tcPr>
            <w:tcW w:w="776" w:type="dxa"/>
            <w:tcBorders>
              <w:top w:val="single" w:color="auto" w:sz="4" w:space="0"/>
              <w:left w:val="nil"/>
              <w:bottom w:val="single" w:color="auto" w:sz="4" w:space="0"/>
              <w:right w:val="single" w:color="auto" w:sz="4" w:space="0"/>
            </w:tcBorders>
            <w:noWrap w:val="0"/>
            <w:vAlign w:val="center"/>
          </w:tcPr>
          <w:p w14:paraId="3854DEEA">
            <w:pPr>
              <w:jc w:val="center"/>
              <w:rPr>
                <w:rFonts w:ascii="宋体" w:hAnsi="宋体" w:eastAsia="宋体"/>
                <w:sz w:val="24"/>
              </w:rPr>
            </w:pPr>
            <w:r>
              <w:rPr>
                <w:rFonts w:hint="eastAsia" w:ascii="宋体" w:hAnsi="宋体" w:eastAsia="宋体"/>
                <w:sz w:val="24"/>
              </w:rPr>
              <w:t>国别产地</w:t>
            </w:r>
          </w:p>
        </w:tc>
        <w:tc>
          <w:tcPr>
            <w:tcW w:w="1080" w:type="dxa"/>
            <w:tcBorders>
              <w:top w:val="single" w:color="auto" w:sz="4" w:space="0"/>
              <w:left w:val="nil"/>
              <w:bottom w:val="single" w:color="auto" w:sz="4" w:space="0"/>
              <w:right w:val="single" w:color="auto" w:sz="4" w:space="0"/>
            </w:tcBorders>
            <w:noWrap w:val="0"/>
            <w:vAlign w:val="center"/>
          </w:tcPr>
          <w:p w14:paraId="686C2869">
            <w:pPr>
              <w:jc w:val="center"/>
              <w:rPr>
                <w:rFonts w:ascii="宋体" w:hAnsi="宋体" w:eastAsia="宋体"/>
                <w:sz w:val="24"/>
              </w:rPr>
            </w:pPr>
            <w:r>
              <w:rPr>
                <w:rFonts w:hint="eastAsia" w:ascii="宋体" w:hAnsi="宋体" w:eastAsia="宋体"/>
                <w:sz w:val="24"/>
              </w:rPr>
              <w:t>制造</w:t>
            </w:r>
          </w:p>
          <w:p w14:paraId="150551CD">
            <w:pPr>
              <w:jc w:val="center"/>
              <w:rPr>
                <w:rFonts w:ascii="宋体" w:hAnsi="宋体" w:eastAsia="宋体"/>
                <w:sz w:val="24"/>
              </w:rPr>
            </w:pPr>
            <w:r>
              <w:rPr>
                <w:rFonts w:hint="eastAsia" w:ascii="宋体" w:hAnsi="宋体" w:eastAsia="宋体"/>
                <w:sz w:val="24"/>
              </w:rPr>
              <w:t>年份</w:t>
            </w:r>
          </w:p>
        </w:tc>
        <w:tc>
          <w:tcPr>
            <w:tcW w:w="1080" w:type="dxa"/>
            <w:tcBorders>
              <w:top w:val="single" w:color="auto" w:sz="4" w:space="0"/>
              <w:left w:val="nil"/>
              <w:bottom w:val="single" w:color="auto" w:sz="4" w:space="0"/>
              <w:right w:val="single" w:color="auto" w:sz="4" w:space="0"/>
            </w:tcBorders>
            <w:noWrap w:val="0"/>
            <w:vAlign w:val="center"/>
          </w:tcPr>
          <w:p w14:paraId="16B8882C">
            <w:pPr>
              <w:jc w:val="center"/>
              <w:rPr>
                <w:rFonts w:ascii="宋体" w:hAnsi="宋体" w:eastAsia="宋体"/>
                <w:sz w:val="24"/>
              </w:rPr>
            </w:pPr>
            <w:r>
              <w:rPr>
                <w:rFonts w:hint="eastAsia" w:ascii="宋体" w:hAnsi="宋体" w:eastAsia="宋体"/>
                <w:sz w:val="24"/>
              </w:rPr>
              <w:t>已使用台时数</w:t>
            </w:r>
          </w:p>
        </w:tc>
        <w:tc>
          <w:tcPr>
            <w:tcW w:w="1156" w:type="dxa"/>
            <w:tcBorders>
              <w:top w:val="single" w:color="auto" w:sz="4" w:space="0"/>
              <w:left w:val="nil"/>
              <w:bottom w:val="single" w:color="auto" w:sz="4" w:space="0"/>
              <w:right w:val="single" w:color="auto" w:sz="4" w:space="0"/>
            </w:tcBorders>
            <w:noWrap w:val="0"/>
            <w:vAlign w:val="center"/>
          </w:tcPr>
          <w:p w14:paraId="6CF27F5D">
            <w:pPr>
              <w:jc w:val="center"/>
              <w:rPr>
                <w:rFonts w:ascii="宋体" w:hAnsi="宋体" w:eastAsia="宋体"/>
                <w:sz w:val="24"/>
              </w:rPr>
            </w:pPr>
            <w:r>
              <w:rPr>
                <w:rFonts w:hint="eastAsia" w:ascii="宋体" w:hAnsi="宋体" w:eastAsia="宋体"/>
                <w:sz w:val="24"/>
              </w:rPr>
              <w:t>用途</w:t>
            </w:r>
          </w:p>
        </w:tc>
        <w:tc>
          <w:tcPr>
            <w:tcW w:w="900" w:type="dxa"/>
            <w:tcBorders>
              <w:top w:val="single" w:color="auto" w:sz="4" w:space="0"/>
              <w:left w:val="nil"/>
              <w:bottom w:val="single" w:color="auto" w:sz="4" w:space="0"/>
              <w:right w:val="single" w:color="auto" w:sz="4" w:space="0"/>
            </w:tcBorders>
            <w:noWrap w:val="0"/>
            <w:vAlign w:val="center"/>
          </w:tcPr>
          <w:p w14:paraId="0878CD42">
            <w:pPr>
              <w:jc w:val="center"/>
              <w:rPr>
                <w:rFonts w:ascii="宋体" w:hAnsi="宋体" w:eastAsia="宋体"/>
                <w:sz w:val="24"/>
              </w:rPr>
            </w:pPr>
            <w:r>
              <w:rPr>
                <w:rFonts w:hint="eastAsia" w:ascii="宋体" w:hAnsi="宋体" w:eastAsia="宋体"/>
                <w:sz w:val="24"/>
              </w:rPr>
              <w:t>备注</w:t>
            </w:r>
          </w:p>
        </w:tc>
      </w:tr>
      <w:tr w14:paraId="2AAED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76" w:type="dxa"/>
            <w:tcBorders>
              <w:top w:val="single" w:color="auto" w:sz="4" w:space="0"/>
              <w:left w:val="single" w:color="auto" w:sz="4" w:space="0"/>
              <w:bottom w:val="single" w:color="auto" w:sz="4" w:space="0"/>
              <w:right w:val="single" w:color="auto" w:sz="4" w:space="0"/>
            </w:tcBorders>
            <w:noWrap w:val="0"/>
            <w:vAlign w:val="center"/>
          </w:tcPr>
          <w:p w14:paraId="0B13A78E">
            <w:pPr>
              <w:rPr>
                <w:rFonts w:ascii="宋体" w:hAnsi="宋体" w:eastAsia="宋体"/>
                <w:sz w:val="24"/>
              </w:rPr>
            </w:pPr>
          </w:p>
        </w:tc>
        <w:tc>
          <w:tcPr>
            <w:tcW w:w="1440" w:type="dxa"/>
            <w:tcBorders>
              <w:top w:val="single" w:color="auto" w:sz="4" w:space="0"/>
              <w:left w:val="nil"/>
              <w:bottom w:val="single" w:color="auto" w:sz="4" w:space="0"/>
              <w:right w:val="single" w:color="auto" w:sz="4" w:space="0"/>
            </w:tcBorders>
            <w:noWrap w:val="0"/>
            <w:vAlign w:val="center"/>
          </w:tcPr>
          <w:p w14:paraId="1F7DDB72">
            <w:pPr>
              <w:rPr>
                <w:rFonts w:ascii="宋体" w:hAnsi="宋体" w:eastAsia="宋体"/>
                <w:sz w:val="24"/>
              </w:rPr>
            </w:pPr>
          </w:p>
        </w:tc>
        <w:tc>
          <w:tcPr>
            <w:tcW w:w="1080" w:type="dxa"/>
            <w:tcBorders>
              <w:top w:val="single" w:color="auto" w:sz="4" w:space="0"/>
              <w:left w:val="nil"/>
              <w:bottom w:val="single" w:color="auto" w:sz="4" w:space="0"/>
              <w:right w:val="single" w:color="auto" w:sz="4" w:space="0"/>
            </w:tcBorders>
            <w:noWrap w:val="0"/>
            <w:vAlign w:val="center"/>
          </w:tcPr>
          <w:p w14:paraId="00AEEC6F">
            <w:pPr>
              <w:rPr>
                <w:rFonts w:ascii="宋体" w:hAnsi="宋体" w:eastAsia="宋体"/>
                <w:sz w:val="24"/>
              </w:rPr>
            </w:pPr>
          </w:p>
        </w:tc>
        <w:tc>
          <w:tcPr>
            <w:tcW w:w="720" w:type="dxa"/>
            <w:tcBorders>
              <w:top w:val="single" w:color="auto" w:sz="4" w:space="0"/>
              <w:left w:val="nil"/>
              <w:bottom w:val="single" w:color="auto" w:sz="4" w:space="0"/>
              <w:right w:val="single" w:color="auto" w:sz="4" w:space="0"/>
            </w:tcBorders>
            <w:noWrap w:val="0"/>
            <w:vAlign w:val="center"/>
          </w:tcPr>
          <w:p w14:paraId="3A68A433">
            <w:pPr>
              <w:rPr>
                <w:rFonts w:ascii="宋体" w:hAnsi="宋体" w:eastAsia="宋体"/>
                <w:sz w:val="24"/>
              </w:rPr>
            </w:pPr>
          </w:p>
        </w:tc>
        <w:tc>
          <w:tcPr>
            <w:tcW w:w="776" w:type="dxa"/>
            <w:tcBorders>
              <w:top w:val="single" w:color="auto" w:sz="4" w:space="0"/>
              <w:left w:val="nil"/>
              <w:bottom w:val="single" w:color="auto" w:sz="4" w:space="0"/>
              <w:right w:val="single" w:color="auto" w:sz="4" w:space="0"/>
            </w:tcBorders>
            <w:noWrap w:val="0"/>
            <w:vAlign w:val="center"/>
          </w:tcPr>
          <w:p w14:paraId="5BB9A26C">
            <w:pPr>
              <w:rPr>
                <w:rFonts w:ascii="宋体" w:hAnsi="宋体" w:eastAsia="宋体"/>
                <w:sz w:val="24"/>
              </w:rPr>
            </w:pPr>
          </w:p>
        </w:tc>
        <w:tc>
          <w:tcPr>
            <w:tcW w:w="1080" w:type="dxa"/>
            <w:tcBorders>
              <w:top w:val="single" w:color="auto" w:sz="4" w:space="0"/>
              <w:left w:val="nil"/>
              <w:bottom w:val="single" w:color="auto" w:sz="4" w:space="0"/>
              <w:right w:val="single" w:color="auto" w:sz="4" w:space="0"/>
            </w:tcBorders>
            <w:noWrap w:val="0"/>
            <w:vAlign w:val="center"/>
          </w:tcPr>
          <w:p w14:paraId="6FEE0F0F">
            <w:pPr>
              <w:rPr>
                <w:rFonts w:ascii="宋体" w:hAnsi="宋体" w:eastAsia="宋体"/>
                <w:sz w:val="24"/>
              </w:rPr>
            </w:pPr>
          </w:p>
        </w:tc>
        <w:tc>
          <w:tcPr>
            <w:tcW w:w="1080" w:type="dxa"/>
            <w:tcBorders>
              <w:top w:val="single" w:color="auto" w:sz="4" w:space="0"/>
              <w:left w:val="nil"/>
              <w:bottom w:val="single" w:color="auto" w:sz="4" w:space="0"/>
              <w:right w:val="single" w:color="auto" w:sz="4" w:space="0"/>
            </w:tcBorders>
            <w:noWrap w:val="0"/>
            <w:vAlign w:val="center"/>
          </w:tcPr>
          <w:p w14:paraId="5D9C9BC4">
            <w:pPr>
              <w:rPr>
                <w:rFonts w:ascii="宋体" w:hAnsi="宋体" w:eastAsia="宋体"/>
                <w:sz w:val="24"/>
              </w:rPr>
            </w:pPr>
          </w:p>
        </w:tc>
        <w:tc>
          <w:tcPr>
            <w:tcW w:w="1156" w:type="dxa"/>
            <w:tcBorders>
              <w:top w:val="single" w:color="auto" w:sz="4" w:space="0"/>
              <w:left w:val="nil"/>
              <w:bottom w:val="single" w:color="auto" w:sz="4" w:space="0"/>
              <w:right w:val="single" w:color="auto" w:sz="4" w:space="0"/>
            </w:tcBorders>
            <w:noWrap w:val="0"/>
            <w:vAlign w:val="center"/>
          </w:tcPr>
          <w:p w14:paraId="76D2068E">
            <w:pPr>
              <w:rPr>
                <w:rFonts w:ascii="宋体" w:hAnsi="宋体" w:eastAsia="宋体"/>
                <w:sz w:val="24"/>
              </w:rPr>
            </w:pPr>
          </w:p>
        </w:tc>
        <w:tc>
          <w:tcPr>
            <w:tcW w:w="900" w:type="dxa"/>
            <w:tcBorders>
              <w:top w:val="single" w:color="auto" w:sz="4" w:space="0"/>
              <w:left w:val="nil"/>
              <w:bottom w:val="single" w:color="auto" w:sz="4" w:space="0"/>
              <w:right w:val="single" w:color="auto" w:sz="4" w:space="0"/>
            </w:tcBorders>
            <w:noWrap w:val="0"/>
            <w:vAlign w:val="center"/>
          </w:tcPr>
          <w:p w14:paraId="52C26729">
            <w:pPr>
              <w:rPr>
                <w:rFonts w:ascii="宋体" w:hAnsi="宋体" w:eastAsia="宋体"/>
                <w:sz w:val="24"/>
              </w:rPr>
            </w:pPr>
          </w:p>
        </w:tc>
      </w:tr>
      <w:tr w14:paraId="6F979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tcBorders>
              <w:top w:val="single" w:color="auto" w:sz="4" w:space="0"/>
              <w:left w:val="single" w:color="auto" w:sz="4" w:space="0"/>
              <w:bottom w:val="single" w:color="auto" w:sz="4" w:space="0"/>
              <w:right w:val="single" w:color="auto" w:sz="4" w:space="0"/>
            </w:tcBorders>
            <w:noWrap w:val="0"/>
            <w:vAlign w:val="center"/>
          </w:tcPr>
          <w:p w14:paraId="461D2A37">
            <w:pPr>
              <w:rPr>
                <w:rFonts w:ascii="宋体" w:hAnsi="宋体" w:eastAsia="宋体"/>
                <w:sz w:val="24"/>
              </w:rPr>
            </w:pPr>
          </w:p>
        </w:tc>
        <w:tc>
          <w:tcPr>
            <w:tcW w:w="1440" w:type="dxa"/>
            <w:tcBorders>
              <w:top w:val="single" w:color="auto" w:sz="4" w:space="0"/>
              <w:left w:val="nil"/>
              <w:bottom w:val="single" w:color="auto" w:sz="4" w:space="0"/>
              <w:right w:val="single" w:color="auto" w:sz="4" w:space="0"/>
            </w:tcBorders>
            <w:noWrap w:val="0"/>
            <w:vAlign w:val="center"/>
          </w:tcPr>
          <w:p w14:paraId="3878086A">
            <w:pPr>
              <w:rPr>
                <w:rFonts w:ascii="宋体" w:hAnsi="宋体" w:eastAsia="宋体"/>
                <w:sz w:val="24"/>
              </w:rPr>
            </w:pPr>
          </w:p>
        </w:tc>
        <w:tc>
          <w:tcPr>
            <w:tcW w:w="1080" w:type="dxa"/>
            <w:tcBorders>
              <w:top w:val="single" w:color="auto" w:sz="4" w:space="0"/>
              <w:left w:val="nil"/>
              <w:bottom w:val="single" w:color="auto" w:sz="4" w:space="0"/>
              <w:right w:val="single" w:color="auto" w:sz="4" w:space="0"/>
            </w:tcBorders>
            <w:noWrap w:val="0"/>
            <w:vAlign w:val="center"/>
          </w:tcPr>
          <w:p w14:paraId="60BB6F81">
            <w:pPr>
              <w:rPr>
                <w:rFonts w:ascii="宋体" w:hAnsi="宋体" w:eastAsia="宋体"/>
                <w:sz w:val="24"/>
              </w:rPr>
            </w:pPr>
          </w:p>
        </w:tc>
        <w:tc>
          <w:tcPr>
            <w:tcW w:w="720" w:type="dxa"/>
            <w:tcBorders>
              <w:top w:val="single" w:color="auto" w:sz="4" w:space="0"/>
              <w:left w:val="nil"/>
              <w:bottom w:val="single" w:color="auto" w:sz="4" w:space="0"/>
              <w:right w:val="single" w:color="auto" w:sz="4" w:space="0"/>
            </w:tcBorders>
            <w:noWrap w:val="0"/>
            <w:vAlign w:val="center"/>
          </w:tcPr>
          <w:p w14:paraId="062C7C6D">
            <w:pPr>
              <w:rPr>
                <w:rFonts w:ascii="宋体" w:hAnsi="宋体" w:eastAsia="宋体"/>
                <w:sz w:val="24"/>
              </w:rPr>
            </w:pPr>
          </w:p>
        </w:tc>
        <w:tc>
          <w:tcPr>
            <w:tcW w:w="776" w:type="dxa"/>
            <w:tcBorders>
              <w:top w:val="single" w:color="auto" w:sz="4" w:space="0"/>
              <w:left w:val="nil"/>
              <w:bottom w:val="single" w:color="auto" w:sz="4" w:space="0"/>
              <w:right w:val="single" w:color="auto" w:sz="4" w:space="0"/>
            </w:tcBorders>
            <w:noWrap w:val="0"/>
            <w:vAlign w:val="center"/>
          </w:tcPr>
          <w:p w14:paraId="5EFF98D5">
            <w:pPr>
              <w:rPr>
                <w:rFonts w:ascii="宋体" w:hAnsi="宋体" w:eastAsia="宋体"/>
                <w:sz w:val="24"/>
              </w:rPr>
            </w:pPr>
          </w:p>
        </w:tc>
        <w:tc>
          <w:tcPr>
            <w:tcW w:w="1080" w:type="dxa"/>
            <w:tcBorders>
              <w:top w:val="single" w:color="auto" w:sz="4" w:space="0"/>
              <w:left w:val="nil"/>
              <w:bottom w:val="single" w:color="auto" w:sz="4" w:space="0"/>
              <w:right w:val="single" w:color="auto" w:sz="4" w:space="0"/>
            </w:tcBorders>
            <w:noWrap w:val="0"/>
            <w:vAlign w:val="center"/>
          </w:tcPr>
          <w:p w14:paraId="37D70631">
            <w:pPr>
              <w:rPr>
                <w:rFonts w:ascii="宋体" w:hAnsi="宋体" w:eastAsia="宋体"/>
                <w:sz w:val="24"/>
              </w:rPr>
            </w:pPr>
          </w:p>
        </w:tc>
        <w:tc>
          <w:tcPr>
            <w:tcW w:w="1080" w:type="dxa"/>
            <w:tcBorders>
              <w:top w:val="single" w:color="auto" w:sz="4" w:space="0"/>
              <w:left w:val="nil"/>
              <w:bottom w:val="single" w:color="auto" w:sz="4" w:space="0"/>
              <w:right w:val="single" w:color="auto" w:sz="4" w:space="0"/>
            </w:tcBorders>
            <w:noWrap w:val="0"/>
            <w:vAlign w:val="center"/>
          </w:tcPr>
          <w:p w14:paraId="24BCD042">
            <w:pPr>
              <w:rPr>
                <w:rFonts w:ascii="宋体" w:hAnsi="宋体" w:eastAsia="宋体"/>
                <w:sz w:val="24"/>
              </w:rPr>
            </w:pPr>
          </w:p>
        </w:tc>
        <w:tc>
          <w:tcPr>
            <w:tcW w:w="1156" w:type="dxa"/>
            <w:tcBorders>
              <w:top w:val="single" w:color="auto" w:sz="4" w:space="0"/>
              <w:left w:val="nil"/>
              <w:bottom w:val="single" w:color="auto" w:sz="4" w:space="0"/>
              <w:right w:val="single" w:color="auto" w:sz="4" w:space="0"/>
            </w:tcBorders>
            <w:noWrap w:val="0"/>
            <w:vAlign w:val="center"/>
          </w:tcPr>
          <w:p w14:paraId="3E625EF8">
            <w:pPr>
              <w:rPr>
                <w:rFonts w:ascii="宋体" w:hAnsi="宋体" w:eastAsia="宋体"/>
                <w:sz w:val="24"/>
              </w:rPr>
            </w:pPr>
          </w:p>
        </w:tc>
        <w:tc>
          <w:tcPr>
            <w:tcW w:w="900" w:type="dxa"/>
            <w:tcBorders>
              <w:top w:val="single" w:color="auto" w:sz="4" w:space="0"/>
              <w:left w:val="nil"/>
              <w:bottom w:val="single" w:color="auto" w:sz="4" w:space="0"/>
              <w:right w:val="single" w:color="auto" w:sz="4" w:space="0"/>
            </w:tcBorders>
            <w:noWrap w:val="0"/>
            <w:vAlign w:val="center"/>
          </w:tcPr>
          <w:p w14:paraId="5CB433FC">
            <w:pPr>
              <w:rPr>
                <w:rFonts w:ascii="宋体" w:hAnsi="宋体" w:eastAsia="宋体"/>
                <w:sz w:val="24"/>
              </w:rPr>
            </w:pPr>
          </w:p>
        </w:tc>
      </w:tr>
      <w:tr w14:paraId="1AD58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tcBorders>
              <w:top w:val="single" w:color="auto" w:sz="4" w:space="0"/>
              <w:left w:val="single" w:color="auto" w:sz="4" w:space="0"/>
              <w:bottom w:val="single" w:color="auto" w:sz="4" w:space="0"/>
              <w:right w:val="single" w:color="auto" w:sz="4" w:space="0"/>
            </w:tcBorders>
            <w:noWrap w:val="0"/>
            <w:vAlign w:val="center"/>
          </w:tcPr>
          <w:p w14:paraId="21A313BB">
            <w:pPr>
              <w:rPr>
                <w:rFonts w:ascii="宋体" w:hAnsi="宋体" w:eastAsia="宋体"/>
                <w:sz w:val="24"/>
              </w:rPr>
            </w:pPr>
          </w:p>
        </w:tc>
        <w:tc>
          <w:tcPr>
            <w:tcW w:w="1440" w:type="dxa"/>
            <w:tcBorders>
              <w:top w:val="single" w:color="auto" w:sz="4" w:space="0"/>
              <w:left w:val="nil"/>
              <w:bottom w:val="single" w:color="auto" w:sz="4" w:space="0"/>
              <w:right w:val="single" w:color="auto" w:sz="4" w:space="0"/>
            </w:tcBorders>
            <w:noWrap w:val="0"/>
            <w:vAlign w:val="center"/>
          </w:tcPr>
          <w:p w14:paraId="762F9B46">
            <w:pPr>
              <w:rPr>
                <w:rFonts w:ascii="宋体" w:hAnsi="宋体" w:eastAsia="宋体"/>
                <w:sz w:val="24"/>
              </w:rPr>
            </w:pPr>
          </w:p>
        </w:tc>
        <w:tc>
          <w:tcPr>
            <w:tcW w:w="1080" w:type="dxa"/>
            <w:tcBorders>
              <w:top w:val="single" w:color="auto" w:sz="4" w:space="0"/>
              <w:left w:val="nil"/>
              <w:bottom w:val="single" w:color="auto" w:sz="4" w:space="0"/>
              <w:right w:val="single" w:color="auto" w:sz="4" w:space="0"/>
            </w:tcBorders>
            <w:noWrap w:val="0"/>
            <w:vAlign w:val="center"/>
          </w:tcPr>
          <w:p w14:paraId="2E9DA4A1">
            <w:pPr>
              <w:rPr>
                <w:rFonts w:ascii="宋体" w:hAnsi="宋体" w:eastAsia="宋体"/>
                <w:sz w:val="24"/>
              </w:rPr>
            </w:pPr>
          </w:p>
        </w:tc>
        <w:tc>
          <w:tcPr>
            <w:tcW w:w="720" w:type="dxa"/>
            <w:tcBorders>
              <w:top w:val="single" w:color="auto" w:sz="4" w:space="0"/>
              <w:left w:val="nil"/>
              <w:bottom w:val="single" w:color="auto" w:sz="4" w:space="0"/>
              <w:right w:val="single" w:color="auto" w:sz="4" w:space="0"/>
            </w:tcBorders>
            <w:noWrap w:val="0"/>
            <w:vAlign w:val="center"/>
          </w:tcPr>
          <w:p w14:paraId="0FFE4371">
            <w:pPr>
              <w:rPr>
                <w:rFonts w:ascii="宋体" w:hAnsi="宋体" w:eastAsia="宋体"/>
                <w:sz w:val="24"/>
              </w:rPr>
            </w:pPr>
          </w:p>
        </w:tc>
        <w:tc>
          <w:tcPr>
            <w:tcW w:w="776" w:type="dxa"/>
            <w:tcBorders>
              <w:top w:val="single" w:color="auto" w:sz="4" w:space="0"/>
              <w:left w:val="nil"/>
              <w:bottom w:val="single" w:color="auto" w:sz="4" w:space="0"/>
              <w:right w:val="single" w:color="auto" w:sz="4" w:space="0"/>
            </w:tcBorders>
            <w:noWrap w:val="0"/>
            <w:vAlign w:val="center"/>
          </w:tcPr>
          <w:p w14:paraId="2FFB0D44">
            <w:pPr>
              <w:rPr>
                <w:rFonts w:ascii="宋体" w:hAnsi="宋体" w:eastAsia="宋体"/>
                <w:sz w:val="24"/>
              </w:rPr>
            </w:pPr>
          </w:p>
        </w:tc>
        <w:tc>
          <w:tcPr>
            <w:tcW w:w="1080" w:type="dxa"/>
            <w:tcBorders>
              <w:top w:val="single" w:color="auto" w:sz="4" w:space="0"/>
              <w:left w:val="nil"/>
              <w:bottom w:val="single" w:color="auto" w:sz="4" w:space="0"/>
              <w:right w:val="single" w:color="auto" w:sz="4" w:space="0"/>
            </w:tcBorders>
            <w:noWrap w:val="0"/>
            <w:vAlign w:val="center"/>
          </w:tcPr>
          <w:p w14:paraId="5C90D748">
            <w:pPr>
              <w:rPr>
                <w:rFonts w:ascii="宋体" w:hAnsi="宋体" w:eastAsia="宋体"/>
                <w:sz w:val="24"/>
              </w:rPr>
            </w:pPr>
          </w:p>
        </w:tc>
        <w:tc>
          <w:tcPr>
            <w:tcW w:w="1080" w:type="dxa"/>
            <w:tcBorders>
              <w:top w:val="single" w:color="auto" w:sz="4" w:space="0"/>
              <w:left w:val="nil"/>
              <w:bottom w:val="single" w:color="auto" w:sz="4" w:space="0"/>
              <w:right w:val="single" w:color="auto" w:sz="4" w:space="0"/>
            </w:tcBorders>
            <w:noWrap w:val="0"/>
            <w:vAlign w:val="center"/>
          </w:tcPr>
          <w:p w14:paraId="7D49FB14">
            <w:pPr>
              <w:rPr>
                <w:rFonts w:ascii="宋体" w:hAnsi="宋体" w:eastAsia="宋体"/>
                <w:sz w:val="24"/>
              </w:rPr>
            </w:pPr>
          </w:p>
        </w:tc>
        <w:tc>
          <w:tcPr>
            <w:tcW w:w="1156" w:type="dxa"/>
            <w:tcBorders>
              <w:top w:val="single" w:color="auto" w:sz="4" w:space="0"/>
              <w:left w:val="nil"/>
              <w:bottom w:val="single" w:color="auto" w:sz="4" w:space="0"/>
              <w:right w:val="single" w:color="auto" w:sz="4" w:space="0"/>
            </w:tcBorders>
            <w:noWrap w:val="0"/>
            <w:vAlign w:val="center"/>
          </w:tcPr>
          <w:p w14:paraId="1D4BE130">
            <w:pPr>
              <w:rPr>
                <w:rFonts w:ascii="宋体" w:hAnsi="宋体" w:eastAsia="宋体"/>
                <w:sz w:val="24"/>
              </w:rPr>
            </w:pPr>
          </w:p>
        </w:tc>
        <w:tc>
          <w:tcPr>
            <w:tcW w:w="900" w:type="dxa"/>
            <w:tcBorders>
              <w:top w:val="single" w:color="auto" w:sz="4" w:space="0"/>
              <w:left w:val="nil"/>
              <w:bottom w:val="single" w:color="auto" w:sz="4" w:space="0"/>
              <w:right w:val="single" w:color="auto" w:sz="4" w:space="0"/>
            </w:tcBorders>
            <w:noWrap w:val="0"/>
            <w:vAlign w:val="center"/>
          </w:tcPr>
          <w:p w14:paraId="3003A015">
            <w:pPr>
              <w:rPr>
                <w:rFonts w:ascii="宋体" w:hAnsi="宋体" w:eastAsia="宋体"/>
                <w:sz w:val="24"/>
              </w:rPr>
            </w:pPr>
          </w:p>
        </w:tc>
      </w:tr>
      <w:tr w14:paraId="0108E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76" w:type="dxa"/>
            <w:tcBorders>
              <w:top w:val="single" w:color="auto" w:sz="4" w:space="0"/>
              <w:left w:val="single" w:color="auto" w:sz="4" w:space="0"/>
              <w:bottom w:val="single" w:color="auto" w:sz="4" w:space="0"/>
              <w:right w:val="single" w:color="auto" w:sz="4" w:space="0"/>
            </w:tcBorders>
            <w:noWrap w:val="0"/>
            <w:vAlign w:val="center"/>
          </w:tcPr>
          <w:p w14:paraId="731AAC99">
            <w:pPr>
              <w:rPr>
                <w:rFonts w:ascii="宋体" w:hAnsi="宋体" w:eastAsia="宋体"/>
                <w:sz w:val="24"/>
              </w:rPr>
            </w:pPr>
          </w:p>
        </w:tc>
        <w:tc>
          <w:tcPr>
            <w:tcW w:w="1440" w:type="dxa"/>
            <w:tcBorders>
              <w:top w:val="single" w:color="auto" w:sz="4" w:space="0"/>
              <w:left w:val="nil"/>
              <w:bottom w:val="single" w:color="auto" w:sz="4" w:space="0"/>
              <w:right w:val="single" w:color="auto" w:sz="4" w:space="0"/>
            </w:tcBorders>
            <w:noWrap w:val="0"/>
            <w:vAlign w:val="center"/>
          </w:tcPr>
          <w:p w14:paraId="0CA52701">
            <w:pPr>
              <w:rPr>
                <w:rFonts w:ascii="宋体" w:hAnsi="宋体" w:eastAsia="宋体"/>
                <w:sz w:val="24"/>
              </w:rPr>
            </w:pPr>
          </w:p>
        </w:tc>
        <w:tc>
          <w:tcPr>
            <w:tcW w:w="1080" w:type="dxa"/>
            <w:tcBorders>
              <w:top w:val="single" w:color="auto" w:sz="4" w:space="0"/>
              <w:left w:val="nil"/>
              <w:bottom w:val="single" w:color="auto" w:sz="4" w:space="0"/>
              <w:right w:val="single" w:color="auto" w:sz="4" w:space="0"/>
            </w:tcBorders>
            <w:noWrap w:val="0"/>
            <w:vAlign w:val="center"/>
          </w:tcPr>
          <w:p w14:paraId="3C1EAEFF">
            <w:pPr>
              <w:rPr>
                <w:rFonts w:ascii="宋体" w:hAnsi="宋体" w:eastAsia="宋体"/>
                <w:sz w:val="24"/>
              </w:rPr>
            </w:pPr>
          </w:p>
        </w:tc>
        <w:tc>
          <w:tcPr>
            <w:tcW w:w="720" w:type="dxa"/>
            <w:tcBorders>
              <w:top w:val="single" w:color="auto" w:sz="4" w:space="0"/>
              <w:left w:val="nil"/>
              <w:bottom w:val="single" w:color="auto" w:sz="4" w:space="0"/>
              <w:right w:val="single" w:color="auto" w:sz="4" w:space="0"/>
            </w:tcBorders>
            <w:noWrap w:val="0"/>
            <w:vAlign w:val="center"/>
          </w:tcPr>
          <w:p w14:paraId="1BC49552">
            <w:pPr>
              <w:rPr>
                <w:rFonts w:ascii="宋体" w:hAnsi="宋体" w:eastAsia="宋体"/>
                <w:sz w:val="24"/>
              </w:rPr>
            </w:pPr>
          </w:p>
        </w:tc>
        <w:tc>
          <w:tcPr>
            <w:tcW w:w="776" w:type="dxa"/>
            <w:tcBorders>
              <w:top w:val="single" w:color="auto" w:sz="4" w:space="0"/>
              <w:left w:val="nil"/>
              <w:bottom w:val="single" w:color="auto" w:sz="4" w:space="0"/>
              <w:right w:val="single" w:color="auto" w:sz="4" w:space="0"/>
            </w:tcBorders>
            <w:noWrap w:val="0"/>
            <w:vAlign w:val="center"/>
          </w:tcPr>
          <w:p w14:paraId="1F75A927">
            <w:pPr>
              <w:rPr>
                <w:rFonts w:ascii="宋体" w:hAnsi="宋体" w:eastAsia="宋体"/>
                <w:sz w:val="24"/>
              </w:rPr>
            </w:pPr>
          </w:p>
        </w:tc>
        <w:tc>
          <w:tcPr>
            <w:tcW w:w="1080" w:type="dxa"/>
            <w:tcBorders>
              <w:top w:val="single" w:color="auto" w:sz="4" w:space="0"/>
              <w:left w:val="nil"/>
              <w:bottom w:val="single" w:color="auto" w:sz="4" w:space="0"/>
              <w:right w:val="single" w:color="auto" w:sz="4" w:space="0"/>
            </w:tcBorders>
            <w:noWrap w:val="0"/>
            <w:vAlign w:val="center"/>
          </w:tcPr>
          <w:p w14:paraId="34D3A35A">
            <w:pPr>
              <w:rPr>
                <w:rFonts w:ascii="宋体" w:hAnsi="宋体" w:eastAsia="宋体"/>
                <w:sz w:val="24"/>
              </w:rPr>
            </w:pPr>
          </w:p>
        </w:tc>
        <w:tc>
          <w:tcPr>
            <w:tcW w:w="1080" w:type="dxa"/>
            <w:tcBorders>
              <w:top w:val="single" w:color="auto" w:sz="4" w:space="0"/>
              <w:left w:val="nil"/>
              <w:bottom w:val="single" w:color="auto" w:sz="4" w:space="0"/>
              <w:right w:val="single" w:color="auto" w:sz="4" w:space="0"/>
            </w:tcBorders>
            <w:noWrap w:val="0"/>
            <w:vAlign w:val="center"/>
          </w:tcPr>
          <w:p w14:paraId="0F486A49">
            <w:pPr>
              <w:rPr>
                <w:rFonts w:ascii="宋体" w:hAnsi="宋体" w:eastAsia="宋体"/>
                <w:sz w:val="24"/>
              </w:rPr>
            </w:pPr>
          </w:p>
        </w:tc>
        <w:tc>
          <w:tcPr>
            <w:tcW w:w="1156" w:type="dxa"/>
            <w:tcBorders>
              <w:top w:val="single" w:color="auto" w:sz="4" w:space="0"/>
              <w:left w:val="nil"/>
              <w:bottom w:val="single" w:color="auto" w:sz="4" w:space="0"/>
              <w:right w:val="single" w:color="auto" w:sz="4" w:space="0"/>
            </w:tcBorders>
            <w:noWrap w:val="0"/>
            <w:vAlign w:val="center"/>
          </w:tcPr>
          <w:p w14:paraId="2E6377A4">
            <w:pPr>
              <w:rPr>
                <w:rFonts w:ascii="宋体" w:hAnsi="宋体" w:eastAsia="宋体"/>
                <w:sz w:val="24"/>
              </w:rPr>
            </w:pPr>
          </w:p>
        </w:tc>
        <w:tc>
          <w:tcPr>
            <w:tcW w:w="900" w:type="dxa"/>
            <w:tcBorders>
              <w:top w:val="single" w:color="auto" w:sz="4" w:space="0"/>
              <w:left w:val="nil"/>
              <w:bottom w:val="single" w:color="auto" w:sz="4" w:space="0"/>
              <w:right w:val="single" w:color="auto" w:sz="4" w:space="0"/>
            </w:tcBorders>
            <w:noWrap w:val="0"/>
            <w:vAlign w:val="center"/>
          </w:tcPr>
          <w:p w14:paraId="7EBAE41E">
            <w:pPr>
              <w:rPr>
                <w:rFonts w:ascii="宋体" w:hAnsi="宋体" w:eastAsia="宋体"/>
                <w:sz w:val="24"/>
              </w:rPr>
            </w:pPr>
          </w:p>
        </w:tc>
      </w:tr>
      <w:tr w14:paraId="2DFA6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76" w:type="dxa"/>
            <w:tcBorders>
              <w:top w:val="single" w:color="auto" w:sz="4" w:space="0"/>
              <w:left w:val="single" w:color="auto" w:sz="4" w:space="0"/>
              <w:bottom w:val="single" w:color="auto" w:sz="4" w:space="0"/>
              <w:right w:val="single" w:color="auto" w:sz="4" w:space="0"/>
            </w:tcBorders>
            <w:noWrap w:val="0"/>
            <w:vAlign w:val="center"/>
          </w:tcPr>
          <w:p w14:paraId="141FB928">
            <w:pPr>
              <w:rPr>
                <w:rFonts w:ascii="宋体" w:hAnsi="宋体" w:eastAsia="宋体"/>
                <w:sz w:val="24"/>
              </w:rPr>
            </w:pPr>
          </w:p>
        </w:tc>
        <w:tc>
          <w:tcPr>
            <w:tcW w:w="1440" w:type="dxa"/>
            <w:tcBorders>
              <w:top w:val="single" w:color="auto" w:sz="4" w:space="0"/>
              <w:left w:val="nil"/>
              <w:bottom w:val="single" w:color="auto" w:sz="4" w:space="0"/>
              <w:right w:val="single" w:color="auto" w:sz="4" w:space="0"/>
            </w:tcBorders>
            <w:noWrap w:val="0"/>
            <w:vAlign w:val="center"/>
          </w:tcPr>
          <w:p w14:paraId="1F15C9AA">
            <w:pPr>
              <w:rPr>
                <w:rFonts w:ascii="宋体" w:hAnsi="宋体" w:eastAsia="宋体"/>
                <w:sz w:val="24"/>
              </w:rPr>
            </w:pPr>
          </w:p>
        </w:tc>
        <w:tc>
          <w:tcPr>
            <w:tcW w:w="1080" w:type="dxa"/>
            <w:tcBorders>
              <w:top w:val="single" w:color="auto" w:sz="4" w:space="0"/>
              <w:left w:val="nil"/>
              <w:bottom w:val="single" w:color="auto" w:sz="4" w:space="0"/>
              <w:right w:val="single" w:color="auto" w:sz="4" w:space="0"/>
            </w:tcBorders>
            <w:noWrap w:val="0"/>
            <w:vAlign w:val="center"/>
          </w:tcPr>
          <w:p w14:paraId="110F3F0C">
            <w:pPr>
              <w:rPr>
                <w:rFonts w:ascii="宋体" w:hAnsi="宋体" w:eastAsia="宋体"/>
                <w:sz w:val="24"/>
              </w:rPr>
            </w:pPr>
          </w:p>
        </w:tc>
        <w:tc>
          <w:tcPr>
            <w:tcW w:w="720" w:type="dxa"/>
            <w:tcBorders>
              <w:top w:val="single" w:color="auto" w:sz="4" w:space="0"/>
              <w:left w:val="nil"/>
              <w:bottom w:val="single" w:color="auto" w:sz="4" w:space="0"/>
              <w:right w:val="single" w:color="auto" w:sz="4" w:space="0"/>
            </w:tcBorders>
            <w:noWrap w:val="0"/>
            <w:vAlign w:val="center"/>
          </w:tcPr>
          <w:p w14:paraId="7F8C6E31">
            <w:pPr>
              <w:rPr>
                <w:rFonts w:ascii="宋体" w:hAnsi="宋体" w:eastAsia="宋体"/>
                <w:sz w:val="24"/>
              </w:rPr>
            </w:pPr>
          </w:p>
        </w:tc>
        <w:tc>
          <w:tcPr>
            <w:tcW w:w="776" w:type="dxa"/>
            <w:tcBorders>
              <w:top w:val="single" w:color="auto" w:sz="4" w:space="0"/>
              <w:left w:val="nil"/>
              <w:bottom w:val="single" w:color="auto" w:sz="4" w:space="0"/>
              <w:right w:val="single" w:color="auto" w:sz="4" w:space="0"/>
            </w:tcBorders>
            <w:noWrap w:val="0"/>
            <w:vAlign w:val="center"/>
          </w:tcPr>
          <w:p w14:paraId="2C17965E">
            <w:pPr>
              <w:rPr>
                <w:rFonts w:ascii="宋体" w:hAnsi="宋体" w:eastAsia="宋体"/>
                <w:sz w:val="24"/>
              </w:rPr>
            </w:pPr>
          </w:p>
        </w:tc>
        <w:tc>
          <w:tcPr>
            <w:tcW w:w="1080" w:type="dxa"/>
            <w:tcBorders>
              <w:top w:val="single" w:color="auto" w:sz="4" w:space="0"/>
              <w:left w:val="nil"/>
              <w:bottom w:val="single" w:color="auto" w:sz="4" w:space="0"/>
              <w:right w:val="single" w:color="auto" w:sz="4" w:space="0"/>
            </w:tcBorders>
            <w:noWrap w:val="0"/>
            <w:vAlign w:val="center"/>
          </w:tcPr>
          <w:p w14:paraId="36DE1008">
            <w:pPr>
              <w:rPr>
                <w:rFonts w:ascii="宋体" w:hAnsi="宋体" w:eastAsia="宋体"/>
                <w:sz w:val="24"/>
              </w:rPr>
            </w:pPr>
          </w:p>
        </w:tc>
        <w:tc>
          <w:tcPr>
            <w:tcW w:w="1080" w:type="dxa"/>
            <w:tcBorders>
              <w:top w:val="single" w:color="auto" w:sz="4" w:space="0"/>
              <w:left w:val="nil"/>
              <w:bottom w:val="single" w:color="auto" w:sz="4" w:space="0"/>
              <w:right w:val="single" w:color="auto" w:sz="4" w:space="0"/>
            </w:tcBorders>
            <w:noWrap w:val="0"/>
            <w:vAlign w:val="center"/>
          </w:tcPr>
          <w:p w14:paraId="4ECADCEE">
            <w:pPr>
              <w:rPr>
                <w:rFonts w:ascii="宋体" w:hAnsi="宋体" w:eastAsia="宋体"/>
                <w:sz w:val="24"/>
              </w:rPr>
            </w:pPr>
          </w:p>
        </w:tc>
        <w:tc>
          <w:tcPr>
            <w:tcW w:w="1156" w:type="dxa"/>
            <w:tcBorders>
              <w:top w:val="single" w:color="auto" w:sz="4" w:space="0"/>
              <w:left w:val="nil"/>
              <w:bottom w:val="single" w:color="auto" w:sz="4" w:space="0"/>
              <w:right w:val="single" w:color="auto" w:sz="4" w:space="0"/>
            </w:tcBorders>
            <w:noWrap w:val="0"/>
            <w:vAlign w:val="center"/>
          </w:tcPr>
          <w:p w14:paraId="37F43D91">
            <w:pPr>
              <w:rPr>
                <w:rFonts w:ascii="宋体" w:hAnsi="宋体" w:eastAsia="宋体"/>
                <w:sz w:val="24"/>
              </w:rPr>
            </w:pPr>
          </w:p>
        </w:tc>
        <w:tc>
          <w:tcPr>
            <w:tcW w:w="900" w:type="dxa"/>
            <w:tcBorders>
              <w:top w:val="single" w:color="auto" w:sz="4" w:space="0"/>
              <w:left w:val="nil"/>
              <w:bottom w:val="single" w:color="auto" w:sz="4" w:space="0"/>
              <w:right w:val="single" w:color="auto" w:sz="4" w:space="0"/>
            </w:tcBorders>
            <w:noWrap w:val="0"/>
            <w:vAlign w:val="center"/>
          </w:tcPr>
          <w:p w14:paraId="22923BD3">
            <w:pPr>
              <w:rPr>
                <w:rFonts w:ascii="宋体" w:hAnsi="宋体" w:eastAsia="宋体"/>
                <w:sz w:val="24"/>
              </w:rPr>
            </w:pPr>
          </w:p>
        </w:tc>
      </w:tr>
      <w:tr w14:paraId="33605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tcBorders>
              <w:top w:val="single" w:color="auto" w:sz="4" w:space="0"/>
              <w:left w:val="single" w:color="auto" w:sz="4" w:space="0"/>
              <w:bottom w:val="single" w:color="auto" w:sz="4" w:space="0"/>
              <w:right w:val="single" w:color="auto" w:sz="4" w:space="0"/>
            </w:tcBorders>
            <w:noWrap w:val="0"/>
            <w:vAlign w:val="center"/>
          </w:tcPr>
          <w:p w14:paraId="1517610E">
            <w:pPr>
              <w:jc w:val="center"/>
              <w:rPr>
                <w:rFonts w:ascii="宋体" w:hAnsi="宋体" w:eastAsia="宋体" w:cs="宋体"/>
                <w:sz w:val="24"/>
              </w:rPr>
            </w:pPr>
          </w:p>
        </w:tc>
        <w:tc>
          <w:tcPr>
            <w:tcW w:w="1440" w:type="dxa"/>
            <w:tcBorders>
              <w:top w:val="single" w:color="auto" w:sz="4" w:space="0"/>
              <w:left w:val="nil"/>
              <w:bottom w:val="single" w:color="auto" w:sz="4" w:space="0"/>
              <w:right w:val="single" w:color="auto" w:sz="4" w:space="0"/>
            </w:tcBorders>
            <w:noWrap w:val="0"/>
            <w:vAlign w:val="center"/>
          </w:tcPr>
          <w:p w14:paraId="76A7B3D7">
            <w:pPr>
              <w:jc w:val="center"/>
              <w:rPr>
                <w:rFonts w:ascii="宋体" w:hAnsi="宋体" w:eastAsia="宋体" w:cs="宋体"/>
                <w:sz w:val="24"/>
              </w:rPr>
            </w:pPr>
          </w:p>
        </w:tc>
        <w:tc>
          <w:tcPr>
            <w:tcW w:w="1080" w:type="dxa"/>
            <w:tcBorders>
              <w:top w:val="single" w:color="auto" w:sz="4" w:space="0"/>
              <w:left w:val="nil"/>
              <w:bottom w:val="single" w:color="auto" w:sz="4" w:space="0"/>
              <w:right w:val="single" w:color="auto" w:sz="4" w:space="0"/>
            </w:tcBorders>
            <w:noWrap w:val="0"/>
            <w:vAlign w:val="center"/>
          </w:tcPr>
          <w:p w14:paraId="7304C311">
            <w:pPr>
              <w:jc w:val="center"/>
              <w:rPr>
                <w:rFonts w:ascii="宋体" w:hAnsi="宋体" w:eastAsia="宋体" w:cs="宋体"/>
                <w:sz w:val="24"/>
              </w:rPr>
            </w:pPr>
          </w:p>
        </w:tc>
        <w:tc>
          <w:tcPr>
            <w:tcW w:w="720" w:type="dxa"/>
            <w:tcBorders>
              <w:top w:val="single" w:color="auto" w:sz="4" w:space="0"/>
              <w:left w:val="nil"/>
              <w:bottom w:val="single" w:color="auto" w:sz="4" w:space="0"/>
              <w:right w:val="single" w:color="auto" w:sz="4" w:space="0"/>
            </w:tcBorders>
            <w:noWrap w:val="0"/>
            <w:vAlign w:val="center"/>
          </w:tcPr>
          <w:p w14:paraId="43255F40">
            <w:pPr>
              <w:jc w:val="center"/>
              <w:rPr>
                <w:rFonts w:ascii="宋体" w:hAnsi="宋体" w:eastAsia="宋体" w:cs="宋体"/>
                <w:sz w:val="24"/>
              </w:rPr>
            </w:pPr>
          </w:p>
        </w:tc>
        <w:tc>
          <w:tcPr>
            <w:tcW w:w="776" w:type="dxa"/>
            <w:tcBorders>
              <w:top w:val="single" w:color="auto" w:sz="4" w:space="0"/>
              <w:left w:val="nil"/>
              <w:bottom w:val="single" w:color="auto" w:sz="4" w:space="0"/>
              <w:right w:val="single" w:color="auto" w:sz="4" w:space="0"/>
            </w:tcBorders>
            <w:noWrap w:val="0"/>
            <w:vAlign w:val="center"/>
          </w:tcPr>
          <w:p w14:paraId="61C03BC2">
            <w:pPr>
              <w:jc w:val="center"/>
              <w:rPr>
                <w:rFonts w:ascii="宋体" w:hAnsi="宋体" w:eastAsia="宋体" w:cs="宋体"/>
                <w:sz w:val="24"/>
              </w:rPr>
            </w:pPr>
          </w:p>
        </w:tc>
        <w:tc>
          <w:tcPr>
            <w:tcW w:w="1080" w:type="dxa"/>
            <w:tcBorders>
              <w:top w:val="single" w:color="auto" w:sz="4" w:space="0"/>
              <w:left w:val="nil"/>
              <w:bottom w:val="single" w:color="auto" w:sz="4" w:space="0"/>
              <w:right w:val="single" w:color="auto" w:sz="4" w:space="0"/>
            </w:tcBorders>
            <w:noWrap w:val="0"/>
            <w:vAlign w:val="center"/>
          </w:tcPr>
          <w:p w14:paraId="187B844F">
            <w:pPr>
              <w:jc w:val="center"/>
              <w:rPr>
                <w:rFonts w:ascii="宋体" w:hAnsi="宋体" w:eastAsia="宋体" w:cs="宋体"/>
                <w:sz w:val="24"/>
              </w:rPr>
            </w:pPr>
          </w:p>
        </w:tc>
        <w:tc>
          <w:tcPr>
            <w:tcW w:w="1080" w:type="dxa"/>
            <w:tcBorders>
              <w:top w:val="single" w:color="auto" w:sz="4" w:space="0"/>
              <w:left w:val="nil"/>
              <w:bottom w:val="single" w:color="auto" w:sz="4" w:space="0"/>
              <w:right w:val="single" w:color="auto" w:sz="4" w:space="0"/>
            </w:tcBorders>
            <w:noWrap w:val="0"/>
            <w:vAlign w:val="center"/>
          </w:tcPr>
          <w:p w14:paraId="475CE8C2">
            <w:pPr>
              <w:jc w:val="center"/>
              <w:rPr>
                <w:rFonts w:ascii="宋体" w:hAnsi="宋体" w:eastAsia="宋体" w:cs="宋体"/>
                <w:sz w:val="24"/>
              </w:rPr>
            </w:pPr>
          </w:p>
        </w:tc>
        <w:tc>
          <w:tcPr>
            <w:tcW w:w="1156" w:type="dxa"/>
            <w:tcBorders>
              <w:top w:val="single" w:color="auto" w:sz="4" w:space="0"/>
              <w:left w:val="nil"/>
              <w:bottom w:val="single" w:color="auto" w:sz="4" w:space="0"/>
              <w:right w:val="single" w:color="auto" w:sz="4" w:space="0"/>
            </w:tcBorders>
            <w:noWrap w:val="0"/>
            <w:vAlign w:val="center"/>
          </w:tcPr>
          <w:p w14:paraId="5AB68DD5">
            <w:pPr>
              <w:jc w:val="center"/>
              <w:rPr>
                <w:rFonts w:ascii="宋体" w:hAnsi="宋体" w:eastAsia="宋体" w:cs="宋体"/>
                <w:sz w:val="24"/>
              </w:rPr>
            </w:pPr>
          </w:p>
        </w:tc>
        <w:tc>
          <w:tcPr>
            <w:tcW w:w="900" w:type="dxa"/>
            <w:tcBorders>
              <w:top w:val="single" w:color="auto" w:sz="4" w:space="0"/>
              <w:left w:val="nil"/>
              <w:bottom w:val="single" w:color="auto" w:sz="4" w:space="0"/>
              <w:right w:val="single" w:color="auto" w:sz="4" w:space="0"/>
            </w:tcBorders>
            <w:noWrap w:val="0"/>
            <w:vAlign w:val="center"/>
          </w:tcPr>
          <w:p w14:paraId="1C5898B7">
            <w:pPr>
              <w:jc w:val="center"/>
              <w:rPr>
                <w:rFonts w:ascii="宋体" w:hAnsi="宋体" w:eastAsia="宋体" w:cs="宋体"/>
                <w:sz w:val="24"/>
              </w:rPr>
            </w:pPr>
          </w:p>
        </w:tc>
      </w:tr>
      <w:tr w14:paraId="3EF50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76" w:type="dxa"/>
            <w:tcBorders>
              <w:top w:val="single" w:color="auto" w:sz="4" w:space="0"/>
              <w:left w:val="single" w:color="auto" w:sz="4" w:space="0"/>
              <w:bottom w:val="single" w:color="auto" w:sz="4" w:space="0"/>
              <w:right w:val="single" w:color="auto" w:sz="4" w:space="0"/>
            </w:tcBorders>
            <w:noWrap w:val="0"/>
            <w:vAlign w:val="center"/>
          </w:tcPr>
          <w:p w14:paraId="7705E8C8">
            <w:pPr>
              <w:jc w:val="center"/>
              <w:rPr>
                <w:rFonts w:ascii="宋体" w:hAnsi="宋体" w:eastAsia="宋体" w:cs="宋体"/>
                <w:sz w:val="24"/>
              </w:rPr>
            </w:pPr>
          </w:p>
        </w:tc>
        <w:tc>
          <w:tcPr>
            <w:tcW w:w="1440" w:type="dxa"/>
            <w:tcBorders>
              <w:top w:val="single" w:color="auto" w:sz="4" w:space="0"/>
              <w:left w:val="nil"/>
              <w:bottom w:val="single" w:color="auto" w:sz="4" w:space="0"/>
              <w:right w:val="single" w:color="auto" w:sz="4" w:space="0"/>
            </w:tcBorders>
            <w:noWrap w:val="0"/>
            <w:vAlign w:val="center"/>
          </w:tcPr>
          <w:p w14:paraId="7BEDCE28">
            <w:pPr>
              <w:jc w:val="center"/>
              <w:rPr>
                <w:rFonts w:ascii="宋体" w:hAnsi="宋体" w:eastAsia="宋体" w:cs="宋体"/>
                <w:sz w:val="24"/>
              </w:rPr>
            </w:pPr>
          </w:p>
        </w:tc>
        <w:tc>
          <w:tcPr>
            <w:tcW w:w="1080" w:type="dxa"/>
            <w:tcBorders>
              <w:top w:val="single" w:color="auto" w:sz="4" w:space="0"/>
              <w:left w:val="nil"/>
              <w:bottom w:val="single" w:color="auto" w:sz="4" w:space="0"/>
              <w:right w:val="single" w:color="auto" w:sz="4" w:space="0"/>
            </w:tcBorders>
            <w:noWrap w:val="0"/>
            <w:vAlign w:val="center"/>
          </w:tcPr>
          <w:p w14:paraId="0F82665D">
            <w:pPr>
              <w:jc w:val="center"/>
              <w:rPr>
                <w:rFonts w:ascii="宋体" w:hAnsi="宋体" w:eastAsia="宋体" w:cs="宋体"/>
                <w:sz w:val="24"/>
              </w:rPr>
            </w:pPr>
          </w:p>
        </w:tc>
        <w:tc>
          <w:tcPr>
            <w:tcW w:w="720" w:type="dxa"/>
            <w:tcBorders>
              <w:top w:val="single" w:color="auto" w:sz="4" w:space="0"/>
              <w:left w:val="nil"/>
              <w:bottom w:val="single" w:color="auto" w:sz="4" w:space="0"/>
              <w:right w:val="single" w:color="auto" w:sz="4" w:space="0"/>
            </w:tcBorders>
            <w:noWrap w:val="0"/>
            <w:vAlign w:val="center"/>
          </w:tcPr>
          <w:p w14:paraId="510EEA53">
            <w:pPr>
              <w:jc w:val="center"/>
              <w:rPr>
                <w:rFonts w:ascii="宋体" w:hAnsi="宋体" w:eastAsia="宋体" w:cs="宋体"/>
                <w:sz w:val="24"/>
              </w:rPr>
            </w:pPr>
          </w:p>
        </w:tc>
        <w:tc>
          <w:tcPr>
            <w:tcW w:w="776" w:type="dxa"/>
            <w:tcBorders>
              <w:top w:val="single" w:color="auto" w:sz="4" w:space="0"/>
              <w:left w:val="nil"/>
              <w:bottom w:val="single" w:color="auto" w:sz="4" w:space="0"/>
              <w:right w:val="single" w:color="auto" w:sz="4" w:space="0"/>
            </w:tcBorders>
            <w:noWrap w:val="0"/>
            <w:vAlign w:val="center"/>
          </w:tcPr>
          <w:p w14:paraId="0A5EE33D">
            <w:pPr>
              <w:jc w:val="center"/>
              <w:rPr>
                <w:rFonts w:ascii="宋体" w:hAnsi="宋体" w:eastAsia="宋体" w:cs="宋体"/>
                <w:sz w:val="24"/>
              </w:rPr>
            </w:pPr>
          </w:p>
        </w:tc>
        <w:tc>
          <w:tcPr>
            <w:tcW w:w="1080" w:type="dxa"/>
            <w:tcBorders>
              <w:top w:val="single" w:color="auto" w:sz="4" w:space="0"/>
              <w:left w:val="nil"/>
              <w:bottom w:val="single" w:color="auto" w:sz="4" w:space="0"/>
              <w:right w:val="single" w:color="auto" w:sz="4" w:space="0"/>
            </w:tcBorders>
            <w:noWrap w:val="0"/>
            <w:vAlign w:val="center"/>
          </w:tcPr>
          <w:p w14:paraId="2F4EB1F1">
            <w:pPr>
              <w:jc w:val="center"/>
              <w:rPr>
                <w:rFonts w:ascii="宋体" w:hAnsi="宋体" w:eastAsia="宋体" w:cs="宋体"/>
                <w:sz w:val="24"/>
              </w:rPr>
            </w:pPr>
          </w:p>
        </w:tc>
        <w:tc>
          <w:tcPr>
            <w:tcW w:w="1080" w:type="dxa"/>
            <w:tcBorders>
              <w:top w:val="single" w:color="auto" w:sz="4" w:space="0"/>
              <w:left w:val="nil"/>
              <w:bottom w:val="single" w:color="auto" w:sz="4" w:space="0"/>
              <w:right w:val="single" w:color="auto" w:sz="4" w:space="0"/>
            </w:tcBorders>
            <w:noWrap w:val="0"/>
            <w:vAlign w:val="center"/>
          </w:tcPr>
          <w:p w14:paraId="384303C5">
            <w:pPr>
              <w:jc w:val="center"/>
              <w:rPr>
                <w:rFonts w:ascii="宋体" w:hAnsi="宋体" w:eastAsia="宋体" w:cs="宋体"/>
                <w:sz w:val="24"/>
              </w:rPr>
            </w:pPr>
          </w:p>
        </w:tc>
        <w:tc>
          <w:tcPr>
            <w:tcW w:w="1156" w:type="dxa"/>
            <w:tcBorders>
              <w:top w:val="single" w:color="auto" w:sz="4" w:space="0"/>
              <w:left w:val="nil"/>
              <w:bottom w:val="single" w:color="auto" w:sz="4" w:space="0"/>
              <w:right w:val="single" w:color="auto" w:sz="4" w:space="0"/>
            </w:tcBorders>
            <w:noWrap w:val="0"/>
            <w:vAlign w:val="center"/>
          </w:tcPr>
          <w:p w14:paraId="11FC87A7">
            <w:pPr>
              <w:jc w:val="center"/>
              <w:rPr>
                <w:rFonts w:ascii="宋体" w:hAnsi="宋体" w:eastAsia="宋体" w:cs="宋体"/>
                <w:sz w:val="24"/>
              </w:rPr>
            </w:pPr>
          </w:p>
        </w:tc>
        <w:tc>
          <w:tcPr>
            <w:tcW w:w="900" w:type="dxa"/>
            <w:tcBorders>
              <w:top w:val="single" w:color="auto" w:sz="4" w:space="0"/>
              <w:left w:val="nil"/>
              <w:bottom w:val="single" w:color="auto" w:sz="4" w:space="0"/>
              <w:right w:val="single" w:color="auto" w:sz="4" w:space="0"/>
            </w:tcBorders>
            <w:noWrap w:val="0"/>
            <w:vAlign w:val="center"/>
          </w:tcPr>
          <w:p w14:paraId="2285E17C">
            <w:pPr>
              <w:jc w:val="center"/>
              <w:rPr>
                <w:rFonts w:ascii="宋体" w:hAnsi="宋体" w:eastAsia="宋体" w:cs="宋体"/>
                <w:sz w:val="24"/>
              </w:rPr>
            </w:pPr>
          </w:p>
        </w:tc>
      </w:tr>
      <w:tr w14:paraId="44E76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tcBorders>
              <w:top w:val="single" w:color="auto" w:sz="4" w:space="0"/>
              <w:left w:val="single" w:color="auto" w:sz="4" w:space="0"/>
              <w:bottom w:val="single" w:color="auto" w:sz="4" w:space="0"/>
              <w:right w:val="single" w:color="auto" w:sz="4" w:space="0"/>
            </w:tcBorders>
            <w:noWrap w:val="0"/>
            <w:vAlign w:val="center"/>
          </w:tcPr>
          <w:p w14:paraId="37E93C6B">
            <w:pPr>
              <w:jc w:val="center"/>
              <w:rPr>
                <w:rFonts w:ascii="宋体" w:hAnsi="宋体" w:eastAsia="宋体" w:cs="宋体"/>
                <w:sz w:val="24"/>
              </w:rPr>
            </w:pPr>
          </w:p>
        </w:tc>
        <w:tc>
          <w:tcPr>
            <w:tcW w:w="1440" w:type="dxa"/>
            <w:tcBorders>
              <w:top w:val="single" w:color="auto" w:sz="4" w:space="0"/>
              <w:left w:val="nil"/>
              <w:bottom w:val="single" w:color="auto" w:sz="4" w:space="0"/>
              <w:right w:val="single" w:color="auto" w:sz="4" w:space="0"/>
            </w:tcBorders>
            <w:noWrap w:val="0"/>
            <w:vAlign w:val="center"/>
          </w:tcPr>
          <w:p w14:paraId="7FEF1CCD">
            <w:pPr>
              <w:jc w:val="center"/>
              <w:rPr>
                <w:rFonts w:ascii="宋体" w:hAnsi="宋体" w:eastAsia="宋体" w:cs="宋体"/>
                <w:sz w:val="24"/>
              </w:rPr>
            </w:pPr>
          </w:p>
        </w:tc>
        <w:tc>
          <w:tcPr>
            <w:tcW w:w="1080" w:type="dxa"/>
            <w:tcBorders>
              <w:top w:val="single" w:color="auto" w:sz="4" w:space="0"/>
              <w:left w:val="nil"/>
              <w:bottom w:val="single" w:color="auto" w:sz="4" w:space="0"/>
              <w:right w:val="single" w:color="auto" w:sz="4" w:space="0"/>
            </w:tcBorders>
            <w:noWrap w:val="0"/>
            <w:vAlign w:val="center"/>
          </w:tcPr>
          <w:p w14:paraId="7216D2EE">
            <w:pPr>
              <w:jc w:val="center"/>
              <w:rPr>
                <w:rFonts w:ascii="宋体" w:hAnsi="宋体" w:eastAsia="宋体" w:cs="宋体"/>
                <w:sz w:val="24"/>
              </w:rPr>
            </w:pPr>
          </w:p>
        </w:tc>
        <w:tc>
          <w:tcPr>
            <w:tcW w:w="720" w:type="dxa"/>
            <w:tcBorders>
              <w:top w:val="single" w:color="auto" w:sz="4" w:space="0"/>
              <w:left w:val="nil"/>
              <w:bottom w:val="single" w:color="auto" w:sz="4" w:space="0"/>
              <w:right w:val="single" w:color="auto" w:sz="4" w:space="0"/>
            </w:tcBorders>
            <w:noWrap w:val="0"/>
            <w:vAlign w:val="center"/>
          </w:tcPr>
          <w:p w14:paraId="01E660BC">
            <w:pPr>
              <w:jc w:val="center"/>
              <w:rPr>
                <w:rFonts w:ascii="宋体" w:hAnsi="宋体" w:eastAsia="宋体" w:cs="宋体"/>
                <w:sz w:val="24"/>
              </w:rPr>
            </w:pPr>
          </w:p>
        </w:tc>
        <w:tc>
          <w:tcPr>
            <w:tcW w:w="776" w:type="dxa"/>
            <w:tcBorders>
              <w:top w:val="single" w:color="auto" w:sz="4" w:space="0"/>
              <w:left w:val="nil"/>
              <w:bottom w:val="single" w:color="auto" w:sz="4" w:space="0"/>
              <w:right w:val="single" w:color="auto" w:sz="4" w:space="0"/>
            </w:tcBorders>
            <w:noWrap w:val="0"/>
            <w:vAlign w:val="center"/>
          </w:tcPr>
          <w:p w14:paraId="24FFAC88">
            <w:pPr>
              <w:jc w:val="center"/>
              <w:rPr>
                <w:rFonts w:ascii="宋体" w:hAnsi="宋体" w:eastAsia="宋体" w:cs="宋体"/>
                <w:sz w:val="24"/>
              </w:rPr>
            </w:pPr>
          </w:p>
        </w:tc>
        <w:tc>
          <w:tcPr>
            <w:tcW w:w="1080" w:type="dxa"/>
            <w:tcBorders>
              <w:top w:val="single" w:color="auto" w:sz="4" w:space="0"/>
              <w:left w:val="nil"/>
              <w:bottom w:val="single" w:color="auto" w:sz="4" w:space="0"/>
              <w:right w:val="single" w:color="auto" w:sz="4" w:space="0"/>
            </w:tcBorders>
            <w:noWrap w:val="0"/>
            <w:vAlign w:val="center"/>
          </w:tcPr>
          <w:p w14:paraId="188B228C">
            <w:pPr>
              <w:jc w:val="center"/>
              <w:rPr>
                <w:rFonts w:ascii="宋体" w:hAnsi="宋体" w:eastAsia="宋体" w:cs="宋体"/>
                <w:sz w:val="24"/>
              </w:rPr>
            </w:pPr>
          </w:p>
        </w:tc>
        <w:tc>
          <w:tcPr>
            <w:tcW w:w="1080" w:type="dxa"/>
            <w:tcBorders>
              <w:top w:val="single" w:color="auto" w:sz="4" w:space="0"/>
              <w:left w:val="nil"/>
              <w:bottom w:val="single" w:color="auto" w:sz="4" w:space="0"/>
              <w:right w:val="single" w:color="auto" w:sz="4" w:space="0"/>
            </w:tcBorders>
            <w:noWrap w:val="0"/>
            <w:vAlign w:val="center"/>
          </w:tcPr>
          <w:p w14:paraId="2724792A">
            <w:pPr>
              <w:jc w:val="center"/>
              <w:rPr>
                <w:rFonts w:ascii="宋体" w:hAnsi="宋体" w:eastAsia="宋体" w:cs="宋体"/>
                <w:sz w:val="24"/>
              </w:rPr>
            </w:pPr>
          </w:p>
        </w:tc>
        <w:tc>
          <w:tcPr>
            <w:tcW w:w="1156" w:type="dxa"/>
            <w:tcBorders>
              <w:top w:val="single" w:color="auto" w:sz="4" w:space="0"/>
              <w:left w:val="nil"/>
              <w:bottom w:val="single" w:color="auto" w:sz="4" w:space="0"/>
              <w:right w:val="single" w:color="auto" w:sz="4" w:space="0"/>
            </w:tcBorders>
            <w:noWrap w:val="0"/>
            <w:vAlign w:val="center"/>
          </w:tcPr>
          <w:p w14:paraId="234BD175">
            <w:pPr>
              <w:jc w:val="center"/>
              <w:rPr>
                <w:rFonts w:ascii="宋体" w:hAnsi="宋体" w:eastAsia="宋体" w:cs="宋体"/>
                <w:sz w:val="24"/>
              </w:rPr>
            </w:pPr>
          </w:p>
        </w:tc>
        <w:tc>
          <w:tcPr>
            <w:tcW w:w="900" w:type="dxa"/>
            <w:tcBorders>
              <w:top w:val="single" w:color="auto" w:sz="4" w:space="0"/>
              <w:left w:val="nil"/>
              <w:bottom w:val="single" w:color="auto" w:sz="4" w:space="0"/>
              <w:right w:val="single" w:color="auto" w:sz="4" w:space="0"/>
            </w:tcBorders>
            <w:noWrap w:val="0"/>
            <w:vAlign w:val="center"/>
          </w:tcPr>
          <w:p w14:paraId="5B3C9956">
            <w:pPr>
              <w:jc w:val="center"/>
              <w:rPr>
                <w:rFonts w:ascii="宋体" w:hAnsi="宋体" w:eastAsia="宋体" w:cs="宋体"/>
                <w:sz w:val="24"/>
              </w:rPr>
            </w:pPr>
          </w:p>
        </w:tc>
      </w:tr>
      <w:tr w14:paraId="74B27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tcBorders>
              <w:top w:val="single" w:color="auto" w:sz="4" w:space="0"/>
              <w:left w:val="single" w:color="auto" w:sz="4" w:space="0"/>
              <w:bottom w:val="single" w:color="auto" w:sz="4" w:space="0"/>
              <w:right w:val="single" w:color="auto" w:sz="4" w:space="0"/>
            </w:tcBorders>
            <w:noWrap w:val="0"/>
            <w:vAlign w:val="center"/>
          </w:tcPr>
          <w:p w14:paraId="29C5C420">
            <w:pPr>
              <w:jc w:val="center"/>
              <w:rPr>
                <w:rFonts w:ascii="宋体" w:hAnsi="宋体" w:eastAsia="宋体" w:cs="宋体"/>
                <w:sz w:val="24"/>
              </w:rPr>
            </w:pPr>
          </w:p>
        </w:tc>
        <w:tc>
          <w:tcPr>
            <w:tcW w:w="1440" w:type="dxa"/>
            <w:tcBorders>
              <w:top w:val="single" w:color="auto" w:sz="4" w:space="0"/>
              <w:left w:val="nil"/>
              <w:bottom w:val="single" w:color="auto" w:sz="4" w:space="0"/>
              <w:right w:val="single" w:color="auto" w:sz="4" w:space="0"/>
            </w:tcBorders>
            <w:noWrap w:val="0"/>
            <w:vAlign w:val="center"/>
          </w:tcPr>
          <w:p w14:paraId="4CC07EA2">
            <w:pPr>
              <w:jc w:val="center"/>
              <w:rPr>
                <w:rFonts w:ascii="宋体" w:hAnsi="宋体" w:eastAsia="宋体" w:cs="宋体"/>
                <w:sz w:val="24"/>
              </w:rPr>
            </w:pPr>
          </w:p>
        </w:tc>
        <w:tc>
          <w:tcPr>
            <w:tcW w:w="1080" w:type="dxa"/>
            <w:tcBorders>
              <w:top w:val="single" w:color="auto" w:sz="4" w:space="0"/>
              <w:left w:val="nil"/>
              <w:bottom w:val="single" w:color="auto" w:sz="4" w:space="0"/>
              <w:right w:val="single" w:color="auto" w:sz="4" w:space="0"/>
            </w:tcBorders>
            <w:noWrap w:val="0"/>
            <w:vAlign w:val="center"/>
          </w:tcPr>
          <w:p w14:paraId="0BA42DB6">
            <w:pPr>
              <w:jc w:val="center"/>
              <w:rPr>
                <w:rFonts w:ascii="宋体" w:hAnsi="宋体" w:eastAsia="宋体" w:cs="宋体"/>
                <w:sz w:val="24"/>
              </w:rPr>
            </w:pPr>
          </w:p>
        </w:tc>
        <w:tc>
          <w:tcPr>
            <w:tcW w:w="720" w:type="dxa"/>
            <w:tcBorders>
              <w:top w:val="single" w:color="auto" w:sz="4" w:space="0"/>
              <w:left w:val="nil"/>
              <w:bottom w:val="single" w:color="auto" w:sz="4" w:space="0"/>
              <w:right w:val="single" w:color="auto" w:sz="4" w:space="0"/>
            </w:tcBorders>
            <w:noWrap w:val="0"/>
            <w:vAlign w:val="center"/>
          </w:tcPr>
          <w:p w14:paraId="1D97C516">
            <w:pPr>
              <w:jc w:val="center"/>
              <w:rPr>
                <w:rFonts w:ascii="宋体" w:hAnsi="宋体" w:eastAsia="宋体" w:cs="宋体"/>
                <w:sz w:val="24"/>
              </w:rPr>
            </w:pPr>
          </w:p>
        </w:tc>
        <w:tc>
          <w:tcPr>
            <w:tcW w:w="776" w:type="dxa"/>
            <w:tcBorders>
              <w:top w:val="single" w:color="auto" w:sz="4" w:space="0"/>
              <w:left w:val="nil"/>
              <w:bottom w:val="single" w:color="auto" w:sz="4" w:space="0"/>
              <w:right w:val="single" w:color="auto" w:sz="4" w:space="0"/>
            </w:tcBorders>
            <w:noWrap w:val="0"/>
            <w:vAlign w:val="center"/>
          </w:tcPr>
          <w:p w14:paraId="7F42C736">
            <w:pPr>
              <w:jc w:val="center"/>
              <w:rPr>
                <w:rFonts w:ascii="宋体" w:hAnsi="宋体" w:eastAsia="宋体" w:cs="宋体"/>
                <w:sz w:val="24"/>
              </w:rPr>
            </w:pPr>
          </w:p>
        </w:tc>
        <w:tc>
          <w:tcPr>
            <w:tcW w:w="1080" w:type="dxa"/>
            <w:tcBorders>
              <w:top w:val="single" w:color="auto" w:sz="4" w:space="0"/>
              <w:left w:val="nil"/>
              <w:bottom w:val="single" w:color="auto" w:sz="4" w:space="0"/>
              <w:right w:val="single" w:color="auto" w:sz="4" w:space="0"/>
            </w:tcBorders>
            <w:noWrap w:val="0"/>
            <w:vAlign w:val="center"/>
          </w:tcPr>
          <w:p w14:paraId="34E37518">
            <w:pPr>
              <w:jc w:val="center"/>
              <w:rPr>
                <w:rFonts w:ascii="宋体" w:hAnsi="宋体" w:eastAsia="宋体" w:cs="宋体"/>
                <w:sz w:val="24"/>
              </w:rPr>
            </w:pPr>
          </w:p>
        </w:tc>
        <w:tc>
          <w:tcPr>
            <w:tcW w:w="1080" w:type="dxa"/>
            <w:tcBorders>
              <w:top w:val="single" w:color="auto" w:sz="4" w:space="0"/>
              <w:left w:val="nil"/>
              <w:bottom w:val="single" w:color="auto" w:sz="4" w:space="0"/>
              <w:right w:val="single" w:color="auto" w:sz="4" w:space="0"/>
            </w:tcBorders>
            <w:noWrap w:val="0"/>
            <w:vAlign w:val="center"/>
          </w:tcPr>
          <w:p w14:paraId="5523D21E">
            <w:pPr>
              <w:jc w:val="center"/>
              <w:rPr>
                <w:rFonts w:ascii="宋体" w:hAnsi="宋体" w:eastAsia="宋体" w:cs="宋体"/>
                <w:sz w:val="24"/>
              </w:rPr>
            </w:pPr>
          </w:p>
        </w:tc>
        <w:tc>
          <w:tcPr>
            <w:tcW w:w="1156" w:type="dxa"/>
            <w:tcBorders>
              <w:top w:val="single" w:color="auto" w:sz="4" w:space="0"/>
              <w:left w:val="nil"/>
              <w:bottom w:val="single" w:color="auto" w:sz="4" w:space="0"/>
              <w:right w:val="single" w:color="auto" w:sz="4" w:space="0"/>
            </w:tcBorders>
            <w:noWrap w:val="0"/>
            <w:vAlign w:val="center"/>
          </w:tcPr>
          <w:p w14:paraId="6D638222">
            <w:pPr>
              <w:jc w:val="center"/>
              <w:rPr>
                <w:rFonts w:ascii="宋体" w:hAnsi="宋体" w:eastAsia="宋体" w:cs="宋体"/>
                <w:sz w:val="24"/>
              </w:rPr>
            </w:pPr>
          </w:p>
        </w:tc>
        <w:tc>
          <w:tcPr>
            <w:tcW w:w="900" w:type="dxa"/>
            <w:tcBorders>
              <w:top w:val="single" w:color="auto" w:sz="4" w:space="0"/>
              <w:left w:val="nil"/>
              <w:bottom w:val="single" w:color="auto" w:sz="4" w:space="0"/>
              <w:right w:val="single" w:color="auto" w:sz="4" w:space="0"/>
            </w:tcBorders>
            <w:noWrap w:val="0"/>
            <w:vAlign w:val="center"/>
          </w:tcPr>
          <w:p w14:paraId="16B8D6E3">
            <w:pPr>
              <w:jc w:val="center"/>
              <w:rPr>
                <w:rFonts w:ascii="宋体" w:hAnsi="宋体" w:eastAsia="宋体" w:cs="宋体"/>
                <w:sz w:val="24"/>
              </w:rPr>
            </w:pPr>
          </w:p>
        </w:tc>
      </w:tr>
      <w:tr w14:paraId="0ED4D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tcBorders>
              <w:top w:val="single" w:color="auto" w:sz="4" w:space="0"/>
              <w:left w:val="single" w:color="auto" w:sz="4" w:space="0"/>
              <w:bottom w:val="single" w:color="auto" w:sz="4" w:space="0"/>
              <w:right w:val="single" w:color="auto" w:sz="4" w:space="0"/>
            </w:tcBorders>
            <w:noWrap w:val="0"/>
            <w:vAlign w:val="center"/>
          </w:tcPr>
          <w:p w14:paraId="68D843CC">
            <w:pPr>
              <w:jc w:val="center"/>
              <w:rPr>
                <w:rFonts w:ascii="宋体" w:hAnsi="宋体" w:eastAsia="宋体" w:cs="宋体"/>
                <w:sz w:val="24"/>
              </w:rPr>
            </w:pPr>
          </w:p>
        </w:tc>
        <w:tc>
          <w:tcPr>
            <w:tcW w:w="1440" w:type="dxa"/>
            <w:tcBorders>
              <w:top w:val="single" w:color="auto" w:sz="4" w:space="0"/>
              <w:left w:val="nil"/>
              <w:bottom w:val="single" w:color="auto" w:sz="4" w:space="0"/>
              <w:right w:val="single" w:color="auto" w:sz="4" w:space="0"/>
            </w:tcBorders>
            <w:noWrap w:val="0"/>
            <w:vAlign w:val="center"/>
          </w:tcPr>
          <w:p w14:paraId="65D30CA9">
            <w:pPr>
              <w:jc w:val="center"/>
              <w:rPr>
                <w:rFonts w:ascii="宋体" w:hAnsi="宋体" w:eastAsia="宋体" w:cs="宋体"/>
                <w:sz w:val="24"/>
              </w:rPr>
            </w:pPr>
          </w:p>
        </w:tc>
        <w:tc>
          <w:tcPr>
            <w:tcW w:w="1080" w:type="dxa"/>
            <w:tcBorders>
              <w:top w:val="single" w:color="auto" w:sz="4" w:space="0"/>
              <w:left w:val="nil"/>
              <w:bottom w:val="single" w:color="auto" w:sz="4" w:space="0"/>
              <w:right w:val="single" w:color="auto" w:sz="4" w:space="0"/>
            </w:tcBorders>
            <w:noWrap w:val="0"/>
            <w:vAlign w:val="center"/>
          </w:tcPr>
          <w:p w14:paraId="522A297B">
            <w:pPr>
              <w:jc w:val="center"/>
              <w:rPr>
                <w:rFonts w:ascii="宋体" w:hAnsi="宋体" w:eastAsia="宋体" w:cs="宋体"/>
                <w:sz w:val="24"/>
              </w:rPr>
            </w:pPr>
          </w:p>
        </w:tc>
        <w:tc>
          <w:tcPr>
            <w:tcW w:w="720" w:type="dxa"/>
            <w:tcBorders>
              <w:top w:val="single" w:color="auto" w:sz="4" w:space="0"/>
              <w:left w:val="nil"/>
              <w:bottom w:val="single" w:color="auto" w:sz="4" w:space="0"/>
              <w:right w:val="single" w:color="auto" w:sz="4" w:space="0"/>
            </w:tcBorders>
            <w:noWrap w:val="0"/>
            <w:vAlign w:val="center"/>
          </w:tcPr>
          <w:p w14:paraId="10433680">
            <w:pPr>
              <w:jc w:val="center"/>
              <w:rPr>
                <w:rFonts w:ascii="宋体" w:hAnsi="宋体" w:eastAsia="宋体" w:cs="宋体"/>
                <w:sz w:val="24"/>
              </w:rPr>
            </w:pPr>
          </w:p>
        </w:tc>
        <w:tc>
          <w:tcPr>
            <w:tcW w:w="776" w:type="dxa"/>
            <w:tcBorders>
              <w:top w:val="single" w:color="auto" w:sz="4" w:space="0"/>
              <w:left w:val="nil"/>
              <w:bottom w:val="single" w:color="auto" w:sz="4" w:space="0"/>
              <w:right w:val="single" w:color="auto" w:sz="4" w:space="0"/>
            </w:tcBorders>
            <w:noWrap w:val="0"/>
            <w:vAlign w:val="center"/>
          </w:tcPr>
          <w:p w14:paraId="05DCAB8B">
            <w:pPr>
              <w:jc w:val="center"/>
              <w:rPr>
                <w:rFonts w:ascii="宋体" w:hAnsi="宋体" w:eastAsia="宋体" w:cs="宋体"/>
                <w:sz w:val="24"/>
              </w:rPr>
            </w:pPr>
          </w:p>
        </w:tc>
        <w:tc>
          <w:tcPr>
            <w:tcW w:w="1080" w:type="dxa"/>
            <w:tcBorders>
              <w:top w:val="single" w:color="auto" w:sz="4" w:space="0"/>
              <w:left w:val="nil"/>
              <w:bottom w:val="single" w:color="auto" w:sz="4" w:space="0"/>
              <w:right w:val="single" w:color="auto" w:sz="4" w:space="0"/>
            </w:tcBorders>
            <w:noWrap w:val="0"/>
            <w:vAlign w:val="center"/>
          </w:tcPr>
          <w:p w14:paraId="6EE12747">
            <w:pPr>
              <w:jc w:val="center"/>
              <w:rPr>
                <w:rFonts w:ascii="宋体" w:hAnsi="宋体" w:eastAsia="宋体" w:cs="宋体"/>
                <w:sz w:val="24"/>
              </w:rPr>
            </w:pPr>
          </w:p>
        </w:tc>
        <w:tc>
          <w:tcPr>
            <w:tcW w:w="1080" w:type="dxa"/>
            <w:tcBorders>
              <w:top w:val="single" w:color="auto" w:sz="4" w:space="0"/>
              <w:left w:val="nil"/>
              <w:bottom w:val="single" w:color="auto" w:sz="4" w:space="0"/>
              <w:right w:val="single" w:color="auto" w:sz="4" w:space="0"/>
            </w:tcBorders>
            <w:noWrap w:val="0"/>
            <w:vAlign w:val="center"/>
          </w:tcPr>
          <w:p w14:paraId="50BDE404">
            <w:pPr>
              <w:jc w:val="center"/>
              <w:rPr>
                <w:rFonts w:ascii="宋体" w:hAnsi="宋体" w:eastAsia="宋体" w:cs="宋体"/>
                <w:sz w:val="24"/>
              </w:rPr>
            </w:pPr>
          </w:p>
        </w:tc>
        <w:tc>
          <w:tcPr>
            <w:tcW w:w="1156" w:type="dxa"/>
            <w:tcBorders>
              <w:top w:val="single" w:color="auto" w:sz="4" w:space="0"/>
              <w:left w:val="nil"/>
              <w:bottom w:val="single" w:color="auto" w:sz="4" w:space="0"/>
              <w:right w:val="single" w:color="auto" w:sz="4" w:space="0"/>
            </w:tcBorders>
            <w:noWrap w:val="0"/>
            <w:vAlign w:val="center"/>
          </w:tcPr>
          <w:p w14:paraId="13262DE4">
            <w:pPr>
              <w:jc w:val="center"/>
              <w:rPr>
                <w:rFonts w:ascii="宋体" w:hAnsi="宋体" w:eastAsia="宋体" w:cs="宋体"/>
                <w:sz w:val="24"/>
              </w:rPr>
            </w:pPr>
          </w:p>
        </w:tc>
        <w:tc>
          <w:tcPr>
            <w:tcW w:w="900" w:type="dxa"/>
            <w:tcBorders>
              <w:top w:val="single" w:color="auto" w:sz="4" w:space="0"/>
              <w:left w:val="nil"/>
              <w:bottom w:val="single" w:color="auto" w:sz="4" w:space="0"/>
              <w:right w:val="single" w:color="auto" w:sz="4" w:space="0"/>
            </w:tcBorders>
            <w:noWrap w:val="0"/>
            <w:vAlign w:val="center"/>
          </w:tcPr>
          <w:p w14:paraId="04AF0ED9">
            <w:pPr>
              <w:jc w:val="center"/>
              <w:rPr>
                <w:rFonts w:ascii="宋体" w:hAnsi="宋体" w:eastAsia="宋体" w:cs="宋体"/>
                <w:sz w:val="24"/>
              </w:rPr>
            </w:pPr>
          </w:p>
        </w:tc>
      </w:tr>
      <w:tr w14:paraId="24A47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76" w:type="dxa"/>
            <w:tcBorders>
              <w:top w:val="single" w:color="auto" w:sz="4" w:space="0"/>
              <w:left w:val="single" w:color="auto" w:sz="4" w:space="0"/>
              <w:bottom w:val="single" w:color="auto" w:sz="4" w:space="0"/>
              <w:right w:val="single" w:color="auto" w:sz="4" w:space="0"/>
            </w:tcBorders>
            <w:noWrap w:val="0"/>
            <w:vAlign w:val="center"/>
          </w:tcPr>
          <w:p w14:paraId="2D5CD9F6">
            <w:pPr>
              <w:jc w:val="center"/>
              <w:rPr>
                <w:rFonts w:ascii="宋体" w:hAnsi="宋体" w:eastAsia="宋体" w:cs="宋体"/>
                <w:sz w:val="24"/>
              </w:rPr>
            </w:pPr>
          </w:p>
        </w:tc>
        <w:tc>
          <w:tcPr>
            <w:tcW w:w="1440" w:type="dxa"/>
            <w:tcBorders>
              <w:top w:val="single" w:color="auto" w:sz="4" w:space="0"/>
              <w:left w:val="nil"/>
              <w:bottom w:val="single" w:color="auto" w:sz="4" w:space="0"/>
              <w:right w:val="single" w:color="auto" w:sz="4" w:space="0"/>
            </w:tcBorders>
            <w:noWrap w:val="0"/>
            <w:vAlign w:val="center"/>
          </w:tcPr>
          <w:p w14:paraId="18F6094C">
            <w:pPr>
              <w:jc w:val="center"/>
              <w:rPr>
                <w:rFonts w:ascii="宋体" w:hAnsi="宋体" w:eastAsia="宋体" w:cs="宋体"/>
                <w:sz w:val="24"/>
              </w:rPr>
            </w:pPr>
          </w:p>
        </w:tc>
        <w:tc>
          <w:tcPr>
            <w:tcW w:w="1080" w:type="dxa"/>
            <w:tcBorders>
              <w:top w:val="single" w:color="auto" w:sz="4" w:space="0"/>
              <w:left w:val="nil"/>
              <w:bottom w:val="single" w:color="auto" w:sz="4" w:space="0"/>
              <w:right w:val="single" w:color="auto" w:sz="4" w:space="0"/>
            </w:tcBorders>
            <w:noWrap w:val="0"/>
            <w:vAlign w:val="center"/>
          </w:tcPr>
          <w:p w14:paraId="7F022591">
            <w:pPr>
              <w:jc w:val="center"/>
              <w:rPr>
                <w:rFonts w:ascii="宋体" w:hAnsi="宋体" w:eastAsia="宋体" w:cs="宋体"/>
                <w:sz w:val="24"/>
              </w:rPr>
            </w:pPr>
          </w:p>
        </w:tc>
        <w:tc>
          <w:tcPr>
            <w:tcW w:w="720" w:type="dxa"/>
            <w:tcBorders>
              <w:top w:val="single" w:color="auto" w:sz="4" w:space="0"/>
              <w:left w:val="nil"/>
              <w:bottom w:val="single" w:color="auto" w:sz="4" w:space="0"/>
              <w:right w:val="single" w:color="auto" w:sz="4" w:space="0"/>
            </w:tcBorders>
            <w:noWrap w:val="0"/>
            <w:vAlign w:val="center"/>
          </w:tcPr>
          <w:p w14:paraId="4E44BC80">
            <w:pPr>
              <w:jc w:val="center"/>
              <w:rPr>
                <w:rFonts w:ascii="宋体" w:hAnsi="宋体" w:eastAsia="宋体" w:cs="宋体"/>
                <w:sz w:val="24"/>
              </w:rPr>
            </w:pPr>
          </w:p>
        </w:tc>
        <w:tc>
          <w:tcPr>
            <w:tcW w:w="776" w:type="dxa"/>
            <w:tcBorders>
              <w:top w:val="single" w:color="auto" w:sz="4" w:space="0"/>
              <w:left w:val="nil"/>
              <w:bottom w:val="single" w:color="auto" w:sz="4" w:space="0"/>
              <w:right w:val="single" w:color="auto" w:sz="4" w:space="0"/>
            </w:tcBorders>
            <w:noWrap w:val="0"/>
            <w:vAlign w:val="center"/>
          </w:tcPr>
          <w:p w14:paraId="725354F7">
            <w:pPr>
              <w:jc w:val="center"/>
              <w:rPr>
                <w:rFonts w:ascii="宋体" w:hAnsi="宋体" w:eastAsia="宋体" w:cs="宋体"/>
                <w:sz w:val="24"/>
              </w:rPr>
            </w:pPr>
          </w:p>
        </w:tc>
        <w:tc>
          <w:tcPr>
            <w:tcW w:w="1080" w:type="dxa"/>
            <w:tcBorders>
              <w:top w:val="single" w:color="auto" w:sz="4" w:space="0"/>
              <w:left w:val="nil"/>
              <w:bottom w:val="single" w:color="auto" w:sz="4" w:space="0"/>
              <w:right w:val="single" w:color="auto" w:sz="4" w:space="0"/>
            </w:tcBorders>
            <w:noWrap w:val="0"/>
            <w:vAlign w:val="center"/>
          </w:tcPr>
          <w:p w14:paraId="6FE48FC3">
            <w:pPr>
              <w:jc w:val="center"/>
              <w:rPr>
                <w:rFonts w:ascii="宋体" w:hAnsi="宋体" w:eastAsia="宋体" w:cs="宋体"/>
                <w:sz w:val="24"/>
              </w:rPr>
            </w:pPr>
          </w:p>
        </w:tc>
        <w:tc>
          <w:tcPr>
            <w:tcW w:w="1080" w:type="dxa"/>
            <w:tcBorders>
              <w:top w:val="single" w:color="auto" w:sz="4" w:space="0"/>
              <w:left w:val="nil"/>
              <w:bottom w:val="single" w:color="auto" w:sz="4" w:space="0"/>
              <w:right w:val="single" w:color="auto" w:sz="4" w:space="0"/>
            </w:tcBorders>
            <w:noWrap w:val="0"/>
            <w:vAlign w:val="center"/>
          </w:tcPr>
          <w:p w14:paraId="6D1B8691">
            <w:pPr>
              <w:jc w:val="center"/>
              <w:rPr>
                <w:rFonts w:ascii="宋体" w:hAnsi="宋体" w:eastAsia="宋体" w:cs="宋体"/>
                <w:sz w:val="24"/>
              </w:rPr>
            </w:pPr>
          </w:p>
        </w:tc>
        <w:tc>
          <w:tcPr>
            <w:tcW w:w="1156" w:type="dxa"/>
            <w:tcBorders>
              <w:top w:val="single" w:color="auto" w:sz="4" w:space="0"/>
              <w:left w:val="nil"/>
              <w:bottom w:val="single" w:color="auto" w:sz="4" w:space="0"/>
              <w:right w:val="single" w:color="auto" w:sz="4" w:space="0"/>
            </w:tcBorders>
            <w:noWrap w:val="0"/>
            <w:vAlign w:val="center"/>
          </w:tcPr>
          <w:p w14:paraId="0F2EBB80">
            <w:pPr>
              <w:jc w:val="center"/>
              <w:rPr>
                <w:rFonts w:ascii="宋体" w:hAnsi="宋体" w:eastAsia="宋体" w:cs="宋体"/>
                <w:sz w:val="24"/>
              </w:rPr>
            </w:pPr>
          </w:p>
        </w:tc>
        <w:tc>
          <w:tcPr>
            <w:tcW w:w="900" w:type="dxa"/>
            <w:tcBorders>
              <w:top w:val="single" w:color="auto" w:sz="4" w:space="0"/>
              <w:left w:val="nil"/>
              <w:bottom w:val="single" w:color="auto" w:sz="4" w:space="0"/>
              <w:right w:val="single" w:color="auto" w:sz="4" w:space="0"/>
            </w:tcBorders>
            <w:noWrap w:val="0"/>
            <w:vAlign w:val="center"/>
          </w:tcPr>
          <w:p w14:paraId="2092233E">
            <w:pPr>
              <w:jc w:val="center"/>
              <w:rPr>
                <w:rFonts w:ascii="宋体" w:hAnsi="宋体" w:eastAsia="宋体" w:cs="宋体"/>
                <w:sz w:val="24"/>
              </w:rPr>
            </w:pPr>
          </w:p>
        </w:tc>
      </w:tr>
      <w:tr w14:paraId="10FE5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tcBorders>
              <w:top w:val="single" w:color="auto" w:sz="4" w:space="0"/>
              <w:left w:val="single" w:color="auto" w:sz="4" w:space="0"/>
              <w:bottom w:val="single" w:color="auto" w:sz="4" w:space="0"/>
              <w:right w:val="single" w:color="auto" w:sz="4" w:space="0"/>
            </w:tcBorders>
            <w:noWrap w:val="0"/>
            <w:vAlign w:val="center"/>
          </w:tcPr>
          <w:p w14:paraId="0D1CBECF">
            <w:pPr>
              <w:jc w:val="center"/>
              <w:rPr>
                <w:rFonts w:ascii="宋体" w:hAnsi="宋体" w:eastAsia="宋体" w:cs="宋体"/>
                <w:sz w:val="24"/>
              </w:rPr>
            </w:pPr>
          </w:p>
        </w:tc>
        <w:tc>
          <w:tcPr>
            <w:tcW w:w="1440" w:type="dxa"/>
            <w:tcBorders>
              <w:top w:val="single" w:color="auto" w:sz="4" w:space="0"/>
              <w:left w:val="nil"/>
              <w:bottom w:val="single" w:color="auto" w:sz="4" w:space="0"/>
              <w:right w:val="single" w:color="auto" w:sz="4" w:space="0"/>
            </w:tcBorders>
            <w:noWrap w:val="0"/>
            <w:vAlign w:val="center"/>
          </w:tcPr>
          <w:p w14:paraId="15F7693F">
            <w:pPr>
              <w:jc w:val="center"/>
              <w:rPr>
                <w:rFonts w:ascii="宋体" w:hAnsi="宋体" w:eastAsia="宋体" w:cs="宋体"/>
                <w:sz w:val="24"/>
              </w:rPr>
            </w:pPr>
          </w:p>
        </w:tc>
        <w:tc>
          <w:tcPr>
            <w:tcW w:w="1080" w:type="dxa"/>
            <w:tcBorders>
              <w:top w:val="single" w:color="auto" w:sz="4" w:space="0"/>
              <w:left w:val="nil"/>
              <w:bottom w:val="single" w:color="auto" w:sz="4" w:space="0"/>
              <w:right w:val="single" w:color="auto" w:sz="4" w:space="0"/>
            </w:tcBorders>
            <w:noWrap w:val="0"/>
            <w:vAlign w:val="center"/>
          </w:tcPr>
          <w:p w14:paraId="570FF542">
            <w:pPr>
              <w:jc w:val="center"/>
              <w:rPr>
                <w:rFonts w:ascii="宋体" w:hAnsi="宋体" w:eastAsia="宋体" w:cs="宋体"/>
                <w:sz w:val="24"/>
              </w:rPr>
            </w:pPr>
          </w:p>
        </w:tc>
        <w:tc>
          <w:tcPr>
            <w:tcW w:w="720" w:type="dxa"/>
            <w:tcBorders>
              <w:top w:val="single" w:color="auto" w:sz="4" w:space="0"/>
              <w:left w:val="nil"/>
              <w:bottom w:val="single" w:color="auto" w:sz="4" w:space="0"/>
              <w:right w:val="single" w:color="auto" w:sz="4" w:space="0"/>
            </w:tcBorders>
            <w:noWrap w:val="0"/>
            <w:vAlign w:val="center"/>
          </w:tcPr>
          <w:p w14:paraId="46A577AC">
            <w:pPr>
              <w:jc w:val="center"/>
              <w:rPr>
                <w:rFonts w:ascii="宋体" w:hAnsi="宋体" w:eastAsia="宋体" w:cs="宋体"/>
                <w:sz w:val="24"/>
              </w:rPr>
            </w:pPr>
          </w:p>
        </w:tc>
        <w:tc>
          <w:tcPr>
            <w:tcW w:w="776" w:type="dxa"/>
            <w:tcBorders>
              <w:top w:val="single" w:color="auto" w:sz="4" w:space="0"/>
              <w:left w:val="nil"/>
              <w:bottom w:val="single" w:color="auto" w:sz="4" w:space="0"/>
              <w:right w:val="single" w:color="auto" w:sz="4" w:space="0"/>
            </w:tcBorders>
            <w:noWrap w:val="0"/>
            <w:vAlign w:val="center"/>
          </w:tcPr>
          <w:p w14:paraId="3B7E7558">
            <w:pPr>
              <w:jc w:val="center"/>
              <w:rPr>
                <w:rFonts w:ascii="宋体" w:hAnsi="宋体" w:eastAsia="宋体" w:cs="宋体"/>
                <w:sz w:val="24"/>
              </w:rPr>
            </w:pPr>
          </w:p>
        </w:tc>
        <w:tc>
          <w:tcPr>
            <w:tcW w:w="1080" w:type="dxa"/>
            <w:tcBorders>
              <w:top w:val="single" w:color="auto" w:sz="4" w:space="0"/>
              <w:left w:val="nil"/>
              <w:bottom w:val="single" w:color="auto" w:sz="4" w:space="0"/>
              <w:right w:val="single" w:color="auto" w:sz="4" w:space="0"/>
            </w:tcBorders>
            <w:noWrap w:val="0"/>
            <w:vAlign w:val="center"/>
          </w:tcPr>
          <w:p w14:paraId="4F795D8D">
            <w:pPr>
              <w:jc w:val="center"/>
              <w:rPr>
                <w:rFonts w:ascii="宋体" w:hAnsi="宋体" w:eastAsia="宋体" w:cs="宋体"/>
                <w:sz w:val="24"/>
              </w:rPr>
            </w:pPr>
          </w:p>
        </w:tc>
        <w:tc>
          <w:tcPr>
            <w:tcW w:w="1080" w:type="dxa"/>
            <w:tcBorders>
              <w:top w:val="single" w:color="auto" w:sz="4" w:space="0"/>
              <w:left w:val="nil"/>
              <w:bottom w:val="single" w:color="auto" w:sz="4" w:space="0"/>
              <w:right w:val="single" w:color="auto" w:sz="4" w:space="0"/>
            </w:tcBorders>
            <w:noWrap w:val="0"/>
            <w:vAlign w:val="center"/>
          </w:tcPr>
          <w:p w14:paraId="71E1C459">
            <w:pPr>
              <w:jc w:val="center"/>
              <w:rPr>
                <w:rFonts w:ascii="宋体" w:hAnsi="宋体" w:eastAsia="宋体" w:cs="宋体"/>
                <w:sz w:val="24"/>
              </w:rPr>
            </w:pPr>
          </w:p>
        </w:tc>
        <w:tc>
          <w:tcPr>
            <w:tcW w:w="1156" w:type="dxa"/>
            <w:tcBorders>
              <w:top w:val="single" w:color="auto" w:sz="4" w:space="0"/>
              <w:left w:val="nil"/>
              <w:bottom w:val="single" w:color="auto" w:sz="4" w:space="0"/>
              <w:right w:val="single" w:color="auto" w:sz="4" w:space="0"/>
            </w:tcBorders>
            <w:noWrap w:val="0"/>
            <w:vAlign w:val="center"/>
          </w:tcPr>
          <w:p w14:paraId="126A1E3C">
            <w:pPr>
              <w:jc w:val="center"/>
              <w:rPr>
                <w:rFonts w:ascii="宋体" w:hAnsi="宋体" w:eastAsia="宋体" w:cs="宋体"/>
                <w:sz w:val="24"/>
              </w:rPr>
            </w:pPr>
          </w:p>
        </w:tc>
        <w:tc>
          <w:tcPr>
            <w:tcW w:w="900" w:type="dxa"/>
            <w:tcBorders>
              <w:top w:val="single" w:color="auto" w:sz="4" w:space="0"/>
              <w:left w:val="nil"/>
              <w:bottom w:val="single" w:color="auto" w:sz="4" w:space="0"/>
              <w:right w:val="single" w:color="auto" w:sz="4" w:space="0"/>
            </w:tcBorders>
            <w:noWrap w:val="0"/>
            <w:vAlign w:val="center"/>
          </w:tcPr>
          <w:p w14:paraId="53F416D2">
            <w:pPr>
              <w:jc w:val="center"/>
              <w:rPr>
                <w:rFonts w:ascii="宋体" w:hAnsi="宋体" w:eastAsia="宋体" w:cs="宋体"/>
                <w:sz w:val="24"/>
              </w:rPr>
            </w:pPr>
          </w:p>
        </w:tc>
      </w:tr>
    </w:tbl>
    <w:p w14:paraId="3304DDD7">
      <w:pPr>
        <w:outlineLvl w:val="2"/>
        <w:rPr>
          <w:rFonts w:ascii="宋体" w:hAnsi="宋体" w:eastAsia="宋体"/>
          <w:b/>
          <w:bCs/>
          <w:sz w:val="24"/>
        </w:rPr>
      </w:pPr>
      <w:r>
        <w:rPr>
          <w:rFonts w:hint="eastAsia" w:ascii="宋体" w:hAnsi="宋体" w:eastAsia="宋体"/>
          <w:b/>
          <w:bCs/>
          <w:sz w:val="24"/>
        </w:rPr>
        <w:br w:type="page"/>
      </w:r>
      <w:r>
        <w:rPr>
          <w:rFonts w:hint="eastAsia" w:ascii="宋体" w:hAnsi="宋体" w:eastAsia="宋体"/>
          <w:bCs/>
          <w:sz w:val="24"/>
        </w:rPr>
        <w:t>附表三：劳动力计划表</w:t>
      </w:r>
    </w:p>
    <w:p w14:paraId="436E1505">
      <w:pPr>
        <w:ind w:right="560"/>
        <w:jc w:val="center"/>
        <w:rPr>
          <w:rFonts w:ascii="宋体" w:hAnsi="宋体" w:eastAsia="宋体"/>
          <w:sz w:val="24"/>
        </w:rPr>
      </w:pPr>
      <w:r>
        <w:rPr>
          <w:rFonts w:hint="eastAsia" w:ascii="宋体" w:hAnsi="宋体" w:eastAsia="宋体"/>
          <w:sz w:val="24"/>
        </w:rPr>
        <w:t xml:space="preserve">                                       单位：人</w:t>
      </w:r>
    </w:p>
    <w:tbl>
      <w:tblPr>
        <w:tblStyle w:val="16"/>
        <w:tblW w:w="9338" w:type="dxa"/>
        <w:tblInd w:w="2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7"/>
        <w:gridCol w:w="1167"/>
        <w:gridCol w:w="1167"/>
        <w:gridCol w:w="1167"/>
        <w:gridCol w:w="1167"/>
        <w:gridCol w:w="1167"/>
        <w:gridCol w:w="1168"/>
        <w:gridCol w:w="1168"/>
      </w:tblGrid>
      <w:tr w14:paraId="1C27B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67" w:type="dxa"/>
            <w:tcBorders>
              <w:top w:val="single" w:color="auto" w:sz="4" w:space="0"/>
              <w:left w:val="single" w:color="auto" w:sz="4" w:space="0"/>
              <w:bottom w:val="single" w:color="auto" w:sz="4" w:space="0"/>
              <w:right w:val="single" w:color="auto" w:sz="4" w:space="0"/>
            </w:tcBorders>
            <w:noWrap w:val="0"/>
            <w:vAlign w:val="center"/>
          </w:tcPr>
          <w:p w14:paraId="05647C77">
            <w:pPr>
              <w:rPr>
                <w:rFonts w:ascii="宋体" w:hAnsi="宋体" w:eastAsia="宋体"/>
                <w:sz w:val="24"/>
              </w:rPr>
            </w:pPr>
            <w:r>
              <w:rPr>
                <w:rFonts w:hint="eastAsia" w:ascii="宋体" w:hAnsi="宋体" w:eastAsia="宋体"/>
                <w:sz w:val="24"/>
              </w:rPr>
              <w:t>工种</w:t>
            </w:r>
          </w:p>
        </w:tc>
        <w:tc>
          <w:tcPr>
            <w:tcW w:w="8171" w:type="dxa"/>
            <w:gridSpan w:val="7"/>
            <w:tcBorders>
              <w:top w:val="single" w:color="auto" w:sz="4" w:space="0"/>
              <w:left w:val="nil"/>
              <w:bottom w:val="single" w:color="auto" w:sz="4" w:space="0"/>
              <w:right w:val="single" w:color="auto" w:sz="4" w:space="0"/>
            </w:tcBorders>
            <w:noWrap w:val="0"/>
            <w:vAlign w:val="center"/>
          </w:tcPr>
          <w:p w14:paraId="40CB4751">
            <w:pPr>
              <w:jc w:val="center"/>
              <w:rPr>
                <w:rFonts w:ascii="宋体" w:hAnsi="宋体" w:eastAsia="宋体"/>
                <w:sz w:val="24"/>
              </w:rPr>
            </w:pPr>
            <w:r>
              <w:rPr>
                <w:rFonts w:hint="eastAsia" w:ascii="宋体" w:hAnsi="宋体" w:eastAsia="宋体"/>
                <w:sz w:val="24"/>
              </w:rPr>
              <w:t>按工程施工阶段投入劳动力情况</w:t>
            </w:r>
          </w:p>
        </w:tc>
      </w:tr>
      <w:tr w14:paraId="33A42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14:paraId="5FC6FD45">
            <w:pPr>
              <w:rPr>
                <w:rFonts w:ascii="宋体" w:hAnsi="宋体" w:eastAsia="宋体"/>
                <w:sz w:val="24"/>
              </w:rPr>
            </w:pPr>
          </w:p>
        </w:tc>
        <w:tc>
          <w:tcPr>
            <w:tcW w:w="1167" w:type="dxa"/>
            <w:tcBorders>
              <w:top w:val="single" w:color="auto" w:sz="4" w:space="0"/>
              <w:left w:val="nil"/>
              <w:bottom w:val="single" w:color="auto" w:sz="4" w:space="0"/>
              <w:right w:val="single" w:color="auto" w:sz="4" w:space="0"/>
            </w:tcBorders>
            <w:noWrap w:val="0"/>
            <w:vAlign w:val="top"/>
          </w:tcPr>
          <w:p w14:paraId="3869977B">
            <w:pPr>
              <w:rPr>
                <w:rFonts w:ascii="宋体" w:hAnsi="宋体" w:eastAsia="宋体"/>
                <w:sz w:val="24"/>
              </w:rPr>
            </w:pPr>
          </w:p>
        </w:tc>
        <w:tc>
          <w:tcPr>
            <w:tcW w:w="1167" w:type="dxa"/>
            <w:tcBorders>
              <w:top w:val="single" w:color="auto" w:sz="4" w:space="0"/>
              <w:left w:val="nil"/>
              <w:bottom w:val="single" w:color="auto" w:sz="4" w:space="0"/>
              <w:right w:val="single" w:color="auto" w:sz="4" w:space="0"/>
            </w:tcBorders>
            <w:noWrap w:val="0"/>
            <w:vAlign w:val="top"/>
          </w:tcPr>
          <w:p w14:paraId="1E08A3AC">
            <w:pPr>
              <w:rPr>
                <w:rFonts w:ascii="宋体" w:hAnsi="宋体" w:eastAsia="宋体"/>
                <w:sz w:val="24"/>
              </w:rPr>
            </w:pPr>
          </w:p>
        </w:tc>
        <w:tc>
          <w:tcPr>
            <w:tcW w:w="1167" w:type="dxa"/>
            <w:tcBorders>
              <w:top w:val="single" w:color="auto" w:sz="4" w:space="0"/>
              <w:left w:val="nil"/>
              <w:bottom w:val="single" w:color="auto" w:sz="4" w:space="0"/>
              <w:right w:val="single" w:color="auto" w:sz="4" w:space="0"/>
            </w:tcBorders>
            <w:noWrap w:val="0"/>
            <w:vAlign w:val="top"/>
          </w:tcPr>
          <w:p w14:paraId="0E489E0A">
            <w:pPr>
              <w:rPr>
                <w:rFonts w:ascii="宋体" w:hAnsi="宋体" w:eastAsia="宋体"/>
                <w:sz w:val="24"/>
              </w:rPr>
            </w:pPr>
          </w:p>
        </w:tc>
        <w:tc>
          <w:tcPr>
            <w:tcW w:w="1167" w:type="dxa"/>
            <w:tcBorders>
              <w:top w:val="single" w:color="auto" w:sz="4" w:space="0"/>
              <w:left w:val="nil"/>
              <w:bottom w:val="single" w:color="auto" w:sz="4" w:space="0"/>
              <w:right w:val="single" w:color="auto" w:sz="4" w:space="0"/>
            </w:tcBorders>
            <w:noWrap w:val="0"/>
            <w:vAlign w:val="top"/>
          </w:tcPr>
          <w:p w14:paraId="4C619CA6">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2A395A92">
            <w:pPr>
              <w:rPr>
                <w:rFonts w:ascii="宋体" w:hAnsi="宋体" w:eastAsia="宋体" w:cs="宋体"/>
                <w:sz w:val="24"/>
              </w:rPr>
            </w:pPr>
          </w:p>
        </w:tc>
        <w:tc>
          <w:tcPr>
            <w:tcW w:w="1168" w:type="dxa"/>
            <w:tcBorders>
              <w:top w:val="single" w:color="auto" w:sz="4" w:space="0"/>
              <w:left w:val="nil"/>
              <w:bottom w:val="single" w:color="auto" w:sz="4" w:space="0"/>
              <w:right w:val="single" w:color="auto" w:sz="4" w:space="0"/>
            </w:tcBorders>
            <w:noWrap w:val="0"/>
            <w:vAlign w:val="top"/>
          </w:tcPr>
          <w:p w14:paraId="6334AD36">
            <w:pPr>
              <w:rPr>
                <w:rFonts w:ascii="宋体" w:hAnsi="宋体" w:eastAsia="宋体" w:cs="宋体"/>
                <w:sz w:val="24"/>
              </w:rPr>
            </w:pPr>
          </w:p>
        </w:tc>
        <w:tc>
          <w:tcPr>
            <w:tcW w:w="1168" w:type="dxa"/>
            <w:tcBorders>
              <w:top w:val="single" w:color="auto" w:sz="4" w:space="0"/>
              <w:left w:val="nil"/>
              <w:bottom w:val="single" w:color="auto" w:sz="4" w:space="0"/>
              <w:right w:val="single" w:color="auto" w:sz="4" w:space="0"/>
            </w:tcBorders>
            <w:noWrap w:val="0"/>
            <w:vAlign w:val="top"/>
          </w:tcPr>
          <w:p w14:paraId="569A0660">
            <w:pPr>
              <w:rPr>
                <w:rFonts w:ascii="宋体" w:hAnsi="宋体" w:eastAsia="宋体" w:cs="宋体"/>
                <w:sz w:val="24"/>
              </w:rPr>
            </w:pPr>
          </w:p>
        </w:tc>
      </w:tr>
      <w:tr w14:paraId="73796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14:paraId="44354F23">
            <w:pPr>
              <w:rPr>
                <w:rFonts w:ascii="宋体" w:hAnsi="宋体" w:eastAsia="宋体"/>
                <w:sz w:val="24"/>
              </w:rPr>
            </w:pPr>
          </w:p>
        </w:tc>
        <w:tc>
          <w:tcPr>
            <w:tcW w:w="1167" w:type="dxa"/>
            <w:tcBorders>
              <w:top w:val="single" w:color="auto" w:sz="4" w:space="0"/>
              <w:left w:val="nil"/>
              <w:bottom w:val="single" w:color="auto" w:sz="4" w:space="0"/>
              <w:right w:val="single" w:color="auto" w:sz="4" w:space="0"/>
            </w:tcBorders>
            <w:noWrap w:val="0"/>
            <w:vAlign w:val="top"/>
          </w:tcPr>
          <w:p w14:paraId="099B8787">
            <w:pPr>
              <w:rPr>
                <w:rFonts w:ascii="宋体" w:hAnsi="宋体" w:eastAsia="宋体"/>
                <w:sz w:val="24"/>
              </w:rPr>
            </w:pPr>
          </w:p>
        </w:tc>
        <w:tc>
          <w:tcPr>
            <w:tcW w:w="1167" w:type="dxa"/>
            <w:tcBorders>
              <w:top w:val="single" w:color="auto" w:sz="4" w:space="0"/>
              <w:left w:val="nil"/>
              <w:bottom w:val="single" w:color="auto" w:sz="4" w:space="0"/>
              <w:right w:val="single" w:color="auto" w:sz="4" w:space="0"/>
            </w:tcBorders>
            <w:noWrap w:val="0"/>
            <w:vAlign w:val="top"/>
          </w:tcPr>
          <w:p w14:paraId="4C238421">
            <w:pPr>
              <w:rPr>
                <w:rFonts w:ascii="宋体" w:hAnsi="宋体" w:eastAsia="宋体"/>
                <w:sz w:val="24"/>
              </w:rPr>
            </w:pPr>
          </w:p>
        </w:tc>
        <w:tc>
          <w:tcPr>
            <w:tcW w:w="1167" w:type="dxa"/>
            <w:tcBorders>
              <w:top w:val="single" w:color="auto" w:sz="4" w:space="0"/>
              <w:left w:val="nil"/>
              <w:bottom w:val="single" w:color="auto" w:sz="4" w:space="0"/>
              <w:right w:val="single" w:color="auto" w:sz="4" w:space="0"/>
            </w:tcBorders>
            <w:noWrap w:val="0"/>
            <w:vAlign w:val="top"/>
          </w:tcPr>
          <w:p w14:paraId="2AE542ED">
            <w:pPr>
              <w:rPr>
                <w:rFonts w:ascii="宋体" w:hAnsi="宋体" w:eastAsia="宋体"/>
                <w:sz w:val="24"/>
              </w:rPr>
            </w:pPr>
          </w:p>
        </w:tc>
        <w:tc>
          <w:tcPr>
            <w:tcW w:w="1167" w:type="dxa"/>
            <w:tcBorders>
              <w:top w:val="single" w:color="auto" w:sz="4" w:space="0"/>
              <w:left w:val="nil"/>
              <w:bottom w:val="single" w:color="auto" w:sz="4" w:space="0"/>
              <w:right w:val="single" w:color="auto" w:sz="4" w:space="0"/>
            </w:tcBorders>
            <w:noWrap w:val="0"/>
            <w:vAlign w:val="top"/>
          </w:tcPr>
          <w:p w14:paraId="41B02664">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40E7599F">
            <w:pPr>
              <w:rPr>
                <w:rFonts w:ascii="宋体" w:hAnsi="宋体" w:eastAsia="宋体" w:cs="宋体"/>
                <w:sz w:val="24"/>
              </w:rPr>
            </w:pPr>
          </w:p>
        </w:tc>
        <w:tc>
          <w:tcPr>
            <w:tcW w:w="1168" w:type="dxa"/>
            <w:tcBorders>
              <w:top w:val="single" w:color="auto" w:sz="4" w:space="0"/>
              <w:left w:val="nil"/>
              <w:bottom w:val="single" w:color="auto" w:sz="4" w:space="0"/>
              <w:right w:val="single" w:color="auto" w:sz="4" w:space="0"/>
            </w:tcBorders>
            <w:noWrap w:val="0"/>
            <w:vAlign w:val="top"/>
          </w:tcPr>
          <w:p w14:paraId="752F4119">
            <w:pPr>
              <w:rPr>
                <w:rFonts w:ascii="宋体" w:hAnsi="宋体" w:eastAsia="宋体" w:cs="宋体"/>
                <w:sz w:val="24"/>
              </w:rPr>
            </w:pPr>
          </w:p>
        </w:tc>
        <w:tc>
          <w:tcPr>
            <w:tcW w:w="1168" w:type="dxa"/>
            <w:tcBorders>
              <w:top w:val="single" w:color="auto" w:sz="4" w:space="0"/>
              <w:left w:val="nil"/>
              <w:bottom w:val="single" w:color="auto" w:sz="4" w:space="0"/>
              <w:right w:val="single" w:color="auto" w:sz="4" w:space="0"/>
            </w:tcBorders>
            <w:noWrap w:val="0"/>
            <w:vAlign w:val="top"/>
          </w:tcPr>
          <w:p w14:paraId="0D6A9B5B">
            <w:pPr>
              <w:rPr>
                <w:rFonts w:ascii="宋体" w:hAnsi="宋体" w:eastAsia="宋体" w:cs="宋体"/>
                <w:sz w:val="24"/>
              </w:rPr>
            </w:pPr>
          </w:p>
        </w:tc>
      </w:tr>
      <w:tr w14:paraId="66D52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14:paraId="474FE34B">
            <w:pPr>
              <w:rPr>
                <w:rFonts w:ascii="宋体" w:hAnsi="宋体" w:eastAsia="宋体"/>
                <w:sz w:val="24"/>
              </w:rPr>
            </w:pPr>
          </w:p>
        </w:tc>
        <w:tc>
          <w:tcPr>
            <w:tcW w:w="1167" w:type="dxa"/>
            <w:tcBorders>
              <w:top w:val="single" w:color="auto" w:sz="4" w:space="0"/>
              <w:left w:val="nil"/>
              <w:bottom w:val="single" w:color="auto" w:sz="4" w:space="0"/>
              <w:right w:val="single" w:color="auto" w:sz="4" w:space="0"/>
            </w:tcBorders>
            <w:noWrap w:val="0"/>
            <w:vAlign w:val="top"/>
          </w:tcPr>
          <w:p w14:paraId="6890892A">
            <w:pPr>
              <w:rPr>
                <w:rFonts w:ascii="宋体" w:hAnsi="宋体" w:eastAsia="宋体"/>
                <w:sz w:val="24"/>
              </w:rPr>
            </w:pPr>
          </w:p>
        </w:tc>
        <w:tc>
          <w:tcPr>
            <w:tcW w:w="1167" w:type="dxa"/>
            <w:tcBorders>
              <w:top w:val="single" w:color="auto" w:sz="4" w:space="0"/>
              <w:left w:val="nil"/>
              <w:bottom w:val="single" w:color="auto" w:sz="4" w:space="0"/>
              <w:right w:val="single" w:color="auto" w:sz="4" w:space="0"/>
            </w:tcBorders>
            <w:noWrap w:val="0"/>
            <w:vAlign w:val="top"/>
          </w:tcPr>
          <w:p w14:paraId="3CC795D2">
            <w:pPr>
              <w:rPr>
                <w:rFonts w:ascii="宋体" w:hAnsi="宋体" w:eastAsia="宋体"/>
                <w:sz w:val="24"/>
              </w:rPr>
            </w:pPr>
          </w:p>
        </w:tc>
        <w:tc>
          <w:tcPr>
            <w:tcW w:w="1167" w:type="dxa"/>
            <w:tcBorders>
              <w:top w:val="single" w:color="auto" w:sz="4" w:space="0"/>
              <w:left w:val="nil"/>
              <w:bottom w:val="single" w:color="auto" w:sz="4" w:space="0"/>
              <w:right w:val="single" w:color="auto" w:sz="4" w:space="0"/>
            </w:tcBorders>
            <w:noWrap w:val="0"/>
            <w:vAlign w:val="top"/>
          </w:tcPr>
          <w:p w14:paraId="6141CADE">
            <w:pPr>
              <w:rPr>
                <w:rFonts w:ascii="宋体" w:hAnsi="宋体" w:eastAsia="宋体"/>
                <w:sz w:val="24"/>
              </w:rPr>
            </w:pPr>
          </w:p>
        </w:tc>
        <w:tc>
          <w:tcPr>
            <w:tcW w:w="1167" w:type="dxa"/>
            <w:tcBorders>
              <w:top w:val="single" w:color="auto" w:sz="4" w:space="0"/>
              <w:left w:val="nil"/>
              <w:bottom w:val="single" w:color="auto" w:sz="4" w:space="0"/>
              <w:right w:val="single" w:color="auto" w:sz="4" w:space="0"/>
            </w:tcBorders>
            <w:noWrap w:val="0"/>
            <w:vAlign w:val="top"/>
          </w:tcPr>
          <w:p w14:paraId="14BCAB28">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72466EFF">
            <w:pPr>
              <w:rPr>
                <w:rFonts w:ascii="宋体" w:hAnsi="宋体" w:eastAsia="宋体" w:cs="宋体"/>
                <w:sz w:val="24"/>
              </w:rPr>
            </w:pPr>
          </w:p>
        </w:tc>
        <w:tc>
          <w:tcPr>
            <w:tcW w:w="1168" w:type="dxa"/>
            <w:tcBorders>
              <w:top w:val="single" w:color="auto" w:sz="4" w:space="0"/>
              <w:left w:val="nil"/>
              <w:bottom w:val="single" w:color="auto" w:sz="4" w:space="0"/>
              <w:right w:val="single" w:color="auto" w:sz="4" w:space="0"/>
            </w:tcBorders>
            <w:noWrap w:val="0"/>
            <w:vAlign w:val="top"/>
          </w:tcPr>
          <w:p w14:paraId="45CF5B9F">
            <w:pPr>
              <w:rPr>
                <w:rFonts w:ascii="宋体" w:hAnsi="宋体" w:eastAsia="宋体" w:cs="宋体"/>
                <w:sz w:val="24"/>
              </w:rPr>
            </w:pPr>
          </w:p>
        </w:tc>
        <w:tc>
          <w:tcPr>
            <w:tcW w:w="1168" w:type="dxa"/>
            <w:tcBorders>
              <w:top w:val="single" w:color="auto" w:sz="4" w:space="0"/>
              <w:left w:val="nil"/>
              <w:bottom w:val="single" w:color="auto" w:sz="4" w:space="0"/>
              <w:right w:val="single" w:color="auto" w:sz="4" w:space="0"/>
            </w:tcBorders>
            <w:noWrap w:val="0"/>
            <w:vAlign w:val="top"/>
          </w:tcPr>
          <w:p w14:paraId="794B30C7">
            <w:pPr>
              <w:rPr>
                <w:rFonts w:ascii="宋体" w:hAnsi="宋体" w:eastAsia="宋体" w:cs="宋体"/>
                <w:sz w:val="24"/>
              </w:rPr>
            </w:pPr>
          </w:p>
        </w:tc>
      </w:tr>
      <w:tr w14:paraId="55011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14:paraId="37C36FD4">
            <w:pPr>
              <w:rPr>
                <w:rFonts w:ascii="宋体" w:hAnsi="宋体" w:eastAsia="宋体"/>
                <w:sz w:val="24"/>
              </w:rPr>
            </w:pPr>
          </w:p>
        </w:tc>
        <w:tc>
          <w:tcPr>
            <w:tcW w:w="1167" w:type="dxa"/>
            <w:tcBorders>
              <w:top w:val="single" w:color="auto" w:sz="4" w:space="0"/>
              <w:left w:val="nil"/>
              <w:bottom w:val="single" w:color="auto" w:sz="4" w:space="0"/>
              <w:right w:val="single" w:color="auto" w:sz="4" w:space="0"/>
            </w:tcBorders>
            <w:noWrap w:val="0"/>
            <w:vAlign w:val="top"/>
          </w:tcPr>
          <w:p w14:paraId="0AAB3101">
            <w:pPr>
              <w:rPr>
                <w:rFonts w:ascii="宋体" w:hAnsi="宋体" w:eastAsia="宋体"/>
                <w:sz w:val="24"/>
              </w:rPr>
            </w:pPr>
          </w:p>
        </w:tc>
        <w:tc>
          <w:tcPr>
            <w:tcW w:w="1167" w:type="dxa"/>
            <w:tcBorders>
              <w:top w:val="single" w:color="auto" w:sz="4" w:space="0"/>
              <w:left w:val="nil"/>
              <w:bottom w:val="single" w:color="auto" w:sz="4" w:space="0"/>
              <w:right w:val="single" w:color="auto" w:sz="4" w:space="0"/>
            </w:tcBorders>
            <w:noWrap w:val="0"/>
            <w:vAlign w:val="top"/>
          </w:tcPr>
          <w:p w14:paraId="5143005F">
            <w:pPr>
              <w:rPr>
                <w:rFonts w:ascii="宋体" w:hAnsi="宋体" w:eastAsia="宋体"/>
                <w:sz w:val="24"/>
              </w:rPr>
            </w:pPr>
          </w:p>
        </w:tc>
        <w:tc>
          <w:tcPr>
            <w:tcW w:w="1167" w:type="dxa"/>
            <w:tcBorders>
              <w:top w:val="single" w:color="auto" w:sz="4" w:space="0"/>
              <w:left w:val="nil"/>
              <w:bottom w:val="single" w:color="auto" w:sz="4" w:space="0"/>
              <w:right w:val="single" w:color="auto" w:sz="4" w:space="0"/>
            </w:tcBorders>
            <w:noWrap w:val="0"/>
            <w:vAlign w:val="top"/>
          </w:tcPr>
          <w:p w14:paraId="2331D1DD">
            <w:pPr>
              <w:rPr>
                <w:rFonts w:ascii="宋体" w:hAnsi="宋体" w:eastAsia="宋体"/>
                <w:sz w:val="24"/>
              </w:rPr>
            </w:pPr>
          </w:p>
        </w:tc>
        <w:tc>
          <w:tcPr>
            <w:tcW w:w="1167" w:type="dxa"/>
            <w:tcBorders>
              <w:top w:val="single" w:color="auto" w:sz="4" w:space="0"/>
              <w:left w:val="nil"/>
              <w:bottom w:val="single" w:color="auto" w:sz="4" w:space="0"/>
              <w:right w:val="single" w:color="auto" w:sz="4" w:space="0"/>
            </w:tcBorders>
            <w:noWrap w:val="0"/>
            <w:vAlign w:val="top"/>
          </w:tcPr>
          <w:p w14:paraId="5675157C">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66F735AC">
            <w:pPr>
              <w:rPr>
                <w:rFonts w:ascii="宋体" w:hAnsi="宋体" w:eastAsia="宋体" w:cs="宋体"/>
                <w:sz w:val="24"/>
              </w:rPr>
            </w:pPr>
          </w:p>
        </w:tc>
        <w:tc>
          <w:tcPr>
            <w:tcW w:w="1168" w:type="dxa"/>
            <w:tcBorders>
              <w:top w:val="single" w:color="auto" w:sz="4" w:space="0"/>
              <w:left w:val="nil"/>
              <w:bottom w:val="single" w:color="auto" w:sz="4" w:space="0"/>
              <w:right w:val="single" w:color="auto" w:sz="4" w:space="0"/>
            </w:tcBorders>
            <w:noWrap w:val="0"/>
            <w:vAlign w:val="top"/>
          </w:tcPr>
          <w:p w14:paraId="3AB84D50">
            <w:pPr>
              <w:rPr>
                <w:rFonts w:ascii="宋体" w:hAnsi="宋体" w:eastAsia="宋体" w:cs="宋体"/>
                <w:sz w:val="24"/>
              </w:rPr>
            </w:pPr>
          </w:p>
        </w:tc>
        <w:tc>
          <w:tcPr>
            <w:tcW w:w="1168" w:type="dxa"/>
            <w:tcBorders>
              <w:top w:val="single" w:color="auto" w:sz="4" w:space="0"/>
              <w:left w:val="nil"/>
              <w:bottom w:val="single" w:color="auto" w:sz="4" w:space="0"/>
              <w:right w:val="single" w:color="auto" w:sz="4" w:space="0"/>
            </w:tcBorders>
            <w:noWrap w:val="0"/>
            <w:vAlign w:val="top"/>
          </w:tcPr>
          <w:p w14:paraId="27E6E998">
            <w:pPr>
              <w:rPr>
                <w:rFonts w:ascii="宋体" w:hAnsi="宋体" w:eastAsia="宋体" w:cs="宋体"/>
                <w:sz w:val="24"/>
              </w:rPr>
            </w:pPr>
          </w:p>
        </w:tc>
      </w:tr>
      <w:tr w14:paraId="6538A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14:paraId="6A97C2CF">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43164F7A">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4EFE0CEC">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57360F7E">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0E6B4224">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135D36FB">
            <w:pPr>
              <w:rPr>
                <w:rFonts w:ascii="宋体" w:hAnsi="宋体" w:eastAsia="宋体" w:cs="宋体"/>
                <w:sz w:val="24"/>
              </w:rPr>
            </w:pPr>
          </w:p>
        </w:tc>
        <w:tc>
          <w:tcPr>
            <w:tcW w:w="1168" w:type="dxa"/>
            <w:tcBorders>
              <w:top w:val="single" w:color="auto" w:sz="4" w:space="0"/>
              <w:left w:val="nil"/>
              <w:bottom w:val="single" w:color="auto" w:sz="4" w:space="0"/>
              <w:right w:val="single" w:color="auto" w:sz="4" w:space="0"/>
            </w:tcBorders>
            <w:noWrap w:val="0"/>
            <w:vAlign w:val="top"/>
          </w:tcPr>
          <w:p w14:paraId="1EECE19D">
            <w:pPr>
              <w:rPr>
                <w:rFonts w:ascii="宋体" w:hAnsi="宋体" w:eastAsia="宋体" w:cs="宋体"/>
                <w:sz w:val="24"/>
              </w:rPr>
            </w:pPr>
          </w:p>
        </w:tc>
        <w:tc>
          <w:tcPr>
            <w:tcW w:w="1168" w:type="dxa"/>
            <w:tcBorders>
              <w:top w:val="single" w:color="auto" w:sz="4" w:space="0"/>
              <w:left w:val="nil"/>
              <w:bottom w:val="single" w:color="auto" w:sz="4" w:space="0"/>
              <w:right w:val="single" w:color="auto" w:sz="4" w:space="0"/>
            </w:tcBorders>
            <w:noWrap w:val="0"/>
            <w:vAlign w:val="top"/>
          </w:tcPr>
          <w:p w14:paraId="0B4E7550">
            <w:pPr>
              <w:rPr>
                <w:rFonts w:ascii="宋体" w:hAnsi="宋体" w:eastAsia="宋体" w:cs="宋体"/>
                <w:sz w:val="24"/>
              </w:rPr>
            </w:pPr>
          </w:p>
        </w:tc>
      </w:tr>
      <w:tr w14:paraId="076E4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14:paraId="0BFF1918">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50819125">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6C88490C">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71C460B0">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2E7773CD">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3A53BA5C">
            <w:pPr>
              <w:rPr>
                <w:rFonts w:ascii="宋体" w:hAnsi="宋体" w:eastAsia="宋体" w:cs="宋体"/>
                <w:sz w:val="24"/>
              </w:rPr>
            </w:pPr>
          </w:p>
        </w:tc>
        <w:tc>
          <w:tcPr>
            <w:tcW w:w="1168" w:type="dxa"/>
            <w:tcBorders>
              <w:top w:val="single" w:color="auto" w:sz="4" w:space="0"/>
              <w:left w:val="nil"/>
              <w:bottom w:val="single" w:color="auto" w:sz="4" w:space="0"/>
              <w:right w:val="single" w:color="auto" w:sz="4" w:space="0"/>
            </w:tcBorders>
            <w:noWrap w:val="0"/>
            <w:vAlign w:val="top"/>
          </w:tcPr>
          <w:p w14:paraId="5C0649B7">
            <w:pPr>
              <w:rPr>
                <w:rFonts w:ascii="宋体" w:hAnsi="宋体" w:eastAsia="宋体" w:cs="宋体"/>
                <w:sz w:val="24"/>
              </w:rPr>
            </w:pPr>
          </w:p>
        </w:tc>
        <w:tc>
          <w:tcPr>
            <w:tcW w:w="1168" w:type="dxa"/>
            <w:tcBorders>
              <w:top w:val="single" w:color="auto" w:sz="4" w:space="0"/>
              <w:left w:val="nil"/>
              <w:bottom w:val="single" w:color="auto" w:sz="4" w:space="0"/>
              <w:right w:val="single" w:color="auto" w:sz="4" w:space="0"/>
            </w:tcBorders>
            <w:noWrap w:val="0"/>
            <w:vAlign w:val="top"/>
          </w:tcPr>
          <w:p w14:paraId="59392D7A">
            <w:pPr>
              <w:rPr>
                <w:rFonts w:ascii="宋体" w:hAnsi="宋体" w:eastAsia="宋体" w:cs="宋体"/>
                <w:sz w:val="24"/>
              </w:rPr>
            </w:pPr>
          </w:p>
        </w:tc>
      </w:tr>
      <w:tr w14:paraId="314E2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14:paraId="6C711178">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510FD337">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739C631C">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00BF08E4">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534DDA81">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313ECC34">
            <w:pPr>
              <w:rPr>
                <w:rFonts w:ascii="宋体" w:hAnsi="宋体" w:eastAsia="宋体" w:cs="宋体"/>
                <w:sz w:val="24"/>
              </w:rPr>
            </w:pPr>
          </w:p>
        </w:tc>
        <w:tc>
          <w:tcPr>
            <w:tcW w:w="1168" w:type="dxa"/>
            <w:tcBorders>
              <w:top w:val="single" w:color="auto" w:sz="4" w:space="0"/>
              <w:left w:val="nil"/>
              <w:bottom w:val="single" w:color="auto" w:sz="4" w:space="0"/>
              <w:right w:val="single" w:color="auto" w:sz="4" w:space="0"/>
            </w:tcBorders>
            <w:noWrap w:val="0"/>
            <w:vAlign w:val="top"/>
          </w:tcPr>
          <w:p w14:paraId="4704BF67">
            <w:pPr>
              <w:rPr>
                <w:rFonts w:ascii="宋体" w:hAnsi="宋体" w:eastAsia="宋体" w:cs="宋体"/>
                <w:sz w:val="24"/>
              </w:rPr>
            </w:pPr>
          </w:p>
        </w:tc>
        <w:tc>
          <w:tcPr>
            <w:tcW w:w="1168" w:type="dxa"/>
            <w:tcBorders>
              <w:top w:val="single" w:color="auto" w:sz="4" w:space="0"/>
              <w:left w:val="nil"/>
              <w:bottom w:val="single" w:color="auto" w:sz="4" w:space="0"/>
              <w:right w:val="single" w:color="auto" w:sz="4" w:space="0"/>
            </w:tcBorders>
            <w:noWrap w:val="0"/>
            <w:vAlign w:val="top"/>
          </w:tcPr>
          <w:p w14:paraId="7F58F7D0">
            <w:pPr>
              <w:rPr>
                <w:rFonts w:ascii="宋体" w:hAnsi="宋体" w:eastAsia="宋体" w:cs="宋体"/>
                <w:sz w:val="24"/>
              </w:rPr>
            </w:pPr>
          </w:p>
        </w:tc>
      </w:tr>
      <w:tr w14:paraId="38741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14:paraId="25692FB1">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6B3DE6CC">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0102F9DC">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10BB0C8E">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5C9838C4">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254DF7D8">
            <w:pPr>
              <w:rPr>
                <w:rFonts w:ascii="宋体" w:hAnsi="宋体" w:eastAsia="宋体" w:cs="宋体"/>
                <w:sz w:val="24"/>
              </w:rPr>
            </w:pPr>
          </w:p>
        </w:tc>
        <w:tc>
          <w:tcPr>
            <w:tcW w:w="1168" w:type="dxa"/>
            <w:tcBorders>
              <w:top w:val="single" w:color="auto" w:sz="4" w:space="0"/>
              <w:left w:val="nil"/>
              <w:bottom w:val="single" w:color="auto" w:sz="4" w:space="0"/>
              <w:right w:val="single" w:color="auto" w:sz="4" w:space="0"/>
            </w:tcBorders>
            <w:noWrap w:val="0"/>
            <w:vAlign w:val="top"/>
          </w:tcPr>
          <w:p w14:paraId="3C9FE6F5">
            <w:pPr>
              <w:rPr>
                <w:rFonts w:ascii="宋体" w:hAnsi="宋体" w:eastAsia="宋体" w:cs="宋体"/>
                <w:sz w:val="24"/>
              </w:rPr>
            </w:pPr>
          </w:p>
        </w:tc>
        <w:tc>
          <w:tcPr>
            <w:tcW w:w="1168" w:type="dxa"/>
            <w:tcBorders>
              <w:top w:val="single" w:color="auto" w:sz="4" w:space="0"/>
              <w:left w:val="nil"/>
              <w:bottom w:val="single" w:color="auto" w:sz="4" w:space="0"/>
              <w:right w:val="single" w:color="auto" w:sz="4" w:space="0"/>
            </w:tcBorders>
            <w:noWrap w:val="0"/>
            <w:vAlign w:val="top"/>
          </w:tcPr>
          <w:p w14:paraId="27F117F2">
            <w:pPr>
              <w:rPr>
                <w:rFonts w:ascii="宋体" w:hAnsi="宋体" w:eastAsia="宋体" w:cs="宋体"/>
                <w:sz w:val="24"/>
              </w:rPr>
            </w:pPr>
          </w:p>
        </w:tc>
      </w:tr>
      <w:tr w14:paraId="5C254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14:paraId="7466E767">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33E7A858">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4DA877DD">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6B845D57">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6C148F18">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506F98B9">
            <w:pPr>
              <w:rPr>
                <w:rFonts w:ascii="宋体" w:hAnsi="宋体" w:eastAsia="宋体" w:cs="宋体"/>
                <w:sz w:val="24"/>
              </w:rPr>
            </w:pPr>
          </w:p>
        </w:tc>
        <w:tc>
          <w:tcPr>
            <w:tcW w:w="1168" w:type="dxa"/>
            <w:tcBorders>
              <w:top w:val="single" w:color="auto" w:sz="4" w:space="0"/>
              <w:left w:val="nil"/>
              <w:bottom w:val="single" w:color="auto" w:sz="4" w:space="0"/>
              <w:right w:val="single" w:color="auto" w:sz="4" w:space="0"/>
            </w:tcBorders>
            <w:noWrap w:val="0"/>
            <w:vAlign w:val="top"/>
          </w:tcPr>
          <w:p w14:paraId="20EBD1B6">
            <w:pPr>
              <w:rPr>
                <w:rFonts w:ascii="宋体" w:hAnsi="宋体" w:eastAsia="宋体" w:cs="宋体"/>
                <w:sz w:val="24"/>
              </w:rPr>
            </w:pPr>
          </w:p>
        </w:tc>
        <w:tc>
          <w:tcPr>
            <w:tcW w:w="1168" w:type="dxa"/>
            <w:tcBorders>
              <w:top w:val="single" w:color="auto" w:sz="4" w:space="0"/>
              <w:left w:val="nil"/>
              <w:bottom w:val="single" w:color="auto" w:sz="4" w:space="0"/>
              <w:right w:val="single" w:color="auto" w:sz="4" w:space="0"/>
            </w:tcBorders>
            <w:noWrap w:val="0"/>
            <w:vAlign w:val="top"/>
          </w:tcPr>
          <w:p w14:paraId="22B27EA1">
            <w:pPr>
              <w:rPr>
                <w:rFonts w:ascii="宋体" w:hAnsi="宋体" w:eastAsia="宋体" w:cs="宋体"/>
                <w:sz w:val="24"/>
              </w:rPr>
            </w:pPr>
          </w:p>
        </w:tc>
      </w:tr>
      <w:tr w14:paraId="46904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14:paraId="75A60D70">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28C01C34">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09662B4F">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7C4FE7C6">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56B5BA46">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21CD5B8E">
            <w:pPr>
              <w:rPr>
                <w:rFonts w:ascii="宋体" w:hAnsi="宋体" w:eastAsia="宋体" w:cs="宋体"/>
                <w:sz w:val="24"/>
              </w:rPr>
            </w:pPr>
          </w:p>
        </w:tc>
        <w:tc>
          <w:tcPr>
            <w:tcW w:w="1168" w:type="dxa"/>
            <w:tcBorders>
              <w:top w:val="single" w:color="auto" w:sz="4" w:space="0"/>
              <w:left w:val="nil"/>
              <w:bottom w:val="single" w:color="auto" w:sz="4" w:space="0"/>
              <w:right w:val="single" w:color="auto" w:sz="4" w:space="0"/>
            </w:tcBorders>
            <w:noWrap w:val="0"/>
            <w:vAlign w:val="top"/>
          </w:tcPr>
          <w:p w14:paraId="539D455B">
            <w:pPr>
              <w:rPr>
                <w:rFonts w:ascii="宋体" w:hAnsi="宋体" w:eastAsia="宋体" w:cs="宋体"/>
                <w:sz w:val="24"/>
              </w:rPr>
            </w:pPr>
          </w:p>
        </w:tc>
        <w:tc>
          <w:tcPr>
            <w:tcW w:w="1168" w:type="dxa"/>
            <w:tcBorders>
              <w:top w:val="single" w:color="auto" w:sz="4" w:space="0"/>
              <w:left w:val="nil"/>
              <w:bottom w:val="single" w:color="auto" w:sz="4" w:space="0"/>
              <w:right w:val="single" w:color="auto" w:sz="4" w:space="0"/>
            </w:tcBorders>
            <w:noWrap w:val="0"/>
            <w:vAlign w:val="top"/>
          </w:tcPr>
          <w:p w14:paraId="47BF9248">
            <w:pPr>
              <w:rPr>
                <w:rFonts w:ascii="宋体" w:hAnsi="宋体" w:eastAsia="宋体" w:cs="宋体"/>
                <w:sz w:val="24"/>
              </w:rPr>
            </w:pPr>
          </w:p>
        </w:tc>
      </w:tr>
      <w:tr w14:paraId="05E9F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14:paraId="11C71A55">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1CE9B526">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56E42E18">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0C2C4964">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1D502B25">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67B64587">
            <w:pPr>
              <w:rPr>
                <w:rFonts w:ascii="宋体" w:hAnsi="宋体" w:eastAsia="宋体" w:cs="宋体"/>
                <w:sz w:val="24"/>
              </w:rPr>
            </w:pPr>
          </w:p>
        </w:tc>
        <w:tc>
          <w:tcPr>
            <w:tcW w:w="1168" w:type="dxa"/>
            <w:tcBorders>
              <w:top w:val="single" w:color="auto" w:sz="4" w:space="0"/>
              <w:left w:val="nil"/>
              <w:bottom w:val="single" w:color="auto" w:sz="4" w:space="0"/>
              <w:right w:val="single" w:color="auto" w:sz="4" w:space="0"/>
            </w:tcBorders>
            <w:noWrap w:val="0"/>
            <w:vAlign w:val="top"/>
          </w:tcPr>
          <w:p w14:paraId="2F3FC34A">
            <w:pPr>
              <w:rPr>
                <w:rFonts w:ascii="宋体" w:hAnsi="宋体" w:eastAsia="宋体" w:cs="宋体"/>
                <w:sz w:val="24"/>
              </w:rPr>
            </w:pPr>
          </w:p>
        </w:tc>
        <w:tc>
          <w:tcPr>
            <w:tcW w:w="1168" w:type="dxa"/>
            <w:tcBorders>
              <w:top w:val="single" w:color="auto" w:sz="4" w:space="0"/>
              <w:left w:val="nil"/>
              <w:bottom w:val="single" w:color="auto" w:sz="4" w:space="0"/>
              <w:right w:val="single" w:color="auto" w:sz="4" w:space="0"/>
            </w:tcBorders>
            <w:noWrap w:val="0"/>
            <w:vAlign w:val="top"/>
          </w:tcPr>
          <w:p w14:paraId="12272D42">
            <w:pPr>
              <w:rPr>
                <w:rFonts w:ascii="宋体" w:hAnsi="宋体" w:eastAsia="宋体" w:cs="宋体"/>
                <w:sz w:val="24"/>
              </w:rPr>
            </w:pPr>
          </w:p>
        </w:tc>
      </w:tr>
      <w:tr w14:paraId="12CF6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14:paraId="207731ED">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741B7D88">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35035EEC">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70A77F94">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14500591">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69ECB6C5">
            <w:pPr>
              <w:rPr>
                <w:rFonts w:ascii="宋体" w:hAnsi="宋体" w:eastAsia="宋体" w:cs="宋体"/>
                <w:sz w:val="24"/>
              </w:rPr>
            </w:pPr>
          </w:p>
        </w:tc>
        <w:tc>
          <w:tcPr>
            <w:tcW w:w="1168" w:type="dxa"/>
            <w:tcBorders>
              <w:top w:val="single" w:color="auto" w:sz="4" w:space="0"/>
              <w:left w:val="nil"/>
              <w:bottom w:val="single" w:color="auto" w:sz="4" w:space="0"/>
              <w:right w:val="single" w:color="auto" w:sz="4" w:space="0"/>
            </w:tcBorders>
            <w:noWrap w:val="0"/>
            <w:vAlign w:val="top"/>
          </w:tcPr>
          <w:p w14:paraId="296F5298">
            <w:pPr>
              <w:rPr>
                <w:rFonts w:ascii="宋体" w:hAnsi="宋体" w:eastAsia="宋体" w:cs="宋体"/>
                <w:sz w:val="24"/>
              </w:rPr>
            </w:pPr>
          </w:p>
        </w:tc>
        <w:tc>
          <w:tcPr>
            <w:tcW w:w="1168" w:type="dxa"/>
            <w:tcBorders>
              <w:top w:val="single" w:color="auto" w:sz="4" w:space="0"/>
              <w:left w:val="nil"/>
              <w:bottom w:val="single" w:color="auto" w:sz="4" w:space="0"/>
              <w:right w:val="single" w:color="auto" w:sz="4" w:space="0"/>
            </w:tcBorders>
            <w:noWrap w:val="0"/>
            <w:vAlign w:val="top"/>
          </w:tcPr>
          <w:p w14:paraId="0CC39695">
            <w:pPr>
              <w:rPr>
                <w:rFonts w:ascii="宋体" w:hAnsi="宋体" w:eastAsia="宋体" w:cs="宋体"/>
                <w:sz w:val="24"/>
              </w:rPr>
            </w:pPr>
          </w:p>
        </w:tc>
      </w:tr>
      <w:tr w14:paraId="070E6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14:paraId="265A1F6B">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1637C4CE">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469A099F">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20F01E1C">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3B5A41A1">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560DB059">
            <w:pPr>
              <w:rPr>
                <w:rFonts w:ascii="宋体" w:hAnsi="宋体" w:eastAsia="宋体" w:cs="宋体"/>
                <w:sz w:val="24"/>
              </w:rPr>
            </w:pPr>
          </w:p>
        </w:tc>
        <w:tc>
          <w:tcPr>
            <w:tcW w:w="1168" w:type="dxa"/>
            <w:tcBorders>
              <w:top w:val="single" w:color="auto" w:sz="4" w:space="0"/>
              <w:left w:val="nil"/>
              <w:bottom w:val="single" w:color="auto" w:sz="4" w:space="0"/>
              <w:right w:val="single" w:color="auto" w:sz="4" w:space="0"/>
            </w:tcBorders>
            <w:noWrap w:val="0"/>
            <w:vAlign w:val="top"/>
          </w:tcPr>
          <w:p w14:paraId="00402086">
            <w:pPr>
              <w:rPr>
                <w:rFonts w:ascii="宋体" w:hAnsi="宋体" w:eastAsia="宋体" w:cs="宋体"/>
                <w:sz w:val="24"/>
              </w:rPr>
            </w:pPr>
          </w:p>
        </w:tc>
        <w:tc>
          <w:tcPr>
            <w:tcW w:w="1168" w:type="dxa"/>
            <w:tcBorders>
              <w:top w:val="single" w:color="auto" w:sz="4" w:space="0"/>
              <w:left w:val="nil"/>
              <w:bottom w:val="single" w:color="auto" w:sz="4" w:space="0"/>
              <w:right w:val="single" w:color="auto" w:sz="4" w:space="0"/>
            </w:tcBorders>
            <w:noWrap w:val="0"/>
            <w:vAlign w:val="top"/>
          </w:tcPr>
          <w:p w14:paraId="09A02950">
            <w:pPr>
              <w:rPr>
                <w:rFonts w:ascii="宋体" w:hAnsi="宋体" w:eastAsia="宋体" w:cs="宋体"/>
                <w:sz w:val="24"/>
              </w:rPr>
            </w:pPr>
          </w:p>
        </w:tc>
      </w:tr>
    </w:tbl>
    <w:p w14:paraId="3F27C129">
      <w:pPr>
        <w:rPr>
          <w:rFonts w:ascii="宋体" w:hAnsi="宋体" w:eastAsia="宋体"/>
          <w:sz w:val="24"/>
        </w:rPr>
      </w:pPr>
    </w:p>
    <w:p w14:paraId="2CA47E26">
      <w:pPr>
        <w:spacing w:line="360" w:lineRule="auto"/>
        <w:ind w:left="60"/>
        <w:jc w:val="center"/>
        <w:rPr>
          <w:rFonts w:ascii="宋体" w:hAnsi="宋体" w:eastAsia="宋体"/>
          <w:b/>
          <w:bCs/>
          <w:sz w:val="24"/>
        </w:rPr>
      </w:pPr>
    </w:p>
    <w:p w14:paraId="2A5DDF29">
      <w:pPr>
        <w:widowControl/>
        <w:spacing w:line="600" w:lineRule="exact"/>
        <w:jc w:val="left"/>
        <w:rPr>
          <w:rFonts w:ascii="宋体" w:hAnsi="宋体" w:eastAsia="宋体"/>
          <w:b/>
          <w:bCs/>
          <w:sz w:val="24"/>
        </w:rPr>
      </w:pPr>
      <w:r>
        <w:rPr>
          <w:rFonts w:ascii="宋体" w:hAnsi="宋体" w:eastAsia="宋体"/>
          <w:b/>
          <w:bCs/>
          <w:sz w:val="24"/>
        </w:rPr>
        <w:br w:type="page"/>
      </w:r>
    </w:p>
    <w:p w14:paraId="355BB9C1">
      <w:pPr>
        <w:spacing w:line="600" w:lineRule="exact"/>
        <w:outlineLvl w:val="2"/>
        <w:rPr>
          <w:rFonts w:ascii="宋体" w:hAnsi="宋体" w:eastAsia="宋体"/>
          <w:bCs/>
          <w:sz w:val="24"/>
        </w:rPr>
      </w:pPr>
      <w:r>
        <w:rPr>
          <w:rFonts w:hint="eastAsia" w:ascii="宋体" w:hAnsi="宋体" w:eastAsia="宋体"/>
          <w:bCs/>
          <w:sz w:val="24"/>
        </w:rPr>
        <w:t>附表四：计划开、竣工日期和施工进度网络图</w:t>
      </w:r>
    </w:p>
    <w:p w14:paraId="6BF5B36F">
      <w:pPr>
        <w:spacing w:line="600" w:lineRule="exact"/>
        <w:ind w:firstLine="480" w:firstLineChars="200"/>
        <w:rPr>
          <w:rFonts w:ascii="宋体" w:hAnsi="宋体" w:eastAsia="宋体"/>
          <w:sz w:val="24"/>
        </w:rPr>
      </w:pPr>
      <w:r>
        <w:rPr>
          <w:rFonts w:hint="eastAsia" w:ascii="宋体" w:hAnsi="宋体" w:eastAsia="宋体"/>
          <w:sz w:val="24"/>
        </w:rPr>
        <w:t>1.</w:t>
      </w:r>
      <w:r>
        <w:rPr>
          <w:rFonts w:hint="eastAsia" w:ascii="宋体" w:hAnsi="宋体"/>
          <w:sz w:val="24"/>
          <w:lang w:eastAsia="zh-CN"/>
        </w:rPr>
        <w:t>响应人</w:t>
      </w:r>
      <w:r>
        <w:rPr>
          <w:rFonts w:hint="eastAsia" w:ascii="宋体" w:hAnsi="宋体" w:eastAsia="宋体"/>
          <w:sz w:val="24"/>
        </w:rPr>
        <w:t>应递交施工进度网络图或施工进度表，说明按磋商文件要求的计划工期进行施工的各个关键日期。</w:t>
      </w:r>
    </w:p>
    <w:p w14:paraId="79A607A2">
      <w:pPr>
        <w:spacing w:line="600" w:lineRule="exact"/>
        <w:ind w:firstLine="480" w:firstLineChars="200"/>
        <w:rPr>
          <w:rFonts w:ascii="宋体" w:hAnsi="宋体" w:eastAsia="宋体"/>
          <w:sz w:val="24"/>
        </w:rPr>
      </w:pPr>
      <w:r>
        <w:rPr>
          <w:rFonts w:hint="eastAsia" w:ascii="宋体" w:hAnsi="宋体" w:eastAsia="宋体"/>
          <w:sz w:val="24"/>
        </w:rPr>
        <w:t>2.施工进度表可采用网络图（或横道图）表示。</w:t>
      </w:r>
    </w:p>
    <w:p w14:paraId="4283450E">
      <w:pPr>
        <w:rPr>
          <w:rFonts w:ascii="宋体" w:hAnsi="宋体" w:eastAsia="宋体"/>
          <w:sz w:val="24"/>
        </w:rPr>
      </w:pPr>
    </w:p>
    <w:p w14:paraId="0300A83A">
      <w:pPr>
        <w:rPr>
          <w:rFonts w:ascii="宋体" w:hAnsi="宋体" w:eastAsia="宋体"/>
          <w:sz w:val="24"/>
        </w:rPr>
      </w:pPr>
    </w:p>
    <w:p w14:paraId="2C147B09">
      <w:pPr>
        <w:rPr>
          <w:rFonts w:ascii="宋体" w:hAnsi="宋体" w:eastAsia="宋体"/>
          <w:sz w:val="24"/>
        </w:rPr>
      </w:pPr>
    </w:p>
    <w:p w14:paraId="5C387FD6">
      <w:pPr>
        <w:rPr>
          <w:rFonts w:ascii="宋体" w:hAnsi="宋体" w:eastAsia="宋体"/>
          <w:sz w:val="24"/>
        </w:rPr>
      </w:pPr>
    </w:p>
    <w:p w14:paraId="7512AD8E">
      <w:pPr>
        <w:spacing w:line="360" w:lineRule="auto"/>
        <w:outlineLvl w:val="2"/>
        <w:rPr>
          <w:rFonts w:ascii="宋体" w:hAnsi="宋体" w:eastAsia="宋体"/>
          <w:bCs/>
          <w:sz w:val="24"/>
        </w:rPr>
      </w:pPr>
      <w:r>
        <w:rPr>
          <w:rFonts w:hint="eastAsia" w:ascii="宋体" w:hAnsi="宋体" w:eastAsia="宋体"/>
          <w:sz w:val="24"/>
        </w:rPr>
        <w:br w:type="page"/>
      </w:r>
      <w:r>
        <w:rPr>
          <w:rFonts w:hint="eastAsia" w:ascii="宋体" w:hAnsi="宋体" w:eastAsia="宋体"/>
          <w:bCs/>
          <w:sz w:val="24"/>
        </w:rPr>
        <w:t>附表五：施工总平面图</w:t>
      </w:r>
    </w:p>
    <w:p w14:paraId="5070C2B1">
      <w:pPr>
        <w:spacing w:line="360" w:lineRule="auto"/>
        <w:ind w:firstLine="480" w:firstLineChars="200"/>
        <w:rPr>
          <w:rFonts w:ascii="宋体" w:hAnsi="宋体" w:eastAsia="宋体"/>
          <w:sz w:val="24"/>
        </w:rPr>
      </w:pPr>
      <w:r>
        <w:rPr>
          <w:rFonts w:hint="eastAsia" w:ascii="宋体" w:hAnsi="宋体"/>
          <w:sz w:val="24"/>
          <w:lang w:eastAsia="zh-CN"/>
        </w:rPr>
        <w:t>响应人</w:t>
      </w:r>
      <w:r>
        <w:rPr>
          <w:rFonts w:hint="eastAsia" w:ascii="宋体" w:hAnsi="宋体" w:eastAsia="宋体"/>
          <w:sz w:val="24"/>
        </w:rPr>
        <w:t>应递交一份施工总平面图，绘出现场临时设施布置图表并附文字说明，说明临时设施、现场办公、设备及仓储、供电、供水、卫生、生活、道路、消防等设施的情况和布置。</w:t>
      </w:r>
    </w:p>
    <w:p w14:paraId="2E5C82B1">
      <w:pPr>
        <w:pStyle w:val="31"/>
        <w:spacing w:line="500" w:lineRule="exact"/>
        <w:ind w:firstLine="561" w:firstLineChars="233"/>
        <w:outlineLvl w:val="9"/>
        <w:rPr>
          <w:rFonts w:ascii="宋体" w:hAnsi="宋体" w:eastAsia="宋体" w:cs="Times New Roman"/>
          <w:color w:val="auto"/>
          <w:kern w:val="2"/>
        </w:rPr>
      </w:pPr>
    </w:p>
    <w:p w14:paraId="340A17F5">
      <w:pPr>
        <w:spacing w:line="480" w:lineRule="exact"/>
        <w:jc w:val="center"/>
        <w:outlineLvl w:val="9"/>
        <w:rPr>
          <w:rFonts w:ascii="宋体" w:hAnsi="宋体" w:eastAsia="宋体"/>
          <w:sz w:val="24"/>
        </w:rPr>
      </w:pPr>
    </w:p>
    <w:p w14:paraId="025824E4">
      <w:pPr>
        <w:spacing w:before="156" w:beforeLines="50" w:after="312" w:afterLines="100" w:line="480" w:lineRule="exact"/>
        <w:jc w:val="center"/>
        <w:textAlignment w:val="center"/>
        <w:rPr>
          <w:rFonts w:ascii="宋体" w:hAnsi="宋体" w:eastAsia="宋体" w:cs="宋体"/>
          <w:b/>
          <w:bCs/>
          <w:sz w:val="24"/>
        </w:rPr>
      </w:pPr>
    </w:p>
    <w:p w14:paraId="6B0A8B67">
      <w:pPr>
        <w:spacing w:before="156" w:beforeLines="50" w:after="312" w:afterLines="100" w:line="480" w:lineRule="exact"/>
        <w:jc w:val="center"/>
        <w:textAlignment w:val="center"/>
        <w:rPr>
          <w:rFonts w:ascii="宋体" w:hAnsi="宋体" w:eastAsia="宋体" w:cs="宋体"/>
          <w:b/>
          <w:bCs/>
          <w:sz w:val="24"/>
        </w:rPr>
      </w:pPr>
    </w:p>
    <w:p w14:paraId="16FD0FE0">
      <w:pPr>
        <w:spacing w:before="156" w:beforeLines="50" w:after="312" w:afterLines="100" w:line="480" w:lineRule="exact"/>
        <w:jc w:val="center"/>
        <w:textAlignment w:val="center"/>
        <w:rPr>
          <w:rFonts w:ascii="宋体" w:hAnsi="宋体" w:eastAsia="宋体" w:cs="宋体"/>
          <w:b/>
          <w:bCs/>
          <w:sz w:val="24"/>
        </w:rPr>
      </w:pPr>
    </w:p>
    <w:p w14:paraId="753D6C95">
      <w:pPr>
        <w:spacing w:before="156" w:beforeLines="50" w:after="312" w:afterLines="100" w:line="480" w:lineRule="exact"/>
        <w:jc w:val="center"/>
        <w:textAlignment w:val="center"/>
        <w:rPr>
          <w:rFonts w:ascii="宋体" w:hAnsi="宋体" w:eastAsia="宋体" w:cs="宋体"/>
          <w:b/>
          <w:bCs/>
          <w:sz w:val="24"/>
        </w:rPr>
      </w:pPr>
    </w:p>
    <w:p w14:paraId="75AE8A23">
      <w:pPr>
        <w:spacing w:before="156" w:beforeLines="50" w:after="312" w:afterLines="100" w:line="480" w:lineRule="exact"/>
        <w:jc w:val="center"/>
        <w:textAlignment w:val="center"/>
        <w:rPr>
          <w:rFonts w:ascii="宋体" w:hAnsi="宋体" w:eastAsia="宋体" w:cs="宋体"/>
          <w:b/>
          <w:bCs/>
          <w:sz w:val="24"/>
        </w:rPr>
      </w:pPr>
    </w:p>
    <w:p w14:paraId="0E8D8B34">
      <w:pPr>
        <w:spacing w:before="156" w:beforeLines="50" w:after="312" w:afterLines="100" w:line="480" w:lineRule="exact"/>
        <w:jc w:val="center"/>
        <w:textAlignment w:val="center"/>
        <w:rPr>
          <w:rFonts w:ascii="宋体" w:hAnsi="宋体" w:eastAsia="宋体" w:cs="宋体"/>
          <w:b/>
          <w:bCs/>
          <w:sz w:val="24"/>
        </w:rPr>
      </w:pPr>
    </w:p>
    <w:p w14:paraId="34FFA618">
      <w:pPr>
        <w:spacing w:before="156" w:beforeLines="50" w:after="312" w:afterLines="100" w:line="480" w:lineRule="exact"/>
        <w:jc w:val="center"/>
        <w:textAlignment w:val="center"/>
        <w:rPr>
          <w:rFonts w:ascii="宋体" w:hAnsi="宋体" w:eastAsia="宋体" w:cs="宋体"/>
          <w:b/>
          <w:bCs/>
          <w:sz w:val="24"/>
        </w:rPr>
      </w:pPr>
    </w:p>
    <w:p w14:paraId="7FB7E12C">
      <w:pPr>
        <w:spacing w:before="156" w:beforeLines="50" w:after="312" w:afterLines="100" w:line="480" w:lineRule="exact"/>
        <w:jc w:val="center"/>
        <w:textAlignment w:val="center"/>
        <w:rPr>
          <w:rFonts w:ascii="宋体" w:hAnsi="宋体" w:eastAsia="宋体" w:cs="宋体"/>
          <w:b/>
          <w:bCs/>
          <w:sz w:val="24"/>
        </w:rPr>
      </w:pPr>
    </w:p>
    <w:p w14:paraId="1FE5B5DA">
      <w:pPr>
        <w:spacing w:before="156" w:beforeLines="50" w:after="312" w:afterLines="100" w:line="480" w:lineRule="exact"/>
        <w:jc w:val="center"/>
        <w:textAlignment w:val="center"/>
        <w:rPr>
          <w:rFonts w:ascii="宋体" w:hAnsi="宋体" w:eastAsia="宋体" w:cs="宋体"/>
          <w:b/>
          <w:bCs/>
          <w:sz w:val="24"/>
        </w:rPr>
      </w:pPr>
    </w:p>
    <w:p w14:paraId="584D6DFB">
      <w:pPr>
        <w:spacing w:before="156" w:beforeLines="50" w:after="312" w:afterLines="100" w:line="480" w:lineRule="exact"/>
        <w:jc w:val="center"/>
        <w:textAlignment w:val="center"/>
        <w:rPr>
          <w:rFonts w:ascii="宋体" w:hAnsi="宋体" w:eastAsia="宋体" w:cs="宋体"/>
          <w:b/>
          <w:bCs/>
          <w:sz w:val="24"/>
        </w:rPr>
      </w:pPr>
    </w:p>
    <w:p w14:paraId="3F24FC65">
      <w:pPr>
        <w:spacing w:before="156" w:beforeLines="50" w:after="312" w:afterLines="100" w:line="480" w:lineRule="exact"/>
        <w:jc w:val="center"/>
        <w:textAlignment w:val="center"/>
        <w:rPr>
          <w:rFonts w:ascii="宋体" w:hAnsi="宋体" w:eastAsia="宋体" w:cs="宋体"/>
          <w:b/>
          <w:bCs/>
          <w:sz w:val="24"/>
        </w:rPr>
      </w:pPr>
    </w:p>
    <w:p w14:paraId="7B58C008">
      <w:pPr>
        <w:spacing w:before="156" w:beforeLines="50" w:after="312" w:afterLines="100" w:line="480" w:lineRule="exact"/>
        <w:jc w:val="center"/>
        <w:textAlignment w:val="center"/>
        <w:rPr>
          <w:rFonts w:ascii="宋体" w:hAnsi="宋体" w:eastAsia="宋体" w:cs="宋体"/>
          <w:b/>
          <w:bCs/>
          <w:sz w:val="24"/>
        </w:rPr>
      </w:pPr>
    </w:p>
    <w:p w14:paraId="560293AF">
      <w:pPr>
        <w:spacing w:before="156" w:beforeLines="50" w:after="312" w:afterLines="100" w:line="480" w:lineRule="exact"/>
        <w:jc w:val="center"/>
        <w:textAlignment w:val="center"/>
        <w:rPr>
          <w:rFonts w:ascii="宋体" w:hAnsi="宋体" w:eastAsia="宋体" w:cs="宋体"/>
          <w:b/>
          <w:bCs/>
          <w:sz w:val="24"/>
        </w:rPr>
      </w:pPr>
    </w:p>
    <w:bookmarkEnd w:id="130"/>
    <w:bookmarkEnd w:id="131"/>
    <w:bookmarkEnd w:id="132"/>
    <w:bookmarkEnd w:id="133"/>
    <w:p w14:paraId="21F04D47">
      <w:pPr>
        <w:spacing w:line="480" w:lineRule="exact"/>
        <w:jc w:val="center"/>
        <w:outlineLvl w:val="0"/>
        <w:rPr>
          <w:rFonts w:ascii="宋体" w:hAnsi="宋体" w:eastAsia="宋体" w:cs="宋体"/>
          <w:b/>
          <w:sz w:val="24"/>
        </w:rPr>
      </w:pPr>
      <w:bookmarkStart w:id="134" w:name="_Toc943"/>
      <w:bookmarkStart w:id="135" w:name="_Toc24088"/>
      <w:r>
        <w:rPr>
          <w:rFonts w:hint="eastAsia" w:ascii="宋体" w:hAnsi="宋体" w:eastAsia="宋体" w:cs="宋体"/>
          <w:b/>
          <w:sz w:val="24"/>
        </w:rPr>
        <w:t>七、资格审查资料</w:t>
      </w:r>
      <w:bookmarkEnd w:id="134"/>
      <w:bookmarkEnd w:id="135"/>
    </w:p>
    <w:p w14:paraId="0D6481B2">
      <w:pPr>
        <w:jc w:val="center"/>
        <w:outlineLvl w:val="2"/>
        <w:rPr>
          <w:rFonts w:ascii="宋体" w:hAnsi="宋体" w:eastAsia="宋体" w:cs="宋体"/>
          <w:b/>
          <w:sz w:val="24"/>
        </w:rPr>
      </w:pPr>
      <w:bookmarkStart w:id="136" w:name="_Toc1155"/>
      <w:bookmarkStart w:id="137" w:name="_Toc463691057"/>
      <w:bookmarkStart w:id="138" w:name="_Toc3147"/>
      <w:bookmarkStart w:id="139" w:name="_Toc21649"/>
      <w:bookmarkStart w:id="140" w:name="_Toc6691"/>
      <w:bookmarkStart w:id="141" w:name="_Toc5999"/>
      <w:bookmarkStart w:id="142" w:name="_Toc489602205"/>
      <w:r>
        <w:rPr>
          <w:rFonts w:hint="eastAsia" w:ascii="宋体" w:hAnsi="宋体" w:eastAsia="宋体" w:cs="宋体"/>
          <w:b/>
          <w:sz w:val="24"/>
        </w:rPr>
        <w:t>（一）</w:t>
      </w:r>
      <w:r>
        <w:rPr>
          <w:rFonts w:hint="eastAsia" w:ascii="宋体" w:hAnsi="宋体" w:cs="宋体"/>
          <w:b/>
          <w:sz w:val="24"/>
          <w:lang w:eastAsia="zh-CN"/>
        </w:rPr>
        <w:t>响应人</w:t>
      </w:r>
      <w:r>
        <w:rPr>
          <w:rFonts w:hint="eastAsia" w:ascii="宋体" w:hAnsi="宋体" w:eastAsia="宋体" w:cs="宋体"/>
          <w:b/>
          <w:sz w:val="24"/>
        </w:rPr>
        <w:t>基本情况表</w:t>
      </w:r>
      <w:bookmarkEnd w:id="136"/>
      <w:bookmarkEnd w:id="137"/>
      <w:bookmarkEnd w:id="138"/>
      <w:bookmarkEnd w:id="139"/>
      <w:bookmarkEnd w:id="140"/>
      <w:bookmarkEnd w:id="141"/>
      <w:bookmarkEnd w:id="142"/>
    </w:p>
    <w:tbl>
      <w:tblPr>
        <w:tblStyle w:val="16"/>
        <w:tblW w:w="9588" w:type="dxa"/>
        <w:tblInd w:w="-418" w:type="dxa"/>
        <w:tblLayout w:type="fixed"/>
        <w:tblCellMar>
          <w:top w:w="0" w:type="dxa"/>
          <w:left w:w="108" w:type="dxa"/>
          <w:bottom w:w="0" w:type="dxa"/>
          <w:right w:w="108" w:type="dxa"/>
        </w:tblCellMar>
      </w:tblPr>
      <w:tblGrid>
        <w:gridCol w:w="1844"/>
        <w:gridCol w:w="1276"/>
        <w:gridCol w:w="1134"/>
        <w:gridCol w:w="1275"/>
        <w:gridCol w:w="1569"/>
        <w:gridCol w:w="457"/>
        <w:gridCol w:w="384"/>
        <w:gridCol w:w="1649"/>
      </w:tblGrid>
      <w:tr w14:paraId="0515F1AA">
        <w:tblPrEx>
          <w:tblCellMar>
            <w:top w:w="0" w:type="dxa"/>
            <w:left w:w="108" w:type="dxa"/>
            <w:bottom w:w="0" w:type="dxa"/>
            <w:right w:w="108" w:type="dxa"/>
          </w:tblCellMar>
        </w:tblPrEx>
        <w:trPr>
          <w:trHeight w:val="559" w:hRule="atLeast"/>
        </w:trPr>
        <w:tc>
          <w:tcPr>
            <w:tcW w:w="184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107C9994">
            <w:pPr>
              <w:spacing w:line="500" w:lineRule="exact"/>
              <w:jc w:val="center"/>
              <w:rPr>
                <w:rFonts w:ascii="宋体" w:hAnsi="宋体" w:eastAsia="宋体"/>
                <w:sz w:val="24"/>
              </w:rPr>
            </w:pPr>
            <w:r>
              <w:rPr>
                <w:rFonts w:hint="eastAsia" w:ascii="宋体" w:hAnsi="宋体" w:eastAsia="宋体"/>
                <w:spacing w:val="-1"/>
                <w:sz w:val="24"/>
              </w:rPr>
              <w:t>投标人名称</w:t>
            </w:r>
          </w:p>
        </w:tc>
        <w:tc>
          <w:tcPr>
            <w:tcW w:w="7744" w:type="dxa"/>
            <w:gridSpan w:val="7"/>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3CC7A199">
            <w:pPr>
              <w:spacing w:line="500" w:lineRule="exact"/>
              <w:jc w:val="center"/>
              <w:rPr>
                <w:rFonts w:ascii="宋体" w:hAnsi="宋体" w:eastAsia="宋体"/>
                <w:sz w:val="24"/>
              </w:rPr>
            </w:pPr>
          </w:p>
        </w:tc>
      </w:tr>
      <w:tr w14:paraId="0440C18B">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613B2218">
            <w:pPr>
              <w:spacing w:line="500" w:lineRule="exact"/>
              <w:jc w:val="center"/>
              <w:rPr>
                <w:rFonts w:ascii="宋体" w:hAnsi="宋体" w:eastAsia="宋体"/>
                <w:sz w:val="24"/>
              </w:rPr>
            </w:pPr>
            <w:r>
              <w:rPr>
                <w:rFonts w:hint="eastAsia" w:ascii="宋体" w:hAnsi="宋体" w:eastAsia="宋体"/>
                <w:spacing w:val="-1"/>
                <w:sz w:val="24"/>
              </w:rPr>
              <w:t>注册地址</w:t>
            </w:r>
          </w:p>
        </w:tc>
        <w:tc>
          <w:tcPr>
            <w:tcW w:w="3685" w:type="dxa"/>
            <w:gridSpan w:val="3"/>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233D4C31">
            <w:pPr>
              <w:spacing w:line="500" w:lineRule="exact"/>
              <w:jc w:val="center"/>
              <w:rPr>
                <w:rFonts w:ascii="宋体" w:hAnsi="宋体" w:eastAsia="宋体"/>
                <w:sz w:val="24"/>
              </w:rPr>
            </w:pPr>
          </w:p>
        </w:tc>
        <w:tc>
          <w:tcPr>
            <w:tcW w:w="1569"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2FD0DA05">
            <w:pPr>
              <w:spacing w:line="500" w:lineRule="exact"/>
              <w:jc w:val="center"/>
              <w:rPr>
                <w:rFonts w:ascii="宋体" w:hAnsi="宋体" w:eastAsia="宋体"/>
                <w:sz w:val="24"/>
              </w:rPr>
            </w:pPr>
            <w:r>
              <w:rPr>
                <w:rFonts w:hint="eastAsia" w:ascii="宋体" w:hAnsi="宋体" w:eastAsia="宋体"/>
                <w:spacing w:val="-1"/>
                <w:sz w:val="24"/>
              </w:rPr>
              <w:t>邮政编码</w:t>
            </w:r>
          </w:p>
        </w:tc>
        <w:tc>
          <w:tcPr>
            <w:tcW w:w="2490" w:type="dxa"/>
            <w:gridSpan w:val="3"/>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05AE5BB4">
            <w:pPr>
              <w:spacing w:line="500" w:lineRule="exact"/>
              <w:jc w:val="center"/>
              <w:rPr>
                <w:rFonts w:ascii="宋体" w:hAnsi="宋体" w:eastAsia="宋体"/>
                <w:sz w:val="24"/>
              </w:rPr>
            </w:pPr>
          </w:p>
        </w:tc>
      </w:tr>
      <w:tr w14:paraId="64D57E26">
        <w:tblPrEx>
          <w:tblCellMar>
            <w:top w:w="0" w:type="dxa"/>
            <w:left w:w="108" w:type="dxa"/>
            <w:bottom w:w="0" w:type="dxa"/>
            <w:right w:w="108" w:type="dxa"/>
          </w:tblCellMar>
        </w:tblPrEx>
        <w:trPr>
          <w:trHeight w:val="566" w:hRule="atLeast"/>
        </w:trPr>
        <w:tc>
          <w:tcPr>
            <w:tcW w:w="1844" w:type="dxa"/>
            <w:vMerge w:val="restart"/>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6F03C104">
            <w:pPr>
              <w:spacing w:line="500" w:lineRule="exact"/>
              <w:jc w:val="center"/>
              <w:rPr>
                <w:rFonts w:ascii="宋体" w:hAnsi="宋体" w:eastAsia="宋体"/>
                <w:sz w:val="24"/>
              </w:rPr>
            </w:pPr>
            <w:r>
              <w:rPr>
                <w:rFonts w:hint="eastAsia" w:ascii="宋体" w:hAnsi="宋体" w:eastAsia="宋体"/>
                <w:spacing w:val="-1"/>
                <w:sz w:val="24"/>
              </w:rPr>
              <w:t>联系方式</w:t>
            </w:r>
          </w:p>
        </w:tc>
        <w:tc>
          <w:tcPr>
            <w:tcW w:w="1276"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330E76C2">
            <w:pPr>
              <w:spacing w:line="500" w:lineRule="exact"/>
              <w:jc w:val="center"/>
              <w:rPr>
                <w:rFonts w:ascii="宋体" w:hAnsi="宋体" w:eastAsia="宋体"/>
                <w:sz w:val="24"/>
              </w:rPr>
            </w:pPr>
            <w:r>
              <w:rPr>
                <w:rFonts w:hint="eastAsia" w:ascii="宋体" w:hAnsi="宋体" w:eastAsia="宋体"/>
                <w:spacing w:val="-1"/>
                <w:sz w:val="24"/>
              </w:rPr>
              <w:t>联系人</w:t>
            </w:r>
          </w:p>
        </w:tc>
        <w:tc>
          <w:tcPr>
            <w:tcW w:w="2409"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537B8073">
            <w:pPr>
              <w:spacing w:line="500" w:lineRule="exact"/>
              <w:jc w:val="center"/>
              <w:rPr>
                <w:rFonts w:ascii="宋体" w:hAnsi="宋体" w:eastAsia="宋体"/>
                <w:sz w:val="24"/>
              </w:rPr>
            </w:pPr>
          </w:p>
        </w:tc>
        <w:tc>
          <w:tcPr>
            <w:tcW w:w="1569"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315056B5">
            <w:pPr>
              <w:spacing w:line="500" w:lineRule="exact"/>
              <w:jc w:val="center"/>
              <w:rPr>
                <w:rFonts w:ascii="宋体" w:hAnsi="宋体" w:eastAsia="宋体"/>
                <w:sz w:val="24"/>
              </w:rPr>
            </w:pPr>
            <w:r>
              <w:rPr>
                <w:rFonts w:hint="eastAsia" w:ascii="宋体" w:hAnsi="宋体" w:eastAsia="宋体"/>
                <w:spacing w:val="-1"/>
                <w:sz w:val="24"/>
              </w:rPr>
              <w:t>电话（手机号）</w:t>
            </w:r>
          </w:p>
        </w:tc>
        <w:tc>
          <w:tcPr>
            <w:tcW w:w="2490" w:type="dxa"/>
            <w:gridSpan w:val="3"/>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5AD3502B">
            <w:pPr>
              <w:spacing w:line="500" w:lineRule="exact"/>
              <w:jc w:val="center"/>
              <w:rPr>
                <w:rFonts w:ascii="宋体" w:hAnsi="宋体" w:eastAsia="宋体"/>
                <w:sz w:val="24"/>
              </w:rPr>
            </w:pPr>
          </w:p>
        </w:tc>
      </w:tr>
      <w:tr w14:paraId="63411208">
        <w:tblPrEx>
          <w:tblCellMar>
            <w:top w:w="0" w:type="dxa"/>
            <w:left w:w="108" w:type="dxa"/>
            <w:bottom w:w="0" w:type="dxa"/>
            <w:right w:w="108" w:type="dxa"/>
          </w:tblCellMar>
        </w:tblPrEx>
        <w:trPr>
          <w:trHeight w:val="569" w:hRule="atLeast"/>
        </w:trPr>
        <w:tc>
          <w:tcPr>
            <w:tcW w:w="1844" w:type="dxa"/>
            <w:vMerge w:val="continue"/>
            <w:tcBorders>
              <w:top w:val="nil"/>
              <w:left w:val="single" w:color="000000" w:sz="6" w:space="0"/>
              <w:bottom w:val="single" w:color="000000" w:sz="6" w:space="0"/>
              <w:right w:val="single" w:color="000000" w:sz="6" w:space="0"/>
            </w:tcBorders>
            <w:noWrap w:val="0"/>
            <w:vAlign w:val="center"/>
          </w:tcPr>
          <w:p w14:paraId="51EA42D8">
            <w:pPr>
              <w:widowControl/>
              <w:spacing w:line="500" w:lineRule="exact"/>
              <w:jc w:val="left"/>
              <w:rPr>
                <w:rFonts w:ascii="宋体" w:hAnsi="宋体" w:eastAsia="宋体"/>
                <w:sz w:val="24"/>
              </w:rPr>
            </w:pPr>
          </w:p>
        </w:tc>
        <w:tc>
          <w:tcPr>
            <w:tcW w:w="2410"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6EBBDBDC">
            <w:pPr>
              <w:spacing w:line="500" w:lineRule="exact"/>
              <w:jc w:val="center"/>
              <w:rPr>
                <w:rFonts w:ascii="宋体" w:hAnsi="宋体" w:eastAsia="宋体"/>
                <w:sz w:val="24"/>
              </w:rPr>
            </w:pPr>
            <w:r>
              <w:rPr>
                <w:rFonts w:hint="eastAsia" w:ascii="宋体" w:hAnsi="宋体" w:eastAsia="宋体"/>
                <w:spacing w:val="-1"/>
                <w:sz w:val="24"/>
              </w:rPr>
              <w:t>电子邮件</w:t>
            </w:r>
          </w:p>
        </w:tc>
        <w:tc>
          <w:tcPr>
            <w:tcW w:w="5334" w:type="dxa"/>
            <w:gridSpan w:val="5"/>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6F317679">
            <w:pPr>
              <w:spacing w:line="500" w:lineRule="exact"/>
              <w:jc w:val="center"/>
              <w:rPr>
                <w:rFonts w:ascii="宋体" w:hAnsi="宋体" w:eastAsia="宋体"/>
                <w:sz w:val="24"/>
              </w:rPr>
            </w:pPr>
          </w:p>
        </w:tc>
      </w:tr>
      <w:tr w14:paraId="0B1261D2">
        <w:tblPrEx>
          <w:tblCellMar>
            <w:top w:w="0" w:type="dxa"/>
            <w:left w:w="108" w:type="dxa"/>
            <w:bottom w:w="0" w:type="dxa"/>
            <w:right w:w="108" w:type="dxa"/>
          </w:tblCellMar>
        </w:tblPrEx>
        <w:trPr>
          <w:trHeight w:val="567" w:hRule="atLeast"/>
        </w:trPr>
        <w:tc>
          <w:tcPr>
            <w:tcW w:w="184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042835F7">
            <w:pPr>
              <w:spacing w:line="500" w:lineRule="exact"/>
              <w:jc w:val="center"/>
              <w:rPr>
                <w:rFonts w:ascii="宋体" w:hAnsi="宋体" w:eastAsia="宋体"/>
                <w:sz w:val="24"/>
              </w:rPr>
            </w:pPr>
            <w:r>
              <w:rPr>
                <w:rFonts w:hint="eastAsia" w:ascii="宋体" w:hAnsi="宋体" w:eastAsia="宋体"/>
                <w:spacing w:val="-1"/>
                <w:sz w:val="24"/>
              </w:rPr>
              <w:t>法定代表人</w:t>
            </w:r>
          </w:p>
        </w:tc>
        <w:tc>
          <w:tcPr>
            <w:tcW w:w="1276"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53B3E20F">
            <w:pPr>
              <w:spacing w:line="500" w:lineRule="exact"/>
              <w:jc w:val="center"/>
              <w:rPr>
                <w:rFonts w:ascii="宋体" w:hAnsi="宋体" w:eastAsia="宋体"/>
                <w:sz w:val="24"/>
              </w:rPr>
            </w:pPr>
            <w:r>
              <w:rPr>
                <w:rFonts w:hint="eastAsia" w:ascii="宋体" w:hAnsi="宋体" w:eastAsia="宋体"/>
                <w:spacing w:val="-1"/>
                <w:sz w:val="24"/>
              </w:rPr>
              <w:t>姓名</w:t>
            </w:r>
          </w:p>
        </w:tc>
        <w:tc>
          <w:tcPr>
            <w:tcW w:w="1134"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58ACFDAE">
            <w:pPr>
              <w:spacing w:line="500" w:lineRule="exact"/>
              <w:jc w:val="center"/>
              <w:rPr>
                <w:rFonts w:ascii="宋体" w:hAnsi="宋体" w:eastAsia="宋体"/>
                <w:sz w:val="24"/>
              </w:rPr>
            </w:pPr>
          </w:p>
        </w:tc>
        <w:tc>
          <w:tcPr>
            <w:tcW w:w="1275"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189788A2">
            <w:pPr>
              <w:spacing w:line="500" w:lineRule="exact"/>
              <w:jc w:val="center"/>
              <w:rPr>
                <w:rFonts w:ascii="宋体" w:hAnsi="宋体" w:eastAsia="宋体"/>
                <w:sz w:val="24"/>
              </w:rPr>
            </w:pPr>
            <w:r>
              <w:rPr>
                <w:rFonts w:hint="eastAsia" w:ascii="宋体" w:hAnsi="宋体" w:eastAsia="宋体"/>
                <w:spacing w:val="-1"/>
                <w:sz w:val="24"/>
              </w:rPr>
              <w:t>技术职称</w:t>
            </w:r>
          </w:p>
        </w:tc>
        <w:tc>
          <w:tcPr>
            <w:tcW w:w="1569"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5C0A41CA">
            <w:pPr>
              <w:spacing w:line="500" w:lineRule="exact"/>
              <w:jc w:val="center"/>
              <w:rPr>
                <w:rFonts w:ascii="宋体" w:hAnsi="宋体" w:eastAsia="宋体"/>
                <w:sz w:val="24"/>
              </w:rPr>
            </w:pPr>
          </w:p>
        </w:tc>
        <w:tc>
          <w:tcPr>
            <w:tcW w:w="841"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7FCE56E4">
            <w:pPr>
              <w:spacing w:line="500" w:lineRule="exact"/>
              <w:jc w:val="center"/>
              <w:rPr>
                <w:rFonts w:ascii="宋体" w:hAnsi="宋体" w:eastAsia="宋体"/>
                <w:sz w:val="24"/>
              </w:rPr>
            </w:pPr>
            <w:r>
              <w:rPr>
                <w:rFonts w:hint="eastAsia" w:ascii="宋体" w:hAnsi="宋体" w:eastAsia="宋体"/>
                <w:spacing w:val="-1"/>
                <w:sz w:val="24"/>
              </w:rPr>
              <w:t>电话</w:t>
            </w:r>
          </w:p>
        </w:tc>
        <w:tc>
          <w:tcPr>
            <w:tcW w:w="1649"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75C6790E">
            <w:pPr>
              <w:spacing w:line="500" w:lineRule="exact"/>
              <w:jc w:val="center"/>
              <w:rPr>
                <w:rFonts w:ascii="宋体" w:hAnsi="宋体" w:eastAsia="宋体"/>
                <w:sz w:val="24"/>
              </w:rPr>
            </w:pPr>
          </w:p>
        </w:tc>
      </w:tr>
      <w:tr w14:paraId="0077987F">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70BD1C2C">
            <w:pPr>
              <w:spacing w:line="500" w:lineRule="exact"/>
              <w:jc w:val="center"/>
              <w:rPr>
                <w:rFonts w:ascii="宋体" w:hAnsi="宋体" w:eastAsia="宋体"/>
                <w:sz w:val="24"/>
              </w:rPr>
            </w:pPr>
            <w:r>
              <w:rPr>
                <w:rFonts w:hint="eastAsia" w:ascii="宋体" w:hAnsi="宋体" w:eastAsia="宋体"/>
                <w:spacing w:val="-1"/>
                <w:sz w:val="24"/>
              </w:rPr>
              <w:t>技术负责人</w:t>
            </w:r>
          </w:p>
        </w:tc>
        <w:tc>
          <w:tcPr>
            <w:tcW w:w="1276"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1D430C9A">
            <w:pPr>
              <w:spacing w:line="500" w:lineRule="exact"/>
              <w:jc w:val="center"/>
              <w:rPr>
                <w:rFonts w:ascii="宋体" w:hAnsi="宋体" w:eastAsia="宋体"/>
                <w:sz w:val="24"/>
              </w:rPr>
            </w:pPr>
            <w:r>
              <w:rPr>
                <w:rFonts w:hint="eastAsia" w:ascii="宋体" w:hAnsi="宋体" w:eastAsia="宋体"/>
                <w:spacing w:val="-1"/>
                <w:sz w:val="24"/>
              </w:rPr>
              <w:t>姓名</w:t>
            </w:r>
          </w:p>
        </w:tc>
        <w:tc>
          <w:tcPr>
            <w:tcW w:w="1134"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726941EC">
            <w:pPr>
              <w:spacing w:line="500" w:lineRule="exact"/>
              <w:jc w:val="center"/>
              <w:rPr>
                <w:rFonts w:ascii="宋体" w:hAnsi="宋体" w:eastAsia="宋体"/>
                <w:sz w:val="24"/>
              </w:rPr>
            </w:pPr>
          </w:p>
        </w:tc>
        <w:tc>
          <w:tcPr>
            <w:tcW w:w="1275"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0233F5F1">
            <w:pPr>
              <w:spacing w:line="500" w:lineRule="exact"/>
              <w:jc w:val="center"/>
              <w:rPr>
                <w:rFonts w:hint="default" w:ascii="宋体" w:hAnsi="宋体" w:eastAsia="宋体"/>
                <w:sz w:val="24"/>
                <w:lang w:val="en-US" w:eastAsia="zh-CN"/>
              </w:rPr>
            </w:pPr>
            <w:r>
              <w:rPr>
                <w:rFonts w:hint="eastAsia" w:ascii="宋体" w:hAnsi="宋体" w:eastAsia="宋体"/>
                <w:spacing w:val="-1"/>
                <w:sz w:val="24"/>
              </w:rPr>
              <w:t>职称</w:t>
            </w:r>
            <w:r>
              <w:rPr>
                <w:rFonts w:hint="eastAsia" w:ascii="宋体" w:hAnsi="宋体"/>
                <w:spacing w:val="-1"/>
                <w:sz w:val="24"/>
                <w:lang w:val="en-US" w:eastAsia="zh-CN"/>
              </w:rPr>
              <w:t>及编号</w:t>
            </w:r>
          </w:p>
        </w:tc>
        <w:tc>
          <w:tcPr>
            <w:tcW w:w="1569"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2F7F8A13">
            <w:pPr>
              <w:spacing w:line="500" w:lineRule="exact"/>
              <w:jc w:val="center"/>
              <w:rPr>
                <w:rFonts w:ascii="宋体" w:hAnsi="宋体" w:eastAsia="宋体"/>
                <w:sz w:val="24"/>
              </w:rPr>
            </w:pPr>
          </w:p>
        </w:tc>
        <w:tc>
          <w:tcPr>
            <w:tcW w:w="841"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2987FCC3">
            <w:pPr>
              <w:spacing w:line="500" w:lineRule="exact"/>
              <w:jc w:val="center"/>
              <w:rPr>
                <w:rFonts w:ascii="宋体" w:hAnsi="宋体" w:eastAsia="宋体"/>
                <w:sz w:val="24"/>
              </w:rPr>
            </w:pPr>
            <w:r>
              <w:rPr>
                <w:rFonts w:hint="eastAsia" w:ascii="宋体" w:hAnsi="宋体" w:eastAsia="宋体"/>
                <w:spacing w:val="-1"/>
                <w:sz w:val="24"/>
              </w:rPr>
              <w:t>电话</w:t>
            </w:r>
          </w:p>
        </w:tc>
        <w:tc>
          <w:tcPr>
            <w:tcW w:w="1649"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1D1C5926">
            <w:pPr>
              <w:spacing w:line="500" w:lineRule="exact"/>
              <w:jc w:val="center"/>
              <w:rPr>
                <w:rFonts w:ascii="宋体" w:hAnsi="宋体" w:eastAsia="宋体"/>
                <w:sz w:val="24"/>
              </w:rPr>
            </w:pPr>
          </w:p>
        </w:tc>
      </w:tr>
      <w:tr w14:paraId="734EBB4F">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7F7A6207">
            <w:pPr>
              <w:spacing w:line="500" w:lineRule="exact"/>
              <w:jc w:val="center"/>
              <w:rPr>
                <w:rFonts w:ascii="宋体" w:hAnsi="宋体" w:eastAsia="宋体"/>
                <w:sz w:val="24"/>
              </w:rPr>
            </w:pPr>
            <w:r>
              <w:rPr>
                <w:rFonts w:hint="eastAsia" w:ascii="宋体" w:hAnsi="宋体" w:eastAsia="宋体"/>
                <w:spacing w:val="-1"/>
                <w:sz w:val="24"/>
              </w:rPr>
              <w:t>成立时间</w:t>
            </w:r>
          </w:p>
        </w:tc>
        <w:tc>
          <w:tcPr>
            <w:tcW w:w="2410"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0A8179A8">
            <w:pPr>
              <w:spacing w:line="500" w:lineRule="exact"/>
              <w:jc w:val="center"/>
              <w:rPr>
                <w:rFonts w:ascii="宋体" w:hAnsi="宋体" w:eastAsia="宋体"/>
                <w:sz w:val="24"/>
              </w:rPr>
            </w:pPr>
          </w:p>
        </w:tc>
        <w:tc>
          <w:tcPr>
            <w:tcW w:w="5334" w:type="dxa"/>
            <w:gridSpan w:val="5"/>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21A292E0">
            <w:pPr>
              <w:spacing w:line="500" w:lineRule="exact"/>
              <w:jc w:val="left"/>
              <w:rPr>
                <w:rFonts w:ascii="宋体" w:hAnsi="宋体" w:eastAsia="宋体"/>
                <w:sz w:val="24"/>
              </w:rPr>
            </w:pPr>
            <w:r>
              <w:rPr>
                <w:rFonts w:hint="eastAsia" w:ascii="宋体" w:hAnsi="宋体" w:eastAsia="宋体"/>
                <w:spacing w:val="-1"/>
                <w:sz w:val="24"/>
              </w:rPr>
              <w:t>员工总人数：</w:t>
            </w:r>
          </w:p>
        </w:tc>
      </w:tr>
      <w:tr w14:paraId="56916FAA">
        <w:tblPrEx>
          <w:tblCellMar>
            <w:top w:w="0" w:type="dxa"/>
            <w:left w:w="108" w:type="dxa"/>
            <w:bottom w:w="0" w:type="dxa"/>
            <w:right w:w="108" w:type="dxa"/>
          </w:tblCellMar>
        </w:tblPrEx>
        <w:trPr>
          <w:trHeight w:val="569" w:hRule="atLeast"/>
        </w:trPr>
        <w:tc>
          <w:tcPr>
            <w:tcW w:w="184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1BDD0DD9">
            <w:pPr>
              <w:spacing w:line="500" w:lineRule="exact"/>
              <w:jc w:val="center"/>
              <w:rPr>
                <w:rFonts w:ascii="宋体" w:hAnsi="宋体" w:eastAsia="宋体"/>
                <w:sz w:val="24"/>
              </w:rPr>
            </w:pPr>
            <w:r>
              <w:rPr>
                <w:rFonts w:hint="eastAsia" w:ascii="宋体" w:hAnsi="宋体" w:eastAsia="宋体"/>
                <w:spacing w:val="-1"/>
                <w:sz w:val="24"/>
              </w:rPr>
              <w:t>企业资质等级</w:t>
            </w:r>
          </w:p>
        </w:tc>
        <w:tc>
          <w:tcPr>
            <w:tcW w:w="2410"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7CB4655E">
            <w:pPr>
              <w:spacing w:line="500" w:lineRule="exact"/>
              <w:jc w:val="center"/>
              <w:rPr>
                <w:rFonts w:ascii="宋体" w:hAnsi="宋体" w:eastAsia="宋体"/>
                <w:sz w:val="24"/>
              </w:rPr>
            </w:pPr>
          </w:p>
        </w:tc>
        <w:tc>
          <w:tcPr>
            <w:tcW w:w="1275" w:type="dxa"/>
            <w:vMerge w:val="restart"/>
            <w:tcBorders>
              <w:top w:val="nil"/>
              <w:left w:val="nil"/>
              <w:bottom w:val="single" w:color="000000" w:sz="6" w:space="0"/>
              <w:right w:val="single" w:color="000000" w:sz="6" w:space="0"/>
            </w:tcBorders>
            <w:noWrap w:val="0"/>
            <w:tcMar>
              <w:top w:w="0" w:type="dxa"/>
              <w:left w:w="0" w:type="dxa"/>
              <w:bottom w:w="0" w:type="dxa"/>
              <w:right w:w="0" w:type="dxa"/>
            </w:tcMar>
            <w:vAlign w:val="center"/>
          </w:tcPr>
          <w:p w14:paraId="29FE920C">
            <w:pPr>
              <w:spacing w:line="500" w:lineRule="exact"/>
              <w:jc w:val="center"/>
              <w:rPr>
                <w:rFonts w:ascii="宋体" w:hAnsi="宋体" w:eastAsia="宋体"/>
                <w:sz w:val="24"/>
              </w:rPr>
            </w:pPr>
            <w:r>
              <w:rPr>
                <w:rFonts w:hint="eastAsia" w:ascii="宋体" w:hAnsi="宋体" w:eastAsia="宋体"/>
                <w:spacing w:val="-1"/>
                <w:sz w:val="24"/>
              </w:rPr>
              <w:t>其中</w:t>
            </w:r>
          </w:p>
        </w:tc>
        <w:tc>
          <w:tcPr>
            <w:tcW w:w="2026"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286ED762">
            <w:pPr>
              <w:spacing w:line="500" w:lineRule="exact"/>
              <w:jc w:val="center"/>
              <w:rPr>
                <w:rFonts w:hint="eastAsia" w:ascii="宋体" w:hAnsi="宋体" w:eastAsia="宋体"/>
                <w:spacing w:val="-1"/>
                <w:sz w:val="24"/>
                <w:lang w:eastAsia="zh-CN"/>
              </w:rPr>
            </w:pPr>
            <w:r>
              <w:rPr>
                <w:rFonts w:hint="eastAsia" w:ascii="宋体" w:hAnsi="宋体" w:eastAsia="宋体"/>
                <w:spacing w:val="-1"/>
                <w:sz w:val="24"/>
              </w:rPr>
              <w:t>项目</w:t>
            </w:r>
            <w:r>
              <w:rPr>
                <w:rFonts w:hint="eastAsia" w:ascii="宋体" w:hAnsi="宋体" w:eastAsia="宋体"/>
                <w:spacing w:val="-1"/>
                <w:sz w:val="24"/>
                <w:lang w:val="en-US" w:eastAsia="zh-CN"/>
              </w:rPr>
              <w:t>经理</w:t>
            </w:r>
          </w:p>
        </w:tc>
        <w:tc>
          <w:tcPr>
            <w:tcW w:w="2033"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69F5C8DE">
            <w:pPr>
              <w:spacing w:line="500" w:lineRule="exact"/>
              <w:jc w:val="center"/>
              <w:rPr>
                <w:rFonts w:ascii="宋体" w:hAnsi="宋体" w:eastAsia="宋体"/>
                <w:sz w:val="24"/>
              </w:rPr>
            </w:pPr>
          </w:p>
        </w:tc>
      </w:tr>
      <w:tr w14:paraId="391AA62B">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747E222C">
            <w:pPr>
              <w:spacing w:line="500" w:lineRule="exact"/>
              <w:jc w:val="center"/>
              <w:rPr>
                <w:rFonts w:ascii="宋体" w:hAnsi="宋体" w:eastAsia="宋体"/>
                <w:sz w:val="24"/>
              </w:rPr>
            </w:pPr>
            <w:r>
              <w:rPr>
                <w:rFonts w:hint="eastAsia" w:ascii="宋体" w:hAnsi="宋体" w:eastAsia="宋体"/>
                <w:spacing w:val="-1"/>
                <w:sz w:val="24"/>
              </w:rPr>
              <w:t>营业执照号</w:t>
            </w:r>
          </w:p>
        </w:tc>
        <w:tc>
          <w:tcPr>
            <w:tcW w:w="2410"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02125DF4">
            <w:pPr>
              <w:spacing w:line="500" w:lineRule="exact"/>
              <w:jc w:val="center"/>
              <w:rPr>
                <w:rFonts w:ascii="宋体" w:hAnsi="宋体" w:eastAsia="宋体"/>
                <w:sz w:val="24"/>
              </w:rPr>
            </w:pPr>
          </w:p>
        </w:tc>
        <w:tc>
          <w:tcPr>
            <w:tcW w:w="1275" w:type="dxa"/>
            <w:vMerge w:val="continue"/>
            <w:tcBorders>
              <w:top w:val="nil"/>
              <w:left w:val="nil"/>
              <w:bottom w:val="single" w:color="000000" w:sz="6" w:space="0"/>
              <w:right w:val="single" w:color="000000" w:sz="6" w:space="0"/>
            </w:tcBorders>
            <w:noWrap w:val="0"/>
            <w:tcMar>
              <w:top w:w="0" w:type="dxa"/>
              <w:left w:w="0" w:type="dxa"/>
              <w:bottom w:w="0" w:type="dxa"/>
              <w:right w:w="0" w:type="dxa"/>
            </w:tcMar>
            <w:vAlign w:val="center"/>
          </w:tcPr>
          <w:p w14:paraId="3B0AF5BA">
            <w:pPr>
              <w:widowControl/>
              <w:spacing w:line="500" w:lineRule="exact"/>
              <w:jc w:val="left"/>
              <w:rPr>
                <w:rFonts w:ascii="宋体" w:hAnsi="宋体" w:eastAsia="宋体"/>
                <w:sz w:val="24"/>
              </w:rPr>
            </w:pPr>
          </w:p>
        </w:tc>
        <w:tc>
          <w:tcPr>
            <w:tcW w:w="2026"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59E620AC">
            <w:pPr>
              <w:spacing w:line="500" w:lineRule="exact"/>
              <w:jc w:val="center"/>
              <w:rPr>
                <w:rFonts w:hint="eastAsia" w:ascii="宋体" w:hAnsi="宋体" w:eastAsia="宋体"/>
                <w:spacing w:val="-1"/>
                <w:sz w:val="24"/>
              </w:rPr>
            </w:pPr>
            <w:r>
              <w:rPr>
                <w:rFonts w:hint="eastAsia" w:ascii="宋体" w:hAnsi="宋体" w:eastAsia="宋体"/>
                <w:spacing w:val="-1"/>
                <w:sz w:val="24"/>
              </w:rPr>
              <w:t>高级职称人员</w:t>
            </w:r>
          </w:p>
        </w:tc>
        <w:tc>
          <w:tcPr>
            <w:tcW w:w="2033"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3A30EF19">
            <w:pPr>
              <w:spacing w:line="500" w:lineRule="exact"/>
              <w:jc w:val="center"/>
              <w:rPr>
                <w:rFonts w:ascii="宋体" w:hAnsi="宋体" w:eastAsia="宋体"/>
                <w:sz w:val="24"/>
              </w:rPr>
            </w:pPr>
          </w:p>
        </w:tc>
      </w:tr>
      <w:tr w14:paraId="3A61B750">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185B632B">
            <w:pPr>
              <w:spacing w:line="500" w:lineRule="exact"/>
              <w:jc w:val="center"/>
              <w:rPr>
                <w:rFonts w:ascii="宋体" w:hAnsi="宋体" w:eastAsia="宋体"/>
                <w:sz w:val="24"/>
              </w:rPr>
            </w:pPr>
            <w:r>
              <w:rPr>
                <w:rFonts w:hint="eastAsia" w:ascii="宋体" w:hAnsi="宋体" w:eastAsia="宋体"/>
                <w:spacing w:val="-1"/>
                <w:sz w:val="24"/>
              </w:rPr>
              <w:t>注册资金</w:t>
            </w:r>
          </w:p>
        </w:tc>
        <w:tc>
          <w:tcPr>
            <w:tcW w:w="2410"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3CF89624">
            <w:pPr>
              <w:spacing w:line="500" w:lineRule="exact"/>
              <w:jc w:val="center"/>
              <w:rPr>
                <w:rFonts w:ascii="宋体" w:hAnsi="宋体" w:eastAsia="宋体"/>
                <w:sz w:val="24"/>
              </w:rPr>
            </w:pPr>
          </w:p>
        </w:tc>
        <w:tc>
          <w:tcPr>
            <w:tcW w:w="1275" w:type="dxa"/>
            <w:vMerge w:val="continue"/>
            <w:tcBorders>
              <w:top w:val="nil"/>
              <w:left w:val="nil"/>
              <w:bottom w:val="single" w:color="000000" w:sz="6" w:space="0"/>
              <w:right w:val="single" w:color="000000" w:sz="6" w:space="0"/>
            </w:tcBorders>
            <w:noWrap w:val="0"/>
            <w:tcMar>
              <w:top w:w="0" w:type="dxa"/>
              <w:left w:w="0" w:type="dxa"/>
              <w:bottom w:w="0" w:type="dxa"/>
              <w:right w:w="0" w:type="dxa"/>
            </w:tcMar>
            <w:vAlign w:val="center"/>
          </w:tcPr>
          <w:p w14:paraId="7672B3D2">
            <w:pPr>
              <w:widowControl/>
              <w:spacing w:line="500" w:lineRule="exact"/>
              <w:jc w:val="left"/>
              <w:rPr>
                <w:rFonts w:ascii="宋体" w:hAnsi="宋体" w:eastAsia="宋体"/>
                <w:sz w:val="24"/>
              </w:rPr>
            </w:pPr>
          </w:p>
        </w:tc>
        <w:tc>
          <w:tcPr>
            <w:tcW w:w="2026"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4FB32709">
            <w:pPr>
              <w:spacing w:line="500" w:lineRule="exact"/>
              <w:jc w:val="center"/>
              <w:rPr>
                <w:rFonts w:ascii="宋体" w:hAnsi="宋体" w:eastAsia="宋体"/>
                <w:sz w:val="24"/>
              </w:rPr>
            </w:pPr>
            <w:r>
              <w:rPr>
                <w:rFonts w:hint="eastAsia" w:ascii="宋体" w:hAnsi="宋体" w:eastAsia="宋体"/>
                <w:spacing w:val="-1"/>
                <w:sz w:val="24"/>
              </w:rPr>
              <w:t>中级职称人员</w:t>
            </w:r>
          </w:p>
        </w:tc>
        <w:tc>
          <w:tcPr>
            <w:tcW w:w="2033"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2C26A40B">
            <w:pPr>
              <w:spacing w:line="500" w:lineRule="exact"/>
              <w:jc w:val="center"/>
              <w:rPr>
                <w:rFonts w:ascii="宋体" w:hAnsi="宋体" w:eastAsia="宋体"/>
                <w:sz w:val="24"/>
              </w:rPr>
            </w:pPr>
          </w:p>
        </w:tc>
      </w:tr>
      <w:tr w14:paraId="4088F1CB">
        <w:tblPrEx>
          <w:tblCellMar>
            <w:top w:w="0" w:type="dxa"/>
            <w:left w:w="108" w:type="dxa"/>
            <w:bottom w:w="0" w:type="dxa"/>
            <w:right w:w="108" w:type="dxa"/>
          </w:tblCellMar>
        </w:tblPrEx>
        <w:trPr>
          <w:trHeight w:val="567" w:hRule="atLeast"/>
        </w:trPr>
        <w:tc>
          <w:tcPr>
            <w:tcW w:w="184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71604006">
            <w:pPr>
              <w:spacing w:line="500" w:lineRule="exact"/>
              <w:jc w:val="center"/>
              <w:rPr>
                <w:rFonts w:ascii="宋体" w:hAnsi="宋体" w:eastAsia="宋体"/>
                <w:sz w:val="24"/>
              </w:rPr>
            </w:pPr>
            <w:r>
              <w:rPr>
                <w:rFonts w:hint="eastAsia" w:ascii="宋体" w:hAnsi="宋体" w:eastAsia="宋体"/>
                <w:spacing w:val="-1"/>
                <w:sz w:val="24"/>
              </w:rPr>
              <w:t>基本账户开户银行</w:t>
            </w:r>
          </w:p>
        </w:tc>
        <w:tc>
          <w:tcPr>
            <w:tcW w:w="2410"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32E20A3E">
            <w:pPr>
              <w:spacing w:line="500" w:lineRule="exact"/>
              <w:jc w:val="center"/>
              <w:rPr>
                <w:rFonts w:ascii="宋体" w:hAnsi="宋体" w:eastAsia="宋体"/>
                <w:sz w:val="24"/>
              </w:rPr>
            </w:pPr>
          </w:p>
        </w:tc>
        <w:tc>
          <w:tcPr>
            <w:tcW w:w="1275" w:type="dxa"/>
            <w:vMerge w:val="continue"/>
            <w:tcBorders>
              <w:top w:val="nil"/>
              <w:left w:val="nil"/>
              <w:bottom w:val="single" w:color="000000" w:sz="6" w:space="0"/>
              <w:right w:val="single" w:color="000000" w:sz="6" w:space="0"/>
            </w:tcBorders>
            <w:noWrap w:val="0"/>
            <w:tcMar>
              <w:top w:w="0" w:type="dxa"/>
              <w:left w:w="0" w:type="dxa"/>
              <w:bottom w:w="0" w:type="dxa"/>
              <w:right w:w="0" w:type="dxa"/>
            </w:tcMar>
            <w:vAlign w:val="center"/>
          </w:tcPr>
          <w:p w14:paraId="2963B4C8">
            <w:pPr>
              <w:widowControl/>
              <w:spacing w:line="500" w:lineRule="exact"/>
              <w:jc w:val="left"/>
              <w:rPr>
                <w:rFonts w:ascii="宋体" w:hAnsi="宋体" w:eastAsia="宋体"/>
                <w:sz w:val="24"/>
              </w:rPr>
            </w:pPr>
          </w:p>
        </w:tc>
        <w:tc>
          <w:tcPr>
            <w:tcW w:w="2026"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66841ED4">
            <w:pPr>
              <w:spacing w:line="500" w:lineRule="exact"/>
              <w:jc w:val="center"/>
              <w:rPr>
                <w:rFonts w:ascii="宋体" w:hAnsi="宋体" w:eastAsia="宋体"/>
                <w:sz w:val="24"/>
              </w:rPr>
            </w:pPr>
            <w:r>
              <w:rPr>
                <w:rFonts w:hint="eastAsia" w:ascii="宋体" w:hAnsi="宋体" w:eastAsia="宋体"/>
                <w:spacing w:val="-1"/>
                <w:sz w:val="24"/>
              </w:rPr>
              <w:t>初级职称人员</w:t>
            </w:r>
          </w:p>
        </w:tc>
        <w:tc>
          <w:tcPr>
            <w:tcW w:w="2033"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7B20A708">
            <w:pPr>
              <w:spacing w:line="500" w:lineRule="exact"/>
              <w:jc w:val="center"/>
              <w:rPr>
                <w:rFonts w:ascii="宋体" w:hAnsi="宋体" w:eastAsia="宋体"/>
                <w:sz w:val="24"/>
              </w:rPr>
            </w:pPr>
          </w:p>
        </w:tc>
      </w:tr>
      <w:tr w14:paraId="4F124FD9">
        <w:tblPrEx>
          <w:tblCellMar>
            <w:top w:w="0" w:type="dxa"/>
            <w:left w:w="108" w:type="dxa"/>
            <w:bottom w:w="0" w:type="dxa"/>
            <w:right w:w="108" w:type="dxa"/>
          </w:tblCellMar>
        </w:tblPrEx>
        <w:trPr>
          <w:trHeight w:val="569" w:hRule="atLeast"/>
        </w:trPr>
        <w:tc>
          <w:tcPr>
            <w:tcW w:w="184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12F0BE49">
            <w:pPr>
              <w:spacing w:line="500" w:lineRule="exact"/>
              <w:jc w:val="center"/>
              <w:rPr>
                <w:rFonts w:ascii="宋体" w:hAnsi="宋体" w:eastAsia="宋体"/>
                <w:sz w:val="24"/>
              </w:rPr>
            </w:pPr>
            <w:r>
              <w:rPr>
                <w:rFonts w:hint="eastAsia" w:ascii="宋体" w:hAnsi="宋体" w:eastAsia="宋体"/>
                <w:spacing w:val="-1"/>
                <w:sz w:val="24"/>
              </w:rPr>
              <w:t>基本账户账号</w:t>
            </w:r>
          </w:p>
        </w:tc>
        <w:tc>
          <w:tcPr>
            <w:tcW w:w="2410"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6F90BA14">
            <w:pPr>
              <w:spacing w:line="500" w:lineRule="exact"/>
              <w:jc w:val="center"/>
              <w:rPr>
                <w:rFonts w:ascii="宋体" w:hAnsi="宋体" w:eastAsia="宋体"/>
                <w:sz w:val="24"/>
              </w:rPr>
            </w:pPr>
          </w:p>
        </w:tc>
        <w:tc>
          <w:tcPr>
            <w:tcW w:w="1275" w:type="dxa"/>
            <w:vMerge w:val="continue"/>
            <w:tcBorders>
              <w:top w:val="nil"/>
              <w:left w:val="nil"/>
              <w:bottom w:val="single" w:color="000000" w:sz="6" w:space="0"/>
              <w:right w:val="single" w:color="000000" w:sz="6" w:space="0"/>
            </w:tcBorders>
            <w:noWrap w:val="0"/>
            <w:tcMar>
              <w:top w:w="0" w:type="dxa"/>
              <w:left w:w="0" w:type="dxa"/>
              <w:bottom w:w="0" w:type="dxa"/>
              <w:right w:w="0" w:type="dxa"/>
            </w:tcMar>
            <w:vAlign w:val="center"/>
          </w:tcPr>
          <w:p w14:paraId="34D96651">
            <w:pPr>
              <w:widowControl/>
              <w:spacing w:line="500" w:lineRule="exact"/>
              <w:jc w:val="left"/>
              <w:rPr>
                <w:rFonts w:ascii="宋体" w:hAnsi="宋体" w:eastAsia="宋体"/>
                <w:sz w:val="24"/>
              </w:rPr>
            </w:pPr>
          </w:p>
        </w:tc>
        <w:tc>
          <w:tcPr>
            <w:tcW w:w="2026"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4064A64E">
            <w:pPr>
              <w:spacing w:line="500" w:lineRule="exact"/>
              <w:jc w:val="center"/>
              <w:rPr>
                <w:rFonts w:ascii="宋体" w:hAnsi="宋体" w:eastAsia="宋体"/>
                <w:sz w:val="24"/>
              </w:rPr>
            </w:pPr>
            <w:r>
              <w:rPr>
                <w:rFonts w:hint="eastAsia" w:ascii="宋体" w:hAnsi="宋体" w:eastAsia="宋体"/>
                <w:spacing w:val="-1"/>
                <w:sz w:val="24"/>
              </w:rPr>
              <w:t>技工</w:t>
            </w:r>
          </w:p>
        </w:tc>
        <w:tc>
          <w:tcPr>
            <w:tcW w:w="2033"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578B0FFA">
            <w:pPr>
              <w:spacing w:line="500" w:lineRule="exact"/>
              <w:jc w:val="center"/>
              <w:rPr>
                <w:rFonts w:ascii="宋体" w:hAnsi="宋体" w:eastAsia="宋体"/>
                <w:sz w:val="24"/>
              </w:rPr>
            </w:pPr>
          </w:p>
        </w:tc>
      </w:tr>
      <w:tr w14:paraId="61C6FC3B">
        <w:tblPrEx>
          <w:tblCellMar>
            <w:top w:w="0" w:type="dxa"/>
            <w:left w:w="108" w:type="dxa"/>
            <w:bottom w:w="0" w:type="dxa"/>
            <w:right w:w="108" w:type="dxa"/>
          </w:tblCellMar>
        </w:tblPrEx>
        <w:trPr>
          <w:trHeight w:val="1457" w:hRule="atLeast"/>
        </w:trPr>
        <w:tc>
          <w:tcPr>
            <w:tcW w:w="184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0ACD2A9C">
            <w:pPr>
              <w:spacing w:line="500" w:lineRule="exact"/>
              <w:jc w:val="center"/>
              <w:rPr>
                <w:rFonts w:ascii="宋体" w:hAnsi="宋体" w:eastAsia="宋体"/>
                <w:sz w:val="24"/>
              </w:rPr>
            </w:pPr>
            <w:r>
              <w:rPr>
                <w:rFonts w:hint="eastAsia" w:ascii="宋体" w:hAnsi="宋体" w:eastAsia="宋体"/>
                <w:spacing w:val="-1"/>
                <w:sz w:val="24"/>
              </w:rPr>
              <w:t>经营范围</w:t>
            </w:r>
          </w:p>
        </w:tc>
        <w:tc>
          <w:tcPr>
            <w:tcW w:w="7744" w:type="dxa"/>
            <w:gridSpan w:val="7"/>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42353449">
            <w:pPr>
              <w:spacing w:line="500" w:lineRule="exact"/>
              <w:jc w:val="center"/>
              <w:rPr>
                <w:rFonts w:ascii="宋体" w:hAnsi="宋体" w:eastAsia="宋体"/>
                <w:sz w:val="24"/>
              </w:rPr>
            </w:pPr>
          </w:p>
        </w:tc>
      </w:tr>
      <w:tr w14:paraId="18BEB763">
        <w:tblPrEx>
          <w:tblCellMar>
            <w:top w:w="0" w:type="dxa"/>
            <w:left w:w="108" w:type="dxa"/>
            <w:bottom w:w="0" w:type="dxa"/>
            <w:right w:w="108" w:type="dxa"/>
          </w:tblCellMar>
        </w:tblPrEx>
        <w:trPr>
          <w:trHeight w:val="1986" w:hRule="atLeast"/>
        </w:trPr>
        <w:tc>
          <w:tcPr>
            <w:tcW w:w="184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51D9858D">
            <w:pPr>
              <w:spacing w:line="500" w:lineRule="exact"/>
              <w:jc w:val="center"/>
              <w:rPr>
                <w:rFonts w:ascii="宋体" w:hAnsi="宋体" w:eastAsia="宋体"/>
                <w:sz w:val="24"/>
              </w:rPr>
            </w:pPr>
            <w:r>
              <w:rPr>
                <w:rFonts w:hint="eastAsia" w:ascii="宋体" w:hAnsi="宋体" w:eastAsia="宋体"/>
                <w:spacing w:val="-1"/>
                <w:sz w:val="24"/>
              </w:rPr>
              <w:t>备</w:t>
            </w:r>
            <w:r>
              <w:rPr>
                <w:rFonts w:hint="eastAsia" w:ascii="宋体" w:hAnsi="宋体" w:eastAsia="宋体"/>
                <w:spacing w:val="4"/>
                <w:sz w:val="24"/>
              </w:rPr>
              <w:t> </w:t>
            </w:r>
            <w:r>
              <w:rPr>
                <w:rFonts w:hint="eastAsia" w:ascii="宋体" w:hAnsi="宋体" w:eastAsia="宋体"/>
                <w:spacing w:val="-1"/>
                <w:sz w:val="24"/>
              </w:rPr>
              <w:t>注</w:t>
            </w:r>
          </w:p>
        </w:tc>
        <w:tc>
          <w:tcPr>
            <w:tcW w:w="7744" w:type="dxa"/>
            <w:gridSpan w:val="7"/>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23E1BE0B">
            <w:pPr>
              <w:spacing w:line="500" w:lineRule="exact"/>
              <w:jc w:val="center"/>
              <w:rPr>
                <w:rFonts w:ascii="宋体" w:hAnsi="宋体" w:eastAsia="宋体"/>
                <w:sz w:val="24"/>
              </w:rPr>
            </w:pPr>
          </w:p>
        </w:tc>
      </w:tr>
    </w:tbl>
    <w:p w14:paraId="4425EEED">
      <w:pPr>
        <w:rPr>
          <w:rFonts w:ascii="宋体" w:hAnsi="宋体" w:eastAsia="宋体" w:cs="宋体"/>
          <w:b/>
          <w:sz w:val="24"/>
        </w:rPr>
      </w:pPr>
    </w:p>
    <w:p w14:paraId="40512A26">
      <w:pPr>
        <w:widowControl/>
        <w:jc w:val="left"/>
        <w:rPr>
          <w:rFonts w:ascii="宋体" w:hAnsi="宋体" w:eastAsia="宋体"/>
          <w:sz w:val="24"/>
        </w:rPr>
      </w:pPr>
      <w:r>
        <w:rPr>
          <w:rFonts w:ascii="宋体" w:hAnsi="宋体" w:eastAsia="宋体"/>
          <w:sz w:val="24"/>
        </w:rPr>
        <w:br w:type="page"/>
      </w:r>
    </w:p>
    <w:p w14:paraId="7F33BE44">
      <w:pPr>
        <w:spacing w:line="360" w:lineRule="auto"/>
        <w:jc w:val="center"/>
        <w:rPr>
          <w:rFonts w:ascii="宋体" w:hAnsi="宋体" w:eastAsia="宋体"/>
          <w:b/>
          <w:bCs/>
          <w:sz w:val="24"/>
        </w:rPr>
      </w:pPr>
      <w:r>
        <w:rPr>
          <w:rFonts w:hint="eastAsia" w:ascii="宋体" w:hAnsi="宋体" w:eastAsia="宋体"/>
          <w:b/>
          <w:bCs/>
          <w:sz w:val="24"/>
        </w:rPr>
        <w:t>（二）拟委任的项目</w:t>
      </w:r>
      <w:r>
        <w:rPr>
          <w:rFonts w:hint="eastAsia" w:ascii="宋体" w:hAnsi="宋体"/>
          <w:b/>
          <w:bCs/>
          <w:sz w:val="24"/>
          <w:lang w:val="en-US" w:eastAsia="zh-CN"/>
        </w:rPr>
        <w:t>经理</w:t>
      </w:r>
      <w:r>
        <w:rPr>
          <w:rFonts w:hint="eastAsia" w:ascii="宋体" w:hAnsi="宋体" w:eastAsia="宋体"/>
          <w:b/>
          <w:bCs/>
          <w:sz w:val="24"/>
        </w:rPr>
        <w:t>资历表</w:t>
      </w:r>
    </w:p>
    <w:tbl>
      <w:tblPr>
        <w:tblStyle w:val="16"/>
        <w:tblW w:w="8735" w:type="dxa"/>
        <w:tblInd w:w="235" w:type="dxa"/>
        <w:tblLayout w:type="fixed"/>
        <w:tblCellMar>
          <w:top w:w="0" w:type="dxa"/>
          <w:left w:w="108" w:type="dxa"/>
          <w:bottom w:w="0" w:type="dxa"/>
          <w:right w:w="108" w:type="dxa"/>
        </w:tblCellMar>
      </w:tblPr>
      <w:tblGrid>
        <w:gridCol w:w="1354"/>
        <w:gridCol w:w="1254"/>
        <w:gridCol w:w="851"/>
        <w:gridCol w:w="283"/>
        <w:gridCol w:w="1560"/>
        <w:gridCol w:w="77"/>
        <w:gridCol w:w="1392"/>
        <w:gridCol w:w="799"/>
        <w:gridCol w:w="1165"/>
      </w:tblGrid>
      <w:tr w14:paraId="122CFAC7">
        <w:tblPrEx>
          <w:tblCellMar>
            <w:top w:w="0" w:type="dxa"/>
            <w:left w:w="108" w:type="dxa"/>
            <w:bottom w:w="0" w:type="dxa"/>
            <w:right w:w="108" w:type="dxa"/>
          </w:tblCellMar>
        </w:tblPrEx>
        <w:trPr>
          <w:trHeight w:val="655" w:hRule="atLeast"/>
        </w:trPr>
        <w:tc>
          <w:tcPr>
            <w:tcW w:w="135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3D8D4EE3">
            <w:pPr>
              <w:spacing w:line="500" w:lineRule="exact"/>
              <w:jc w:val="center"/>
              <w:rPr>
                <w:rFonts w:ascii="宋体" w:hAnsi="宋体" w:eastAsia="宋体"/>
                <w:spacing w:val="-1"/>
                <w:sz w:val="24"/>
              </w:rPr>
            </w:pPr>
            <w:r>
              <w:rPr>
                <w:rFonts w:hint="eastAsia" w:ascii="宋体" w:hAnsi="宋体" w:eastAsia="宋体"/>
                <w:spacing w:val="-1"/>
                <w:sz w:val="24"/>
              </w:rPr>
              <w:t>姓名</w:t>
            </w:r>
          </w:p>
        </w:tc>
        <w:tc>
          <w:tcPr>
            <w:tcW w:w="1254"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42BACB0A">
            <w:pPr>
              <w:spacing w:after="200" w:line="500" w:lineRule="exact"/>
              <w:jc w:val="center"/>
              <w:rPr>
                <w:rFonts w:ascii="宋体" w:hAnsi="宋体" w:eastAsia="宋体"/>
                <w:spacing w:val="-1"/>
                <w:sz w:val="24"/>
              </w:rPr>
            </w:pPr>
          </w:p>
        </w:tc>
        <w:tc>
          <w:tcPr>
            <w:tcW w:w="1134"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2ACA169C">
            <w:pPr>
              <w:spacing w:line="500" w:lineRule="exact"/>
              <w:jc w:val="center"/>
              <w:rPr>
                <w:rFonts w:ascii="宋体" w:hAnsi="宋体" w:eastAsia="宋体"/>
                <w:spacing w:val="-1"/>
                <w:sz w:val="24"/>
              </w:rPr>
            </w:pPr>
            <w:r>
              <w:rPr>
                <w:rFonts w:hint="eastAsia" w:ascii="宋体" w:hAnsi="宋体" w:eastAsia="宋体"/>
                <w:spacing w:val="-1"/>
                <w:sz w:val="24"/>
              </w:rPr>
              <w:t>年龄</w:t>
            </w:r>
          </w:p>
        </w:tc>
        <w:tc>
          <w:tcPr>
            <w:tcW w:w="1560"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7AFF9691">
            <w:pPr>
              <w:spacing w:after="200" w:line="500" w:lineRule="exact"/>
              <w:jc w:val="center"/>
              <w:rPr>
                <w:rFonts w:ascii="宋体" w:hAnsi="宋体" w:eastAsia="宋体"/>
                <w:spacing w:val="-1"/>
                <w:sz w:val="24"/>
              </w:rPr>
            </w:pPr>
          </w:p>
        </w:tc>
        <w:tc>
          <w:tcPr>
            <w:tcW w:w="2268" w:type="dxa"/>
            <w:gridSpan w:val="3"/>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3849D132">
            <w:pPr>
              <w:spacing w:line="500" w:lineRule="exact"/>
              <w:jc w:val="center"/>
              <w:rPr>
                <w:rFonts w:ascii="宋体" w:hAnsi="宋体" w:eastAsia="宋体"/>
                <w:spacing w:val="-1"/>
                <w:sz w:val="24"/>
              </w:rPr>
            </w:pPr>
            <w:r>
              <w:rPr>
                <w:rFonts w:hint="eastAsia" w:ascii="宋体" w:hAnsi="宋体" w:eastAsia="宋体"/>
                <w:spacing w:val="-1"/>
                <w:sz w:val="24"/>
              </w:rPr>
              <w:t>专业</w:t>
            </w:r>
          </w:p>
        </w:tc>
        <w:tc>
          <w:tcPr>
            <w:tcW w:w="1165"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09D6987C">
            <w:pPr>
              <w:spacing w:before="100" w:beforeAutospacing="1" w:after="200" w:line="271" w:lineRule="auto"/>
              <w:jc w:val="center"/>
              <w:rPr>
                <w:rFonts w:ascii="宋体" w:hAnsi="宋体" w:eastAsia="宋体"/>
                <w:sz w:val="24"/>
              </w:rPr>
            </w:pPr>
          </w:p>
        </w:tc>
      </w:tr>
      <w:tr w14:paraId="269A1695">
        <w:tblPrEx>
          <w:tblCellMar>
            <w:top w:w="0" w:type="dxa"/>
            <w:left w:w="108" w:type="dxa"/>
            <w:bottom w:w="0" w:type="dxa"/>
            <w:right w:w="108" w:type="dxa"/>
          </w:tblCellMar>
        </w:tblPrEx>
        <w:trPr>
          <w:trHeight w:val="1205" w:hRule="atLeast"/>
        </w:trPr>
        <w:tc>
          <w:tcPr>
            <w:tcW w:w="135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35FDC533">
            <w:pPr>
              <w:spacing w:line="500" w:lineRule="exact"/>
              <w:jc w:val="center"/>
              <w:rPr>
                <w:rFonts w:ascii="宋体" w:hAnsi="宋体" w:eastAsia="宋体"/>
                <w:spacing w:val="-1"/>
                <w:sz w:val="24"/>
              </w:rPr>
            </w:pPr>
            <w:r>
              <w:rPr>
                <w:rFonts w:hint="eastAsia" w:ascii="宋体" w:hAnsi="宋体" w:eastAsia="宋体"/>
                <w:spacing w:val="-1"/>
                <w:sz w:val="24"/>
              </w:rPr>
              <w:t>资格及注册编号</w:t>
            </w:r>
          </w:p>
        </w:tc>
        <w:tc>
          <w:tcPr>
            <w:tcW w:w="1254"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2BA79C98">
            <w:pPr>
              <w:spacing w:after="200" w:line="500" w:lineRule="exact"/>
              <w:jc w:val="center"/>
              <w:rPr>
                <w:rFonts w:ascii="宋体" w:hAnsi="宋体" w:eastAsia="宋体"/>
                <w:spacing w:val="-1"/>
                <w:sz w:val="24"/>
              </w:rPr>
            </w:pPr>
          </w:p>
        </w:tc>
        <w:tc>
          <w:tcPr>
            <w:tcW w:w="1134"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5BFCE111">
            <w:pPr>
              <w:spacing w:line="500" w:lineRule="exact"/>
              <w:jc w:val="center"/>
              <w:rPr>
                <w:rFonts w:ascii="宋体" w:hAnsi="宋体" w:eastAsia="宋体"/>
                <w:spacing w:val="-1"/>
                <w:sz w:val="24"/>
              </w:rPr>
            </w:pPr>
            <w:r>
              <w:rPr>
                <w:rFonts w:hint="eastAsia" w:ascii="宋体" w:hAnsi="宋体" w:eastAsia="宋体"/>
                <w:spacing w:val="-1"/>
                <w:sz w:val="24"/>
              </w:rPr>
              <w:t>学历</w:t>
            </w:r>
          </w:p>
        </w:tc>
        <w:tc>
          <w:tcPr>
            <w:tcW w:w="1560"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10FF7A5E">
            <w:pPr>
              <w:spacing w:after="200" w:line="500" w:lineRule="exact"/>
              <w:jc w:val="center"/>
              <w:rPr>
                <w:rFonts w:ascii="宋体" w:hAnsi="宋体" w:eastAsia="宋体"/>
                <w:spacing w:val="-1"/>
                <w:sz w:val="24"/>
              </w:rPr>
            </w:pPr>
          </w:p>
        </w:tc>
        <w:tc>
          <w:tcPr>
            <w:tcW w:w="2268" w:type="dxa"/>
            <w:gridSpan w:val="3"/>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521F5DFF">
            <w:pPr>
              <w:spacing w:line="500" w:lineRule="exact"/>
              <w:jc w:val="center"/>
              <w:rPr>
                <w:rFonts w:ascii="宋体" w:hAnsi="宋体" w:eastAsia="宋体"/>
                <w:spacing w:val="-1"/>
                <w:sz w:val="24"/>
              </w:rPr>
            </w:pPr>
            <w:r>
              <w:rPr>
                <w:rFonts w:hint="eastAsia" w:ascii="宋体" w:hAnsi="宋体" w:eastAsia="宋体"/>
                <w:spacing w:val="-1"/>
                <w:sz w:val="24"/>
              </w:rPr>
              <w:t>拟在本标段</w:t>
            </w:r>
          </w:p>
          <w:p w14:paraId="31F6C61D">
            <w:pPr>
              <w:spacing w:line="500" w:lineRule="exact"/>
              <w:jc w:val="center"/>
              <w:rPr>
                <w:rFonts w:ascii="宋体" w:hAnsi="宋体" w:eastAsia="宋体"/>
                <w:spacing w:val="-1"/>
                <w:sz w:val="24"/>
              </w:rPr>
            </w:pPr>
            <w:r>
              <w:rPr>
                <w:rFonts w:hint="eastAsia" w:ascii="宋体" w:hAnsi="宋体" w:eastAsia="宋体"/>
                <w:spacing w:val="-1"/>
                <w:sz w:val="24"/>
              </w:rPr>
              <w:t>工程担任职务</w:t>
            </w:r>
          </w:p>
        </w:tc>
        <w:tc>
          <w:tcPr>
            <w:tcW w:w="1165"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6842B1A4">
            <w:pPr>
              <w:spacing w:before="100" w:beforeAutospacing="1" w:after="200" w:line="271" w:lineRule="auto"/>
              <w:jc w:val="center"/>
              <w:rPr>
                <w:rFonts w:ascii="宋体" w:hAnsi="宋体" w:eastAsia="宋体"/>
                <w:sz w:val="24"/>
              </w:rPr>
            </w:pPr>
          </w:p>
        </w:tc>
      </w:tr>
      <w:tr w14:paraId="2E2EA877">
        <w:tblPrEx>
          <w:tblCellMar>
            <w:top w:w="0" w:type="dxa"/>
            <w:left w:w="108" w:type="dxa"/>
            <w:bottom w:w="0" w:type="dxa"/>
            <w:right w:w="108" w:type="dxa"/>
          </w:tblCellMar>
        </w:tblPrEx>
        <w:trPr>
          <w:trHeight w:val="648" w:hRule="atLeast"/>
        </w:trPr>
        <w:tc>
          <w:tcPr>
            <w:tcW w:w="135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50B00DC6">
            <w:pPr>
              <w:spacing w:line="500" w:lineRule="exact"/>
              <w:jc w:val="center"/>
              <w:rPr>
                <w:rFonts w:ascii="宋体" w:hAnsi="宋体" w:eastAsia="宋体"/>
                <w:spacing w:val="-1"/>
                <w:sz w:val="24"/>
              </w:rPr>
            </w:pPr>
            <w:r>
              <w:rPr>
                <w:rFonts w:hint="eastAsia" w:ascii="宋体" w:hAnsi="宋体" w:eastAsia="宋体"/>
                <w:spacing w:val="-1"/>
                <w:sz w:val="24"/>
              </w:rPr>
              <w:t>工作年限</w:t>
            </w:r>
          </w:p>
        </w:tc>
        <w:tc>
          <w:tcPr>
            <w:tcW w:w="3948" w:type="dxa"/>
            <w:gridSpan w:val="4"/>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4428BA08">
            <w:pPr>
              <w:spacing w:after="200" w:line="500" w:lineRule="exact"/>
              <w:jc w:val="center"/>
              <w:rPr>
                <w:rFonts w:ascii="宋体" w:hAnsi="宋体" w:eastAsia="宋体"/>
                <w:spacing w:val="-1"/>
                <w:sz w:val="24"/>
              </w:rPr>
            </w:pPr>
          </w:p>
        </w:tc>
        <w:tc>
          <w:tcPr>
            <w:tcW w:w="2268" w:type="dxa"/>
            <w:gridSpan w:val="3"/>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67D7844E">
            <w:pPr>
              <w:spacing w:line="500" w:lineRule="exact"/>
              <w:jc w:val="center"/>
              <w:rPr>
                <w:rFonts w:ascii="宋体" w:hAnsi="宋体" w:eastAsia="宋体"/>
                <w:spacing w:val="-1"/>
                <w:sz w:val="24"/>
              </w:rPr>
            </w:pPr>
            <w:r>
              <w:rPr>
                <w:rFonts w:hint="eastAsia" w:ascii="宋体" w:hAnsi="宋体" w:eastAsia="宋体"/>
                <w:spacing w:val="-1"/>
                <w:sz w:val="24"/>
              </w:rPr>
              <w:t>类似施工经验年限</w:t>
            </w:r>
          </w:p>
        </w:tc>
        <w:tc>
          <w:tcPr>
            <w:tcW w:w="1165"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1C3DF7AD">
            <w:pPr>
              <w:spacing w:before="100" w:beforeAutospacing="1" w:after="200" w:line="271" w:lineRule="auto"/>
              <w:jc w:val="center"/>
              <w:rPr>
                <w:rFonts w:ascii="宋体" w:hAnsi="宋体" w:eastAsia="宋体"/>
                <w:sz w:val="24"/>
              </w:rPr>
            </w:pPr>
          </w:p>
        </w:tc>
      </w:tr>
      <w:tr w14:paraId="6057D25A">
        <w:tblPrEx>
          <w:tblCellMar>
            <w:top w:w="0" w:type="dxa"/>
            <w:left w:w="108" w:type="dxa"/>
            <w:bottom w:w="0" w:type="dxa"/>
            <w:right w:w="108" w:type="dxa"/>
          </w:tblCellMar>
        </w:tblPrEx>
        <w:trPr>
          <w:trHeight w:val="646" w:hRule="atLeast"/>
        </w:trPr>
        <w:tc>
          <w:tcPr>
            <w:tcW w:w="135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4CCD6B67">
            <w:pPr>
              <w:spacing w:line="500" w:lineRule="exact"/>
              <w:jc w:val="center"/>
              <w:rPr>
                <w:rFonts w:ascii="宋体" w:hAnsi="宋体" w:eastAsia="宋体"/>
                <w:spacing w:val="-1"/>
                <w:sz w:val="24"/>
              </w:rPr>
            </w:pPr>
            <w:r>
              <w:rPr>
                <w:rFonts w:hint="eastAsia" w:ascii="宋体" w:hAnsi="宋体" w:eastAsia="宋体"/>
                <w:spacing w:val="-1"/>
                <w:sz w:val="24"/>
              </w:rPr>
              <w:t>毕业学校</w:t>
            </w:r>
          </w:p>
        </w:tc>
        <w:tc>
          <w:tcPr>
            <w:tcW w:w="7381" w:type="dxa"/>
            <w:gridSpan w:val="8"/>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520D077C">
            <w:pPr>
              <w:spacing w:line="500" w:lineRule="exact"/>
              <w:rPr>
                <w:rFonts w:ascii="宋体" w:hAnsi="宋体" w:eastAsia="宋体"/>
                <w:spacing w:val="-1"/>
                <w:sz w:val="24"/>
              </w:rPr>
            </w:pPr>
            <w:r>
              <w:rPr>
                <w:rFonts w:hint="eastAsia" w:ascii="宋体" w:hAnsi="宋体" w:eastAsia="宋体"/>
                <w:spacing w:val="-1"/>
                <w:sz w:val="24"/>
              </w:rPr>
              <w:t xml:space="preserve"> 年 月毕业于 学校 专业，学制 年</w:t>
            </w:r>
          </w:p>
        </w:tc>
      </w:tr>
      <w:tr w14:paraId="2131F7B3">
        <w:tblPrEx>
          <w:tblCellMar>
            <w:top w:w="0" w:type="dxa"/>
            <w:left w:w="108" w:type="dxa"/>
            <w:bottom w:w="0" w:type="dxa"/>
            <w:right w:w="108" w:type="dxa"/>
          </w:tblCellMar>
        </w:tblPrEx>
        <w:trPr>
          <w:trHeight w:val="574" w:hRule="atLeast"/>
        </w:trPr>
        <w:tc>
          <w:tcPr>
            <w:tcW w:w="8735" w:type="dxa"/>
            <w:gridSpan w:val="9"/>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1E664058">
            <w:pPr>
              <w:spacing w:line="500" w:lineRule="exact"/>
              <w:jc w:val="center"/>
              <w:rPr>
                <w:rFonts w:ascii="宋体" w:hAnsi="宋体" w:eastAsia="宋体"/>
                <w:spacing w:val="-1"/>
                <w:sz w:val="24"/>
              </w:rPr>
            </w:pPr>
            <w:r>
              <w:rPr>
                <w:rFonts w:hint="eastAsia" w:ascii="宋体" w:hAnsi="宋体" w:eastAsia="宋体"/>
                <w:spacing w:val="-1"/>
                <w:sz w:val="24"/>
              </w:rPr>
              <w:t>经          历</w:t>
            </w:r>
          </w:p>
        </w:tc>
      </w:tr>
      <w:tr w14:paraId="21166350">
        <w:tblPrEx>
          <w:tblCellMar>
            <w:top w:w="0" w:type="dxa"/>
            <w:left w:w="108" w:type="dxa"/>
            <w:bottom w:w="0" w:type="dxa"/>
            <w:right w:w="108" w:type="dxa"/>
          </w:tblCellMar>
        </w:tblPrEx>
        <w:trPr>
          <w:trHeight w:val="1133" w:hRule="atLeast"/>
        </w:trPr>
        <w:tc>
          <w:tcPr>
            <w:tcW w:w="135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4B7DD918">
            <w:pPr>
              <w:spacing w:line="500" w:lineRule="exact"/>
              <w:jc w:val="center"/>
              <w:rPr>
                <w:rFonts w:ascii="宋体" w:hAnsi="宋体" w:eastAsia="宋体"/>
                <w:spacing w:val="-1"/>
                <w:sz w:val="24"/>
              </w:rPr>
            </w:pPr>
            <w:r>
              <w:rPr>
                <w:rFonts w:hint="eastAsia" w:ascii="宋体" w:hAnsi="宋体" w:eastAsia="宋体"/>
                <w:spacing w:val="-1"/>
                <w:sz w:val="24"/>
              </w:rPr>
              <w:t>年～年</w:t>
            </w:r>
          </w:p>
        </w:tc>
        <w:tc>
          <w:tcPr>
            <w:tcW w:w="4025" w:type="dxa"/>
            <w:gridSpan w:val="5"/>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13CB77F8">
            <w:pPr>
              <w:spacing w:line="500" w:lineRule="exact"/>
              <w:jc w:val="center"/>
              <w:rPr>
                <w:rFonts w:ascii="宋体" w:hAnsi="宋体" w:eastAsia="宋体"/>
                <w:spacing w:val="-1"/>
                <w:sz w:val="24"/>
              </w:rPr>
            </w:pPr>
            <w:r>
              <w:rPr>
                <w:rFonts w:hint="eastAsia" w:ascii="宋体" w:hAnsi="宋体" w:eastAsia="宋体"/>
                <w:spacing w:val="-1"/>
                <w:sz w:val="24"/>
              </w:rPr>
              <w:t>参加过的工程项目名称</w:t>
            </w:r>
          </w:p>
        </w:tc>
        <w:tc>
          <w:tcPr>
            <w:tcW w:w="1392"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0A8E1A58">
            <w:pPr>
              <w:spacing w:line="500" w:lineRule="exact"/>
              <w:jc w:val="center"/>
              <w:rPr>
                <w:rFonts w:ascii="宋体" w:hAnsi="宋体" w:eastAsia="宋体"/>
                <w:spacing w:val="-1"/>
                <w:sz w:val="24"/>
              </w:rPr>
            </w:pPr>
            <w:r>
              <w:rPr>
                <w:rFonts w:hint="eastAsia" w:ascii="宋体" w:hAnsi="宋体" w:eastAsia="宋体"/>
                <w:spacing w:val="-1"/>
                <w:sz w:val="24"/>
              </w:rPr>
              <w:t>担任何职</w:t>
            </w:r>
          </w:p>
        </w:tc>
        <w:tc>
          <w:tcPr>
            <w:tcW w:w="1964"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70088DBA">
            <w:pPr>
              <w:jc w:val="center"/>
              <w:rPr>
                <w:rFonts w:ascii="宋体" w:hAnsi="宋体" w:eastAsia="宋体"/>
                <w:sz w:val="24"/>
              </w:rPr>
            </w:pPr>
            <w:r>
              <w:rPr>
                <w:rFonts w:hint="eastAsia" w:ascii="宋体" w:hAnsi="宋体" w:eastAsia="宋体"/>
                <w:sz w:val="24"/>
              </w:rPr>
              <w:t>发包人及</w:t>
            </w:r>
          </w:p>
          <w:p w14:paraId="02E42E33">
            <w:pPr>
              <w:spacing w:before="100" w:beforeAutospacing="1" w:line="271" w:lineRule="auto"/>
              <w:jc w:val="center"/>
              <w:rPr>
                <w:rFonts w:ascii="宋体" w:hAnsi="宋体" w:eastAsia="宋体"/>
                <w:sz w:val="24"/>
              </w:rPr>
            </w:pPr>
            <w:r>
              <w:rPr>
                <w:rFonts w:hint="eastAsia" w:ascii="宋体" w:hAnsi="宋体" w:eastAsia="宋体"/>
                <w:sz w:val="24"/>
              </w:rPr>
              <w:t>联系电话</w:t>
            </w:r>
          </w:p>
        </w:tc>
      </w:tr>
      <w:tr w14:paraId="75CCF31A">
        <w:tblPrEx>
          <w:tblCellMar>
            <w:top w:w="0" w:type="dxa"/>
            <w:left w:w="108" w:type="dxa"/>
            <w:bottom w:w="0" w:type="dxa"/>
            <w:right w:w="108" w:type="dxa"/>
          </w:tblCellMar>
        </w:tblPrEx>
        <w:trPr>
          <w:trHeight w:val="454" w:hRule="atLeast"/>
        </w:trPr>
        <w:tc>
          <w:tcPr>
            <w:tcW w:w="135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695ECFE3">
            <w:pPr>
              <w:spacing w:line="500" w:lineRule="exact"/>
              <w:jc w:val="center"/>
              <w:rPr>
                <w:rFonts w:ascii="宋体" w:hAnsi="宋体" w:eastAsia="宋体"/>
                <w:spacing w:val="-1"/>
                <w:sz w:val="24"/>
              </w:rPr>
            </w:pPr>
          </w:p>
        </w:tc>
        <w:tc>
          <w:tcPr>
            <w:tcW w:w="4025" w:type="dxa"/>
            <w:gridSpan w:val="5"/>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37D6B7F1">
            <w:pPr>
              <w:spacing w:line="500" w:lineRule="exact"/>
              <w:jc w:val="center"/>
              <w:rPr>
                <w:rFonts w:ascii="宋体" w:hAnsi="宋体" w:eastAsia="宋体"/>
                <w:spacing w:val="-1"/>
                <w:sz w:val="24"/>
              </w:rPr>
            </w:pPr>
          </w:p>
        </w:tc>
        <w:tc>
          <w:tcPr>
            <w:tcW w:w="1392"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112EA5A9">
            <w:pPr>
              <w:spacing w:line="500" w:lineRule="exact"/>
              <w:jc w:val="center"/>
              <w:rPr>
                <w:rFonts w:ascii="宋体" w:hAnsi="宋体" w:eastAsia="宋体"/>
                <w:spacing w:val="-1"/>
                <w:sz w:val="24"/>
              </w:rPr>
            </w:pPr>
          </w:p>
        </w:tc>
        <w:tc>
          <w:tcPr>
            <w:tcW w:w="1964"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5CEDAD18">
            <w:pPr>
              <w:spacing w:before="100" w:beforeAutospacing="1" w:after="200" w:line="271" w:lineRule="auto"/>
              <w:jc w:val="center"/>
              <w:rPr>
                <w:rFonts w:ascii="宋体" w:hAnsi="宋体" w:eastAsia="宋体"/>
                <w:sz w:val="24"/>
              </w:rPr>
            </w:pPr>
          </w:p>
        </w:tc>
      </w:tr>
      <w:tr w14:paraId="3693355D">
        <w:tblPrEx>
          <w:tblCellMar>
            <w:top w:w="0" w:type="dxa"/>
            <w:left w:w="108" w:type="dxa"/>
            <w:bottom w:w="0" w:type="dxa"/>
            <w:right w:w="108" w:type="dxa"/>
          </w:tblCellMar>
        </w:tblPrEx>
        <w:trPr>
          <w:trHeight w:val="454" w:hRule="atLeast"/>
        </w:trPr>
        <w:tc>
          <w:tcPr>
            <w:tcW w:w="135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5CDEDF2B">
            <w:pPr>
              <w:spacing w:line="500" w:lineRule="exact"/>
              <w:jc w:val="center"/>
              <w:rPr>
                <w:rFonts w:ascii="宋体" w:hAnsi="宋体" w:eastAsia="宋体"/>
                <w:spacing w:val="-1"/>
                <w:sz w:val="24"/>
              </w:rPr>
            </w:pPr>
          </w:p>
        </w:tc>
        <w:tc>
          <w:tcPr>
            <w:tcW w:w="4025" w:type="dxa"/>
            <w:gridSpan w:val="5"/>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350047EB">
            <w:pPr>
              <w:spacing w:line="500" w:lineRule="exact"/>
              <w:jc w:val="center"/>
              <w:rPr>
                <w:rFonts w:ascii="宋体" w:hAnsi="宋体" w:eastAsia="宋体"/>
                <w:spacing w:val="-1"/>
                <w:sz w:val="24"/>
              </w:rPr>
            </w:pPr>
          </w:p>
        </w:tc>
        <w:tc>
          <w:tcPr>
            <w:tcW w:w="1392"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7A861B38">
            <w:pPr>
              <w:spacing w:line="500" w:lineRule="exact"/>
              <w:jc w:val="center"/>
              <w:rPr>
                <w:rFonts w:ascii="宋体" w:hAnsi="宋体" w:eastAsia="宋体"/>
                <w:spacing w:val="-1"/>
                <w:sz w:val="24"/>
              </w:rPr>
            </w:pPr>
          </w:p>
        </w:tc>
        <w:tc>
          <w:tcPr>
            <w:tcW w:w="1964"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7926F77E">
            <w:pPr>
              <w:spacing w:before="100" w:beforeAutospacing="1" w:after="200" w:line="271" w:lineRule="auto"/>
              <w:jc w:val="center"/>
              <w:rPr>
                <w:rFonts w:ascii="宋体" w:hAnsi="宋体" w:eastAsia="宋体"/>
                <w:sz w:val="24"/>
              </w:rPr>
            </w:pPr>
          </w:p>
        </w:tc>
      </w:tr>
      <w:tr w14:paraId="190FFDCE">
        <w:tblPrEx>
          <w:tblCellMar>
            <w:top w:w="0" w:type="dxa"/>
            <w:left w:w="108" w:type="dxa"/>
            <w:bottom w:w="0" w:type="dxa"/>
            <w:right w:w="108" w:type="dxa"/>
          </w:tblCellMar>
        </w:tblPrEx>
        <w:trPr>
          <w:trHeight w:val="456" w:hRule="atLeast"/>
        </w:trPr>
        <w:tc>
          <w:tcPr>
            <w:tcW w:w="135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40809AB9">
            <w:pPr>
              <w:spacing w:line="500" w:lineRule="exact"/>
              <w:jc w:val="center"/>
              <w:rPr>
                <w:rFonts w:ascii="宋体" w:hAnsi="宋体" w:eastAsia="宋体"/>
                <w:spacing w:val="-1"/>
                <w:sz w:val="24"/>
              </w:rPr>
            </w:pPr>
          </w:p>
        </w:tc>
        <w:tc>
          <w:tcPr>
            <w:tcW w:w="4025" w:type="dxa"/>
            <w:gridSpan w:val="5"/>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481F69D6">
            <w:pPr>
              <w:spacing w:line="500" w:lineRule="exact"/>
              <w:jc w:val="center"/>
              <w:rPr>
                <w:rFonts w:ascii="宋体" w:hAnsi="宋体" w:eastAsia="宋体"/>
                <w:spacing w:val="-1"/>
                <w:sz w:val="24"/>
              </w:rPr>
            </w:pPr>
          </w:p>
        </w:tc>
        <w:tc>
          <w:tcPr>
            <w:tcW w:w="1392"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1A64BA2A">
            <w:pPr>
              <w:spacing w:line="500" w:lineRule="exact"/>
              <w:jc w:val="center"/>
              <w:rPr>
                <w:rFonts w:ascii="宋体" w:hAnsi="宋体" w:eastAsia="宋体"/>
                <w:spacing w:val="-1"/>
                <w:sz w:val="24"/>
              </w:rPr>
            </w:pPr>
          </w:p>
        </w:tc>
        <w:tc>
          <w:tcPr>
            <w:tcW w:w="1964"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29323E11">
            <w:pPr>
              <w:spacing w:before="100" w:beforeAutospacing="1" w:after="200" w:line="271" w:lineRule="auto"/>
              <w:jc w:val="center"/>
              <w:rPr>
                <w:rFonts w:ascii="宋体" w:hAnsi="宋体" w:eastAsia="宋体"/>
                <w:sz w:val="24"/>
              </w:rPr>
            </w:pPr>
          </w:p>
        </w:tc>
      </w:tr>
      <w:tr w14:paraId="3ABD6CC3">
        <w:tblPrEx>
          <w:tblCellMar>
            <w:top w:w="0" w:type="dxa"/>
            <w:left w:w="108" w:type="dxa"/>
            <w:bottom w:w="0" w:type="dxa"/>
            <w:right w:w="108" w:type="dxa"/>
          </w:tblCellMar>
        </w:tblPrEx>
        <w:trPr>
          <w:trHeight w:val="454" w:hRule="atLeast"/>
        </w:trPr>
        <w:tc>
          <w:tcPr>
            <w:tcW w:w="135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358FEB3B">
            <w:pPr>
              <w:spacing w:line="500" w:lineRule="exact"/>
              <w:jc w:val="center"/>
              <w:rPr>
                <w:rFonts w:ascii="宋体" w:hAnsi="宋体" w:eastAsia="宋体"/>
                <w:spacing w:val="-1"/>
                <w:sz w:val="24"/>
              </w:rPr>
            </w:pPr>
          </w:p>
        </w:tc>
        <w:tc>
          <w:tcPr>
            <w:tcW w:w="4025" w:type="dxa"/>
            <w:gridSpan w:val="5"/>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5BB4E8E7">
            <w:pPr>
              <w:spacing w:line="500" w:lineRule="exact"/>
              <w:jc w:val="center"/>
              <w:rPr>
                <w:rFonts w:ascii="宋体" w:hAnsi="宋体" w:eastAsia="宋体"/>
                <w:spacing w:val="-1"/>
                <w:sz w:val="24"/>
              </w:rPr>
            </w:pPr>
          </w:p>
        </w:tc>
        <w:tc>
          <w:tcPr>
            <w:tcW w:w="1392"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5D646216">
            <w:pPr>
              <w:spacing w:line="500" w:lineRule="exact"/>
              <w:jc w:val="center"/>
              <w:rPr>
                <w:rFonts w:ascii="宋体" w:hAnsi="宋体" w:eastAsia="宋体"/>
                <w:spacing w:val="-1"/>
                <w:sz w:val="24"/>
              </w:rPr>
            </w:pPr>
          </w:p>
        </w:tc>
        <w:tc>
          <w:tcPr>
            <w:tcW w:w="1964"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5CC013D6">
            <w:pPr>
              <w:spacing w:before="100" w:beforeAutospacing="1" w:after="200" w:line="271" w:lineRule="auto"/>
              <w:jc w:val="center"/>
              <w:rPr>
                <w:rFonts w:ascii="宋体" w:hAnsi="宋体" w:eastAsia="宋体"/>
                <w:sz w:val="24"/>
              </w:rPr>
            </w:pPr>
          </w:p>
        </w:tc>
      </w:tr>
      <w:tr w14:paraId="53922059">
        <w:tblPrEx>
          <w:tblCellMar>
            <w:top w:w="0" w:type="dxa"/>
            <w:left w:w="108" w:type="dxa"/>
            <w:bottom w:w="0" w:type="dxa"/>
            <w:right w:w="108" w:type="dxa"/>
          </w:tblCellMar>
        </w:tblPrEx>
        <w:trPr>
          <w:trHeight w:val="454" w:hRule="atLeast"/>
        </w:trPr>
        <w:tc>
          <w:tcPr>
            <w:tcW w:w="5379" w:type="dxa"/>
            <w:gridSpan w:val="6"/>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09C11708">
            <w:pPr>
              <w:spacing w:line="500" w:lineRule="exact"/>
              <w:jc w:val="center"/>
              <w:rPr>
                <w:rFonts w:ascii="宋体" w:hAnsi="宋体" w:eastAsia="宋体"/>
                <w:spacing w:val="-1"/>
                <w:sz w:val="24"/>
              </w:rPr>
            </w:pPr>
            <w:r>
              <w:rPr>
                <w:rFonts w:hint="eastAsia" w:ascii="宋体" w:hAnsi="宋体" w:eastAsia="宋体"/>
                <w:spacing w:val="-1"/>
                <w:sz w:val="24"/>
              </w:rPr>
              <w:t>获奖情况</w:t>
            </w:r>
          </w:p>
        </w:tc>
        <w:tc>
          <w:tcPr>
            <w:tcW w:w="1392"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6C225EA6">
            <w:pPr>
              <w:spacing w:after="200" w:line="500" w:lineRule="exact"/>
              <w:jc w:val="center"/>
              <w:rPr>
                <w:rFonts w:ascii="宋体" w:hAnsi="宋体" w:eastAsia="宋体"/>
                <w:spacing w:val="-1"/>
                <w:sz w:val="24"/>
              </w:rPr>
            </w:pPr>
          </w:p>
        </w:tc>
        <w:tc>
          <w:tcPr>
            <w:tcW w:w="1964"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297BAEA5">
            <w:pPr>
              <w:spacing w:before="100" w:beforeAutospacing="1" w:after="200" w:line="271" w:lineRule="auto"/>
              <w:jc w:val="center"/>
              <w:rPr>
                <w:rFonts w:ascii="宋体" w:hAnsi="宋体" w:eastAsia="宋体"/>
                <w:sz w:val="24"/>
              </w:rPr>
            </w:pPr>
          </w:p>
        </w:tc>
      </w:tr>
      <w:tr w14:paraId="3D269F6A">
        <w:tblPrEx>
          <w:tblCellMar>
            <w:top w:w="0" w:type="dxa"/>
            <w:left w:w="108" w:type="dxa"/>
            <w:bottom w:w="0" w:type="dxa"/>
            <w:right w:w="108" w:type="dxa"/>
          </w:tblCellMar>
        </w:tblPrEx>
        <w:trPr>
          <w:trHeight w:val="851" w:hRule="atLeast"/>
        </w:trPr>
        <w:tc>
          <w:tcPr>
            <w:tcW w:w="3459" w:type="dxa"/>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112AFE36">
            <w:pPr>
              <w:spacing w:line="500" w:lineRule="exact"/>
              <w:jc w:val="center"/>
              <w:rPr>
                <w:rFonts w:ascii="宋体" w:hAnsi="宋体" w:eastAsia="宋体"/>
                <w:spacing w:val="-1"/>
                <w:sz w:val="24"/>
              </w:rPr>
            </w:pPr>
            <w:r>
              <w:rPr>
                <w:rFonts w:hint="eastAsia" w:ascii="宋体" w:hAnsi="宋体" w:eastAsia="宋体"/>
                <w:spacing w:val="-1"/>
                <w:sz w:val="24"/>
              </w:rPr>
              <w:t>说明在岗情况</w:t>
            </w:r>
          </w:p>
        </w:tc>
        <w:tc>
          <w:tcPr>
            <w:tcW w:w="5276" w:type="dxa"/>
            <w:gridSpan w:val="6"/>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69F03F43">
            <w:pPr>
              <w:spacing w:line="500" w:lineRule="exact"/>
              <w:jc w:val="center"/>
              <w:rPr>
                <w:rFonts w:ascii="宋体" w:hAnsi="宋体" w:eastAsia="宋体"/>
                <w:spacing w:val="-1"/>
                <w:sz w:val="24"/>
              </w:rPr>
            </w:pPr>
            <w:r>
              <w:rPr>
                <w:rFonts w:hint="eastAsia" w:ascii="宋体" w:hAnsi="宋体" w:eastAsia="宋体"/>
                <w:spacing w:val="-1"/>
                <w:sz w:val="24"/>
              </w:rPr>
              <w:t>目前未在其他项目上任职，现从事工作为：</w:t>
            </w:r>
          </w:p>
        </w:tc>
      </w:tr>
      <w:tr w14:paraId="33AC0B77">
        <w:tblPrEx>
          <w:tblCellMar>
            <w:top w:w="0" w:type="dxa"/>
            <w:left w:w="108" w:type="dxa"/>
            <w:bottom w:w="0" w:type="dxa"/>
            <w:right w:w="108" w:type="dxa"/>
          </w:tblCellMar>
        </w:tblPrEx>
        <w:trPr>
          <w:trHeight w:val="2369" w:hRule="atLeast"/>
        </w:trPr>
        <w:tc>
          <w:tcPr>
            <w:tcW w:w="5379" w:type="dxa"/>
            <w:gridSpan w:val="6"/>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7ECDBE01">
            <w:pPr>
              <w:spacing w:line="500" w:lineRule="exact"/>
              <w:jc w:val="center"/>
              <w:rPr>
                <w:rFonts w:ascii="宋体" w:hAnsi="宋体" w:eastAsia="宋体"/>
                <w:spacing w:val="-1"/>
                <w:sz w:val="24"/>
              </w:rPr>
            </w:pPr>
            <w:r>
              <w:rPr>
                <w:rFonts w:hint="eastAsia" w:ascii="宋体" w:hAnsi="宋体" w:eastAsia="宋体"/>
                <w:spacing w:val="-1"/>
                <w:sz w:val="24"/>
              </w:rPr>
              <w:t>备注</w:t>
            </w:r>
          </w:p>
        </w:tc>
        <w:tc>
          <w:tcPr>
            <w:tcW w:w="3356" w:type="dxa"/>
            <w:gridSpan w:val="3"/>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1E7061C1">
            <w:pPr>
              <w:spacing w:after="200" w:line="500" w:lineRule="exact"/>
              <w:jc w:val="center"/>
              <w:rPr>
                <w:rFonts w:ascii="宋体" w:hAnsi="宋体" w:eastAsia="宋体"/>
                <w:spacing w:val="-1"/>
                <w:sz w:val="24"/>
              </w:rPr>
            </w:pPr>
          </w:p>
        </w:tc>
      </w:tr>
    </w:tbl>
    <w:p w14:paraId="7C55C2D6">
      <w:pPr>
        <w:widowControl/>
        <w:jc w:val="left"/>
        <w:rPr>
          <w:rFonts w:ascii="宋体" w:hAnsi="宋体" w:eastAsia="宋体" w:cs="宋体"/>
          <w:b/>
          <w:sz w:val="24"/>
        </w:rPr>
      </w:pPr>
    </w:p>
    <w:p w14:paraId="717598F1">
      <w:pPr>
        <w:widowControl/>
        <w:jc w:val="left"/>
        <w:rPr>
          <w:rFonts w:ascii="宋体" w:hAnsi="宋体" w:eastAsia="宋体" w:cs="宋体"/>
          <w:b/>
          <w:sz w:val="24"/>
        </w:rPr>
      </w:pPr>
      <w:r>
        <w:rPr>
          <w:rFonts w:ascii="宋体" w:hAnsi="宋体" w:eastAsia="宋体" w:cs="宋体"/>
          <w:b/>
          <w:sz w:val="24"/>
        </w:rPr>
        <w:br w:type="page"/>
      </w:r>
    </w:p>
    <w:p w14:paraId="729F23FC">
      <w:pPr>
        <w:keepNext/>
        <w:widowControl/>
        <w:spacing w:line="420" w:lineRule="exact"/>
        <w:jc w:val="center"/>
        <w:outlineLvl w:val="3"/>
        <w:rPr>
          <w:rFonts w:ascii="宋体" w:hAnsi="宋体" w:eastAsia="宋体"/>
          <w:b/>
          <w:bCs/>
          <w:sz w:val="24"/>
        </w:rPr>
      </w:pPr>
      <w:r>
        <w:rPr>
          <w:rFonts w:hint="eastAsia" w:ascii="宋体" w:hAnsi="宋体" w:eastAsia="宋体"/>
          <w:b/>
          <w:bCs/>
          <w:sz w:val="24"/>
        </w:rPr>
        <w:t>（三）项目</w:t>
      </w:r>
      <w:r>
        <w:rPr>
          <w:rFonts w:hint="eastAsia" w:ascii="宋体" w:hAnsi="宋体"/>
          <w:b/>
          <w:bCs/>
          <w:sz w:val="24"/>
          <w:lang w:val="en-US" w:eastAsia="zh-CN"/>
        </w:rPr>
        <w:t>经理</w:t>
      </w:r>
      <w:r>
        <w:rPr>
          <w:rFonts w:hint="eastAsia" w:ascii="宋体" w:hAnsi="宋体" w:eastAsia="宋体"/>
          <w:b/>
          <w:bCs/>
          <w:sz w:val="24"/>
        </w:rPr>
        <w:t>无在建承诺书</w:t>
      </w:r>
    </w:p>
    <w:p w14:paraId="1EE91FA0">
      <w:pPr>
        <w:spacing w:after="312" w:afterLines="100" w:line="520" w:lineRule="exact"/>
        <w:textAlignment w:val="center"/>
        <w:rPr>
          <w:rFonts w:ascii="宋体" w:hAnsi="宋体" w:eastAsia="宋体"/>
          <w:sz w:val="24"/>
        </w:rPr>
      </w:pPr>
      <w:r>
        <w:rPr>
          <w:rFonts w:hint="eastAsia" w:ascii="宋体" w:hAnsi="宋体" w:eastAsia="宋体"/>
          <w:sz w:val="24"/>
          <w:u w:val="single"/>
        </w:rPr>
        <w:t>（</w:t>
      </w:r>
      <w:r>
        <w:rPr>
          <w:rFonts w:hint="eastAsia" w:ascii="宋体" w:hAnsi="宋体"/>
          <w:sz w:val="24"/>
          <w:u w:val="single"/>
          <w:lang w:val="en-US" w:eastAsia="zh-CN"/>
        </w:rPr>
        <w:t>采购</w:t>
      </w:r>
      <w:r>
        <w:rPr>
          <w:rFonts w:hint="eastAsia" w:ascii="宋体" w:hAnsi="宋体" w:eastAsia="宋体"/>
          <w:sz w:val="24"/>
          <w:u w:val="single"/>
        </w:rPr>
        <w:t>人名称）</w:t>
      </w:r>
      <w:r>
        <w:rPr>
          <w:rFonts w:hint="eastAsia" w:ascii="宋体" w:hAnsi="宋体" w:eastAsia="宋体"/>
          <w:sz w:val="24"/>
        </w:rPr>
        <w:t>：</w:t>
      </w:r>
    </w:p>
    <w:p w14:paraId="7C3F5A42">
      <w:pPr>
        <w:spacing w:line="520" w:lineRule="exact"/>
        <w:ind w:firstLine="480" w:firstLineChars="200"/>
        <w:textAlignment w:val="center"/>
        <w:rPr>
          <w:rFonts w:ascii="宋体" w:hAnsi="宋体" w:eastAsia="宋体"/>
          <w:sz w:val="24"/>
        </w:rPr>
      </w:pPr>
      <w:r>
        <w:rPr>
          <w:rFonts w:hint="eastAsia" w:ascii="宋体" w:hAnsi="宋体" w:eastAsia="宋体"/>
          <w:sz w:val="24"/>
        </w:rPr>
        <w:t>我方在此声明，我方拟派往</w:t>
      </w:r>
      <w:r>
        <w:rPr>
          <w:rFonts w:hint="eastAsia" w:ascii="宋体" w:hAnsi="宋体" w:eastAsia="宋体"/>
          <w:sz w:val="24"/>
          <w:u w:val="single"/>
        </w:rPr>
        <w:t>（项目名称）</w:t>
      </w:r>
      <w:r>
        <w:rPr>
          <w:rFonts w:hint="eastAsia" w:ascii="宋体" w:hAnsi="宋体" w:eastAsia="宋体"/>
          <w:sz w:val="24"/>
        </w:rPr>
        <w:t>的项目</w:t>
      </w:r>
      <w:r>
        <w:rPr>
          <w:rFonts w:hint="eastAsia" w:ascii="宋体" w:hAnsi="宋体"/>
          <w:sz w:val="24"/>
          <w:lang w:val="en-US" w:eastAsia="zh-CN"/>
        </w:rPr>
        <w:t>负责人</w:t>
      </w:r>
      <w:r>
        <w:rPr>
          <w:rFonts w:hint="eastAsia" w:ascii="宋体" w:hAnsi="宋体" w:eastAsia="宋体"/>
          <w:sz w:val="24"/>
          <w:u w:val="single"/>
        </w:rPr>
        <w:t>（项目</w:t>
      </w:r>
      <w:r>
        <w:rPr>
          <w:rFonts w:hint="eastAsia" w:ascii="宋体" w:hAnsi="宋体"/>
          <w:sz w:val="24"/>
          <w:u w:val="single"/>
          <w:lang w:val="en-US" w:eastAsia="zh-CN"/>
        </w:rPr>
        <w:t>负责人</w:t>
      </w:r>
      <w:r>
        <w:rPr>
          <w:rFonts w:hint="eastAsia" w:ascii="宋体" w:hAnsi="宋体" w:eastAsia="宋体"/>
          <w:sz w:val="24"/>
          <w:u w:val="single"/>
        </w:rPr>
        <w:t>姓名）</w:t>
      </w:r>
      <w:r>
        <w:rPr>
          <w:rFonts w:hint="eastAsia" w:ascii="宋体" w:hAnsi="宋体" w:eastAsia="宋体"/>
          <w:sz w:val="24"/>
        </w:rPr>
        <w:t>现阶段无参与任何在建项目。</w:t>
      </w:r>
    </w:p>
    <w:p w14:paraId="1147AACF">
      <w:pPr>
        <w:spacing w:line="520" w:lineRule="exact"/>
        <w:ind w:firstLine="480" w:firstLineChars="200"/>
        <w:textAlignment w:val="center"/>
        <w:rPr>
          <w:rFonts w:ascii="宋体" w:hAnsi="宋体" w:eastAsia="宋体"/>
          <w:sz w:val="24"/>
        </w:rPr>
      </w:pPr>
      <w:r>
        <w:rPr>
          <w:rFonts w:hint="eastAsia" w:ascii="宋体" w:hAnsi="宋体" w:eastAsia="宋体"/>
          <w:sz w:val="24"/>
        </w:rPr>
        <w:t>我方保证上述信息的真实和准确，并愿意承担因我方就此弄虚作假所引起的一切法律后果。</w:t>
      </w:r>
    </w:p>
    <w:p w14:paraId="2F428927">
      <w:pPr>
        <w:spacing w:line="480" w:lineRule="exact"/>
        <w:ind w:firstLine="480" w:firstLineChars="200"/>
        <w:textAlignment w:val="center"/>
        <w:rPr>
          <w:rFonts w:ascii="宋体" w:hAnsi="宋体" w:eastAsia="宋体"/>
          <w:sz w:val="24"/>
        </w:rPr>
      </w:pPr>
    </w:p>
    <w:p w14:paraId="5D3C9026">
      <w:pPr>
        <w:spacing w:line="480" w:lineRule="exact"/>
        <w:ind w:firstLine="480" w:firstLineChars="200"/>
        <w:textAlignment w:val="center"/>
        <w:rPr>
          <w:rFonts w:ascii="宋体" w:hAnsi="宋体" w:eastAsia="宋体"/>
          <w:sz w:val="24"/>
        </w:rPr>
      </w:pPr>
    </w:p>
    <w:p w14:paraId="78AF967F">
      <w:pPr>
        <w:spacing w:line="480" w:lineRule="exact"/>
        <w:ind w:firstLine="480" w:firstLineChars="200"/>
        <w:textAlignment w:val="center"/>
        <w:rPr>
          <w:rFonts w:ascii="宋体" w:hAnsi="宋体" w:eastAsia="宋体"/>
          <w:sz w:val="24"/>
        </w:rPr>
      </w:pPr>
      <w:r>
        <w:rPr>
          <w:rFonts w:hint="eastAsia" w:ascii="宋体" w:hAnsi="宋体" w:eastAsia="宋体"/>
          <w:sz w:val="24"/>
        </w:rPr>
        <w:t>特此承诺</w:t>
      </w:r>
    </w:p>
    <w:p w14:paraId="1C870A4C">
      <w:pPr>
        <w:spacing w:line="480" w:lineRule="exact"/>
        <w:ind w:firstLine="480" w:firstLineChars="200"/>
        <w:textAlignment w:val="center"/>
        <w:rPr>
          <w:rFonts w:ascii="宋体" w:hAnsi="宋体" w:eastAsia="宋体"/>
          <w:sz w:val="24"/>
        </w:rPr>
      </w:pPr>
    </w:p>
    <w:p w14:paraId="35B70445">
      <w:pPr>
        <w:spacing w:line="480" w:lineRule="exact"/>
        <w:ind w:firstLine="480" w:firstLineChars="200"/>
        <w:textAlignment w:val="center"/>
        <w:rPr>
          <w:rFonts w:ascii="宋体" w:hAnsi="宋体" w:eastAsia="宋体"/>
          <w:sz w:val="24"/>
        </w:rPr>
      </w:pPr>
    </w:p>
    <w:p w14:paraId="4A253CF5">
      <w:pPr>
        <w:spacing w:line="480" w:lineRule="exact"/>
        <w:ind w:firstLine="480" w:firstLineChars="200"/>
        <w:textAlignment w:val="center"/>
        <w:rPr>
          <w:rFonts w:ascii="宋体" w:hAnsi="宋体" w:eastAsia="宋体"/>
          <w:sz w:val="24"/>
        </w:rPr>
      </w:pPr>
    </w:p>
    <w:p w14:paraId="58244B14">
      <w:pPr>
        <w:spacing w:line="520" w:lineRule="exact"/>
        <w:ind w:firstLine="4418" w:firstLineChars="1841"/>
        <w:textAlignment w:val="center"/>
        <w:rPr>
          <w:rFonts w:ascii="宋体" w:hAnsi="宋体" w:eastAsia="宋体"/>
          <w:sz w:val="24"/>
        </w:rPr>
      </w:pPr>
      <w:r>
        <w:rPr>
          <w:rFonts w:hint="eastAsia" w:ascii="宋体" w:hAnsi="宋体"/>
          <w:sz w:val="24"/>
          <w:lang w:val="en-US" w:eastAsia="zh-CN"/>
        </w:rPr>
        <w:t>响应</w:t>
      </w:r>
      <w:r>
        <w:rPr>
          <w:rFonts w:hint="eastAsia" w:ascii="宋体" w:hAnsi="宋体" w:eastAsia="宋体"/>
          <w:sz w:val="24"/>
        </w:rPr>
        <w:t>人：（企业电子签章）</w:t>
      </w:r>
    </w:p>
    <w:p w14:paraId="65806814">
      <w:pPr>
        <w:spacing w:line="520" w:lineRule="exact"/>
        <w:ind w:firstLine="4418" w:firstLineChars="1841"/>
        <w:textAlignment w:val="center"/>
        <w:rPr>
          <w:rFonts w:ascii="宋体" w:hAnsi="宋体" w:eastAsia="宋体"/>
          <w:sz w:val="24"/>
        </w:rPr>
      </w:pPr>
      <w:r>
        <w:rPr>
          <w:rFonts w:hint="eastAsia" w:ascii="宋体" w:hAnsi="宋体" w:eastAsia="宋体"/>
          <w:sz w:val="24"/>
        </w:rPr>
        <w:t xml:space="preserve">       年  月  日</w:t>
      </w:r>
    </w:p>
    <w:p w14:paraId="1B66A6ED">
      <w:pPr>
        <w:widowControl/>
        <w:jc w:val="left"/>
        <w:rPr>
          <w:rFonts w:ascii="宋体" w:hAnsi="宋体" w:eastAsia="宋体" w:cs="宋体"/>
          <w:b/>
          <w:sz w:val="24"/>
        </w:rPr>
      </w:pPr>
    </w:p>
    <w:p w14:paraId="538759DA">
      <w:pPr>
        <w:widowControl/>
        <w:jc w:val="left"/>
        <w:rPr>
          <w:rFonts w:ascii="宋体" w:hAnsi="宋体" w:eastAsia="宋体" w:cs="宋体"/>
          <w:b/>
          <w:sz w:val="24"/>
        </w:rPr>
      </w:pPr>
      <w:r>
        <w:rPr>
          <w:rFonts w:ascii="宋体" w:hAnsi="宋体" w:eastAsia="宋体" w:cs="宋体"/>
          <w:b/>
          <w:sz w:val="24"/>
        </w:rPr>
        <w:br w:type="page"/>
      </w:r>
    </w:p>
    <w:p w14:paraId="2D58750C">
      <w:pPr>
        <w:keepNext/>
        <w:widowControl/>
        <w:spacing w:line="440" w:lineRule="exact"/>
        <w:jc w:val="center"/>
        <w:outlineLvl w:val="3"/>
        <w:rPr>
          <w:rFonts w:ascii="宋体" w:hAnsi="宋体" w:eastAsia="宋体"/>
          <w:b/>
          <w:bCs/>
          <w:sz w:val="24"/>
        </w:rPr>
      </w:pPr>
      <w:r>
        <w:rPr>
          <w:rFonts w:hint="eastAsia" w:ascii="宋体" w:hAnsi="宋体" w:eastAsia="宋体"/>
          <w:b/>
          <w:bCs/>
          <w:sz w:val="24"/>
        </w:rPr>
        <w:t>（四）近年发生的诉讼和仲裁情况</w:t>
      </w:r>
    </w:p>
    <w:p w14:paraId="3E59D3F4">
      <w:pPr>
        <w:rPr>
          <w:rFonts w:ascii="宋体" w:hAnsi="宋体" w:eastAsia="宋体"/>
          <w:sz w:val="24"/>
        </w:rPr>
      </w:pPr>
    </w:p>
    <w:p w14:paraId="557F94E9">
      <w:pPr>
        <w:widowControl/>
        <w:jc w:val="left"/>
        <w:rPr>
          <w:rFonts w:ascii="宋体" w:hAnsi="宋体" w:eastAsia="宋体"/>
          <w:sz w:val="24"/>
        </w:rPr>
      </w:pPr>
      <w:r>
        <w:rPr>
          <w:rFonts w:hint="eastAsia" w:ascii="宋体" w:hAnsi="宋体" w:eastAsia="宋体"/>
          <w:sz w:val="24"/>
        </w:rPr>
        <w:t>说明：近年发生的诉讼和仲裁情况仅限于投标人败诉的，且与履行施工承包合同有关的案件，不包括调解结案以及未裁决的仲裁或未终审判决的诉讼。</w:t>
      </w:r>
    </w:p>
    <w:p w14:paraId="481254DC">
      <w:pPr>
        <w:widowControl/>
        <w:jc w:val="left"/>
        <w:rPr>
          <w:rFonts w:ascii="宋体" w:hAnsi="宋体" w:eastAsia="宋体"/>
          <w:sz w:val="24"/>
        </w:rPr>
      </w:pPr>
    </w:p>
    <w:p w14:paraId="45FE5B26">
      <w:pPr>
        <w:widowControl/>
        <w:jc w:val="left"/>
        <w:rPr>
          <w:rFonts w:ascii="宋体" w:hAnsi="宋体" w:eastAsia="宋体" w:cs="宋体"/>
          <w:b/>
          <w:sz w:val="24"/>
        </w:rPr>
      </w:pPr>
      <w:r>
        <w:rPr>
          <w:rFonts w:ascii="宋体" w:hAnsi="宋体" w:eastAsia="宋体" w:cs="宋体"/>
          <w:b/>
          <w:sz w:val="24"/>
        </w:rPr>
        <w:br w:type="page"/>
      </w:r>
    </w:p>
    <w:p w14:paraId="55180FA1">
      <w:pPr>
        <w:widowControl/>
        <w:jc w:val="center"/>
        <w:rPr>
          <w:rFonts w:ascii="宋体" w:hAnsi="宋体" w:eastAsia="宋体" w:cs="宋体"/>
          <w:b/>
          <w:sz w:val="24"/>
        </w:rPr>
      </w:pPr>
      <w:r>
        <w:rPr>
          <w:rFonts w:hint="eastAsia" w:ascii="宋体" w:hAnsi="宋体" w:eastAsia="宋体" w:cs="宋体"/>
          <w:b/>
          <w:sz w:val="24"/>
        </w:rPr>
        <w:t>（五）中小企业声明函</w:t>
      </w:r>
    </w:p>
    <w:p w14:paraId="66C89C78">
      <w:pPr>
        <w:pStyle w:val="14"/>
        <w:ind w:firstLine="240"/>
        <w:jc w:val="center"/>
        <w:rPr>
          <w:rFonts w:ascii="宋体" w:hAnsi="宋体" w:eastAsia="宋体"/>
          <w:sz w:val="24"/>
          <w:szCs w:val="24"/>
        </w:rPr>
      </w:pPr>
      <w:r>
        <w:rPr>
          <w:rFonts w:hint="eastAsia" w:ascii="宋体" w:hAnsi="宋体" w:eastAsia="宋体"/>
          <w:sz w:val="24"/>
          <w:szCs w:val="24"/>
        </w:rPr>
        <w:t>中小企业声明函（工程、服务）</w:t>
      </w:r>
    </w:p>
    <w:p w14:paraId="236C08B7">
      <w:pPr>
        <w:pStyle w:val="14"/>
        <w:spacing w:line="500" w:lineRule="exact"/>
        <w:ind w:firstLine="480" w:firstLineChars="200"/>
        <w:rPr>
          <w:rFonts w:ascii="宋体" w:hAnsi="宋体" w:eastAsia="宋体"/>
          <w:sz w:val="24"/>
          <w:szCs w:val="24"/>
        </w:rPr>
      </w:pPr>
      <w:r>
        <w:rPr>
          <w:rFonts w:hint="eastAsia" w:ascii="宋体" w:hAnsi="宋体" w:eastAsia="宋体"/>
          <w:sz w:val="24"/>
          <w:szCs w:val="24"/>
        </w:rPr>
        <w:t>本公司（联合体）郑重声明，根据《政府采购促进中小企业发展管理办法》（财库（2020）46号）的规定，本公司（联合体）参加</w:t>
      </w:r>
      <w:r>
        <w:rPr>
          <w:rFonts w:hint="eastAsia" w:ascii="宋体" w:hAnsi="宋体" w:eastAsia="宋体"/>
          <w:sz w:val="24"/>
          <w:szCs w:val="24"/>
          <w:u w:val="single"/>
        </w:rPr>
        <w:t>（单位名称）</w:t>
      </w:r>
      <w:r>
        <w:rPr>
          <w:rFonts w:hint="eastAsia" w:ascii="宋体" w:hAnsi="宋体" w:eastAsia="宋体"/>
          <w:sz w:val="24"/>
          <w:szCs w:val="24"/>
        </w:rPr>
        <w:t>的</w:t>
      </w:r>
      <w:r>
        <w:rPr>
          <w:rFonts w:hint="eastAsia" w:ascii="宋体" w:hAnsi="宋体" w:eastAsia="宋体"/>
          <w:sz w:val="24"/>
          <w:szCs w:val="24"/>
          <w:u w:val="single"/>
        </w:rPr>
        <w:t>（项目名称）</w:t>
      </w:r>
      <w:r>
        <w:rPr>
          <w:rFonts w:hint="eastAsia" w:ascii="宋体" w:hAnsi="宋体" w:eastAsia="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34078963">
      <w:pPr>
        <w:pStyle w:val="14"/>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sz w:val="24"/>
          <w:szCs w:val="24"/>
          <w:u w:val="single"/>
        </w:rPr>
        <w:t>（标的名称）</w:t>
      </w:r>
      <w:r>
        <w:rPr>
          <w:rFonts w:hint="eastAsia" w:ascii="宋体" w:hAnsi="宋体" w:eastAsia="宋体"/>
          <w:sz w:val="24"/>
          <w:szCs w:val="24"/>
        </w:rPr>
        <w:t>，属于</w:t>
      </w:r>
      <w:r>
        <w:rPr>
          <w:rFonts w:hint="eastAsia" w:ascii="宋体" w:hAnsi="宋体" w:eastAsia="宋体"/>
          <w:sz w:val="24"/>
          <w:szCs w:val="24"/>
          <w:u w:val="single"/>
        </w:rPr>
        <w:t>（采购文件中明确的所属行业）</w:t>
      </w:r>
      <w:r>
        <w:rPr>
          <w:rFonts w:hint="eastAsia" w:ascii="宋体" w:hAnsi="宋体" w:eastAsia="宋体"/>
          <w:sz w:val="24"/>
          <w:szCs w:val="24"/>
        </w:rPr>
        <w:t>；承建（承接）企业为</w:t>
      </w:r>
      <w:r>
        <w:rPr>
          <w:rFonts w:hint="eastAsia" w:ascii="宋体" w:hAnsi="宋体" w:eastAsia="宋体"/>
          <w:sz w:val="24"/>
          <w:szCs w:val="24"/>
          <w:u w:val="single"/>
        </w:rPr>
        <w:t>（企业名称）</w:t>
      </w:r>
      <w:r>
        <w:rPr>
          <w:rFonts w:hint="eastAsia" w:ascii="宋体" w:hAnsi="宋体" w:eastAsia="宋体"/>
          <w:sz w:val="24"/>
          <w:szCs w:val="24"/>
        </w:rPr>
        <w:t>，从业人员</w:t>
      </w:r>
      <w:r>
        <w:rPr>
          <w:rFonts w:hint="eastAsia" w:ascii="宋体" w:hAnsi="宋体" w:eastAsia="宋体"/>
          <w:sz w:val="24"/>
          <w:szCs w:val="24"/>
          <w:u w:val="single"/>
        </w:rPr>
        <w:t xml:space="preserve">       </w:t>
      </w:r>
      <w:r>
        <w:rPr>
          <w:rFonts w:hint="eastAsia" w:ascii="宋体" w:hAnsi="宋体" w:eastAsia="宋体"/>
          <w:sz w:val="24"/>
          <w:szCs w:val="24"/>
        </w:rPr>
        <w:t>人，营业收入为</w:t>
      </w:r>
      <w:r>
        <w:rPr>
          <w:rFonts w:hint="eastAsia" w:ascii="宋体" w:hAnsi="宋体" w:eastAsia="宋体"/>
          <w:sz w:val="24"/>
          <w:szCs w:val="24"/>
          <w:u w:val="single"/>
        </w:rPr>
        <w:t xml:space="preserve">     </w:t>
      </w:r>
      <w:r>
        <w:rPr>
          <w:rFonts w:hint="eastAsia" w:ascii="宋体" w:hAnsi="宋体" w:eastAsia="宋体"/>
          <w:sz w:val="24"/>
          <w:szCs w:val="24"/>
        </w:rPr>
        <w:t>万元，资产总额为</w:t>
      </w:r>
      <w:r>
        <w:rPr>
          <w:rFonts w:hint="eastAsia" w:ascii="宋体" w:hAnsi="宋体" w:eastAsia="宋体"/>
          <w:sz w:val="24"/>
          <w:szCs w:val="24"/>
          <w:u w:val="single"/>
        </w:rPr>
        <w:t xml:space="preserve">     </w:t>
      </w:r>
      <w:r>
        <w:rPr>
          <w:rFonts w:hint="eastAsia" w:ascii="宋体" w:hAnsi="宋体" w:eastAsia="宋体"/>
          <w:sz w:val="24"/>
          <w:szCs w:val="24"/>
        </w:rPr>
        <w:t>万元，属于</w:t>
      </w:r>
      <w:r>
        <w:rPr>
          <w:rFonts w:hint="eastAsia" w:ascii="宋体" w:hAnsi="宋体" w:eastAsia="宋体"/>
          <w:sz w:val="24"/>
          <w:szCs w:val="24"/>
          <w:u w:val="single"/>
        </w:rPr>
        <w:t>（中型企业、小型企业、微型企业）</w:t>
      </w:r>
      <w:r>
        <w:rPr>
          <w:rFonts w:hint="eastAsia" w:ascii="宋体" w:hAnsi="宋体" w:eastAsia="宋体"/>
          <w:sz w:val="24"/>
          <w:szCs w:val="24"/>
        </w:rPr>
        <w:t>；</w:t>
      </w:r>
    </w:p>
    <w:p w14:paraId="37EEFFFB">
      <w:pPr>
        <w:pStyle w:val="14"/>
        <w:spacing w:line="500" w:lineRule="exact"/>
        <w:ind w:firstLine="480" w:firstLineChars="200"/>
        <w:rPr>
          <w:rFonts w:ascii="宋体" w:hAnsi="宋体" w:eastAsia="宋体"/>
          <w:sz w:val="24"/>
          <w:szCs w:val="24"/>
        </w:rPr>
      </w:pPr>
      <w:r>
        <w:rPr>
          <w:rFonts w:hint="eastAsia" w:ascii="宋体" w:hAnsi="宋体" w:eastAsia="宋体"/>
          <w:sz w:val="24"/>
          <w:szCs w:val="24"/>
        </w:rPr>
        <w:t>2．</w:t>
      </w:r>
      <w:r>
        <w:rPr>
          <w:rFonts w:hint="eastAsia" w:ascii="宋体" w:hAnsi="宋体" w:eastAsia="宋体"/>
          <w:sz w:val="24"/>
          <w:szCs w:val="24"/>
          <w:u w:val="single"/>
        </w:rPr>
        <w:t>（标的名称）</w:t>
      </w:r>
      <w:r>
        <w:rPr>
          <w:rFonts w:hint="eastAsia" w:ascii="宋体" w:hAnsi="宋体" w:eastAsia="宋体"/>
          <w:sz w:val="24"/>
          <w:szCs w:val="24"/>
        </w:rPr>
        <w:t>，属于</w:t>
      </w:r>
      <w:r>
        <w:rPr>
          <w:rFonts w:hint="eastAsia" w:ascii="宋体" w:hAnsi="宋体" w:eastAsia="宋体"/>
          <w:sz w:val="24"/>
          <w:szCs w:val="24"/>
          <w:u w:val="single"/>
        </w:rPr>
        <w:t>（采购文件中明确的所属行业）</w:t>
      </w:r>
      <w:r>
        <w:rPr>
          <w:rFonts w:hint="eastAsia" w:ascii="宋体" w:hAnsi="宋体" w:eastAsia="宋体"/>
          <w:sz w:val="24"/>
          <w:szCs w:val="24"/>
        </w:rPr>
        <w:t>；承建（承接）企业为</w:t>
      </w:r>
      <w:r>
        <w:rPr>
          <w:rFonts w:hint="eastAsia" w:ascii="宋体" w:hAnsi="宋体" w:eastAsia="宋体"/>
          <w:sz w:val="24"/>
          <w:szCs w:val="24"/>
          <w:u w:val="single"/>
        </w:rPr>
        <w:t>（企业名称）</w:t>
      </w:r>
      <w:r>
        <w:rPr>
          <w:rFonts w:hint="eastAsia" w:ascii="宋体" w:hAnsi="宋体" w:eastAsia="宋体"/>
          <w:sz w:val="24"/>
          <w:szCs w:val="24"/>
        </w:rPr>
        <w:t>，从业人员</w:t>
      </w:r>
      <w:r>
        <w:rPr>
          <w:rFonts w:hint="eastAsia" w:ascii="宋体" w:hAnsi="宋体" w:eastAsia="宋体"/>
          <w:sz w:val="24"/>
          <w:szCs w:val="24"/>
          <w:u w:val="single"/>
        </w:rPr>
        <w:t xml:space="preserve">      </w:t>
      </w:r>
      <w:r>
        <w:rPr>
          <w:rFonts w:hint="eastAsia" w:ascii="宋体" w:hAnsi="宋体" w:eastAsia="宋体"/>
          <w:sz w:val="24"/>
          <w:szCs w:val="24"/>
        </w:rPr>
        <w:t>人，营业收入为</w:t>
      </w:r>
      <w:r>
        <w:rPr>
          <w:rFonts w:hint="eastAsia" w:ascii="宋体" w:hAnsi="宋体" w:eastAsia="宋体"/>
          <w:sz w:val="24"/>
          <w:szCs w:val="24"/>
          <w:u w:val="single"/>
        </w:rPr>
        <w:t xml:space="preserve">      </w:t>
      </w:r>
      <w:r>
        <w:rPr>
          <w:rFonts w:hint="eastAsia" w:ascii="宋体" w:hAnsi="宋体" w:eastAsia="宋体"/>
          <w:sz w:val="24"/>
          <w:szCs w:val="24"/>
        </w:rPr>
        <w:t>万元，资产总额为</w:t>
      </w:r>
      <w:r>
        <w:rPr>
          <w:rFonts w:hint="eastAsia" w:ascii="宋体" w:hAnsi="宋体" w:eastAsia="宋体"/>
          <w:sz w:val="24"/>
          <w:szCs w:val="24"/>
          <w:u w:val="single"/>
        </w:rPr>
        <w:t xml:space="preserve">      </w:t>
      </w:r>
      <w:r>
        <w:rPr>
          <w:rFonts w:hint="eastAsia" w:ascii="宋体" w:hAnsi="宋体" w:eastAsia="宋体"/>
          <w:sz w:val="24"/>
          <w:szCs w:val="24"/>
        </w:rPr>
        <w:t>万元，属于</w:t>
      </w:r>
      <w:r>
        <w:rPr>
          <w:rFonts w:hint="eastAsia" w:ascii="宋体" w:hAnsi="宋体" w:eastAsia="宋体"/>
          <w:sz w:val="24"/>
          <w:szCs w:val="24"/>
          <w:u w:val="single"/>
        </w:rPr>
        <w:t>（中型企业、小型企业、微型企业）</w:t>
      </w:r>
      <w:r>
        <w:rPr>
          <w:rFonts w:hint="eastAsia" w:ascii="宋体" w:hAnsi="宋体" w:eastAsia="宋体"/>
          <w:sz w:val="24"/>
          <w:szCs w:val="24"/>
        </w:rPr>
        <w:t>；</w:t>
      </w:r>
    </w:p>
    <w:p w14:paraId="434E4655">
      <w:pPr>
        <w:pStyle w:val="14"/>
        <w:ind w:firstLine="84" w:firstLineChars="35"/>
        <w:rPr>
          <w:rFonts w:ascii="宋体" w:hAnsi="宋体" w:eastAsia="宋体"/>
          <w:sz w:val="24"/>
          <w:szCs w:val="24"/>
        </w:rPr>
      </w:pPr>
      <w:r>
        <w:rPr>
          <w:rFonts w:hint="eastAsia" w:ascii="宋体" w:hAnsi="宋体" w:eastAsia="宋体"/>
          <w:sz w:val="24"/>
          <w:szCs w:val="24"/>
        </w:rPr>
        <w:t>.....................</w:t>
      </w:r>
    </w:p>
    <w:p w14:paraId="45591867">
      <w:pPr>
        <w:pStyle w:val="14"/>
        <w:ind w:firstLine="480" w:firstLineChars="200"/>
        <w:rPr>
          <w:rFonts w:ascii="宋体" w:hAnsi="宋体" w:eastAsia="宋体"/>
          <w:sz w:val="24"/>
          <w:szCs w:val="24"/>
        </w:rPr>
      </w:pPr>
      <w:r>
        <w:rPr>
          <w:rFonts w:hint="eastAsia" w:ascii="宋体" w:hAnsi="宋体" w:eastAsia="宋体"/>
          <w:sz w:val="24"/>
          <w:szCs w:val="24"/>
        </w:rPr>
        <w:t>以上企业，不属于大企业的分支机构，不存在控股股东为大企业的情形，也不存在与大企业的负责人为同一人的情形。</w:t>
      </w:r>
    </w:p>
    <w:p w14:paraId="6ED3FA37">
      <w:pPr>
        <w:pStyle w:val="14"/>
        <w:ind w:firstLine="240"/>
        <w:rPr>
          <w:rFonts w:ascii="宋体" w:hAnsi="宋体" w:eastAsia="宋体"/>
          <w:sz w:val="24"/>
          <w:szCs w:val="24"/>
        </w:rPr>
      </w:pPr>
      <w:r>
        <w:rPr>
          <w:rFonts w:hint="eastAsia" w:ascii="宋体" w:hAnsi="宋体" w:eastAsia="宋体"/>
          <w:sz w:val="24"/>
          <w:szCs w:val="24"/>
        </w:rPr>
        <w:t>本企业对上述声明内容的真实性负责。如有虚假，将依法承担相应责任。</w:t>
      </w:r>
    </w:p>
    <w:p w14:paraId="74A6B2AB">
      <w:pPr>
        <w:pStyle w:val="14"/>
        <w:ind w:firstLine="240"/>
        <w:rPr>
          <w:rFonts w:ascii="宋体" w:hAnsi="宋体" w:eastAsia="宋体"/>
          <w:sz w:val="24"/>
          <w:szCs w:val="24"/>
        </w:rPr>
      </w:pPr>
    </w:p>
    <w:p w14:paraId="439A8C00">
      <w:pPr>
        <w:pStyle w:val="14"/>
        <w:ind w:firstLine="240"/>
        <w:jc w:val="right"/>
        <w:rPr>
          <w:rFonts w:ascii="宋体" w:hAnsi="宋体" w:eastAsia="宋体"/>
          <w:sz w:val="24"/>
          <w:szCs w:val="24"/>
        </w:rPr>
      </w:pPr>
      <w:r>
        <w:rPr>
          <w:rFonts w:hint="eastAsia" w:ascii="宋体" w:hAnsi="宋体" w:eastAsia="宋体"/>
          <w:sz w:val="24"/>
          <w:szCs w:val="24"/>
        </w:rPr>
        <w:t>投标人：（企业电子签章）</w:t>
      </w:r>
    </w:p>
    <w:p w14:paraId="028FC0AE">
      <w:pPr>
        <w:pStyle w:val="14"/>
        <w:ind w:firstLine="240"/>
        <w:jc w:val="right"/>
        <w:rPr>
          <w:rFonts w:ascii="宋体" w:hAnsi="宋体" w:eastAsia="宋体"/>
          <w:sz w:val="24"/>
          <w:szCs w:val="24"/>
        </w:rPr>
      </w:pPr>
      <w:r>
        <w:rPr>
          <w:rFonts w:hint="eastAsia" w:ascii="宋体" w:hAnsi="宋体" w:eastAsia="宋体"/>
          <w:sz w:val="24"/>
          <w:szCs w:val="24"/>
        </w:rPr>
        <w:t xml:space="preserve">       年  月  日</w:t>
      </w:r>
    </w:p>
    <w:p w14:paraId="3A46FF4B">
      <w:pPr>
        <w:pStyle w:val="14"/>
        <w:ind w:firstLine="240"/>
        <w:rPr>
          <w:rFonts w:ascii="宋体" w:hAnsi="宋体" w:eastAsia="宋体"/>
          <w:sz w:val="24"/>
          <w:szCs w:val="24"/>
        </w:rPr>
      </w:pPr>
    </w:p>
    <w:p w14:paraId="4064B9FF">
      <w:pPr>
        <w:pStyle w:val="14"/>
        <w:ind w:firstLine="240"/>
        <w:rPr>
          <w:rFonts w:ascii="宋体" w:hAnsi="宋体" w:eastAsia="宋体"/>
          <w:sz w:val="24"/>
          <w:szCs w:val="24"/>
        </w:rPr>
      </w:pPr>
      <w:r>
        <w:rPr>
          <w:rFonts w:hint="eastAsia" w:ascii="宋体" w:hAnsi="宋体" w:eastAsia="宋体"/>
          <w:sz w:val="24"/>
          <w:szCs w:val="24"/>
        </w:rPr>
        <w:t>注：从业人员、营业收入、资产总额填报上一年度数据，无上一年度数据的新成立企业可不填报。</w:t>
      </w:r>
    </w:p>
    <w:p w14:paraId="0FBD4089">
      <w:pPr>
        <w:widowControl/>
        <w:jc w:val="center"/>
        <w:rPr>
          <w:rFonts w:ascii="宋体" w:hAnsi="宋体" w:eastAsia="宋体" w:cs="宋体"/>
          <w:b/>
          <w:sz w:val="24"/>
        </w:rPr>
      </w:pPr>
    </w:p>
    <w:p w14:paraId="55826A8F">
      <w:pPr>
        <w:spacing w:line="440" w:lineRule="exact"/>
        <w:jc w:val="center"/>
        <w:rPr>
          <w:rFonts w:ascii="宋体" w:hAnsi="宋体" w:eastAsia="宋体"/>
          <w:sz w:val="24"/>
        </w:rPr>
      </w:pPr>
      <w:r>
        <w:rPr>
          <w:rFonts w:hint="eastAsia" w:ascii="宋体" w:hAnsi="宋体" w:eastAsia="宋体" w:cs="宋体"/>
          <w:b/>
          <w:sz w:val="24"/>
        </w:rPr>
        <w:t>（六）</w:t>
      </w:r>
      <w:r>
        <w:rPr>
          <w:rFonts w:hint="eastAsia" w:ascii="宋体" w:hAnsi="宋体" w:cs="宋体"/>
          <w:b/>
          <w:sz w:val="24"/>
          <w:lang w:val="en-US" w:eastAsia="zh-CN"/>
        </w:rPr>
        <w:t>其他</w:t>
      </w:r>
      <w:r>
        <w:rPr>
          <w:rFonts w:hint="eastAsia" w:ascii="宋体" w:hAnsi="宋体" w:eastAsia="宋体" w:cs="宋体"/>
          <w:b/>
          <w:sz w:val="24"/>
        </w:rPr>
        <w:t>资格审查资料</w:t>
      </w:r>
    </w:p>
    <w:p w14:paraId="4E8E8EC5">
      <w:pPr>
        <w:spacing w:line="440" w:lineRule="exact"/>
        <w:jc w:val="center"/>
        <w:rPr>
          <w:rFonts w:ascii="宋体" w:hAnsi="宋体" w:eastAsia="宋体"/>
          <w:b/>
          <w:bCs/>
          <w:sz w:val="24"/>
        </w:rPr>
      </w:pPr>
      <w:r>
        <w:rPr>
          <w:rFonts w:hint="eastAsia" w:ascii="宋体" w:hAnsi="宋体" w:eastAsia="宋体"/>
          <w:sz w:val="24"/>
        </w:rPr>
        <w:t>（格式自拟，应逐页加盖签章；）</w:t>
      </w:r>
    </w:p>
    <w:p w14:paraId="44F4C895">
      <w:pPr>
        <w:spacing w:line="480" w:lineRule="exact"/>
        <w:jc w:val="center"/>
        <w:outlineLvl w:val="0"/>
        <w:rPr>
          <w:rFonts w:hint="eastAsia" w:ascii="宋体" w:hAnsi="宋体" w:eastAsia="宋体" w:cs="宋体"/>
          <w:b/>
          <w:sz w:val="24"/>
          <w:lang w:val="en-US" w:eastAsia="zh-CN"/>
        </w:rPr>
      </w:pPr>
      <w:r>
        <w:rPr>
          <w:rFonts w:hint="eastAsia" w:ascii="宋体" w:hAnsi="宋体" w:eastAsia="宋体"/>
          <w:b/>
          <w:bCs/>
          <w:sz w:val="24"/>
        </w:rPr>
        <w:br w:type="page"/>
      </w:r>
      <w:bookmarkStart w:id="143" w:name="_Toc21626"/>
      <w:bookmarkStart w:id="144" w:name="_Toc10471"/>
      <w:r>
        <w:rPr>
          <w:rFonts w:hint="eastAsia" w:ascii="宋体" w:hAnsi="宋体" w:eastAsia="宋体" w:cs="宋体"/>
          <w:b/>
          <w:sz w:val="24"/>
        </w:rPr>
        <w:t>八、</w:t>
      </w:r>
      <w:bookmarkEnd w:id="143"/>
      <w:r>
        <w:rPr>
          <w:rFonts w:hint="eastAsia" w:ascii="宋体" w:hAnsi="宋体" w:cs="宋体"/>
          <w:b/>
          <w:sz w:val="24"/>
          <w:lang w:val="en-US" w:eastAsia="zh-CN"/>
        </w:rPr>
        <w:t>商务标</w:t>
      </w:r>
    </w:p>
    <w:p w14:paraId="29EBDB42">
      <w:pPr>
        <w:keepNext/>
        <w:keepLines/>
        <w:tabs>
          <w:tab w:val="left" w:pos="2940"/>
        </w:tabs>
        <w:spacing w:before="260" w:after="260"/>
        <w:jc w:val="center"/>
        <w:outlineLvl w:val="2"/>
        <w:rPr>
          <w:rFonts w:ascii="宋体" w:hAnsi="宋体" w:eastAsia="宋体" w:cs="宋体"/>
          <w:b/>
          <w:sz w:val="24"/>
        </w:rPr>
      </w:pPr>
      <w:r>
        <w:rPr>
          <w:rFonts w:hint="eastAsia" w:ascii="宋体" w:hAnsi="宋体" w:eastAsia="宋体" w:cs="宋体"/>
          <w:b/>
          <w:sz w:val="24"/>
        </w:rPr>
        <w:t>（一）近</w:t>
      </w:r>
      <w:r>
        <w:rPr>
          <w:rFonts w:hint="eastAsia" w:ascii="宋体" w:hAnsi="宋体" w:cs="宋体"/>
          <w:b/>
          <w:sz w:val="24"/>
          <w:lang w:val="en-US" w:eastAsia="zh-CN"/>
        </w:rPr>
        <w:t>三</w:t>
      </w:r>
      <w:r>
        <w:rPr>
          <w:rFonts w:hint="eastAsia" w:ascii="宋体" w:hAnsi="宋体" w:eastAsia="宋体" w:cs="宋体"/>
          <w:b/>
          <w:sz w:val="24"/>
        </w:rPr>
        <w:t>年完成的类似项目情况表</w:t>
      </w:r>
    </w:p>
    <w:tbl>
      <w:tblPr>
        <w:tblStyle w:val="1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5F834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noWrap w:val="0"/>
            <w:vAlign w:val="center"/>
          </w:tcPr>
          <w:p w14:paraId="60EE3F1A">
            <w:pPr>
              <w:topLinePunct/>
              <w:spacing w:line="600" w:lineRule="exact"/>
              <w:jc w:val="center"/>
              <w:rPr>
                <w:rFonts w:ascii="宋体" w:hAnsi="宋体" w:eastAsia="宋体" w:cs="宋体"/>
                <w:sz w:val="24"/>
              </w:rPr>
            </w:pPr>
            <w:r>
              <w:rPr>
                <w:rFonts w:hint="eastAsia" w:ascii="宋体" w:hAnsi="宋体" w:eastAsia="宋体" w:cs="宋体"/>
                <w:sz w:val="24"/>
              </w:rPr>
              <w:t>项目名称</w:t>
            </w:r>
          </w:p>
        </w:tc>
        <w:tc>
          <w:tcPr>
            <w:tcW w:w="6253" w:type="dxa"/>
            <w:noWrap w:val="0"/>
            <w:vAlign w:val="top"/>
          </w:tcPr>
          <w:p w14:paraId="78A0D3EE">
            <w:pPr>
              <w:topLinePunct/>
              <w:spacing w:line="600" w:lineRule="exact"/>
              <w:rPr>
                <w:rFonts w:ascii="宋体" w:hAnsi="宋体" w:eastAsia="宋体" w:cs="宋体"/>
                <w:sz w:val="24"/>
                <w:highlight w:val="black"/>
              </w:rPr>
            </w:pPr>
          </w:p>
        </w:tc>
      </w:tr>
      <w:tr w14:paraId="67D5B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9" w:type="dxa"/>
            <w:noWrap w:val="0"/>
            <w:vAlign w:val="center"/>
          </w:tcPr>
          <w:p w14:paraId="4C81B824">
            <w:pPr>
              <w:topLinePunct/>
              <w:spacing w:line="600" w:lineRule="exact"/>
              <w:jc w:val="center"/>
              <w:rPr>
                <w:rFonts w:ascii="宋体" w:hAnsi="宋体" w:eastAsia="宋体" w:cs="宋体"/>
                <w:sz w:val="24"/>
              </w:rPr>
            </w:pPr>
            <w:r>
              <w:rPr>
                <w:rFonts w:hint="eastAsia" w:ascii="宋体" w:hAnsi="宋体" w:eastAsia="宋体" w:cs="宋体"/>
                <w:sz w:val="24"/>
              </w:rPr>
              <w:t>项目所在地</w:t>
            </w:r>
          </w:p>
        </w:tc>
        <w:tc>
          <w:tcPr>
            <w:tcW w:w="6253" w:type="dxa"/>
            <w:noWrap w:val="0"/>
            <w:vAlign w:val="top"/>
          </w:tcPr>
          <w:p w14:paraId="40D0593E">
            <w:pPr>
              <w:topLinePunct/>
              <w:spacing w:line="600" w:lineRule="exact"/>
              <w:rPr>
                <w:rFonts w:ascii="宋体" w:hAnsi="宋体" w:eastAsia="宋体" w:cs="宋体"/>
                <w:sz w:val="24"/>
              </w:rPr>
            </w:pPr>
          </w:p>
        </w:tc>
      </w:tr>
      <w:tr w14:paraId="61B01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noWrap w:val="0"/>
            <w:vAlign w:val="center"/>
          </w:tcPr>
          <w:p w14:paraId="08843493">
            <w:pPr>
              <w:topLinePunct/>
              <w:spacing w:line="600" w:lineRule="exact"/>
              <w:jc w:val="center"/>
              <w:rPr>
                <w:rFonts w:ascii="宋体" w:hAnsi="宋体" w:eastAsia="宋体" w:cs="宋体"/>
                <w:sz w:val="24"/>
              </w:rPr>
            </w:pPr>
            <w:r>
              <w:rPr>
                <w:rFonts w:hint="eastAsia" w:ascii="宋体" w:hAnsi="宋体" w:eastAsia="宋体" w:cs="宋体"/>
                <w:sz w:val="24"/>
              </w:rPr>
              <w:t>发包人名称</w:t>
            </w:r>
          </w:p>
        </w:tc>
        <w:tc>
          <w:tcPr>
            <w:tcW w:w="6253" w:type="dxa"/>
            <w:noWrap w:val="0"/>
            <w:vAlign w:val="top"/>
          </w:tcPr>
          <w:p w14:paraId="77418BB5">
            <w:pPr>
              <w:topLinePunct/>
              <w:spacing w:line="600" w:lineRule="exact"/>
              <w:rPr>
                <w:rFonts w:ascii="宋体" w:hAnsi="宋体" w:eastAsia="宋体" w:cs="宋体"/>
                <w:sz w:val="24"/>
              </w:rPr>
            </w:pPr>
          </w:p>
        </w:tc>
      </w:tr>
      <w:tr w14:paraId="64B95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69" w:type="dxa"/>
            <w:noWrap w:val="0"/>
            <w:vAlign w:val="center"/>
          </w:tcPr>
          <w:p w14:paraId="0B82DEDA">
            <w:pPr>
              <w:topLinePunct/>
              <w:spacing w:line="600" w:lineRule="exact"/>
              <w:jc w:val="center"/>
              <w:rPr>
                <w:rFonts w:ascii="宋体" w:hAnsi="宋体" w:eastAsia="宋体" w:cs="宋体"/>
                <w:sz w:val="24"/>
              </w:rPr>
            </w:pPr>
            <w:r>
              <w:rPr>
                <w:rFonts w:hint="eastAsia" w:ascii="宋体" w:hAnsi="宋体" w:eastAsia="宋体" w:cs="宋体"/>
                <w:sz w:val="24"/>
              </w:rPr>
              <w:t>发包人地址</w:t>
            </w:r>
          </w:p>
        </w:tc>
        <w:tc>
          <w:tcPr>
            <w:tcW w:w="6253" w:type="dxa"/>
            <w:noWrap w:val="0"/>
            <w:vAlign w:val="top"/>
          </w:tcPr>
          <w:p w14:paraId="476FEC8B">
            <w:pPr>
              <w:topLinePunct/>
              <w:spacing w:line="600" w:lineRule="exact"/>
              <w:rPr>
                <w:rFonts w:ascii="宋体" w:hAnsi="宋体" w:eastAsia="宋体" w:cs="宋体"/>
                <w:sz w:val="24"/>
              </w:rPr>
            </w:pPr>
          </w:p>
        </w:tc>
      </w:tr>
      <w:tr w14:paraId="76097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69" w:type="dxa"/>
            <w:noWrap w:val="0"/>
            <w:vAlign w:val="center"/>
          </w:tcPr>
          <w:p w14:paraId="55190B02">
            <w:pPr>
              <w:topLinePunct/>
              <w:spacing w:line="600" w:lineRule="exact"/>
              <w:jc w:val="center"/>
              <w:rPr>
                <w:rFonts w:ascii="宋体" w:hAnsi="宋体" w:eastAsia="宋体" w:cs="宋体"/>
                <w:sz w:val="24"/>
              </w:rPr>
            </w:pPr>
            <w:r>
              <w:rPr>
                <w:rFonts w:hint="eastAsia" w:ascii="宋体" w:hAnsi="宋体" w:eastAsia="宋体" w:cs="宋体"/>
                <w:sz w:val="24"/>
              </w:rPr>
              <w:t>发包人电话</w:t>
            </w:r>
          </w:p>
        </w:tc>
        <w:tc>
          <w:tcPr>
            <w:tcW w:w="6253" w:type="dxa"/>
            <w:noWrap w:val="0"/>
            <w:vAlign w:val="top"/>
          </w:tcPr>
          <w:p w14:paraId="79B29D65">
            <w:pPr>
              <w:topLinePunct/>
              <w:spacing w:line="600" w:lineRule="exact"/>
              <w:rPr>
                <w:rFonts w:ascii="宋体" w:hAnsi="宋体" w:eastAsia="宋体" w:cs="宋体"/>
                <w:sz w:val="24"/>
              </w:rPr>
            </w:pPr>
          </w:p>
        </w:tc>
      </w:tr>
      <w:tr w14:paraId="1F964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noWrap w:val="0"/>
            <w:vAlign w:val="center"/>
          </w:tcPr>
          <w:p w14:paraId="4F778673">
            <w:pPr>
              <w:topLinePunct/>
              <w:spacing w:line="600" w:lineRule="exact"/>
              <w:jc w:val="center"/>
              <w:rPr>
                <w:rFonts w:ascii="宋体" w:hAnsi="宋体" w:eastAsia="宋体" w:cs="宋体"/>
                <w:sz w:val="24"/>
              </w:rPr>
            </w:pPr>
            <w:r>
              <w:rPr>
                <w:rFonts w:hint="eastAsia" w:ascii="宋体" w:hAnsi="宋体" w:eastAsia="宋体" w:cs="宋体"/>
                <w:sz w:val="24"/>
              </w:rPr>
              <w:t>合同价格</w:t>
            </w:r>
          </w:p>
        </w:tc>
        <w:tc>
          <w:tcPr>
            <w:tcW w:w="6253" w:type="dxa"/>
            <w:noWrap w:val="0"/>
            <w:vAlign w:val="top"/>
          </w:tcPr>
          <w:p w14:paraId="5F71222D">
            <w:pPr>
              <w:topLinePunct/>
              <w:spacing w:line="600" w:lineRule="exact"/>
              <w:rPr>
                <w:rFonts w:ascii="宋体" w:hAnsi="宋体" w:eastAsia="宋体" w:cs="宋体"/>
                <w:sz w:val="24"/>
              </w:rPr>
            </w:pPr>
          </w:p>
        </w:tc>
      </w:tr>
      <w:tr w14:paraId="5156F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noWrap w:val="0"/>
            <w:vAlign w:val="center"/>
          </w:tcPr>
          <w:p w14:paraId="1A0ACD5B">
            <w:pPr>
              <w:topLinePunct/>
              <w:spacing w:line="600" w:lineRule="exact"/>
              <w:jc w:val="center"/>
              <w:rPr>
                <w:rFonts w:ascii="宋体" w:hAnsi="宋体" w:eastAsia="宋体" w:cs="宋体"/>
                <w:sz w:val="24"/>
              </w:rPr>
            </w:pPr>
            <w:r>
              <w:rPr>
                <w:rFonts w:hint="eastAsia" w:ascii="宋体" w:hAnsi="宋体" w:eastAsia="宋体" w:cs="宋体"/>
                <w:sz w:val="24"/>
              </w:rPr>
              <w:t>开工日期</w:t>
            </w:r>
          </w:p>
        </w:tc>
        <w:tc>
          <w:tcPr>
            <w:tcW w:w="6253" w:type="dxa"/>
            <w:noWrap w:val="0"/>
            <w:vAlign w:val="top"/>
          </w:tcPr>
          <w:p w14:paraId="0B2FA2A1">
            <w:pPr>
              <w:topLinePunct/>
              <w:spacing w:line="600" w:lineRule="exact"/>
              <w:rPr>
                <w:rFonts w:ascii="宋体" w:hAnsi="宋体" w:eastAsia="宋体" w:cs="宋体"/>
                <w:sz w:val="24"/>
              </w:rPr>
            </w:pPr>
          </w:p>
        </w:tc>
      </w:tr>
      <w:tr w14:paraId="5E03E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7064EC01">
            <w:pPr>
              <w:topLinePunct/>
              <w:spacing w:line="600" w:lineRule="exact"/>
              <w:jc w:val="center"/>
              <w:rPr>
                <w:rFonts w:ascii="宋体" w:hAnsi="宋体" w:eastAsia="宋体" w:cs="宋体"/>
                <w:sz w:val="24"/>
              </w:rPr>
            </w:pPr>
            <w:r>
              <w:rPr>
                <w:rFonts w:hint="eastAsia" w:ascii="宋体" w:hAnsi="宋体" w:eastAsia="宋体" w:cs="宋体"/>
                <w:sz w:val="24"/>
              </w:rPr>
              <w:t>竣工日期</w:t>
            </w:r>
          </w:p>
        </w:tc>
        <w:tc>
          <w:tcPr>
            <w:tcW w:w="6253" w:type="dxa"/>
            <w:noWrap w:val="0"/>
            <w:vAlign w:val="top"/>
          </w:tcPr>
          <w:p w14:paraId="363D651B">
            <w:pPr>
              <w:topLinePunct/>
              <w:spacing w:line="600" w:lineRule="exact"/>
              <w:rPr>
                <w:rFonts w:ascii="宋体" w:hAnsi="宋体" w:eastAsia="宋体" w:cs="宋体"/>
                <w:sz w:val="24"/>
              </w:rPr>
            </w:pPr>
          </w:p>
        </w:tc>
      </w:tr>
      <w:tr w14:paraId="61734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269" w:type="dxa"/>
            <w:noWrap w:val="0"/>
            <w:vAlign w:val="center"/>
          </w:tcPr>
          <w:p w14:paraId="578A34DC">
            <w:pPr>
              <w:topLinePunct/>
              <w:spacing w:line="600" w:lineRule="exact"/>
              <w:jc w:val="center"/>
              <w:rPr>
                <w:rFonts w:ascii="宋体" w:hAnsi="宋体" w:eastAsia="宋体" w:cs="宋体"/>
                <w:sz w:val="24"/>
              </w:rPr>
            </w:pPr>
            <w:r>
              <w:rPr>
                <w:rFonts w:hint="eastAsia" w:ascii="宋体" w:hAnsi="宋体" w:eastAsia="宋体" w:cs="宋体"/>
                <w:sz w:val="24"/>
              </w:rPr>
              <w:t>承担的工作</w:t>
            </w:r>
          </w:p>
        </w:tc>
        <w:tc>
          <w:tcPr>
            <w:tcW w:w="6253" w:type="dxa"/>
            <w:noWrap w:val="0"/>
            <w:vAlign w:val="top"/>
          </w:tcPr>
          <w:p w14:paraId="5EF27109">
            <w:pPr>
              <w:topLinePunct/>
              <w:spacing w:line="600" w:lineRule="exact"/>
              <w:rPr>
                <w:rFonts w:ascii="宋体" w:hAnsi="宋体" w:eastAsia="宋体" w:cs="宋体"/>
                <w:sz w:val="24"/>
              </w:rPr>
            </w:pPr>
          </w:p>
        </w:tc>
      </w:tr>
      <w:tr w14:paraId="3A5B7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269" w:type="dxa"/>
            <w:noWrap w:val="0"/>
            <w:vAlign w:val="center"/>
          </w:tcPr>
          <w:p w14:paraId="3AF88284">
            <w:pPr>
              <w:topLinePunct/>
              <w:spacing w:line="600" w:lineRule="exact"/>
              <w:jc w:val="center"/>
              <w:rPr>
                <w:rFonts w:ascii="宋体" w:hAnsi="宋体" w:eastAsia="宋体" w:cs="宋体"/>
                <w:sz w:val="24"/>
              </w:rPr>
            </w:pPr>
            <w:r>
              <w:rPr>
                <w:rFonts w:hint="eastAsia" w:ascii="宋体" w:hAnsi="宋体" w:eastAsia="宋体" w:cs="宋体"/>
                <w:sz w:val="24"/>
              </w:rPr>
              <w:t>工程质量</w:t>
            </w:r>
          </w:p>
        </w:tc>
        <w:tc>
          <w:tcPr>
            <w:tcW w:w="6253" w:type="dxa"/>
            <w:noWrap w:val="0"/>
            <w:vAlign w:val="top"/>
          </w:tcPr>
          <w:p w14:paraId="667B8A31">
            <w:pPr>
              <w:topLinePunct/>
              <w:spacing w:line="600" w:lineRule="exact"/>
              <w:rPr>
                <w:rFonts w:ascii="宋体" w:hAnsi="宋体" w:eastAsia="宋体" w:cs="宋体"/>
                <w:sz w:val="24"/>
              </w:rPr>
            </w:pPr>
          </w:p>
        </w:tc>
      </w:tr>
      <w:tr w14:paraId="5F72F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269" w:type="dxa"/>
            <w:noWrap w:val="0"/>
            <w:vAlign w:val="center"/>
          </w:tcPr>
          <w:p w14:paraId="71068384">
            <w:pPr>
              <w:topLinePunct/>
              <w:spacing w:line="600" w:lineRule="exact"/>
              <w:jc w:val="center"/>
              <w:rPr>
                <w:rFonts w:hint="eastAsia" w:ascii="宋体" w:hAnsi="宋体" w:eastAsia="宋体" w:cs="宋体"/>
                <w:sz w:val="24"/>
                <w:lang w:val="en-US" w:eastAsia="zh-CN"/>
              </w:rPr>
            </w:pPr>
            <w:r>
              <w:rPr>
                <w:rFonts w:hint="eastAsia" w:ascii="宋体" w:hAnsi="宋体" w:eastAsia="宋体" w:cs="宋体"/>
                <w:sz w:val="24"/>
              </w:rPr>
              <w:t>项目</w:t>
            </w:r>
            <w:r>
              <w:rPr>
                <w:rFonts w:hint="eastAsia" w:ascii="宋体" w:hAnsi="宋体" w:cs="宋体"/>
                <w:sz w:val="24"/>
                <w:lang w:val="en-US" w:eastAsia="zh-CN"/>
              </w:rPr>
              <w:t>负责人</w:t>
            </w:r>
          </w:p>
        </w:tc>
        <w:tc>
          <w:tcPr>
            <w:tcW w:w="6253" w:type="dxa"/>
            <w:noWrap w:val="0"/>
            <w:vAlign w:val="top"/>
          </w:tcPr>
          <w:p w14:paraId="57A1690D">
            <w:pPr>
              <w:topLinePunct/>
              <w:spacing w:line="600" w:lineRule="exact"/>
              <w:rPr>
                <w:rFonts w:ascii="宋体" w:hAnsi="宋体" w:eastAsia="宋体" w:cs="宋体"/>
                <w:sz w:val="24"/>
              </w:rPr>
            </w:pPr>
          </w:p>
        </w:tc>
      </w:tr>
      <w:tr w14:paraId="6BC1D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269" w:type="dxa"/>
            <w:noWrap w:val="0"/>
            <w:vAlign w:val="center"/>
          </w:tcPr>
          <w:p w14:paraId="06156C8A">
            <w:pPr>
              <w:topLinePunct/>
              <w:spacing w:line="600" w:lineRule="exact"/>
              <w:jc w:val="center"/>
              <w:rPr>
                <w:rFonts w:ascii="宋体" w:hAnsi="宋体" w:eastAsia="宋体" w:cs="宋体"/>
                <w:sz w:val="24"/>
              </w:rPr>
            </w:pPr>
            <w:r>
              <w:rPr>
                <w:rFonts w:hint="eastAsia" w:ascii="宋体" w:hAnsi="宋体" w:eastAsia="宋体" w:cs="宋体"/>
                <w:sz w:val="24"/>
              </w:rPr>
              <w:t>技术负责人</w:t>
            </w:r>
          </w:p>
        </w:tc>
        <w:tc>
          <w:tcPr>
            <w:tcW w:w="6253" w:type="dxa"/>
            <w:noWrap w:val="0"/>
            <w:vAlign w:val="top"/>
          </w:tcPr>
          <w:p w14:paraId="7CBACF9C">
            <w:pPr>
              <w:topLinePunct/>
              <w:spacing w:line="600" w:lineRule="exact"/>
              <w:rPr>
                <w:rFonts w:ascii="宋体" w:hAnsi="宋体" w:eastAsia="宋体" w:cs="宋体"/>
                <w:sz w:val="24"/>
              </w:rPr>
            </w:pPr>
          </w:p>
        </w:tc>
      </w:tr>
      <w:tr w14:paraId="79D41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jc w:val="center"/>
        </w:trPr>
        <w:tc>
          <w:tcPr>
            <w:tcW w:w="2269" w:type="dxa"/>
            <w:noWrap w:val="0"/>
            <w:vAlign w:val="center"/>
          </w:tcPr>
          <w:p w14:paraId="41008C1F">
            <w:pPr>
              <w:topLinePunct/>
              <w:spacing w:line="600" w:lineRule="exact"/>
              <w:jc w:val="center"/>
              <w:rPr>
                <w:rFonts w:ascii="宋体" w:hAnsi="宋体" w:eastAsia="宋体" w:cs="宋体"/>
                <w:sz w:val="24"/>
              </w:rPr>
            </w:pPr>
            <w:r>
              <w:rPr>
                <w:rFonts w:hint="eastAsia" w:ascii="宋体" w:hAnsi="宋体" w:eastAsia="宋体" w:cs="宋体"/>
                <w:sz w:val="24"/>
              </w:rPr>
              <w:t>项目描述</w:t>
            </w:r>
          </w:p>
        </w:tc>
        <w:tc>
          <w:tcPr>
            <w:tcW w:w="6253" w:type="dxa"/>
            <w:noWrap w:val="0"/>
            <w:vAlign w:val="top"/>
          </w:tcPr>
          <w:p w14:paraId="79387031">
            <w:pPr>
              <w:topLinePunct/>
              <w:spacing w:line="600" w:lineRule="exact"/>
              <w:rPr>
                <w:rFonts w:ascii="宋体" w:hAnsi="宋体" w:eastAsia="宋体" w:cs="宋体"/>
                <w:sz w:val="24"/>
              </w:rPr>
            </w:pPr>
          </w:p>
        </w:tc>
      </w:tr>
      <w:tr w14:paraId="31EE2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noWrap w:val="0"/>
            <w:vAlign w:val="center"/>
          </w:tcPr>
          <w:p w14:paraId="6B3BB186">
            <w:pPr>
              <w:topLinePunct/>
              <w:spacing w:line="600" w:lineRule="exact"/>
              <w:jc w:val="center"/>
              <w:rPr>
                <w:rFonts w:ascii="宋体" w:hAnsi="宋体" w:eastAsia="宋体" w:cs="宋体"/>
                <w:sz w:val="24"/>
              </w:rPr>
            </w:pPr>
            <w:r>
              <w:rPr>
                <w:rFonts w:hint="eastAsia" w:ascii="宋体" w:hAnsi="宋体" w:eastAsia="宋体" w:cs="宋体"/>
                <w:sz w:val="24"/>
              </w:rPr>
              <w:t>备注</w:t>
            </w:r>
          </w:p>
        </w:tc>
        <w:tc>
          <w:tcPr>
            <w:tcW w:w="6253" w:type="dxa"/>
            <w:noWrap w:val="0"/>
            <w:vAlign w:val="top"/>
          </w:tcPr>
          <w:p w14:paraId="0D55D46F">
            <w:pPr>
              <w:topLinePunct/>
              <w:spacing w:line="600" w:lineRule="exact"/>
              <w:rPr>
                <w:rFonts w:ascii="宋体" w:hAnsi="宋体" w:eastAsia="宋体" w:cs="宋体"/>
                <w:sz w:val="24"/>
              </w:rPr>
            </w:pPr>
          </w:p>
        </w:tc>
      </w:tr>
    </w:tbl>
    <w:p w14:paraId="4DB8FF6E">
      <w:pPr>
        <w:rPr>
          <w:rFonts w:ascii="宋体" w:hAnsi="宋体" w:eastAsia="宋体"/>
          <w:sz w:val="24"/>
          <w:lang w:bidi="zh-CN"/>
        </w:rPr>
      </w:pPr>
      <w:r>
        <w:rPr>
          <w:rFonts w:ascii="宋体" w:hAnsi="宋体" w:eastAsia="宋体"/>
          <w:sz w:val="24"/>
          <w:lang w:bidi="zh-CN"/>
        </w:rPr>
        <w:t>备注：1、本表后附中标通知书</w:t>
      </w:r>
      <w:r>
        <w:rPr>
          <w:rFonts w:hint="eastAsia" w:ascii="宋体" w:hAnsi="宋体"/>
          <w:sz w:val="24"/>
          <w:lang w:val="en-US" w:bidi="zh-CN"/>
        </w:rPr>
        <w:t>或</w:t>
      </w:r>
      <w:r>
        <w:rPr>
          <w:rFonts w:hint="eastAsia" w:ascii="宋体" w:hAnsi="宋体" w:eastAsia="宋体"/>
          <w:sz w:val="24"/>
          <w:lang w:bidi="zh-CN"/>
        </w:rPr>
        <w:t>施工</w:t>
      </w:r>
      <w:r>
        <w:rPr>
          <w:rFonts w:ascii="宋体" w:hAnsi="宋体" w:eastAsia="宋体"/>
          <w:sz w:val="24"/>
          <w:lang w:bidi="zh-CN"/>
        </w:rPr>
        <w:t>合同协议书的</w:t>
      </w:r>
      <w:r>
        <w:rPr>
          <w:rFonts w:hint="eastAsia" w:ascii="宋体" w:hAnsi="宋体" w:eastAsia="宋体"/>
          <w:sz w:val="24"/>
          <w:lang w:bidi="zh-CN"/>
        </w:rPr>
        <w:t>原件</w:t>
      </w:r>
      <w:r>
        <w:rPr>
          <w:rFonts w:ascii="宋体" w:hAnsi="宋体" w:eastAsia="宋体"/>
          <w:sz w:val="24"/>
          <w:lang w:bidi="zh-CN"/>
        </w:rPr>
        <w:t>扫描件。每张表格只填写一个项目，并标明序号。</w:t>
      </w:r>
    </w:p>
    <w:p w14:paraId="0D9BA54B">
      <w:pPr>
        <w:keepNext/>
        <w:keepLines/>
        <w:tabs>
          <w:tab w:val="left" w:pos="2940"/>
        </w:tabs>
        <w:spacing w:before="260" w:after="260"/>
        <w:jc w:val="center"/>
        <w:outlineLvl w:val="2"/>
        <w:rPr>
          <w:rFonts w:ascii="宋体" w:hAnsi="宋体" w:eastAsia="宋体" w:cs="宋体"/>
          <w:b/>
          <w:bCs/>
          <w:sz w:val="24"/>
        </w:rPr>
      </w:pPr>
      <w:r>
        <w:rPr>
          <w:rFonts w:ascii="宋体" w:hAnsi="宋体" w:eastAsia="宋体"/>
          <w:b/>
          <w:bCs/>
          <w:sz w:val="24"/>
        </w:rPr>
        <w:br w:type="page"/>
      </w:r>
      <w:bookmarkStart w:id="145" w:name="_Toc247527851"/>
      <w:bookmarkStart w:id="146" w:name="_Toc247514303"/>
      <w:bookmarkStart w:id="147" w:name="_Toc144974879"/>
      <w:bookmarkStart w:id="148" w:name="_Toc1634"/>
      <w:bookmarkStart w:id="149" w:name="_Toc152042600"/>
      <w:bookmarkStart w:id="150" w:name="_Toc265953297"/>
      <w:bookmarkStart w:id="151" w:name="_Toc296602621"/>
      <w:bookmarkStart w:id="152" w:name="_Toc152045811"/>
      <w:r>
        <w:rPr>
          <w:rFonts w:hint="eastAsia" w:ascii="宋体" w:hAnsi="宋体" w:eastAsia="宋体" w:cs="宋体"/>
          <w:b/>
          <w:sz w:val="24"/>
        </w:rPr>
        <w:t>（二）正在实施的和新承接的项目情况表</w:t>
      </w:r>
      <w:bookmarkEnd w:id="145"/>
      <w:bookmarkEnd w:id="146"/>
      <w:bookmarkEnd w:id="147"/>
      <w:bookmarkEnd w:id="148"/>
      <w:bookmarkEnd w:id="149"/>
      <w:bookmarkEnd w:id="150"/>
      <w:bookmarkEnd w:id="151"/>
      <w:bookmarkEnd w:id="152"/>
    </w:p>
    <w:tbl>
      <w:tblPr>
        <w:tblStyle w:val="1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9"/>
        <w:gridCol w:w="6403"/>
      </w:tblGrid>
      <w:tr w14:paraId="4D2E8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119" w:type="dxa"/>
            <w:noWrap w:val="0"/>
            <w:vAlign w:val="center"/>
          </w:tcPr>
          <w:p w14:paraId="0CE7C904">
            <w:pPr>
              <w:topLinePunct/>
              <w:spacing w:line="600" w:lineRule="exact"/>
              <w:jc w:val="center"/>
              <w:rPr>
                <w:rFonts w:ascii="宋体" w:hAnsi="宋体" w:eastAsia="宋体" w:cs="宋体"/>
                <w:sz w:val="24"/>
              </w:rPr>
            </w:pPr>
            <w:r>
              <w:rPr>
                <w:rFonts w:hint="eastAsia" w:ascii="宋体" w:hAnsi="宋体" w:eastAsia="宋体" w:cs="宋体"/>
                <w:sz w:val="24"/>
              </w:rPr>
              <w:t>项目名称</w:t>
            </w:r>
          </w:p>
        </w:tc>
        <w:tc>
          <w:tcPr>
            <w:tcW w:w="6403" w:type="dxa"/>
            <w:noWrap w:val="0"/>
            <w:vAlign w:val="top"/>
          </w:tcPr>
          <w:p w14:paraId="1199FD2D">
            <w:pPr>
              <w:topLinePunct/>
              <w:spacing w:line="600" w:lineRule="exact"/>
              <w:rPr>
                <w:rFonts w:ascii="宋体" w:hAnsi="宋体" w:eastAsia="宋体" w:cs="宋体"/>
                <w:sz w:val="24"/>
              </w:rPr>
            </w:pPr>
          </w:p>
        </w:tc>
      </w:tr>
      <w:tr w14:paraId="6C426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119" w:type="dxa"/>
            <w:noWrap w:val="0"/>
            <w:vAlign w:val="center"/>
          </w:tcPr>
          <w:p w14:paraId="7862CCEC">
            <w:pPr>
              <w:topLinePunct/>
              <w:spacing w:line="600" w:lineRule="exact"/>
              <w:jc w:val="center"/>
              <w:rPr>
                <w:rFonts w:ascii="宋体" w:hAnsi="宋体" w:eastAsia="宋体" w:cs="宋体"/>
                <w:sz w:val="24"/>
              </w:rPr>
            </w:pPr>
            <w:r>
              <w:rPr>
                <w:rFonts w:hint="eastAsia" w:ascii="宋体" w:hAnsi="宋体" w:eastAsia="宋体" w:cs="宋体"/>
                <w:sz w:val="24"/>
              </w:rPr>
              <w:t>项目所在地</w:t>
            </w:r>
          </w:p>
        </w:tc>
        <w:tc>
          <w:tcPr>
            <w:tcW w:w="6403" w:type="dxa"/>
            <w:noWrap w:val="0"/>
            <w:vAlign w:val="top"/>
          </w:tcPr>
          <w:p w14:paraId="19DE516F">
            <w:pPr>
              <w:topLinePunct/>
              <w:spacing w:line="600" w:lineRule="exact"/>
              <w:rPr>
                <w:rFonts w:ascii="宋体" w:hAnsi="宋体" w:eastAsia="宋体" w:cs="宋体"/>
                <w:sz w:val="24"/>
              </w:rPr>
            </w:pPr>
          </w:p>
        </w:tc>
      </w:tr>
      <w:tr w14:paraId="1ECC2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119" w:type="dxa"/>
            <w:noWrap w:val="0"/>
            <w:vAlign w:val="center"/>
          </w:tcPr>
          <w:p w14:paraId="18CD2178">
            <w:pPr>
              <w:topLinePunct/>
              <w:spacing w:line="600" w:lineRule="exact"/>
              <w:jc w:val="center"/>
              <w:rPr>
                <w:rFonts w:ascii="宋体" w:hAnsi="宋体" w:eastAsia="宋体" w:cs="宋体"/>
                <w:sz w:val="24"/>
              </w:rPr>
            </w:pPr>
            <w:r>
              <w:rPr>
                <w:rFonts w:hint="eastAsia" w:ascii="宋体" w:hAnsi="宋体" w:eastAsia="宋体" w:cs="宋体"/>
                <w:sz w:val="24"/>
              </w:rPr>
              <w:t>发包人名称</w:t>
            </w:r>
          </w:p>
        </w:tc>
        <w:tc>
          <w:tcPr>
            <w:tcW w:w="6403" w:type="dxa"/>
            <w:noWrap w:val="0"/>
            <w:vAlign w:val="top"/>
          </w:tcPr>
          <w:p w14:paraId="580C886C">
            <w:pPr>
              <w:topLinePunct/>
              <w:spacing w:line="600" w:lineRule="exact"/>
              <w:rPr>
                <w:rFonts w:ascii="宋体" w:hAnsi="宋体" w:eastAsia="宋体" w:cs="宋体"/>
                <w:sz w:val="24"/>
              </w:rPr>
            </w:pPr>
          </w:p>
        </w:tc>
      </w:tr>
      <w:tr w14:paraId="5A1EE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119" w:type="dxa"/>
            <w:noWrap w:val="0"/>
            <w:vAlign w:val="center"/>
          </w:tcPr>
          <w:p w14:paraId="5A9832DB">
            <w:pPr>
              <w:topLinePunct/>
              <w:spacing w:line="600" w:lineRule="exact"/>
              <w:jc w:val="center"/>
              <w:rPr>
                <w:rFonts w:ascii="宋体" w:hAnsi="宋体" w:eastAsia="宋体" w:cs="宋体"/>
                <w:sz w:val="24"/>
              </w:rPr>
            </w:pPr>
            <w:r>
              <w:rPr>
                <w:rFonts w:hint="eastAsia" w:ascii="宋体" w:hAnsi="宋体" w:eastAsia="宋体" w:cs="宋体"/>
                <w:sz w:val="24"/>
              </w:rPr>
              <w:t>发包人地址</w:t>
            </w:r>
          </w:p>
        </w:tc>
        <w:tc>
          <w:tcPr>
            <w:tcW w:w="6403" w:type="dxa"/>
            <w:noWrap w:val="0"/>
            <w:vAlign w:val="top"/>
          </w:tcPr>
          <w:p w14:paraId="5D7E6435">
            <w:pPr>
              <w:topLinePunct/>
              <w:spacing w:line="600" w:lineRule="exact"/>
              <w:rPr>
                <w:rFonts w:ascii="宋体" w:hAnsi="宋体" w:eastAsia="宋体" w:cs="宋体"/>
                <w:sz w:val="24"/>
              </w:rPr>
            </w:pPr>
          </w:p>
        </w:tc>
      </w:tr>
      <w:tr w14:paraId="580BF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119" w:type="dxa"/>
            <w:noWrap w:val="0"/>
            <w:vAlign w:val="center"/>
          </w:tcPr>
          <w:p w14:paraId="5CE2447F">
            <w:pPr>
              <w:topLinePunct/>
              <w:spacing w:line="600" w:lineRule="exact"/>
              <w:jc w:val="center"/>
              <w:rPr>
                <w:rFonts w:ascii="宋体" w:hAnsi="宋体" w:eastAsia="宋体" w:cs="宋体"/>
                <w:sz w:val="24"/>
              </w:rPr>
            </w:pPr>
            <w:r>
              <w:rPr>
                <w:rFonts w:hint="eastAsia" w:ascii="宋体" w:hAnsi="宋体" w:eastAsia="宋体" w:cs="宋体"/>
                <w:sz w:val="24"/>
              </w:rPr>
              <w:t>发包人电话</w:t>
            </w:r>
          </w:p>
        </w:tc>
        <w:tc>
          <w:tcPr>
            <w:tcW w:w="6403" w:type="dxa"/>
            <w:noWrap w:val="0"/>
            <w:vAlign w:val="top"/>
          </w:tcPr>
          <w:p w14:paraId="7867097C">
            <w:pPr>
              <w:topLinePunct/>
              <w:spacing w:line="600" w:lineRule="exact"/>
              <w:rPr>
                <w:rFonts w:ascii="宋体" w:hAnsi="宋体" w:eastAsia="宋体" w:cs="宋体"/>
                <w:sz w:val="24"/>
              </w:rPr>
            </w:pPr>
          </w:p>
        </w:tc>
      </w:tr>
      <w:tr w14:paraId="660F2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119" w:type="dxa"/>
            <w:noWrap w:val="0"/>
            <w:vAlign w:val="center"/>
          </w:tcPr>
          <w:p w14:paraId="39C2D302">
            <w:pPr>
              <w:topLinePunct/>
              <w:spacing w:line="600" w:lineRule="exact"/>
              <w:jc w:val="center"/>
              <w:rPr>
                <w:rFonts w:ascii="宋体" w:hAnsi="宋体" w:eastAsia="宋体" w:cs="宋体"/>
                <w:sz w:val="24"/>
              </w:rPr>
            </w:pPr>
            <w:r>
              <w:rPr>
                <w:rFonts w:hint="eastAsia" w:ascii="宋体" w:hAnsi="宋体" w:eastAsia="宋体" w:cs="宋体"/>
                <w:sz w:val="24"/>
              </w:rPr>
              <w:t>签约合同价</w:t>
            </w:r>
          </w:p>
        </w:tc>
        <w:tc>
          <w:tcPr>
            <w:tcW w:w="6403" w:type="dxa"/>
            <w:noWrap w:val="0"/>
            <w:vAlign w:val="top"/>
          </w:tcPr>
          <w:p w14:paraId="331C16A0">
            <w:pPr>
              <w:topLinePunct/>
              <w:spacing w:line="600" w:lineRule="exact"/>
              <w:rPr>
                <w:rFonts w:ascii="宋体" w:hAnsi="宋体" w:eastAsia="宋体" w:cs="宋体"/>
                <w:sz w:val="24"/>
              </w:rPr>
            </w:pPr>
          </w:p>
        </w:tc>
      </w:tr>
      <w:tr w14:paraId="33462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119" w:type="dxa"/>
            <w:noWrap w:val="0"/>
            <w:vAlign w:val="center"/>
          </w:tcPr>
          <w:p w14:paraId="76829161">
            <w:pPr>
              <w:topLinePunct/>
              <w:spacing w:line="600" w:lineRule="exact"/>
              <w:jc w:val="center"/>
              <w:rPr>
                <w:rFonts w:ascii="宋体" w:hAnsi="宋体" w:eastAsia="宋体" w:cs="宋体"/>
                <w:sz w:val="24"/>
              </w:rPr>
            </w:pPr>
            <w:r>
              <w:rPr>
                <w:rFonts w:hint="eastAsia" w:ascii="宋体" w:hAnsi="宋体" w:eastAsia="宋体" w:cs="宋体"/>
                <w:sz w:val="24"/>
              </w:rPr>
              <w:t>开工日期</w:t>
            </w:r>
          </w:p>
        </w:tc>
        <w:tc>
          <w:tcPr>
            <w:tcW w:w="6403" w:type="dxa"/>
            <w:noWrap w:val="0"/>
            <w:vAlign w:val="top"/>
          </w:tcPr>
          <w:p w14:paraId="6D6342AE">
            <w:pPr>
              <w:topLinePunct/>
              <w:spacing w:line="600" w:lineRule="exact"/>
              <w:rPr>
                <w:rFonts w:ascii="宋体" w:hAnsi="宋体" w:eastAsia="宋体" w:cs="宋体"/>
                <w:sz w:val="24"/>
              </w:rPr>
            </w:pPr>
          </w:p>
        </w:tc>
      </w:tr>
      <w:tr w14:paraId="293F8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119" w:type="dxa"/>
            <w:noWrap w:val="0"/>
            <w:vAlign w:val="center"/>
          </w:tcPr>
          <w:p w14:paraId="206EEF81">
            <w:pPr>
              <w:topLinePunct/>
              <w:spacing w:line="600" w:lineRule="exact"/>
              <w:jc w:val="center"/>
              <w:rPr>
                <w:rFonts w:ascii="宋体" w:hAnsi="宋体" w:eastAsia="宋体" w:cs="宋体"/>
                <w:sz w:val="24"/>
              </w:rPr>
            </w:pPr>
            <w:r>
              <w:rPr>
                <w:rFonts w:hint="eastAsia" w:ascii="宋体" w:hAnsi="宋体" w:eastAsia="宋体" w:cs="宋体"/>
                <w:sz w:val="24"/>
              </w:rPr>
              <w:t>计划竣工日期</w:t>
            </w:r>
          </w:p>
        </w:tc>
        <w:tc>
          <w:tcPr>
            <w:tcW w:w="6403" w:type="dxa"/>
            <w:noWrap w:val="0"/>
            <w:vAlign w:val="top"/>
          </w:tcPr>
          <w:p w14:paraId="751BC0E6">
            <w:pPr>
              <w:topLinePunct/>
              <w:spacing w:line="600" w:lineRule="exact"/>
              <w:rPr>
                <w:rFonts w:ascii="宋体" w:hAnsi="宋体" w:eastAsia="宋体" w:cs="宋体"/>
                <w:sz w:val="24"/>
              </w:rPr>
            </w:pPr>
          </w:p>
        </w:tc>
      </w:tr>
      <w:tr w14:paraId="19C60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119" w:type="dxa"/>
            <w:noWrap w:val="0"/>
            <w:vAlign w:val="center"/>
          </w:tcPr>
          <w:p w14:paraId="62C632EC">
            <w:pPr>
              <w:topLinePunct/>
              <w:spacing w:line="600" w:lineRule="exact"/>
              <w:jc w:val="center"/>
              <w:rPr>
                <w:rFonts w:ascii="宋体" w:hAnsi="宋体" w:eastAsia="宋体" w:cs="宋体"/>
                <w:sz w:val="24"/>
              </w:rPr>
            </w:pPr>
            <w:r>
              <w:rPr>
                <w:rFonts w:hint="eastAsia" w:ascii="宋体" w:hAnsi="宋体" w:eastAsia="宋体" w:cs="宋体"/>
                <w:sz w:val="24"/>
              </w:rPr>
              <w:t>承担的工作</w:t>
            </w:r>
          </w:p>
        </w:tc>
        <w:tc>
          <w:tcPr>
            <w:tcW w:w="6403" w:type="dxa"/>
            <w:noWrap w:val="0"/>
            <w:vAlign w:val="top"/>
          </w:tcPr>
          <w:p w14:paraId="154B1B2C">
            <w:pPr>
              <w:topLinePunct/>
              <w:spacing w:line="600" w:lineRule="exact"/>
              <w:rPr>
                <w:rFonts w:ascii="宋体" w:hAnsi="宋体" w:eastAsia="宋体" w:cs="宋体"/>
                <w:sz w:val="24"/>
              </w:rPr>
            </w:pPr>
          </w:p>
        </w:tc>
      </w:tr>
      <w:tr w14:paraId="297FB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119" w:type="dxa"/>
            <w:noWrap w:val="0"/>
            <w:vAlign w:val="center"/>
          </w:tcPr>
          <w:p w14:paraId="49C1FBC2">
            <w:pPr>
              <w:topLinePunct/>
              <w:spacing w:line="600" w:lineRule="exact"/>
              <w:jc w:val="center"/>
              <w:rPr>
                <w:rFonts w:ascii="宋体" w:hAnsi="宋体" w:eastAsia="宋体" w:cs="宋体"/>
                <w:sz w:val="24"/>
              </w:rPr>
            </w:pPr>
            <w:r>
              <w:rPr>
                <w:rFonts w:hint="eastAsia" w:ascii="宋体" w:hAnsi="宋体" w:eastAsia="宋体" w:cs="宋体"/>
                <w:sz w:val="24"/>
              </w:rPr>
              <w:t>工程质量</w:t>
            </w:r>
          </w:p>
        </w:tc>
        <w:tc>
          <w:tcPr>
            <w:tcW w:w="6403" w:type="dxa"/>
            <w:noWrap w:val="0"/>
            <w:vAlign w:val="top"/>
          </w:tcPr>
          <w:p w14:paraId="18FA850D">
            <w:pPr>
              <w:topLinePunct/>
              <w:spacing w:line="600" w:lineRule="exact"/>
              <w:rPr>
                <w:rFonts w:ascii="宋体" w:hAnsi="宋体" w:eastAsia="宋体" w:cs="宋体"/>
                <w:sz w:val="24"/>
              </w:rPr>
            </w:pPr>
          </w:p>
        </w:tc>
      </w:tr>
      <w:tr w14:paraId="6B490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119" w:type="dxa"/>
            <w:noWrap w:val="0"/>
            <w:vAlign w:val="center"/>
          </w:tcPr>
          <w:p w14:paraId="683E8876">
            <w:pPr>
              <w:topLinePunct/>
              <w:spacing w:line="600" w:lineRule="exact"/>
              <w:jc w:val="center"/>
              <w:rPr>
                <w:rFonts w:hint="eastAsia" w:ascii="宋体" w:hAnsi="宋体" w:eastAsia="宋体" w:cs="宋体"/>
                <w:sz w:val="24"/>
                <w:lang w:eastAsia="zh-CN"/>
              </w:rPr>
            </w:pPr>
            <w:r>
              <w:rPr>
                <w:rFonts w:hint="eastAsia" w:ascii="宋体" w:hAnsi="宋体" w:eastAsia="宋体" w:cs="宋体"/>
                <w:sz w:val="24"/>
              </w:rPr>
              <w:t>项目</w:t>
            </w:r>
            <w:r>
              <w:rPr>
                <w:rFonts w:hint="eastAsia" w:ascii="宋体" w:hAnsi="宋体" w:cs="宋体"/>
                <w:sz w:val="24"/>
                <w:lang w:val="en-US" w:eastAsia="zh-CN"/>
              </w:rPr>
              <w:t>负责人</w:t>
            </w:r>
          </w:p>
        </w:tc>
        <w:tc>
          <w:tcPr>
            <w:tcW w:w="6403" w:type="dxa"/>
            <w:noWrap w:val="0"/>
            <w:vAlign w:val="top"/>
          </w:tcPr>
          <w:p w14:paraId="50657B58">
            <w:pPr>
              <w:topLinePunct/>
              <w:spacing w:line="600" w:lineRule="exact"/>
              <w:rPr>
                <w:rFonts w:ascii="宋体" w:hAnsi="宋体" w:eastAsia="宋体" w:cs="宋体"/>
                <w:sz w:val="24"/>
              </w:rPr>
            </w:pPr>
          </w:p>
        </w:tc>
      </w:tr>
      <w:tr w14:paraId="21C7D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119" w:type="dxa"/>
            <w:noWrap w:val="0"/>
            <w:vAlign w:val="center"/>
          </w:tcPr>
          <w:p w14:paraId="6086797E">
            <w:pPr>
              <w:topLinePunct/>
              <w:spacing w:line="600" w:lineRule="exact"/>
              <w:jc w:val="center"/>
              <w:rPr>
                <w:rFonts w:ascii="宋体" w:hAnsi="宋体" w:eastAsia="宋体" w:cs="宋体"/>
                <w:sz w:val="24"/>
              </w:rPr>
            </w:pPr>
            <w:r>
              <w:rPr>
                <w:rFonts w:hint="eastAsia" w:ascii="宋体" w:hAnsi="宋体" w:eastAsia="宋体" w:cs="宋体"/>
                <w:sz w:val="24"/>
              </w:rPr>
              <w:t>技术负责人</w:t>
            </w:r>
          </w:p>
        </w:tc>
        <w:tc>
          <w:tcPr>
            <w:tcW w:w="6403" w:type="dxa"/>
            <w:noWrap w:val="0"/>
            <w:vAlign w:val="top"/>
          </w:tcPr>
          <w:p w14:paraId="76446E2D">
            <w:pPr>
              <w:topLinePunct/>
              <w:spacing w:line="600" w:lineRule="exact"/>
              <w:rPr>
                <w:rFonts w:ascii="宋体" w:hAnsi="宋体" w:eastAsia="宋体" w:cs="宋体"/>
                <w:sz w:val="24"/>
              </w:rPr>
            </w:pPr>
          </w:p>
        </w:tc>
      </w:tr>
      <w:tr w14:paraId="7F043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8" w:hRule="atLeast"/>
          <w:jc w:val="center"/>
        </w:trPr>
        <w:tc>
          <w:tcPr>
            <w:tcW w:w="2119" w:type="dxa"/>
            <w:noWrap w:val="0"/>
            <w:vAlign w:val="center"/>
          </w:tcPr>
          <w:p w14:paraId="7D18A269">
            <w:pPr>
              <w:topLinePunct/>
              <w:spacing w:line="600" w:lineRule="exact"/>
              <w:jc w:val="center"/>
              <w:rPr>
                <w:rFonts w:ascii="宋体" w:hAnsi="宋体" w:eastAsia="宋体" w:cs="宋体"/>
                <w:sz w:val="24"/>
              </w:rPr>
            </w:pPr>
            <w:r>
              <w:rPr>
                <w:rFonts w:hint="eastAsia" w:ascii="宋体" w:hAnsi="宋体" w:eastAsia="宋体" w:cs="宋体"/>
                <w:sz w:val="24"/>
              </w:rPr>
              <w:t>项目描述</w:t>
            </w:r>
          </w:p>
        </w:tc>
        <w:tc>
          <w:tcPr>
            <w:tcW w:w="6403" w:type="dxa"/>
            <w:noWrap w:val="0"/>
            <w:vAlign w:val="top"/>
          </w:tcPr>
          <w:p w14:paraId="620B10B4">
            <w:pPr>
              <w:topLinePunct/>
              <w:spacing w:line="600" w:lineRule="exact"/>
              <w:rPr>
                <w:rFonts w:ascii="宋体" w:hAnsi="宋体" w:eastAsia="宋体" w:cs="宋体"/>
                <w:sz w:val="24"/>
              </w:rPr>
            </w:pPr>
          </w:p>
          <w:p w14:paraId="4A6A3DB8">
            <w:pPr>
              <w:topLinePunct/>
              <w:spacing w:line="600" w:lineRule="exact"/>
              <w:rPr>
                <w:rFonts w:ascii="宋体" w:hAnsi="宋体" w:eastAsia="宋体" w:cs="宋体"/>
                <w:sz w:val="24"/>
              </w:rPr>
            </w:pPr>
          </w:p>
          <w:p w14:paraId="44A871D1">
            <w:pPr>
              <w:topLinePunct/>
              <w:spacing w:line="600" w:lineRule="exact"/>
              <w:rPr>
                <w:rFonts w:ascii="宋体" w:hAnsi="宋体" w:eastAsia="宋体" w:cs="宋体"/>
                <w:sz w:val="24"/>
              </w:rPr>
            </w:pPr>
          </w:p>
        </w:tc>
      </w:tr>
      <w:tr w14:paraId="3F79A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119" w:type="dxa"/>
            <w:noWrap w:val="0"/>
            <w:vAlign w:val="center"/>
          </w:tcPr>
          <w:p w14:paraId="41171E1E">
            <w:pPr>
              <w:topLinePunct/>
              <w:spacing w:line="600" w:lineRule="exact"/>
              <w:jc w:val="center"/>
              <w:rPr>
                <w:rFonts w:ascii="宋体" w:hAnsi="宋体" w:eastAsia="宋体" w:cs="宋体"/>
                <w:sz w:val="24"/>
              </w:rPr>
            </w:pPr>
            <w:r>
              <w:rPr>
                <w:rFonts w:hint="eastAsia" w:ascii="宋体" w:hAnsi="宋体" w:eastAsia="宋体" w:cs="宋体"/>
                <w:sz w:val="24"/>
              </w:rPr>
              <w:t>备注</w:t>
            </w:r>
          </w:p>
        </w:tc>
        <w:tc>
          <w:tcPr>
            <w:tcW w:w="6403" w:type="dxa"/>
            <w:noWrap w:val="0"/>
            <w:vAlign w:val="top"/>
          </w:tcPr>
          <w:p w14:paraId="2DA48295">
            <w:pPr>
              <w:topLinePunct/>
              <w:spacing w:line="600" w:lineRule="exact"/>
              <w:rPr>
                <w:rFonts w:ascii="宋体" w:hAnsi="宋体" w:eastAsia="宋体" w:cs="宋体"/>
                <w:sz w:val="24"/>
              </w:rPr>
            </w:pPr>
          </w:p>
        </w:tc>
      </w:tr>
    </w:tbl>
    <w:p w14:paraId="6AE6F253">
      <w:pPr>
        <w:rPr>
          <w:rFonts w:ascii="宋体" w:hAnsi="宋体" w:eastAsia="宋体"/>
          <w:sz w:val="24"/>
          <w:lang w:bidi="zh-CN"/>
        </w:rPr>
      </w:pPr>
      <w:r>
        <w:rPr>
          <w:rFonts w:ascii="宋体" w:hAnsi="宋体" w:eastAsia="宋体"/>
          <w:sz w:val="24"/>
          <w:lang w:bidi="zh-CN"/>
        </w:rPr>
        <w:t>备注：本表后附中标通知书</w:t>
      </w:r>
      <w:r>
        <w:rPr>
          <w:rFonts w:hint="eastAsia" w:ascii="宋体" w:hAnsi="宋体"/>
          <w:sz w:val="24"/>
          <w:lang w:val="en-US" w:bidi="zh-CN"/>
        </w:rPr>
        <w:t>或</w:t>
      </w:r>
      <w:r>
        <w:rPr>
          <w:rFonts w:hint="eastAsia" w:ascii="宋体" w:hAnsi="宋体" w:eastAsia="宋体"/>
          <w:sz w:val="24"/>
          <w:lang w:bidi="zh-CN"/>
        </w:rPr>
        <w:t>施工</w:t>
      </w:r>
      <w:r>
        <w:rPr>
          <w:rFonts w:ascii="宋体" w:hAnsi="宋体" w:eastAsia="宋体"/>
          <w:sz w:val="24"/>
          <w:lang w:bidi="zh-CN"/>
        </w:rPr>
        <w:t>合同协议书</w:t>
      </w:r>
      <w:r>
        <w:rPr>
          <w:rFonts w:hint="eastAsia" w:ascii="宋体" w:hAnsi="宋体" w:eastAsia="宋体"/>
          <w:sz w:val="24"/>
          <w:lang w:bidi="zh-CN"/>
        </w:rPr>
        <w:t>原件</w:t>
      </w:r>
      <w:r>
        <w:rPr>
          <w:rFonts w:ascii="宋体" w:hAnsi="宋体" w:eastAsia="宋体"/>
          <w:sz w:val="24"/>
          <w:lang w:bidi="zh-CN"/>
        </w:rPr>
        <w:t>扫描件。每张表格只填写一个项目，并标明序号。</w:t>
      </w:r>
    </w:p>
    <w:p w14:paraId="37F86075">
      <w:pPr>
        <w:rPr>
          <w:rFonts w:ascii="宋体" w:hAnsi="宋体" w:eastAsia="宋体"/>
          <w:sz w:val="24"/>
          <w:lang w:bidi="zh-CN"/>
        </w:rPr>
      </w:pPr>
    </w:p>
    <w:p w14:paraId="441A620E">
      <w:pPr>
        <w:keepNext/>
        <w:keepLines/>
        <w:tabs>
          <w:tab w:val="left" w:pos="2940"/>
        </w:tabs>
        <w:spacing w:before="260" w:after="260"/>
        <w:jc w:val="center"/>
        <w:outlineLvl w:val="2"/>
        <w:rPr>
          <w:rFonts w:ascii="宋体" w:hAnsi="宋体" w:eastAsia="宋体"/>
          <w:b/>
          <w:bCs/>
          <w:sz w:val="24"/>
        </w:rPr>
      </w:pPr>
      <w:bookmarkStart w:id="153" w:name="_Toc16360"/>
      <w:r>
        <w:rPr>
          <w:rFonts w:hint="eastAsia" w:ascii="宋体" w:hAnsi="宋体" w:eastAsia="宋体" w:cs="宋体"/>
          <w:b/>
          <w:bCs/>
          <w:sz w:val="24"/>
        </w:rPr>
        <w:br w:type="page"/>
      </w:r>
      <w:bookmarkEnd w:id="153"/>
      <w:r>
        <w:rPr>
          <w:rFonts w:hint="eastAsia" w:ascii="宋体" w:hAnsi="宋体" w:eastAsia="宋体" w:cs="宋体"/>
          <w:b/>
          <w:sz w:val="24"/>
        </w:rPr>
        <w:t>（三）</w:t>
      </w:r>
      <w:r>
        <w:rPr>
          <w:rFonts w:ascii="宋体" w:hAnsi="宋体" w:eastAsia="宋体" w:cs="宋体"/>
          <w:b/>
          <w:sz w:val="24"/>
        </w:rPr>
        <w:t>履职尽责承诺</w:t>
      </w:r>
    </w:p>
    <w:tbl>
      <w:tblPr>
        <w:tblStyle w:val="16"/>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14:paraId="76F21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6" w:hRule="atLeast"/>
        </w:trPr>
        <w:tc>
          <w:tcPr>
            <w:tcW w:w="9854" w:type="dxa"/>
            <w:noWrap w:val="0"/>
            <w:vAlign w:val="top"/>
          </w:tcPr>
          <w:p w14:paraId="02F75633">
            <w:pPr>
              <w:spacing w:before="81"/>
              <w:ind w:left="103"/>
              <w:rPr>
                <w:rFonts w:ascii="宋体" w:hAnsi="宋体" w:eastAsia="宋体"/>
                <w:sz w:val="24"/>
              </w:rPr>
            </w:pPr>
            <w:r>
              <w:rPr>
                <w:rFonts w:ascii="宋体" w:hAnsi="宋体" w:eastAsia="宋体"/>
                <w:sz w:val="24"/>
              </w:rPr>
              <w:t>承诺内容：</w:t>
            </w:r>
          </w:p>
          <w:p w14:paraId="45FE00A9">
            <w:pPr>
              <w:spacing w:line="360" w:lineRule="auto"/>
              <w:ind w:right="-1031" w:rightChars="-491"/>
              <w:jc w:val="center"/>
              <w:outlineLvl w:val="9"/>
              <w:rPr>
                <w:rFonts w:ascii="宋体" w:hAnsi="宋体" w:eastAsia="宋体"/>
                <w:bCs/>
                <w:sz w:val="24"/>
              </w:rPr>
            </w:pPr>
          </w:p>
        </w:tc>
      </w:tr>
    </w:tbl>
    <w:p w14:paraId="75E97470">
      <w:pPr>
        <w:rPr>
          <w:rFonts w:ascii="宋体" w:hAnsi="宋体" w:eastAsia="宋体"/>
          <w:bCs/>
          <w:sz w:val="24"/>
        </w:rPr>
      </w:pPr>
      <w:r>
        <w:rPr>
          <w:rFonts w:ascii="宋体" w:hAnsi="宋体" w:eastAsia="宋体"/>
          <w:sz w:val="24"/>
          <w:lang w:bidi="zh-CN"/>
        </w:rPr>
        <w:t>注：具有全面、详实、可行、合法有效的书面保证技术措施落实到位的承诺和落实不到位的处理承诺，其中包括各关键岗位人员的在岗、更换等履职尽责承诺，提供承包商履约保证。</w:t>
      </w:r>
    </w:p>
    <w:p w14:paraId="15F24FD9">
      <w:pPr>
        <w:ind w:left="1041" w:firstLine="3060" w:firstLineChars="1500"/>
        <w:jc w:val="left"/>
        <w:rPr>
          <w:rFonts w:ascii="宋体" w:hAnsi="宋体" w:eastAsia="宋体"/>
          <w:spacing w:val="-18"/>
          <w:kern w:val="0"/>
          <w:sz w:val="24"/>
        </w:rPr>
      </w:pPr>
    </w:p>
    <w:p w14:paraId="6125AE22">
      <w:pPr>
        <w:ind w:left="1041" w:firstLine="3060" w:firstLineChars="1500"/>
        <w:jc w:val="left"/>
        <w:rPr>
          <w:rFonts w:ascii="宋体" w:hAnsi="宋体" w:eastAsia="宋体"/>
          <w:spacing w:val="-18"/>
          <w:kern w:val="0"/>
          <w:sz w:val="24"/>
        </w:rPr>
      </w:pPr>
      <w:r>
        <w:rPr>
          <w:rFonts w:hint="eastAsia" w:ascii="宋体" w:hAnsi="宋体"/>
          <w:spacing w:val="-18"/>
          <w:kern w:val="0"/>
          <w:sz w:val="24"/>
          <w:lang w:eastAsia="zh-CN"/>
        </w:rPr>
        <w:t>响应人</w:t>
      </w:r>
      <w:r>
        <w:rPr>
          <w:rFonts w:hint="eastAsia" w:ascii="宋体" w:hAnsi="宋体" w:eastAsia="宋体"/>
          <w:spacing w:val="-18"/>
          <w:kern w:val="0"/>
          <w:sz w:val="24"/>
        </w:rPr>
        <w:t>：</w:t>
      </w:r>
      <w:r>
        <w:rPr>
          <w:rFonts w:ascii="宋体" w:hAnsi="宋体" w:eastAsia="宋体"/>
          <w:spacing w:val="-18"/>
          <w:kern w:val="0"/>
          <w:sz w:val="24"/>
        </w:rPr>
        <w:t>（</w:t>
      </w:r>
      <w:r>
        <w:rPr>
          <w:rFonts w:hint="eastAsia" w:ascii="宋体" w:hAnsi="宋体" w:eastAsia="宋体"/>
          <w:spacing w:val="-18"/>
          <w:kern w:val="0"/>
          <w:sz w:val="24"/>
        </w:rPr>
        <w:t>企业电子签章</w:t>
      </w:r>
      <w:r>
        <w:rPr>
          <w:rFonts w:ascii="宋体" w:hAnsi="宋体" w:eastAsia="宋体"/>
          <w:spacing w:val="-18"/>
          <w:kern w:val="0"/>
          <w:sz w:val="24"/>
        </w:rPr>
        <w:t>）</w:t>
      </w:r>
    </w:p>
    <w:p w14:paraId="589E7B2D">
      <w:pPr>
        <w:ind w:left="1041" w:firstLine="3060" w:firstLineChars="1500"/>
        <w:jc w:val="left"/>
        <w:rPr>
          <w:rFonts w:ascii="宋体" w:hAnsi="宋体" w:eastAsia="宋体"/>
          <w:spacing w:val="-18"/>
          <w:kern w:val="0"/>
          <w:sz w:val="24"/>
        </w:rPr>
      </w:pPr>
      <w:r>
        <w:rPr>
          <w:rFonts w:ascii="宋体" w:hAnsi="宋体" w:eastAsia="宋体"/>
          <w:spacing w:val="-18"/>
          <w:kern w:val="0"/>
          <w:sz w:val="24"/>
        </w:rPr>
        <w:t>法定代表人</w:t>
      </w:r>
      <w:r>
        <w:rPr>
          <w:rFonts w:hint="eastAsia" w:ascii="宋体" w:hAnsi="宋体" w:eastAsia="宋体"/>
          <w:spacing w:val="-18"/>
          <w:kern w:val="0"/>
          <w:sz w:val="24"/>
        </w:rPr>
        <w:t>：</w:t>
      </w:r>
      <w:r>
        <w:rPr>
          <w:rFonts w:ascii="宋体" w:hAnsi="宋体" w:eastAsia="宋体"/>
          <w:spacing w:val="-18"/>
          <w:kern w:val="0"/>
          <w:sz w:val="24"/>
        </w:rPr>
        <w:t>（</w:t>
      </w:r>
      <w:r>
        <w:rPr>
          <w:rFonts w:hint="eastAsia" w:ascii="宋体" w:hAnsi="宋体" w:eastAsia="宋体"/>
          <w:spacing w:val="-18"/>
          <w:kern w:val="0"/>
          <w:sz w:val="24"/>
        </w:rPr>
        <w:t>法人电子签章</w:t>
      </w:r>
      <w:r>
        <w:rPr>
          <w:rFonts w:ascii="宋体" w:hAnsi="宋体" w:eastAsia="宋体"/>
          <w:spacing w:val="-18"/>
          <w:kern w:val="0"/>
          <w:sz w:val="24"/>
        </w:rPr>
        <w:t>）</w:t>
      </w:r>
    </w:p>
    <w:p w14:paraId="5EB51A32">
      <w:pPr>
        <w:ind w:left="1041" w:firstLine="3060" w:firstLineChars="1500"/>
        <w:jc w:val="left"/>
        <w:rPr>
          <w:rFonts w:ascii="宋体" w:hAnsi="宋体" w:eastAsia="宋体"/>
          <w:spacing w:val="-18"/>
          <w:kern w:val="0"/>
          <w:sz w:val="24"/>
        </w:rPr>
      </w:pPr>
      <w:r>
        <w:rPr>
          <w:rFonts w:hint="eastAsia" w:ascii="宋体" w:hAnsi="宋体" w:eastAsia="宋体"/>
          <w:spacing w:val="-18"/>
          <w:kern w:val="0"/>
          <w:sz w:val="24"/>
        </w:rPr>
        <w:t xml:space="preserve">时间：  年   月   日 </w:t>
      </w:r>
    </w:p>
    <w:p w14:paraId="3533728A">
      <w:pPr>
        <w:spacing w:line="360" w:lineRule="auto"/>
        <w:ind w:right="-1031" w:rightChars="-491"/>
        <w:jc w:val="left"/>
        <w:outlineLvl w:val="9"/>
        <w:rPr>
          <w:rFonts w:ascii="宋体" w:hAnsi="宋体" w:eastAsia="宋体"/>
          <w:bCs/>
          <w:sz w:val="24"/>
        </w:rPr>
      </w:pPr>
    </w:p>
    <w:p w14:paraId="6B7325C7">
      <w:pPr>
        <w:widowControl/>
        <w:jc w:val="center"/>
        <w:rPr>
          <w:rFonts w:ascii="宋体" w:hAnsi="宋体" w:eastAsia="宋体" w:cs="宋体"/>
          <w:b/>
          <w:sz w:val="24"/>
        </w:rPr>
      </w:pPr>
      <w:r>
        <w:rPr>
          <w:rFonts w:ascii="宋体" w:hAnsi="宋体" w:eastAsia="宋体"/>
          <w:b/>
          <w:sz w:val="24"/>
        </w:rPr>
        <w:br w:type="page"/>
      </w:r>
      <w:r>
        <w:rPr>
          <w:rFonts w:hint="eastAsia" w:ascii="宋体" w:hAnsi="宋体" w:eastAsia="宋体" w:cs="宋体"/>
          <w:b/>
          <w:sz w:val="24"/>
        </w:rPr>
        <w:t>（四）</w:t>
      </w:r>
      <w:r>
        <w:rPr>
          <w:rFonts w:hint="eastAsia" w:ascii="宋体" w:hAnsi="宋体" w:cs="宋体"/>
          <w:b/>
          <w:sz w:val="24"/>
          <w:lang w:val="en-US" w:eastAsia="zh-CN"/>
        </w:rPr>
        <w:t>商务</w:t>
      </w:r>
      <w:r>
        <w:rPr>
          <w:rFonts w:hint="eastAsia" w:ascii="宋体" w:hAnsi="宋体" w:eastAsia="宋体" w:cs="宋体"/>
          <w:b/>
          <w:sz w:val="24"/>
        </w:rPr>
        <w:t>标其他证明材料</w:t>
      </w:r>
    </w:p>
    <w:p w14:paraId="02C18DE7">
      <w:pPr>
        <w:keepNext/>
        <w:keepLines/>
        <w:tabs>
          <w:tab w:val="left" w:pos="2940"/>
        </w:tabs>
        <w:spacing w:before="260" w:after="260"/>
        <w:jc w:val="center"/>
        <w:outlineLvl w:val="2"/>
        <w:rPr>
          <w:rFonts w:ascii="宋体" w:hAnsi="宋体" w:eastAsia="宋体" w:cs="宋体"/>
          <w:b/>
          <w:sz w:val="24"/>
        </w:rPr>
      </w:pPr>
      <w:r>
        <w:rPr>
          <w:rFonts w:hint="eastAsia" w:ascii="宋体" w:hAnsi="宋体" w:eastAsia="宋体" w:cs="宋体"/>
          <w:sz w:val="24"/>
        </w:rPr>
        <w:t>（格式自拟、应逐页加盖</w:t>
      </w:r>
      <w:r>
        <w:rPr>
          <w:rFonts w:hint="eastAsia" w:ascii="宋体" w:hAnsi="宋体" w:eastAsia="宋体"/>
          <w:sz w:val="24"/>
        </w:rPr>
        <w:t>签章</w:t>
      </w:r>
      <w:r>
        <w:rPr>
          <w:rFonts w:hint="eastAsia" w:ascii="宋体" w:hAnsi="宋体" w:eastAsia="宋体" w:cs="宋体"/>
          <w:sz w:val="24"/>
        </w:rPr>
        <w:t>）</w:t>
      </w:r>
    </w:p>
    <w:p w14:paraId="08FC5077">
      <w:pPr>
        <w:spacing w:line="480" w:lineRule="auto"/>
        <w:jc w:val="center"/>
        <w:outlineLvl w:val="1"/>
        <w:rPr>
          <w:rFonts w:ascii="宋体" w:hAnsi="宋体" w:eastAsia="宋体" w:cs="宋体"/>
          <w:b/>
          <w:sz w:val="24"/>
        </w:rPr>
      </w:pPr>
      <w:r>
        <w:rPr>
          <w:rFonts w:ascii="宋体" w:hAnsi="宋体" w:eastAsia="宋体"/>
          <w:b/>
          <w:sz w:val="24"/>
        </w:rPr>
        <w:br w:type="page"/>
      </w:r>
      <w:r>
        <w:rPr>
          <w:rFonts w:hint="eastAsia" w:ascii="宋体" w:hAnsi="宋体" w:eastAsia="宋体" w:cs="宋体"/>
          <w:b/>
          <w:sz w:val="24"/>
        </w:rPr>
        <w:t>九、其他资料</w:t>
      </w:r>
      <w:bookmarkEnd w:id="144"/>
    </w:p>
    <w:p w14:paraId="47A3E6F4">
      <w:pPr>
        <w:jc w:val="center"/>
        <w:rPr>
          <w:rFonts w:ascii="宋体" w:hAnsi="宋体" w:eastAsia="宋体"/>
          <w:sz w:val="24"/>
        </w:rPr>
      </w:pPr>
      <w:r>
        <w:rPr>
          <w:rFonts w:hint="eastAsia" w:ascii="宋体" w:hAnsi="宋体" w:eastAsia="宋体"/>
          <w:sz w:val="24"/>
        </w:rPr>
        <w:t>（</w:t>
      </w:r>
      <w:r>
        <w:rPr>
          <w:rFonts w:hint="eastAsia" w:ascii="宋体" w:hAnsi="宋体" w:eastAsia="宋体" w:cs="宋体"/>
          <w:sz w:val="24"/>
        </w:rPr>
        <w:t>磋商文件及评分办法中要求的其他资料或</w:t>
      </w:r>
      <w:r>
        <w:rPr>
          <w:rFonts w:hint="eastAsia" w:ascii="宋体" w:hAnsi="宋体" w:cs="宋体"/>
          <w:sz w:val="24"/>
          <w:lang w:val="en-US" w:eastAsia="zh-CN"/>
        </w:rPr>
        <w:t>响应</w:t>
      </w:r>
      <w:r>
        <w:rPr>
          <w:rFonts w:hint="eastAsia" w:ascii="宋体" w:hAnsi="宋体" w:eastAsia="宋体" w:cs="宋体"/>
          <w:sz w:val="24"/>
        </w:rPr>
        <w:t>人认为其他需提供的资料，格式自拟，应逐页</w:t>
      </w:r>
      <w:r>
        <w:rPr>
          <w:rFonts w:hint="eastAsia" w:ascii="宋体" w:hAnsi="宋体" w:eastAsia="宋体"/>
          <w:sz w:val="24"/>
        </w:rPr>
        <w:t>签章</w:t>
      </w:r>
      <w:r>
        <w:rPr>
          <w:rFonts w:hint="eastAsia" w:ascii="宋体" w:hAnsi="宋体" w:eastAsia="宋体" w:cs="宋体"/>
          <w:sz w:val="24"/>
        </w:rPr>
        <w:t>。</w:t>
      </w:r>
      <w:r>
        <w:rPr>
          <w:rFonts w:hint="eastAsia" w:ascii="宋体" w:hAnsi="宋体" w:eastAsia="宋体"/>
          <w:sz w:val="24"/>
        </w:rPr>
        <w:t>）</w:t>
      </w:r>
    </w:p>
    <w:p w14:paraId="744C91A3">
      <w:pPr>
        <w:rPr>
          <w:rFonts w:ascii="宋体" w:hAnsi="宋体" w:eastAsia="宋体"/>
          <w:sz w:val="24"/>
        </w:rPr>
      </w:pPr>
    </w:p>
    <w:p w14:paraId="73998D1A"/>
    <w:p w14:paraId="4EB32A8A"/>
    <w:sectPr>
      <w:headerReference r:id="rId8" w:type="default"/>
      <w:footerReference r:id="rId9" w:type="default"/>
      <w:pgSz w:w="11906" w:h="16838"/>
      <w:pgMar w:top="1531" w:right="1304" w:bottom="1531" w:left="1531" w:header="1134"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sans-serif">
    <w:altName w:val="Segoe Print"/>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FF796">
    <w:pPr>
      <w:pStyle w:val="9"/>
    </w:pPr>
  </w:p>
  <w:p w14:paraId="74A59970">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0F950">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BC1E7">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BB197D">
                          <w:pPr>
                            <w:pStyle w:val="9"/>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6BB197D">
                    <w:pPr>
                      <w:pStyle w:val="9"/>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F29F2">
    <w:pPr>
      <w:pBdr>
        <w:bottom w:val="none" w:color="auto" w:sz="0" w:space="2"/>
      </w:pBdr>
      <w:snapToGrid w:val="0"/>
      <w:jc w:val="left"/>
      <w:rPr>
        <w:kern w:val="0"/>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C4850">
    <w:pPr>
      <w:pBdr>
        <w:bottom w:val="none" w:color="auto" w:sz="0" w:space="1"/>
      </w:pBdr>
      <w:snapToGrid w:val="0"/>
      <w:jc w:val="center"/>
      <w:rPr>
        <w:kern w:val="0"/>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B97A7">
    <w:pPr>
      <w:pStyle w:val="10"/>
      <w:jc w:val="right"/>
      <w:rPr>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74FC4">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A0461F"/>
    <w:multiLevelType w:val="singleLevel"/>
    <w:tmpl w:val="00A0461F"/>
    <w:lvl w:ilvl="0" w:tentative="0">
      <w:start w:val="6"/>
      <w:numFmt w:val="chineseCounting"/>
      <w:suff w:val="space"/>
      <w:lvlText w:val="第%1章"/>
      <w:lvlJc w:val="left"/>
      <w:rPr>
        <w:rFonts w:hint="eastAsia"/>
      </w:rPr>
    </w:lvl>
  </w:abstractNum>
  <w:abstractNum w:abstractNumId="1">
    <w:nsid w:val="2A86BD02"/>
    <w:multiLevelType w:val="singleLevel"/>
    <w:tmpl w:val="2A86BD02"/>
    <w:lvl w:ilvl="0" w:tentative="0">
      <w:start w:val="1"/>
      <w:numFmt w:val="chineseCounting"/>
      <w:suff w:val="nothing"/>
      <w:lvlText w:val="（%1）"/>
      <w:lvlJc w:val="left"/>
      <w:rPr>
        <w:rFonts w:hint="eastAsia"/>
      </w:rPr>
    </w:lvl>
  </w:abstractNum>
  <w:abstractNum w:abstractNumId="2">
    <w:nsid w:val="2AE3019B"/>
    <w:multiLevelType w:val="multilevel"/>
    <w:tmpl w:val="2AE3019B"/>
    <w:lvl w:ilvl="0" w:tentative="0">
      <w:start w:val="4"/>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702F893B"/>
    <w:multiLevelType w:val="singleLevel"/>
    <w:tmpl w:val="702F893B"/>
    <w:lvl w:ilvl="0" w:tentative="0">
      <w:start w:val="2"/>
      <w:numFmt w:val="chineseCounting"/>
      <w:suff w:val="space"/>
      <w:lvlText w:val="第%1章"/>
      <w:lvlJc w:val="left"/>
      <w:rPr>
        <w:rFonts w:hint="eastAsia"/>
      </w:rPr>
    </w:lvl>
  </w:abstractNum>
  <w:num w:numId="1">
    <w:abstractNumId w:val="3"/>
  </w:num>
  <w:num w:numId="2">
    <w:abstractNumId w:val="1"/>
  </w:num>
  <w:num w:numId="3">
    <w:abstractNumId w:val="2"/>
    <w:lvlOverride w:ilvl="0">
      <w:startOverride w:val="4"/>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Ykjf81f9n1LVQaW7RiSdjBrdn1c=" w:salt="LdyzyPQHLf53KJS+F1Vk2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414829"/>
    <w:rsid w:val="037D54D4"/>
    <w:rsid w:val="042C430B"/>
    <w:rsid w:val="04F82B4C"/>
    <w:rsid w:val="054A34C3"/>
    <w:rsid w:val="0748473A"/>
    <w:rsid w:val="08496AC4"/>
    <w:rsid w:val="0B15326E"/>
    <w:rsid w:val="0B4020EF"/>
    <w:rsid w:val="10214A5E"/>
    <w:rsid w:val="17B26CBC"/>
    <w:rsid w:val="1C447638"/>
    <w:rsid w:val="1F672950"/>
    <w:rsid w:val="1FA450B2"/>
    <w:rsid w:val="22653305"/>
    <w:rsid w:val="233357D1"/>
    <w:rsid w:val="23843AD1"/>
    <w:rsid w:val="259E20C8"/>
    <w:rsid w:val="27956A10"/>
    <w:rsid w:val="29C25353"/>
    <w:rsid w:val="2C1F4CDE"/>
    <w:rsid w:val="2CB06C5C"/>
    <w:rsid w:val="2D62201A"/>
    <w:rsid w:val="2E7E481A"/>
    <w:rsid w:val="2EB8033D"/>
    <w:rsid w:val="303D48F4"/>
    <w:rsid w:val="30767DD6"/>
    <w:rsid w:val="31C406C8"/>
    <w:rsid w:val="31E74F8D"/>
    <w:rsid w:val="33714F05"/>
    <w:rsid w:val="33DC5263"/>
    <w:rsid w:val="35B57351"/>
    <w:rsid w:val="3809239F"/>
    <w:rsid w:val="383438BF"/>
    <w:rsid w:val="388F541E"/>
    <w:rsid w:val="3A9E7428"/>
    <w:rsid w:val="3C095C47"/>
    <w:rsid w:val="3D75692A"/>
    <w:rsid w:val="414B23AC"/>
    <w:rsid w:val="4188173B"/>
    <w:rsid w:val="41E65B8E"/>
    <w:rsid w:val="43FB44CC"/>
    <w:rsid w:val="46F61DD9"/>
    <w:rsid w:val="483D5B87"/>
    <w:rsid w:val="4A173C3A"/>
    <w:rsid w:val="4D0C453A"/>
    <w:rsid w:val="4D8C2294"/>
    <w:rsid w:val="4E7737D8"/>
    <w:rsid w:val="4FE00184"/>
    <w:rsid w:val="50E43632"/>
    <w:rsid w:val="511766B6"/>
    <w:rsid w:val="51530AAC"/>
    <w:rsid w:val="53BA33E8"/>
    <w:rsid w:val="56C67981"/>
    <w:rsid w:val="57735A80"/>
    <w:rsid w:val="577640C2"/>
    <w:rsid w:val="5902425C"/>
    <w:rsid w:val="5A425D5B"/>
    <w:rsid w:val="5B402424"/>
    <w:rsid w:val="5B484E08"/>
    <w:rsid w:val="5DC80482"/>
    <w:rsid w:val="5FF92B75"/>
    <w:rsid w:val="629F51D9"/>
    <w:rsid w:val="62CA6A4B"/>
    <w:rsid w:val="63C92696"/>
    <w:rsid w:val="691E35D8"/>
    <w:rsid w:val="6A220F1A"/>
    <w:rsid w:val="6A696BC8"/>
    <w:rsid w:val="6B1C5D1F"/>
    <w:rsid w:val="6E302200"/>
    <w:rsid w:val="735848C0"/>
    <w:rsid w:val="74407AD4"/>
    <w:rsid w:val="75EE7A52"/>
    <w:rsid w:val="7644508C"/>
    <w:rsid w:val="77147D59"/>
    <w:rsid w:val="7805518F"/>
    <w:rsid w:val="78821DB1"/>
    <w:rsid w:val="78F60655"/>
    <w:rsid w:val="7B3E4A35"/>
    <w:rsid w:val="7C211032"/>
    <w:rsid w:val="7FC87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3">
    <w:name w:val="heading 4"/>
    <w:basedOn w:val="1"/>
    <w:next w:val="1"/>
    <w:qFormat/>
    <w:uiPriority w:val="99"/>
    <w:pPr>
      <w:keepNext/>
      <w:keepLines/>
      <w:spacing w:line="360" w:lineRule="auto"/>
      <w:outlineLvl w:val="3"/>
    </w:pPr>
    <w:rPr>
      <w:rFonts w:ascii="Arial" w:hAnsi="Arial"/>
      <w:b/>
      <w:bCs/>
      <w:kern w:val="0"/>
      <w:sz w:val="20"/>
      <w:szCs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spacing w:after="120"/>
    </w:pPr>
    <w:rPr>
      <w:kern w:val="0"/>
      <w:sz w:val="20"/>
    </w:rPr>
  </w:style>
  <w:style w:type="paragraph" w:styleId="5">
    <w:name w:val="Body Text 2"/>
    <w:basedOn w:val="1"/>
    <w:next w:val="6"/>
    <w:qFormat/>
    <w:uiPriority w:val="0"/>
    <w:pPr>
      <w:spacing w:after="120" w:line="480" w:lineRule="auto"/>
    </w:pPr>
  </w:style>
  <w:style w:type="paragraph" w:styleId="6">
    <w:name w:val="Plain Text"/>
    <w:basedOn w:val="1"/>
    <w:unhideWhenUsed/>
    <w:qFormat/>
    <w:uiPriority w:val="0"/>
    <w:rPr>
      <w:rFonts w:hint="eastAsia" w:ascii="宋体" w:hAnsi="Courier New"/>
      <w:sz w:val="21"/>
      <w:szCs w:val="21"/>
    </w:rPr>
  </w:style>
  <w:style w:type="paragraph" w:styleId="7">
    <w:name w:val="Body Text Indent"/>
    <w:basedOn w:val="1"/>
    <w:next w:val="8"/>
    <w:qFormat/>
    <w:uiPriority w:val="0"/>
    <w:pPr>
      <w:spacing w:after="120"/>
      <w:ind w:left="200" w:leftChars="200"/>
    </w:pPr>
    <w:rPr>
      <w:kern w:val="0"/>
      <w:sz w:val="30"/>
      <w:szCs w:val="20"/>
    </w:rPr>
  </w:style>
  <w:style w:type="paragraph" w:styleId="8">
    <w:name w:val="envelope return"/>
    <w:basedOn w:val="1"/>
    <w:unhideWhenUsed/>
    <w:qFormat/>
    <w:uiPriority w:val="99"/>
    <w:pPr>
      <w:snapToGrid w:val="0"/>
    </w:pPr>
    <w:rPr>
      <w:rFonts w:ascii="Arial" w:hAnsi="Arial" w:cs="Arial"/>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2"/>
    <w:basedOn w:val="1"/>
    <w:next w:val="1"/>
    <w:qFormat/>
    <w:uiPriority w:val="0"/>
    <w:pPr>
      <w:spacing w:line="440" w:lineRule="exact"/>
      <w:ind w:firstLine="300"/>
    </w:pPr>
    <w:rPr>
      <w:rFonts w:ascii="Calibri" w:hAnsi="Calibri" w:eastAsia="宋体" w:cs="Calibri"/>
      <w:smallCaps/>
      <w:sz w:val="20"/>
      <w:szCs w:val="20"/>
    </w:rPr>
  </w:style>
  <w:style w:type="paragraph" w:styleId="1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3">
    <w:name w:val="Title"/>
    <w:basedOn w:val="11"/>
    <w:next w:val="1"/>
    <w:qFormat/>
    <w:uiPriority w:val="0"/>
    <w:pPr>
      <w:spacing w:before="240" w:after="60"/>
      <w:jc w:val="center"/>
      <w:outlineLvl w:val="0"/>
    </w:pPr>
    <w:rPr>
      <w:rFonts w:ascii="Cambria" w:hAnsi="Cambria" w:eastAsia="宋体" w:cs="Times New Roman"/>
      <w:b/>
      <w:bCs/>
      <w:kern w:val="2"/>
      <w:sz w:val="32"/>
      <w:szCs w:val="32"/>
    </w:rPr>
  </w:style>
  <w:style w:type="paragraph" w:styleId="14">
    <w:name w:val="Body Text First Indent"/>
    <w:basedOn w:val="4"/>
    <w:next w:val="15"/>
    <w:qFormat/>
    <w:uiPriority w:val="0"/>
    <w:pPr>
      <w:spacing w:line="544" w:lineRule="exact"/>
      <w:ind w:firstLine="100" w:firstLineChars="100"/>
    </w:pPr>
    <w:rPr>
      <w:rFonts w:ascii="Calibri" w:hAnsi="Calibri" w:eastAsia="仿宋_GB2312"/>
      <w:sz w:val="28"/>
      <w:szCs w:val="22"/>
    </w:rPr>
  </w:style>
  <w:style w:type="paragraph" w:styleId="15">
    <w:name w:val="Body Text First Indent 2"/>
    <w:basedOn w:val="7"/>
    <w:qFormat/>
    <w:uiPriority w:val="0"/>
    <w:pPr>
      <w:ind w:firstLine="420" w:firstLineChars="200"/>
    </w:pPr>
  </w:style>
  <w:style w:type="table" w:styleId="17">
    <w:name w:val="Table Grid"/>
    <w:basedOn w:val="16"/>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FollowedHyperlink"/>
    <w:basedOn w:val="18"/>
    <w:qFormat/>
    <w:uiPriority w:val="0"/>
    <w:rPr>
      <w:color w:val="800080"/>
      <w:u w:val="none"/>
    </w:rPr>
  </w:style>
  <w:style w:type="character" w:styleId="21">
    <w:name w:val="HTML Definition"/>
    <w:basedOn w:val="18"/>
    <w:qFormat/>
    <w:uiPriority w:val="0"/>
  </w:style>
  <w:style w:type="character" w:styleId="22">
    <w:name w:val="HTML Typewriter"/>
    <w:basedOn w:val="18"/>
    <w:qFormat/>
    <w:uiPriority w:val="0"/>
    <w:rPr>
      <w:rFonts w:hint="default" w:ascii="monospace" w:hAnsi="monospace" w:eastAsia="monospace" w:cs="monospace"/>
      <w:sz w:val="20"/>
    </w:rPr>
  </w:style>
  <w:style w:type="character" w:styleId="23">
    <w:name w:val="HTML Acronym"/>
    <w:basedOn w:val="18"/>
    <w:qFormat/>
    <w:uiPriority w:val="0"/>
  </w:style>
  <w:style w:type="character" w:styleId="24">
    <w:name w:val="HTML Variable"/>
    <w:basedOn w:val="18"/>
    <w:qFormat/>
    <w:uiPriority w:val="0"/>
  </w:style>
  <w:style w:type="character" w:styleId="25">
    <w:name w:val="Hyperlink"/>
    <w:basedOn w:val="18"/>
    <w:qFormat/>
    <w:uiPriority w:val="0"/>
    <w:rPr>
      <w:color w:val="0000FF"/>
      <w:u w:val="none"/>
    </w:rPr>
  </w:style>
  <w:style w:type="character" w:styleId="26">
    <w:name w:val="HTML Code"/>
    <w:basedOn w:val="18"/>
    <w:qFormat/>
    <w:uiPriority w:val="0"/>
    <w:rPr>
      <w:rFonts w:hint="default" w:ascii="monospace" w:hAnsi="monospace" w:eastAsia="monospace" w:cs="monospace"/>
      <w:sz w:val="20"/>
    </w:rPr>
  </w:style>
  <w:style w:type="character" w:styleId="27">
    <w:name w:val="HTML Cite"/>
    <w:basedOn w:val="18"/>
    <w:qFormat/>
    <w:uiPriority w:val="0"/>
  </w:style>
  <w:style w:type="character" w:styleId="28">
    <w:name w:val="HTML Keyboard"/>
    <w:basedOn w:val="18"/>
    <w:qFormat/>
    <w:uiPriority w:val="0"/>
    <w:rPr>
      <w:rFonts w:hint="default" w:ascii="monospace" w:hAnsi="monospace" w:eastAsia="monospace" w:cs="monospace"/>
      <w:sz w:val="20"/>
    </w:rPr>
  </w:style>
  <w:style w:type="character" w:styleId="29">
    <w:name w:val="HTML Sample"/>
    <w:basedOn w:val="18"/>
    <w:qFormat/>
    <w:uiPriority w:val="0"/>
    <w:rPr>
      <w:rFonts w:ascii="monospace" w:hAnsi="monospace" w:eastAsia="monospace" w:cs="monospace"/>
    </w:rPr>
  </w:style>
  <w:style w:type="paragraph" w:customStyle="1" w:styleId="30">
    <w:name w:val="WPSOffice手动目录 1"/>
    <w:qFormat/>
    <w:uiPriority w:val="0"/>
    <w:pPr>
      <w:ind w:leftChars="0"/>
    </w:pPr>
    <w:rPr>
      <w:rFonts w:ascii="Times New Roman" w:hAnsi="Times New Roman" w:eastAsia="宋体" w:cs="Times New Roman"/>
      <w:sz w:val="20"/>
      <w:szCs w:val="20"/>
    </w:rPr>
  </w:style>
  <w:style w:type="paragraph" w:customStyle="1" w:styleId="31">
    <w:name w:val="Default"/>
    <w:basedOn w:val="13"/>
    <w:qFormat/>
    <w:uiPriority w:val="6"/>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2">
    <w:name w:val="Table Text"/>
    <w:basedOn w:val="1"/>
    <w:semiHidden/>
    <w:qFormat/>
    <w:uiPriority w:val="0"/>
    <w:rPr>
      <w:rFonts w:ascii="宋体" w:hAnsi="宋体" w:eastAsia="宋体" w:cs="宋体"/>
      <w:sz w:val="28"/>
      <w:szCs w:val="28"/>
      <w:lang w:val="en-US" w:eastAsia="en-US" w:bidi="ar-SA"/>
    </w:rPr>
  </w:style>
  <w:style w:type="character" w:customStyle="1" w:styleId="33">
    <w:name w:val="layui-layer-tabnow"/>
    <w:basedOn w:val="18"/>
    <w:qFormat/>
    <w:uiPriority w:val="0"/>
    <w:rPr>
      <w:bdr w:val="single" w:color="CCCCCC" w:sz="6" w:space="0"/>
      <w:shd w:val="clear" w:fill="FFFFFF"/>
    </w:rPr>
  </w:style>
  <w:style w:type="character" w:customStyle="1" w:styleId="34">
    <w:name w:val="first-child"/>
    <w:basedOn w:val="18"/>
    <w:qFormat/>
    <w:uiPriority w:val="0"/>
  </w:style>
  <w:style w:type="character" w:customStyle="1" w:styleId="35">
    <w:name w:val="font01"/>
    <w:basedOn w:val="1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18058</Words>
  <Characters>20023</Characters>
  <Lines>0</Lines>
  <Paragraphs>0</Paragraphs>
  <TotalTime>14</TotalTime>
  <ScaleCrop>false</ScaleCrop>
  <LinksUpToDate>false</LinksUpToDate>
  <CharactersWithSpaces>20715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2025-04-02T03:50:00Z</dcterms:created>
  <dc:creator>Administrator</dc:creator>
  <cp:lastModifiedBy>Administrator</cp:lastModifiedBy>
  <cp:lastPrinted>2026-04-08T00:34:00Z</cp:lastPrinted>
  <dcterms:modified xsi:type="dcterms:W3CDTF">2026-04-09T06:26:28Z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eyJoZGlkIjoiMmMzYzAzOTAyZTg3YjM2MjllMzk5YTlhZmMyNThmOTYiLCJ1c2VySWQiOiIxNzcxOTYxMjk1In0=</vt:lpwstr>
  </property>
  <property fmtid="{D5CDD505-2E9C-101B-9397-08002B2CF9AE}" pid="4" name="ICV">
    <vt:lpwstr>B4297B00E31649CD8B5DE110445A83AA_13</vt:lpwstr>
  </property>
</Properties>
</file>