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035D8">
      <w:pPr>
        <w:spacing w:line="360" w:lineRule="auto"/>
        <w:jc w:val="center"/>
        <w:rPr>
          <w:rFonts w:hint="eastAsia" w:cs="Times New Roman" w:asciiTheme="minorEastAsia" w:hAnsiTheme="minorEastAsia"/>
          <w:b/>
          <w:bCs/>
          <w:color w:val="000000" w:themeColor="text1"/>
          <w:sz w:val="52"/>
          <w:szCs w:val="52"/>
          <w:lang w:eastAsia="zh-CN"/>
          <w14:textFill>
            <w14:solidFill>
              <w14:schemeClr w14:val="tx1"/>
            </w14:solidFill>
          </w14:textFill>
        </w:rPr>
      </w:pPr>
      <w:bookmarkStart w:id="42" w:name="_GoBack"/>
      <w:bookmarkEnd w:id="42"/>
      <w:r>
        <w:rPr>
          <w:rFonts w:hint="eastAsia" w:cs="Times New Roman" w:asciiTheme="minorEastAsia" w:hAnsiTheme="minorEastAsia"/>
          <w:b/>
          <w:bCs/>
          <w:color w:val="000000" w:themeColor="text1"/>
          <w:sz w:val="52"/>
          <w:szCs w:val="52"/>
          <w:lang w:eastAsia="zh-CN"/>
          <w14:textFill>
            <w14:solidFill>
              <w14:schemeClr w14:val="tx1"/>
            </w14:solidFill>
          </w14:textFill>
        </w:rPr>
        <w:t>三门峡市中心医院康养中心介护师服务项目</w:t>
      </w:r>
    </w:p>
    <w:p w14:paraId="20F83245">
      <w:pPr>
        <w:spacing w:line="360" w:lineRule="auto"/>
        <w:jc w:val="both"/>
        <w:rPr>
          <w:rFonts w:hint="eastAsia" w:cs="Times New Roman" w:asciiTheme="minorEastAsia" w:hAnsiTheme="minorEastAsia"/>
          <w:b/>
          <w:bCs/>
          <w:color w:val="000000" w:themeColor="text1"/>
          <w:sz w:val="84"/>
          <w14:textFill>
            <w14:solidFill>
              <w14:schemeClr w14:val="tx1"/>
            </w14:solidFill>
          </w14:textFill>
        </w:rPr>
      </w:pPr>
    </w:p>
    <w:p w14:paraId="266D0BE2">
      <w:pPr>
        <w:spacing w:line="360" w:lineRule="auto"/>
        <w:jc w:val="center"/>
        <w:rPr>
          <w:rFonts w:cs="Times New Roman" w:asciiTheme="minorEastAsia" w:hAnsiTheme="minorEastAsia"/>
          <w:b/>
          <w:bCs/>
          <w:color w:val="000000" w:themeColor="text1"/>
          <w:sz w:val="84"/>
          <w14:textFill>
            <w14:solidFill>
              <w14:schemeClr w14:val="tx1"/>
            </w14:solidFill>
          </w14:textFill>
        </w:rPr>
      </w:pPr>
      <w:r>
        <w:rPr>
          <w:rFonts w:hint="eastAsia" w:cs="Times New Roman" w:asciiTheme="minorEastAsia" w:hAnsiTheme="minorEastAsia"/>
          <w:b/>
          <w:bCs/>
          <w:color w:val="000000" w:themeColor="text1"/>
          <w:sz w:val="84"/>
          <w14:textFill>
            <w14:solidFill>
              <w14:schemeClr w14:val="tx1"/>
            </w14:solidFill>
          </w14:textFill>
        </w:rPr>
        <w:t>竞争性磋商文件</w:t>
      </w:r>
    </w:p>
    <w:p w14:paraId="30A0FA0F">
      <w:pPr>
        <w:jc w:val="center"/>
        <w:rPr>
          <w:rFonts w:cs="Times New Roman" w:asciiTheme="minorEastAsia" w:hAnsiTheme="minorEastAsia"/>
          <w:color w:val="000000" w:themeColor="text1"/>
          <w:sz w:val="44"/>
          <w14:textFill>
            <w14:solidFill>
              <w14:schemeClr w14:val="tx1"/>
            </w14:solidFill>
          </w14:textFill>
        </w:rPr>
      </w:pPr>
      <w:r>
        <w:rPr>
          <w:rFonts w:cs="Times New Roman" w:asciiTheme="minorEastAsia" w:hAnsiTheme="minorEastAsia"/>
          <w:color w:val="000000" w:themeColor="text1"/>
          <w:sz w:val="44"/>
          <w14:textFill>
            <w14:solidFill>
              <w14:schemeClr w14:val="tx1"/>
            </w14:solidFill>
          </w14:textFill>
        </w:rPr>
        <w:drawing>
          <wp:inline distT="0" distB="0" distL="0" distR="0">
            <wp:extent cx="1851660" cy="2095500"/>
            <wp:effectExtent l="0" t="0" r="15240" b="0"/>
            <wp:docPr id="1" name="图片 1" descr="飞洋标志标准版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飞洋标志标准版A"/>
                    <pic:cNvPicPr>
                      <a:picLocks noChangeAspect="1" noChangeArrowheads="1"/>
                    </pic:cNvPicPr>
                  </pic:nvPicPr>
                  <pic:blipFill>
                    <a:blip r:embed="rId5"/>
                    <a:srcRect/>
                    <a:stretch>
                      <a:fillRect/>
                    </a:stretch>
                  </pic:blipFill>
                  <pic:spPr>
                    <a:xfrm>
                      <a:off x="0" y="0"/>
                      <a:ext cx="1851660" cy="2095500"/>
                    </a:xfrm>
                    <a:prstGeom prst="rect">
                      <a:avLst/>
                    </a:prstGeom>
                    <a:noFill/>
                    <a:ln w="9525">
                      <a:noFill/>
                      <a:miter lim="800000"/>
                      <a:headEnd/>
                      <a:tailEnd/>
                    </a:ln>
                  </pic:spPr>
                </pic:pic>
              </a:graphicData>
            </a:graphic>
          </wp:inline>
        </w:drawing>
      </w:r>
    </w:p>
    <w:p w14:paraId="5DE7D112">
      <w:pPr>
        <w:keepNext w:val="0"/>
        <w:keepLines w:val="0"/>
        <w:pageBreakBefore w:val="0"/>
        <w:widowControl w:val="0"/>
        <w:kinsoku/>
        <w:wordWrap w:val="0"/>
        <w:overflowPunct/>
        <w:topLinePunct w:val="0"/>
        <w:autoSpaceDE/>
        <w:autoSpaceDN/>
        <w:bidi w:val="0"/>
        <w:adjustRightInd/>
        <w:snapToGrid/>
        <w:jc w:val="center"/>
        <w:textAlignment w:val="auto"/>
        <w:rPr>
          <w:rFonts w:cs="Times New Roman" w:asciiTheme="minorEastAsia" w:hAnsiTheme="minorEastAsia"/>
          <w:color w:val="000000" w:themeColor="text1"/>
          <w:sz w:val="30"/>
          <w14:textFill>
            <w14:solidFill>
              <w14:schemeClr w14:val="tx1"/>
            </w14:solidFill>
          </w14:textFill>
        </w:rPr>
      </w:pPr>
    </w:p>
    <w:p w14:paraId="164E1FF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楷体" w:asciiTheme="minorEastAsia" w:hAnsiTheme="minorEastAsia"/>
          <w:color w:val="000000" w:themeColor="text1"/>
          <w:sz w:val="32"/>
          <w:szCs w:val="32"/>
          <w:highlight w:val="none"/>
          <w:lang w:val="en-US" w:eastAsia="zh-CN"/>
          <w14:textFill>
            <w14:solidFill>
              <w14:schemeClr w14:val="tx1"/>
            </w14:solidFill>
          </w14:textFill>
        </w:rPr>
      </w:pPr>
      <w:r>
        <w:rPr>
          <w:rFonts w:hint="eastAsia" w:cs="楷体" w:asciiTheme="minorEastAsia" w:hAnsiTheme="minorEastAsia"/>
          <w:color w:val="000000" w:themeColor="text1"/>
          <w:sz w:val="32"/>
          <w:szCs w:val="32"/>
          <w:highlight w:val="none"/>
          <w14:textFill>
            <w14:solidFill>
              <w14:schemeClr w14:val="tx1"/>
            </w14:solidFill>
          </w14:textFill>
        </w:rPr>
        <w:t>项目编号：</w:t>
      </w:r>
      <w:r>
        <w:rPr>
          <w:rFonts w:hint="eastAsia" w:cs="楷体" w:asciiTheme="minorEastAsia" w:hAnsiTheme="minorEastAsia"/>
          <w:color w:val="000000" w:themeColor="text1"/>
          <w:sz w:val="32"/>
          <w:szCs w:val="32"/>
          <w:highlight w:val="none"/>
          <w:lang w:val="en-US" w:eastAsia="zh-CN"/>
          <w14:textFill>
            <w14:solidFill>
              <w14:schemeClr w14:val="tx1"/>
            </w14:solidFill>
          </w14:textFill>
        </w:rPr>
        <w:t>三财竞磋采购-2026-16</w:t>
      </w:r>
    </w:p>
    <w:p w14:paraId="2EDBFC9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cs="楷体" w:asciiTheme="minorEastAsia" w:hAnsiTheme="minorEastAsia"/>
          <w:color w:val="000000" w:themeColor="text1"/>
          <w:sz w:val="32"/>
          <w:szCs w:val="32"/>
          <w:highlight w:val="none"/>
          <w:lang w:val="en-US" w:eastAsia="zh-CN"/>
          <w14:textFill>
            <w14:solidFill>
              <w14:schemeClr w14:val="tx1"/>
            </w14:solidFill>
          </w14:textFill>
        </w:rPr>
      </w:pPr>
      <w:r>
        <w:rPr>
          <w:rFonts w:hint="eastAsia" w:cs="楷体" w:asciiTheme="minorEastAsia" w:hAnsiTheme="minorEastAsia"/>
          <w:color w:val="000000" w:themeColor="text1"/>
          <w:sz w:val="32"/>
          <w:szCs w:val="32"/>
          <w:highlight w:val="none"/>
          <w:lang w:val="en-US" w:eastAsia="zh-CN"/>
          <w14:textFill>
            <w14:solidFill>
              <w14:schemeClr w14:val="tx1"/>
            </w14:solidFill>
          </w14:textFill>
        </w:rPr>
        <w:t>SGZ[2026]135-ZC083</w:t>
      </w:r>
    </w:p>
    <w:p w14:paraId="0931B22C">
      <w:pPr>
        <w:spacing w:line="360" w:lineRule="auto"/>
        <w:jc w:val="left"/>
        <w:rPr>
          <w:rFonts w:hint="eastAsia" w:cs="楷体" w:asciiTheme="minorEastAsia" w:hAnsiTheme="minorEastAsia" w:eastAsiaTheme="minorEastAsia"/>
          <w:color w:val="000000" w:themeColor="text1"/>
          <w:sz w:val="36"/>
          <w:szCs w:val="36"/>
          <w:highlight w:val="none"/>
          <w:lang w:eastAsia="zh-CN"/>
          <w14:textFill>
            <w14:solidFill>
              <w14:schemeClr w14:val="tx1"/>
            </w14:solidFill>
          </w14:textFill>
        </w:rPr>
      </w:pPr>
    </w:p>
    <w:p w14:paraId="3D735642">
      <w:pPr>
        <w:spacing w:line="360" w:lineRule="auto"/>
        <w:jc w:val="left"/>
        <w:rPr>
          <w:rFonts w:hint="eastAsia" w:cs="楷体" w:asciiTheme="minorEastAsia" w:hAnsiTheme="minorEastAsia"/>
          <w:color w:val="000000" w:themeColor="text1"/>
          <w:sz w:val="36"/>
          <w:szCs w:val="36"/>
          <w14:textFill>
            <w14:solidFill>
              <w14:schemeClr w14:val="tx1"/>
            </w14:solidFill>
          </w14:textFill>
        </w:rPr>
      </w:pPr>
    </w:p>
    <w:p w14:paraId="71A040D7">
      <w:pPr>
        <w:spacing w:line="360" w:lineRule="auto"/>
        <w:ind w:firstLine="720" w:firstLineChars="200"/>
        <w:jc w:val="left"/>
        <w:rPr>
          <w:rFonts w:hint="eastAsia" w:cs="楷体" w:asciiTheme="minorEastAsia" w:hAnsiTheme="minorEastAsia"/>
          <w:color w:val="000000" w:themeColor="text1"/>
          <w:sz w:val="36"/>
          <w:szCs w:val="36"/>
          <w14:textFill>
            <w14:solidFill>
              <w14:schemeClr w14:val="tx1"/>
            </w14:solidFill>
          </w14:textFill>
        </w:rPr>
      </w:pPr>
    </w:p>
    <w:p w14:paraId="361522C8">
      <w:pPr>
        <w:spacing w:line="360" w:lineRule="auto"/>
        <w:ind w:firstLine="720" w:firstLineChars="200"/>
        <w:jc w:val="left"/>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采 购 人：三门峡市中心医院</w:t>
      </w:r>
    </w:p>
    <w:p w14:paraId="5BDFCE4E">
      <w:pPr>
        <w:spacing w:line="360" w:lineRule="auto"/>
        <w:jc w:val="center"/>
        <w:rPr>
          <w:rFonts w:cs="楷体" w:asciiTheme="minorEastAsia" w:hAnsiTheme="minorEastAsia"/>
          <w:color w:val="000000" w:themeColor="text1"/>
          <w:sz w:val="36"/>
          <w:szCs w:val="36"/>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代理机构：河南飞洋建设工程咨询有限公司</w:t>
      </w:r>
    </w:p>
    <w:p w14:paraId="023B0742">
      <w:pPr>
        <w:spacing w:line="360" w:lineRule="auto"/>
        <w:ind w:firstLine="720" w:firstLineChars="200"/>
        <w:jc w:val="left"/>
        <w:rPr>
          <w:rFonts w:hint="eastAsia" w:cs="Times New Roman" w:asciiTheme="minorEastAsia" w:hAnsiTheme="minorEastAsia"/>
          <w:b/>
          <w:color w:val="000000" w:themeColor="text1"/>
          <w:sz w:val="40"/>
          <w:szCs w:val="28"/>
          <w14:textFill>
            <w14:solidFill>
              <w14:schemeClr w14:val="tx1"/>
            </w14:solidFill>
          </w14:textFill>
        </w:rPr>
      </w:pPr>
      <w:r>
        <w:rPr>
          <w:rFonts w:hint="eastAsia" w:cs="楷体" w:asciiTheme="minorEastAsia" w:hAnsiTheme="minorEastAsia"/>
          <w:color w:val="000000" w:themeColor="text1"/>
          <w:sz w:val="36"/>
          <w:szCs w:val="36"/>
          <w14:textFill>
            <w14:solidFill>
              <w14:schemeClr w14:val="tx1"/>
            </w14:solidFill>
          </w14:textFill>
        </w:rPr>
        <w:t>日    期：二零二</w:t>
      </w:r>
      <w:r>
        <w:rPr>
          <w:rFonts w:hint="eastAsia" w:cs="楷体" w:asciiTheme="minorEastAsia" w:hAnsiTheme="minorEastAsia"/>
          <w:color w:val="000000" w:themeColor="text1"/>
          <w:sz w:val="36"/>
          <w:szCs w:val="36"/>
          <w:lang w:val="en-US" w:eastAsia="zh-CN"/>
          <w14:textFill>
            <w14:solidFill>
              <w14:schemeClr w14:val="tx1"/>
            </w14:solidFill>
          </w14:textFill>
        </w:rPr>
        <w:t>六</w:t>
      </w:r>
      <w:r>
        <w:rPr>
          <w:rFonts w:hint="eastAsia" w:cs="楷体" w:asciiTheme="minorEastAsia" w:hAnsiTheme="minorEastAsia"/>
          <w:color w:val="000000" w:themeColor="text1"/>
          <w:sz w:val="36"/>
          <w:szCs w:val="36"/>
          <w14:textFill>
            <w14:solidFill>
              <w14:schemeClr w14:val="tx1"/>
            </w14:solidFill>
          </w14:textFill>
        </w:rPr>
        <w:t>年</w:t>
      </w:r>
      <w:r>
        <w:rPr>
          <w:rFonts w:hint="eastAsia" w:cs="楷体" w:asciiTheme="minorEastAsia" w:hAnsiTheme="minorEastAsia"/>
          <w:color w:val="000000" w:themeColor="text1"/>
          <w:sz w:val="36"/>
          <w:szCs w:val="36"/>
          <w:lang w:val="en-US" w:eastAsia="zh-CN"/>
          <w14:textFill>
            <w14:solidFill>
              <w14:schemeClr w14:val="tx1"/>
            </w14:solidFill>
          </w14:textFill>
        </w:rPr>
        <w:t>五</w:t>
      </w:r>
      <w:r>
        <w:rPr>
          <w:rFonts w:hint="eastAsia" w:cs="楷体" w:asciiTheme="minorEastAsia" w:hAnsiTheme="minorEastAsia"/>
          <w:color w:val="000000" w:themeColor="text1"/>
          <w:sz w:val="36"/>
          <w:szCs w:val="36"/>
          <w14:textFill>
            <w14:solidFill>
              <w14:schemeClr w14:val="tx1"/>
            </w14:solidFill>
          </w14:textFill>
        </w:rPr>
        <w:t>月</w:t>
      </w:r>
    </w:p>
    <w:p w14:paraId="75DE692A">
      <w:pPr>
        <w:jc w:val="center"/>
        <w:rPr>
          <w:rFonts w:hint="eastAsia" w:cs="Times New Roman" w:asciiTheme="minorEastAsia" w:hAnsiTheme="minorEastAsia"/>
          <w:b/>
          <w:color w:val="000000" w:themeColor="text1"/>
          <w:sz w:val="40"/>
          <w:szCs w:val="28"/>
          <w14:textFill>
            <w14:solidFill>
              <w14:schemeClr w14:val="tx1"/>
            </w14:solidFill>
          </w14:textFill>
        </w:rPr>
      </w:pPr>
    </w:p>
    <w:p w14:paraId="0AA393C4">
      <w:pPr>
        <w:jc w:val="center"/>
        <w:rPr>
          <w:rFonts w:cs="Times New Roman" w:asciiTheme="minorEastAsia" w:hAnsiTheme="minorEastAsia"/>
          <w:b/>
          <w:color w:val="000000" w:themeColor="text1"/>
          <w:sz w:val="40"/>
          <w:szCs w:val="28"/>
          <w14:textFill>
            <w14:solidFill>
              <w14:schemeClr w14:val="tx1"/>
            </w14:solidFill>
          </w14:textFill>
        </w:rPr>
      </w:pPr>
      <w:r>
        <w:rPr>
          <w:rFonts w:hint="eastAsia" w:cs="Times New Roman" w:asciiTheme="minorEastAsia" w:hAnsiTheme="minorEastAsia"/>
          <w:b/>
          <w:color w:val="000000" w:themeColor="text1"/>
          <w:sz w:val="40"/>
          <w:szCs w:val="28"/>
          <w14:textFill>
            <w14:solidFill>
              <w14:schemeClr w14:val="tx1"/>
            </w14:solidFill>
          </w14:textFill>
        </w:rPr>
        <w:t xml:space="preserve"> 目 录</w:t>
      </w:r>
    </w:p>
    <w:p w14:paraId="3D9C89FA">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第一章 竞争性磋商公告</w:t>
      </w:r>
    </w:p>
    <w:p w14:paraId="311B0BB4">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2D5F3347">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第三章 </w:t>
      </w:r>
      <w:r>
        <w:rPr>
          <w:rFonts w:hint="eastAsia" w:cs="宋体" w:asciiTheme="minorEastAsia" w:hAnsiTheme="minorEastAsia"/>
          <w:b/>
          <w:bCs/>
          <w:color w:val="000000" w:themeColor="text1"/>
          <w:spacing w:val="-4"/>
          <w:kern w:val="0"/>
          <w:sz w:val="36"/>
          <w:szCs w:val="36"/>
          <w14:textFill>
            <w14:solidFill>
              <w14:schemeClr w14:val="tx1"/>
            </w14:solidFill>
          </w14:textFill>
        </w:rPr>
        <w:t>服务要求</w:t>
      </w:r>
    </w:p>
    <w:p w14:paraId="051EE204">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第四章 评标办法</w:t>
      </w:r>
    </w:p>
    <w:p w14:paraId="31C92B53">
      <w:pPr>
        <w:widowControl/>
        <w:spacing w:line="720" w:lineRule="auto"/>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 xml:space="preserve">    第五章 合同条款及格式</w:t>
      </w:r>
    </w:p>
    <w:p w14:paraId="56E3FA8F">
      <w:pPr>
        <w:widowControl/>
        <w:spacing w:line="720" w:lineRule="auto"/>
        <w:ind w:firstLine="708" w:firstLineChars="196"/>
        <w:rPr>
          <w:rFonts w:ascii="Times New Roman" w:hAnsi="Times New Roman"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0737376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2A164542">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3397308B">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19AB2D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633CDE7C">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497FFACA">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799A0029">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2E3D2E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13483951">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62E5EB72">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36938270">
      <w:pPr>
        <w:widowControl/>
        <w:shd w:val="clear" w:color="auto" w:fill="FFFFFF"/>
        <w:spacing w:line="420" w:lineRule="atLeast"/>
        <w:ind w:firstLine="420" w:firstLineChars="150"/>
        <w:jc w:val="center"/>
        <w:outlineLvl w:val="0"/>
        <w:rPr>
          <w:rFonts w:cs="宋体" w:asciiTheme="minorEastAsia" w:hAnsiTheme="minorEastAsia"/>
          <w:color w:val="000000" w:themeColor="text1"/>
          <w:kern w:val="0"/>
          <w:sz w:val="28"/>
          <w:szCs w:val="28"/>
          <w14:textFill>
            <w14:solidFill>
              <w14:schemeClr w14:val="tx1"/>
            </w14:solidFill>
          </w14:textFill>
        </w:rPr>
      </w:pPr>
    </w:p>
    <w:p w14:paraId="008F38EF">
      <w:pPr>
        <w:widowControl/>
        <w:shd w:val="clear" w:color="auto" w:fill="FFFFFF"/>
        <w:spacing w:line="420" w:lineRule="atLeast"/>
        <w:jc w:val="center"/>
        <w:outlineLvl w:val="0"/>
        <w:rPr>
          <w:rFonts w:cs="宋体" w:asciiTheme="minorEastAsia" w:hAnsiTheme="minorEastAsia"/>
          <w:b/>
          <w:bCs/>
          <w:color w:val="000000" w:themeColor="text1"/>
          <w:kern w:val="0"/>
          <w:sz w:val="36"/>
          <w:szCs w:val="36"/>
          <w14:textFill>
            <w14:solidFill>
              <w14:schemeClr w14:val="tx1"/>
            </w14:solidFill>
          </w14:textFill>
        </w:rPr>
      </w:pPr>
      <w:r>
        <w:rPr>
          <w:rFonts w:hint="eastAsia" w:cs="宋体" w:asciiTheme="minorEastAsia" w:hAnsiTheme="minorEastAsia"/>
          <w:b/>
          <w:bCs/>
          <w:color w:val="000000" w:themeColor="text1"/>
          <w:kern w:val="0"/>
          <w:sz w:val="36"/>
          <w:szCs w:val="36"/>
          <w14:textFill>
            <w14:solidFill>
              <w14:schemeClr w14:val="tx1"/>
            </w14:solidFill>
          </w14:textFill>
        </w:rPr>
        <w:t>第一章   竞争性磋商公告</w:t>
      </w:r>
    </w:p>
    <w:p w14:paraId="3E62DC0B">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项目概况</w:t>
      </w:r>
    </w:p>
    <w:p w14:paraId="25998200">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三门峡市中心医院康养中心介护师服务项目</w:t>
      </w:r>
      <w:r>
        <w:rPr>
          <w:rFonts w:hint="eastAsia" w:ascii="宋体" w:hAnsi="宋体" w:eastAsia="宋体" w:cs="Times New Roman"/>
          <w:color w:val="000000" w:themeColor="text1"/>
          <w:sz w:val="28"/>
          <w:szCs w:val="28"/>
          <w14:textFill>
            <w14:solidFill>
              <w14:schemeClr w14:val="tx1"/>
            </w14:solidFill>
          </w14:textFill>
        </w:rPr>
        <w:t>的潜在投标人应在三门峡市公共资源交易中心gzjy.smx.gov.cn获取招标文件，并于</w:t>
      </w:r>
      <w:r>
        <w:rPr>
          <w:rFonts w:hint="eastAsia" w:ascii="宋体" w:hAnsi="宋体" w:eastAsia="宋体" w:cs="Times New Roman"/>
          <w:color w:val="auto"/>
          <w:sz w:val="28"/>
          <w:szCs w:val="28"/>
          <w:highlight w:val="none"/>
          <w:lang w:eastAsia="zh-CN"/>
        </w:rPr>
        <w:t>202</w:t>
      </w:r>
      <w:r>
        <w:rPr>
          <w:rFonts w:hint="eastAsia" w:ascii="宋体" w:hAnsi="宋体" w:eastAsia="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lang w:eastAsia="zh-CN"/>
        </w:rPr>
        <w:t>年</w:t>
      </w:r>
      <w:r>
        <w:rPr>
          <w:rFonts w:hint="eastAsia" w:ascii="宋体" w:hAnsi="宋体" w:eastAsia="宋体" w:cs="Times New Roman"/>
          <w:color w:val="auto"/>
          <w:sz w:val="28"/>
          <w:szCs w:val="28"/>
          <w:highlight w:val="none"/>
          <w:lang w:val="en-US" w:eastAsia="zh-CN"/>
        </w:rPr>
        <w:t>05</w:t>
      </w:r>
      <w:r>
        <w:rPr>
          <w:rFonts w:hint="eastAsia" w:ascii="宋体" w:hAnsi="宋体" w:eastAsia="宋体" w:cs="Times New Roman"/>
          <w:color w:val="auto"/>
          <w:sz w:val="28"/>
          <w:szCs w:val="28"/>
          <w:highlight w:val="none"/>
          <w:lang w:eastAsia="zh-CN"/>
        </w:rPr>
        <w:t>月</w:t>
      </w:r>
      <w:r>
        <w:rPr>
          <w:rFonts w:hint="eastAsia" w:ascii="宋体" w:hAnsi="宋体" w:eastAsia="宋体" w:cs="Times New Roman"/>
          <w:color w:val="auto"/>
          <w:sz w:val="28"/>
          <w:szCs w:val="28"/>
          <w:highlight w:val="none"/>
          <w:lang w:val="en-US" w:eastAsia="zh-CN"/>
        </w:rPr>
        <w:t>26</w:t>
      </w:r>
      <w:r>
        <w:rPr>
          <w:rFonts w:hint="eastAsia" w:ascii="宋体" w:hAnsi="宋体" w:eastAsia="宋体" w:cs="Times New Roman"/>
          <w:color w:val="auto"/>
          <w:sz w:val="28"/>
          <w:szCs w:val="28"/>
          <w:highlight w:val="none"/>
          <w:lang w:eastAsia="zh-CN"/>
        </w:rPr>
        <w:t>日08时20分</w:t>
      </w:r>
      <w:r>
        <w:rPr>
          <w:rFonts w:hint="eastAsia" w:ascii="宋体" w:hAnsi="宋体" w:eastAsia="宋体" w:cs="Times New Roman"/>
          <w:color w:val="000000" w:themeColor="text1"/>
          <w:sz w:val="28"/>
          <w:szCs w:val="28"/>
          <w14:textFill>
            <w14:solidFill>
              <w14:schemeClr w14:val="tx1"/>
            </w14:solidFill>
          </w14:textFill>
        </w:rPr>
        <w:t>（北京时间）前递交响应文件。</w:t>
      </w:r>
    </w:p>
    <w:p w14:paraId="17A0A0F9">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一、项目基本情况</w:t>
      </w:r>
    </w:p>
    <w:p w14:paraId="6942A0D9">
      <w:pPr>
        <w:ind w:firstLine="560" w:firstLineChars="200"/>
        <w:rPr>
          <w:rFonts w:hint="eastAsia" w:ascii="宋体" w:hAnsi="宋体" w:eastAsia="宋体" w:cs="Times New Roman"/>
          <w:color w:val="000000" w:themeColor="text1"/>
          <w:sz w:val="28"/>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8"/>
          <w:szCs w:val="28"/>
          <w:highlight w:val="none"/>
          <w14:textFill>
            <w14:solidFill>
              <w14:schemeClr w14:val="tx1"/>
            </w14:solidFill>
          </w14:textFill>
        </w:rPr>
        <w:t>1、项目编号：</w:t>
      </w:r>
      <w:r>
        <w:rPr>
          <w:rFonts w:hint="eastAsia" w:ascii="宋体" w:hAnsi="宋体" w:eastAsia="宋体" w:cs="Times New Roman"/>
          <w:color w:val="000000" w:themeColor="text1"/>
          <w:sz w:val="28"/>
          <w:szCs w:val="28"/>
          <w:highlight w:val="none"/>
          <w:lang w:val="en-US" w:eastAsia="zh-CN"/>
          <w14:textFill>
            <w14:solidFill>
              <w14:schemeClr w14:val="tx1"/>
            </w14:solidFill>
          </w14:textFill>
        </w:rPr>
        <w:t>三财竞磋采购-2026-16、SGZ[2026]135-ZC083</w:t>
      </w:r>
    </w:p>
    <w:p w14:paraId="02B3E1CD">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2、项目名称：</w:t>
      </w:r>
      <w:r>
        <w:rPr>
          <w:rFonts w:hint="eastAsia" w:ascii="宋体" w:hAnsi="宋体" w:eastAsia="宋体" w:cs="Times New Roman"/>
          <w:color w:val="000000" w:themeColor="text1"/>
          <w:sz w:val="28"/>
          <w:szCs w:val="28"/>
          <w:lang w:eastAsia="zh-CN"/>
          <w14:textFill>
            <w14:solidFill>
              <w14:schemeClr w14:val="tx1"/>
            </w14:solidFill>
          </w14:textFill>
        </w:rPr>
        <w:t>三门峡市中心医院康养中心介护师服务项目</w:t>
      </w:r>
    </w:p>
    <w:p w14:paraId="63DAD22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3、采购方式：竞争性磋商</w:t>
      </w:r>
    </w:p>
    <w:p w14:paraId="6668C0F1">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4、预算金额：</w:t>
      </w:r>
      <w:r>
        <w:rPr>
          <w:rFonts w:hint="eastAsia" w:ascii="宋体" w:hAnsi="宋体" w:eastAsia="宋体" w:cs="Times New Roman"/>
          <w:color w:val="000000" w:themeColor="text1"/>
          <w:sz w:val="28"/>
          <w:szCs w:val="28"/>
          <w:lang w:val="en-US" w:eastAsia="zh-CN"/>
          <w14:textFill>
            <w14:solidFill>
              <w14:schemeClr w14:val="tx1"/>
            </w14:solidFill>
          </w14:textFill>
        </w:rPr>
        <w:t>1773576.00</w:t>
      </w:r>
      <w:r>
        <w:rPr>
          <w:rFonts w:hint="eastAsia" w:ascii="宋体" w:hAnsi="宋体" w:eastAsia="宋体" w:cs="Times New Roman"/>
          <w:color w:val="000000" w:themeColor="text1"/>
          <w:sz w:val="28"/>
          <w:szCs w:val="28"/>
          <w14:textFill>
            <w14:solidFill>
              <w14:schemeClr w14:val="tx1"/>
            </w14:solidFill>
          </w14:textFill>
        </w:rPr>
        <w:t>元。</w:t>
      </w:r>
    </w:p>
    <w:p w14:paraId="115FABA9">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val="en-US" w:eastAsia="zh-CN"/>
          <w14:textFill>
            <w14:solidFill>
              <w14:schemeClr w14:val="tx1"/>
            </w14:solidFill>
          </w14:textFill>
        </w:rPr>
        <w:t>1773576.00</w:t>
      </w:r>
      <w:r>
        <w:rPr>
          <w:rFonts w:hint="eastAsia" w:ascii="宋体" w:hAnsi="宋体" w:eastAsia="宋体" w:cs="Times New Roman"/>
          <w:color w:val="000000" w:themeColor="text1"/>
          <w:sz w:val="28"/>
          <w:szCs w:val="28"/>
          <w14:textFill>
            <w14:solidFill>
              <w14:schemeClr w14:val="tx1"/>
            </w14:solidFill>
          </w14:textFill>
        </w:rPr>
        <w:t>元</w:t>
      </w:r>
    </w:p>
    <w:tbl>
      <w:tblPr>
        <w:tblStyle w:val="8"/>
        <w:tblW w:w="63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2"/>
        <w:gridCol w:w="3194"/>
        <w:gridCol w:w="2734"/>
        <w:gridCol w:w="1801"/>
        <w:gridCol w:w="2330"/>
      </w:tblGrid>
      <w:tr w14:paraId="0A5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11FE1624">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序号</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3125727C">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包号</w:t>
            </w:r>
          </w:p>
        </w:tc>
        <w:tc>
          <w:tcPr>
            <w:tcW w:w="2734" w:type="dxa"/>
            <w:tcBorders>
              <w:top w:val="single" w:color="auto" w:sz="4" w:space="0"/>
              <w:left w:val="single" w:color="auto" w:sz="4" w:space="0"/>
              <w:bottom w:val="single" w:color="auto" w:sz="4" w:space="0"/>
              <w:right w:val="single" w:color="auto" w:sz="4" w:space="0"/>
            </w:tcBorders>
            <w:shd w:val="clear" w:color="auto" w:fill="auto"/>
            <w:vAlign w:val="center"/>
          </w:tcPr>
          <w:p w14:paraId="4BD3E529">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包名称</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45CF3BF0">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包预算（元）</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14:paraId="647C3AAF">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包最高限价（元）</w:t>
            </w:r>
          </w:p>
        </w:tc>
      </w:tr>
      <w:tr w14:paraId="1FE0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4" w:hRule="atLeast"/>
          <w:jc w:val="center"/>
        </w:trPr>
        <w:tc>
          <w:tcPr>
            <w:tcW w:w="802" w:type="dxa"/>
            <w:tcBorders>
              <w:top w:val="single" w:color="auto" w:sz="4" w:space="0"/>
              <w:left w:val="single" w:color="auto" w:sz="4" w:space="0"/>
              <w:bottom w:val="single" w:color="auto" w:sz="4" w:space="0"/>
              <w:right w:val="single" w:color="auto" w:sz="4" w:space="0"/>
            </w:tcBorders>
            <w:shd w:val="clear" w:color="auto" w:fill="auto"/>
            <w:vAlign w:val="center"/>
          </w:tcPr>
          <w:p w14:paraId="71C6FB11">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60142833">
            <w:pPr>
              <w:jc w:val="center"/>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default" w:ascii="宋体" w:hAnsi="宋体" w:eastAsia="宋体" w:cs="Times New Roman"/>
                <w:color w:val="000000" w:themeColor="text1"/>
                <w:sz w:val="28"/>
                <w:szCs w:val="28"/>
                <w:lang w:val="en-US" w:eastAsia="zh-CN"/>
                <w14:textFill>
                  <w14:solidFill>
                    <w14:schemeClr w14:val="tx1"/>
                  </w14:solidFill>
                </w14:textFill>
              </w:rPr>
              <w:t>SGZ[2026]135-ZC083</w:t>
            </w:r>
            <w:r>
              <w:rPr>
                <w:rFonts w:hint="eastAsia" w:ascii="宋体" w:hAnsi="宋体" w:eastAsia="宋体" w:cs="Times New Roman"/>
                <w:color w:val="000000" w:themeColor="text1"/>
                <w:sz w:val="28"/>
                <w:szCs w:val="28"/>
                <w:lang w:val="en-US" w:eastAsia="zh-CN"/>
                <w14:textFill>
                  <w14:solidFill>
                    <w14:schemeClr w14:val="tx1"/>
                  </w14:solidFill>
                </w14:textFill>
              </w:rPr>
              <w:t>-1</w:t>
            </w:r>
          </w:p>
        </w:tc>
        <w:tc>
          <w:tcPr>
            <w:tcW w:w="2734" w:type="dxa"/>
            <w:tcBorders>
              <w:top w:val="single" w:color="auto" w:sz="4" w:space="0"/>
              <w:left w:val="single" w:color="auto" w:sz="4" w:space="0"/>
              <w:bottom w:val="single" w:color="auto" w:sz="4" w:space="0"/>
              <w:right w:val="single" w:color="auto" w:sz="4" w:space="0"/>
            </w:tcBorders>
            <w:shd w:val="clear" w:color="auto" w:fill="auto"/>
            <w:vAlign w:val="center"/>
          </w:tcPr>
          <w:p w14:paraId="73D6AC73">
            <w:pPr>
              <w:jc w:val="cente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三门峡市中心医院康养中心介护师服务项目</w:t>
            </w:r>
          </w:p>
        </w:tc>
        <w:tc>
          <w:tcPr>
            <w:tcW w:w="1801" w:type="dxa"/>
            <w:tcBorders>
              <w:top w:val="single" w:color="auto" w:sz="4" w:space="0"/>
              <w:left w:val="single" w:color="auto" w:sz="4" w:space="0"/>
              <w:bottom w:val="single" w:color="auto" w:sz="4" w:space="0"/>
              <w:right w:val="single" w:color="auto" w:sz="4" w:space="0"/>
            </w:tcBorders>
            <w:shd w:val="clear" w:color="auto" w:fill="auto"/>
            <w:vAlign w:val="center"/>
          </w:tcPr>
          <w:p w14:paraId="75892809">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1773576.00</w:t>
            </w:r>
          </w:p>
        </w:tc>
        <w:tc>
          <w:tcPr>
            <w:tcW w:w="2330" w:type="dxa"/>
            <w:tcBorders>
              <w:top w:val="single" w:color="auto" w:sz="4" w:space="0"/>
              <w:left w:val="single" w:color="auto" w:sz="4" w:space="0"/>
              <w:bottom w:val="single" w:color="auto" w:sz="4" w:space="0"/>
              <w:right w:val="single" w:color="auto" w:sz="4" w:space="0"/>
            </w:tcBorders>
            <w:shd w:val="clear" w:color="auto" w:fill="auto"/>
            <w:vAlign w:val="center"/>
          </w:tcPr>
          <w:p w14:paraId="0B4D711D">
            <w:pPr>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1773576.00</w:t>
            </w:r>
          </w:p>
        </w:tc>
      </w:tr>
    </w:tbl>
    <w:p w14:paraId="5A599BF8">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5、采购需求（包括但不限于标的的名称、数量、简要技术需求或服务要求等）</w:t>
      </w:r>
    </w:p>
    <w:p w14:paraId="446B111D">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5.1.采购需求：</w:t>
      </w:r>
      <w:r>
        <w:rPr>
          <w:rFonts w:hint="eastAsia" w:ascii="宋体" w:hAnsi="宋体" w:eastAsia="宋体" w:cs="Times New Roman"/>
          <w:color w:val="000000" w:themeColor="text1"/>
          <w:sz w:val="28"/>
          <w:szCs w:val="28"/>
          <w:lang w:eastAsia="zh-CN"/>
          <w14:textFill>
            <w14:solidFill>
              <w14:schemeClr w14:val="tx1"/>
            </w14:solidFill>
          </w14:textFill>
        </w:rPr>
        <w:t>三门峡市中心医院康养中心介护师服务项目</w:t>
      </w:r>
      <w:r>
        <w:rPr>
          <w:rFonts w:hint="eastAsia" w:ascii="宋体" w:hAnsi="宋体" w:eastAsia="宋体" w:cs="Times New Roman"/>
          <w:color w:val="000000" w:themeColor="text1"/>
          <w:sz w:val="28"/>
          <w:szCs w:val="28"/>
          <w:lang w:val="en-US"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具体</w:t>
      </w:r>
      <w:r>
        <w:rPr>
          <w:rFonts w:hint="eastAsia" w:ascii="宋体" w:hAnsi="宋体" w:eastAsia="宋体" w:cs="Times New Roman"/>
          <w:color w:val="000000" w:themeColor="text1"/>
          <w:sz w:val="28"/>
          <w:szCs w:val="28"/>
          <w:lang w:val="en-US" w:eastAsia="zh-CN"/>
          <w14:textFill>
            <w14:solidFill>
              <w14:schemeClr w14:val="tx1"/>
            </w14:solidFill>
          </w14:textFill>
        </w:rPr>
        <w:t>服务</w:t>
      </w:r>
      <w:r>
        <w:rPr>
          <w:rFonts w:hint="eastAsia" w:ascii="宋体" w:hAnsi="宋体" w:eastAsia="宋体" w:cs="Times New Roman"/>
          <w:color w:val="000000" w:themeColor="text1"/>
          <w:sz w:val="28"/>
          <w:szCs w:val="28"/>
          <w14:textFill>
            <w14:solidFill>
              <w14:schemeClr w14:val="tx1"/>
            </w14:solidFill>
          </w14:textFill>
        </w:rPr>
        <w:t>内容详见竞争性磋商文件。</w:t>
      </w:r>
    </w:p>
    <w:p w14:paraId="27B10DF1">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5.2.资金来源：自筹资金，已落实</w:t>
      </w:r>
    </w:p>
    <w:p w14:paraId="0B4CF81F">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5.3.质量要求：满足采购人要求</w:t>
      </w:r>
    </w:p>
    <w:p w14:paraId="3E0DBFD7">
      <w:pPr>
        <w:ind w:firstLine="560" w:firstLineChars="200"/>
        <w:rPr>
          <w:rFonts w:ascii="宋体" w:hAnsi="宋体" w:eastAsia="宋体" w:cs="Times New Roman"/>
          <w:color w:val="000000" w:themeColor="text1"/>
          <w:sz w:val="28"/>
          <w:szCs w:val="28"/>
          <w14:textFill>
            <w14:solidFill>
              <w14:schemeClr w14:val="tx1"/>
            </w14:solidFill>
          </w14:textFill>
        </w:rPr>
      </w:pPr>
      <w:bookmarkStart w:id="0" w:name="_Hlk105313642"/>
      <w:r>
        <w:rPr>
          <w:rFonts w:hint="eastAsia" w:ascii="宋体" w:hAnsi="宋体" w:eastAsia="宋体" w:cs="Times New Roman"/>
          <w:color w:val="000000" w:themeColor="text1"/>
          <w:sz w:val="28"/>
          <w:szCs w:val="28"/>
          <w14:textFill>
            <w14:solidFill>
              <w14:schemeClr w14:val="tx1"/>
            </w14:solidFill>
          </w14:textFill>
        </w:rPr>
        <w:t>5.4.服务期限</w:t>
      </w:r>
      <w:r>
        <w:rPr>
          <w:rFonts w:ascii="宋体" w:hAnsi="宋体" w:eastAsia="宋体" w:cs="Times New Roman"/>
          <w:color w:val="000000" w:themeColor="text1"/>
          <w:sz w:val="28"/>
          <w:szCs w:val="28"/>
          <w14:textFill>
            <w14:solidFill>
              <w14:schemeClr w14:val="tx1"/>
            </w14:solidFill>
          </w14:textFill>
        </w:rPr>
        <w:t>：</w:t>
      </w:r>
      <w:bookmarkEnd w:id="0"/>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 xml:space="preserve">；  </w:t>
      </w:r>
    </w:p>
    <w:p w14:paraId="49547690">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6、合同履行期限：按合同约定执行</w:t>
      </w:r>
    </w:p>
    <w:p w14:paraId="3F5C15B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7、本项目是否接受联合体投标：否</w:t>
      </w:r>
    </w:p>
    <w:p w14:paraId="3DF9F6C2">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8、是否接受进口产品：否</w:t>
      </w:r>
    </w:p>
    <w:p w14:paraId="1971A0C1">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9、是否专门面向中小企业：</w:t>
      </w:r>
      <w:r>
        <w:rPr>
          <w:rFonts w:hint="eastAsia" w:ascii="宋体" w:hAnsi="宋体" w:eastAsia="宋体" w:cs="Times New Roman"/>
          <w:color w:val="000000" w:themeColor="text1"/>
          <w:sz w:val="28"/>
          <w:szCs w:val="28"/>
          <w:lang w:val="en-US" w:eastAsia="zh-CN"/>
          <w14:textFill>
            <w14:solidFill>
              <w14:schemeClr w14:val="tx1"/>
            </w14:solidFill>
          </w14:textFill>
        </w:rPr>
        <w:t>是</w:t>
      </w:r>
    </w:p>
    <w:p w14:paraId="30FED08C">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二、申请人资格要求：</w:t>
      </w:r>
    </w:p>
    <w:p w14:paraId="5189C01B">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1、满足《中华人民共和国政府采购法》第二十二条规定；</w:t>
      </w:r>
    </w:p>
    <w:p w14:paraId="003D3511">
      <w:pPr>
        <w:ind w:firstLine="560" w:firstLineChars="200"/>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2、落实政府采购政策满足的资格要求：</w:t>
      </w:r>
      <w:r>
        <w:rPr>
          <w:rFonts w:hint="eastAsia" w:ascii="宋体" w:hAnsi="宋体" w:eastAsia="宋体" w:cs="Times New Roman"/>
          <w:color w:val="000000" w:themeColor="text1"/>
          <w:sz w:val="28"/>
          <w:szCs w:val="28"/>
          <w:lang w:val="en-US" w:eastAsia="zh-CN"/>
          <w14:textFill>
            <w14:solidFill>
              <w14:schemeClr w14:val="tx1"/>
            </w14:solidFill>
          </w14:textFill>
        </w:rPr>
        <w:t>无</w:t>
      </w:r>
    </w:p>
    <w:p w14:paraId="7CB92E7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3、本项目的特定资格要求</w:t>
      </w:r>
    </w:p>
    <w:p w14:paraId="7CF211F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3.1</w:t>
      </w:r>
      <w:r>
        <w:rPr>
          <w:rFonts w:hint="eastAsia" w:ascii="宋体" w:hAnsi="宋体" w:eastAsia="宋体" w:cs="Times New Roman"/>
          <w:color w:val="000000" w:themeColor="text1"/>
          <w:sz w:val="28"/>
          <w:szCs w:val="28"/>
          <w:lang w:eastAsia="zh-CN"/>
          <w14:textFill>
            <w14:solidFill>
              <w14:schemeClr w14:val="tx1"/>
            </w14:solidFill>
          </w14:textFill>
        </w:rPr>
        <w:t>、供应商具有有效的营业执照</w:t>
      </w:r>
      <w:r>
        <w:rPr>
          <w:rFonts w:hint="eastAsia" w:ascii="宋体" w:hAnsi="宋体" w:eastAsia="宋体" w:cs="Times New Roman"/>
          <w:color w:val="000000" w:themeColor="text1"/>
          <w:sz w:val="28"/>
          <w:szCs w:val="28"/>
          <w14:textFill>
            <w14:solidFill>
              <w14:schemeClr w14:val="tx1"/>
            </w14:solidFill>
          </w14:textFill>
        </w:rPr>
        <w:t>。</w:t>
      </w:r>
    </w:p>
    <w:p w14:paraId="15F3E80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、供应商须承诺本企业无商业贿赂和不正当竞争行为。</w:t>
      </w:r>
    </w:p>
    <w:p w14:paraId="4DA02940">
      <w:pPr>
        <w:ind w:firstLine="560" w:firstLineChars="200"/>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42E6871C">
      <w:pPr>
        <w:ind w:firstLine="560" w:firstLineChars="200"/>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3.4、单位负责人为同一人或者存在直接控股、管理关系的不同供应商，不得参加同一合同项下的政府采购活动；（供应商自行承诺，格式自拟）；</w:t>
      </w:r>
    </w:p>
    <w:p w14:paraId="2BDE5DBA">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三、获取采购文件</w:t>
      </w:r>
    </w:p>
    <w:p w14:paraId="42B09267">
      <w:pPr>
        <w:ind w:firstLine="560" w:firstLineChars="200"/>
        <w:rPr>
          <w:rFonts w:ascii="宋体" w:hAnsi="宋体" w:eastAsia="宋体" w:cs="Times New Roman"/>
          <w:color w:val="C00000"/>
          <w:sz w:val="28"/>
          <w:szCs w:val="28"/>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highlight w:val="none"/>
          <w14:textFill>
            <w14:solidFill>
              <w14:schemeClr w14:val="tx1"/>
            </w14:solidFill>
          </w14:textFill>
        </w:rPr>
        <w:t>：</w:t>
      </w:r>
      <w:r>
        <w:rPr>
          <w:rFonts w:hint="eastAsia" w:ascii="宋体" w:hAnsi="宋体" w:eastAsia="宋体" w:cs="Times New Roman"/>
          <w:color w:val="auto"/>
          <w:sz w:val="28"/>
          <w:szCs w:val="28"/>
          <w:highlight w:val="none"/>
          <w:lang w:val="en-US" w:eastAsia="zh-CN"/>
        </w:rPr>
        <w:t>2026</w:t>
      </w:r>
      <w:r>
        <w:rPr>
          <w:rFonts w:hint="eastAsia" w:ascii="宋体" w:hAnsi="宋体" w:eastAsia="宋体" w:cs="Times New Roman"/>
          <w:color w:val="auto"/>
          <w:sz w:val="28"/>
          <w:szCs w:val="28"/>
          <w:highlight w:val="none"/>
        </w:rPr>
        <w:t>年</w:t>
      </w:r>
      <w:r>
        <w:rPr>
          <w:rFonts w:hint="eastAsia" w:ascii="宋体" w:hAnsi="宋体" w:eastAsia="宋体" w:cs="Times New Roman"/>
          <w:color w:val="auto"/>
          <w:sz w:val="28"/>
          <w:szCs w:val="28"/>
          <w:highlight w:val="none"/>
          <w:lang w:val="en-US" w:eastAsia="zh-CN"/>
        </w:rPr>
        <w:t>05</w:t>
      </w:r>
      <w:r>
        <w:rPr>
          <w:rFonts w:hint="eastAsia" w:ascii="宋体" w:hAnsi="宋体" w:eastAsia="宋体" w:cs="Times New Roman"/>
          <w:color w:val="auto"/>
          <w:sz w:val="28"/>
          <w:szCs w:val="28"/>
          <w:highlight w:val="none"/>
        </w:rPr>
        <w:t>月</w:t>
      </w:r>
      <w:r>
        <w:rPr>
          <w:rFonts w:hint="eastAsia" w:ascii="宋体" w:hAnsi="宋体" w:eastAsia="宋体" w:cs="Times New Roman"/>
          <w:color w:val="auto"/>
          <w:sz w:val="28"/>
          <w:szCs w:val="28"/>
          <w:highlight w:val="none"/>
          <w:lang w:val="en-US" w:eastAsia="zh-CN"/>
        </w:rPr>
        <w:t>14</w:t>
      </w:r>
      <w:r>
        <w:rPr>
          <w:rFonts w:hint="eastAsia" w:ascii="宋体" w:hAnsi="宋体" w:eastAsia="宋体" w:cs="Times New Roman"/>
          <w:color w:val="auto"/>
          <w:sz w:val="28"/>
          <w:szCs w:val="28"/>
          <w:highlight w:val="none"/>
        </w:rPr>
        <w:t>日至 202</w:t>
      </w:r>
      <w:r>
        <w:rPr>
          <w:rFonts w:hint="eastAsia" w:ascii="宋体" w:hAnsi="宋体" w:eastAsia="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rPr>
        <w:t>年</w:t>
      </w:r>
      <w:r>
        <w:rPr>
          <w:rFonts w:hint="eastAsia" w:ascii="宋体" w:hAnsi="宋体" w:eastAsia="宋体" w:cs="Times New Roman"/>
          <w:color w:val="auto"/>
          <w:sz w:val="28"/>
          <w:szCs w:val="28"/>
          <w:highlight w:val="none"/>
          <w:lang w:val="en-US" w:eastAsia="zh-CN"/>
        </w:rPr>
        <w:t>05</w:t>
      </w:r>
      <w:r>
        <w:rPr>
          <w:rFonts w:hint="eastAsia" w:ascii="宋体" w:hAnsi="宋体" w:eastAsia="宋体" w:cs="Times New Roman"/>
          <w:color w:val="auto"/>
          <w:sz w:val="28"/>
          <w:szCs w:val="28"/>
          <w:highlight w:val="none"/>
        </w:rPr>
        <w:t>月</w:t>
      </w:r>
      <w:r>
        <w:rPr>
          <w:rFonts w:hint="eastAsia" w:ascii="宋体" w:hAnsi="宋体" w:eastAsia="宋体" w:cs="Times New Roman"/>
          <w:color w:val="auto"/>
          <w:sz w:val="28"/>
          <w:szCs w:val="28"/>
          <w:highlight w:val="none"/>
          <w:lang w:val="en-US" w:eastAsia="zh-CN"/>
        </w:rPr>
        <w:t>25</w:t>
      </w:r>
      <w:r>
        <w:rPr>
          <w:rFonts w:hint="eastAsia" w:ascii="宋体" w:hAnsi="宋体" w:eastAsia="宋体" w:cs="Times New Roman"/>
          <w:color w:val="auto"/>
          <w:sz w:val="28"/>
          <w:szCs w:val="28"/>
          <w:highlight w:val="none"/>
        </w:rPr>
        <w:t>日,</w:t>
      </w:r>
      <w:r>
        <w:rPr>
          <w:rFonts w:hint="eastAsia" w:ascii="宋体" w:hAnsi="宋体" w:eastAsia="宋体" w:cs="Times New Roman"/>
          <w:color w:val="auto"/>
          <w:sz w:val="28"/>
          <w:szCs w:val="28"/>
        </w:rPr>
        <w:t xml:space="preserve"> 每天上午08:00至12:00，下午12:00至23:59（北京时间，法定节假日除外。）</w:t>
      </w:r>
    </w:p>
    <w:p w14:paraId="4BCB1CC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w:t>
      </w:r>
      <w:r>
        <w:rPr>
          <w:rFonts w:ascii="宋体" w:hAnsi="宋体" w:eastAsia="宋体" w:cs="Times New Roman"/>
          <w:color w:val="000000" w:themeColor="text1"/>
          <w:sz w:val="28"/>
          <w:szCs w:val="28"/>
          <w14:textFill>
            <w14:solidFill>
              <w14:schemeClr w14:val="tx1"/>
            </w14:solidFill>
          </w14:textFill>
        </w:rPr>
        <w:t>gzjy.smx.gov.cn</w:t>
      </w:r>
    </w:p>
    <w:p w14:paraId="2ADF6C21">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交易主体登录”，登陆系统后，点击采购业务-业务管理-竞争性磋商文件领取菜单-点击领取按钮-领取.smxzf格式的电子竞争性磋商文件。</w:t>
      </w:r>
    </w:p>
    <w:p w14:paraId="195506E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办理CA证书：</w:t>
      </w:r>
    </w:p>
    <w:p w14:paraId="50D09AE0">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http://gzjy.smx.gov.cn/bzzx/008001/20231102/4defc9b5-408e-47f2-9e9f-1f376a06ee1f.html</w:t>
      </w:r>
    </w:p>
    <w:p w14:paraId="050F3D6A">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4.售价：0元</w:t>
      </w:r>
    </w:p>
    <w:p w14:paraId="67BE0119">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四、响应文件提交</w:t>
      </w:r>
    </w:p>
    <w:p w14:paraId="63DE43D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auto"/>
          <w:sz w:val="28"/>
          <w:szCs w:val="28"/>
          <w:highlight w:val="none"/>
          <w:lang w:eastAsia="zh-CN"/>
        </w:rPr>
        <w:t>202</w:t>
      </w:r>
      <w:r>
        <w:rPr>
          <w:rFonts w:hint="eastAsia" w:ascii="宋体" w:hAnsi="宋体" w:eastAsia="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lang w:eastAsia="zh-CN"/>
        </w:rPr>
        <w:t>年</w:t>
      </w:r>
      <w:r>
        <w:rPr>
          <w:rFonts w:hint="eastAsia" w:ascii="宋体" w:hAnsi="宋体" w:eastAsia="宋体" w:cs="Times New Roman"/>
          <w:color w:val="auto"/>
          <w:sz w:val="28"/>
          <w:szCs w:val="28"/>
          <w:highlight w:val="none"/>
          <w:lang w:val="en-US" w:eastAsia="zh-CN"/>
        </w:rPr>
        <w:t>05</w:t>
      </w:r>
      <w:r>
        <w:rPr>
          <w:rFonts w:hint="eastAsia" w:ascii="宋体" w:hAnsi="宋体" w:eastAsia="宋体" w:cs="Times New Roman"/>
          <w:color w:val="auto"/>
          <w:sz w:val="28"/>
          <w:szCs w:val="28"/>
          <w:highlight w:val="none"/>
          <w:lang w:eastAsia="zh-CN"/>
        </w:rPr>
        <w:t>月</w:t>
      </w:r>
      <w:r>
        <w:rPr>
          <w:rFonts w:hint="eastAsia" w:ascii="宋体" w:hAnsi="宋体" w:eastAsia="宋体" w:cs="Times New Roman"/>
          <w:color w:val="auto"/>
          <w:sz w:val="28"/>
          <w:szCs w:val="28"/>
          <w:highlight w:val="none"/>
          <w:lang w:val="en-US" w:eastAsia="zh-CN"/>
        </w:rPr>
        <w:t>26</w:t>
      </w:r>
      <w:r>
        <w:rPr>
          <w:rFonts w:hint="eastAsia" w:ascii="宋体" w:hAnsi="宋体" w:eastAsia="宋体" w:cs="Times New Roman"/>
          <w:color w:val="auto"/>
          <w:sz w:val="28"/>
          <w:szCs w:val="28"/>
          <w:highlight w:val="none"/>
          <w:lang w:eastAsia="zh-CN"/>
        </w:rPr>
        <w:t>日08时20分</w:t>
      </w:r>
      <w:r>
        <w:rPr>
          <w:rFonts w:hint="eastAsia" w:ascii="宋体" w:hAnsi="宋体" w:eastAsia="宋体" w:cs="Times New Roman"/>
          <w:color w:val="auto"/>
          <w:sz w:val="28"/>
          <w:szCs w:val="28"/>
          <w:highlight w:val="none"/>
        </w:rPr>
        <w:t>（北京时</w:t>
      </w:r>
      <w:r>
        <w:rPr>
          <w:rFonts w:hint="eastAsia" w:ascii="宋体" w:hAnsi="宋体" w:eastAsia="宋体" w:cs="Times New Roman"/>
          <w:color w:val="auto"/>
          <w:sz w:val="28"/>
          <w:szCs w:val="28"/>
        </w:rPr>
        <w:t>间）</w:t>
      </w:r>
    </w:p>
    <w:p w14:paraId="662A5687">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2.地点：加密电子投标文件须在投标截止时间前通过“三门峡市公共资源交易中心（gzjy.smx.gov.cn）”电子交易平台加密上传，逾期上传的或者未上传指定地点的投标文件，采购人不予受理</w:t>
      </w:r>
    </w:p>
    <w:p w14:paraId="396C2F9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五、响应文件开启</w:t>
      </w:r>
    </w:p>
    <w:p w14:paraId="35736658">
      <w:pPr>
        <w:ind w:firstLine="560" w:firstLineChars="200"/>
        <w:rPr>
          <w:rFonts w:ascii="宋体" w:hAnsi="宋体" w:eastAsia="宋体" w:cs="Times New Roman"/>
          <w:color w:val="C00000"/>
          <w:sz w:val="28"/>
          <w:szCs w:val="28"/>
        </w:rPr>
      </w:pPr>
      <w:r>
        <w:rPr>
          <w:rFonts w:hint="eastAsia" w:ascii="宋体" w:hAnsi="宋体" w:eastAsia="宋体" w:cs="Times New Roman"/>
          <w:color w:val="000000" w:themeColor="text1"/>
          <w:sz w:val="28"/>
          <w:szCs w:val="28"/>
          <w14:textFill>
            <w14:solidFill>
              <w14:schemeClr w14:val="tx1"/>
            </w14:solidFill>
          </w14:textFill>
        </w:rPr>
        <w:t>1.时</w:t>
      </w:r>
      <w:r>
        <w:rPr>
          <w:rFonts w:hint="eastAsia" w:ascii="宋体" w:hAnsi="宋体" w:eastAsia="宋体" w:cs="Times New Roman"/>
          <w:color w:val="000000" w:themeColor="text1"/>
          <w:sz w:val="28"/>
          <w:szCs w:val="28"/>
          <w:highlight w:val="none"/>
          <w14:textFill>
            <w14:solidFill>
              <w14:schemeClr w14:val="tx1"/>
            </w14:solidFill>
          </w14:textFill>
        </w:rPr>
        <w:t>间：</w:t>
      </w:r>
      <w:r>
        <w:rPr>
          <w:rFonts w:hint="eastAsia" w:ascii="宋体" w:hAnsi="宋体" w:eastAsia="宋体" w:cs="Times New Roman"/>
          <w:color w:val="auto"/>
          <w:sz w:val="28"/>
          <w:szCs w:val="28"/>
          <w:highlight w:val="none"/>
          <w:lang w:eastAsia="zh-CN"/>
        </w:rPr>
        <w:t>202</w:t>
      </w:r>
      <w:r>
        <w:rPr>
          <w:rFonts w:hint="eastAsia" w:ascii="宋体" w:hAnsi="宋体" w:eastAsia="宋体" w:cs="Times New Roman"/>
          <w:color w:val="auto"/>
          <w:sz w:val="28"/>
          <w:szCs w:val="28"/>
          <w:highlight w:val="none"/>
          <w:lang w:val="en-US" w:eastAsia="zh-CN"/>
        </w:rPr>
        <w:t>6</w:t>
      </w:r>
      <w:r>
        <w:rPr>
          <w:rFonts w:hint="eastAsia" w:ascii="宋体" w:hAnsi="宋体" w:eastAsia="宋体" w:cs="Times New Roman"/>
          <w:color w:val="auto"/>
          <w:sz w:val="28"/>
          <w:szCs w:val="28"/>
          <w:highlight w:val="none"/>
          <w:lang w:eastAsia="zh-CN"/>
        </w:rPr>
        <w:t>年</w:t>
      </w:r>
      <w:r>
        <w:rPr>
          <w:rFonts w:hint="eastAsia" w:ascii="宋体" w:hAnsi="宋体" w:eastAsia="宋体" w:cs="Times New Roman"/>
          <w:color w:val="auto"/>
          <w:sz w:val="28"/>
          <w:szCs w:val="28"/>
          <w:highlight w:val="none"/>
          <w:lang w:val="en-US" w:eastAsia="zh-CN"/>
        </w:rPr>
        <w:t>05</w:t>
      </w:r>
      <w:r>
        <w:rPr>
          <w:rFonts w:hint="eastAsia" w:ascii="宋体" w:hAnsi="宋体" w:eastAsia="宋体" w:cs="Times New Roman"/>
          <w:color w:val="auto"/>
          <w:sz w:val="28"/>
          <w:szCs w:val="28"/>
          <w:highlight w:val="none"/>
          <w:lang w:eastAsia="zh-CN"/>
        </w:rPr>
        <w:t>月</w:t>
      </w:r>
      <w:r>
        <w:rPr>
          <w:rFonts w:hint="eastAsia" w:ascii="宋体" w:hAnsi="宋体" w:eastAsia="宋体" w:cs="Times New Roman"/>
          <w:color w:val="auto"/>
          <w:sz w:val="28"/>
          <w:szCs w:val="28"/>
          <w:highlight w:val="none"/>
          <w:lang w:val="en-US" w:eastAsia="zh-CN"/>
        </w:rPr>
        <w:t>26</w:t>
      </w:r>
      <w:r>
        <w:rPr>
          <w:rFonts w:hint="eastAsia" w:ascii="宋体" w:hAnsi="宋体" w:eastAsia="宋体" w:cs="Times New Roman"/>
          <w:color w:val="auto"/>
          <w:sz w:val="28"/>
          <w:szCs w:val="28"/>
          <w:highlight w:val="none"/>
          <w:lang w:eastAsia="zh-CN"/>
        </w:rPr>
        <w:t>日08时20分</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rPr>
        <w:t>北京时间）</w:t>
      </w:r>
    </w:p>
    <w:p w14:paraId="4EC4284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2.地点：三门峡市公共资源交易中心五楼开标区</w:t>
      </w:r>
    </w:p>
    <w:p w14:paraId="23BA291F">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六、发布公告的媒介及招标公告期限</w:t>
      </w:r>
    </w:p>
    <w:p w14:paraId="57839605">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本次招标公告在《河南省政府采购网》、《三门峡市公共资源交易中心网》和《</w:t>
      </w:r>
      <w:r>
        <w:rPr>
          <w:rFonts w:hint="eastAsia" w:ascii="宋体" w:hAnsi="宋体" w:eastAsia="宋体" w:cs="Times New Roman"/>
          <w:color w:val="000000" w:themeColor="text1"/>
          <w:sz w:val="28"/>
          <w:szCs w:val="28"/>
          <w:lang w:eastAsia="zh-CN"/>
          <w14:textFill>
            <w14:solidFill>
              <w14:schemeClr w14:val="tx1"/>
            </w14:solidFill>
          </w14:textFill>
        </w:rPr>
        <w:t>河南招标采购综合网</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上发布。招标公告期限为三个工作日。</w:t>
      </w:r>
    </w:p>
    <w:p w14:paraId="5B9C63E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七、其他补充事宜</w:t>
      </w:r>
    </w:p>
    <w:p w14:paraId="4697B1EF">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本项目实行资格后审，根据优化营商环境的要求，评标时审查内容以投标文件为准：</w:t>
      </w:r>
    </w:p>
    <w:p w14:paraId="066BA621">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1、资格评（预）审部分：资格评（预）审以投标文件为准，其上传资料真实性由投标人自行承担，同时，投标人要完善主体库。</w:t>
      </w:r>
    </w:p>
    <w:p w14:paraId="6DFA0E13">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5FFB733D">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CF6108C">
      <w:pPr>
        <w:ind w:firstLine="584" w:firstLineChars="20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358EF830">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14:paraId="4EF06D0A">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bookmarkStart w:id="1" w:name="_Toc518571701"/>
      <w:r>
        <w:rPr>
          <w:rFonts w:hint="eastAsia" w:ascii="宋体" w:hAnsi="宋体" w:eastAsia="宋体" w:cs="Times New Roman"/>
          <w:color w:val="000000" w:themeColor="text1"/>
          <w:sz w:val="28"/>
          <w:szCs w:val="28"/>
          <w14:textFill>
            <w14:solidFill>
              <w14:schemeClr w14:val="tx1"/>
            </w14:solidFill>
          </w14:textFill>
        </w:rPr>
        <w:t xml:space="preserve">1.采购人：三门峡市中心医院 </w:t>
      </w:r>
    </w:p>
    <w:p w14:paraId="382B6FCD">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 三门峡市崤山路中段</w:t>
      </w:r>
    </w:p>
    <w:p w14:paraId="710C876F">
      <w:pPr>
        <w:widowControl/>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eastAsia="zh-CN"/>
          <w14:textFill>
            <w14:solidFill>
              <w14:schemeClr w14:val="tx1"/>
            </w14:solidFill>
          </w14:textFill>
        </w:rPr>
        <w:t>王先生</w:t>
      </w:r>
    </w:p>
    <w:p w14:paraId="648B02C9">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联系方式：0398-3118666</w:t>
      </w:r>
    </w:p>
    <w:p w14:paraId="5D2C9C59">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 2.采购代理机构：河南飞洋建设工程咨询有限公司</w:t>
      </w:r>
    </w:p>
    <w:p w14:paraId="6204E133">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地址：三门峡市上阳路南段河堤北路四街坊-8号楼</w:t>
      </w:r>
    </w:p>
    <w:p w14:paraId="547EB030">
      <w:pPr>
        <w:widowControl/>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val="en-US" w:eastAsia="zh-CN"/>
          <w14:textFill>
            <w14:solidFill>
              <w14:schemeClr w14:val="tx1"/>
            </w14:solidFill>
          </w14:textFill>
        </w:rPr>
        <w:t>宗航</w:t>
      </w:r>
    </w:p>
    <w:p w14:paraId="315984CC">
      <w:pPr>
        <w:widowControl/>
        <w:ind w:firstLine="560" w:firstLineChars="200"/>
        <w:jc w:val="left"/>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w:t>
      </w:r>
      <w:r>
        <w:rPr>
          <w:rFonts w:hint="eastAsia" w:ascii="宋体" w:hAnsi="宋体" w:eastAsia="宋体" w:cs="Times New Roman"/>
          <w:color w:val="000000" w:themeColor="text1"/>
          <w:sz w:val="28"/>
          <w:szCs w:val="28"/>
          <w:lang w:val="en-US" w:eastAsia="zh-CN"/>
          <w14:textFill>
            <w14:solidFill>
              <w14:schemeClr w14:val="tx1"/>
            </w14:solidFill>
          </w14:textFill>
        </w:rPr>
        <w:t>15516319990</w:t>
      </w:r>
    </w:p>
    <w:p w14:paraId="6203A5C6">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14:paraId="462ECFB1">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val="en-US" w:eastAsia="zh-CN"/>
          <w14:textFill>
            <w14:solidFill>
              <w14:schemeClr w14:val="tx1"/>
            </w14:solidFill>
          </w14:textFill>
        </w:rPr>
        <w:t>宗航</w:t>
      </w:r>
    </w:p>
    <w:p w14:paraId="23131D6A">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w:t>
      </w:r>
      <w:r>
        <w:rPr>
          <w:rFonts w:hint="eastAsia" w:ascii="宋体" w:hAnsi="宋体" w:eastAsia="宋体" w:cs="Times New Roman"/>
          <w:color w:val="000000" w:themeColor="text1"/>
          <w:sz w:val="28"/>
          <w:szCs w:val="28"/>
          <w:lang w:val="en-US" w:eastAsia="zh-CN"/>
          <w14:textFill>
            <w14:solidFill>
              <w14:schemeClr w14:val="tx1"/>
            </w14:solidFill>
          </w14:textFill>
        </w:rPr>
        <w:t>15516319990</w:t>
      </w:r>
    </w:p>
    <w:p w14:paraId="3DD8478F">
      <w:pPr>
        <w:widowControl/>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4.监督</w:t>
      </w:r>
      <w:r>
        <w:rPr>
          <w:rFonts w:hint="eastAsia" w:ascii="宋体" w:hAnsi="宋体" w:eastAsia="宋体" w:cs="Times New Roman"/>
          <w:color w:val="000000" w:themeColor="text1"/>
          <w:sz w:val="28"/>
          <w:szCs w:val="28"/>
          <w:lang w:val="en-US" w:eastAsia="zh-CN"/>
          <w14:textFill>
            <w14:solidFill>
              <w14:schemeClr w14:val="tx1"/>
            </w14:solidFill>
          </w14:textFill>
        </w:rPr>
        <w:t>单位</w:t>
      </w:r>
      <w:r>
        <w:rPr>
          <w:rFonts w:hint="eastAsia" w:ascii="宋体" w:hAnsi="宋体" w:eastAsia="宋体" w:cs="Times New Roman"/>
          <w:color w:val="000000" w:themeColor="text1"/>
          <w:sz w:val="28"/>
          <w:szCs w:val="28"/>
          <w14:textFill>
            <w14:solidFill>
              <w14:schemeClr w14:val="tx1"/>
            </w14:solidFill>
          </w14:textFill>
        </w:rPr>
        <w:t>：三门峡市财政局政府采购监督管理科 </w:t>
      </w:r>
    </w:p>
    <w:p w14:paraId="4FBDC34F">
      <w:pPr>
        <w:widowControl/>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联系方式：0398－2608915</w:t>
      </w:r>
    </w:p>
    <w:p w14:paraId="42F29F93">
      <w:pPr>
        <w:widowControl/>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中共三门峡市中心医院纪律检查委员会</w:t>
      </w:r>
    </w:p>
    <w:p w14:paraId="77721996">
      <w:pPr>
        <w:widowControl/>
        <w:ind w:firstLine="560" w:firstLineChars="200"/>
        <w:jc w:val="left"/>
        <w:rPr>
          <w:rFonts w:cs="Times New Roman" w:asciiTheme="minorEastAsia" w:hAnsiTheme="minorEastAsia"/>
          <w:b/>
          <w:bCs/>
          <w:color w:val="000000" w:themeColor="text1"/>
          <w:sz w:val="36"/>
          <w:szCs w:val="36"/>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联系方式</w:t>
      </w:r>
      <w:r>
        <w:rPr>
          <w:rFonts w:hint="eastAsia" w:ascii="宋体" w:hAnsi="宋体" w:eastAsia="宋体" w:cs="Times New Roman"/>
          <w:color w:val="000000" w:themeColor="text1"/>
          <w:sz w:val="28"/>
          <w:szCs w:val="28"/>
          <w14:textFill>
            <w14:solidFill>
              <w14:schemeClr w14:val="tx1"/>
            </w14:solidFill>
          </w14:textFill>
        </w:rPr>
        <w:t>：0398-3118019</w:t>
      </w:r>
    </w:p>
    <w:p w14:paraId="00A4374D">
      <w:pPr>
        <w:widowControl/>
        <w:ind w:firstLine="723" w:firstLineChars="200"/>
        <w:jc w:val="left"/>
        <w:rPr>
          <w:rFonts w:cs="Times New Roman" w:asciiTheme="minorEastAsia" w:hAnsiTheme="minorEastAsia"/>
          <w:b/>
          <w:bCs/>
          <w:color w:val="000000" w:themeColor="text1"/>
          <w:sz w:val="36"/>
          <w:szCs w:val="36"/>
          <w14:textFill>
            <w14:solidFill>
              <w14:schemeClr w14:val="tx1"/>
            </w14:solidFill>
          </w14:textFill>
        </w:rPr>
      </w:pPr>
    </w:p>
    <w:p w14:paraId="3E3C7B69">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5B4FFA6">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356D63EE">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7F27CC6F">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4D28D34D">
      <w:pPr>
        <w:widowControl/>
        <w:jc w:val="center"/>
        <w:rPr>
          <w:rFonts w:cs="Times New Roman" w:asciiTheme="minorEastAsia" w:hAnsiTheme="minorEastAsia"/>
          <w:b/>
          <w:bCs/>
          <w:color w:val="000000" w:themeColor="text1"/>
          <w:sz w:val="36"/>
          <w:szCs w:val="36"/>
          <w14:textFill>
            <w14:solidFill>
              <w14:schemeClr w14:val="tx1"/>
            </w14:solidFill>
          </w14:textFill>
        </w:rPr>
      </w:pPr>
    </w:p>
    <w:p w14:paraId="4656AC1D">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1CFF4887">
      <w:pPr>
        <w:widowControl/>
        <w:jc w:val="center"/>
        <w:rPr>
          <w:rFonts w:hint="eastAsia" w:cs="Times New Roman" w:asciiTheme="minorEastAsia" w:hAnsiTheme="minorEastAsia"/>
          <w:b/>
          <w:bCs/>
          <w:color w:val="000000" w:themeColor="text1"/>
          <w:sz w:val="36"/>
          <w:szCs w:val="36"/>
          <w14:textFill>
            <w14:solidFill>
              <w14:schemeClr w14:val="tx1"/>
            </w14:solidFill>
          </w14:textFill>
        </w:rPr>
      </w:pPr>
    </w:p>
    <w:p w14:paraId="4DCBC7A3">
      <w:pPr>
        <w:widowControl/>
        <w:jc w:val="both"/>
        <w:rPr>
          <w:rFonts w:hint="eastAsia" w:cs="Times New Roman" w:asciiTheme="minorEastAsia" w:hAnsiTheme="minorEastAsia"/>
          <w:b/>
          <w:bCs/>
          <w:color w:val="000000" w:themeColor="text1"/>
          <w:sz w:val="36"/>
          <w:szCs w:val="36"/>
          <w14:textFill>
            <w14:solidFill>
              <w14:schemeClr w14:val="tx1"/>
            </w14:solidFill>
          </w14:textFill>
        </w:rPr>
      </w:pPr>
    </w:p>
    <w:p w14:paraId="6D3F2A41">
      <w:pPr>
        <w:widowControl/>
        <w:jc w:val="center"/>
        <w:rPr>
          <w:rFonts w:cs="Times New Roman" w:asciiTheme="minorEastAsia" w:hAnsiTheme="minorEastAsia"/>
          <w:b/>
          <w:bCs/>
          <w:color w:val="000000" w:themeColor="text1"/>
          <w:sz w:val="36"/>
          <w:szCs w:val="36"/>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第二章   供应商须知</w:t>
      </w:r>
      <w:bookmarkEnd w:id="1"/>
    </w:p>
    <w:p w14:paraId="448D8F7B">
      <w:pPr>
        <w:spacing w:line="360" w:lineRule="auto"/>
        <w:jc w:val="center"/>
        <w:outlineLvl w:val="1"/>
        <w:rPr>
          <w:rFonts w:cs="Times New Roman" w:asciiTheme="minorEastAsia" w:hAnsiTheme="minorEastAsia"/>
          <w:color w:val="000000" w:themeColor="text1"/>
          <w:sz w:val="32"/>
          <w:szCs w:val="32"/>
          <w14:textFill>
            <w14:solidFill>
              <w14:schemeClr w14:val="tx1"/>
            </w14:solidFill>
          </w14:textFill>
        </w:rPr>
      </w:pPr>
      <w:bookmarkStart w:id="2" w:name="_Toc518571702"/>
      <w:r>
        <w:rPr>
          <w:rFonts w:hint="eastAsia" w:cs="Times New Roman" w:asciiTheme="minorEastAsia" w:hAnsiTheme="minorEastAsia"/>
          <w:bCs/>
          <w:color w:val="000000" w:themeColor="text1"/>
          <w:sz w:val="28"/>
          <w:szCs w:val="28"/>
          <w14:textFill>
            <w14:solidFill>
              <w14:schemeClr w14:val="tx1"/>
            </w14:solidFill>
          </w14:textFill>
        </w:rPr>
        <w:t xml:space="preserve"> 须知前附表</w:t>
      </w:r>
      <w:bookmarkEnd w:id="2"/>
    </w:p>
    <w:tbl>
      <w:tblPr>
        <w:tblStyle w:val="8"/>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932"/>
        <w:gridCol w:w="6998"/>
      </w:tblGrid>
      <w:tr w14:paraId="7C37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851" w:type="dxa"/>
            <w:tcBorders>
              <w:top w:val="single" w:color="auto" w:sz="12" w:space="0"/>
            </w:tcBorders>
            <w:vAlign w:val="center"/>
          </w:tcPr>
          <w:p w14:paraId="5438AFF9">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项号</w:t>
            </w:r>
          </w:p>
        </w:tc>
        <w:tc>
          <w:tcPr>
            <w:tcW w:w="1932" w:type="dxa"/>
            <w:tcBorders>
              <w:top w:val="single" w:color="auto" w:sz="12" w:space="0"/>
            </w:tcBorders>
            <w:vAlign w:val="center"/>
          </w:tcPr>
          <w:p w14:paraId="2A4FBEFE">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内容</w:t>
            </w:r>
          </w:p>
        </w:tc>
        <w:tc>
          <w:tcPr>
            <w:tcW w:w="6998" w:type="dxa"/>
            <w:tcBorders>
              <w:top w:val="single" w:color="auto" w:sz="12" w:space="0"/>
            </w:tcBorders>
            <w:vAlign w:val="center"/>
          </w:tcPr>
          <w:p w14:paraId="05D85501">
            <w:pPr>
              <w:widowControl/>
              <w:adjustRightInd w:val="0"/>
              <w:spacing w:line="324" w:lineRule="auto"/>
              <w:ind w:left="3" w:hanging="2" w:hangingChars="1"/>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综合说明与要求</w:t>
            </w:r>
          </w:p>
        </w:tc>
      </w:tr>
      <w:tr w14:paraId="5995B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jc w:val="center"/>
        </w:trPr>
        <w:tc>
          <w:tcPr>
            <w:tcW w:w="851" w:type="dxa"/>
            <w:vAlign w:val="center"/>
          </w:tcPr>
          <w:p w14:paraId="3481F269">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p>
        </w:tc>
        <w:tc>
          <w:tcPr>
            <w:tcW w:w="1932" w:type="dxa"/>
            <w:vAlign w:val="center"/>
          </w:tcPr>
          <w:p w14:paraId="7083FD59">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综合说明</w:t>
            </w:r>
          </w:p>
        </w:tc>
        <w:tc>
          <w:tcPr>
            <w:tcW w:w="6998" w:type="dxa"/>
            <w:vAlign w:val="center"/>
          </w:tcPr>
          <w:p w14:paraId="02C29FE5">
            <w:pPr>
              <w:jc w:val="left"/>
              <w:rPr>
                <w:rFonts w:hint="eastAsia" w:cs="Times New Roman" w:asciiTheme="minorEastAsia" w:hAnsiTheme="minorEastAsia"/>
                <w:bCs/>
                <w:color w:val="000000" w:themeColor="text1"/>
                <w:sz w:val="28"/>
                <w:szCs w:val="28"/>
                <w:lang w:eastAsia="zh-CN"/>
                <w14:textFill>
                  <w14:solidFill>
                    <w14:schemeClr w14:val="tx1"/>
                  </w14:solidFill>
                </w14:textFill>
              </w:rPr>
            </w:pPr>
            <w:r>
              <w:rPr>
                <w:rFonts w:hint="eastAsia" w:cs="Times New Roman" w:asciiTheme="minorEastAsia" w:hAnsiTheme="minorEastAsia"/>
                <w:bCs/>
                <w:color w:val="000000" w:themeColor="text1"/>
                <w:sz w:val="28"/>
                <w:szCs w:val="28"/>
                <w14:textFill>
                  <w14:solidFill>
                    <w14:schemeClr w14:val="tx1"/>
                  </w14:solidFill>
                </w14:textFill>
              </w:rPr>
              <w:t>项目名称：</w:t>
            </w:r>
            <w:r>
              <w:rPr>
                <w:rFonts w:hint="eastAsia" w:cs="Times New Roman" w:asciiTheme="minorEastAsia" w:hAnsiTheme="minorEastAsia"/>
                <w:bCs/>
                <w:color w:val="000000" w:themeColor="text1"/>
                <w:sz w:val="28"/>
                <w:szCs w:val="28"/>
                <w:lang w:eastAsia="zh-CN"/>
                <w14:textFill>
                  <w14:solidFill>
                    <w14:schemeClr w14:val="tx1"/>
                  </w14:solidFill>
                </w14:textFill>
              </w:rPr>
              <w:t>三门峡市中心医院康养中心介护师服务项目</w:t>
            </w:r>
          </w:p>
          <w:p w14:paraId="024C5AAF">
            <w:pPr>
              <w:jc w:val="left"/>
              <w:rPr>
                <w:rFonts w:cs="Times New Roman" w:asciiTheme="minorEastAsia" w:hAnsiTheme="minorEastAsia"/>
                <w:color w:val="000000" w:themeColor="text1"/>
                <w:spacing w:val="6"/>
                <w:sz w:val="28"/>
                <w:szCs w:val="28"/>
                <w14:textFill>
                  <w14:solidFill>
                    <w14:schemeClr w14:val="tx1"/>
                  </w14:solidFill>
                </w14:textFill>
              </w:rPr>
            </w:pPr>
            <w:r>
              <w:rPr>
                <w:rFonts w:cs="Times New Roman" w:asciiTheme="minorEastAsia" w:hAnsiTheme="minorEastAsia"/>
                <w:color w:val="000000" w:themeColor="text1"/>
                <w:spacing w:val="6"/>
                <w:sz w:val="28"/>
                <w:szCs w:val="28"/>
                <w14:textFill>
                  <w14:solidFill>
                    <w14:schemeClr w14:val="tx1"/>
                  </w14:solidFill>
                </w14:textFill>
              </w:rPr>
              <w:t>地点</w:t>
            </w:r>
            <w:r>
              <w:rPr>
                <w:rFonts w:hint="eastAsia" w:cs="Times New Roman" w:asciiTheme="minorEastAsia" w:hAnsiTheme="minorEastAsia"/>
                <w:color w:val="000000" w:themeColor="text1"/>
                <w:spacing w:val="6"/>
                <w:sz w:val="28"/>
                <w:szCs w:val="28"/>
                <w14:textFill>
                  <w14:solidFill>
                    <w14:schemeClr w14:val="tx1"/>
                  </w14:solidFill>
                </w14:textFill>
              </w:rPr>
              <w:t>：</w:t>
            </w:r>
            <w:r>
              <w:rPr>
                <w:rFonts w:hint="eastAsia" w:cs="Times New Roman" w:asciiTheme="minorEastAsia" w:hAnsiTheme="minorEastAsia"/>
                <w:bCs/>
                <w:color w:val="000000" w:themeColor="text1"/>
                <w:sz w:val="28"/>
                <w:szCs w:val="28"/>
                <w14:textFill>
                  <w14:solidFill>
                    <w14:schemeClr w14:val="tx1"/>
                  </w14:solidFill>
                </w14:textFill>
              </w:rPr>
              <w:t>三门峡市中心医院</w:t>
            </w:r>
          </w:p>
        </w:tc>
      </w:tr>
      <w:tr w14:paraId="21853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851" w:type="dxa"/>
            <w:vAlign w:val="center"/>
          </w:tcPr>
          <w:p w14:paraId="4EC3DE81">
            <w:pPr>
              <w:spacing w:line="360" w:lineRule="auto"/>
              <w:jc w:val="center"/>
              <w:rPr>
                <w:rFonts w:cs="Times New Roman" w:asciiTheme="minorEastAsia" w:hAnsiTheme="minorEastAsia"/>
                <w:color w:val="000000" w:themeColor="text1"/>
                <w:spacing w:val="6"/>
                <w:sz w:val="28"/>
                <w:szCs w:val="28"/>
                <w14:textFill>
                  <w14:solidFill>
                    <w14:schemeClr w14:val="tx1"/>
                  </w14:solidFill>
                </w14:textFill>
              </w:rPr>
            </w:pPr>
            <w:r>
              <w:rPr>
                <w:rFonts w:cs="Times New Roman" w:asciiTheme="minorEastAsia" w:hAnsiTheme="minorEastAsia"/>
                <w:color w:val="000000" w:themeColor="text1"/>
                <w:spacing w:val="6"/>
                <w:sz w:val="28"/>
                <w:szCs w:val="28"/>
                <w14:textFill>
                  <w14:solidFill>
                    <w14:schemeClr w14:val="tx1"/>
                  </w14:solidFill>
                </w14:textFill>
              </w:rPr>
              <w:t>2</w:t>
            </w:r>
          </w:p>
        </w:tc>
        <w:tc>
          <w:tcPr>
            <w:tcW w:w="1932" w:type="dxa"/>
            <w:vAlign w:val="center"/>
          </w:tcPr>
          <w:p w14:paraId="38A12E64">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采购人</w:t>
            </w:r>
          </w:p>
        </w:tc>
        <w:tc>
          <w:tcPr>
            <w:tcW w:w="6998" w:type="dxa"/>
            <w:vAlign w:val="center"/>
          </w:tcPr>
          <w:p w14:paraId="76F22D38">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 xml:space="preserve">采购人：三门峡市中心医院 </w:t>
            </w:r>
          </w:p>
          <w:p w14:paraId="40F6BC65">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地址：三门峡市崤山路中段</w:t>
            </w:r>
          </w:p>
          <w:p w14:paraId="012B0E79">
            <w:pPr>
              <w:widowControl/>
              <w:spacing w:line="360" w:lineRule="auto"/>
              <w:rPr>
                <w:rFonts w:hint="eastAsia" w:cs="Times New Roman" w:asciiTheme="minorEastAsia" w:hAnsiTheme="minorEastAsia" w:eastAsiaTheme="minorEastAsia"/>
                <w:color w:val="000000" w:themeColor="text1"/>
                <w:kern w:val="0"/>
                <w:sz w:val="28"/>
                <w:szCs w:val="24"/>
                <w:lang w:eastAsia="zh-CN"/>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联系人：</w:t>
            </w:r>
            <w:r>
              <w:rPr>
                <w:rFonts w:hint="eastAsia" w:cs="Times New Roman" w:asciiTheme="minorEastAsia" w:hAnsiTheme="minorEastAsia"/>
                <w:color w:val="000000" w:themeColor="text1"/>
                <w:kern w:val="0"/>
                <w:sz w:val="28"/>
                <w:szCs w:val="24"/>
                <w:lang w:eastAsia="zh-CN"/>
                <w14:textFill>
                  <w14:solidFill>
                    <w14:schemeClr w14:val="tx1"/>
                  </w14:solidFill>
                </w14:textFill>
              </w:rPr>
              <w:t>王先生</w:t>
            </w:r>
          </w:p>
          <w:p w14:paraId="47E97EFC">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联系方式：0398-3118666</w:t>
            </w:r>
          </w:p>
        </w:tc>
      </w:tr>
      <w:tr w14:paraId="167ED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851" w:type="dxa"/>
            <w:vAlign w:val="center"/>
          </w:tcPr>
          <w:p w14:paraId="2166F408">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3</w:t>
            </w:r>
          </w:p>
        </w:tc>
        <w:tc>
          <w:tcPr>
            <w:tcW w:w="1932" w:type="dxa"/>
            <w:vAlign w:val="center"/>
          </w:tcPr>
          <w:p w14:paraId="4B53AB38">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代理机构</w:t>
            </w:r>
          </w:p>
        </w:tc>
        <w:tc>
          <w:tcPr>
            <w:tcW w:w="6998" w:type="dxa"/>
            <w:vAlign w:val="center"/>
          </w:tcPr>
          <w:p w14:paraId="0BC3E955">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名称：河南飞洋建设工程咨询有限公司</w:t>
            </w:r>
          </w:p>
          <w:p w14:paraId="32BCE03C">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地址：三门峡市上阳路南段河堤北路四街坊-8号楼</w:t>
            </w:r>
          </w:p>
          <w:p w14:paraId="152E0F5C">
            <w:pPr>
              <w:widowControl/>
              <w:spacing w:line="360" w:lineRule="auto"/>
              <w:rPr>
                <w:rFonts w:hint="eastAsia" w:cs="Times New Roman" w:asciiTheme="minorEastAsia" w:hAnsiTheme="minorEastAsia" w:eastAsiaTheme="minorEastAsia"/>
                <w:color w:val="000000" w:themeColor="text1"/>
                <w:kern w:val="0"/>
                <w:sz w:val="28"/>
                <w:szCs w:val="24"/>
                <w:lang w:eastAsia="zh-CN"/>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联系人：</w:t>
            </w:r>
            <w:r>
              <w:rPr>
                <w:rFonts w:hint="eastAsia" w:cs="Times New Roman" w:asciiTheme="minorEastAsia" w:hAnsiTheme="minorEastAsia"/>
                <w:color w:val="000000" w:themeColor="text1"/>
                <w:kern w:val="0"/>
                <w:sz w:val="28"/>
                <w:szCs w:val="24"/>
                <w:lang w:val="en-US" w:eastAsia="zh-CN"/>
                <w14:textFill>
                  <w14:solidFill>
                    <w14:schemeClr w14:val="tx1"/>
                  </w14:solidFill>
                </w14:textFill>
              </w:rPr>
              <w:t>宗航</w:t>
            </w:r>
          </w:p>
          <w:p w14:paraId="7EC200FC">
            <w:pPr>
              <w:widowControl/>
              <w:spacing w:line="360" w:lineRule="auto"/>
              <w:rPr>
                <w:rFonts w:cs="Times New Roman" w:asciiTheme="minorEastAsia" w:hAnsiTheme="minorEastAsia"/>
                <w:color w:val="000000" w:themeColor="text1"/>
                <w:kern w:val="0"/>
                <w:sz w:val="28"/>
                <w:szCs w:val="24"/>
                <w14:textFill>
                  <w14:solidFill>
                    <w14:schemeClr w14:val="tx1"/>
                  </w14:solidFill>
                </w14:textFill>
              </w:rPr>
            </w:pPr>
            <w:r>
              <w:rPr>
                <w:rFonts w:hint="eastAsia" w:cs="Times New Roman" w:asciiTheme="minorEastAsia" w:hAnsiTheme="minorEastAsia"/>
                <w:color w:val="000000" w:themeColor="text1"/>
                <w:kern w:val="0"/>
                <w:sz w:val="28"/>
                <w:szCs w:val="24"/>
                <w14:textFill>
                  <w14:solidFill>
                    <w14:schemeClr w14:val="tx1"/>
                  </w14:solidFill>
                </w14:textFill>
              </w:rPr>
              <w:t>联系方式：</w:t>
            </w:r>
            <w:r>
              <w:rPr>
                <w:rFonts w:hint="eastAsia" w:ascii="宋体" w:hAnsi="宋体" w:eastAsia="宋体" w:cs="Times New Roman"/>
                <w:color w:val="000000" w:themeColor="text1"/>
                <w:sz w:val="28"/>
                <w:szCs w:val="28"/>
                <w:lang w:val="en-US" w:eastAsia="zh-CN"/>
                <w14:textFill>
                  <w14:solidFill>
                    <w14:schemeClr w14:val="tx1"/>
                  </w14:solidFill>
                </w14:textFill>
              </w:rPr>
              <w:t>15516319990</w:t>
            </w:r>
          </w:p>
        </w:tc>
      </w:tr>
      <w:tr w14:paraId="25753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851" w:type="dxa"/>
            <w:vAlign w:val="center"/>
          </w:tcPr>
          <w:p w14:paraId="2426735A">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4</w:t>
            </w:r>
          </w:p>
        </w:tc>
        <w:tc>
          <w:tcPr>
            <w:tcW w:w="1932" w:type="dxa"/>
            <w:vAlign w:val="center"/>
          </w:tcPr>
          <w:p w14:paraId="43364150">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采购内容</w:t>
            </w:r>
          </w:p>
        </w:tc>
        <w:tc>
          <w:tcPr>
            <w:tcW w:w="6998" w:type="dxa"/>
            <w:vAlign w:val="center"/>
          </w:tcPr>
          <w:p w14:paraId="63F5DF2A">
            <w:pPr>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lang w:eastAsia="zh-CN"/>
                <w14:textFill>
                  <w14:solidFill>
                    <w14:schemeClr w14:val="tx1"/>
                  </w14:solidFill>
                </w14:textFill>
              </w:rPr>
              <w:t>三门峡市中心医院康养中心介护师服务项目</w:t>
            </w:r>
            <w:r>
              <w:rPr>
                <w:rFonts w:hint="eastAsia" w:cs="Times New Roman" w:asciiTheme="minorEastAsia" w:hAnsiTheme="minorEastAsia"/>
                <w:color w:val="000000" w:themeColor="text1"/>
                <w:spacing w:val="6"/>
                <w:sz w:val="28"/>
                <w:szCs w:val="28"/>
                <w14:textFill>
                  <w14:solidFill>
                    <w14:schemeClr w14:val="tx1"/>
                  </w14:solidFill>
                </w14:textFill>
              </w:rPr>
              <w:t>。具</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服务</w:t>
            </w:r>
            <w:r>
              <w:rPr>
                <w:rFonts w:hint="eastAsia" w:cs="Times New Roman" w:asciiTheme="minorEastAsia" w:hAnsiTheme="minorEastAsia"/>
                <w:color w:val="000000" w:themeColor="text1"/>
                <w:spacing w:val="6"/>
                <w:sz w:val="28"/>
                <w:szCs w:val="28"/>
                <w14:textFill>
                  <w14:solidFill>
                    <w14:schemeClr w14:val="tx1"/>
                  </w14:solidFill>
                </w14:textFill>
              </w:rPr>
              <w:t>购内容详见竞争性磋商文件。</w:t>
            </w:r>
          </w:p>
        </w:tc>
      </w:tr>
      <w:tr w14:paraId="7F34A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51" w:type="dxa"/>
            <w:vAlign w:val="center"/>
          </w:tcPr>
          <w:p w14:paraId="6F8C167E">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5</w:t>
            </w:r>
          </w:p>
        </w:tc>
        <w:tc>
          <w:tcPr>
            <w:tcW w:w="1932" w:type="dxa"/>
            <w:vAlign w:val="center"/>
          </w:tcPr>
          <w:p w14:paraId="37684447">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招标方式</w:t>
            </w:r>
          </w:p>
        </w:tc>
        <w:tc>
          <w:tcPr>
            <w:tcW w:w="6998" w:type="dxa"/>
            <w:vAlign w:val="center"/>
          </w:tcPr>
          <w:p w14:paraId="2DE77BA9">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竞争性磋商</w:t>
            </w:r>
          </w:p>
        </w:tc>
      </w:tr>
      <w:tr w14:paraId="1537B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51" w:type="dxa"/>
            <w:vAlign w:val="center"/>
          </w:tcPr>
          <w:p w14:paraId="56A429DC">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6</w:t>
            </w:r>
          </w:p>
        </w:tc>
        <w:tc>
          <w:tcPr>
            <w:tcW w:w="1932" w:type="dxa"/>
            <w:vAlign w:val="center"/>
          </w:tcPr>
          <w:p w14:paraId="1263F6B3">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质量要求</w:t>
            </w:r>
          </w:p>
        </w:tc>
        <w:tc>
          <w:tcPr>
            <w:tcW w:w="6998" w:type="dxa"/>
            <w:vAlign w:val="center"/>
          </w:tcPr>
          <w:p w14:paraId="47F7FA45">
            <w:pPr>
              <w:widowControl/>
              <w:shd w:val="clear" w:color="auto" w:fill="FFFFFF"/>
              <w:spacing w:line="420" w:lineRule="atLeast"/>
              <w:jc w:val="left"/>
              <w:rPr>
                <w:rFonts w:cs="Times New Roman" w:asciiTheme="minorEastAsia" w:hAnsiTheme="minorEastAsia"/>
                <w:color w:val="000000" w:themeColor="text1"/>
                <w:spacing w:val="6"/>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满足采购人要求</w:t>
            </w:r>
            <w:r>
              <w:rPr>
                <w:rFonts w:cs="宋体" w:asciiTheme="minorEastAsia" w:hAnsiTheme="minorEastAsia"/>
                <w:color w:val="000000" w:themeColor="text1"/>
                <w:kern w:val="0"/>
                <w:sz w:val="28"/>
                <w:szCs w:val="28"/>
                <w14:textFill>
                  <w14:solidFill>
                    <w14:schemeClr w14:val="tx1"/>
                  </w14:solidFill>
                </w14:textFill>
              </w:rPr>
              <w:t>。</w:t>
            </w:r>
          </w:p>
        </w:tc>
      </w:tr>
      <w:tr w14:paraId="1A859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vAlign w:val="center"/>
          </w:tcPr>
          <w:p w14:paraId="1E8EB478">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7</w:t>
            </w:r>
          </w:p>
        </w:tc>
        <w:tc>
          <w:tcPr>
            <w:tcW w:w="1932" w:type="dxa"/>
            <w:vAlign w:val="center"/>
          </w:tcPr>
          <w:p w14:paraId="55C810A8">
            <w:pPr>
              <w:widowControl/>
              <w:adjustRightInd w:val="0"/>
              <w:spacing w:line="324" w:lineRule="auto"/>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服务期限</w:t>
            </w:r>
          </w:p>
        </w:tc>
        <w:tc>
          <w:tcPr>
            <w:tcW w:w="6998" w:type="dxa"/>
            <w:vAlign w:val="center"/>
          </w:tcPr>
          <w:p w14:paraId="6D2EDF10">
            <w:pP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 xml:space="preserve">；  </w:t>
            </w:r>
          </w:p>
        </w:tc>
      </w:tr>
      <w:tr w14:paraId="20664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1" w:type="dxa"/>
            <w:vAlign w:val="center"/>
          </w:tcPr>
          <w:p w14:paraId="23F05597">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8</w:t>
            </w:r>
          </w:p>
        </w:tc>
        <w:tc>
          <w:tcPr>
            <w:tcW w:w="1932" w:type="dxa"/>
            <w:vAlign w:val="center"/>
          </w:tcPr>
          <w:p w14:paraId="4614C03C">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资金来源</w:t>
            </w:r>
          </w:p>
        </w:tc>
        <w:tc>
          <w:tcPr>
            <w:tcW w:w="6998" w:type="dxa"/>
            <w:vAlign w:val="center"/>
          </w:tcPr>
          <w:p w14:paraId="344B6113">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ascii="宋体" w:hAnsi="宋体" w:eastAsia="宋体" w:cs="Courier New"/>
                <w:color w:val="000000" w:themeColor="text1"/>
                <w:sz w:val="28"/>
                <w:szCs w:val="28"/>
                <w14:textFill>
                  <w14:solidFill>
                    <w14:schemeClr w14:val="tx1"/>
                  </w14:solidFill>
                </w14:textFill>
              </w:rPr>
              <w:t>自筹资金</w:t>
            </w:r>
          </w:p>
        </w:tc>
      </w:tr>
      <w:tr w14:paraId="0A9C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851" w:type="dxa"/>
            <w:vAlign w:val="center"/>
          </w:tcPr>
          <w:p w14:paraId="02ECF8A6">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9</w:t>
            </w:r>
          </w:p>
        </w:tc>
        <w:tc>
          <w:tcPr>
            <w:tcW w:w="1932" w:type="dxa"/>
            <w:vAlign w:val="center"/>
          </w:tcPr>
          <w:p w14:paraId="13678A70">
            <w:pPr>
              <w:adjustRightInd w:val="0"/>
              <w:spacing w:line="324" w:lineRule="auto"/>
              <w:jc w:val="center"/>
              <w:rPr>
                <w:rFonts w:cs="Courier New" w:asciiTheme="minorEastAsia" w:hAnsiTheme="minorEastAsia"/>
                <w:color w:val="000000" w:themeColor="text1"/>
                <w:spacing w:val="-40"/>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磋商供应商资格要求</w:t>
            </w:r>
          </w:p>
        </w:tc>
        <w:tc>
          <w:tcPr>
            <w:tcW w:w="6998" w:type="dxa"/>
            <w:vAlign w:val="center"/>
          </w:tcPr>
          <w:p w14:paraId="06BFBE3F">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1、供应商具有有效的营业执照。</w:t>
            </w:r>
          </w:p>
          <w:p w14:paraId="06D48290">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2、供应商须承诺本企业无商业贿赂和不正当竞争行为。</w:t>
            </w:r>
          </w:p>
          <w:p w14:paraId="4F1D7CB1">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7880666A">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63B19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51" w:type="dxa"/>
            <w:vAlign w:val="center"/>
          </w:tcPr>
          <w:p w14:paraId="59CC44A6">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0</w:t>
            </w:r>
          </w:p>
        </w:tc>
        <w:tc>
          <w:tcPr>
            <w:tcW w:w="1932" w:type="dxa"/>
            <w:vAlign w:val="center"/>
          </w:tcPr>
          <w:p w14:paraId="13941F34">
            <w:pPr>
              <w:adjustRightInd w:val="0"/>
              <w:spacing w:line="324" w:lineRule="auto"/>
              <w:jc w:val="center"/>
              <w:rPr>
                <w:rFonts w:cs="Courier New" w:asciiTheme="minorEastAsia" w:hAnsiTheme="minorEastAsia"/>
                <w:color w:val="000000" w:themeColor="text1"/>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竞争性磋商有效</w:t>
            </w:r>
            <w:r>
              <w:rPr>
                <w:rFonts w:hint="eastAsia" w:cs="Courier New" w:asciiTheme="minorEastAsia" w:hAnsiTheme="minorEastAsia"/>
                <w:color w:val="000000" w:themeColor="text1"/>
                <w:sz w:val="28"/>
                <w:szCs w:val="28"/>
                <w14:textFill>
                  <w14:solidFill>
                    <w14:schemeClr w14:val="tx1"/>
                  </w14:solidFill>
                </w14:textFill>
              </w:rPr>
              <w:t>期</w:t>
            </w:r>
          </w:p>
        </w:tc>
        <w:tc>
          <w:tcPr>
            <w:tcW w:w="6998" w:type="dxa"/>
            <w:vAlign w:val="center"/>
          </w:tcPr>
          <w:p w14:paraId="4D278DAE">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60</w:t>
            </w:r>
            <w:r>
              <w:rPr>
                <w:rFonts w:hint="eastAsia" w:cs="Courier New" w:asciiTheme="minorEastAsia" w:hAnsiTheme="minorEastAsia"/>
                <w:color w:val="000000" w:themeColor="text1"/>
                <w:spacing w:val="6"/>
                <w:sz w:val="28"/>
                <w:szCs w:val="28"/>
                <w14:textFill>
                  <w14:solidFill>
                    <w14:schemeClr w14:val="tx1"/>
                  </w14:solidFill>
                </w14:textFill>
              </w:rPr>
              <w:t>日历天</w:t>
            </w:r>
            <w:r>
              <w:rPr>
                <w:rFonts w:cs="Courier New" w:asciiTheme="minorEastAsia" w:hAnsiTheme="minorEastAsia"/>
                <w:color w:val="000000" w:themeColor="text1"/>
                <w:spacing w:val="6"/>
                <w:sz w:val="28"/>
                <w:szCs w:val="28"/>
                <w14:textFill>
                  <w14:solidFill>
                    <w14:schemeClr w14:val="tx1"/>
                  </w14:solidFill>
                </w14:textFill>
              </w:rPr>
              <w:t>(</w:t>
            </w:r>
            <w:r>
              <w:rPr>
                <w:rFonts w:hint="eastAsia" w:cs="Courier New" w:asciiTheme="minorEastAsia" w:hAnsiTheme="minorEastAsia"/>
                <w:color w:val="000000" w:themeColor="text1"/>
                <w:spacing w:val="6"/>
                <w:sz w:val="28"/>
                <w:szCs w:val="28"/>
                <w14:textFill>
                  <w14:solidFill>
                    <w14:schemeClr w14:val="tx1"/>
                  </w14:solidFill>
                </w14:textFill>
              </w:rPr>
              <w:t>从磋商截止之日算起</w:t>
            </w:r>
            <w:r>
              <w:rPr>
                <w:rFonts w:cs="Courier New" w:asciiTheme="minorEastAsia" w:hAnsiTheme="minorEastAsia"/>
                <w:color w:val="000000" w:themeColor="text1"/>
                <w:spacing w:val="6"/>
                <w:sz w:val="28"/>
                <w:szCs w:val="28"/>
                <w14:textFill>
                  <w14:solidFill>
                    <w14:schemeClr w14:val="tx1"/>
                  </w14:solidFill>
                </w14:textFill>
              </w:rPr>
              <w:t>)</w:t>
            </w:r>
          </w:p>
        </w:tc>
      </w:tr>
      <w:tr w14:paraId="25423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851" w:type="dxa"/>
            <w:vAlign w:val="center"/>
          </w:tcPr>
          <w:p w14:paraId="45EDDF2E">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1</w:t>
            </w:r>
          </w:p>
        </w:tc>
        <w:tc>
          <w:tcPr>
            <w:tcW w:w="1932" w:type="dxa"/>
            <w:vAlign w:val="center"/>
          </w:tcPr>
          <w:p w14:paraId="7DD5BEDA">
            <w:pPr>
              <w:adjustRightInd w:val="0"/>
              <w:spacing w:line="324" w:lineRule="auto"/>
              <w:jc w:val="center"/>
              <w:rPr>
                <w:rFonts w:cs="Courier New" w:asciiTheme="minorEastAsia" w:hAnsiTheme="minorEastAsia"/>
                <w:color w:val="000000" w:themeColor="text1"/>
                <w:spacing w:val="-10"/>
                <w:sz w:val="28"/>
                <w:szCs w:val="28"/>
                <w14:textFill>
                  <w14:solidFill>
                    <w14:schemeClr w14:val="tx1"/>
                  </w14:solidFill>
                </w14:textFill>
              </w:rPr>
            </w:pPr>
            <w:r>
              <w:rPr>
                <w:rFonts w:hint="eastAsia" w:cs="Courier New" w:asciiTheme="minorEastAsia" w:hAnsiTheme="minorEastAsia"/>
                <w:color w:val="000000" w:themeColor="text1"/>
                <w:spacing w:val="-10"/>
                <w:sz w:val="28"/>
                <w:szCs w:val="28"/>
                <w14:textFill>
                  <w14:solidFill>
                    <w14:schemeClr w14:val="tx1"/>
                  </w14:solidFill>
                </w14:textFill>
              </w:rPr>
              <w:t>竞争性磋商保证金</w:t>
            </w:r>
          </w:p>
        </w:tc>
        <w:tc>
          <w:tcPr>
            <w:tcW w:w="6998" w:type="dxa"/>
            <w:vAlign w:val="center"/>
          </w:tcPr>
          <w:p w14:paraId="487CFC57">
            <w:pP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按照《河南省财政厅关于优化政府采购营商环境有关问题的通知》（豫财购[2019]4号文）的要求本项目不再收取磋商保证金。</w:t>
            </w:r>
          </w:p>
        </w:tc>
      </w:tr>
      <w:tr w14:paraId="531AD3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851" w:type="dxa"/>
            <w:vAlign w:val="center"/>
          </w:tcPr>
          <w:p w14:paraId="2149AF7C">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2</w:t>
            </w:r>
          </w:p>
        </w:tc>
        <w:tc>
          <w:tcPr>
            <w:tcW w:w="1932" w:type="dxa"/>
            <w:vAlign w:val="center"/>
          </w:tcPr>
          <w:p w14:paraId="2716C6CF">
            <w:pPr>
              <w:adjustRightInd w:val="0"/>
              <w:spacing w:line="324" w:lineRule="auto"/>
              <w:jc w:val="center"/>
              <w:rPr>
                <w:rFonts w:cs="Courier New" w:asciiTheme="minorEastAsia" w:hAnsiTheme="minorEastAsia"/>
                <w:color w:val="000000" w:themeColor="text1"/>
                <w:spacing w:val="-10"/>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付款方式</w:t>
            </w:r>
          </w:p>
        </w:tc>
        <w:tc>
          <w:tcPr>
            <w:tcW w:w="6998" w:type="dxa"/>
            <w:vAlign w:val="center"/>
          </w:tcPr>
          <w:p w14:paraId="4E05DF8E">
            <w:pPr>
              <w:widowControl/>
              <w:jc w:val="left"/>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按月支付，支付时间为次月三十日前，支付金额为上月服务费；根据工作量实际情况进行调整。</w:t>
            </w:r>
            <w:r>
              <w:rPr>
                <w:rFonts w:cs="Times New Roman" w:asciiTheme="minorEastAsia" w:hAnsiTheme="minorEastAsia"/>
                <w:color w:val="000000" w:themeColor="text1"/>
                <w:sz w:val="28"/>
                <w:szCs w:val="28"/>
                <w14:textFill>
                  <w14:solidFill>
                    <w14:schemeClr w14:val="tx1"/>
                  </w14:solidFill>
                </w14:textFill>
              </w:rPr>
              <w:t xml:space="preserve"> </w:t>
            </w:r>
          </w:p>
        </w:tc>
      </w:tr>
      <w:tr w14:paraId="3D98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51" w:type="dxa"/>
            <w:vAlign w:val="center"/>
          </w:tcPr>
          <w:p w14:paraId="002C6848">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3</w:t>
            </w:r>
          </w:p>
        </w:tc>
        <w:tc>
          <w:tcPr>
            <w:tcW w:w="1932" w:type="dxa"/>
            <w:vAlign w:val="center"/>
          </w:tcPr>
          <w:p w14:paraId="54693528">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响应文件</w:t>
            </w:r>
          </w:p>
        </w:tc>
        <w:tc>
          <w:tcPr>
            <w:tcW w:w="6998" w:type="dxa"/>
            <w:vAlign w:val="center"/>
          </w:tcPr>
          <w:p w14:paraId="0524D675">
            <w:pPr>
              <w:adjustRightInd w:val="0"/>
              <w:spacing w:line="324" w:lineRule="auto"/>
              <w:rPr>
                <w:rFonts w:cs="Courier New" w:asciiTheme="minorEastAsia" w:hAnsiTheme="minorEastAsia"/>
                <w:color w:val="000000" w:themeColor="text1"/>
                <w:spacing w:val="6"/>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2BF3D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51" w:type="dxa"/>
            <w:vAlign w:val="center"/>
          </w:tcPr>
          <w:p w14:paraId="3472C297">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4</w:t>
            </w:r>
          </w:p>
        </w:tc>
        <w:tc>
          <w:tcPr>
            <w:tcW w:w="1932" w:type="dxa"/>
            <w:vAlign w:val="center"/>
          </w:tcPr>
          <w:p w14:paraId="555A2D10">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响应文件递交截止时间</w:t>
            </w:r>
          </w:p>
        </w:tc>
        <w:tc>
          <w:tcPr>
            <w:tcW w:w="6998" w:type="dxa"/>
            <w:vAlign w:val="center"/>
          </w:tcPr>
          <w:p w14:paraId="0B28400B">
            <w:pPr>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kern w:val="0"/>
                <w:sz w:val="28"/>
                <w:szCs w:val="28"/>
                <w14:textFill>
                  <w14:solidFill>
                    <w14:schemeClr w14:val="tx1"/>
                  </w14:solidFill>
                </w14:textFill>
              </w:rPr>
              <w:t>时</w:t>
            </w:r>
            <w:r>
              <w:rPr>
                <w:rFonts w:hint="eastAsia" w:cs="宋体" w:asciiTheme="minorEastAsia" w:hAnsiTheme="minorEastAsia"/>
                <w:color w:val="000000" w:themeColor="text1"/>
                <w:kern w:val="0"/>
                <w:sz w:val="28"/>
                <w:szCs w:val="28"/>
                <w:highlight w:val="none"/>
                <w14:textFill>
                  <w14:solidFill>
                    <w14:schemeClr w14:val="tx1"/>
                  </w14:solidFill>
                </w14:textFill>
              </w:rPr>
              <w:t>间：</w:t>
            </w:r>
            <w:r>
              <w:rPr>
                <w:rFonts w:hint="eastAsia" w:cs="Times New Roman" w:asciiTheme="minorEastAsia" w:hAnsiTheme="minorEastAsia"/>
                <w:color w:val="auto"/>
                <w:sz w:val="28"/>
                <w:szCs w:val="28"/>
                <w:highlight w:val="none"/>
                <w:lang w:eastAsia="zh-CN"/>
              </w:rPr>
              <w:t>202</w:t>
            </w:r>
            <w:r>
              <w:rPr>
                <w:rFonts w:hint="eastAsia" w:cs="Times New Roman" w:asciiTheme="minorEastAsia" w:hAnsiTheme="minorEastAsia"/>
                <w:color w:val="auto"/>
                <w:sz w:val="28"/>
                <w:szCs w:val="28"/>
                <w:highlight w:val="none"/>
                <w:lang w:val="en-US" w:eastAsia="zh-CN"/>
              </w:rPr>
              <w:t>6</w:t>
            </w:r>
            <w:r>
              <w:rPr>
                <w:rFonts w:hint="eastAsia" w:cs="Times New Roman" w:asciiTheme="minorEastAsia" w:hAnsiTheme="minorEastAsia"/>
                <w:color w:val="auto"/>
                <w:sz w:val="28"/>
                <w:szCs w:val="28"/>
                <w:highlight w:val="none"/>
                <w:lang w:eastAsia="zh-CN"/>
              </w:rPr>
              <w:t>年</w:t>
            </w:r>
            <w:r>
              <w:rPr>
                <w:rFonts w:hint="eastAsia" w:cs="Times New Roman" w:asciiTheme="minorEastAsia" w:hAnsiTheme="minorEastAsia"/>
                <w:color w:val="auto"/>
                <w:sz w:val="28"/>
                <w:szCs w:val="28"/>
                <w:highlight w:val="none"/>
                <w:lang w:val="en-US" w:eastAsia="zh-CN"/>
              </w:rPr>
              <w:t>05</w:t>
            </w:r>
            <w:r>
              <w:rPr>
                <w:rFonts w:hint="eastAsia" w:cs="Times New Roman" w:asciiTheme="minorEastAsia" w:hAnsiTheme="minorEastAsia"/>
                <w:color w:val="auto"/>
                <w:sz w:val="28"/>
                <w:szCs w:val="28"/>
                <w:highlight w:val="none"/>
                <w:lang w:eastAsia="zh-CN"/>
              </w:rPr>
              <w:t>月</w:t>
            </w:r>
            <w:r>
              <w:rPr>
                <w:rFonts w:hint="eastAsia" w:cs="Times New Roman" w:asciiTheme="minorEastAsia" w:hAnsiTheme="minorEastAsia"/>
                <w:color w:val="auto"/>
                <w:sz w:val="28"/>
                <w:szCs w:val="28"/>
                <w:highlight w:val="none"/>
                <w:lang w:val="en-US" w:eastAsia="zh-CN"/>
              </w:rPr>
              <w:t>26</w:t>
            </w:r>
            <w:r>
              <w:rPr>
                <w:rFonts w:hint="eastAsia" w:cs="Times New Roman" w:asciiTheme="minorEastAsia" w:hAnsiTheme="minorEastAsia"/>
                <w:color w:val="auto"/>
                <w:sz w:val="28"/>
                <w:szCs w:val="28"/>
                <w:highlight w:val="none"/>
                <w:lang w:eastAsia="zh-CN"/>
              </w:rPr>
              <w:t>日08时20分</w:t>
            </w:r>
            <w:r>
              <w:rPr>
                <w:rFonts w:hint="eastAsia" w:cs="Times New Roman" w:asciiTheme="minorEastAsia" w:hAnsiTheme="minorEastAsia"/>
                <w:color w:val="auto"/>
                <w:sz w:val="28"/>
                <w:szCs w:val="28"/>
                <w:highlight w:val="none"/>
              </w:rPr>
              <w:t>。</w:t>
            </w:r>
          </w:p>
        </w:tc>
      </w:tr>
      <w:tr w14:paraId="0851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851" w:type="dxa"/>
            <w:vAlign w:val="center"/>
          </w:tcPr>
          <w:p w14:paraId="20D5D5D7">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5</w:t>
            </w:r>
          </w:p>
        </w:tc>
        <w:tc>
          <w:tcPr>
            <w:tcW w:w="1932" w:type="dxa"/>
            <w:vAlign w:val="center"/>
          </w:tcPr>
          <w:p w14:paraId="5411C42A">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签字和（或）盖章要求</w:t>
            </w:r>
          </w:p>
        </w:tc>
        <w:tc>
          <w:tcPr>
            <w:tcW w:w="6998" w:type="dxa"/>
            <w:vAlign w:val="center"/>
          </w:tcPr>
          <w:p w14:paraId="05D13C1A">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电子化响应文件的签章：</w:t>
            </w:r>
          </w:p>
          <w:p w14:paraId="0D30651D">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1、响应人在生成电子化响应文件后，应对电子化响应文件进行签章，未对电子化响应文件进行签章的视为无效投标。</w:t>
            </w:r>
          </w:p>
          <w:p w14:paraId="38C4F9E7">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2、竞争性磋商文件中要求法定代表人或授权委托人盖章的，响应人在进行电子化响应文件签章时，以签盖法定代表人签章为准。</w:t>
            </w:r>
          </w:p>
          <w:p w14:paraId="223A8213">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3、电子化响应文件工具请点击</w:t>
            </w:r>
            <w:r>
              <w:rPr>
                <w:rFonts w:cs="Times New Roman" w:asciiTheme="minorEastAsia" w:hAnsiTheme="minorEastAsia"/>
                <w:color w:val="000000" w:themeColor="text1"/>
                <w:spacing w:val="6"/>
                <w:sz w:val="28"/>
                <w:szCs w:val="28"/>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pacing w:val="6"/>
                <w:sz w:val="28"/>
                <w:szCs w:val="28"/>
                <w14:textFill>
                  <w14:solidFill>
                    <w14:schemeClr w14:val="tx1"/>
                  </w14:solidFill>
                </w14:textFill>
              </w:rPr>
              <w:t>进行下载。</w:t>
            </w:r>
          </w:p>
        </w:tc>
      </w:tr>
      <w:tr w14:paraId="49C5F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51" w:type="dxa"/>
            <w:vAlign w:val="center"/>
          </w:tcPr>
          <w:p w14:paraId="70C7C0DF">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6</w:t>
            </w:r>
          </w:p>
        </w:tc>
        <w:tc>
          <w:tcPr>
            <w:tcW w:w="1932" w:type="dxa"/>
            <w:vAlign w:val="center"/>
          </w:tcPr>
          <w:p w14:paraId="3AAA6837">
            <w:pPr>
              <w:adjustRightInd w:val="0"/>
              <w:spacing w:line="324" w:lineRule="auto"/>
              <w:jc w:val="center"/>
              <w:rPr>
                <w:rFonts w:cs="Courier New" w:asciiTheme="minorEastAsia" w:hAnsiTheme="minorEastAsia"/>
                <w:color w:val="000000" w:themeColor="text1"/>
                <w:spacing w:val="-10"/>
                <w:sz w:val="28"/>
                <w:szCs w:val="28"/>
                <w14:textFill>
                  <w14:solidFill>
                    <w14:schemeClr w14:val="tx1"/>
                  </w14:solidFill>
                </w14:textFill>
              </w:rPr>
            </w:pPr>
            <w:r>
              <w:rPr>
                <w:rFonts w:hint="eastAsia" w:cs="Courier New" w:asciiTheme="minorEastAsia" w:hAnsiTheme="minorEastAsia"/>
                <w:color w:val="000000" w:themeColor="text1"/>
                <w:spacing w:val="-10"/>
                <w:sz w:val="28"/>
                <w:szCs w:val="28"/>
                <w14:textFill>
                  <w14:solidFill>
                    <w14:schemeClr w14:val="tx1"/>
                  </w14:solidFill>
                </w14:textFill>
              </w:rPr>
              <w:t>磋商时间及地点</w:t>
            </w:r>
          </w:p>
        </w:tc>
        <w:tc>
          <w:tcPr>
            <w:tcW w:w="6998" w:type="dxa"/>
            <w:vAlign w:val="center"/>
          </w:tcPr>
          <w:p w14:paraId="26C95AC9">
            <w:pPr>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时间</w:t>
            </w:r>
            <w:r>
              <w:rPr>
                <w:rFonts w:hint="eastAsia" w:cs="Times New Roman" w:asciiTheme="minorEastAsia" w:hAnsiTheme="minorEastAsia"/>
                <w:color w:val="000000" w:themeColor="text1"/>
                <w:spacing w:val="6"/>
                <w:sz w:val="28"/>
                <w:szCs w:val="28"/>
                <w:highlight w:val="none"/>
                <w14:textFill>
                  <w14:solidFill>
                    <w14:schemeClr w14:val="tx1"/>
                  </w14:solidFill>
                </w14:textFill>
              </w:rPr>
              <w:t>：</w:t>
            </w:r>
            <w:r>
              <w:rPr>
                <w:rFonts w:hint="eastAsia" w:cs="Times New Roman" w:asciiTheme="minorEastAsia" w:hAnsiTheme="minorEastAsia"/>
                <w:color w:val="auto"/>
                <w:sz w:val="28"/>
                <w:szCs w:val="28"/>
                <w:highlight w:val="none"/>
                <w:lang w:eastAsia="zh-CN"/>
              </w:rPr>
              <w:t>202</w:t>
            </w:r>
            <w:r>
              <w:rPr>
                <w:rFonts w:hint="eastAsia" w:cs="Times New Roman" w:asciiTheme="minorEastAsia" w:hAnsiTheme="minorEastAsia"/>
                <w:color w:val="auto"/>
                <w:sz w:val="28"/>
                <w:szCs w:val="28"/>
                <w:highlight w:val="none"/>
                <w:lang w:val="en-US" w:eastAsia="zh-CN"/>
              </w:rPr>
              <w:t>6</w:t>
            </w:r>
            <w:r>
              <w:rPr>
                <w:rFonts w:hint="eastAsia" w:cs="Times New Roman" w:asciiTheme="minorEastAsia" w:hAnsiTheme="minorEastAsia"/>
                <w:color w:val="auto"/>
                <w:sz w:val="28"/>
                <w:szCs w:val="28"/>
                <w:highlight w:val="none"/>
                <w:lang w:eastAsia="zh-CN"/>
              </w:rPr>
              <w:t>年</w:t>
            </w:r>
            <w:r>
              <w:rPr>
                <w:rFonts w:hint="eastAsia" w:cs="Times New Roman" w:asciiTheme="minorEastAsia" w:hAnsiTheme="minorEastAsia"/>
                <w:color w:val="auto"/>
                <w:sz w:val="28"/>
                <w:szCs w:val="28"/>
                <w:highlight w:val="none"/>
                <w:lang w:val="en-US" w:eastAsia="zh-CN"/>
              </w:rPr>
              <w:t>05</w:t>
            </w:r>
            <w:r>
              <w:rPr>
                <w:rFonts w:hint="eastAsia" w:cs="Times New Roman" w:asciiTheme="minorEastAsia" w:hAnsiTheme="minorEastAsia"/>
                <w:color w:val="auto"/>
                <w:sz w:val="28"/>
                <w:szCs w:val="28"/>
                <w:highlight w:val="none"/>
                <w:lang w:eastAsia="zh-CN"/>
              </w:rPr>
              <w:t>月</w:t>
            </w:r>
            <w:r>
              <w:rPr>
                <w:rFonts w:hint="eastAsia" w:cs="Times New Roman" w:asciiTheme="minorEastAsia" w:hAnsiTheme="minorEastAsia"/>
                <w:color w:val="auto"/>
                <w:sz w:val="28"/>
                <w:szCs w:val="28"/>
                <w:highlight w:val="none"/>
                <w:lang w:val="en-US" w:eastAsia="zh-CN"/>
              </w:rPr>
              <w:t>26</w:t>
            </w:r>
            <w:r>
              <w:rPr>
                <w:rFonts w:hint="eastAsia" w:cs="Times New Roman" w:asciiTheme="minorEastAsia" w:hAnsiTheme="minorEastAsia"/>
                <w:color w:val="auto"/>
                <w:sz w:val="28"/>
                <w:szCs w:val="28"/>
                <w:highlight w:val="none"/>
                <w:lang w:eastAsia="zh-CN"/>
              </w:rPr>
              <w:t>日08时20分</w:t>
            </w:r>
          </w:p>
          <w:p w14:paraId="63C00D08">
            <w:pP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地点：</w:t>
            </w:r>
            <w:r>
              <w:rPr>
                <w:rFonts w:hint="eastAsia" w:ascii="宋体" w:hAnsi="宋体" w:eastAsia="宋体" w:cs="宋体"/>
                <w:color w:val="000000" w:themeColor="text1"/>
                <w:kern w:val="0"/>
                <w:sz w:val="28"/>
                <w:szCs w:val="28"/>
                <w14:textFill>
                  <w14:solidFill>
                    <w14:schemeClr w14:val="tx1"/>
                  </w14:solidFill>
                </w14:textFill>
              </w:rPr>
              <w:t>三门峡市公共资源交易中心五楼开标区</w:t>
            </w:r>
          </w:p>
        </w:tc>
      </w:tr>
      <w:tr w14:paraId="3C3A8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851" w:type="dxa"/>
            <w:vAlign w:val="center"/>
          </w:tcPr>
          <w:p w14:paraId="4F44360F">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cs="Courier New" w:asciiTheme="minorEastAsia" w:hAnsiTheme="minorEastAsia"/>
                <w:color w:val="000000" w:themeColor="text1"/>
                <w:spacing w:val="6"/>
                <w:sz w:val="28"/>
                <w:szCs w:val="28"/>
                <w14:textFill>
                  <w14:solidFill>
                    <w14:schemeClr w14:val="tx1"/>
                  </w14:solidFill>
                </w14:textFill>
              </w:rPr>
              <w:t>1</w:t>
            </w:r>
            <w:r>
              <w:rPr>
                <w:rFonts w:hint="eastAsia" w:cs="Courier New" w:asciiTheme="minorEastAsia" w:hAnsiTheme="minorEastAsia"/>
                <w:color w:val="000000" w:themeColor="text1"/>
                <w:spacing w:val="6"/>
                <w:sz w:val="28"/>
                <w:szCs w:val="28"/>
                <w14:textFill>
                  <w14:solidFill>
                    <w14:schemeClr w14:val="tx1"/>
                  </w14:solidFill>
                </w14:textFill>
              </w:rPr>
              <w:t>7</w:t>
            </w:r>
          </w:p>
        </w:tc>
        <w:tc>
          <w:tcPr>
            <w:tcW w:w="1932" w:type="dxa"/>
            <w:vAlign w:val="center"/>
          </w:tcPr>
          <w:p w14:paraId="52C765CB">
            <w:pPr>
              <w:spacing w:line="440" w:lineRule="exac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磋商小组的组建</w:t>
            </w:r>
          </w:p>
        </w:tc>
        <w:tc>
          <w:tcPr>
            <w:tcW w:w="6998" w:type="dxa"/>
            <w:vAlign w:val="center"/>
          </w:tcPr>
          <w:p w14:paraId="6BDDDFC7">
            <w:pPr>
              <w:widowControl/>
              <w:spacing w:line="400" w:lineRule="atLeast"/>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磋商小组构成：3人，其中采购人代表</w:t>
            </w:r>
            <w:r>
              <w:rPr>
                <w:rFonts w:hint="eastAsia" w:cs="Times New Roman" w:asciiTheme="minorEastAsia" w:hAnsiTheme="minorEastAsia"/>
                <w:color w:val="000000" w:themeColor="text1"/>
                <w:spacing w:val="6"/>
                <w:sz w:val="28"/>
                <w:szCs w:val="28"/>
                <w:u w:val="single"/>
                <w14:textFill>
                  <w14:solidFill>
                    <w14:schemeClr w14:val="tx1"/>
                  </w14:solidFill>
                </w14:textFill>
              </w:rPr>
              <w:t xml:space="preserve"> 1</w:t>
            </w:r>
            <w:r>
              <w:rPr>
                <w:rFonts w:hint="eastAsia" w:cs="Times New Roman" w:asciiTheme="minorEastAsia" w:hAnsiTheme="minorEastAsia"/>
                <w:color w:val="000000" w:themeColor="text1"/>
                <w:spacing w:val="6"/>
                <w:sz w:val="28"/>
                <w:szCs w:val="28"/>
                <w14:textFill>
                  <w14:solidFill>
                    <w14:schemeClr w14:val="tx1"/>
                  </w14:solidFill>
                </w14:textFill>
              </w:rPr>
              <w:t>人，专家</w:t>
            </w:r>
            <w:r>
              <w:rPr>
                <w:rFonts w:hint="eastAsia" w:cs="Times New Roman" w:asciiTheme="minorEastAsia" w:hAnsiTheme="minorEastAsia"/>
                <w:color w:val="000000" w:themeColor="text1"/>
                <w:spacing w:val="6"/>
                <w:sz w:val="28"/>
                <w:szCs w:val="28"/>
                <w:u w:val="single"/>
                <w14:textFill>
                  <w14:solidFill>
                    <w14:schemeClr w14:val="tx1"/>
                  </w14:solidFill>
                </w14:textFill>
              </w:rPr>
              <w:t>2</w:t>
            </w:r>
            <w:r>
              <w:rPr>
                <w:rFonts w:hint="eastAsia" w:cs="Times New Roman" w:asciiTheme="minorEastAsia" w:hAnsiTheme="minorEastAsia"/>
                <w:color w:val="000000" w:themeColor="text1"/>
                <w:spacing w:val="6"/>
                <w:sz w:val="28"/>
                <w:szCs w:val="28"/>
                <w14:textFill>
                  <w14:solidFill>
                    <w14:schemeClr w14:val="tx1"/>
                  </w14:solidFill>
                </w14:textFill>
              </w:rPr>
              <w:t>人；经济、技术等方面的专家从河南省电子化政府采购系统评标专家库中随机抽取。</w:t>
            </w:r>
          </w:p>
          <w:p w14:paraId="3F478111">
            <w:pPr>
              <w:widowControl/>
              <w:spacing w:line="400" w:lineRule="atLeast"/>
              <w:rPr>
                <w:rFonts w:hint="eastAsia" w:eastAsia="宋体" w:cs="Times New Roman" w:asciiTheme="minorEastAsia" w:hAnsiTheme="minorEastAsia"/>
                <w:color w:val="000000" w:themeColor="text1"/>
                <w:spacing w:val="6"/>
                <w:sz w:val="28"/>
                <w:szCs w:val="28"/>
                <w:lang w:eastAsia="zh-CN"/>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业主评委无评审费</w:t>
            </w:r>
            <w:r>
              <w:rPr>
                <w:rFonts w:hint="eastAsia" w:ascii="宋体" w:hAnsi="宋体" w:eastAsia="宋体" w:cs="Times New Roman"/>
                <w:color w:val="000000" w:themeColor="text1"/>
                <w:spacing w:val="6"/>
                <w:sz w:val="28"/>
                <w:szCs w:val="28"/>
                <w:lang w:eastAsia="zh-CN"/>
                <w14:textFill>
                  <w14:solidFill>
                    <w14:schemeClr w14:val="tx1"/>
                  </w14:solidFill>
                </w14:textFill>
              </w:rPr>
              <w:t>。</w:t>
            </w:r>
          </w:p>
        </w:tc>
      </w:tr>
      <w:tr w14:paraId="76080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851" w:type="dxa"/>
            <w:vAlign w:val="center"/>
          </w:tcPr>
          <w:p w14:paraId="31808C8B">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18</w:t>
            </w:r>
          </w:p>
        </w:tc>
        <w:tc>
          <w:tcPr>
            <w:tcW w:w="1932" w:type="dxa"/>
            <w:vAlign w:val="center"/>
          </w:tcPr>
          <w:p w14:paraId="5E1E79A3">
            <w:pPr>
              <w:spacing w:line="440" w:lineRule="exac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人</w:t>
            </w:r>
          </w:p>
        </w:tc>
        <w:tc>
          <w:tcPr>
            <w:tcW w:w="6998" w:type="dxa"/>
            <w:vAlign w:val="center"/>
          </w:tcPr>
          <w:p w14:paraId="3E98B6B8">
            <w:pPr>
              <w:widowControl/>
              <w:spacing w:line="400" w:lineRule="atLeast"/>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1-</w:t>
            </w:r>
            <w:r>
              <w:rPr>
                <w:rFonts w:hint="eastAsia" w:cs="Times New Roman" w:asciiTheme="minorEastAsia" w:hAnsiTheme="minorEastAsia"/>
                <w:color w:val="000000" w:themeColor="text1"/>
                <w:spacing w:val="6"/>
                <w:sz w:val="28"/>
                <w:szCs w:val="28"/>
                <w14:textFill>
                  <w14:solidFill>
                    <w14:schemeClr w14:val="tx1"/>
                  </w14:solidFill>
                </w14:textFill>
              </w:rPr>
              <w:t>3名</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候选人</w:t>
            </w:r>
          </w:p>
        </w:tc>
      </w:tr>
      <w:tr w14:paraId="6876B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851" w:type="dxa"/>
            <w:vAlign w:val="center"/>
          </w:tcPr>
          <w:p w14:paraId="43419D06">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19</w:t>
            </w:r>
          </w:p>
        </w:tc>
        <w:tc>
          <w:tcPr>
            <w:tcW w:w="1932" w:type="dxa"/>
            <w:vAlign w:val="center"/>
          </w:tcPr>
          <w:p w14:paraId="00819051">
            <w:pPr>
              <w:widowControl/>
              <w:spacing w:line="400" w:lineRule="atLeas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磋商标准及方法</w:t>
            </w:r>
          </w:p>
        </w:tc>
        <w:tc>
          <w:tcPr>
            <w:tcW w:w="6998" w:type="dxa"/>
            <w:vAlign w:val="center"/>
          </w:tcPr>
          <w:p w14:paraId="1FD9BD14">
            <w:pPr>
              <w:widowControl/>
              <w:spacing w:line="400" w:lineRule="atLeast"/>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475502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51" w:type="dxa"/>
            <w:vAlign w:val="center"/>
          </w:tcPr>
          <w:p w14:paraId="056E0413">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20</w:t>
            </w:r>
          </w:p>
        </w:tc>
        <w:tc>
          <w:tcPr>
            <w:tcW w:w="1932" w:type="dxa"/>
            <w:vAlign w:val="center"/>
          </w:tcPr>
          <w:p w14:paraId="2052F76D">
            <w:pPr>
              <w:widowControl/>
              <w:spacing w:line="400" w:lineRule="atLeast"/>
              <w:jc w:val="center"/>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其他要求</w:t>
            </w:r>
          </w:p>
        </w:tc>
        <w:tc>
          <w:tcPr>
            <w:tcW w:w="6998" w:type="dxa"/>
            <w:vAlign w:val="center"/>
          </w:tcPr>
          <w:p w14:paraId="0FF2BC7B">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本项目实行资格后审，根据优化营商环境的要求，评标时审查内容以投标文件为准：</w:t>
            </w:r>
          </w:p>
          <w:p w14:paraId="77A86A16">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1、资格评（预）审部分：资格评（预）审以投标文件为准，其上传资料真实性由投标人自行承担，同时，投标人要完善主体库。</w:t>
            </w:r>
          </w:p>
          <w:p w14:paraId="12ABD4F8">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1BEF359E">
            <w:pPr>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658115D">
            <w:pPr>
              <w:ind w:firstLine="584" w:firstLineChars="20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2E3C1A0E">
            <w:pPr>
              <w:ind w:firstLine="584" w:firstLineChars="200"/>
              <w:rPr>
                <w:rFonts w:ascii="Times New Roman" w:hAnsi="Times New Roman" w:eastAsia="宋体" w:cs="Times New Roman"/>
                <w:color w:val="000000" w:themeColor="text1"/>
                <w:szCs w:val="24"/>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5、业主评委无评标劳务费用</w:t>
            </w:r>
          </w:p>
        </w:tc>
      </w:tr>
      <w:tr w14:paraId="7E282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851" w:type="dxa"/>
            <w:vAlign w:val="center"/>
          </w:tcPr>
          <w:p w14:paraId="358F1A0F">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21</w:t>
            </w:r>
          </w:p>
        </w:tc>
        <w:tc>
          <w:tcPr>
            <w:tcW w:w="1932" w:type="dxa"/>
            <w:vAlign w:val="center"/>
          </w:tcPr>
          <w:p w14:paraId="5FAC510C">
            <w:pPr>
              <w:adjustRightInd w:val="0"/>
              <w:spacing w:line="324" w:lineRule="auto"/>
              <w:jc w:val="center"/>
              <w:rPr>
                <w:rFonts w:hint="default" w:cs="Courier New"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z w:val="28"/>
                <w:szCs w:val="28"/>
                <w:lang w:val="en-US" w:eastAsia="zh-CN"/>
                <w14:textFill>
                  <w14:solidFill>
                    <w14:schemeClr w14:val="tx1"/>
                  </w14:solidFill>
                </w14:textFill>
              </w:rPr>
              <w:t>招标控制价</w:t>
            </w:r>
          </w:p>
        </w:tc>
        <w:tc>
          <w:tcPr>
            <w:tcW w:w="6998" w:type="dxa"/>
            <w:vAlign w:val="center"/>
          </w:tcPr>
          <w:p w14:paraId="22206A10">
            <w:pPr>
              <w:adjustRightInd w:val="0"/>
              <w:spacing w:line="324" w:lineRule="auto"/>
              <w:rPr>
                <w:rFonts w:hint="eastAsia" w:cs="Courier New"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1773576.00</w:t>
            </w:r>
            <w:r>
              <w:rPr>
                <w:rFonts w:hint="eastAsia" w:cs="Courier New" w:asciiTheme="minorEastAsia" w:hAnsiTheme="minorEastAsia"/>
                <w:color w:val="000000" w:themeColor="text1"/>
                <w:spacing w:val="6"/>
                <w:sz w:val="28"/>
                <w:szCs w:val="28"/>
                <w:lang w:val="en-US" w:eastAsia="zh-CN"/>
                <w14:textFill>
                  <w14:solidFill>
                    <w14:schemeClr w14:val="tx1"/>
                  </w14:solidFill>
                </w14:textFill>
              </w:rPr>
              <w:t>元</w:t>
            </w:r>
          </w:p>
        </w:tc>
      </w:tr>
      <w:tr w14:paraId="18284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78ED723F">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23</w:t>
            </w:r>
          </w:p>
        </w:tc>
        <w:tc>
          <w:tcPr>
            <w:tcW w:w="1932" w:type="dxa"/>
            <w:vAlign w:val="center"/>
          </w:tcPr>
          <w:p w14:paraId="64AD3225">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报价</w:t>
            </w:r>
          </w:p>
        </w:tc>
        <w:tc>
          <w:tcPr>
            <w:tcW w:w="6998" w:type="dxa"/>
            <w:vAlign w:val="center"/>
          </w:tcPr>
          <w:p w14:paraId="59536743">
            <w:pPr>
              <w:pStyle w:val="4"/>
              <w:jc w:val="both"/>
              <w:rPr>
                <w:rFonts w:ascii="宋体" w:hAnsi="宋体" w:eastAsia="宋体" w:cs="宋体"/>
                <w:color w:val="000000" w:themeColor="text1"/>
                <w:sz w:val="24"/>
                <w:szCs w:val="24"/>
                <w14:textFill>
                  <w14:solidFill>
                    <w14:schemeClr w14:val="tx1"/>
                  </w14:solidFill>
                </w14:textFill>
              </w:rPr>
            </w:pPr>
            <w:r>
              <w:rPr>
                <w:rFonts w:hint="eastAsia" w:cs="Times New Roman" w:asciiTheme="minorEastAsia" w:hAnsiTheme="minorEastAsia" w:eastAsiaTheme="minorEastAsia"/>
                <w:b w:val="0"/>
                <w:color w:val="000000" w:themeColor="text1"/>
                <w:spacing w:val="6"/>
                <w:kern w:val="2"/>
                <w:sz w:val="28"/>
                <w:szCs w:val="28"/>
                <w:lang w:val="en-US" w:eastAsia="zh-CN" w:bidi="ar-SA"/>
                <w14:textFill>
                  <w14:solidFill>
                    <w14:schemeClr w14:val="tx1"/>
                  </w14:solidFill>
                </w14:textFill>
              </w:rPr>
              <w:t>本次磋商应以人民币报价，分两次进行报价。</w:t>
            </w:r>
          </w:p>
        </w:tc>
      </w:tr>
      <w:tr w14:paraId="4C395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51" w:type="dxa"/>
            <w:vAlign w:val="center"/>
          </w:tcPr>
          <w:p w14:paraId="3EDFC445">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24</w:t>
            </w:r>
          </w:p>
        </w:tc>
        <w:tc>
          <w:tcPr>
            <w:tcW w:w="1932" w:type="dxa"/>
            <w:vAlign w:val="center"/>
          </w:tcPr>
          <w:p w14:paraId="7A71ECE2">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竞争性磋商文件的解释</w:t>
            </w:r>
          </w:p>
        </w:tc>
        <w:tc>
          <w:tcPr>
            <w:tcW w:w="6998" w:type="dxa"/>
            <w:vAlign w:val="center"/>
          </w:tcPr>
          <w:p w14:paraId="2D3B2B81">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在符合相关法律法规的前提下，竞争性磋商文件的解释权归采购人所有。本竞争性磋商文件中其他部分内容与响应人须知前附表不一致的，以响应人须知前附表为准。</w:t>
            </w:r>
          </w:p>
        </w:tc>
      </w:tr>
      <w:tr w14:paraId="3584E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1431F768">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25</w:t>
            </w:r>
          </w:p>
        </w:tc>
        <w:tc>
          <w:tcPr>
            <w:tcW w:w="1932" w:type="dxa"/>
            <w:vAlign w:val="center"/>
          </w:tcPr>
          <w:p w14:paraId="471C85F8">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答疑</w:t>
            </w:r>
          </w:p>
        </w:tc>
        <w:tc>
          <w:tcPr>
            <w:tcW w:w="6998" w:type="dxa"/>
            <w:vAlign w:val="center"/>
          </w:tcPr>
          <w:p w14:paraId="45655076">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40684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851" w:type="dxa"/>
            <w:vAlign w:val="center"/>
          </w:tcPr>
          <w:p w14:paraId="7A45931A">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26</w:t>
            </w:r>
          </w:p>
        </w:tc>
        <w:tc>
          <w:tcPr>
            <w:tcW w:w="1932" w:type="dxa"/>
            <w:vAlign w:val="center"/>
          </w:tcPr>
          <w:p w14:paraId="32AD6CA8">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结果公告</w:t>
            </w:r>
          </w:p>
        </w:tc>
        <w:tc>
          <w:tcPr>
            <w:tcW w:w="6998" w:type="dxa"/>
            <w:vAlign w:val="center"/>
          </w:tcPr>
          <w:p w14:paraId="7E1E24EF">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在《</w:t>
            </w:r>
            <w:r>
              <w:rPr>
                <w:rFonts w:hint="eastAsia" w:cs="Times New Roman" w:asciiTheme="minorEastAsia" w:hAnsiTheme="minorEastAsia"/>
                <w:color w:val="000000" w:themeColor="text1"/>
                <w:spacing w:val="6"/>
                <w:sz w:val="28"/>
                <w:szCs w:val="28"/>
                <w:lang w:eastAsia="zh-CN"/>
                <w14:textFill>
                  <w14:solidFill>
                    <w14:schemeClr w14:val="tx1"/>
                  </w14:solidFill>
                </w14:textFill>
              </w:rPr>
              <w:t>河南招标采购综合网</w:t>
            </w:r>
            <w:r>
              <w:rPr>
                <w:rFonts w:hint="eastAsia" w:cs="Times New Roman" w:asciiTheme="minorEastAsia" w:hAnsiTheme="minorEastAsia"/>
                <w:color w:val="000000" w:themeColor="text1"/>
                <w:spacing w:val="6"/>
                <w:sz w:val="28"/>
                <w:szCs w:val="28"/>
                <w14:textFill>
                  <w14:solidFill>
                    <w14:schemeClr w14:val="tx1"/>
                  </w14:solidFill>
                </w14:textFill>
              </w:rPr>
              <w:t>》和《三门峡市公共资源交易中心网》</w:t>
            </w:r>
            <w:r>
              <w:rPr>
                <w:rFonts w:hint="eastAsia" w:cs="Times New Roman" w:asciiTheme="minorEastAsia" w:hAnsiTheme="minorEastAsia"/>
                <w:color w:val="000000" w:themeColor="text1"/>
                <w:spacing w:val="6"/>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《河南省政府采购网</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cs="Times New Roman" w:asciiTheme="minorEastAsia" w:hAnsiTheme="minorEastAsia"/>
                <w:color w:val="000000" w:themeColor="text1"/>
                <w:spacing w:val="6"/>
                <w:sz w:val="28"/>
                <w:szCs w:val="28"/>
                <w14:textFill>
                  <w14:solidFill>
                    <w14:schemeClr w14:val="tx1"/>
                  </w14:solidFill>
                </w14:textFill>
              </w:rPr>
              <w:t>同时进行公告，公示期</w:t>
            </w:r>
            <w:r>
              <w:rPr>
                <w:rFonts w:cs="Times New Roman" w:asciiTheme="minorEastAsia" w:hAnsiTheme="minorEastAsia"/>
                <w:color w:val="000000" w:themeColor="text1"/>
                <w:spacing w:val="6"/>
                <w:sz w:val="28"/>
                <w:szCs w:val="28"/>
                <w14:textFill>
                  <w14:solidFill>
                    <w14:schemeClr w14:val="tx1"/>
                  </w14:solidFill>
                </w14:textFill>
              </w:rPr>
              <w:t>1个工作日</w:t>
            </w:r>
            <w:r>
              <w:rPr>
                <w:rFonts w:hint="eastAsia" w:cs="Times New Roman" w:asciiTheme="minorEastAsia" w:hAnsiTheme="minorEastAsia"/>
                <w:color w:val="000000" w:themeColor="text1"/>
                <w:spacing w:val="6"/>
                <w:sz w:val="28"/>
                <w:szCs w:val="28"/>
                <w14:textFill>
                  <w14:solidFill>
                    <w14:schemeClr w14:val="tx1"/>
                  </w14:solidFill>
                </w14:textFill>
              </w:rPr>
              <w:t>。</w:t>
            </w:r>
          </w:p>
        </w:tc>
      </w:tr>
      <w:tr w14:paraId="5D9B8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2E7691F6">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27</w:t>
            </w:r>
          </w:p>
        </w:tc>
        <w:tc>
          <w:tcPr>
            <w:tcW w:w="1932" w:type="dxa"/>
            <w:vAlign w:val="center"/>
          </w:tcPr>
          <w:p w14:paraId="4B0D2357">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合同签订时间</w:t>
            </w:r>
          </w:p>
        </w:tc>
        <w:tc>
          <w:tcPr>
            <w:tcW w:w="6998" w:type="dxa"/>
            <w:vAlign w:val="center"/>
          </w:tcPr>
          <w:p w14:paraId="1ACB3710">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tc>
      </w:tr>
      <w:tr w14:paraId="58D52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629AFB5C">
            <w:pPr>
              <w:adjustRightInd w:val="0"/>
              <w:spacing w:line="324" w:lineRule="auto"/>
              <w:ind w:firstLine="146" w:firstLineChars="50"/>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28</w:t>
            </w:r>
          </w:p>
        </w:tc>
        <w:tc>
          <w:tcPr>
            <w:tcW w:w="1932" w:type="dxa"/>
            <w:vAlign w:val="center"/>
          </w:tcPr>
          <w:p w14:paraId="7D948974">
            <w:pPr>
              <w:jc w:val="center"/>
              <w:rPr>
                <w:rFonts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履约担保</w:t>
            </w:r>
          </w:p>
        </w:tc>
        <w:tc>
          <w:tcPr>
            <w:tcW w:w="6998" w:type="dxa"/>
            <w:vAlign w:val="center"/>
          </w:tcPr>
          <w:p w14:paraId="487782A7">
            <w:pPr>
              <w:autoSpaceDE w:val="0"/>
              <w:autoSpaceDN w:val="0"/>
              <w:adjustRightInd w:val="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本项目不收取履约保证金</w:t>
            </w:r>
          </w:p>
        </w:tc>
      </w:tr>
      <w:tr w14:paraId="1A2C7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37E94365">
            <w:pPr>
              <w:adjustRightInd w:val="0"/>
              <w:spacing w:line="324" w:lineRule="auto"/>
              <w:ind w:firstLine="146" w:firstLineChars="50"/>
              <w:rPr>
                <w:rFonts w:hint="default" w:cs="Courier New" w:asciiTheme="minorEastAsia" w:hAnsi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pacing w:val="6"/>
                <w:sz w:val="28"/>
                <w:szCs w:val="28"/>
                <w:lang w:val="en-US" w:eastAsia="zh-CN"/>
                <w14:textFill>
                  <w14:solidFill>
                    <w14:schemeClr w14:val="tx1"/>
                  </w14:solidFill>
                </w14:textFill>
              </w:rPr>
              <w:t>30</w:t>
            </w:r>
          </w:p>
        </w:tc>
        <w:tc>
          <w:tcPr>
            <w:tcW w:w="1932" w:type="dxa"/>
            <w:vAlign w:val="center"/>
          </w:tcPr>
          <w:p w14:paraId="0C133A89">
            <w:pPr>
              <w:autoSpaceDE w:val="0"/>
              <w:autoSpaceDN w:val="0"/>
              <w:adjustRightInd w:val="0"/>
              <w:rPr>
                <w:rFonts w:hint="default" w:cs="Times New Roman"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招标代理费</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及相关费用</w:t>
            </w:r>
          </w:p>
        </w:tc>
        <w:tc>
          <w:tcPr>
            <w:tcW w:w="6998" w:type="dxa"/>
            <w:vAlign w:val="center"/>
          </w:tcPr>
          <w:p w14:paraId="28C421EB">
            <w:pPr>
              <w:autoSpaceDE w:val="0"/>
              <w:autoSpaceDN w:val="0"/>
              <w:adjustRightInd w:val="0"/>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1、</w:t>
            </w:r>
            <w:r>
              <w:rPr>
                <w:rFonts w:hint="eastAsia" w:cs="Times New Roman" w:asciiTheme="minorEastAsia" w:hAnsiTheme="minorEastAsia"/>
                <w:color w:val="000000" w:themeColor="text1"/>
                <w:spacing w:val="6"/>
                <w:sz w:val="28"/>
                <w:szCs w:val="28"/>
                <w14:textFill>
                  <w14:solidFill>
                    <w14:schemeClr w14:val="tx1"/>
                  </w14:solidFill>
                </w14:textFill>
              </w:rPr>
              <w:t>招标代理服务费参照《河南省招标代理服务收费指导意见》（豫招协【2023】002号）计取，由中标人支付。</w:t>
            </w:r>
          </w:p>
          <w:p w14:paraId="15F51C10">
            <w:pPr>
              <w:autoSpaceDE w:val="0"/>
              <w:autoSpaceDN w:val="0"/>
              <w:adjustRightInd w:val="0"/>
              <w:ind w:firstLine="584" w:firstLineChars="200"/>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收款单位:河南飞洋建设工程咨询有限公司三门峡分公司</w:t>
            </w:r>
          </w:p>
          <w:p w14:paraId="6348B33B">
            <w:pPr>
              <w:autoSpaceDE w:val="0"/>
              <w:autoSpaceDN w:val="0"/>
              <w:adjustRightInd w:val="0"/>
              <w:ind w:firstLine="584" w:firstLineChars="200"/>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开 户 行:中原银行三门峡分行营业部</w:t>
            </w:r>
          </w:p>
          <w:p w14:paraId="720B547E">
            <w:pPr>
              <w:autoSpaceDE w:val="0"/>
              <w:autoSpaceDN w:val="0"/>
              <w:adjustRightInd w:val="0"/>
              <w:ind w:firstLine="584" w:firstLineChars="200"/>
              <w:rPr>
                <w:rFonts w:hint="default" w:cs="Times New Roman" w:asciiTheme="minorEastAsia" w:hAnsiTheme="minorEastAsia"/>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账    号：600310090000003528</w:t>
            </w:r>
          </w:p>
        </w:tc>
      </w:tr>
      <w:tr w14:paraId="19053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851" w:type="dxa"/>
            <w:vAlign w:val="center"/>
          </w:tcPr>
          <w:p w14:paraId="47C076D3">
            <w:pPr>
              <w:adjustRightInd w:val="0"/>
              <w:spacing w:line="324" w:lineRule="auto"/>
              <w:ind w:firstLine="146" w:firstLineChars="50"/>
              <w:rPr>
                <w:rFonts w:hint="default" w:cs="Courier New" w:asciiTheme="minorEastAsia" w:hAnsi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pacing w:val="6"/>
                <w:sz w:val="28"/>
                <w:szCs w:val="28"/>
                <w:lang w:val="en-US" w:eastAsia="zh-CN"/>
                <w14:textFill>
                  <w14:solidFill>
                    <w14:schemeClr w14:val="tx1"/>
                  </w14:solidFill>
                </w14:textFill>
              </w:rPr>
              <w:t>31</w:t>
            </w:r>
          </w:p>
        </w:tc>
        <w:tc>
          <w:tcPr>
            <w:tcW w:w="1932" w:type="dxa"/>
            <w:vAlign w:val="center"/>
          </w:tcPr>
          <w:p w14:paraId="13BBD56A">
            <w:pPr>
              <w:jc w:val="left"/>
              <w:rPr>
                <w:rFonts w:hint="eastAsia" w:cs="Times New Roman" w:asciiTheme="minorEastAsia" w:hAnsiTheme="minorEastAsia"/>
                <w:color w:val="000000" w:themeColor="text1"/>
                <w:spacing w:val="6"/>
                <w:sz w:val="28"/>
                <w:szCs w:val="28"/>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政府采购政策</w:t>
            </w:r>
          </w:p>
        </w:tc>
        <w:tc>
          <w:tcPr>
            <w:tcW w:w="6998" w:type="dxa"/>
            <w:vAlign w:val="center"/>
          </w:tcPr>
          <w:p w14:paraId="7CF30E70">
            <w:pPr>
              <w:jc w:val="left"/>
              <w:rPr>
                <w:rFonts w:hint="eastAsia" w:cs="宋体" w:asciiTheme="minorEastAsia" w:hAnsiTheme="minorEastAsia"/>
                <w:color w:val="000000" w:themeColor="text1"/>
                <w:sz w:val="28"/>
                <w:szCs w:val="24"/>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1.落实中小企业、监狱企业、残疾人福利企业政府采购政策。</w:t>
            </w:r>
          </w:p>
          <w:p w14:paraId="7E16361D">
            <w:pPr>
              <w:jc w:val="left"/>
              <w:rPr>
                <w:rFonts w:hint="eastAsia" w:cs="宋体" w:asciiTheme="minorEastAsia" w:hAnsiTheme="minorEastAsia"/>
                <w:color w:val="000000" w:themeColor="text1"/>
                <w:sz w:val="28"/>
                <w:szCs w:val="24"/>
                <w:highlight w:val="yellow"/>
                <w14:textFill>
                  <w14:solidFill>
                    <w14:schemeClr w14:val="tx1"/>
                  </w14:solidFill>
                </w14:textFill>
              </w:rPr>
            </w:pPr>
            <w:r>
              <w:rPr>
                <w:rFonts w:hint="eastAsia" w:cs="宋体" w:asciiTheme="minorEastAsia" w:hAnsiTheme="minorEastAsia"/>
                <w:color w:val="000000" w:themeColor="text1"/>
                <w:sz w:val="28"/>
                <w:szCs w:val="24"/>
                <w14:textFill>
                  <w14:solidFill>
                    <w14:schemeClr w14:val="tx1"/>
                  </w14:solidFill>
                </w14:textFill>
              </w:rPr>
              <w:t>本项目所属行业：租赁和商务服务业</w:t>
            </w:r>
          </w:p>
          <w:p w14:paraId="7953A5FC">
            <w:pPr>
              <w:jc w:val="left"/>
              <w:rPr>
                <w:rFonts w:hint="eastAsia" w:cs="宋体" w:asciiTheme="minorEastAsia" w:hAnsiTheme="minorEastAsia"/>
                <w:color w:val="000000" w:themeColor="text1"/>
                <w:sz w:val="28"/>
                <w:szCs w:val="24"/>
                <w:highlight w:val="yellow"/>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highlight w:val="none"/>
                <w14:textFill>
                  <w14:solidFill>
                    <w14:schemeClr w14:val="tx1"/>
                  </w14:solidFill>
                </w14:textFill>
              </w:rPr>
              <w:t>中小企业划分标准</w:t>
            </w:r>
            <w:r>
              <w:rPr>
                <w:rFonts w:hint="eastAsia" w:cs="Times New Roman" w:asciiTheme="minorEastAsia" w:hAnsiTheme="minorEastAsia"/>
                <w:color w:val="000000" w:themeColor="text1"/>
                <w:spacing w:val="6"/>
                <w:sz w:val="28"/>
                <w:szCs w:val="28"/>
                <w:highlight w:val="none"/>
                <w:lang w:eastAsia="zh-CN"/>
                <w14:textFill>
                  <w14:solidFill>
                    <w14:schemeClr w14:val="tx1"/>
                  </w14:solidFill>
                </w14:textFill>
              </w:rPr>
              <w:t>：</w:t>
            </w:r>
            <w:r>
              <w:rPr>
                <w:rFonts w:hint="eastAsia" w:cs="Times New Roman" w:asciiTheme="minorEastAsia" w:hAnsiTheme="minorEastAsia"/>
                <w:color w:val="000000" w:themeColor="text1"/>
                <w:spacing w:val="6"/>
                <w:sz w:val="28"/>
                <w:szCs w:val="28"/>
                <w:highlight w:val="none"/>
                <w14:textFill>
                  <w14:solidFill>
                    <w14:schemeClr w14:val="tx1"/>
                  </w14:solidFill>
                </w14:textFill>
              </w:rPr>
              <w:t>按照《工业和信息化部、国家统计局、国家发展和改革委员会、财政部关于印发中小企业划型标准规定的通知》（工信部联企业〔2011〕300号）规定的中小企业划分标准。</w:t>
            </w:r>
          </w:p>
        </w:tc>
      </w:tr>
      <w:tr w14:paraId="3BC53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jc w:val="center"/>
        </w:trPr>
        <w:tc>
          <w:tcPr>
            <w:tcW w:w="851" w:type="dxa"/>
            <w:vAlign w:val="center"/>
          </w:tcPr>
          <w:p w14:paraId="6435C5C5">
            <w:pPr>
              <w:adjustRightInd w:val="0"/>
              <w:spacing w:line="324" w:lineRule="auto"/>
              <w:ind w:firstLine="146" w:firstLineChars="50"/>
              <w:rPr>
                <w:rFonts w:hint="default" w:cs="Courier New" w:asciiTheme="minorEastAsia" w:hAnsiTheme="minorEastAsia" w:eastAsiaTheme="minorEastAsia"/>
                <w:color w:val="000000" w:themeColor="text1"/>
                <w:spacing w:val="6"/>
                <w:sz w:val="28"/>
                <w:szCs w:val="28"/>
                <w:lang w:val="en-US" w:eastAsia="zh-CN"/>
                <w14:textFill>
                  <w14:solidFill>
                    <w14:schemeClr w14:val="tx1"/>
                  </w14:solidFill>
                </w14:textFill>
              </w:rPr>
            </w:pPr>
            <w:r>
              <w:rPr>
                <w:rFonts w:hint="eastAsia" w:cs="Courier New" w:asciiTheme="minorEastAsia" w:hAnsiTheme="minorEastAsia"/>
                <w:color w:val="000000" w:themeColor="text1"/>
                <w:spacing w:val="6"/>
                <w:sz w:val="28"/>
                <w:szCs w:val="28"/>
                <w:lang w:val="en-US" w:eastAsia="zh-CN"/>
                <w14:textFill>
                  <w14:solidFill>
                    <w14:schemeClr w14:val="tx1"/>
                  </w14:solidFill>
                </w14:textFill>
              </w:rPr>
              <w:t>32</w:t>
            </w:r>
          </w:p>
        </w:tc>
        <w:tc>
          <w:tcPr>
            <w:tcW w:w="1932" w:type="dxa"/>
            <w:vAlign w:val="center"/>
          </w:tcPr>
          <w:p w14:paraId="2281B075">
            <w:pPr>
              <w:adjustRightInd w:val="0"/>
              <w:spacing w:line="324" w:lineRule="auto"/>
              <w:jc w:val="center"/>
              <w:rPr>
                <w:rFonts w:cs="Courier New" w:asciiTheme="minorEastAsia" w:hAnsiTheme="minorEastAsia"/>
                <w:color w:val="000000" w:themeColor="text1"/>
                <w:spacing w:val="6"/>
                <w:sz w:val="28"/>
                <w:szCs w:val="28"/>
                <w14:textFill>
                  <w14:solidFill>
                    <w14:schemeClr w14:val="tx1"/>
                  </w14:solidFill>
                </w14:textFill>
              </w:rPr>
            </w:pPr>
            <w:r>
              <w:rPr>
                <w:rFonts w:hint="eastAsia" w:cs="Courier New" w:asciiTheme="minorEastAsia" w:hAnsiTheme="minorEastAsia"/>
                <w:color w:val="000000" w:themeColor="text1"/>
                <w:spacing w:val="6"/>
                <w:sz w:val="28"/>
                <w:szCs w:val="28"/>
                <w14:textFill>
                  <w14:solidFill>
                    <w14:schemeClr w14:val="tx1"/>
                  </w14:solidFill>
                </w14:textFill>
              </w:rPr>
              <w:t>电子化注意事项</w:t>
            </w:r>
          </w:p>
        </w:tc>
        <w:tc>
          <w:tcPr>
            <w:tcW w:w="6998" w:type="dxa"/>
            <w:vAlign w:val="center"/>
          </w:tcPr>
          <w:p w14:paraId="5A8A86C9">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18151C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电子化响应文件具体制作文件请点击</w:t>
            </w:r>
            <w:r>
              <w:rPr>
                <w:rFonts w:cs="Times New Roman" w:asciiTheme="minorEastAsia" w:hAnsiTheme="minorEastAsia"/>
                <w:color w:val="000000" w:themeColor="text1"/>
                <w:spacing w:val="6"/>
                <w:sz w:val="28"/>
                <w:szCs w:val="28"/>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pacing w:val="6"/>
                <w:sz w:val="28"/>
                <w:szCs w:val="28"/>
                <w14:textFill>
                  <w14:solidFill>
                    <w14:schemeClr w14:val="tx1"/>
                  </w14:solidFill>
                </w14:textFill>
              </w:rPr>
              <w:t>进行下载。</w:t>
            </w:r>
          </w:p>
          <w:p w14:paraId="6753988C">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80AE7E6">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一、电子化投标</w:t>
            </w:r>
          </w:p>
          <w:p w14:paraId="70D0511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（一）电子化响应文件的签章</w:t>
            </w:r>
          </w:p>
          <w:p w14:paraId="6533B196">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2AE401B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669A50D9">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（二）电子化响应文件的格式及上传投标</w:t>
            </w:r>
          </w:p>
          <w:p w14:paraId="66E1ABB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w:t>
            </w:r>
            <w:r>
              <w:rPr>
                <w:rFonts w:cs="Times New Roman" w:asciiTheme="minorEastAsia" w:hAnsiTheme="minorEastAsia"/>
                <w:color w:val="000000" w:themeColor="text1"/>
                <w:spacing w:val="6"/>
                <w:sz w:val="28"/>
                <w:szCs w:val="28"/>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pacing w:val="6"/>
                <w:sz w:val="28"/>
                <w:szCs w:val="28"/>
                <w14:textFill>
                  <w14:solidFill>
                    <w14:schemeClr w14:val="tx1"/>
                  </w14:solidFill>
                </w14:textFill>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CD8A80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注：响应人投报多个标段的，需要每个标段单独制作电子响应文件。</w:t>
            </w:r>
          </w:p>
          <w:p w14:paraId="29781361">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0ACA05E5">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1FAED54">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技术联系电话：400 998 0000</w:t>
            </w:r>
          </w:p>
          <w:p w14:paraId="633121F7">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（三）电子化项目开标、解密、评标</w:t>
            </w:r>
          </w:p>
          <w:p w14:paraId="2A1EB17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cs="Times New Roman" w:asciiTheme="minorEastAsia" w:hAnsiTheme="minorEastAsia"/>
                <w:color w:val="000000" w:themeColor="text1"/>
                <w:spacing w:val="6"/>
                <w:sz w:val="28"/>
                <w:szCs w:val="28"/>
                <w14:textFill>
                  <w14:solidFill>
                    <w14:schemeClr w14:val="tx1"/>
                  </w14:solidFill>
                </w14:textFill>
              </w:rPr>
              <w:t>http://122.112.246.33/BidOpening/bidopeninghallaction/hall/login</w:t>
            </w:r>
            <w:r>
              <w:rPr>
                <w:rFonts w:hint="eastAsia" w:cs="Times New Roman" w:asciiTheme="minorEastAsia" w:hAnsiTheme="minorEastAsia"/>
                <w:color w:val="000000" w:themeColor="text1"/>
                <w:spacing w:val="6"/>
                <w:sz w:val="28"/>
                <w:szCs w:val="28"/>
                <w14:textFill>
                  <w14:solidFill>
                    <w14:schemeClr w14:val="tx1"/>
                  </w14:solidFill>
                </w14:textFill>
              </w:rPr>
              <w:t>）,在线准时参加开标活动并进行投标文件解密等。</w:t>
            </w:r>
          </w:p>
          <w:p w14:paraId="732F4FFB">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C1858B3">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3、电子化响应文件解密异常的处理</w:t>
            </w:r>
          </w:p>
          <w:p w14:paraId="7F86EC05">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50BBD7D5">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（1）首先由技术人员进行问题排查。</w:t>
            </w:r>
          </w:p>
          <w:p w14:paraId="6C901FC2">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（2）经技术人员排查后，是响应人文件自身问题导致投标文件无法解密的，该响应文件将不予接收、解密。开标会议继续进行。</w:t>
            </w:r>
          </w:p>
          <w:p w14:paraId="1734D112">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57AFC1A">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3206C8C6">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19C82CA5">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7665BABA">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格式文件为准，并通过电子化交易系统提交至评标委员会。</w:t>
            </w:r>
          </w:p>
          <w:p w14:paraId="5B815D30">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1DAD7E0B">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二、资格审查资料</w:t>
            </w:r>
          </w:p>
          <w:p w14:paraId="5EB40F18">
            <w:pPr>
              <w:autoSpaceDE w:val="0"/>
              <w:autoSpaceDN w:val="0"/>
              <w:adjustRightInd w:val="0"/>
              <w:ind w:firstLine="584" w:firstLineChars="200"/>
              <w:rPr>
                <w:rFonts w:cs="Times New Roman" w:asciiTheme="minorEastAsia" w:hAnsiTheme="minorEastAsia"/>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39884C6B">
      <w:pPr>
        <w:widowControl/>
        <w:jc w:val="left"/>
        <w:rPr>
          <w:rFonts w:cs="黑体" w:asciiTheme="minorEastAsia" w:hAnsiTheme="minorEastAsia"/>
          <w:color w:val="000000" w:themeColor="text1"/>
          <w:w w:val="97"/>
          <w:kern w:val="0"/>
          <w:sz w:val="28"/>
          <w:szCs w:val="28"/>
          <w14:textFill>
            <w14:solidFill>
              <w14:schemeClr w14:val="tx1"/>
            </w14:solidFill>
          </w14:textFill>
        </w:rPr>
      </w:pPr>
      <w:r>
        <w:rPr>
          <w:rFonts w:cs="黑体" w:asciiTheme="minorEastAsia" w:hAnsiTheme="minorEastAsia"/>
          <w:color w:val="000000" w:themeColor="text1"/>
          <w:w w:val="97"/>
          <w:kern w:val="0"/>
          <w:sz w:val="28"/>
          <w:szCs w:val="28"/>
          <w14:textFill>
            <w14:solidFill>
              <w14:schemeClr w14:val="tx1"/>
            </w14:solidFill>
          </w14:textFill>
        </w:rPr>
        <w:br w:type="page"/>
      </w:r>
      <w:bookmarkStart w:id="3" w:name="_Toc518571703"/>
      <w:r>
        <w:rPr>
          <w:rFonts w:hint="eastAsia" w:cs="黑体" w:asciiTheme="minorEastAsia" w:hAnsiTheme="minorEastAsia"/>
          <w:color w:val="000000" w:themeColor="text1"/>
          <w:w w:val="97"/>
          <w:kern w:val="0"/>
          <w:sz w:val="28"/>
          <w:szCs w:val="28"/>
          <w14:textFill>
            <w14:solidFill>
              <w14:schemeClr w14:val="tx1"/>
            </w14:solidFill>
          </w14:textFill>
        </w:rPr>
        <w:t>一、说明</w:t>
      </w:r>
      <w:bookmarkEnd w:id="3"/>
    </w:p>
    <w:p w14:paraId="35A7DDB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w:t>
      </w:r>
      <w:r>
        <w:rPr>
          <w:rFonts w:hint="eastAsia" w:cs="宋体" w:asciiTheme="minorEastAsia" w:hAnsiTheme="minorEastAsia"/>
          <w:color w:val="000000" w:themeColor="text1"/>
          <w:spacing w:val="-3"/>
          <w:kern w:val="0"/>
          <w:sz w:val="28"/>
          <w:szCs w:val="28"/>
          <w14:textFill>
            <w14:solidFill>
              <w14:schemeClr w14:val="tx1"/>
            </w14:solidFill>
          </w14:textFill>
        </w:rPr>
        <w:t>适用范围</w:t>
      </w:r>
    </w:p>
    <w:p w14:paraId="63C1CC2D">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本竞争性磋商文件仅适用于竞争性磋商公告中所叙述项目的相关磋商。</w:t>
      </w:r>
    </w:p>
    <w:p w14:paraId="7603B134">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定义</w:t>
      </w:r>
    </w:p>
    <w:p w14:paraId="19EAF454">
      <w:pPr>
        <w:spacing w:line="432" w:lineRule="auto"/>
        <w:rPr>
          <w:rFonts w:cs="Times New Roman" w:asciiTheme="minorEastAsia" w:hAnsiTheme="minorEastAsia"/>
          <w:color w:val="000000" w:themeColor="text1"/>
          <w:sz w:val="28"/>
          <w:szCs w:val="28"/>
          <w:shd w:val="clear" w:color="auto" w:fill="FFFFFF"/>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2.1  </w:t>
      </w:r>
      <w:r>
        <w:rPr>
          <w:rFonts w:hint="eastAsia" w:cs="宋体" w:asciiTheme="minorEastAsia" w:hAnsiTheme="minorEastAsia"/>
          <w:color w:val="000000" w:themeColor="text1"/>
          <w:spacing w:val="-3"/>
          <w:kern w:val="0"/>
          <w:sz w:val="28"/>
          <w:szCs w:val="28"/>
          <w14:textFill>
            <w14:solidFill>
              <w14:schemeClr w14:val="tx1"/>
            </w14:solidFill>
          </w14:textFill>
        </w:rPr>
        <w:t>“采购人”系指</w:t>
      </w:r>
      <w:r>
        <w:rPr>
          <w:rFonts w:hint="eastAsia" w:cs="Times New Roman" w:asciiTheme="minorEastAsia" w:hAnsiTheme="minorEastAsia"/>
          <w:color w:val="000000" w:themeColor="text1"/>
          <w:sz w:val="28"/>
          <w:szCs w:val="28"/>
          <w:shd w:val="clear" w:color="auto" w:fill="FFFFFF"/>
          <w14:textFill>
            <w14:solidFill>
              <w14:schemeClr w14:val="tx1"/>
            </w14:solidFill>
          </w14:textFill>
        </w:rPr>
        <w:t>三门峡市中心医院</w:t>
      </w:r>
      <w:r>
        <w:rPr>
          <w:rFonts w:hint="eastAsia" w:cs="宋体" w:asciiTheme="minorEastAsia" w:hAnsiTheme="minorEastAsia"/>
          <w:color w:val="000000" w:themeColor="text1"/>
          <w:spacing w:val="-3"/>
          <w:kern w:val="0"/>
          <w:sz w:val="28"/>
          <w:szCs w:val="28"/>
          <w14:textFill>
            <w14:solidFill>
              <w14:schemeClr w14:val="tx1"/>
            </w14:solidFill>
          </w14:textFill>
        </w:rPr>
        <w:t>。</w:t>
      </w:r>
    </w:p>
    <w:p w14:paraId="4B35C1AC">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2.2  </w:t>
      </w:r>
      <w:r>
        <w:rPr>
          <w:rFonts w:hint="eastAsia" w:cs="宋体" w:asciiTheme="minorEastAsia" w:hAnsiTheme="minorEastAsia"/>
          <w:color w:val="000000" w:themeColor="text1"/>
          <w:spacing w:val="-3"/>
          <w:kern w:val="0"/>
          <w:sz w:val="28"/>
          <w:szCs w:val="28"/>
          <w14:textFill>
            <w14:solidFill>
              <w14:schemeClr w14:val="tx1"/>
            </w14:solidFill>
          </w14:textFill>
        </w:rPr>
        <w:t>“代理机构”系指</w:t>
      </w:r>
      <w:r>
        <w:rPr>
          <w:rFonts w:hint="eastAsia" w:cs="Times New Roman" w:asciiTheme="minorEastAsia" w:hAnsiTheme="minorEastAsia"/>
          <w:color w:val="000000" w:themeColor="text1"/>
          <w:sz w:val="28"/>
          <w:szCs w:val="28"/>
          <w14:textFill>
            <w14:solidFill>
              <w14:schemeClr w14:val="tx1"/>
            </w14:solidFill>
          </w14:textFill>
        </w:rPr>
        <w:t>河南飞洋建设工程咨询有限公司</w:t>
      </w:r>
      <w:r>
        <w:rPr>
          <w:rFonts w:hint="eastAsia" w:cs="宋体" w:asciiTheme="minorEastAsia" w:hAnsiTheme="minorEastAsia"/>
          <w:color w:val="000000" w:themeColor="text1"/>
          <w:spacing w:val="-3"/>
          <w:kern w:val="0"/>
          <w:sz w:val="28"/>
          <w:szCs w:val="28"/>
          <w14:textFill>
            <w14:solidFill>
              <w14:schemeClr w14:val="tx1"/>
            </w14:solidFill>
          </w14:textFill>
        </w:rPr>
        <w:t>。</w:t>
      </w:r>
    </w:p>
    <w:p w14:paraId="3AA3C4B6">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2.3 </w:t>
      </w:r>
      <w:r>
        <w:rPr>
          <w:rFonts w:hint="eastAsia" w:cs="宋体" w:asciiTheme="minorEastAsia" w:hAnsiTheme="minorEastAsia"/>
          <w:color w:val="000000" w:themeColor="text1"/>
          <w:spacing w:val="-3"/>
          <w:kern w:val="0"/>
          <w:sz w:val="28"/>
          <w:szCs w:val="28"/>
          <w14:textFill>
            <w14:solidFill>
              <w14:schemeClr w14:val="tx1"/>
            </w14:solidFill>
          </w14:textFill>
        </w:rPr>
        <w:t>“供应商”系指购买了本次竞争性磋商文件，且已经提交本次响应性文件。</w:t>
      </w:r>
    </w:p>
    <w:p w14:paraId="6D4C2C39">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2.4 </w:t>
      </w:r>
      <w:r>
        <w:rPr>
          <w:rFonts w:hint="eastAsia" w:cs="宋体" w:asciiTheme="minorEastAsia" w:hAnsiTheme="minorEastAsia"/>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0D626E89">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2.5 </w:t>
      </w:r>
      <w:r>
        <w:rPr>
          <w:rFonts w:hint="eastAsia" w:cs="宋体" w:asciiTheme="minorEastAsia" w:hAnsiTheme="minorEastAsia"/>
          <w:color w:val="000000" w:themeColor="text1"/>
          <w:spacing w:val="-3"/>
          <w:kern w:val="0"/>
          <w:sz w:val="28"/>
          <w:szCs w:val="28"/>
          <w14:textFill>
            <w14:solidFill>
              <w14:schemeClr w14:val="tx1"/>
            </w14:solidFill>
          </w14:textFill>
        </w:rPr>
        <w:t>“服务”系指</w:t>
      </w:r>
      <w:r>
        <w:rPr>
          <w:rFonts w:hint="eastAsia" w:cs="宋体" w:asciiTheme="minorEastAsia" w:hAnsiTheme="minorEastAsia"/>
          <w:bCs/>
          <w:color w:val="000000" w:themeColor="text1"/>
          <w:spacing w:val="-3"/>
          <w:kern w:val="0"/>
          <w:sz w:val="28"/>
          <w:szCs w:val="28"/>
          <w:lang w:eastAsia="zh-CN"/>
          <w14:textFill>
            <w14:solidFill>
              <w14:schemeClr w14:val="tx1"/>
            </w14:solidFill>
          </w14:textFill>
        </w:rPr>
        <w:t>三门峡市中心医院康养中心介护师服务项目</w:t>
      </w:r>
      <w:r>
        <w:rPr>
          <w:rFonts w:hint="eastAsia" w:cs="宋体" w:asciiTheme="minorEastAsia" w:hAnsiTheme="minorEastAsia"/>
          <w:color w:val="000000" w:themeColor="text1"/>
          <w:spacing w:val="-3"/>
          <w:kern w:val="0"/>
          <w:sz w:val="28"/>
          <w:szCs w:val="28"/>
          <w14:textFill>
            <w14:solidFill>
              <w14:schemeClr w14:val="tx1"/>
            </w14:solidFill>
          </w14:textFill>
        </w:rPr>
        <w:t>内容。</w:t>
      </w:r>
    </w:p>
    <w:p w14:paraId="5233ACEC">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2.</w:t>
      </w:r>
      <w:r>
        <w:rPr>
          <w:rFonts w:hint="eastAsia" w:cs="宋体" w:asciiTheme="minorEastAsia" w:hAnsiTheme="minorEastAsia"/>
          <w:color w:val="000000" w:themeColor="text1"/>
          <w:spacing w:val="-3"/>
          <w:kern w:val="0"/>
          <w:sz w:val="28"/>
          <w:szCs w:val="28"/>
          <w14:textFill>
            <w14:solidFill>
              <w14:schemeClr w14:val="tx1"/>
            </w14:solidFill>
          </w14:textFill>
        </w:rPr>
        <w:t>6“竞争性磋商文件有效期”系指本次磋商项目递交响应性文件截止之日起至合同签订之日止的期限。成交供应商的竞争性磋商文件有效期至合同完全履行止。</w:t>
      </w:r>
    </w:p>
    <w:p w14:paraId="512A1321">
      <w:pPr>
        <w:autoSpaceDE w:val="0"/>
        <w:autoSpaceDN w:val="0"/>
        <w:adjustRightInd w:val="0"/>
        <w:spacing w:before="32" w:line="360" w:lineRule="auto"/>
        <w:ind w:right="-58"/>
        <w:rPr>
          <w:rFonts w:cs="Times New Roman"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3.</w:t>
      </w:r>
      <w:r>
        <w:rPr>
          <w:rFonts w:hint="eastAsia" w:cs="Times New Roman" w:asciiTheme="minorEastAsia" w:hAnsiTheme="minorEastAsia"/>
          <w:color w:val="000000" w:themeColor="text1"/>
          <w:sz w:val="28"/>
          <w:szCs w:val="28"/>
          <w14:textFill>
            <w14:solidFill>
              <w14:schemeClr w14:val="tx1"/>
            </w14:solidFill>
          </w14:textFill>
        </w:rPr>
        <w:t>预算价</w:t>
      </w:r>
      <w:r>
        <w:rPr>
          <w:rFonts w:hint="eastAsia" w:cs="宋体" w:asciiTheme="minorEastAsia" w:hAnsiTheme="minorEastAsia"/>
          <w:color w:val="000000" w:themeColor="text1"/>
          <w:spacing w:val="-3"/>
          <w:kern w:val="0"/>
          <w:sz w:val="28"/>
          <w:szCs w:val="28"/>
          <w14:textFill>
            <w14:solidFill>
              <w14:schemeClr w14:val="tx1"/>
            </w14:solidFill>
          </w14:textFill>
        </w:rPr>
        <w:t>：1773576.00</w:t>
      </w:r>
      <w:r>
        <w:rPr>
          <w:rFonts w:hint="eastAsia" w:cs="Times New Roman" w:asciiTheme="minorEastAsia" w:hAnsiTheme="minorEastAsia"/>
          <w:color w:val="000000" w:themeColor="text1"/>
          <w:sz w:val="28"/>
          <w:szCs w:val="28"/>
          <w14:textFill>
            <w14:solidFill>
              <w14:schemeClr w14:val="tx1"/>
            </w14:solidFill>
          </w14:textFill>
        </w:rPr>
        <w:t>元</w:t>
      </w:r>
    </w:p>
    <w:p w14:paraId="0633EB7C">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4.</w:t>
      </w:r>
      <w:r>
        <w:rPr>
          <w:rFonts w:hint="eastAsia" w:cs="宋体" w:asciiTheme="minorEastAsia" w:hAnsiTheme="minorEastAsia"/>
          <w:color w:val="000000" w:themeColor="text1"/>
          <w:spacing w:val="-3"/>
          <w:kern w:val="0"/>
          <w:sz w:val="28"/>
          <w:szCs w:val="28"/>
          <w14:textFill>
            <w14:solidFill>
              <w14:schemeClr w14:val="tx1"/>
            </w14:solidFill>
          </w14:textFill>
        </w:rPr>
        <w:t>供应商应提交的资格证明文件</w:t>
      </w:r>
    </w:p>
    <w:p w14:paraId="29B3CDE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详见供应商须知</w:t>
      </w:r>
    </w:p>
    <w:p w14:paraId="015D951B">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5.</w:t>
      </w:r>
      <w:r>
        <w:rPr>
          <w:rFonts w:hint="eastAsia" w:cs="宋体" w:asciiTheme="minorEastAsia" w:hAnsiTheme="minorEastAsia"/>
          <w:color w:val="000000" w:themeColor="text1"/>
          <w:spacing w:val="-3"/>
          <w:kern w:val="0"/>
          <w:sz w:val="28"/>
          <w:szCs w:val="28"/>
          <w14:textFill>
            <w14:solidFill>
              <w14:schemeClr w14:val="tx1"/>
            </w14:solidFill>
          </w14:textFill>
        </w:rPr>
        <w:t>磋商费用</w:t>
      </w:r>
    </w:p>
    <w:p w14:paraId="1F8BA723">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不论磋商结果如何，供应商均应自行承担所有与磋商有关的全部费用。</w:t>
      </w:r>
    </w:p>
    <w:p w14:paraId="29825A0D">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6.</w:t>
      </w:r>
      <w:r>
        <w:rPr>
          <w:rFonts w:hint="eastAsia" w:cs="宋体" w:asciiTheme="minorEastAsia" w:hAnsiTheme="minorEastAsia"/>
          <w:color w:val="000000" w:themeColor="text1"/>
          <w:spacing w:val="-3"/>
          <w:kern w:val="0"/>
          <w:sz w:val="28"/>
          <w:szCs w:val="28"/>
          <w14:textFill>
            <w14:solidFill>
              <w14:schemeClr w14:val="tx1"/>
            </w14:solidFill>
          </w14:textFill>
        </w:rPr>
        <w:t>联合体参加磋商</w:t>
      </w:r>
    </w:p>
    <w:p w14:paraId="297A415D">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6.1 </w:t>
      </w:r>
      <w:r>
        <w:rPr>
          <w:rFonts w:hint="eastAsia" w:cs="宋体" w:asciiTheme="minorEastAsia" w:hAnsiTheme="minorEastAsia"/>
          <w:color w:val="000000" w:themeColor="text1"/>
          <w:spacing w:val="-3"/>
          <w:kern w:val="0"/>
          <w:sz w:val="28"/>
          <w:szCs w:val="28"/>
          <w14:textFill>
            <w14:solidFill>
              <w14:schemeClr w14:val="tx1"/>
            </w14:solidFill>
          </w14:textFill>
        </w:rPr>
        <w:t>本项目不接受联合体参加磋商。</w:t>
      </w:r>
    </w:p>
    <w:p w14:paraId="229FAB2D">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7.</w:t>
      </w:r>
      <w:r>
        <w:rPr>
          <w:rFonts w:hint="eastAsia" w:cs="宋体" w:asciiTheme="minorEastAsia" w:hAnsiTheme="minorEastAsia"/>
          <w:color w:val="000000" w:themeColor="text1"/>
          <w:spacing w:val="-3"/>
          <w:kern w:val="0"/>
          <w:sz w:val="28"/>
          <w:szCs w:val="28"/>
          <w14:textFill>
            <w14:solidFill>
              <w14:schemeClr w14:val="tx1"/>
            </w14:solidFill>
          </w14:textFill>
        </w:rPr>
        <w:t>转包与分包</w:t>
      </w:r>
    </w:p>
    <w:p w14:paraId="2A0267E7">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7.1 </w:t>
      </w:r>
      <w:r>
        <w:rPr>
          <w:rFonts w:hint="eastAsia" w:cs="宋体" w:asciiTheme="minorEastAsia" w:hAnsiTheme="minorEastAsia"/>
          <w:color w:val="000000" w:themeColor="text1"/>
          <w:spacing w:val="-3"/>
          <w:kern w:val="0"/>
          <w:sz w:val="28"/>
          <w:szCs w:val="28"/>
          <w14:textFill>
            <w14:solidFill>
              <w14:schemeClr w14:val="tx1"/>
            </w14:solidFill>
          </w14:textFill>
        </w:rPr>
        <w:t>本项目不允许采取转包方式履行合同。</w:t>
      </w:r>
    </w:p>
    <w:p w14:paraId="0FB25BC9">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7.2 </w:t>
      </w:r>
      <w:r>
        <w:rPr>
          <w:rFonts w:hint="eastAsia" w:cs="宋体" w:asciiTheme="minorEastAsia" w:hAnsiTheme="minorEastAsia"/>
          <w:color w:val="000000" w:themeColor="text1"/>
          <w:spacing w:val="-3"/>
          <w:kern w:val="0"/>
          <w:sz w:val="28"/>
          <w:szCs w:val="28"/>
          <w14:textFill>
            <w14:solidFill>
              <w14:schemeClr w14:val="tx1"/>
            </w14:solidFill>
          </w14:textFill>
        </w:rPr>
        <w:t>本项目不允许采取分包方式履行合同。</w:t>
      </w:r>
    </w:p>
    <w:p w14:paraId="30EB75D1">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8.</w:t>
      </w:r>
      <w:r>
        <w:rPr>
          <w:rFonts w:hint="eastAsia" w:cs="宋体" w:asciiTheme="minorEastAsia" w:hAnsiTheme="minorEastAsia"/>
          <w:color w:val="000000" w:themeColor="text1"/>
          <w:spacing w:val="-3"/>
          <w:kern w:val="0"/>
          <w:sz w:val="28"/>
          <w:szCs w:val="28"/>
          <w14:textFill>
            <w14:solidFill>
              <w14:schemeClr w14:val="tx1"/>
            </w14:solidFill>
          </w14:textFill>
        </w:rPr>
        <w:t>特别说明：</w:t>
      </w:r>
    </w:p>
    <w:p w14:paraId="486B0A8F">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8.1供应商</w:t>
      </w:r>
      <w:r>
        <w:rPr>
          <w:rFonts w:hint="eastAsia" w:cs="宋体" w:asciiTheme="minorEastAsia" w:hAnsiTheme="minorEastAsia"/>
          <w:color w:val="000000" w:themeColor="text1"/>
          <w:spacing w:val="-3"/>
          <w:kern w:val="0"/>
          <w:sz w:val="28"/>
          <w:szCs w:val="28"/>
          <w14:textFill>
            <w14:solidFill>
              <w14:schemeClr w14:val="tx1"/>
            </w14:solidFill>
          </w14:textFill>
        </w:rPr>
        <w:t>代表只能接受一个供应商的委托参加磋商。</w:t>
      </w:r>
    </w:p>
    <w:p w14:paraId="18924979">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8.</w:t>
      </w:r>
      <w:r>
        <w:rPr>
          <w:rFonts w:hint="eastAsia" w:cs="宋体" w:asciiTheme="minorEastAsia" w:hAnsiTheme="minorEastAsia"/>
          <w:color w:val="000000" w:themeColor="text1"/>
          <w:spacing w:val="-3"/>
          <w:kern w:val="0"/>
          <w:sz w:val="28"/>
          <w:szCs w:val="28"/>
          <w14:textFill>
            <w14:solidFill>
              <w14:schemeClr w14:val="tx1"/>
            </w14:solidFill>
          </w14:textFill>
        </w:rPr>
        <w:t>2 供应商在磋商活动中提供虚假材料或从事其他违法活动的</w:t>
      </w:r>
      <w:r>
        <w:rPr>
          <w:rFonts w:cs="宋体" w:asciiTheme="minorEastAsia" w:hAnsiTheme="minorEastAsia"/>
          <w:color w:val="000000" w:themeColor="text1"/>
          <w:spacing w:val="-3"/>
          <w:kern w:val="0"/>
          <w:sz w:val="28"/>
          <w:szCs w:val="28"/>
          <w14:textFill>
            <w14:solidFill>
              <w14:schemeClr w14:val="tx1"/>
            </w14:solidFill>
          </w14:textFill>
        </w:rPr>
        <w:t>,</w:t>
      </w:r>
      <w:r>
        <w:rPr>
          <w:rFonts w:hint="eastAsia" w:cs="宋体" w:asciiTheme="minorEastAsia" w:hAnsiTheme="minorEastAsia"/>
          <w:color w:val="000000" w:themeColor="text1"/>
          <w:spacing w:val="-3"/>
          <w:kern w:val="0"/>
          <w:sz w:val="28"/>
          <w:szCs w:val="28"/>
          <w14:textFill>
            <w14:solidFill>
              <w14:schemeClr w14:val="tx1"/>
            </w14:solidFill>
          </w14:textFill>
        </w:rPr>
        <w:t>其响应无效，由相关部门查处。</w:t>
      </w:r>
    </w:p>
    <w:p w14:paraId="346B0AA5">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9.</w:t>
      </w:r>
      <w:r>
        <w:rPr>
          <w:rFonts w:hint="eastAsia" w:cs="宋体" w:asciiTheme="minorEastAsia" w:hAnsiTheme="minorEastAsia"/>
          <w:color w:val="000000" w:themeColor="text1"/>
          <w:spacing w:val="-3"/>
          <w:kern w:val="0"/>
          <w:sz w:val="28"/>
          <w:szCs w:val="28"/>
          <w14:textFill>
            <w14:solidFill>
              <w14:schemeClr w14:val="tx1"/>
            </w14:solidFill>
          </w14:textFill>
        </w:rPr>
        <w:t>质疑和投诉</w:t>
      </w:r>
    </w:p>
    <w:p w14:paraId="28F49691">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9.1供应商</w:t>
      </w:r>
      <w:r>
        <w:rPr>
          <w:rFonts w:hint="eastAsia" w:cs="宋体" w:asciiTheme="minorEastAsia" w:hAnsiTheme="minorEastAsia"/>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cs="宋体" w:asciiTheme="minorEastAsia" w:hAnsiTheme="minorEastAsia"/>
          <w:color w:val="000000" w:themeColor="text1"/>
          <w:spacing w:val="-3"/>
          <w:kern w:val="0"/>
          <w:sz w:val="28"/>
          <w:szCs w:val="28"/>
          <w14:textFill>
            <w14:solidFill>
              <w14:schemeClr w14:val="tx1"/>
            </w14:solidFill>
          </w14:textFill>
        </w:rPr>
        <w:t xml:space="preserve"> 7 </w:t>
      </w:r>
      <w:r>
        <w:rPr>
          <w:rFonts w:hint="eastAsia" w:cs="宋体" w:asciiTheme="minorEastAsia" w:hAnsiTheme="minorEastAsia"/>
          <w:color w:val="000000" w:themeColor="text1"/>
          <w:spacing w:val="-3"/>
          <w:kern w:val="0"/>
          <w:sz w:val="28"/>
          <w:szCs w:val="28"/>
          <w14:textFill>
            <w14:solidFill>
              <w14:schemeClr w14:val="tx1"/>
            </w14:solidFill>
          </w14:textFill>
        </w:rPr>
        <w:t>个工作日内，向采购人或采购代理机构提出质疑。</w:t>
      </w:r>
    </w:p>
    <w:p w14:paraId="788C8EF2">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9.2 </w:t>
      </w:r>
      <w:r>
        <w:rPr>
          <w:rFonts w:hint="eastAsia" w:cs="宋体" w:asciiTheme="minorEastAsia" w:hAnsiTheme="minorEastAsia"/>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A6EA99C">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10.</w:t>
      </w:r>
      <w:r>
        <w:rPr>
          <w:rFonts w:hint="eastAsia" w:cs="宋体" w:asciiTheme="minorEastAsia" w:hAnsiTheme="minorEastAsia"/>
          <w:color w:val="000000" w:themeColor="text1"/>
          <w:spacing w:val="-3"/>
          <w:kern w:val="0"/>
          <w:sz w:val="28"/>
          <w:szCs w:val="28"/>
          <w14:textFill>
            <w14:solidFill>
              <w14:schemeClr w14:val="tx1"/>
            </w14:solidFill>
          </w14:textFill>
        </w:rPr>
        <w:t>供应商的风险</w:t>
      </w:r>
    </w:p>
    <w:p w14:paraId="3E506E3B">
      <w:pPr>
        <w:autoSpaceDE w:val="0"/>
        <w:autoSpaceDN w:val="0"/>
        <w:adjustRightInd w:val="0"/>
        <w:spacing w:before="32" w:line="360" w:lineRule="auto"/>
        <w:ind w:right="-58" w:firstLine="548" w:firstLineChars="200"/>
        <w:rPr>
          <w:rFonts w:cs="宋体" w:asciiTheme="minorEastAsia" w:hAnsiTheme="minorEastAsia"/>
          <w:color w:val="000000" w:themeColor="text1"/>
          <w:spacing w:val="-3"/>
          <w:kern w:val="0"/>
          <w:sz w:val="28"/>
          <w:szCs w:val="28"/>
          <w14:textFill>
            <w14:solidFill>
              <w14:schemeClr w14:val="tx1"/>
            </w14:solidFill>
          </w14:textFill>
        </w:rPr>
      </w:pPr>
      <w:r>
        <w:rPr>
          <w:rFonts w:hint="eastAsia" w:cs="宋体" w:asciiTheme="minorEastAsia" w:hAnsiTheme="minorEastAsia"/>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00CD6CFD">
      <w:pPr>
        <w:autoSpaceDE w:val="0"/>
        <w:autoSpaceDN w:val="0"/>
        <w:adjustRightInd w:val="0"/>
        <w:spacing w:before="32" w:line="360" w:lineRule="auto"/>
        <w:ind w:right="-58"/>
        <w:jc w:val="center"/>
        <w:outlineLvl w:val="1"/>
        <w:rPr>
          <w:rFonts w:cs="宋体" w:asciiTheme="minorEastAsia" w:hAnsiTheme="minorEastAsia"/>
          <w:color w:val="000000" w:themeColor="text1"/>
          <w:spacing w:val="-3"/>
          <w:kern w:val="0"/>
          <w:sz w:val="28"/>
          <w:szCs w:val="28"/>
          <w14:textFill>
            <w14:solidFill>
              <w14:schemeClr w14:val="tx1"/>
            </w14:solidFill>
          </w14:textFill>
        </w:rPr>
      </w:pPr>
      <w:bookmarkStart w:id="4" w:name="_Toc518571704"/>
      <w:r>
        <w:rPr>
          <w:rFonts w:hint="eastAsia" w:cs="宋体" w:asciiTheme="minorEastAsia" w:hAnsiTheme="minorEastAsia"/>
          <w:color w:val="000000" w:themeColor="text1"/>
          <w:spacing w:val="-3"/>
          <w:kern w:val="0"/>
          <w:sz w:val="28"/>
          <w:szCs w:val="28"/>
          <w14:textFill>
            <w14:solidFill>
              <w14:schemeClr w14:val="tx1"/>
            </w14:solidFill>
          </w14:textFill>
        </w:rPr>
        <w:t>二、竞争性磋商文件</w:t>
      </w:r>
      <w:bookmarkEnd w:id="4"/>
    </w:p>
    <w:p w14:paraId="6F24E677">
      <w:pPr>
        <w:autoSpaceDE w:val="0"/>
        <w:autoSpaceDN w:val="0"/>
        <w:adjustRightInd w:val="0"/>
        <w:spacing w:before="136"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11.</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竞争性磋商文件的构成。本竞争性磋商文件由以下部分组成：</w:t>
      </w:r>
    </w:p>
    <w:p w14:paraId="6E8661A6">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11.1 </w:t>
      </w:r>
      <w:r>
        <w:rPr>
          <w:rFonts w:hint="eastAsia" w:cs="宋体" w:asciiTheme="minorEastAsia" w:hAnsiTheme="minorEastAsia"/>
          <w:color w:val="000000" w:themeColor="text1"/>
          <w:spacing w:val="-3"/>
          <w:kern w:val="0"/>
          <w:sz w:val="28"/>
          <w:szCs w:val="28"/>
          <w14:textFill>
            <w14:solidFill>
              <w14:schemeClr w14:val="tx1"/>
            </w14:solidFill>
          </w14:textFill>
        </w:rPr>
        <w:t>竞争性磋商公告</w:t>
      </w:r>
    </w:p>
    <w:p w14:paraId="193E562F">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11.2</w:t>
      </w:r>
      <w:r>
        <w:rPr>
          <w:rFonts w:hint="eastAsia" w:cs="宋体" w:asciiTheme="minorEastAsia" w:hAnsiTheme="minorEastAsia"/>
          <w:color w:val="000000" w:themeColor="text1"/>
          <w:spacing w:val="-3"/>
          <w:kern w:val="0"/>
          <w:sz w:val="28"/>
          <w:szCs w:val="28"/>
          <w:lang w:val="en-US" w:eastAsia="zh-CN"/>
          <w14:textFill>
            <w14:solidFill>
              <w14:schemeClr w14:val="tx1"/>
            </w14:solidFill>
          </w14:textFill>
        </w:rPr>
        <w:t xml:space="preserve"> </w:t>
      </w:r>
      <w:r>
        <w:rPr>
          <w:rFonts w:cs="宋体" w:asciiTheme="minorEastAsia" w:hAnsiTheme="minorEastAsia"/>
          <w:color w:val="000000" w:themeColor="text1"/>
          <w:spacing w:val="-3"/>
          <w:kern w:val="0"/>
          <w:sz w:val="28"/>
          <w:szCs w:val="28"/>
          <w14:textFill>
            <w14:solidFill>
              <w14:schemeClr w14:val="tx1"/>
            </w14:solidFill>
          </w14:textFill>
        </w:rPr>
        <w:t>供应商</w:t>
      </w:r>
      <w:r>
        <w:rPr>
          <w:rFonts w:hint="eastAsia" w:cs="宋体" w:asciiTheme="minorEastAsia" w:hAnsiTheme="minorEastAsia"/>
          <w:color w:val="000000" w:themeColor="text1"/>
          <w:spacing w:val="-3"/>
          <w:kern w:val="0"/>
          <w:sz w:val="28"/>
          <w:szCs w:val="28"/>
          <w14:textFill>
            <w14:solidFill>
              <w14:schemeClr w14:val="tx1"/>
            </w14:solidFill>
          </w14:textFill>
        </w:rPr>
        <w:t>须知</w:t>
      </w:r>
    </w:p>
    <w:p w14:paraId="31A3B60E">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11.3 </w:t>
      </w:r>
      <w:r>
        <w:rPr>
          <w:rFonts w:hint="eastAsia" w:cs="宋体" w:asciiTheme="minorEastAsia" w:hAnsiTheme="minorEastAsia"/>
          <w:color w:val="000000" w:themeColor="text1"/>
          <w:spacing w:val="-3"/>
          <w:kern w:val="0"/>
          <w:sz w:val="28"/>
          <w:szCs w:val="28"/>
          <w14:textFill>
            <w14:solidFill>
              <w14:schemeClr w14:val="tx1"/>
            </w14:solidFill>
          </w14:textFill>
        </w:rPr>
        <w:t>采购项目需求</w:t>
      </w:r>
    </w:p>
    <w:p w14:paraId="4493BF43">
      <w:pPr>
        <w:autoSpaceDE w:val="0"/>
        <w:autoSpaceDN w:val="0"/>
        <w:adjustRightInd w:val="0"/>
        <w:spacing w:before="184" w:line="360" w:lineRule="auto"/>
        <w:jc w:val="left"/>
        <w:rPr>
          <w:rFonts w:cs="宋体" w:asciiTheme="minorEastAsia" w:hAnsiTheme="minorEastAsia"/>
          <w:color w:val="000000" w:themeColor="text1"/>
          <w:spacing w:val="-6"/>
          <w:kern w:val="0"/>
          <w:sz w:val="28"/>
          <w:szCs w:val="28"/>
          <w14:textFill>
            <w14:solidFill>
              <w14:schemeClr w14:val="tx1"/>
            </w14:solidFill>
          </w14:textFill>
        </w:rPr>
      </w:pPr>
      <w:r>
        <w:rPr>
          <w:rFonts w:cs="宋体" w:asciiTheme="minorEastAsia" w:hAnsiTheme="minorEastAsia"/>
          <w:color w:val="000000" w:themeColor="text1"/>
          <w:spacing w:val="-6"/>
          <w:kern w:val="0"/>
          <w:sz w:val="28"/>
          <w:szCs w:val="28"/>
          <w14:textFill>
            <w14:solidFill>
              <w14:schemeClr w14:val="tx1"/>
            </w14:solidFill>
          </w14:textFill>
        </w:rPr>
        <w:t xml:space="preserve">11.4 </w:t>
      </w:r>
      <w:r>
        <w:rPr>
          <w:rFonts w:hint="eastAsia" w:cs="宋体" w:asciiTheme="minorEastAsia" w:hAnsiTheme="minorEastAsia"/>
          <w:color w:val="000000" w:themeColor="text1"/>
          <w:spacing w:val="-6"/>
          <w:kern w:val="0"/>
          <w:sz w:val="28"/>
          <w:szCs w:val="28"/>
          <w14:textFill>
            <w14:solidFill>
              <w14:schemeClr w14:val="tx1"/>
            </w14:solidFill>
          </w14:textFill>
        </w:rPr>
        <w:t>合同条款及合同文件格式</w:t>
      </w:r>
    </w:p>
    <w:p w14:paraId="4D9FBB6E">
      <w:pPr>
        <w:autoSpaceDE w:val="0"/>
        <w:autoSpaceDN w:val="0"/>
        <w:adjustRightInd w:val="0"/>
        <w:spacing w:before="184" w:line="360" w:lineRule="auto"/>
        <w:jc w:val="left"/>
        <w:rPr>
          <w:rFonts w:cs="宋体" w:asciiTheme="minorEastAsia" w:hAnsiTheme="minorEastAsia"/>
          <w:color w:val="000000" w:themeColor="text1"/>
          <w:spacing w:val="-6"/>
          <w:kern w:val="0"/>
          <w:sz w:val="28"/>
          <w:szCs w:val="28"/>
          <w14:textFill>
            <w14:solidFill>
              <w14:schemeClr w14:val="tx1"/>
            </w14:solidFill>
          </w14:textFill>
        </w:rPr>
      </w:pPr>
      <w:r>
        <w:rPr>
          <w:rFonts w:hint="eastAsia" w:cs="宋体" w:asciiTheme="minorEastAsia" w:hAnsiTheme="minorEastAsia"/>
          <w:color w:val="000000" w:themeColor="text1"/>
          <w:spacing w:val="-6"/>
          <w:kern w:val="0"/>
          <w:sz w:val="28"/>
          <w:szCs w:val="28"/>
          <w14:textFill>
            <w14:solidFill>
              <w14:schemeClr w14:val="tx1"/>
            </w14:solidFill>
          </w14:textFill>
        </w:rPr>
        <w:t>11.5 评审标准</w:t>
      </w:r>
    </w:p>
    <w:p w14:paraId="2187FAEF">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11.</w:t>
      </w:r>
      <w:r>
        <w:rPr>
          <w:rFonts w:hint="eastAsia" w:cs="宋体" w:asciiTheme="minorEastAsia" w:hAnsiTheme="minorEastAsia"/>
          <w:color w:val="000000" w:themeColor="text1"/>
          <w:spacing w:val="-3"/>
          <w:kern w:val="0"/>
          <w:sz w:val="28"/>
          <w:szCs w:val="28"/>
          <w14:textFill>
            <w14:solidFill>
              <w14:schemeClr w14:val="tx1"/>
            </w14:solidFill>
          </w14:textFill>
        </w:rPr>
        <w:t>6 响应文件格式</w:t>
      </w:r>
    </w:p>
    <w:p w14:paraId="4823079D">
      <w:pPr>
        <w:autoSpaceDE w:val="0"/>
        <w:autoSpaceDN w:val="0"/>
        <w:adjustRightInd w:val="0"/>
        <w:spacing w:before="184"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12.</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竞争性磋商文件的澄清与修改</w:t>
      </w:r>
    </w:p>
    <w:p w14:paraId="3BC82094">
      <w:pPr>
        <w:autoSpaceDE w:val="0"/>
        <w:autoSpaceDN w:val="0"/>
        <w:adjustRightInd w:val="0"/>
        <w:spacing w:before="32" w:line="360" w:lineRule="auto"/>
        <w:ind w:right="-58"/>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12.1 </w:t>
      </w:r>
      <w:r>
        <w:rPr>
          <w:rFonts w:hint="eastAsia" w:cs="宋体" w:asciiTheme="minorEastAsia" w:hAnsiTheme="minorEastAsia"/>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cs="宋体" w:asciiTheme="minorEastAsia" w:hAnsiTheme="minorEastAsia"/>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cs="宋体" w:asciiTheme="minorEastAsia" w:hAnsiTheme="minorEastAsia"/>
          <w:color w:val="000000" w:themeColor="text1"/>
          <w:spacing w:val="-4"/>
          <w:kern w:val="0"/>
          <w:sz w:val="28"/>
          <w:szCs w:val="28"/>
          <w14:textFill>
            <w14:solidFill>
              <w14:schemeClr w14:val="tx1"/>
            </w14:solidFill>
          </w14:textFill>
        </w:rPr>
        <w:t>截止时间不足5日，则需延长磋商开始时间）前，在相关媒体上发布更正公告</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8FF949F">
      <w:pPr>
        <w:autoSpaceDE w:val="0"/>
        <w:autoSpaceDN w:val="0"/>
        <w:adjustRightInd w:val="0"/>
        <w:spacing w:before="163" w:line="360" w:lineRule="auto"/>
        <w:jc w:val="left"/>
        <w:rPr>
          <w:rFonts w:cs="宋体" w:asciiTheme="minorEastAsia" w:hAnsiTheme="minorEastAsia"/>
          <w:color w:val="000000" w:themeColor="text1"/>
          <w:spacing w:val="-3"/>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12.2 </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竞争性磋商文件澄清、修改或补充的内容为竞争性磋商文件的组成部分。</w:t>
      </w:r>
    </w:p>
    <w:p w14:paraId="6CB7C6A0">
      <w:pPr>
        <w:autoSpaceDE w:val="0"/>
        <w:autoSpaceDN w:val="0"/>
        <w:adjustRightInd w:val="0"/>
        <w:spacing w:before="20" w:line="360" w:lineRule="auto"/>
        <w:ind w:right="-58"/>
        <w:rPr>
          <w:rFonts w:cs="宋体" w:asciiTheme="minorEastAsia" w:hAnsiTheme="minorEastAsia"/>
          <w:color w:val="000000" w:themeColor="text1"/>
          <w:spacing w:val="-5"/>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12.3 </w:t>
      </w:r>
      <w:r>
        <w:rPr>
          <w:rFonts w:hint="eastAsia" w:cs="宋体" w:asciiTheme="minorEastAsia" w:hAnsiTheme="minorEastAsia"/>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cs="宋体" w:asciiTheme="minorEastAsia" w:hAnsiTheme="minorEastAsia"/>
          <w:color w:val="000000" w:themeColor="text1"/>
          <w:spacing w:val="-5"/>
          <w:kern w:val="0"/>
          <w:sz w:val="28"/>
          <w:szCs w:val="28"/>
          <w14:textFill>
            <w14:solidFill>
              <w14:schemeClr w14:val="tx1"/>
            </w14:solidFill>
          </w14:textFill>
        </w:rPr>
        <w:t>发布。采购人未通过本代理机构对竞争性磋商文件进行的澄清、修改或补充无效，磋商时不予认可。</w:t>
      </w:r>
    </w:p>
    <w:p w14:paraId="537EFCBC">
      <w:pPr>
        <w:autoSpaceDE w:val="0"/>
        <w:autoSpaceDN w:val="0"/>
        <w:adjustRightInd w:val="0"/>
        <w:spacing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3"/>
          <w:kern w:val="0"/>
          <w:sz w:val="28"/>
          <w:szCs w:val="28"/>
          <w14:textFill>
            <w14:solidFill>
              <w14:schemeClr w14:val="tx1"/>
            </w14:solidFill>
          </w14:textFill>
        </w:rPr>
        <w:t xml:space="preserve">12.4 </w:t>
      </w:r>
      <w:r>
        <w:rPr>
          <w:rFonts w:hint="eastAsia" w:cs="宋体" w:asciiTheme="minorEastAsia" w:hAnsiTheme="minorEastAsia"/>
          <w:color w:val="000000" w:themeColor="text1"/>
          <w:spacing w:val="-3"/>
          <w:kern w:val="0"/>
          <w:sz w:val="28"/>
          <w:szCs w:val="28"/>
          <w14:textFill>
            <w14:solidFill>
              <w14:schemeClr w14:val="tx1"/>
            </w14:solidFill>
          </w14:textFill>
        </w:rPr>
        <w:t>采购代理机构可以视磋商具体情况，延长递交响应性文件截止时间和</w:t>
      </w:r>
      <w:r>
        <w:rPr>
          <w:rFonts w:hint="eastAsia" w:cs="宋体" w:asciiTheme="minorEastAsia" w:hAnsiTheme="minorEastAsia"/>
          <w:color w:val="000000" w:themeColor="text1"/>
          <w:spacing w:val="-4"/>
          <w:kern w:val="0"/>
          <w:sz w:val="28"/>
          <w:szCs w:val="28"/>
          <w14:textFill>
            <w14:solidFill>
              <w14:schemeClr w14:val="tx1"/>
            </w14:solidFill>
          </w14:textFill>
        </w:rPr>
        <w:t>开始磋商时间，但至少应当在竞争性磋商文件要求提交响应性文件的截止时间5日前，将变更时间书面通知所有竞争性磋商文件收受人，并在相关媒体上发布更正公告。</w:t>
      </w:r>
    </w:p>
    <w:p w14:paraId="78B0CC5A">
      <w:pPr>
        <w:autoSpaceDE w:val="0"/>
        <w:autoSpaceDN w:val="0"/>
        <w:adjustRightInd w:val="0"/>
        <w:spacing w:before="32" w:line="360" w:lineRule="auto"/>
        <w:ind w:right="-58"/>
        <w:jc w:val="center"/>
        <w:outlineLvl w:val="1"/>
        <w:rPr>
          <w:rFonts w:cs="宋体" w:asciiTheme="minorEastAsia" w:hAnsiTheme="minorEastAsia"/>
          <w:color w:val="000000" w:themeColor="text1"/>
          <w:spacing w:val="-3"/>
          <w:kern w:val="0"/>
          <w:sz w:val="28"/>
          <w:szCs w:val="28"/>
          <w14:textFill>
            <w14:solidFill>
              <w14:schemeClr w14:val="tx1"/>
            </w14:solidFill>
          </w14:textFill>
        </w:rPr>
      </w:pPr>
      <w:bookmarkStart w:id="5" w:name="_Toc518571705"/>
      <w:r>
        <w:rPr>
          <w:rFonts w:hint="eastAsia" w:cs="宋体" w:asciiTheme="minorEastAsia" w:hAnsiTheme="minorEastAsia"/>
          <w:color w:val="000000" w:themeColor="text1"/>
          <w:spacing w:val="-3"/>
          <w:kern w:val="0"/>
          <w:sz w:val="28"/>
          <w:szCs w:val="28"/>
          <w14:textFill>
            <w14:solidFill>
              <w14:schemeClr w14:val="tx1"/>
            </w14:solidFill>
          </w14:textFill>
        </w:rPr>
        <w:t>三、响应性文件的编制</w:t>
      </w:r>
      <w:bookmarkEnd w:id="5"/>
    </w:p>
    <w:p w14:paraId="31F2B83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13.</w:t>
      </w:r>
      <w:r>
        <w:rPr>
          <w:rFonts w:hint="eastAsia" w:cs="宋体" w:asciiTheme="minorEastAsia" w:hAnsiTheme="minorEastAsia"/>
          <w:color w:val="000000" w:themeColor="text1"/>
          <w:spacing w:val="-4"/>
          <w:kern w:val="0"/>
          <w:sz w:val="28"/>
          <w:szCs w:val="28"/>
          <w14:textFill>
            <w14:solidFill>
              <w14:schemeClr w14:val="tx1"/>
            </w14:solidFill>
          </w14:textFill>
        </w:rPr>
        <w:t>要求</w:t>
      </w:r>
    </w:p>
    <w:p w14:paraId="379716E0">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13.1</w:t>
      </w:r>
      <w:r>
        <w:rPr>
          <w:rFonts w:hint="eastAsia" w:cs="宋体" w:asciiTheme="minorEastAsia" w:hAnsiTheme="minorEastAsia"/>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8FB80AB">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13.2在竞争性磋商文件中要求投标人按照响应文件格式进行响应文件编制，在文件编制时，应明确将投标单位企业基本情况、资质情况、人员情况、财务情况、业绩情况编入响应文件，便于进行资格审查及评标打分。</w:t>
      </w:r>
    </w:p>
    <w:p w14:paraId="65CB6FD9">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14.</w:t>
      </w:r>
      <w:r>
        <w:rPr>
          <w:rFonts w:hint="eastAsia" w:cs="宋体" w:asciiTheme="minorEastAsia" w:hAnsiTheme="minorEastAsia"/>
          <w:color w:val="000000" w:themeColor="text1"/>
          <w:spacing w:val="-4"/>
          <w:kern w:val="0"/>
          <w:sz w:val="28"/>
          <w:szCs w:val="28"/>
          <w14:textFill>
            <w14:solidFill>
              <w14:schemeClr w14:val="tx1"/>
            </w14:solidFill>
          </w14:textFill>
        </w:rPr>
        <w:t>响应性文件的语言和计量单位</w:t>
      </w:r>
    </w:p>
    <w:p w14:paraId="5D90E83B">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14.1 </w:t>
      </w:r>
      <w:r>
        <w:rPr>
          <w:rFonts w:hint="eastAsia" w:cs="宋体" w:asciiTheme="minorEastAsia" w:hAnsiTheme="minorEastAsia"/>
          <w:color w:val="000000" w:themeColor="text1"/>
          <w:spacing w:val="-4"/>
          <w:kern w:val="0"/>
          <w:sz w:val="28"/>
          <w:szCs w:val="28"/>
          <w14:textFill>
            <w14:solidFill>
              <w14:schemeClr w14:val="tx1"/>
            </w14:solidFill>
          </w14:textFill>
        </w:rPr>
        <w:t>响应性文件以及供应商与磋商、代理机构就有关磋商事宜的所有来往函电均应使用简体中文书写。</w:t>
      </w:r>
    </w:p>
    <w:p w14:paraId="7FDCF99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14.2 </w:t>
      </w:r>
      <w:r>
        <w:rPr>
          <w:rFonts w:hint="eastAsia" w:cs="宋体" w:asciiTheme="minorEastAsia" w:hAnsiTheme="minorEastAsia"/>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0A85069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15.</w:t>
      </w:r>
      <w:r>
        <w:rPr>
          <w:rFonts w:hint="eastAsia" w:cs="宋体" w:asciiTheme="minorEastAsia" w:hAnsiTheme="minorEastAsia"/>
          <w:color w:val="000000" w:themeColor="text1"/>
          <w:spacing w:val="-4"/>
          <w:kern w:val="0"/>
          <w:sz w:val="28"/>
          <w:szCs w:val="28"/>
          <w14:textFill>
            <w14:solidFill>
              <w14:schemeClr w14:val="tx1"/>
            </w14:solidFill>
          </w14:textFill>
        </w:rPr>
        <w:t>响应性文件的组成。响应性文件应包括下列部分：</w:t>
      </w:r>
    </w:p>
    <w:p w14:paraId="359121C6">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 法定代表人身份证明书</w:t>
      </w:r>
    </w:p>
    <w:p w14:paraId="35EF9AA7">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15.2 授权委托书</w:t>
      </w:r>
    </w:p>
    <w:p w14:paraId="2CFA856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15.3 磋商函</w:t>
      </w:r>
    </w:p>
    <w:p w14:paraId="57223FE6">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 xml:space="preserve">15.4 </w:t>
      </w:r>
      <w:r>
        <w:rPr>
          <w:rFonts w:hint="eastAsia" w:cs="Times New Roman" w:asciiTheme="minorEastAsia" w:hAnsiTheme="minorEastAsia"/>
          <w:color w:val="000000" w:themeColor="text1"/>
          <w:sz w:val="28"/>
          <w14:textFill>
            <w14:solidFill>
              <w14:schemeClr w14:val="tx1"/>
            </w14:solidFill>
          </w14:textFill>
        </w:rPr>
        <w:t>一次报价及承诺一览表</w:t>
      </w:r>
    </w:p>
    <w:p w14:paraId="3A617840">
      <w:pPr>
        <w:autoSpaceDE w:val="0"/>
        <w:autoSpaceDN w:val="0"/>
        <w:adjustRightInd w:val="0"/>
        <w:spacing w:before="32" w:line="360" w:lineRule="auto"/>
        <w:ind w:right="-58"/>
        <w:rPr>
          <w:rFonts w:cs="Times New Roman" w:asciiTheme="minorEastAsia" w:hAnsiTheme="minorEastAsia"/>
          <w:color w:val="000000" w:themeColor="text1"/>
          <w:sz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15.5</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sz w:val="28"/>
          <w14:textFill>
            <w14:solidFill>
              <w14:schemeClr w14:val="tx1"/>
            </w14:solidFill>
          </w14:textFill>
        </w:rPr>
        <w:t>响应供应商基本情况表</w:t>
      </w:r>
    </w:p>
    <w:p w14:paraId="5121E1D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15.6</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Times New Roman" w:asciiTheme="minorEastAsia" w:hAnsiTheme="minorEastAsia"/>
          <w:color w:val="000000" w:themeColor="text1"/>
          <w:kern w:val="0"/>
          <w:sz w:val="28"/>
          <w14:textFill>
            <w14:solidFill>
              <w14:schemeClr w14:val="tx1"/>
            </w14:solidFill>
          </w14:textFill>
        </w:rPr>
        <w:t>项目业绩表</w:t>
      </w:r>
    </w:p>
    <w:p w14:paraId="0CA6ECAF">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15.7</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spacing w:val="-4"/>
          <w:kern w:val="0"/>
          <w:sz w:val="28"/>
          <w:szCs w:val="28"/>
          <w14:textFill>
            <w14:solidFill>
              <w14:schemeClr w14:val="tx1"/>
            </w14:solidFill>
          </w14:textFill>
        </w:rPr>
        <w:t>拟投入本项目主要人员情况汇总表</w:t>
      </w:r>
    </w:p>
    <w:p w14:paraId="1B6C7B8B">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15.8</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w:t>
      </w:r>
      <w:r>
        <w:rPr>
          <w:rFonts w:hint="eastAsia" w:cs="宋体" w:asciiTheme="minorEastAsia" w:hAnsiTheme="minorEastAsia"/>
          <w:color w:val="000000" w:themeColor="text1"/>
          <w:kern w:val="0"/>
          <w:sz w:val="28"/>
          <w:szCs w:val="28"/>
          <w14:textFill>
            <w14:solidFill>
              <w14:schemeClr w14:val="tx1"/>
            </w14:solidFill>
          </w14:textFill>
        </w:rPr>
        <w:t>技术部分</w:t>
      </w:r>
    </w:p>
    <w:p w14:paraId="085C88FC">
      <w:pPr>
        <w:autoSpaceDE w:val="0"/>
        <w:autoSpaceDN w:val="0"/>
        <w:adjustRightInd w:val="0"/>
        <w:spacing w:before="32" w:line="360" w:lineRule="auto"/>
        <w:ind w:right="-58"/>
        <w:rPr>
          <w:rFonts w:hint="default" w:cs="宋体" w:asciiTheme="minorEastAsia" w:hAnsiTheme="minorEastAsia" w:eastAsiaTheme="minorEastAsia"/>
          <w:color w:val="000000" w:themeColor="text1"/>
          <w:spacing w:val="-4"/>
          <w:kern w:val="0"/>
          <w:sz w:val="28"/>
          <w:szCs w:val="28"/>
          <w:lang w:val="en-US" w:eastAsia="zh-CN"/>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15.9</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 xml:space="preserve"> 服务承诺</w:t>
      </w:r>
    </w:p>
    <w:p w14:paraId="6635E2B3">
      <w:pPr>
        <w:autoSpaceDE w:val="0"/>
        <w:autoSpaceDN w:val="0"/>
        <w:adjustRightInd w:val="0"/>
        <w:spacing w:before="32" w:line="360" w:lineRule="auto"/>
        <w:ind w:right="-58"/>
        <w:rPr>
          <w:rFonts w:cs="宋体" w:asciiTheme="minorEastAsia" w:hAnsiTheme="minorEastAsia"/>
          <w:bCs/>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15.10 资格要求证明文件</w:t>
      </w:r>
    </w:p>
    <w:p w14:paraId="0A09F5A4">
      <w:pPr>
        <w:autoSpaceDE w:val="0"/>
        <w:autoSpaceDN w:val="0"/>
        <w:adjustRightInd w:val="0"/>
        <w:spacing w:before="32" w:line="360" w:lineRule="auto"/>
        <w:ind w:right="-58"/>
        <w:rPr>
          <w:rFonts w:cs="Times New Roman" w:asciiTheme="minorEastAsia" w:hAnsiTheme="minorEastAsia"/>
          <w:color w:val="000000" w:themeColor="text1"/>
          <w:kern w:val="0"/>
          <w:sz w:val="28"/>
          <w:szCs w:val="28"/>
          <w14:textFill>
            <w14:solidFill>
              <w14:schemeClr w14:val="tx1"/>
            </w14:solidFill>
          </w14:textFill>
        </w:rPr>
      </w:pPr>
      <w:r>
        <w:rPr>
          <w:rFonts w:hint="eastAsia" w:cs="宋体" w:asciiTheme="minorEastAsia" w:hAnsiTheme="minorEastAsia"/>
          <w:bCs/>
          <w:color w:val="000000" w:themeColor="text1"/>
          <w:spacing w:val="-4"/>
          <w:kern w:val="0"/>
          <w:sz w:val="28"/>
          <w:szCs w:val="28"/>
          <w14:textFill>
            <w14:solidFill>
              <w14:schemeClr w14:val="tx1"/>
            </w14:solidFill>
          </w14:textFill>
        </w:rPr>
        <w:t xml:space="preserve">15.11 </w:t>
      </w:r>
      <w:r>
        <w:rPr>
          <w:rFonts w:hint="eastAsia" w:cs="Times New Roman" w:asciiTheme="minorEastAsia" w:hAnsiTheme="minorEastAsia"/>
          <w:bCs/>
          <w:color w:val="000000" w:themeColor="text1"/>
          <w:kern w:val="0"/>
          <w:sz w:val="28"/>
          <w:szCs w:val="28"/>
          <w14:textFill>
            <w14:solidFill>
              <w14:schemeClr w14:val="tx1"/>
            </w14:solidFill>
          </w14:textFill>
        </w:rPr>
        <w:t>磋商承诺函</w:t>
      </w:r>
    </w:p>
    <w:p w14:paraId="1AB3587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15.12 投标供应商资格声明函</w:t>
      </w:r>
    </w:p>
    <w:p w14:paraId="3129631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15.13 其他证明文件</w:t>
      </w:r>
    </w:p>
    <w:p w14:paraId="37F2304F">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16.1 </w:t>
      </w:r>
      <w:r>
        <w:rPr>
          <w:rFonts w:hint="eastAsia" w:cs="宋体" w:asciiTheme="minorEastAsia" w:hAnsiTheme="minorEastAsia"/>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550DEF9E">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16.2 </w:t>
      </w:r>
      <w:r>
        <w:rPr>
          <w:rFonts w:hint="eastAsia" w:cs="宋体" w:asciiTheme="minorEastAsia" w:hAnsiTheme="minorEastAsia"/>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131689E5">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17.</w:t>
      </w:r>
      <w:r>
        <w:rPr>
          <w:rFonts w:hint="eastAsia" w:cs="宋体" w:asciiTheme="minorEastAsia" w:hAnsiTheme="minorEastAsia"/>
          <w:color w:val="000000" w:themeColor="text1"/>
          <w:spacing w:val="-4"/>
          <w:kern w:val="0"/>
          <w:sz w:val="28"/>
          <w:szCs w:val="28"/>
          <w14:textFill>
            <w14:solidFill>
              <w14:schemeClr w14:val="tx1"/>
            </w14:solidFill>
          </w14:textFill>
        </w:rPr>
        <w:t>磋商报价</w:t>
      </w:r>
    </w:p>
    <w:p w14:paraId="63589269">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 xml:space="preserve">17.1 </w:t>
      </w:r>
      <w:r>
        <w:rPr>
          <w:rFonts w:hint="eastAsia" w:cs="宋体" w:asciiTheme="minorEastAsia" w:hAnsiTheme="minorEastAsia"/>
          <w:color w:val="000000" w:themeColor="text1"/>
          <w:spacing w:val="-4"/>
          <w:kern w:val="0"/>
          <w:sz w:val="28"/>
          <w:szCs w:val="28"/>
          <w14:textFill>
            <w14:solidFill>
              <w14:schemeClr w14:val="tx1"/>
            </w14:solidFill>
          </w14:textFill>
        </w:rPr>
        <w:t>所有磋商报价均以</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元</w:t>
      </w:r>
      <w:r>
        <w:rPr>
          <w:rFonts w:hint="eastAsia" w:cs="宋体" w:asciiTheme="minorEastAsia" w:hAnsiTheme="minorEastAsia"/>
          <w:color w:val="000000" w:themeColor="text1"/>
          <w:spacing w:val="-4"/>
          <w:kern w:val="0"/>
          <w:sz w:val="28"/>
          <w:szCs w:val="28"/>
          <w14:textFill>
            <w14:solidFill>
              <w14:schemeClr w14:val="tx1"/>
            </w14:solidFill>
          </w14:textFill>
        </w:rPr>
        <w:t>为计算单位。供应商的报价为项目实施所需的人工费、服务费、税费及完成项目所需其他一切费用。</w:t>
      </w:r>
    </w:p>
    <w:p w14:paraId="4505CE7C">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17.2供应商</w:t>
      </w:r>
      <w:r>
        <w:rPr>
          <w:rFonts w:hint="eastAsia" w:cs="宋体" w:asciiTheme="minorEastAsia" w:hAnsiTheme="minorEastAsia"/>
          <w:color w:val="000000" w:themeColor="text1"/>
          <w:spacing w:val="-4"/>
          <w:kern w:val="0"/>
          <w:sz w:val="28"/>
          <w:szCs w:val="28"/>
          <w14:textFill>
            <w14:solidFill>
              <w14:schemeClr w14:val="tx1"/>
            </w14:solidFill>
          </w14:textFill>
        </w:rPr>
        <w:t>要按初次报价一览表的内容填写。</w:t>
      </w:r>
    </w:p>
    <w:p w14:paraId="7CC56066">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17.3</w:t>
      </w:r>
      <w:r>
        <w:rPr>
          <w:rFonts w:hint="eastAsia" w:cs="宋体" w:asciiTheme="minorEastAsia" w:hAnsiTheme="minorEastAsia"/>
          <w:color w:val="000000" w:themeColor="text1"/>
          <w:spacing w:val="-4"/>
          <w:kern w:val="0"/>
          <w:sz w:val="28"/>
          <w:szCs w:val="28"/>
          <w14:textFill>
            <w14:solidFill>
              <w14:schemeClr w14:val="tx1"/>
            </w14:solidFill>
          </w14:textFill>
        </w:rPr>
        <w:t>本次磋商应以人民币报价，分两次进行报价。</w:t>
      </w:r>
    </w:p>
    <w:p w14:paraId="5249DAE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18.</w:t>
      </w:r>
      <w:r>
        <w:rPr>
          <w:rFonts w:hint="eastAsia" w:cs="宋体" w:asciiTheme="minorEastAsia" w:hAnsiTheme="minorEastAsia"/>
          <w:color w:val="000000" w:themeColor="text1"/>
          <w:spacing w:val="-4"/>
          <w:kern w:val="0"/>
          <w:sz w:val="28"/>
          <w:szCs w:val="28"/>
          <w14:textFill>
            <w14:solidFill>
              <w14:schemeClr w14:val="tx1"/>
            </w14:solidFill>
          </w14:textFill>
        </w:rPr>
        <w:t>磋商保证金</w:t>
      </w:r>
    </w:p>
    <w:p w14:paraId="7DD09887">
      <w:pPr>
        <w:spacing w:line="600" w:lineRule="exact"/>
        <w:jc w:val="left"/>
        <w:rPr>
          <w:rFonts w:ascii="宋体" w:hAnsi="宋体" w:eastAsia="宋体" w:cs="Times New Roman"/>
          <w:color w:val="000000" w:themeColor="text1"/>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18.1</w:t>
      </w:r>
      <w:r>
        <w:rPr>
          <w:rFonts w:hint="eastAsia" w:ascii="宋体" w:hAnsi="宋体" w:eastAsia="宋体" w:cs="Times New Roman"/>
          <w:bCs/>
          <w:color w:val="000000" w:themeColor="text1"/>
          <w:kern w:val="0"/>
          <w:sz w:val="28"/>
          <w:szCs w:val="28"/>
          <w14:textFill>
            <w14:solidFill>
              <w14:schemeClr w14:val="tx1"/>
            </w14:solidFill>
          </w14:textFill>
        </w:rPr>
        <w:t>根据《河南省财政厅关于优化政府采购营商环境有关问题的通知》（豫财购【2019】4号）第6条的规定，磋商保证金不再收取。</w:t>
      </w:r>
    </w:p>
    <w:p w14:paraId="2E22E72B">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 响应性文件的签署</w:t>
      </w:r>
    </w:p>
    <w:p w14:paraId="4B8FC310">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19.1 供应商在生成电子化响应文件后，应对电子化响应文件进行签章，未对电子化文件进行签章的视为无效投标。</w:t>
      </w:r>
    </w:p>
    <w:p w14:paraId="050B502E">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19.2 响应文件中要求法定代表人或授权委托人签字或盖章的，供应商在进行电子化响应文件签章时，以签盖法定代表人签章为准。</w:t>
      </w:r>
    </w:p>
    <w:p w14:paraId="056F418F">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19.3 在规定时间内，将电子响应文件上传至三门峡市公共资源交易中心平台。</w:t>
      </w:r>
    </w:p>
    <w:p w14:paraId="4A6D6085">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19.4 采购人将拒绝接受谈判开始后递交(上传)的磋商响应文件。</w:t>
      </w:r>
    </w:p>
    <w:p w14:paraId="2195D1B0">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6" w:name="_Toc518571706"/>
      <w:r>
        <w:rPr>
          <w:rFonts w:hint="eastAsia" w:cs="宋体" w:asciiTheme="minorEastAsia" w:hAnsiTheme="minorEastAsia"/>
          <w:color w:val="000000" w:themeColor="text1"/>
          <w:spacing w:val="-4"/>
          <w:kern w:val="0"/>
          <w:sz w:val="28"/>
          <w:szCs w:val="28"/>
          <w14:textFill>
            <w14:solidFill>
              <w14:schemeClr w14:val="tx1"/>
            </w14:solidFill>
          </w14:textFill>
        </w:rPr>
        <w:t>四、响应性文件的递交</w:t>
      </w:r>
      <w:bookmarkEnd w:id="6"/>
    </w:p>
    <w:p w14:paraId="60788506">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20.响应性文件的递交</w:t>
      </w:r>
    </w:p>
    <w:p w14:paraId="7AB30EC9">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在响应文件截止时间前上传至三门峡市公共资源交易中心系统平台。</w:t>
      </w:r>
    </w:p>
    <w:p w14:paraId="0AB27902">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21.响应性文件的修改和撤回</w:t>
      </w:r>
    </w:p>
    <w:p w14:paraId="3662934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21.1 供应商在递交竞争性磋商文件截止时间前，可以对所提交的响应性文件进行补充、修改或者撤回。</w:t>
      </w:r>
    </w:p>
    <w:p w14:paraId="52F02180">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22.供应商有下列情形之一的，采购人或采购代理机构将拒绝接受其响应性文件：</w:t>
      </w:r>
    </w:p>
    <w:p w14:paraId="1D807614">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22.1 在竞争性磋商文件规定的递交竞争性磋商文件截止时间之后上传竞争性磋商文件的。</w:t>
      </w:r>
    </w:p>
    <w:p w14:paraId="3CE93A13">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7" w:name="_Toc518571707"/>
      <w:r>
        <w:rPr>
          <w:rFonts w:hint="eastAsia" w:cs="宋体" w:asciiTheme="minorEastAsia" w:hAnsiTheme="minorEastAsia"/>
          <w:color w:val="000000" w:themeColor="text1"/>
          <w:spacing w:val="-4"/>
          <w:kern w:val="0"/>
          <w:sz w:val="28"/>
          <w:szCs w:val="28"/>
          <w14:textFill>
            <w14:solidFill>
              <w14:schemeClr w14:val="tx1"/>
            </w14:solidFill>
          </w14:textFill>
        </w:rPr>
        <w:t>五、磋商</w:t>
      </w:r>
      <w:bookmarkEnd w:id="7"/>
    </w:p>
    <w:p w14:paraId="577E23C3">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23</w:t>
      </w:r>
      <w:r>
        <w:rPr>
          <w:rFonts w:hint="eastAsia" w:cs="宋体" w:asciiTheme="minorEastAsia" w:hAnsiTheme="minorEastAsia"/>
          <w:color w:val="000000" w:themeColor="text1"/>
          <w:spacing w:val="-4"/>
          <w:kern w:val="0"/>
          <w:sz w:val="28"/>
          <w:szCs w:val="28"/>
          <w14:textFill>
            <w14:solidFill>
              <w14:schemeClr w14:val="tx1"/>
            </w14:solidFill>
          </w14:textFill>
        </w:rPr>
        <w:t>、磋商仪式</w:t>
      </w:r>
    </w:p>
    <w:p w14:paraId="0F1D1D11">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采购人在本磋商文件规定的响应文件递交截止时间（磋商时间）和地点竞争性磋商。</w:t>
      </w:r>
    </w:p>
    <w:p w14:paraId="5631F79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24</w:t>
      </w:r>
      <w:r>
        <w:rPr>
          <w:rFonts w:hint="eastAsia" w:cs="宋体" w:asciiTheme="minorEastAsia" w:hAnsiTheme="minorEastAsia"/>
          <w:color w:val="000000" w:themeColor="text1"/>
          <w:spacing w:val="-4"/>
          <w:kern w:val="0"/>
          <w:sz w:val="28"/>
          <w:szCs w:val="28"/>
          <w14:textFill>
            <w14:solidFill>
              <w14:schemeClr w14:val="tx1"/>
            </w14:solidFill>
          </w14:textFill>
        </w:rPr>
        <w:t>、磋商小组</w:t>
      </w:r>
    </w:p>
    <w:p w14:paraId="46272029">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采购代理机构根据磋商项目的特点依法组建磋商小组。磋商小组由采购人代表和有关技术、经济等方面的专家组成，成员为</w:t>
      </w:r>
      <w:r>
        <w:rPr>
          <w:rFonts w:cs="宋体" w:asciiTheme="minorEastAsia" w:hAnsiTheme="minorEastAsia"/>
          <w:color w:val="000000" w:themeColor="text1"/>
          <w:spacing w:val="-4"/>
          <w:kern w:val="0"/>
          <w:sz w:val="28"/>
          <w:szCs w:val="28"/>
          <w14:textFill>
            <w14:solidFill>
              <w14:schemeClr w14:val="tx1"/>
            </w14:solidFill>
          </w14:textFill>
        </w:rPr>
        <w:t xml:space="preserve"> 3 </w:t>
      </w:r>
      <w:r>
        <w:rPr>
          <w:rFonts w:hint="eastAsia" w:cs="宋体" w:asciiTheme="minorEastAsia" w:hAnsiTheme="minorEastAsia"/>
          <w:color w:val="000000" w:themeColor="text1"/>
          <w:spacing w:val="-4"/>
          <w:kern w:val="0"/>
          <w:sz w:val="28"/>
          <w:szCs w:val="28"/>
          <w14:textFill>
            <w14:solidFill>
              <w14:schemeClr w14:val="tx1"/>
            </w14:solidFill>
          </w14:textFill>
        </w:rPr>
        <w:t>人。其中：技术、经济等方面的专家</w:t>
      </w:r>
      <w:r>
        <w:rPr>
          <w:rFonts w:cs="宋体" w:asciiTheme="minorEastAsia" w:hAnsiTheme="minorEastAsia"/>
          <w:color w:val="000000" w:themeColor="text1"/>
          <w:spacing w:val="-4"/>
          <w:kern w:val="0"/>
          <w:sz w:val="28"/>
          <w:szCs w:val="28"/>
          <w14:textFill>
            <w14:solidFill>
              <w14:schemeClr w14:val="tx1"/>
            </w14:solidFill>
          </w14:textFill>
        </w:rPr>
        <w:t xml:space="preserve"> 2 </w:t>
      </w:r>
      <w:r>
        <w:rPr>
          <w:rFonts w:hint="eastAsia" w:cs="宋体" w:asciiTheme="minorEastAsia" w:hAnsiTheme="minorEastAsia"/>
          <w:color w:val="000000" w:themeColor="text1"/>
          <w:spacing w:val="-4"/>
          <w:kern w:val="0"/>
          <w:sz w:val="28"/>
          <w:szCs w:val="28"/>
          <w14:textFill>
            <w14:solidFill>
              <w14:schemeClr w14:val="tx1"/>
            </w14:solidFill>
          </w14:textFill>
        </w:rPr>
        <w:t>名，采购人代表</w:t>
      </w:r>
      <w:r>
        <w:rPr>
          <w:rFonts w:cs="宋体" w:asciiTheme="minorEastAsia" w:hAnsiTheme="minorEastAsia"/>
          <w:color w:val="000000" w:themeColor="text1"/>
          <w:spacing w:val="-4"/>
          <w:kern w:val="0"/>
          <w:sz w:val="28"/>
          <w:szCs w:val="28"/>
          <w14:textFill>
            <w14:solidFill>
              <w14:schemeClr w14:val="tx1"/>
            </w14:solidFill>
          </w14:textFill>
        </w:rPr>
        <w:t xml:space="preserve"> 1 </w:t>
      </w:r>
      <w:r>
        <w:rPr>
          <w:rFonts w:hint="eastAsia" w:cs="宋体" w:asciiTheme="minorEastAsia" w:hAnsiTheme="minorEastAsia"/>
          <w:color w:val="000000" w:themeColor="text1"/>
          <w:spacing w:val="-4"/>
          <w:kern w:val="0"/>
          <w:sz w:val="28"/>
          <w:szCs w:val="28"/>
          <w14:textFill>
            <w14:solidFill>
              <w14:schemeClr w14:val="tx1"/>
            </w14:solidFill>
          </w14:textFill>
        </w:rPr>
        <w:t>名。采购人代表不得担任磋商小组组长。</w:t>
      </w:r>
    </w:p>
    <w:p w14:paraId="6F9EA578">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25</w:t>
      </w:r>
      <w:r>
        <w:rPr>
          <w:rFonts w:hint="eastAsia" w:cs="宋体" w:asciiTheme="minorEastAsia" w:hAnsiTheme="minorEastAsia"/>
          <w:color w:val="000000" w:themeColor="text1"/>
          <w:spacing w:val="-4"/>
          <w:kern w:val="0"/>
          <w:sz w:val="28"/>
          <w:szCs w:val="28"/>
          <w14:textFill>
            <w14:solidFill>
              <w14:schemeClr w14:val="tx1"/>
            </w14:solidFill>
          </w14:textFill>
        </w:rPr>
        <w:t>、磋商工作纪律及保密</w:t>
      </w:r>
    </w:p>
    <w:p w14:paraId="3278C725">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7FB7C81A">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26</w:t>
      </w:r>
      <w:r>
        <w:rPr>
          <w:rFonts w:hint="eastAsia" w:cs="宋体" w:asciiTheme="minorEastAsia" w:hAnsiTheme="minorEastAsia"/>
          <w:color w:val="000000" w:themeColor="text1"/>
          <w:spacing w:val="-4"/>
          <w:kern w:val="0"/>
          <w:sz w:val="28"/>
          <w:szCs w:val="28"/>
          <w14:textFill>
            <w14:solidFill>
              <w14:schemeClr w14:val="tx1"/>
            </w14:solidFill>
          </w14:textFill>
        </w:rPr>
        <w:t>、磋商小组工作原则</w:t>
      </w:r>
    </w:p>
    <w:p w14:paraId="1132A63F">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15972D9E">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27</w:t>
      </w:r>
      <w:r>
        <w:rPr>
          <w:rFonts w:hint="eastAsia" w:cs="宋体" w:asciiTheme="minorEastAsia" w:hAnsiTheme="minorEastAsia"/>
          <w:color w:val="000000" w:themeColor="text1"/>
          <w:spacing w:val="-4"/>
          <w:kern w:val="0"/>
          <w:sz w:val="28"/>
          <w:szCs w:val="28"/>
          <w14:textFill>
            <w14:solidFill>
              <w14:schemeClr w14:val="tx1"/>
            </w14:solidFill>
          </w14:textFill>
        </w:rPr>
        <w:t>、响应文件审查</w:t>
      </w:r>
    </w:p>
    <w:p w14:paraId="18D91918">
      <w:pPr>
        <w:autoSpaceDE w:val="0"/>
        <w:autoSpaceDN w:val="0"/>
        <w:adjustRightInd w:val="0"/>
        <w:spacing w:before="32" w:line="360" w:lineRule="auto"/>
        <w:ind w:right="-58" w:firstLine="680" w:firstLineChars="25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C07E85">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28</w:t>
      </w:r>
      <w:r>
        <w:rPr>
          <w:rFonts w:hint="eastAsia" w:cs="宋体" w:asciiTheme="minorEastAsia" w:hAnsiTheme="minorEastAsia"/>
          <w:color w:val="000000" w:themeColor="text1"/>
          <w:spacing w:val="-4"/>
          <w:kern w:val="0"/>
          <w:sz w:val="28"/>
          <w:szCs w:val="28"/>
          <w14:textFill>
            <w14:solidFill>
              <w14:schemeClr w14:val="tx1"/>
            </w14:solidFill>
          </w14:textFill>
        </w:rPr>
        <w:t>、供应商澄清</w:t>
      </w:r>
    </w:p>
    <w:p w14:paraId="68371C4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磋商小组要求供应商澄清、说明或者更正响应文件将在电子系统作出。</w:t>
      </w:r>
    </w:p>
    <w:p w14:paraId="6006E3B0">
      <w:pPr>
        <w:autoSpaceDE w:val="0"/>
        <w:autoSpaceDN w:val="0"/>
        <w:adjustRightInd w:val="0"/>
        <w:spacing w:before="32" w:line="360" w:lineRule="auto"/>
        <w:ind w:right="-58"/>
        <w:rPr>
          <w:rFonts w:cs="宋体" w:asciiTheme="minorEastAsia" w:hAnsiTheme="minorEastAsia"/>
          <w:color w:val="000000" w:themeColor="text1"/>
          <w:spacing w:val="-4"/>
          <w:kern w:val="0"/>
          <w:sz w:val="28"/>
          <w:szCs w:val="28"/>
          <w14:textFill>
            <w14:solidFill>
              <w14:schemeClr w14:val="tx1"/>
            </w14:solidFill>
          </w14:textFill>
        </w:rPr>
      </w:pPr>
      <w:r>
        <w:rPr>
          <w:rFonts w:cs="宋体" w:asciiTheme="minorEastAsia" w:hAnsiTheme="minorEastAsia"/>
          <w:color w:val="000000" w:themeColor="text1"/>
          <w:spacing w:val="-4"/>
          <w:kern w:val="0"/>
          <w:sz w:val="28"/>
          <w:szCs w:val="28"/>
          <w14:textFill>
            <w14:solidFill>
              <w14:schemeClr w14:val="tx1"/>
            </w14:solidFill>
          </w14:textFill>
        </w:rPr>
        <w:t>29</w:t>
      </w:r>
      <w:r>
        <w:rPr>
          <w:rFonts w:hint="eastAsia" w:cs="宋体" w:asciiTheme="minorEastAsia" w:hAnsiTheme="minorEastAsia"/>
          <w:color w:val="000000" w:themeColor="text1"/>
          <w:spacing w:val="-4"/>
          <w:kern w:val="0"/>
          <w:sz w:val="28"/>
          <w:szCs w:val="28"/>
          <w14:textFill>
            <w14:solidFill>
              <w14:schemeClr w14:val="tx1"/>
            </w14:solidFill>
          </w14:textFill>
        </w:rPr>
        <w:t>、磋商程序、最后报价、综合评分</w:t>
      </w:r>
    </w:p>
    <w:p w14:paraId="42FA2586">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4C7A02D0">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磋商文件能够详细列明磋商的技术、服务要求的，磋商结束后，磋商小组将要求所有实质性响应的供应商提交最后报价。最后报价是供应商响应文件的有效组成部分。</w:t>
      </w:r>
    </w:p>
    <w:p w14:paraId="37970083">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经磋商确定最终磋商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484F6AD">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5B9C9439">
      <w:pPr>
        <w:autoSpaceDE w:val="0"/>
        <w:autoSpaceDN w:val="0"/>
        <w:adjustRightInd w:val="0"/>
        <w:spacing w:before="32" w:line="360" w:lineRule="auto"/>
        <w:ind w:left="115" w:leftChars="55"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磋商小组应当根据综合评分情况，按照评审得分由高到低顺序推荐</w:t>
      </w:r>
      <w:r>
        <w:rPr>
          <w:rFonts w:hint="eastAsia" w:cs="宋体" w:asciiTheme="minorEastAsia" w:hAnsiTheme="minorEastAsia"/>
          <w:color w:val="000000" w:themeColor="text1"/>
          <w:spacing w:val="-4"/>
          <w:kern w:val="0"/>
          <w:sz w:val="28"/>
          <w:szCs w:val="28"/>
          <w:lang w:val="en-US" w:eastAsia="zh-CN"/>
          <w14:textFill>
            <w14:solidFill>
              <w14:schemeClr w14:val="tx1"/>
            </w14:solidFill>
          </w14:textFill>
        </w:rPr>
        <w:t>1-</w:t>
      </w:r>
      <w:r>
        <w:rPr>
          <w:rFonts w:hint="eastAsia" w:cs="宋体" w:asciiTheme="minorEastAsia" w:hAnsiTheme="minorEastAsia"/>
          <w:color w:val="000000" w:themeColor="text1"/>
          <w:spacing w:val="-4"/>
          <w:kern w:val="0"/>
          <w:sz w:val="28"/>
          <w:szCs w:val="28"/>
          <w14:textFill>
            <w14:solidFill>
              <w14:schemeClr w14:val="tx1"/>
            </w14:solidFill>
          </w14:textFill>
        </w:rPr>
        <w:t>3名成交候选供应商并编写评审报告。评审得分相同的，按照最后报价由低到高的顺序推荐。评审得分且最后报价相同的，按照技术指标优劣顺序推荐。</w:t>
      </w:r>
    </w:p>
    <w:p w14:paraId="5B461561">
      <w:pPr>
        <w:autoSpaceDE w:val="0"/>
        <w:autoSpaceDN w:val="0"/>
        <w:adjustRightInd w:val="0"/>
        <w:spacing w:before="32" w:line="360" w:lineRule="auto"/>
        <w:ind w:left="115" w:leftChars="55"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磋商小组应当根据综合评分情况，按照评审得分由高到低顺序确定成交供应商，并编写评审报告。</w:t>
      </w:r>
    </w:p>
    <w:p w14:paraId="1BC67B4D">
      <w:pPr>
        <w:autoSpaceDE w:val="0"/>
        <w:autoSpaceDN w:val="0"/>
        <w:adjustRightInd w:val="0"/>
        <w:spacing w:before="32" w:line="360" w:lineRule="auto"/>
        <w:ind w:left="115" w:leftChars="55"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bCs/>
          <w:color w:val="000000" w:themeColor="text1"/>
          <w:spacing w:val="-4"/>
          <w:kern w:val="0"/>
          <w:sz w:val="28"/>
          <w:szCs w:val="28"/>
          <w14:textFill>
            <w14:solidFill>
              <w14:schemeClr w14:val="tx1"/>
            </w14:solidFill>
          </w14:textFill>
        </w:rPr>
        <w:t>评审报告应当由磋商小组全体人员签字认可。磋商小组成员对评审报告有异议的，磋商小组按照少数服从多数的原则推荐成交供应商，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32257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出现下列情形之一的，将终止竞争性磋商磋商活动，发布项目终止公告并说明原因，重新开展磋商活动：</w:t>
      </w:r>
    </w:p>
    <w:p w14:paraId="43B1A10E">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1、因情况变化，不再符合规定的竞争性磋商磋商方式适用情形的；出现影响磋商公正的违法、违规行为的；</w:t>
      </w:r>
    </w:p>
    <w:p w14:paraId="7A0C9B99">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2、不符合法律、法规和竞争性磋商文件中规定的其他实质性要求的</w:t>
      </w:r>
    </w:p>
    <w:p w14:paraId="7C3FC8B3">
      <w:pPr>
        <w:ind w:firstLine="544" w:firstLineChars="200"/>
        <w:rPr>
          <w:rFonts w:hint="eastAsia" w:ascii="宋体" w:hAnsi="宋体" w:eastAsia="宋体" w:cs="宋体"/>
          <w:color w:val="000000" w:themeColor="text1"/>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30、</w:t>
      </w:r>
      <w:r>
        <w:rPr>
          <w:rFonts w:hint="eastAsia" w:ascii="宋体" w:hAnsi="宋体" w:eastAsia="宋体" w:cs="宋体"/>
          <w:color w:val="000000" w:themeColor="text1"/>
          <w:sz w:val="28"/>
          <w:szCs w:val="28"/>
          <w:lang w:val="en-US" w:eastAsia="zh-CN"/>
          <w14:textFill>
            <w14:solidFill>
              <w14:schemeClr w14:val="tx1"/>
            </w14:solidFill>
          </w14:textFill>
        </w:rPr>
        <w:t>根据</w:t>
      </w:r>
      <w:r>
        <w:rPr>
          <w:rFonts w:hint="eastAsia" w:ascii="宋体" w:hAnsi="宋体" w:eastAsia="宋体" w:cs="宋体"/>
          <w:color w:val="000000" w:themeColor="text1"/>
          <w:sz w:val="28"/>
          <w:szCs w:val="28"/>
          <w14:textFill>
            <w14:solidFill>
              <w14:schemeClr w14:val="tx1"/>
            </w14:solidFill>
          </w14:textFill>
        </w:rPr>
        <w:t>财政部关于政府采购竞争性磋商采购方式管理暂行办法有关问题的补充通知财库〔2015〕124号</w:t>
      </w:r>
      <w:r>
        <w:rPr>
          <w:rFonts w:hint="eastAsia" w:ascii="宋体" w:hAnsi="宋体" w:eastAsia="宋体" w:cs="宋体"/>
          <w:color w:val="000000" w:themeColor="text1"/>
          <w:sz w:val="28"/>
          <w:szCs w:val="28"/>
          <w:lang w:val="en-US" w:eastAsia="zh-CN"/>
          <w14:textFill>
            <w14:solidFill>
              <w14:schemeClr w14:val="tx1"/>
            </w14:solidFill>
          </w14:textFill>
        </w:rPr>
        <w:t>文件规定：</w:t>
      </w: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2EB625C">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8" w:name="_Toc518571708"/>
      <w:r>
        <w:rPr>
          <w:rFonts w:hint="eastAsia" w:cs="宋体" w:asciiTheme="minorEastAsia" w:hAnsiTheme="minorEastAsia"/>
          <w:color w:val="000000" w:themeColor="text1"/>
          <w:spacing w:val="-4"/>
          <w:kern w:val="0"/>
          <w:sz w:val="28"/>
          <w:szCs w:val="28"/>
          <w14:textFill>
            <w14:solidFill>
              <w14:schemeClr w14:val="tx1"/>
            </w14:solidFill>
          </w14:textFill>
        </w:rPr>
        <w:t>六、确定成交</w:t>
      </w:r>
      <w:bookmarkEnd w:id="8"/>
    </w:p>
    <w:p w14:paraId="48CFDC16">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采购人和其委托代理机构，在政府采购项目评审结束之日起2个工作日内完成评标报告报送、成交人的确认、成交结果公告的发布、成交通知书的发出等工作。</w:t>
      </w:r>
    </w:p>
    <w:p w14:paraId="7BDE0D2E">
      <w:pPr>
        <w:autoSpaceDE w:val="0"/>
        <w:autoSpaceDN w:val="0"/>
        <w:adjustRightInd w:val="0"/>
        <w:spacing w:before="32" w:line="360" w:lineRule="auto"/>
        <w:ind w:right="-58"/>
        <w:jc w:val="center"/>
        <w:outlineLvl w:val="1"/>
        <w:rPr>
          <w:rFonts w:cs="宋体" w:asciiTheme="minorEastAsia" w:hAnsiTheme="minorEastAsia"/>
          <w:color w:val="000000" w:themeColor="text1"/>
          <w:spacing w:val="-4"/>
          <w:kern w:val="0"/>
          <w:sz w:val="28"/>
          <w:szCs w:val="28"/>
          <w14:textFill>
            <w14:solidFill>
              <w14:schemeClr w14:val="tx1"/>
            </w14:solidFill>
          </w14:textFill>
        </w:rPr>
      </w:pPr>
      <w:bookmarkStart w:id="9" w:name="_Toc518571709"/>
      <w:r>
        <w:rPr>
          <w:rFonts w:hint="eastAsia" w:cs="宋体" w:asciiTheme="minorEastAsia" w:hAnsiTheme="minorEastAsia"/>
          <w:color w:val="000000" w:themeColor="text1"/>
          <w:spacing w:val="-4"/>
          <w:kern w:val="0"/>
          <w:sz w:val="28"/>
          <w:szCs w:val="28"/>
          <w14:textFill>
            <w14:solidFill>
              <w14:schemeClr w14:val="tx1"/>
            </w14:solidFill>
          </w14:textFill>
        </w:rPr>
        <w:t>七、授予合同</w:t>
      </w:r>
      <w:bookmarkEnd w:id="9"/>
    </w:p>
    <w:p w14:paraId="12BA6087">
      <w:pPr>
        <w:autoSpaceDE w:val="0"/>
        <w:autoSpaceDN w:val="0"/>
        <w:adjustRightInd w:val="0"/>
        <w:spacing w:before="32" w:line="360" w:lineRule="auto"/>
        <w:ind w:right="-58" w:firstLine="544" w:firstLineChars="200"/>
        <w:rPr>
          <w:rFonts w:hint="eastAsia"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1B01EFBA">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竞争性磋商文件成交单位的响应性文件及其相关澄清、补遗文件等，均为签订合同的依据。</w:t>
      </w:r>
    </w:p>
    <w:p w14:paraId="406CC011">
      <w:pPr>
        <w:autoSpaceDE w:val="0"/>
        <w:autoSpaceDN w:val="0"/>
        <w:adjustRightInd w:val="0"/>
        <w:spacing w:before="32" w:line="360" w:lineRule="auto"/>
        <w:ind w:right="-58" w:firstLine="408" w:firstLineChars="15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成交单位如未能按照竞争性磋商文件要求，在规定期限内与采购人签订合同，无论何种原因招标方将取消其成交资格、撤销其成交通知书。在此情况下，采购人可将合同授予排名次高的响应人。</w:t>
      </w:r>
    </w:p>
    <w:p w14:paraId="72601FD2">
      <w:pPr>
        <w:autoSpaceDE w:val="0"/>
        <w:autoSpaceDN w:val="0"/>
        <w:adjustRightInd w:val="0"/>
        <w:spacing w:before="32" w:line="360" w:lineRule="auto"/>
        <w:ind w:right="-58" w:firstLine="544" w:firstLineChars="200"/>
        <w:rPr>
          <w:rFonts w:cs="宋体" w:asciiTheme="minorEastAsia" w:hAnsiTheme="minorEastAsia"/>
          <w:color w:val="000000" w:themeColor="text1"/>
          <w:spacing w:val="-4"/>
          <w:kern w:val="0"/>
          <w:sz w:val="28"/>
          <w:szCs w:val="28"/>
          <w14:textFill>
            <w14:solidFill>
              <w14:schemeClr w14:val="tx1"/>
            </w14:solidFill>
          </w14:textFill>
        </w:rPr>
      </w:pPr>
      <w:r>
        <w:rPr>
          <w:rFonts w:hint="eastAsia" w:cs="宋体" w:asciiTheme="minorEastAsia" w:hAnsiTheme="minorEastAsia"/>
          <w:color w:val="000000" w:themeColor="text1"/>
          <w:spacing w:val="-4"/>
          <w:kern w:val="0"/>
          <w:sz w:val="28"/>
          <w:szCs w:val="28"/>
          <w14:textFill>
            <w14:solidFill>
              <w14:schemeClr w14:val="tx1"/>
            </w14:solidFill>
          </w14:textFill>
        </w:rPr>
        <w:t>在签订合同过程中，如发现成交单位以他人名义磋商或者以其他方式弄虚作假，骗取成交的，采购人有权取消其成交资格。</w:t>
      </w:r>
    </w:p>
    <w:p w14:paraId="1D084C46">
      <w:pPr>
        <w:autoSpaceDE w:val="0"/>
        <w:autoSpaceDN w:val="0"/>
        <w:adjustRightInd w:val="0"/>
        <w:spacing w:line="360" w:lineRule="auto"/>
        <w:jc w:val="center"/>
        <w:outlineLvl w:val="0"/>
        <w:rPr>
          <w:rFonts w:cs="宋体" w:asciiTheme="minorEastAsia" w:hAnsiTheme="minorEastAsia"/>
          <w:color w:val="000000" w:themeColor="text1"/>
          <w:spacing w:val="-4"/>
          <w:kern w:val="0"/>
          <w:sz w:val="36"/>
          <w:szCs w:val="36"/>
          <w14:textFill>
            <w14:solidFill>
              <w14:schemeClr w14:val="tx1"/>
            </w14:solidFill>
          </w14:textFill>
        </w:rPr>
      </w:pPr>
      <w:bookmarkStart w:id="10" w:name="_Toc518571710"/>
      <w:r>
        <w:rPr>
          <w:rFonts w:hint="eastAsia" w:cs="宋体" w:asciiTheme="minorEastAsia" w:hAnsiTheme="minorEastAsia"/>
          <w:color w:val="000000" w:themeColor="text1"/>
          <w:spacing w:val="-4"/>
          <w:kern w:val="0"/>
          <w:sz w:val="28"/>
          <w:szCs w:val="28"/>
          <w14:textFill>
            <w14:solidFill>
              <w14:schemeClr w14:val="tx1"/>
            </w14:solidFill>
          </w14:textFill>
        </w:rPr>
        <w:br w:type="page"/>
      </w:r>
      <w:r>
        <w:rPr>
          <w:rFonts w:hint="eastAsia" w:cs="宋体" w:asciiTheme="minorEastAsia" w:hAnsiTheme="minorEastAsia"/>
          <w:b/>
          <w:bCs/>
          <w:color w:val="000000" w:themeColor="text1"/>
          <w:spacing w:val="-4"/>
          <w:kern w:val="0"/>
          <w:sz w:val="36"/>
          <w:szCs w:val="36"/>
          <w14:textFill>
            <w14:solidFill>
              <w14:schemeClr w14:val="tx1"/>
            </w14:solidFill>
          </w14:textFill>
        </w:rPr>
        <w:t>第三章</w:t>
      </w:r>
      <w:bookmarkEnd w:id="10"/>
      <w:r>
        <w:rPr>
          <w:rFonts w:hint="eastAsia" w:cs="宋体" w:asciiTheme="minorEastAsia" w:hAnsiTheme="minorEastAsia"/>
          <w:b/>
          <w:bCs/>
          <w:color w:val="000000" w:themeColor="text1"/>
          <w:spacing w:val="-4"/>
          <w:kern w:val="0"/>
          <w:sz w:val="36"/>
          <w:szCs w:val="36"/>
          <w14:textFill>
            <w14:solidFill>
              <w14:schemeClr w14:val="tx1"/>
            </w14:solidFill>
          </w14:textFill>
        </w:rPr>
        <w:t xml:space="preserve">   服务要求</w:t>
      </w:r>
    </w:p>
    <w:p w14:paraId="756505BE">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bookmarkStart w:id="11" w:name="_Toc518571711"/>
      <w:r>
        <w:rPr>
          <w:rFonts w:hint="eastAsia" w:cs="Times New Roman" w:asciiTheme="minorEastAsia" w:hAnsiTheme="minorEastAsia"/>
          <w:b w:val="0"/>
          <w:bCs w:val="0"/>
          <w:color w:val="000000" w:themeColor="text1"/>
          <w:spacing w:val="-5"/>
          <w:sz w:val="28"/>
          <w:szCs w:val="28"/>
          <w14:textFill>
            <w14:solidFill>
              <w14:schemeClr w14:val="tx1"/>
            </w14:solidFill>
          </w14:textFill>
        </w:rPr>
        <w:t>一、预算金额:1773576.00元/年</w:t>
      </w:r>
    </w:p>
    <w:p w14:paraId="4C806023">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二、服务项目：为三门峡市中心医院康养中心提供护工服务</w:t>
      </w:r>
    </w:p>
    <w:p w14:paraId="0EAF02E8">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三、服务期:一年。有夜班,平均每日工作时长 12 小时</w:t>
      </w:r>
    </w:p>
    <w:p w14:paraId="47AAB43E">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四、人员基本要求</w:t>
      </w:r>
    </w:p>
    <w:p w14:paraId="016B11EB">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1、人员不少于46人，男女不限。</w:t>
      </w:r>
    </w:p>
    <w:p w14:paraId="0CDFB087">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2、年龄要求:58 岁以下。</w:t>
      </w:r>
    </w:p>
    <w:p w14:paraId="23D10BF5">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3、身体健康，无不良嗜好。</w:t>
      </w:r>
    </w:p>
    <w:p w14:paraId="370EDC9A">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4、具备较好的执行力和团队合作意识，服务意识强。</w:t>
      </w:r>
    </w:p>
    <w:p w14:paraId="76ED00BA">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5、必须持有人社部门颁发的养老护理员中级证书。</w:t>
      </w:r>
    </w:p>
    <w:p w14:paraId="075E4CA4">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五、工作内容</w:t>
      </w:r>
    </w:p>
    <w:p w14:paraId="33BC6B3E">
      <w:pPr>
        <w:spacing w:line="520" w:lineRule="exact"/>
        <w:rPr>
          <w:rFonts w:hint="eastAsia" w:cs="Times New Roman" w:asciiTheme="minorEastAsia" w:hAnsiTheme="minorEastAsia"/>
          <w:b w:val="0"/>
          <w:bCs w:val="0"/>
          <w:color w:val="000000" w:themeColor="text1"/>
          <w:spacing w:val="-5"/>
          <w:sz w:val="28"/>
          <w:szCs w:val="28"/>
          <w14:textFill>
            <w14:solidFill>
              <w14:schemeClr w14:val="tx1"/>
            </w14:solidFill>
          </w14:textFill>
        </w:rPr>
      </w:pPr>
      <w:r>
        <w:rPr>
          <w:rFonts w:hint="eastAsia" w:cs="Times New Roman" w:asciiTheme="minorEastAsia" w:hAnsiTheme="minorEastAsia"/>
          <w:b w:val="0"/>
          <w:bCs w:val="0"/>
          <w:color w:val="000000" w:themeColor="text1"/>
          <w:spacing w:val="-5"/>
          <w:sz w:val="28"/>
          <w:szCs w:val="28"/>
          <w14:textFill>
            <w14:solidFill>
              <w14:schemeClr w14:val="tx1"/>
            </w14:solidFill>
          </w14:textFill>
        </w:rPr>
        <w:t>照护老人日常生活起居:日常个人卫生;床单元卫生;衣物清洗床单、被罩换洗;修剪指甲;剃须;理发;喂饭;喂服口服药;洗澡；翻身;扣背等。</w:t>
      </w:r>
    </w:p>
    <w:p w14:paraId="14E57F89">
      <w:pPr>
        <w:spacing w:line="520" w:lineRule="exact"/>
        <w:rPr>
          <w:rFonts w:hint="eastAsia" w:cs="Times New Roman" w:asciiTheme="minorEastAsia" w:hAnsiTheme="minorEastAsia"/>
          <w:b w:val="0"/>
          <w:bCs w:val="0"/>
          <w:color w:val="000000" w:themeColor="text1"/>
          <w:spacing w:val="-5"/>
          <w:sz w:val="24"/>
          <w:szCs w:val="24"/>
          <w14:textFill>
            <w14:solidFill>
              <w14:schemeClr w14:val="tx1"/>
            </w14:solidFill>
          </w14:textFill>
        </w:rPr>
      </w:pP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29"/>
        <w:gridCol w:w="2130"/>
        <w:gridCol w:w="2130"/>
        <w:gridCol w:w="2130"/>
      </w:tblGrid>
      <w:tr w14:paraId="0505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17D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单价（人/月）</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2CB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单价（人/年）</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D5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人数（人）</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CAD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总价（元）</w:t>
            </w:r>
          </w:p>
        </w:tc>
      </w:tr>
      <w:tr w14:paraId="1C950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2D53">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3213</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FE8E">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38556</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58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A242">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1773576</w:t>
            </w:r>
          </w:p>
        </w:tc>
      </w:tr>
    </w:tbl>
    <w:p w14:paraId="1B7C777A">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50C1ADDA">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1CF15381">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2B3724D3">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6824F12F">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5629B4BB">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4F53352E">
      <w:pPr>
        <w:widowControl/>
        <w:jc w:val="center"/>
        <w:rPr>
          <w:rFonts w:hint="eastAsia" w:cs="Times New Roman" w:asciiTheme="minorEastAsia" w:hAnsiTheme="minorEastAsia"/>
          <w:b/>
          <w:color w:val="000000" w:themeColor="text1"/>
          <w:sz w:val="36"/>
          <w:szCs w:val="36"/>
          <w14:textFill>
            <w14:solidFill>
              <w14:schemeClr w14:val="tx1"/>
            </w14:solidFill>
          </w14:textFill>
        </w:rPr>
      </w:pPr>
    </w:p>
    <w:p w14:paraId="294607F9">
      <w:pPr>
        <w:widowControl/>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第四章  合同条款及合同文件格式</w:t>
      </w:r>
      <w:bookmarkEnd w:id="11"/>
    </w:p>
    <w:p w14:paraId="553AB1D7">
      <w:pPr>
        <w:spacing w:line="520" w:lineRule="exact"/>
        <w:ind w:firstLine="460" w:firstLineChars="200"/>
        <w:rPr>
          <w:rFonts w:cs="Times New Roman" w:asciiTheme="minorEastAsia" w:hAnsiTheme="minorEastAsia"/>
          <w:bCs/>
          <w:color w:val="000000" w:themeColor="text1"/>
          <w:sz w:val="24"/>
          <w:szCs w:val="24"/>
          <w14:textFill>
            <w14:solidFill>
              <w14:schemeClr w14:val="tx1"/>
            </w14:solidFill>
          </w14:textFill>
        </w:rPr>
      </w:pPr>
      <w:bookmarkStart w:id="12" w:name="_Toc518571712"/>
      <w:r>
        <w:rPr>
          <w:rFonts w:hint="eastAsia" w:cs="Times New Roman" w:asciiTheme="minorEastAsia" w:hAnsiTheme="minorEastAsia"/>
          <w:color w:val="000000" w:themeColor="text1"/>
          <w:spacing w:val="-5"/>
          <w:sz w:val="24"/>
          <w:szCs w:val="24"/>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bookmarkStart w:id="13" w:name="_Toc19811"/>
    </w:p>
    <w:p w14:paraId="2709813D">
      <w:pPr>
        <w:spacing w:line="560" w:lineRule="exact"/>
        <w:ind w:firstLine="544" w:firstLineChars="200"/>
        <w:jc w:val="center"/>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（合同格式仅供参考，以实际签订合同格式为准）</w:t>
      </w:r>
    </w:p>
    <w:bookmarkEnd w:id="13"/>
    <w:p w14:paraId="0234B0F5">
      <w:pPr>
        <w:spacing w:line="540" w:lineRule="exact"/>
        <w:jc w:val="center"/>
        <w:rPr>
          <w:rFonts w:hint="eastAsia" w:ascii="宋体" w:hAnsi="宋体" w:eastAsia="宋体"/>
          <w:b/>
          <w:bCs/>
          <w:sz w:val="40"/>
          <w:szCs w:val="40"/>
        </w:rPr>
      </w:pPr>
      <w:r>
        <w:rPr>
          <w:rFonts w:hint="eastAsia" w:ascii="宋体" w:hAnsi="宋体" w:eastAsia="宋体"/>
          <w:b/>
          <w:bCs/>
          <w:sz w:val="28"/>
          <w:szCs w:val="56"/>
          <w:lang w:val="en-US" w:eastAsia="zh-CN"/>
        </w:rPr>
        <w:t>三门峡市中心医院康养中心介护师服务项目协议</w:t>
      </w:r>
    </w:p>
    <w:p w14:paraId="1BBCF5A7">
      <w:pPr>
        <w:spacing w:line="540" w:lineRule="exact"/>
        <w:rPr>
          <w:rFonts w:hint="eastAsia" w:ascii="宋体" w:hAnsi="宋体" w:eastAsia="宋体"/>
          <w:b/>
          <w:bCs w:val="0"/>
          <w:sz w:val="28"/>
          <w:szCs w:val="28"/>
        </w:rPr>
      </w:pPr>
      <w:r>
        <w:rPr>
          <w:rFonts w:hint="eastAsia" w:ascii="宋体" w:hAnsi="宋体" w:eastAsia="宋体"/>
          <w:b/>
          <w:bCs w:val="0"/>
          <w:sz w:val="28"/>
          <w:szCs w:val="28"/>
        </w:rPr>
        <w:t>甲方：</w:t>
      </w:r>
      <w:r>
        <w:rPr>
          <w:rFonts w:hint="eastAsia" w:ascii="宋体" w:hAnsi="宋体" w:eastAsia="宋体"/>
          <w:b/>
          <w:bCs w:val="0"/>
          <w:sz w:val="28"/>
          <w:szCs w:val="28"/>
          <w:lang w:val="en-US" w:eastAsia="zh-CN"/>
        </w:rPr>
        <w:t>三门峡市中心医院</w:t>
      </w:r>
    </w:p>
    <w:p w14:paraId="434D4488">
      <w:pPr>
        <w:spacing w:line="540" w:lineRule="exact"/>
        <w:rPr>
          <w:rFonts w:hint="eastAsia" w:ascii="宋体" w:hAnsi="宋体" w:eastAsia="宋体"/>
          <w:b/>
          <w:bCs w:val="0"/>
          <w:sz w:val="28"/>
          <w:szCs w:val="28"/>
          <w:u w:val="none"/>
        </w:rPr>
      </w:pPr>
      <w:r>
        <w:rPr>
          <w:rFonts w:hint="eastAsia" w:ascii="宋体" w:hAnsi="宋体" w:eastAsia="宋体"/>
          <w:b/>
          <w:bCs w:val="0"/>
          <w:sz w:val="28"/>
          <w:szCs w:val="28"/>
        </w:rPr>
        <w:t>乙方：</w:t>
      </w:r>
      <w:r>
        <w:rPr>
          <w:rFonts w:hint="eastAsia" w:ascii="宋体" w:hAnsi="宋体" w:eastAsia="宋体"/>
          <w:b/>
          <w:bCs w:val="0"/>
          <w:sz w:val="28"/>
          <w:szCs w:val="28"/>
          <w:u w:val="none"/>
          <w:lang w:val="en-US" w:eastAsia="zh-CN"/>
        </w:rPr>
        <w:t xml:space="preserve">    </w:t>
      </w:r>
      <w:r>
        <w:rPr>
          <w:rFonts w:hint="eastAsia" w:ascii="宋体" w:hAnsi="宋体" w:eastAsia="宋体"/>
          <w:b/>
          <w:bCs w:val="0"/>
          <w:sz w:val="28"/>
          <w:szCs w:val="28"/>
          <w:u w:val="none"/>
        </w:rPr>
        <w:t xml:space="preserve">  </w:t>
      </w:r>
    </w:p>
    <w:p w14:paraId="3FD65C8A">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 xml:space="preserve">甲乙双方遵循平等自愿、协商一致的原则, </w:t>
      </w:r>
      <w:r>
        <w:rPr>
          <w:rFonts w:hint="eastAsia" w:ascii="宋体" w:hAnsi="宋体" w:eastAsia="宋体"/>
          <w:b w:val="0"/>
          <w:bCs/>
          <w:sz w:val="28"/>
          <w:szCs w:val="28"/>
          <w:lang w:eastAsia="zh-CN"/>
        </w:rPr>
        <w:t>依据《中华人民共和国</w:t>
      </w:r>
      <w:r>
        <w:rPr>
          <w:rFonts w:hint="eastAsia" w:ascii="宋体" w:hAnsi="宋体" w:eastAsia="宋体" w:cs="Times New Roman"/>
          <w:b w:val="0"/>
          <w:bCs w:val="0"/>
          <w:sz w:val="28"/>
          <w:szCs w:val="28"/>
          <w:lang w:eastAsia="zh-CN"/>
        </w:rPr>
        <w:t>民法典</w:t>
      </w:r>
      <w:r>
        <w:rPr>
          <w:rFonts w:hint="eastAsia" w:ascii="宋体" w:hAnsi="宋体" w:eastAsia="宋体"/>
          <w:b w:val="0"/>
          <w:bCs/>
          <w:sz w:val="28"/>
          <w:szCs w:val="28"/>
          <w:lang w:eastAsia="zh-CN"/>
        </w:rPr>
        <w:t>》及相关法律法规</w:t>
      </w:r>
      <w:r>
        <w:rPr>
          <w:rFonts w:hint="eastAsia" w:ascii="宋体" w:hAnsi="宋体" w:eastAsia="宋体"/>
          <w:b w:val="0"/>
          <w:bCs/>
          <w:sz w:val="28"/>
          <w:szCs w:val="28"/>
        </w:rPr>
        <w:t>订立本协议，由双方共同遵守。</w:t>
      </w:r>
    </w:p>
    <w:p w14:paraId="60A8013F">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第一条　甲乙双方就乙方承包甲方</w:t>
      </w:r>
      <w:r>
        <w:rPr>
          <w:rFonts w:hint="eastAsia" w:ascii="宋体" w:hAnsi="宋体" w:eastAsia="宋体"/>
          <w:b w:val="0"/>
          <w:bCs/>
          <w:sz w:val="28"/>
          <w:szCs w:val="28"/>
          <w:u w:val="single"/>
        </w:rPr>
        <w:t xml:space="preserve"> 三门峡市中心医院康养中心介护师服务项目  </w:t>
      </w:r>
      <w:r>
        <w:rPr>
          <w:rFonts w:hint="eastAsia" w:ascii="宋体" w:hAnsi="宋体" w:eastAsia="宋体"/>
          <w:b w:val="0"/>
          <w:bCs/>
          <w:sz w:val="28"/>
          <w:szCs w:val="28"/>
        </w:rPr>
        <w:t>签订本协议。</w:t>
      </w:r>
    </w:p>
    <w:p w14:paraId="5789F094">
      <w:pPr>
        <w:spacing w:line="540" w:lineRule="exact"/>
        <w:ind w:firstLine="560" w:firstLineChars="200"/>
        <w:rPr>
          <w:rFonts w:hint="eastAsia" w:ascii="宋体" w:hAnsi="宋体" w:eastAsia="宋体"/>
          <w:b w:val="0"/>
          <w:bCs/>
          <w:sz w:val="28"/>
          <w:szCs w:val="28"/>
          <w:lang w:eastAsia="zh-CN"/>
        </w:rPr>
      </w:pPr>
      <w:r>
        <w:rPr>
          <w:rFonts w:hint="eastAsia" w:ascii="宋体" w:hAnsi="宋体" w:eastAsia="宋体"/>
          <w:b w:val="0"/>
          <w:bCs/>
          <w:sz w:val="28"/>
          <w:szCs w:val="28"/>
        </w:rPr>
        <w:t>第二条　经甲方同意，乙方向甲方委派符合甲方要求的专业服务人员，由甲方对委派人员实行业务管理</w:t>
      </w:r>
      <w:r>
        <w:rPr>
          <w:rFonts w:hint="eastAsia" w:ascii="宋体" w:hAnsi="宋体" w:eastAsia="宋体"/>
          <w:b w:val="0"/>
          <w:bCs/>
          <w:sz w:val="28"/>
          <w:szCs w:val="28"/>
          <w:lang w:eastAsia="zh-CN"/>
        </w:rPr>
        <w:t>。</w:t>
      </w:r>
    </w:p>
    <w:p w14:paraId="6A13AD57">
      <w:pPr>
        <w:spacing w:line="540" w:lineRule="exact"/>
        <w:ind w:firstLine="560" w:firstLineChars="200"/>
        <w:rPr>
          <w:rFonts w:hint="default" w:ascii="宋体" w:hAnsi="宋体" w:eastAsia="宋体"/>
          <w:b w:val="0"/>
          <w:bCs/>
          <w:sz w:val="28"/>
          <w:szCs w:val="28"/>
          <w:lang w:val="en-US" w:eastAsia="zh-CN"/>
        </w:rPr>
      </w:pPr>
      <w:r>
        <w:rPr>
          <w:rFonts w:hint="eastAsia" w:ascii="宋体" w:hAnsi="宋体" w:eastAsia="宋体"/>
          <w:b w:val="0"/>
          <w:bCs/>
          <w:sz w:val="28"/>
          <w:szCs w:val="28"/>
        </w:rPr>
        <w:t>服务内容包括</w:t>
      </w:r>
      <w:r>
        <w:rPr>
          <w:rFonts w:hint="eastAsia" w:ascii="宋体" w:hAnsi="宋体" w:eastAsia="宋体"/>
          <w:b w:val="0"/>
          <w:bCs/>
          <w:sz w:val="28"/>
          <w:szCs w:val="28"/>
          <w:lang w:eastAsia="zh-CN"/>
        </w:rPr>
        <w:t>：</w:t>
      </w:r>
      <w:r>
        <w:rPr>
          <w:rFonts w:hint="eastAsia" w:ascii="宋体" w:hAnsi="宋体" w:eastAsia="宋体"/>
          <w:b w:val="0"/>
          <w:bCs/>
          <w:sz w:val="28"/>
          <w:szCs w:val="28"/>
          <w:lang w:val="en-US" w:eastAsia="zh-CN"/>
        </w:rPr>
        <w:t>日常个人卫生；床单元卫生；衣物清洗；床单、被罩换洗；修剪指甲；剃须；理发；喂饭；喂口服药；洗澡；翻身；扣背</w:t>
      </w:r>
      <w:r>
        <w:rPr>
          <w:rFonts w:hint="eastAsia" w:ascii="宋体" w:hAnsi="宋体" w:eastAsia="宋体"/>
          <w:b w:val="0"/>
          <w:bCs/>
          <w:sz w:val="28"/>
          <w:szCs w:val="28"/>
        </w:rPr>
        <w:t>等服务</w:t>
      </w:r>
      <w:r>
        <w:rPr>
          <w:rFonts w:hint="eastAsia" w:ascii="宋体" w:hAnsi="宋体" w:eastAsia="宋体"/>
          <w:b w:val="0"/>
          <w:bCs/>
          <w:sz w:val="28"/>
          <w:szCs w:val="28"/>
          <w:lang w:val="en-US" w:eastAsia="zh-CN"/>
        </w:rPr>
        <w:t>等</w:t>
      </w:r>
      <w:r>
        <w:rPr>
          <w:rFonts w:hint="eastAsia" w:ascii="宋体" w:hAnsi="宋体" w:eastAsia="宋体"/>
          <w:b w:val="0"/>
          <w:bCs/>
          <w:sz w:val="28"/>
          <w:szCs w:val="28"/>
          <w:lang w:eastAsia="zh-CN"/>
        </w:rPr>
        <w:t>，</w:t>
      </w:r>
      <w:r>
        <w:rPr>
          <w:rFonts w:hint="eastAsia" w:ascii="宋体" w:hAnsi="宋体" w:eastAsia="宋体"/>
          <w:b w:val="0"/>
          <w:bCs/>
          <w:sz w:val="28"/>
          <w:szCs w:val="28"/>
          <w:lang w:val="en-US" w:eastAsia="zh-CN"/>
        </w:rPr>
        <w:t>有夜班，其它服务详见《乙方投标文件》。</w:t>
      </w:r>
    </w:p>
    <w:p w14:paraId="4B6EE46E">
      <w:pPr>
        <w:numPr>
          <w:ilvl w:val="0"/>
          <w:numId w:val="1"/>
        </w:num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乙方委派人员在服务工作中，应严格遵守甲方所制订的业务规章和行为规范，自觉接受甲方管理人员的业务指导，按要求完成工作。</w:t>
      </w:r>
    </w:p>
    <w:p w14:paraId="12B2E6C6">
      <w:pPr>
        <w:numPr>
          <w:ilvl w:val="0"/>
          <w:numId w:val="1"/>
        </w:numPr>
        <w:spacing w:line="540" w:lineRule="exact"/>
        <w:ind w:firstLine="570"/>
        <w:rPr>
          <w:rFonts w:hint="eastAsia" w:ascii="宋体" w:hAnsi="宋体" w:eastAsia="宋体"/>
          <w:b w:val="0"/>
          <w:bCs/>
          <w:sz w:val="28"/>
          <w:szCs w:val="28"/>
          <w:lang w:val="en-US" w:eastAsia="zh-CN"/>
        </w:rPr>
      </w:pPr>
      <w:r>
        <w:rPr>
          <w:rFonts w:hint="eastAsia" w:ascii="宋体" w:hAnsi="宋体" w:eastAsia="宋体"/>
          <w:b w:val="0"/>
          <w:bCs/>
          <w:sz w:val="28"/>
          <w:szCs w:val="28"/>
          <w:lang w:val="en-US" w:eastAsia="zh-CN"/>
        </w:rPr>
        <w:t>人员基本要求：</w:t>
      </w:r>
      <w:r>
        <w:rPr>
          <w:rFonts w:hint="eastAsia" w:ascii="宋体" w:hAnsi="宋体" w:eastAsia="宋体"/>
          <w:b w:val="0"/>
          <w:bCs/>
          <w:sz w:val="28"/>
          <w:szCs w:val="28"/>
        </w:rPr>
        <w:t>乙方根据甲方要求合理安排</w:t>
      </w:r>
      <w:r>
        <w:rPr>
          <w:rFonts w:hint="eastAsia" w:ascii="宋体" w:hAnsi="宋体" w:eastAsia="宋体"/>
          <w:b w:val="0"/>
          <w:bCs/>
          <w:sz w:val="28"/>
          <w:szCs w:val="28"/>
          <w:u w:val="single"/>
        </w:rPr>
        <w:t xml:space="preserve">  </w:t>
      </w:r>
      <w:r>
        <w:rPr>
          <w:rFonts w:hint="eastAsia" w:ascii="宋体" w:hAnsi="宋体" w:eastAsia="宋体"/>
          <w:b w:val="0"/>
          <w:bCs/>
          <w:sz w:val="28"/>
          <w:szCs w:val="28"/>
          <w:u w:val="single"/>
          <w:lang w:val="en-US" w:eastAsia="zh-CN"/>
        </w:rPr>
        <w:t>46</w:t>
      </w:r>
      <w:r>
        <w:rPr>
          <w:rFonts w:hint="eastAsia" w:ascii="宋体" w:hAnsi="宋体" w:eastAsia="宋体"/>
          <w:b w:val="0"/>
          <w:bCs/>
          <w:sz w:val="28"/>
          <w:szCs w:val="28"/>
          <w:u w:val="single"/>
        </w:rPr>
        <w:t xml:space="preserve">  名</w:t>
      </w:r>
      <w:r>
        <w:rPr>
          <w:rFonts w:hint="eastAsia" w:ascii="宋体" w:hAnsi="宋体" w:eastAsia="宋体"/>
          <w:b w:val="0"/>
          <w:bCs/>
          <w:sz w:val="28"/>
          <w:szCs w:val="28"/>
        </w:rPr>
        <w:t>服务人员，</w:t>
      </w:r>
      <w:r>
        <w:rPr>
          <w:rFonts w:hint="eastAsia" w:ascii="宋体" w:hAnsi="宋体" w:eastAsia="宋体"/>
          <w:b w:val="0"/>
          <w:bCs/>
          <w:sz w:val="28"/>
          <w:szCs w:val="28"/>
          <w:lang w:val="en-US" w:eastAsia="zh-CN"/>
        </w:rPr>
        <w:t>男女不限，年龄要求：58岁以下，身体健康，无不良嗜好，具备较好的执行力和团队合作意识，服务意识强。必须持有人社部颁发的养老护理员中级证书。</w:t>
      </w:r>
    </w:p>
    <w:p w14:paraId="66E4041C">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lang w:val="en-US" w:eastAsia="zh-CN"/>
        </w:rPr>
        <w:t>乙方</w:t>
      </w:r>
      <w:r>
        <w:rPr>
          <w:rFonts w:hint="eastAsia" w:ascii="宋体" w:hAnsi="宋体" w:eastAsia="宋体"/>
          <w:b w:val="0"/>
          <w:bCs/>
          <w:sz w:val="28"/>
          <w:szCs w:val="28"/>
        </w:rPr>
        <w:t>依据</w:t>
      </w:r>
      <w:r>
        <w:rPr>
          <w:rFonts w:hint="eastAsia" w:ascii="宋体" w:hAnsi="宋体" w:eastAsia="宋体"/>
          <w:b w:val="0"/>
          <w:bCs/>
          <w:sz w:val="28"/>
          <w:szCs w:val="28"/>
          <w:u w:val="none"/>
        </w:rPr>
        <w:t>入住老人数量动态增减护理员数量</w:t>
      </w:r>
      <w:r>
        <w:rPr>
          <w:rFonts w:hint="eastAsia" w:ascii="宋体" w:hAnsi="宋体" w:eastAsia="宋体"/>
          <w:b w:val="0"/>
          <w:bCs/>
          <w:sz w:val="28"/>
          <w:szCs w:val="28"/>
          <w:lang w:eastAsia="zh-CN"/>
        </w:rPr>
        <w:t>，</w:t>
      </w:r>
      <w:r>
        <w:rPr>
          <w:rFonts w:hint="eastAsia" w:ascii="宋体" w:hAnsi="宋体" w:eastAsia="宋体"/>
          <w:b w:val="0"/>
          <w:bCs/>
          <w:sz w:val="28"/>
          <w:szCs w:val="28"/>
        </w:rPr>
        <w:t>在确保服务质量的基础上，保证委派人员的合法休息休假权利。</w:t>
      </w:r>
    </w:p>
    <w:p w14:paraId="4B11E76C">
      <w:pPr>
        <w:numPr>
          <w:ilvl w:val="0"/>
          <w:numId w:val="0"/>
        </w:numPr>
        <w:spacing w:line="540" w:lineRule="exact"/>
        <w:rPr>
          <w:rFonts w:hint="eastAsia" w:ascii="宋体" w:hAnsi="宋体" w:eastAsia="宋体"/>
          <w:b w:val="0"/>
          <w:bCs/>
          <w:color w:val="0000FF"/>
          <w:sz w:val="28"/>
          <w:szCs w:val="28"/>
          <w:lang w:eastAsia="zh-CN"/>
        </w:rPr>
      </w:pPr>
      <w:r>
        <w:rPr>
          <w:rFonts w:hint="eastAsia" w:ascii="宋体" w:hAnsi="宋体" w:eastAsia="宋体"/>
          <w:b/>
          <w:bCs w:val="0"/>
          <w:sz w:val="28"/>
          <w:szCs w:val="28"/>
          <w:lang w:val="en-US" w:eastAsia="zh-CN"/>
        </w:rPr>
        <w:t>年服务费：</w:t>
      </w:r>
      <w:r>
        <w:rPr>
          <w:rFonts w:hint="eastAsia" w:ascii="宋体" w:hAnsi="宋体" w:eastAsia="宋体"/>
          <w:b w:val="0"/>
          <w:bCs/>
          <w:sz w:val="28"/>
          <w:szCs w:val="28"/>
          <w:u w:val="single"/>
          <w:lang w:val="en-US" w:eastAsia="zh-CN"/>
        </w:rPr>
        <w:t>大写：     ，小写          元。</w:t>
      </w:r>
      <w:r>
        <w:rPr>
          <w:rFonts w:hint="eastAsia" w:ascii="宋体" w:hAnsi="宋体" w:eastAsia="宋体"/>
          <w:b w:val="0"/>
          <w:bCs/>
          <w:sz w:val="28"/>
          <w:szCs w:val="28"/>
          <w:lang w:eastAsia="zh-CN"/>
        </w:rPr>
        <w:t>其中</w:t>
      </w:r>
      <w:r>
        <w:rPr>
          <w:rFonts w:hint="eastAsia" w:ascii="宋体" w:hAnsi="宋体" w:eastAsia="宋体"/>
          <w:b w:val="0"/>
          <w:bCs/>
          <w:sz w:val="28"/>
          <w:szCs w:val="28"/>
        </w:rPr>
        <w:t>甲方按照每</w:t>
      </w:r>
      <w:r>
        <w:rPr>
          <w:rFonts w:hint="eastAsia" w:ascii="宋体" w:hAnsi="宋体" w:eastAsia="宋体"/>
          <w:b w:val="0"/>
          <w:bCs/>
          <w:sz w:val="28"/>
          <w:szCs w:val="28"/>
          <w:lang w:eastAsia="zh-CN"/>
        </w:rPr>
        <w:t>人每月</w:t>
      </w:r>
      <w:r>
        <w:rPr>
          <w:rFonts w:hint="eastAsia" w:ascii="宋体" w:hAnsi="宋体" w:eastAsia="宋体"/>
          <w:b w:val="0"/>
          <w:bCs/>
          <w:sz w:val="28"/>
          <w:szCs w:val="28"/>
          <w:u w:val="single"/>
          <w:lang w:val="en-US" w:eastAsia="zh-CN"/>
        </w:rPr>
        <w:t xml:space="preserve">         </w:t>
      </w:r>
      <w:r>
        <w:rPr>
          <w:rFonts w:hint="eastAsia" w:ascii="宋体" w:hAnsi="宋体" w:eastAsia="宋体"/>
          <w:b w:val="0"/>
          <w:bCs/>
          <w:sz w:val="28"/>
          <w:szCs w:val="28"/>
        </w:rPr>
        <w:t>元的标准向乙方支付</w:t>
      </w:r>
      <w:r>
        <w:rPr>
          <w:rFonts w:hint="eastAsia" w:ascii="宋体" w:hAnsi="宋体" w:eastAsia="宋体"/>
          <w:b w:val="0"/>
          <w:bCs/>
          <w:sz w:val="28"/>
          <w:szCs w:val="28"/>
          <w:lang w:eastAsia="zh-CN"/>
        </w:rPr>
        <w:t>管理</w:t>
      </w:r>
      <w:r>
        <w:rPr>
          <w:rFonts w:hint="eastAsia" w:ascii="宋体" w:hAnsi="宋体" w:eastAsia="宋体"/>
          <w:b w:val="0"/>
          <w:bCs/>
          <w:sz w:val="28"/>
          <w:szCs w:val="28"/>
        </w:rPr>
        <w:t>费用</w:t>
      </w:r>
      <w:r>
        <w:rPr>
          <w:rFonts w:hint="eastAsia" w:ascii="宋体" w:hAnsi="宋体" w:eastAsia="宋体"/>
          <w:b w:val="0"/>
          <w:bCs/>
          <w:sz w:val="28"/>
          <w:szCs w:val="28"/>
          <w:lang w:eastAsia="zh-CN"/>
        </w:rPr>
        <w:t>。</w:t>
      </w:r>
      <w:r>
        <w:rPr>
          <w:rFonts w:hint="eastAsia" w:ascii="宋体" w:hAnsi="宋体" w:eastAsia="宋体"/>
          <w:b w:val="0"/>
          <w:bCs/>
          <w:sz w:val="28"/>
          <w:szCs w:val="28"/>
          <w:lang w:val="en-US" w:eastAsia="zh-CN"/>
        </w:rPr>
        <w:t>以上</w:t>
      </w:r>
      <w:r>
        <w:rPr>
          <w:rFonts w:hint="eastAsia" w:ascii="宋体" w:hAnsi="宋体" w:eastAsia="宋体"/>
          <w:b w:val="0"/>
          <w:bCs/>
          <w:sz w:val="28"/>
          <w:szCs w:val="28"/>
          <w:lang w:eastAsia="zh-CN"/>
        </w:rPr>
        <w:t>费用包括：</w:t>
      </w:r>
      <w:r>
        <w:rPr>
          <w:rFonts w:hint="eastAsia" w:ascii="宋体" w:hAnsi="宋体" w:eastAsia="宋体"/>
          <w:b w:val="0"/>
          <w:bCs/>
          <w:sz w:val="28"/>
          <w:szCs w:val="28"/>
        </w:rPr>
        <w:t>乙方</w:t>
      </w:r>
      <w:r>
        <w:rPr>
          <w:rFonts w:hint="eastAsia" w:ascii="宋体" w:hAnsi="宋体" w:eastAsia="宋体"/>
          <w:b w:val="0"/>
          <w:bCs/>
          <w:sz w:val="28"/>
          <w:szCs w:val="28"/>
          <w:lang w:eastAsia="zh-CN"/>
        </w:rPr>
        <w:t>服务</w:t>
      </w:r>
      <w:r>
        <w:rPr>
          <w:rFonts w:hint="eastAsia" w:ascii="宋体" w:hAnsi="宋体" w:eastAsia="宋体"/>
          <w:b w:val="0"/>
          <w:bCs/>
          <w:sz w:val="28"/>
          <w:szCs w:val="28"/>
        </w:rPr>
        <w:t>管理费及其委派人员的工资、保险</w:t>
      </w:r>
      <w:r>
        <w:rPr>
          <w:rFonts w:hint="eastAsia" w:ascii="宋体" w:hAnsi="宋体" w:eastAsia="宋体"/>
          <w:b w:val="0"/>
          <w:bCs/>
          <w:sz w:val="28"/>
          <w:szCs w:val="28"/>
          <w:lang w:eastAsia="zh-CN"/>
        </w:rPr>
        <w:t>、福利</w:t>
      </w:r>
      <w:r>
        <w:rPr>
          <w:rFonts w:hint="eastAsia" w:ascii="宋体" w:hAnsi="宋体" w:eastAsia="宋体"/>
          <w:b w:val="0"/>
          <w:bCs/>
          <w:sz w:val="28"/>
          <w:szCs w:val="28"/>
        </w:rPr>
        <w:t>等</w:t>
      </w:r>
      <w:r>
        <w:rPr>
          <w:rFonts w:hint="eastAsia" w:ascii="宋体" w:hAnsi="宋体" w:eastAsia="宋体"/>
          <w:b w:val="0"/>
          <w:bCs/>
          <w:sz w:val="28"/>
          <w:szCs w:val="28"/>
          <w:lang w:eastAsia="zh-CN"/>
        </w:rPr>
        <w:t>。</w:t>
      </w:r>
    </w:p>
    <w:p w14:paraId="274E3447">
      <w:pPr>
        <w:numPr>
          <w:ilvl w:val="0"/>
          <w:numId w:val="2"/>
        </w:numPr>
        <w:spacing w:line="540" w:lineRule="exact"/>
        <w:ind w:left="0" w:leftChars="0" w:firstLine="570" w:firstLineChars="0"/>
        <w:rPr>
          <w:rFonts w:hint="eastAsia" w:ascii="宋体" w:hAnsi="宋体" w:eastAsia="宋体"/>
          <w:b w:val="0"/>
          <w:bCs/>
          <w:sz w:val="28"/>
          <w:szCs w:val="28"/>
        </w:rPr>
      </w:pPr>
      <w:r>
        <w:rPr>
          <w:rFonts w:hint="eastAsia" w:ascii="宋体" w:hAnsi="宋体" w:eastAsia="宋体"/>
          <w:b/>
          <w:bCs/>
          <w:sz w:val="28"/>
          <w:szCs w:val="28"/>
          <w:lang w:val="en-US" w:eastAsia="zh-CN"/>
        </w:rPr>
        <w:t>付款方式</w:t>
      </w:r>
      <w:r>
        <w:rPr>
          <w:rFonts w:hint="eastAsia" w:ascii="宋体" w:hAnsi="宋体" w:eastAsia="宋体"/>
          <w:b/>
          <w:bCs/>
          <w:sz w:val="28"/>
          <w:szCs w:val="28"/>
        </w:rPr>
        <w:t>：</w:t>
      </w:r>
      <w:r>
        <w:rPr>
          <w:rFonts w:hint="eastAsia" w:ascii="宋体" w:hAnsi="宋体" w:eastAsia="宋体"/>
          <w:b w:val="0"/>
          <w:sz w:val="28"/>
          <w:szCs w:val="28"/>
        </w:rPr>
        <w:t>采用按月支付的方式，甲方需在次月三十日前支付上月的服务费给乙方。</w:t>
      </w:r>
    </w:p>
    <w:p w14:paraId="04405F32">
      <w:pPr>
        <w:numPr>
          <w:ilvl w:val="0"/>
          <w:numId w:val="0"/>
        </w:numPr>
        <w:spacing w:line="540" w:lineRule="exact"/>
        <w:ind w:left="0" w:leftChars="0" w:firstLine="641" w:firstLineChars="228"/>
        <w:rPr>
          <w:rFonts w:hint="eastAsia" w:ascii="宋体" w:hAnsi="宋体" w:eastAsia="宋体" w:cs="Times New Roman"/>
          <w:b w:val="0"/>
          <w:bCs/>
          <w:sz w:val="28"/>
          <w:szCs w:val="28"/>
        </w:rPr>
      </w:pPr>
      <w:r>
        <w:rPr>
          <w:rFonts w:hint="eastAsia" w:ascii="宋体" w:hAnsi="宋体" w:eastAsia="宋体" w:cs="Times New Roman"/>
          <w:b/>
          <w:bCs w:val="0"/>
          <w:sz w:val="28"/>
          <w:szCs w:val="28"/>
        </w:rPr>
        <w:t>费用上报：</w:t>
      </w:r>
      <w:r>
        <w:rPr>
          <w:rFonts w:hint="eastAsia" w:ascii="宋体" w:hAnsi="宋体" w:eastAsia="宋体" w:cs="Times New Roman"/>
          <w:b w:val="0"/>
          <w:bCs/>
          <w:sz w:val="28"/>
          <w:szCs w:val="28"/>
        </w:rPr>
        <w:t>乙方有义务在每月五日之前，将本月外包项目的费用上报给甲方。</w:t>
      </w:r>
    </w:p>
    <w:p w14:paraId="0EA98CFC">
      <w:pPr>
        <w:numPr>
          <w:ilvl w:val="0"/>
          <w:numId w:val="0"/>
        </w:numPr>
        <w:spacing w:line="540" w:lineRule="exact"/>
        <w:ind w:left="0" w:leftChars="0" w:firstLine="641" w:firstLineChars="228"/>
        <w:rPr>
          <w:rFonts w:hint="eastAsia" w:ascii="宋体" w:hAnsi="宋体" w:eastAsia="宋体" w:cs="Times New Roman"/>
          <w:b w:val="0"/>
          <w:bCs/>
          <w:sz w:val="28"/>
          <w:szCs w:val="28"/>
        </w:rPr>
      </w:pPr>
      <w:r>
        <w:rPr>
          <w:rFonts w:hint="eastAsia" w:ascii="宋体" w:hAnsi="宋体" w:eastAsia="宋体" w:cs="Times New Roman"/>
          <w:b/>
          <w:bCs w:val="0"/>
          <w:sz w:val="28"/>
          <w:szCs w:val="28"/>
        </w:rPr>
        <w:t>发票开具：</w:t>
      </w:r>
      <w:r>
        <w:rPr>
          <w:rFonts w:hint="eastAsia" w:ascii="宋体" w:hAnsi="宋体" w:eastAsia="宋体" w:cs="Times New Roman"/>
          <w:b w:val="0"/>
          <w:bCs/>
          <w:sz w:val="28"/>
          <w:szCs w:val="28"/>
        </w:rPr>
        <w:t>在甲方对乙方上报的费用进行核对确认后，乙方要在本月十日前开具合法有效的服务发票。</w:t>
      </w:r>
    </w:p>
    <w:p w14:paraId="46ABC25D">
      <w:pPr>
        <w:numPr>
          <w:ilvl w:val="0"/>
          <w:numId w:val="0"/>
        </w:numPr>
        <w:spacing w:line="540" w:lineRule="exact"/>
        <w:ind w:left="0" w:leftChars="0" w:firstLine="641" w:firstLineChars="228"/>
        <w:rPr>
          <w:rFonts w:hint="eastAsia" w:ascii="宋体" w:hAnsi="宋体" w:eastAsia="宋体"/>
          <w:b w:val="0"/>
          <w:bCs/>
          <w:sz w:val="28"/>
          <w:szCs w:val="28"/>
        </w:rPr>
      </w:pPr>
      <w:r>
        <w:rPr>
          <w:rFonts w:hint="eastAsia" w:ascii="宋体" w:hAnsi="宋体" w:eastAsia="宋体" w:cs="Times New Roman"/>
          <w:b/>
          <w:bCs w:val="0"/>
          <w:sz w:val="28"/>
          <w:szCs w:val="28"/>
        </w:rPr>
        <w:t>费用支付：</w:t>
      </w:r>
      <w:r>
        <w:rPr>
          <w:rFonts w:hint="eastAsia" w:ascii="宋体" w:hAnsi="宋体" w:eastAsia="宋体" w:cs="Times New Roman"/>
          <w:b w:val="0"/>
          <w:bCs/>
          <w:sz w:val="28"/>
          <w:szCs w:val="28"/>
        </w:rPr>
        <w:t>甲方在收到乙方开具的发票后，需在五个工作日内向乙方支付外包费用</w:t>
      </w:r>
      <w:r>
        <w:rPr>
          <w:rFonts w:hint="eastAsia" w:ascii="宋体" w:hAnsi="宋体" w:eastAsia="宋体"/>
          <w:b w:val="0"/>
          <w:sz w:val="28"/>
          <w:szCs w:val="28"/>
        </w:rPr>
        <w:t>。　</w:t>
      </w:r>
    </w:p>
    <w:p w14:paraId="1B44ABA4">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第七条  甲方权利和义务</w:t>
      </w:r>
      <w:r>
        <w:rPr>
          <w:rFonts w:hint="eastAsia" w:ascii="宋体" w:hAnsi="宋体" w:eastAsia="宋体"/>
          <w:b w:val="0"/>
          <w:bCs/>
          <w:sz w:val="28"/>
          <w:szCs w:val="28"/>
        </w:rPr>
        <w:tab/>
      </w:r>
    </w:p>
    <w:p w14:paraId="1B625749">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1、指导乙方委派人员依据甲方相关业务规定开展服务；</w:t>
      </w:r>
    </w:p>
    <w:p w14:paraId="3B7215BE">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2、监督管理乙方委派人员的日常工作；</w:t>
      </w:r>
    </w:p>
    <w:p w14:paraId="6609DDD7">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 xml:space="preserve">3、及时支付乙方外包服务费用； </w:t>
      </w:r>
    </w:p>
    <w:p w14:paraId="5D254D45">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4、为乙方委派人员提供符合国家规定的安全卫生的工作环境，提供其在人身安全不受危害的工作条件</w:t>
      </w:r>
      <w:r>
        <w:rPr>
          <w:rFonts w:hint="eastAsia" w:ascii="宋体" w:hAnsi="宋体" w:eastAsia="宋体"/>
          <w:b w:val="0"/>
          <w:bCs/>
          <w:sz w:val="28"/>
          <w:szCs w:val="28"/>
          <w:lang w:eastAsia="zh-CN"/>
        </w:rPr>
        <w:t>。</w:t>
      </w:r>
      <w:r>
        <w:rPr>
          <w:rFonts w:hint="eastAsia" w:ascii="宋体" w:hAnsi="宋体" w:eastAsia="宋体"/>
          <w:b w:val="0"/>
          <w:bCs/>
          <w:sz w:val="28"/>
          <w:szCs w:val="28"/>
        </w:rPr>
        <w:t xml:space="preserve">                                   </w:t>
      </w:r>
    </w:p>
    <w:p w14:paraId="4704EA98">
      <w:pPr>
        <w:spacing w:line="540" w:lineRule="exact"/>
        <w:ind w:firstLine="570"/>
        <w:rPr>
          <w:rFonts w:hint="eastAsia" w:ascii="宋体" w:hAnsi="宋体" w:eastAsia="宋体"/>
          <w:b w:val="0"/>
          <w:bCs/>
          <w:sz w:val="28"/>
          <w:szCs w:val="28"/>
        </w:rPr>
      </w:pPr>
      <w:r>
        <w:rPr>
          <w:rFonts w:hint="eastAsia" w:ascii="宋体" w:hAnsi="宋体" w:eastAsia="宋体"/>
          <w:b w:val="0"/>
          <w:bCs/>
          <w:sz w:val="28"/>
          <w:szCs w:val="28"/>
        </w:rPr>
        <w:t>第八条　乙方权利和义务</w:t>
      </w:r>
    </w:p>
    <w:p w14:paraId="53A34E1D">
      <w:pPr>
        <w:spacing w:line="540" w:lineRule="exact"/>
        <w:ind w:firstLine="560" w:firstLineChars="200"/>
        <w:rPr>
          <w:rStyle w:val="12"/>
          <w:rFonts w:hint="eastAsia" w:ascii="宋体" w:hAnsi="宋体" w:eastAsia="宋体" w:cs="Arial"/>
          <w:b w:val="0"/>
          <w:spacing w:val="0"/>
          <w:sz w:val="28"/>
          <w:szCs w:val="28"/>
          <w:lang w:eastAsia="zh-CN"/>
        </w:rPr>
      </w:pPr>
      <w:r>
        <w:rPr>
          <w:rFonts w:hint="eastAsia" w:ascii="宋体" w:hAnsi="宋体" w:eastAsia="宋体"/>
          <w:b w:val="0"/>
          <w:bCs/>
          <w:sz w:val="28"/>
          <w:szCs w:val="28"/>
        </w:rPr>
        <w:t>1、根据甲方工作需要，向甲方委派符合岗位需求的专业人员，保障服务质量和业务的不间断性</w:t>
      </w:r>
      <w:r>
        <w:rPr>
          <w:rFonts w:hint="eastAsia" w:ascii="宋体" w:hAnsi="宋体" w:eastAsia="宋体"/>
          <w:b w:val="0"/>
          <w:bCs/>
          <w:sz w:val="28"/>
          <w:szCs w:val="28"/>
          <w:lang w:eastAsia="zh-CN"/>
        </w:rPr>
        <w:t>，</w:t>
      </w:r>
      <w:r>
        <w:rPr>
          <w:rFonts w:hint="eastAsia" w:ascii="宋体" w:hAnsi="宋体" w:eastAsia="宋体"/>
          <w:b w:val="0"/>
          <w:bCs/>
          <w:sz w:val="28"/>
          <w:szCs w:val="28"/>
          <w:lang w:val="en-US" w:eastAsia="zh-CN"/>
        </w:rPr>
        <w:t>合同签订一周内委派人员到岗，不空岗。</w:t>
      </w:r>
    </w:p>
    <w:p w14:paraId="7B7F94F7">
      <w:pPr>
        <w:spacing w:line="540" w:lineRule="exact"/>
        <w:ind w:firstLine="560" w:firstLineChars="200"/>
        <w:rPr>
          <w:rFonts w:hint="eastAsia" w:ascii="宋体" w:hAnsi="宋体" w:eastAsia="宋体"/>
          <w:b w:val="0"/>
          <w:bCs/>
          <w:sz w:val="28"/>
          <w:szCs w:val="28"/>
        </w:rPr>
      </w:pPr>
      <w:r>
        <w:rPr>
          <w:rFonts w:hint="eastAsia" w:ascii="宋体" w:hAnsi="宋体" w:eastAsia="宋体"/>
          <w:b w:val="0"/>
          <w:bCs/>
          <w:sz w:val="28"/>
          <w:szCs w:val="28"/>
        </w:rPr>
        <w:t>2、制定委派人员聘用管理办法、薪酬管理制度、培训考核方案和委派人员驻点工作制度等相关规章制度；</w:t>
      </w:r>
    </w:p>
    <w:p w14:paraId="06D3A8AF">
      <w:pPr>
        <w:spacing w:line="540" w:lineRule="exact"/>
        <w:ind w:firstLine="560" w:firstLineChars="200"/>
        <w:rPr>
          <w:rFonts w:hint="eastAsia" w:ascii="宋体" w:hAnsi="宋体" w:eastAsia="宋体"/>
          <w:b w:val="0"/>
          <w:bCs/>
          <w:sz w:val="28"/>
          <w:szCs w:val="28"/>
        </w:rPr>
      </w:pPr>
      <w:r>
        <w:rPr>
          <w:rFonts w:hint="eastAsia" w:ascii="宋体" w:hAnsi="宋体" w:eastAsia="宋体"/>
          <w:b w:val="0"/>
          <w:bCs/>
          <w:sz w:val="28"/>
          <w:szCs w:val="28"/>
        </w:rPr>
        <w:t>3、对委派人员服务代理工作进行管理考核；</w:t>
      </w:r>
    </w:p>
    <w:p w14:paraId="540185E8">
      <w:pPr>
        <w:spacing w:line="540" w:lineRule="exact"/>
        <w:ind w:firstLine="560" w:firstLineChars="200"/>
        <w:rPr>
          <w:rFonts w:hint="eastAsia" w:ascii="宋体" w:hAnsi="宋体" w:eastAsia="宋体"/>
          <w:b w:val="0"/>
          <w:bCs/>
          <w:sz w:val="28"/>
          <w:szCs w:val="28"/>
        </w:rPr>
      </w:pPr>
      <w:r>
        <w:rPr>
          <w:rFonts w:hint="eastAsia" w:ascii="宋体" w:hAnsi="宋体" w:eastAsia="宋体"/>
          <w:b w:val="0"/>
          <w:bCs/>
          <w:sz w:val="28"/>
          <w:szCs w:val="28"/>
        </w:rPr>
        <w:t>4、遵守甲方的业务管理规章制度，自觉接受甲方的业务管理、工作指导和监督检查，做好岗前培训工作；</w:t>
      </w:r>
    </w:p>
    <w:p w14:paraId="3B6D1CBD">
      <w:pPr>
        <w:spacing w:line="540" w:lineRule="exact"/>
        <w:ind w:firstLine="560" w:firstLineChars="200"/>
        <w:rPr>
          <w:rFonts w:hint="eastAsia" w:ascii="宋体" w:hAnsi="宋体" w:eastAsia="宋体"/>
          <w:b w:val="0"/>
          <w:bCs/>
          <w:color w:val="auto"/>
          <w:sz w:val="28"/>
          <w:szCs w:val="28"/>
        </w:rPr>
      </w:pPr>
      <w:r>
        <w:rPr>
          <w:rFonts w:hint="eastAsia" w:ascii="宋体" w:hAnsi="宋体" w:eastAsia="宋体"/>
          <w:b w:val="0"/>
          <w:bCs/>
          <w:color w:val="auto"/>
          <w:sz w:val="28"/>
          <w:szCs w:val="28"/>
        </w:rPr>
        <w:t>5、乙方确保委派人员的薪金待遇按月定期发放；</w:t>
      </w:r>
    </w:p>
    <w:p w14:paraId="03741FF6">
      <w:pPr>
        <w:spacing w:line="540" w:lineRule="exact"/>
        <w:ind w:firstLine="560" w:firstLineChars="200"/>
        <w:rPr>
          <w:rFonts w:hint="eastAsia" w:ascii="宋体" w:hAnsi="宋体" w:eastAsia="宋体"/>
          <w:b w:val="0"/>
          <w:bCs/>
          <w:color w:val="auto"/>
          <w:sz w:val="28"/>
          <w:szCs w:val="28"/>
        </w:rPr>
      </w:pPr>
      <w:r>
        <w:rPr>
          <w:rFonts w:hint="eastAsia" w:ascii="宋体" w:hAnsi="宋体" w:eastAsia="宋体"/>
          <w:b w:val="0"/>
          <w:bCs/>
          <w:color w:val="auto"/>
          <w:sz w:val="28"/>
          <w:szCs w:val="28"/>
        </w:rPr>
        <w:t>6、乙方委派人员依法与乙方建立劳动关系，委派人员的保险、工资待遇等相关法定责任和义务由乙方承担，委派人员因劳动关系、工资待遇等方面的争议，由乙方处理解决，与甲方无关；</w:t>
      </w:r>
    </w:p>
    <w:p w14:paraId="0259AFCA">
      <w:pPr>
        <w:spacing w:line="540" w:lineRule="exact"/>
        <w:ind w:firstLine="560" w:firstLineChars="200"/>
        <w:rPr>
          <w:rFonts w:hint="default" w:ascii="宋体" w:hAnsi="宋体" w:eastAsia="宋体"/>
          <w:b w:val="0"/>
          <w:bCs/>
          <w:color w:val="auto"/>
          <w:sz w:val="28"/>
          <w:szCs w:val="28"/>
          <w:lang w:val="en-US" w:eastAsia="zh-CN"/>
        </w:rPr>
      </w:pPr>
      <w:r>
        <w:rPr>
          <w:rFonts w:hint="eastAsia" w:ascii="宋体" w:hAnsi="宋体" w:eastAsia="宋体"/>
          <w:b w:val="0"/>
          <w:bCs/>
          <w:color w:val="auto"/>
          <w:sz w:val="28"/>
          <w:szCs w:val="28"/>
          <w:lang w:val="en-US" w:eastAsia="zh-CN"/>
        </w:rPr>
        <w:t>7、服务期间，</w:t>
      </w:r>
      <w:r>
        <w:rPr>
          <w:rFonts w:hint="eastAsia" w:ascii="宋体" w:hAnsi="宋体" w:eastAsia="宋体"/>
          <w:b w:val="0"/>
          <w:bCs/>
          <w:color w:val="auto"/>
          <w:sz w:val="28"/>
          <w:szCs w:val="28"/>
        </w:rPr>
        <w:t>乙方委派人员</w:t>
      </w:r>
      <w:r>
        <w:rPr>
          <w:rFonts w:hint="eastAsia" w:ascii="宋体" w:hAnsi="宋体" w:eastAsia="宋体"/>
          <w:b w:val="0"/>
          <w:bCs/>
          <w:color w:val="auto"/>
          <w:sz w:val="28"/>
          <w:szCs w:val="28"/>
          <w:lang w:val="en-US" w:eastAsia="zh-CN"/>
        </w:rPr>
        <w:t>由于自身原因，发生人员伤亡，乙方负责处理，与甲方无关。</w:t>
      </w:r>
    </w:p>
    <w:p w14:paraId="43A1E6A0">
      <w:pPr>
        <w:spacing w:line="540" w:lineRule="exact"/>
        <w:ind w:firstLine="560" w:firstLineChars="200"/>
        <w:rPr>
          <w:rFonts w:hint="eastAsia" w:ascii="宋体" w:hAnsi="宋体" w:eastAsia="宋体"/>
          <w:b w:val="0"/>
          <w:bCs/>
          <w:sz w:val="28"/>
          <w:szCs w:val="28"/>
        </w:rPr>
      </w:pPr>
      <w:r>
        <w:rPr>
          <w:rFonts w:hint="eastAsia" w:ascii="宋体" w:hAnsi="宋体" w:eastAsia="宋体"/>
          <w:b w:val="0"/>
          <w:bCs/>
          <w:sz w:val="28"/>
          <w:szCs w:val="28"/>
        </w:rPr>
        <w:t>第九条　保密责任</w:t>
      </w:r>
    </w:p>
    <w:p w14:paraId="769F5903">
      <w:pPr>
        <w:spacing w:line="540" w:lineRule="exact"/>
        <w:ind w:firstLine="560" w:firstLineChars="200"/>
        <w:rPr>
          <w:rFonts w:ascii="宋体" w:hAnsi="宋体" w:eastAsia="宋体"/>
          <w:b w:val="0"/>
          <w:bCs/>
          <w:sz w:val="28"/>
          <w:szCs w:val="28"/>
        </w:rPr>
      </w:pPr>
      <w:r>
        <w:rPr>
          <w:rFonts w:hint="eastAsia" w:ascii="宋体" w:hAnsi="宋体" w:eastAsia="宋体"/>
          <w:b w:val="0"/>
          <w:bCs/>
          <w:sz w:val="28"/>
          <w:szCs w:val="28"/>
        </w:rPr>
        <w:t>乙方与其委派人员应保守甲方的商业秘密，未经甲方允许，不得披露、使用其知悉的甲方及其客户的所有信息资料。</w:t>
      </w:r>
    </w:p>
    <w:p w14:paraId="4FCBF6AD">
      <w:pPr>
        <w:spacing w:line="540" w:lineRule="exact"/>
        <w:ind w:firstLine="560" w:firstLineChars="200"/>
        <w:rPr>
          <w:rFonts w:hint="eastAsia" w:ascii="宋体" w:hAnsi="宋体" w:eastAsia="宋体"/>
          <w:b w:val="0"/>
          <w:sz w:val="28"/>
          <w:szCs w:val="28"/>
        </w:rPr>
      </w:pPr>
      <w:r>
        <w:rPr>
          <w:rFonts w:hint="eastAsia" w:ascii="宋体" w:hAnsi="宋体" w:eastAsia="宋体"/>
          <w:b w:val="0"/>
          <w:bCs/>
          <w:sz w:val="28"/>
          <w:szCs w:val="28"/>
        </w:rPr>
        <w:t xml:space="preserve">第十条 </w:t>
      </w:r>
      <w:r>
        <w:rPr>
          <w:rFonts w:hint="eastAsia" w:ascii="宋体" w:hAnsi="宋体" w:eastAsia="宋体"/>
          <w:b w:val="0"/>
          <w:sz w:val="28"/>
          <w:szCs w:val="28"/>
        </w:rPr>
        <w:t>违约责任</w:t>
      </w:r>
    </w:p>
    <w:p w14:paraId="600749DF">
      <w:pPr>
        <w:spacing w:line="540" w:lineRule="exact"/>
        <w:ind w:firstLine="560" w:firstLineChars="200"/>
        <w:rPr>
          <w:rFonts w:hint="eastAsia" w:ascii="宋体" w:hAnsi="宋体" w:eastAsia="宋体"/>
          <w:b w:val="0"/>
          <w:sz w:val="28"/>
          <w:szCs w:val="28"/>
        </w:rPr>
      </w:pPr>
      <w:r>
        <w:rPr>
          <w:rFonts w:hint="eastAsia" w:ascii="宋体" w:hAnsi="宋体" w:eastAsia="宋体"/>
          <w:b w:val="0"/>
          <w:sz w:val="28"/>
          <w:szCs w:val="28"/>
          <w:lang w:val="en-US" w:eastAsia="zh-CN"/>
        </w:rPr>
        <w:t>1、</w:t>
      </w:r>
      <w:r>
        <w:rPr>
          <w:rFonts w:hint="eastAsia" w:ascii="宋体" w:hAnsi="宋体" w:eastAsia="宋体"/>
          <w:b w:val="0"/>
          <w:sz w:val="28"/>
          <w:szCs w:val="28"/>
        </w:rPr>
        <w:t>双方任何一方违反本协议所约定的义务的，应向对方承担违约责任，造成对方损失的，违约方应按相关法律的规定向守约方承担赔偿责任。</w:t>
      </w:r>
    </w:p>
    <w:p w14:paraId="5302264E">
      <w:pPr>
        <w:spacing w:line="540" w:lineRule="exact"/>
        <w:ind w:firstLine="560" w:firstLineChars="200"/>
        <w:rPr>
          <w:rFonts w:hint="eastAsia" w:ascii="宋体" w:hAnsi="宋体" w:eastAsia="宋体"/>
          <w:b w:val="0"/>
          <w:sz w:val="28"/>
          <w:szCs w:val="28"/>
        </w:rPr>
      </w:pPr>
      <w:r>
        <w:rPr>
          <w:rFonts w:hint="eastAsia" w:ascii="宋体" w:hAnsi="宋体" w:eastAsia="宋体"/>
          <w:b w:val="0"/>
          <w:sz w:val="28"/>
          <w:szCs w:val="28"/>
          <w:lang w:val="en-US" w:eastAsia="zh-CN"/>
        </w:rPr>
        <w:t>2、双方任何一</w:t>
      </w:r>
      <w:r>
        <w:rPr>
          <w:rFonts w:hint="eastAsia" w:ascii="宋体" w:hAnsi="宋体" w:eastAsia="宋体"/>
          <w:b w:val="0"/>
          <w:sz w:val="28"/>
          <w:szCs w:val="28"/>
        </w:rPr>
        <w:t>方原因提前解除或终止本协议，导致</w:t>
      </w:r>
      <w:r>
        <w:rPr>
          <w:rFonts w:hint="eastAsia" w:ascii="宋体" w:hAnsi="宋体" w:eastAsia="宋体"/>
          <w:b w:val="0"/>
          <w:sz w:val="28"/>
          <w:szCs w:val="28"/>
          <w:lang w:val="en-US" w:eastAsia="zh-CN"/>
        </w:rPr>
        <w:t>另一</w:t>
      </w:r>
      <w:r>
        <w:rPr>
          <w:rFonts w:hint="eastAsia" w:ascii="宋体" w:hAnsi="宋体" w:eastAsia="宋体"/>
          <w:b w:val="0"/>
          <w:sz w:val="28"/>
          <w:szCs w:val="28"/>
        </w:rPr>
        <w:t>方</w:t>
      </w:r>
      <w:r>
        <w:rPr>
          <w:rFonts w:hint="eastAsia" w:ascii="宋体" w:hAnsi="宋体" w:eastAsia="宋体"/>
          <w:b w:val="0"/>
          <w:sz w:val="28"/>
          <w:szCs w:val="28"/>
          <w:lang w:val="en-US" w:eastAsia="zh-CN"/>
        </w:rPr>
        <w:t>损失的</w:t>
      </w:r>
      <w:r>
        <w:rPr>
          <w:rFonts w:hint="eastAsia" w:ascii="宋体" w:hAnsi="宋体" w:eastAsia="宋体"/>
          <w:b w:val="0"/>
          <w:sz w:val="28"/>
          <w:szCs w:val="28"/>
        </w:rPr>
        <w:t>，违约方应按相关法律的规定向守约方承担经济赔偿</w:t>
      </w:r>
      <w:r>
        <w:rPr>
          <w:rFonts w:hint="eastAsia" w:ascii="宋体" w:hAnsi="宋体" w:eastAsia="宋体"/>
          <w:b w:val="0"/>
          <w:sz w:val="28"/>
          <w:szCs w:val="28"/>
          <w:lang w:val="en-US" w:eastAsia="zh-CN"/>
        </w:rPr>
        <w:t>责任</w:t>
      </w:r>
      <w:r>
        <w:rPr>
          <w:rFonts w:hint="eastAsia" w:ascii="宋体" w:hAnsi="宋体" w:eastAsia="宋体"/>
          <w:b w:val="0"/>
          <w:sz w:val="28"/>
          <w:szCs w:val="28"/>
        </w:rPr>
        <w:t>。</w:t>
      </w:r>
    </w:p>
    <w:p w14:paraId="560646C8">
      <w:pPr>
        <w:spacing w:line="540" w:lineRule="exact"/>
        <w:ind w:firstLine="560" w:firstLineChars="200"/>
        <w:rPr>
          <w:rFonts w:hint="eastAsia" w:ascii="宋体" w:hAnsi="宋体" w:eastAsia="宋体" w:cs="Times New Roman"/>
          <w:b w:val="0"/>
          <w:sz w:val="28"/>
          <w:szCs w:val="28"/>
          <w:lang w:val="en-US" w:eastAsia="zh-CN"/>
        </w:rPr>
      </w:pPr>
      <w:r>
        <w:rPr>
          <w:rFonts w:hint="eastAsia" w:ascii="宋体" w:hAnsi="宋体" w:eastAsia="宋体" w:cs="Times New Roman"/>
          <w:b w:val="0"/>
          <w:sz w:val="28"/>
          <w:szCs w:val="28"/>
          <w:lang w:val="en-US" w:eastAsia="zh-CN"/>
        </w:rPr>
        <w:t>3、服务期间由乙方</w:t>
      </w:r>
      <w:r>
        <w:rPr>
          <w:rFonts w:hint="eastAsia" w:ascii="宋体" w:hAnsi="宋体" w:eastAsia="宋体"/>
          <w:b w:val="0"/>
          <w:bCs/>
          <w:sz w:val="28"/>
          <w:szCs w:val="28"/>
        </w:rPr>
        <w:t>委派人员</w:t>
      </w:r>
      <w:r>
        <w:rPr>
          <w:rFonts w:hint="eastAsia" w:ascii="宋体" w:hAnsi="宋体" w:eastAsia="宋体" w:cs="Times New Roman"/>
          <w:b w:val="0"/>
          <w:sz w:val="28"/>
          <w:szCs w:val="28"/>
          <w:lang w:val="en-US" w:eastAsia="zh-CN"/>
        </w:rPr>
        <w:t>原因造成损失，乙方应负责全部责任，补偿甲方由此带来的损失，甲方有权单方终止服务合同。</w:t>
      </w:r>
    </w:p>
    <w:p w14:paraId="14D86D59">
      <w:pPr>
        <w:spacing w:line="540" w:lineRule="exact"/>
        <w:ind w:firstLine="560" w:firstLineChars="200"/>
        <w:rPr>
          <w:rFonts w:hint="eastAsia" w:ascii="宋体" w:hAnsi="宋体" w:eastAsia="宋体" w:cs="Times New Roman"/>
          <w:b w:val="0"/>
          <w:sz w:val="28"/>
          <w:szCs w:val="28"/>
          <w:lang w:val="en-US" w:eastAsia="zh-CN"/>
        </w:rPr>
      </w:pPr>
      <w:r>
        <w:rPr>
          <w:rFonts w:hint="eastAsia" w:ascii="宋体" w:hAnsi="宋体" w:eastAsia="宋体" w:cs="Times New Roman"/>
          <w:b w:val="0"/>
          <w:sz w:val="28"/>
          <w:szCs w:val="28"/>
          <w:lang w:val="en-US" w:eastAsia="zh-CN"/>
        </w:rPr>
        <w:t>4、服务期间，甲方考核满意率达80%，合同继续履行，满意率低于75%，甲方督导乙方进行服务整改，连续三次未达标，甲方有权解除合同。</w:t>
      </w:r>
    </w:p>
    <w:p w14:paraId="33AA502C">
      <w:pPr>
        <w:spacing w:line="540" w:lineRule="exact"/>
        <w:ind w:firstLine="560" w:firstLineChars="200"/>
        <w:rPr>
          <w:rFonts w:ascii="宋体" w:hAnsi="宋体" w:eastAsia="宋体"/>
          <w:b w:val="0"/>
          <w:sz w:val="28"/>
          <w:szCs w:val="28"/>
        </w:rPr>
      </w:pPr>
      <w:r>
        <w:rPr>
          <w:rFonts w:hint="eastAsia" w:ascii="宋体" w:hAnsi="宋体" w:eastAsia="宋体"/>
          <w:b w:val="0"/>
          <w:sz w:val="28"/>
          <w:szCs w:val="28"/>
          <w:lang w:val="en-US" w:eastAsia="zh-CN"/>
        </w:rPr>
        <w:t>3、</w:t>
      </w:r>
      <w:r>
        <w:rPr>
          <w:rFonts w:hint="eastAsia" w:ascii="宋体" w:hAnsi="宋体" w:eastAsia="宋体"/>
          <w:b w:val="0"/>
          <w:bCs/>
          <w:sz w:val="28"/>
          <w:szCs w:val="28"/>
        </w:rPr>
        <w:t>第十一条　</w:t>
      </w:r>
      <w:r>
        <w:rPr>
          <w:rFonts w:hint="eastAsia" w:ascii="宋体" w:hAnsi="宋体" w:eastAsia="宋体"/>
          <w:b w:val="0"/>
          <w:sz w:val="28"/>
          <w:szCs w:val="28"/>
        </w:rPr>
        <w:t>协议的变更与解除</w:t>
      </w:r>
    </w:p>
    <w:p w14:paraId="187DEB88">
      <w:pPr>
        <w:spacing w:line="540" w:lineRule="exact"/>
        <w:ind w:firstLine="560" w:firstLineChars="200"/>
        <w:rPr>
          <w:rFonts w:ascii="宋体" w:hAnsi="宋体" w:eastAsia="宋体"/>
          <w:b w:val="0"/>
          <w:sz w:val="28"/>
          <w:szCs w:val="28"/>
        </w:rPr>
      </w:pPr>
      <w:r>
        <w:rPr>
          <w:rFonts w:hint="eastAsia" w:ascii="宋体" w:hAnsi="宋体" w:eastAsia="宋体"/>
          <w:b w:val="0"/>
          <w:sz w:val="28"/>
          <w:szCs w:val="28"/>
        </w:rPr>
        <w:t>1、本协议有效期限内，任何一方如需对本协议约定事项进行变更的，需经双方协商一致方可变更，变更内容由双方另行签订补充协议，补充协议与本协议具有同等法律效力；</w:t>
      </w:r>
    </w:p>
    <w:p w14:paraId="5BE5317C">
      <w:pPr>
        <w:spacing w:line="540" w:lineRule="exact"/>
        <w:ind w:firstLine="560" w:firstLineChars="200"/>
        <w:rPr>
          <w:rFonts w:hint="eastAsia" w:ascii="宋体" w:hAnsi="宋体" w:eastAsia="宋体"/>
          <w:b w:val="0"/>
          <w:bCs/>
          <w:sz w:val="28"/>
          <w:szCs w:val="28"/>
        </w:rPr>
      </w:pPr>
      <w:r>
        <w:rPr>
          <w:rFonts w:hint="eastAsia" w:ascii="宋体" w:hAnsi="宋体" w:eastAsia="宋体"/>
          <w:b w:val="0"/>
          <w:sz w:val="28"/>
          <w:szCs w:val="28"/>
        </w:rPr>
        <w:t>2、任何一方违反本协议约定提前解除本协议时，须提前</w:t>
      </w:r>
      <w:r>
        <w:rPr>
          <w:rFonts w:ascii="宋体" w:hAnsi="宋体" w:eastAsia="宋体"/>
          <w:b w:val="0"/>
          <w:sz w:val="28"/>
          <w:szCs w:val="28"/>
          <w:u w:val="single"/>
        </w:rPr>
        <w:t>30</w:t>
      </w:r>
      <w:r>
        <w:rPr>
          <w:rFonts w:hint="eastAsia" w:ascii="宋体" w:hAnsi="宋体" w:eastAsia="宋体"/>
          <w:b w:val="0"/>
          <w:sz w:val="28"/>
          <w:szCs w:val="28"/>
          <w:u w:val="single"/>
        </w:rPr>
        <w:t>天</w:t>
      </w:r>
      <w:r>
        <w:rPr>
          <w:rFonts w:hint="eastAsia" w:ascii="宋体" w:hAnsi="宋体" w:eastAsia="宋体"/>
          <w:b w:val="0"/>
          <w:sz w:val="28"/>
          <w:szCs w:val="28"/>
        </w:rPr>
        <w:t>以书面形式正式通知对方并协助处理有关善后事宜，否则应向对方支付一个月的服务费款项作为违约补偿金。</w:t>
      </w:r>
    </w:p>
    <w:p w14:paraId="5F2E4AF7">
      <w:pPr>
        <w:spacing w:line="540" w:lineRule="exact"/>
        <w:ind w:left="132" w:leftChars="63" w:firstLine="280" w:firstLineChars="100"/>
        <w:rPr>
          <w:rFonts w:hint="default" w:ascii="宋体" w:hAnsi="宋体" w:eastAsia="宋体"/>
          <w:b w:val="0"/>
          <w:bCs/>
          <w:sz w:val="28"/>
          <w:szCs w:val="28"/>
          <w:lang w:val="en-US" w:eastAsia="zh-CN"/>
        </w:rPr>
      </w:pPr>
      <w:r>
        <w:rPr>
          <w:rFonts w:hint="eastAsia" w:ascii="宋体" w:hAnsi="宋体" w:eastAsia="宋体"/>
          <w:b w:val="0"/>
          <w:bCs/>
          <w:sz w:val="28"/>
          <w:szCs w:val="28"/>
        </w:rPr>
        <w:t>第十二条　本协议有效期：</w:t>
      </w:r>
      <w:r>
        <w:rPr>
          <w:rFonts w:hint="eastAsia" w:ascii="宋体" w:hAnsi="宋体" w:eastAsia="宋体"/>
          <w:b w:val="0"/>
          <w:bCs/>
          <w:sz w:val="28"/>
          <w:szCs w:val="28"/>
          <w:u w:val="single"/>
          <w:lang w:val="en-US" w:eastAsia="zh-CN"/>
        </w:rPr>
        <w:t>壹年，</w:t>
      </w:r>
      <w:r>
        <w:rPr>
          <w:rFonts w:hint="eastAsia" w:ascii="宋体" w:hAnsi="宋体" w:eastAsia="宋体"/>
          <w:b w:val="0"/>
          <w:bCs/>
          <w:sz w:val="28"/>
          <w:szCs w:val="28"/>
          <w:lang w:val="en-US" w:eastAsia="zh-CN"/>
        </w:rPr>
        <w:t>自</w:t>
      </w:r>
      <w:r>
        <w:rPr>
          <w:rFonts w:hint="eastAsia" w:ascii="宋体" w:hAnsi="宋体" w:eastAsia="宋体"/>
          <w:b w:val="0"/>
          <w:bCs/>
          <w:sz w:val="28"/>
          <w:szCs w:val="28"/>
          <w:u w:val="single"/>
          <w:lang w:val="en-US" w:eastAsia="zh-CN"/>
        </w:rPr>
        <w:t xml:space="preserve">     年   月  日至    年 月    日止，</w:t>
      </w:r>
      <w:r>
        <w:rPr>
          <w:rFonts w:hint="eastAsia" w:ascii="宋体" w:hAnsi="宋体" w:eastAsia="宋体"/>
          <w:b w:val="0"/>
          <w:bCs/>
          <w:sz w:val="28"/>
          <w:szCs w:val="28"/>
          <w:lang w:val="en-US" w:eastAsia="zh-CN"/>
        </w:rPr>
        <w:t>有夜班，平均每日工作时长12小时。</w:t>
      </w:r>
    </w:p>
    <w:p w14:paraId="09FBDE6A">
      <w:pPr>
        <w:pStyle w:val="2"/>
        <w:spacing w:line="460" w:lineRule="exact"/>
        <w:ind w:firstLine="560"/>
        <w:rPr>
          <w:rFonts w:ascii="楷体" w:hAnsi="楷体" w:eastAsia="楷体" w:cs="楷体"/>
          <w:bCs/>
          <w:sz w:val="28"/>
          <w:szCs w:val="28"/>
        </w:rPr>
      </w:pPr>
      <w:r>
        <w:rPr>
          <w:rFonts w:hint="eastAsia" w:ascii="宋体" w:hAnsi="宋体" w:eastAsia="宋体"/>
          <w:b w:val="0"/>
          <w:bCs/>
          <w:sz w:val="28"/>
          <w:szCs w:val="28"/>
        </w:rPr>
        <w:t>第十三条　</w:t>
      </w:r>
      <w:r>
        <w:rPr>
          <w:rFonts w:hint="eastAsia" w:ascii="宋体" w:hAnsi="宋体" w:eastAsia="宋体" w:cs="Times New Roman"/>
          <w:b w:val="0"/>
          <w:bCs/>
          <w:kern w:val="2"/>
          <w:sz w:val="28"/>
          <w:szCs w:val="28"/>
          <w:lang w:val="en-US" w:eastAsia="zh-CN" w:bidi="ar-SA"/>
        </w:rPr>
        <w:t>双方对本合同有关条款的解释或履行发生争议时，应通过友好协商的方式解决，协商不成的，也可以直接向甲方所在地有管辖权的人民法院起诉。</w:t>
      </w:r>
    </w:p>
    <w:p w14:paraId="32D6F4B4">
      <w:pPr>
        <w:spacing w:line="540" w:lineRule="exact"/>
        <w:ind w:firstLine="560" w:firstLineChars="200"/>
        <w:rPr>
          <w:rFonts w:hint="eastAsia" w:ascii="宋体" w:hAnsi="宋体" w:eastAsia="宋体" w:cs="Times New Roman"/>
          <w:b w:val="0"/>
          <w:bCs/>
          <w:kern w:val="2"/>
          <w:sz w:val="28"/>
          <w:szCs w:val="28"/>
          <w:lang w:val="en-US" w:eastAsia="zh-CN" w:bidi="ar-SA"/>
        </w:rPr>
      </w:pPr>
      <w:r>
        <w:rPr>
          <w:rFonts w:hint="eastAsia" w:ascii="宋体" w:hAnsi="宋体" w:eastAsia="宋体"/>
          <w:b w:val="0"/>
          <w:bCs/>
          <w:sz w:val="28"/>
          <w:szCs w:val="28"/>
        </w:rPr>
        <w:t>第十四条</w:t>
      </w:r>
      <w:r>
        <w:rPr>
          <w:rFonts w:hint="eastAsia" w:ascii="宋体" w:hAnsi="宋体" w:eastAsia="宋体" w:cs="Times New Roman"/>
          <w:b w:val="0"/>
          <w:bCs/>
          <w:kern w:val="2"/>
          <w:sz w:val="28"/>
          <w:szCs w:val="28"/>
          <w:lang w:val="en-US" w:eastAsia="zh-CN" w:bidi="ar-SA"/>
        </w:rPr>
        <w:t>　乙方投标文件中的《投标人为招标人提供的优惠措施》与投标文件其他服务及承诺为本合同条款，与本合同具有同等法律效力。</w:t>
      </w:r>
    </w:p>
    <w:p w14:paraId="58E1F201">
      <w:pPr>
        <w:spacing w:line="540" w:lineRule="exact"/>
        <w:ind w:firstLine="560" w:firstLineChars="200"/>
        <w:rPr>
          <w:rFonts w:hint="default" w:ascii="宋体" w:hAnsi="宋体" w:eastAsia="宋体"/>
          <w:b w:val="0"/>
          <w:bCs/>
          <w:sz w:val="28"/>
          <w:szCs w:val="28"/>
          <w:lang w:val="en-US" w:eastAsia="zh-CN"/>
        </w:rPr>
      </w:pPr>
      <w:r>
        <w:rPr>
          <w:rFonts w:hint="eastAsia" w:ascii="宋体" w:hAnsi="宋体" w:eastAsia="宋体"/>
          <w:b w:val="0"/>
          <w:bCs/>
          <w:sz w:val="28"/>
          <w:szCs w:val="28"/>
        </w:rPr>
        <w:t>本协议一式</w:t>
      </w:r>
      <w:r>
        <w:rPr>
          <w:rFonts w:hint="eastAsia" w:ascii="宋体" w:hAnsi="宋体" w:eastAsia="宋体"/>
          <w:b w:val="0"/>
          <w:bCs/>
          <w:sz w:val="28"/>
          <w:szCs w:val="28"/>
          <w:lang w:val="en-US" w:eastAsia="zh-CN"/>
        </w:rPr>
        <w:t>伍份</w:t>
      </w:r>
      <w:r>
        <w:rPr>
          <w:rFonts w:hint="eastAsia" w:ascii="宋体" w:hAnsi="宋体" w:eastAsia="宋体"/>
          <w:b w:val="0"/>
          <w:bCs/>
          <w:sz w:val="28"/>
          <w:szCs w:val="28"/>
        </w:rPr>
        <w:t>，甲</w:t>
      </w:r>
      <w:r>
        <w:rPr>
          <w:rFonts w:hint="eastAsia" w:ascii="宋体" w:hAnsi="宋体" w:eastAsia="宋体"/>
          <w:b w:val="0"/>
          <w:bCs/>
          <w:sz w:val="28"/>
          <w:szCs w:val="28"/>
          <w:lang w:val="en-US" w:eastAsia="zh-CN"/>
        </w:rPr>
        <w:t>方肆份，</w:t>
      </w:r>
      <w:r>
        <w:rPr>
          <w:rFonts w:hint="eastAsia" w:ascii="宋体" w:hAnsi="宋体" w:eastAsia="宋体"/>
          <w:b w:val="0"/>
          <w:bCs/>
          <w:sz w:val="28"/>
          <w:szCs w:val="28"/>
        </w:rPr>
        <w:t>乙方</w:t>
      </w:r>
      <w:r>
        <w:rPr>
          <w:rFonts w:hint="eastAsia" w:ascii="宋体" w:hAnsi="宋体" w:eastAsia="宋体"/>
          <w:b w:val="0"/>
          <w:bCs/>
          <w:sz w:val="28"/>
          <w:szCs w:val="28"/>
          <w:lang w:val="en-US" w:eastAsia="zh-CN"/>
        </w:rPr>
        <w:t>壹份。</w:t>
      </w:r>
      <w:r>
        <w:rPr>
          <w:rFonts w:hint="eastAsia" w:ascii="宋体" w:hAnsi="宋体" w:eastAsia="宋体"/>
          <w:b w:val="0"/>
          <w:bCs/>
          <w:sz w:val="28"/>
          <w:szCs w:val="28"/>
        </w:rPr>
        <w:t>自双方签字（或盖章）之日起生效</w:t>
      </w:r>
      <w:r>
        <w:rPr>
          <w:rFonts w:hint="eastAsia" w:ascii="宋体" w:hAnsi="宋体" w:eastAsia="宋体"/>
          <w:b w:val="0"/>
          <w:bCs/>
          <w:sz w:val="28"/>
          <w:szCs w:val="28"/>
          <w:lang w:eastAsia="zh-CN"/>
        </w:rPr>
        <w:t>。</w:t>
      </w:r>
    </w:p>
    <w:p w14:paraId="01E5F0F4">
      <w:pPr>
        <w:spacing w:line="540" w:lineRule="exact"/>
        <w:rPr>
          <w:rFonts w:hint="eastAsia" w:ascii="宋体" w:hAnsi="宋体" w:eastAsia="宋体" w:cs="Times New Roman"/>
          <w:b w:val="0"/>
          <w:bCs/>
          <w:sz w:val="28"/>
          <w:szCs w:val="28"/>
        </w:rPr>
      </w:pPr>
    </w:p>
    <w:p w14:paraId="1CEA0A5F">
      <w:pPr>
        <w:spacing w:line="540" w:lineRule="exact"/>
        <w:rPr>
          <w:rFonts w:hint="eastAsia" w:ascii="宋体" w:hAnsi="宋体" w:eastAsia="宋体" w:cs="Times New Roman"/>
          <w:b w:val="0"/>
          <w:bCs/>
          <w:sz w:val="28"/>
          <w:szCs w:val="28"/>
        </w:rPr>
      </w:pPr>
      <w:r>
        <w:rPr>
          <w:rFonts w:hint="eastAsia" w:ascii="宋体" w:hAnsi="宋体" w:eastAsia="宋体" w:cs="Times New Roman"/>
          <w:b w:val="0"/>
          <w:bCs/>
          <w:sz w:val="28"/>
          <w:szCs w:val="28"/>
        </w:rPr>
        <w:t>甲方：</w:t>
      </w:r>
      <w:r>
        <w:rPr>
          <w:rFonts w:hint="eastAsia" w:ascii="宋体" w:hAnsi="宋体" w:eastAsia="宋体" w:cs="Times New Roman"/>
          <w:b w:val="0"/>
          <w:bCs/>
          <w:sz w:val="28"/>
          <w:szCs w:val="28"/>
          <w:lang w:val="en-US" w:eastAsia="zh-CN"/>
        </w:rPr>
        <w:t>三门峡市中心医院</w:t>
      </w:r>
      <w:r>
        <w:rPr>
          <w:rFonts w:hint="eastAsia" w:ascii="宋体" w:hAnsi="宋体" w:eastAsia="宋体" w:cs="Times New Roman"/>
          <w:b w:val="0"/>
          <w:bCs/>
          <w:sz w:val="28"/>
          <w:szCs w:val="28"/>
        </w:rPr>
        <w:t xml:space="preserve">    </w:t>
      </w:r>
      <w:r>
        <w:rPr>
          <w:rFonts w:hint="eastAsia" w:ascii="宋体" w:hAnsi="宋体" w:eastAsia="宋体" w:cs="Times New Roman"/>
          <w:b w:val="0"/>
          <w:bCs/>
          <w:sz w:val="28"/>
          <w:szCs w:val="28"/>
          <w:lang w:val="en-US" w:eastAsia="zh-CN"/>
        </w:rPr>
        <w:t xml:space="preserve">   </w:t>
      </w:r>
      <w:r>
        <w:rPr>
          <w:rFonts w:hint="eastAsia" w:ascii="宋体" w:hAnsi="宋体" w:eastAsia="宋体" w:cs="Times New Roman"/>
          <w:b w:val="0"/>
          <w:bCs/>
          <w:sz w:val="28"/>
          <w:szCs w:val="28"/>
        </w:rPr>
        <w:t>乙方：</w:t>
      </w:r>
      <w:r>
        <w:rPr>
          <w:rFonts w:hint="eastAsia" w:ascii="宋体" w:hAnsi="宋体" w:eastAsia="宋体" w:cs="Times New Roman"/>
          <w:b w:val="0"/>
          <w:bCs/>
          <w:sz w:val="28"/>
          <w:szCs w:val="28"/>
          <w:lang w:val="en-US" w:eastAsia="zh-CN"/>
        </w:rPr>
        <w:t xml:space="preserve">    </w:t>
      </w:r>
      <w:r>
        <w:rPr>
          <w:rFonts w:hint="eastAsia" w:ascii="宋体" w:hAnsi="宋体" w:eastAsia="宋体"/>
          <w:b/>
          <w:bCs w:val="0"/>
          <w:sz w:val="28"/>
          <w:szCs w:val="28"/>
          <w:u w:val="none"/>
        </w:rPr>
        <w:t xml:space="preserve">  </w:t>
      </w:r>
      <w:r>
        <w:rPr>
          <w:rFonts w:hint="eastAsia" w:ascii="宋体" w:hAnsi="宋体" w:eastAsia="宋体" w:cs="Times New Roman"/>
          <w:b w:val="0"/>
          <w:bCs/>
          <w:sz w:val="28"/>
          <w:szCs w:val="28"/>
        </w:rPr>
        <w:t xml:space="preserve">            </w:t>
      </w:r>
    </w:p>
    <w:p w14:paraId="2115CDAE">
      <w:pPr>
        <w:spacing w:line="540" w:lineRule="exact"/>
        <w:rPr>
          <w:rFonts w:hint="eastAsia" w:ascii="宋体" w:hAnsi="宋体" w:eastAsia="宋体" w:cs="Times New Roman"/>
          <w:b w:val="0"/>
          <w:bCs/>
          <w:sz w:val="28"/>
          <w:szCs w:val="28"/>
        </w:rPr>
      </w:pPr>
      <w:r>
        <w:rPr>
          <w:rFonts w:hint="eastAsia" w:ascii="宋体" w:hAnsi="宋体" w:eastAsia="宋体" w:cs="Times New Roman"/>
          <w:b w:val="0"/>
          <w:bCs/>
          <w:sz w:val="28"/>
          <w:szCs w:val="28"/>
          <w:lang w:val="en-US" w:eastAsia="zh-CN"/>
        </w:rPr>
        <w:t>法人或</w:t>
      </w:r>
      <w:r>
        <w:rPr>
          <w:rFonts w:hint="eastAsia" w:ascii="宋体" w:hAnsi="宋体" w:eastAsia="宋体" w:cs="Times New Roman"/>
          <w:b w:val="0"/>
          <w:bCs/>
          <w:sz w:val="28"/>
          <w:szCs w:val="28"/>
        </w:rPr>
        <w:t>委托代表人（签章）：</w:t>
      </w:r>
      <w:r>
        <w:rPr>
          <w:rFonts w:hint="eastAsia" w:ascii="宋体" w:hAnsi="宋体" w:eastAsia="宋体" w:cs="Times New Roman"/>
          <w:b w:val="0"/>
          <w:bCs/>
          <w:sz w:val="28"/>
          <w:szCs w:val="28"/>
          <w:lang w:val="en-US" w:eastAsia="zh-CN"/>
        </w:rPr>
        <w:t xml:space="preserve">    法人或</w:t>
      </w:r>
      <w:r>
        <w:rPr>
          <w:rFonts w:hint="eastAsia" w:ascii="宋体" w:hAnsi="宋体" w:eastAsia="宋体" w:cs="Times New Roman"/>
          <w:b w:val="0"/>
          <w:bCs/>
          <w:sz w:val="28"/>
          <w:szCs w:val="28"/>
        </w:rPr>
        <w:t xml:space="preserve">委托代表人（签章）：     </w:t>
      </w:r>
    </w:p>
    <w:p w14:paraId="7E38418C">
      <w:pPr>
        <w:spacing w:line="540" w:lineRule="exact"/>
        <w:ind w:firstLine="560" w:firstLineChars="200"/>
        <w:rPr>
          <w:rFonts w:hint="eastAsia" w:ascii="宋体" w:hAnsi="宋体" w:eastAsia="宋体" w:cs="Times New Roman"/>
          <w:b w:val="0"/>
          <w:bCs/>
          <w:sz w:val="28"/>
          <w:szCs w:val="28"/>
          <w:lang w:val="en-US" w:eastAsia="zh-CN"/>
        </w:rPr>
      </w:pPr>
    </w:p>
    <w:p w14:paraId="44919E07">
      <w:pPr>
        <w:spacing w:line="540" w:lineRule="exact"/>
        <w:rPr>
          <w:rFonts w:hint="eastAsia" w:ascii="宋体" w:hAnsi="宋体" w:eastAsia="宋体" w:cs="Times New Roman"/>
          <w:b w:val="0"/>
          <w:bCs/>
          <w:sz w:val="28"/>
          <w:szCs w:val="28"/>
        </w:rPr>
      </w:pPr>
      <w:r>
        <w:rPr>
          <w:rFonts w:hint="eastAsia" w:ascii="宋体" w:hAnsi="宋体" w:eastAsia="宋体" w:cs="Times New Roman"/>
          <w:b w:val="0"/>
          <w:bCs/>
          <w:sz w:val="28"/>
          <w:szCs w:val="28"/>
          <w:lang w:val="en-US" w:eastAsia="zh-CN"/>
        </w:rPr>
        <w:t>主管院领导签字：</w:t>
      </w:r>
      <w:r>
        <w:rPr>
          <w:rFonts w:hint="eastAsia" w:ascii="宋体" w:hAnsi="宋体" w:eastAsia="宋体" w:cs="Times New Roman"/>
          <w:b w:val="0"/>
          <w:bCs/>
          <w:sz w:val="28"/>
          <w:szCs w:val="28"/>
        </w:rPr>
        <w:t xml:space="preserve">                                         </w:t>
      </w:r>
    </w:p>
    <w:p w14:paraId="3F2F04E9">
      <w:pPr>
        <w:spacing w:line="540" w:lineRule="exact"/>
        <w:ind w:firstLine="560" w:firstLineChars="200"/>
        <w:rPr>
          <w:rFonts w:hint="eastAsia" w:ascii="宋体" w:hAnsi="宋体" w:eastAsia="宋体" w:cs="Times New Roman"/>
          <w:b w:val="0"/>
          <w:bCs/>
          <w:sz w:val="28"/>
          <w:szCs w:val="28"/>
        </w:rPr>
      </w:pPr>
      <w:r>
        <w:rPr>
          <w:rFonts w:hint="eastAsia" w:ascii="宋体" w:hAnsi="宋体" w:eastAsia="宋体" w:cs="Times New Roman"/>
          <w:b w:val="0"/>
          <w:bCs/>
          <w:sz w:val="28"/>
          <w:szCs w:val="28"/>
        </w:rPr>
        <w:t xml:space="preserve">                  </w:t>
      </w:r>
    </w:p>
    <w:p w14:paraId="45F6689F">
      <w:pPr>
        <w:spacing w:line="540" w:lineRule="exact"/>
        <w:ind w:firstLine="560" w:firstLineChars="200"/>
        <w:rPr>
          <w:rFonts w:hint="eastAsia" w:ascii="宋体" w:hAnsi="宋体" w:eastAsia="宋体" w:cs="Times New Roman"/>
          <w:b w:val="0"/>
          <w:bCs/>
          <w:sz w:val="28"/>
          <w:szCs w:val="28"/>
        </w:rPr>
      </w:pPr>
      <w:r>
        <w:rPr>
          <w:rFonts w:hint="eastAsia" w:ascii="宋体" w:hAnsi="宋体" w:eastAsia="宋体" w:cs="Times New Roman"/>
          <w:b w:val="0"/>
          <w:bCs/>
          <w:sz w:val="28"/>
          <w:szCs w:val="28"/>
        </w:rPr>
        <w:t xml:space="preserve">                                    </w:t>
      </w:r>
    </w:p>
    <w:p w14:paraId="712D167E">
      <w:pPr>
        <w:spacing w:line="540" w:lineRule="exact"/>
        <w:ind w:firstLine="560" w:firstLineChars="200"/>
        <w:jc w:val="right"/>
        <w:rPr>
          <w:rFonts w:hint="default" w:ascii="宋体" w:hAnsi="宋体" w:eastAsia="宋体" w:cs="Times New Roman"/>
          <w:b w:val="0"/>
          <w:bCs/>
          <w:sz w:val="28"/>
          <w:szCs w:val="28"/>
          <w:lang w:val="en-US" w:eastAsia="zh-CN"/>
        </w:rPr>
      </w:pPr>
      <w:r>
        <w:rPr>
          <w:rFonts w:hint="eastAsia" w:ascii="宋体" w:hAnsi="宋体" w:eastAsia="宋体" w:cs="Times New Roman"/>
          <w:b w:val="0"/>
          <w:bCs/>
          <w:sz w:val="28"/>
          <w:szCs w:val="28"/>
        </w:rPr>
        <w:t>签定日期：</w:t>
      </w:r>
      <w:r>
        <w:rPr>
          <w:rFonts w:hint="eastAsia" w:ascii="宋体" w:hAnsi="宋体" w:eastAsia="宋体" w:cs="Times New Roman"/>
          <w:b w:val="0"/>
          <w:bCs/>
          <w:sz w:val="28"/>
          <w:szCs w:val="28"/>
          <w:lang w:val="en-US" w:eastAsia="zh-CN"/>
        </w:rPr>
        <w:t>2026年  月  日</w:t>
      </w:r>
    </w:p>
    <w:p w14:paraId="763002FB">
      <w:pPr>
        <w:spacing w:line="540" w:lineRule="exact"/>
        <w:ind w:firstLine="560" w:firstLineChars="200"/>
        <w:rPr>
          <w:rFonts w:hint="eastAsia" w:ascii="宋体" w:hAnsi="宋体" w:eastAsia="宋体" w:cs="Times New Roman"/>
          <w:b w:val="0"/>
          <w:bCs/>
          <w:sz w:val="28"/>
          <w:szCs w:val="28"/>
          <w:lang w:eastAsia="zh-CN"/>
        </w:rPr>
      </w:pPr>
      <w:r>
        <w:rPr>
          <w:rFonts w:hint="eastAsia" w:ascii="宋体" w:hAnsi="宋体" w:eastAsia="宋体" w:cs="Times New Roman"/>
          <w:b w:val="0"/>
          <w:bCs/>
          <w:sz w:val="28"/>
          <w:szCs w:val="28"/>
        </w:rPr>
        <w:t>附：《廉政协议书》</w:t>
      </w:r>
    </w:p>
    <w:p w14:paraId="022A7B7F">
      <w:pPr>
        <w:spacing w:line="360" w:lineRule="auto"/>
        <w:rPr>
          <w:rFonts w:hint="eastAsia" w:ascii="宋体" w:hAnsi="宋体" w:eastAsia="宋体" w:cs="Times New Roman"/>
          <w:b w:val="0"/>
          <w:bCs/>
          <w:sz w:val="28"/>
          <w:szCs w:val="28"/>
          <w:lang w:eastAsia="zh-CN"/>
        </w:rPr>
      </w:pPr>
    </w:p>
    <w:p w14:paraId="220FB373">
      <w:pPr>
        <w:spacing w:line="360" w:lineRule="auto"/>
        <w:rPr>
          <w:rFonts w:hint="eastAsia" w:ascii="宋体" w:hAnsi="宋体" w:eastAsia="宋体" w:cs="Times New Roman"/>
          <w:b w:val="0"/>
          <w:bCs/>
          <w:sz w:val="28"/>
          <w:szCs w:val="28"/>
          <w:lang w:eastAsia="zh-CN"/>
        </w:rPr>
      </w:pPr>
      <w:r>
        <w:rPr>
          <w:rFonts w:hint="eastAsia" w:ascii="宋体" w:hAnsi="宋体" w:eastAsia="宋体" w:cs="Times New Roman"/>
          <w:b w:val="0"/>
          <w:bCs/>
          <w:sz w:val="28"/>
          <w:szCs w:val="28"/>
          <w:lang w:eastAsia="zh-CN"/>
        </w:rPr>
        <w:t>附件：</w:t>
      </w:r>
    </w:p>
    <w:p w14:paraId="4EF88F13">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廉 政 协 议 书</w:t>
      </w:r>
    </w:p>
    <w:p w14:paraId="3ACD050D">
      <w:pPr>
        <w:jc w:val="center"/>
        <w:rPr>
          <w:rFonts w:hint="eastAsia" w:asciiTheme="minorEastAsia" w:hAnsiTheme="minorEastAsia" w:eastAsiaTheme="minorEastAsia" w:cstheme="minorEastAsia"/>
          <w:b/>
          <w:bCs/>
          <w:sz w:val="28"/>
          <w:szCs w:val="28"/>
        </w:rPr>
      </w:pPr>
    </w:p>
    <w:p w14:paraId="34C2058A">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rPr>
        <w:t>甲方：</w:t>
      </w:r>
      <w:r>
        <w:rPr>
          <w:rFonts w:hint="eastAsia" w:asciiTheme="minorEastAsia" w:hAnsiTheme="minorEastAsia" w:eastAsiaTheme="minorEastAsia" w:cstheme="minorEastAsia"/>
          <w:b/>
          <w:bCs/>
          <w:sz w:val="28"/>
          <w:szCs w:val="28"/>
          <w:lang w:eastAsia="zh-CN"/>
        </w:rPr>
        <w:t>三门峡市中心医院</w:t>
      </w:r>
    </w:p>
    <w:p w14:paraId="2FBF5CAE">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Theme="minorEastAsia" w:hAnsiTheme="minorEastAsia" w:eastAsiaTheme="minorEastAsia" w:cstheme="minorEastAsia"/>
          <w:b/>
          <w:bCs/>
          <w:color w:val="2B2B2B"/>
          <w:sz w:val="28"/>
          <w:szCs w:val="28"/>
        </w:rPr>
      </w:pPr>
      <w:r>
        <w:rPr>
          <w:rFonts w:hint="eastAsia" w:asciiTheme="minorEastAsia" w:hAnsiTheme="minorEastAsia" w:eastAsiaTheme="minorEastAsia" w:cstheme="minorEastAsia"/>
          <w:b/>
          <w:bCs/>
          <w:sz w:val="28"/>
          <w:szCs w:val="28"/>
        </w:rPr>
        <w:t>乙方：</w:t>
      </w:r>
    </w:p>
    <w:p w14:paraId="5CCE90A7">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为了进一步规范医院物资采购工作，认真贯彻公平、公正、公开的原则，建立有效的反商业贿赂机制，加强党风廉政建设，防止经营活动中不正之风和腐败现象的发生，经双方协商同意，签订本协议。</w:t>
      </w:r>
    </w:p>
    <w:p w14:paraId="1F061989">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第一条  协议双方须严格遵守国家法律和廉政建设各项规定及物资采购、基建工程等各类合同。双方有相互监督、遵纪守法、履行合同的义务和权利。</w:t>
      </w:r>
    </w:p>
    <w:p w14:paraId="3E70E53F">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3D428B13">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711B6A4F">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第四条  乙方对甲方及有关工作人员的违法违纪行为和不正当要求，可及时据实向甲方纪检、监察科室投诉和举报。</w:t>
      </w:r>
    </w:p>
    <w:p w14:paraId="145D5549">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第五条  对违反本协议者，根据其后果和违纪程度，可以作出以下处理：批评、诫勉；党纪政纪处分；追究法律责任；追究违约方经济责任；</w:t>
      </w:r>
      <w:r>
        <w:rPr>
          <w:rFonts w:hint="eastAsia" w:asciiTheme="minorEastAsia" w:hAnsiTheme="minorEastAsia" w:eastAsiaTheme="minorEastAsia" w:cstheme="minorEastAsia"/>
          <w:b w:val="0"/>
          <w:bCs/>
          <w:sz w:val="28"/>
          <w:szCs w:val="28"/>
          <w:lang w:val="en-US" w:eastAsia="zh-CN"/>
        </w:rPr>
        <w:t>终</w:t>
      </w:r>
      <w:r>
        <w:rPr>
          <w:rFonts w:hint="eastAsia" w:asciiTheme="minorEastAsia" w:hAnsiTheme="minorEastAsia" w:eastAsiaTheme="minorEastAsia" w:cstheme="minorEastAsia"/>
          <w:b w:val="0"/>
          <w:bCs/>
          <w:sz w:val="28"/>
          <w:szCs w:val="28"/>
        </w:rPr>
        <w:t>止合同。   </w:t>
      </w:r>
    </w:p>
    <w:p w14:paraId="36D701E7">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第六条  本协议贯穿于物资采购全过程，在工程竣工、货物验收时：应一并考核本协议的履行结果。</w:t>
      </w:r>
    </w:p>
    <w:p w14:paraId="292A9C79">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第七条  </w:t>
      </w:r>
      <w:r>
        <w:rPr>
          <w:rFonts w:hint="eastAsia" w:asciiTheme="minorEastAsia" w:hAnsiTheme="minorEastAsia" w:eastAsiaTheme="minorEastAsia" w:cstheme="minorEastAsia"/>
          <w:b w:val="0"/>
          <w:bCs/>
          <w:sz w:val="28"/>
          <w:szCs w:val="28"/>
          <w:lang w:eastAsia="zh-CN"/>
        </w:rPr>
        <w:t>三门峡市中心医院</w:t>
      </w:r>
      <w:r>
        <w:rPr>
          <w:rFonts w:hint="eastAsia" w:asciiTheme="minorEastAsia" w:hAnsiTheme="minorEastAsia" w:eastAsiaTheme="minorEastAsia" w:cstheme="minorEastAsia"/>
          <w:b w:val="0"/>
          <w:bCs/>
          <w:sz w:val="28"/>
          <w:szCs w:val="28"/>
        </w:rPr>
        <w:t>纪委、监察室负责本合同的廉政监督，投诉、举报受理和违法违纪行为的查处。</w:t>
      </w:r>
    </w:p>
    <w:p w14:paraId="3904B6CF">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第八条  本协议作为双方合同的附件，经双方签署后生效。</w:t>
      </w:r>
    </w:p>
    <w:p w14:paraId="4A32DA56">
      <w:pPr>
        <w:keepNext w:val="0"/>
        <w:keepLines w:val="0"/>
        <w:pageBreakBefore w:val="0"/>
        <w:widowControl/>
        <w:kinsoku/>
        <w:wordWrap/>
        <w:overflowPunct/>
        <w:topLinePunct w:val="0"/>
        <w:autoSpaceDE/>
        <w:autoSpaceDN/>
        <w:bidi w:val="0"/>
        <w:adjustRightInd w:val="0"/>
        <w:snapToGrid w:val="0"/>
        <w:spacing w:after="0" w:line="360" w:lineRule="auto"/>
        <w:ind w:left="0" w:firstLine="560" w:firstLineChars="200"/>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监督电话：0398-3118019</w:t>
      </w:r>
    </w:p>
    <w:p w14:paraId="7A86518E">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rPr>
      </w:pPr>
    </w:p>
    <w:p w14:paraId="1E208F2E">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rPr>
      </w:pPr>
    </w:p>
    <w:p w14:paraId="4DAFC0D0">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rPr>
      </w:pPr>
    </w:p>
    <w:p w14:paraId="01528B05">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lang w:eastAsia="zh-CN"/>
        </w:rPr>
      </w:pPr>
      <w:r>
        <w:rPr>
          <w:rFonts w:hint="eastAsia" w:asciiTheme="minorEastAsia" w:hAnsiTheme="minorEastAsia" w:eastAsiaTheme="minorEastAsia" w:cstheme="minorEastAsia"/>
          <w:b w:val="0"/>
          <w:bCs/>
          <w:sz w:val="28"/>
          <w:szCs w:val="28"/>
        </w:rPr>
        <w:t>甲方(盖章) </w:t>
      </w:r>
      <w:r>
        <w:rPr>
          <w:rFonts w:hint="eastAsia" w:asciiTheme="minorEastAsia" w:hAnsiTheme="minorEastAsia" w:eastAsiaTheme="minorEastAsia" w:cstheme="minorEastAsia"/>
          <w:b w:val="0"/>
          <w:bCs/>
          <w:sz w:val="28"/>
          <w:szCs w:val="28"/>
          <w:lang w:eastAsia="zh-CN"/>
        </w:rPr>
        <w:t>三门峡市中心医院</w:t>
      </w:r>
    </w:p>
    <w:p w14:paraId="6C2A54FD">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lang w:eastAsia="zh-CN"/>
        </w:rPr>
      </w:pPr>
    </w:p>
    <w:p w14:paraId="7E2532E3">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lang w:eastAsia="zh-CN"/>
        </w:rPr>
      </w:pPr>
    </w:p>
    <w:p w14:paraId="0E9F1D61">
      <w:pPr>
        <w:keepNext w:val="0"/>
        <w:keepLines w:val="0"/>
        <w:pageBreakBefore w:val="0"/>
        <w:widowControl/>
        <w:shd w:val="clear" w:color="auto" w:fill="FFFFFF"/>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p>
    <w:p w14:paraId="257264D9">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rPr>
        <w:t xml:space="preserve">乙方(盖章、签字) </w:t>
      </w:r>
    </w:p>
    <w:p w14:paraId="5BBE7ED9">
      <w:pPr>
        <w:spacing w:line="360" w:lineRule="auto"/>
        <w:rPr>
          <w:rFonts w:hint="eastAsia" w:ascii="宋体" w:hAnsi="宋体" w:eastAsia="宋体" w:cs="Times New Roman"/>
          <w:b w:val="0"/>
          <w:bCs/>
          <w:sz w:val="28"/>
          <w:szCs w:val="28"/>
          <w:lang w:eastAsia="zh-CN"/>
        </w:rPr>
      </w:pPr>
    </w:p>
    <w:p w14:paraId="0BBC263C">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AA5E220">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292DAFF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5B5E1FA8">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683D3846">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0DF2A5A2">
      <w:pPr>
        <w:spacing w:line="360" w:lineRule="auto"/>
        <w:jc w:val="center"/>
        <w:rPr>
          <w:rFonts w:hint="eastAsia" w:cs="Times New Roman" w:asciiTheme="minorEastAsia" w:hAnsiTheme="minorEastAsia"/>
          <w:b/>
          <w:bCs/>
          <w:color w:val="000000" w:themeColor="text1"/>
          <w:sz w:val="36"/>
          <w:szCs w:val="36"/>
          <w14:textFill>
            <w14:solidFill>
              <w14:schemeClr w14:val="tx1"/>
            </w14:solidFill>
          </w14:textFill>
        </w:rPr>
      </w:pPr>
    </w:p>
    <w:p w14:paraId="43B78516">
      <w:pPr>
        <w:spacing w:line="360" w:lineRule="auto"/>
        <w:jc w:val="center"/>
        <w:rPr>
          <w:rFonts w:cs="Calibri" w:asciiTheme="minorEastAsia" w:hAnsiTheme="minorEastAsia"/>
          <w:color w:val="000000" w:themeColor="text1"/>
          <w:sz w:val="24"/>
          <w:szCs w:val="28"/>
          <w14:textFill>
            <w14:solidFill>
              <w14:schemeClr w14:val="tx1"/>
            </w14:solidFill>
          </w14:textFill>
        </w:rPr>
      </w:pPr>
      <w:r>
        <w:rPr>
          <w:rFonts w:hint="eastAsia" w:cs="Times New Roman" w:asciiTheme="minorEastAsia" w:hAnsiTheme="minorEastAsia"/>
          <w:b/>
          <w:bCs/>
          <w:color w:val="000000" w:themeColor="text1"/>
          <w:sz w:val="36"/>
          <w:szCs w:val="36"/>
          <w14:textFill>
            <w14:solidFill>
              <w14:schemeClr w14:val="tx1"/>
            </w14:solidFill>
          </w14:textFill>
        </w:rPr>
        <w:t xml:space="preserve">第五章   </w:t>
      </w:r>
      <w:r>
        <w:rPr>
          <w:rFonts w:hint="eastAsia" w:cs="宋体" w:asciiTheme="minorEastAsia" w:hAnsiTheme="minorEastAsia"/>
          <w:b/>
          <w:bCs/>
          <w:color w:val="000000" w:themeColor="text1"/>
          <w:sz w:val="36"/>
          <w:szCs w:val="36"/>
          <w14:textFill>
            <w14:solidFill>
              <w14:schemeClr w14:val="tx1"/>
            </w14:solidFill>
          </w14:textFill>
        </w:rPr>
        <w:t>评审标准</w:t>
      </w:r>
      <w:bookmarkEnd w:id="12"/>
    </w:p>
    <w:p w14:paraId="7B0D8EC5">
      <w:pPr>
        <w:rPr>
          <w:rFonts w:cs="Times New Roman" w:asciiTheme="minorEastAsia" w:hAnsiTheme="minorEastAsia"/>
          <w:color w:val="000000" w:themeColor="text1"/>
          <w:sz w:val="20"/>
          <w:szCs w:val="21"/>
          <w14:textFill>
            <w14:solidFill>
              <w14:schemeClr w14:val="tx1"/>
            </w14:solidFill>
          </w14:textFill>
        </w:rPr>
      </w:pPr>
    </w:p>
    <w:tbl>
      <w:tblPr>
        <w:tblStyle w:val="8"/>
        <w:tblW w:w="11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862"/>
        <w:gridCol w:w="6044"/>
      </w:tblGrid>
      <w:tr w14:paraId="7335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3DDA1530">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条款号</w:t>
            </w:r>
          </w:p>
        </w:tc>
        <w:tc>
          <w:tcPr>
            <w:tcW w:w="2862" w:type="dxa"/>
            <w:tcBorders>
              <w:top w:val="single" w:color="auto" w:sz="4" w:space="0"/>
              <w:left w:val="single" w:color="auto" w:sz="4" w:space="0"/>
              <w:bottom w:val="single" w:color="auto" w:sz="4" w:space="0"/>
              <w:right w:val="single" w:color="auto" w:sz="4" w:space="0"/>
            </w:tcBorders>
            <w:vAlign w:val="center"/>
          </w:tcPr>
          <w:p w14:paraId="2C8A865D">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评审因素</w:t>
            </w:r>
          </w:p>
        </w:tc>
        <w:tc>
          <w:tcPr>
            <w:tcW w:w="6044" w:type="dxa"/>
            <w:tcBorders>
              <w:top w:val="single" w:color="auto" w:sz="4" w:space="0"/>
              <w:left w:val="single" w:color="auto" w:sz="4" w:space="0"/>
              <w:bottom w:val="single" w:color="auto" w:sz="4" w:space="0"/>
              <w:right w:val="single" w:color="auto" w:sz="4" w:space="0"/>
            </w:tcBorders>
            <w:vAlign w:val="center"/>
          </w:tcPr>
          <w:p w14:paraId="0A7A6CF5">
            <w:pPr>
              <w:spacing w:line="460" w:lineRule="exact"/>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评审标准</w:t>
            </w:r>
          </w:p>
        </w:tc>
      </w:tr>
      <w:tr w14:paraId="12DE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77" w:type="dxa"/>
            <w:vMerge w:val="restart"/>
            <w:tcBorders>
              <w:top w:val="single" w:color="auto" w:sz="4" w:space="0"/>
              <w:left w:val="single" w:color="auto" w:sz="4" w:space="0"/>
              <w:right w:val="single" w:color="auto" w:sz="4" w:space="0"/>
            </w:tcBorders>
            <w:vAlign w:val="center"/>
          </w:tcPr>
          <w:p w14:paraId="609CD396">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2.1.1</w:t>
            </w:r>
          </w:p>
          <w:p w14:paraId="4F56A5C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171" w:type="dxa"/>
            <w:vMerge w:val="restart"/>
            <w:tcBorders>
              <w:top w:val="single" w:color="auto" w:sz="4" w:space="0"/>
              <w:left w:val="single" w:color="auto" w:sz="4" w:space="0"/>
              <w:right w:val="single" w:color="auto" w:sz="4" w:space="0"/>
            </w:tcBorders>
            <w:vAlign w:val="center"/>
          </w:tcPr>
          <w:p w14:paraId="5786C3D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资格性审查标准</w:t>
            </w:r>
          </w:p>
        </w:tc>
        <w:tc>
          <w:tcPr>
            <w:tcW w:w="2862" w:type="dxa"/>
            <w:tcBorders>
              <w:top w:val="single" w:color="auto" w:sz="4" w:space="0"/>
              <w:left w:val="single" w:color="auto" w:sz="4" w:space="0"/>
              <w:right w:val="single" w:color="auto" w:sz="4" w:space="0"/>
            </w:tcBorders>
            <w:vAlign w:val="center"/>
          </w:tcPr>
          <w:p w14:paraId="0BEB494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有效的营业执照</w:t>
            </w:r>
          </w:p>
        </w:tc>
        <w:tc>
          <w:tcPr>
            <w:tcW w:w="6044" w:type="dxa"/>
            <w:tcBorders>
              <w:top w:val="single" w:color="auto" w:sz="4" w:space="0"/>
              <w:left w:val="single" w:color="auto" w:sz="4" w:space="0"/>
              <w:right w:val="single" w:color="auto" w:sz="4" w:space="0"/>
            </w:tcBorders>
            <w:vAlign w:val="center"/>
          </w:tcPr>
          <w:p w14:paraId="17D8A280">
            <w:pPr>
              <w:spacing w:line="360" w:lineRule="auto"/>
              <w:jc w:val="left"/>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供应商具有有效的营业执照</w:t>
            </w:r>
          </w:p>
        </w:tc>
      </w:tr>
      <w:tr w14:paraId="1D47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077" w:type="dxa"/>
            <w:vMerge w:val="continue"/>
            <w:tcBorders>
              <w:left w:val="single" w:color="auto" w:sz="4" w:space="0"/>
              <w:right w:val="single" w:color="auto" w:sz="4" w:space="0"/>
            </w:tcBorders>
            <w:vAlign w:val="center"/>
          </w:tcPr>
          <w:p w14:paraId="11505789">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F29C8E0">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1B6878A1">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本企业无商业贿赂和不正当竞争行为</w:t>
            </w:r>
          </w:p>
        </w:tc>
        <w:tc>
          <w:tcPr>
            <w:tcW w:w="6044" w:type="dxa"/>
            <w:tcBorders>
              <w:top w:val="single" w:color="auto" w:sz="4" w:space="0"/>
              <w:left w:val="single" w:color="auto" w:sz="4" w:space="0"/>
              <w:right w:val="single" w:color="auto" w:sz="4" w:space="0"/>
            </w:tcBorders>
            <w:vAlign w:val="center"/>
          </w:tcPr>
          <w:p w14:paraId="4E80771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供应商须承诺本企业无商业贿赂和不正当竞争行为。</w:t>
            </w:r>
          </w:p>
        </w:tc>
      </w:tr>
      <w:tr w14:paraId="6E5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77" w:type="dxa"/>
            <w:vMerge w:val="continue"/>
            <w:tcBorders>
              <w:left w:val="single" w:color="auto" w:sz="4" w:space="0"/>
              <w:right w:val="single" w:color="auto" w:sz="4" w:space="0"/>
            </w:tcBorders>
            <w:vAlign w:val="center"/>
          </w:tcPr>
          <w:p w14:paraId="07D95A92">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36092B7">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13BDAD1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cs="宋体" w:asciiTheme="minorEastAsia" w:hAnsiTheme="minorEastAsia"/>
                <w:color w:val="000000" w:themeColor="text1"/>
                <w:sz w:val="28"/>
                <w:szCs w:val="28"/>
                <w14:textFill>
                  <w14:solidFill>
                    <w14:schemeClr w14:val="tx1"/>
                  </w14:solidFill>
                </w14:textFill>
              </w:rPr>
              <w:t>信用查询</w:t>
            </w:r>
          </w:p>
        </w:tc>
        <w:tc>
          <w:tcPr>
            <w:tcW w:w="6044" w:type="dxa"/>
            <w:tcBorders>
              <w:top w:val="single" w:color="auto" w:sz="4" w:space="0"/>
              <w:left w:val="single" w:color="auto" w:sz="4" w:space="0"/>
              <w:right w:val="single" w:color="auto" w:sz="4" w:space="0"/>
            </w:tcBorders>
            <w:vAlign w:val="center"/>
          </w:tcPr>
          <w:p w14:paraId="4C670F5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eastAsia="zh-CN"/>
                <w14:textFill>
                  <w14:solidFill>
                    <w14:schemeClr w14:val="tx1"/>
                  </w14:solidFill>
                </w14:textFill>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r>
              <w:rPr>
                <w:rFonts w:hint="eastAsia" w:cs="宋体" w:asciiTheme="minorEastAsia" w:hAnsiTheme="minorEastAsia"/>
                <w:color w:val="000000" w:themeColor="text1"/>
                <w:sz w:val="28"/>
                <w:szCs w:val="28"/>
                <w14:textFill>
                  <w14:solidFill>
                    <w14:schemeClr w14:val="tx1"/>
                  </w14:solidFill>
                </w14:textFill>
              </w:rPr>
              <w:t>；</w:t>
            </w:r>
          </w:p>
        </w:tc>
      </w:tr>
      <w:tr w14:paraId="45B8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77" w:type="dxa"/>
            <w:vMerge w:val="continue"/>
            <w:tcBorders>
              <w:left w:val="single" w:color="auto" w:sz="4" w:space="0"/>
              <w:right w:val="single" w:color="auto" w:sz="4" w:space="0"/>
            </w:tcBorders>
            <w:vAlign w:val="center"/>
          </w:tcPr>
          <w:p w14:paraId="3D24C6E0">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A7F2345">
            <w:pPr>
              <w:spacing w:line="360" w:lineRule="auto"/>
              <w:ind w:firstLine="480"/>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0FDCD0F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单位负责人为同一人或者存在直接控股、管理关系的不同供应商，不得参加同一合同项下的政府采购活动；</w:t>
            </w:r>
          </w:p>
        </w:tc>
        <w:tc>
          <w:tcPr>
            <w:tcW w:w="6044" w:type="dxa"/>
            <w:tcBorders>
              <w:top w:val="single" w:color="auto" w:sz="4" w:space="0"/>
              <w:left w:val="single" w:color="auto" w:sz="4" w:space="0"/>
              <w:right w:val="single" w:color="auto" w:sz="4" w:space="0"/>
            </w:tcBorders>
            <w:vAlign w:val="center"/>
          </w:tcPr>
          <w:p w14:paraId="27CEE367">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54E6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1154" w:type="dxa"/>
            <w:gridSpan w:val="4"/>
            <w:tcBorders>
              <w:left w:val="single" w:color="auto" w:sz="4" w:space="0"/>
              <w:bottom w:val="single" w:color="auto" w:sz="4" w:space="0"/>
              <w:right w:val="single" w:color="auto" w:sz="4" w:space="0"/>
            </w:tcBorders>
            <w:vAlign w:val="center"/>
          </w:tcPr>
          <w:p w14:paraId="251D27F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资格评审以投标文件为准，其上传资料真实性由投标人自行承担。</w:t>
            </w:r>
          </w:p>
        </w:tc>
      </w:tr>
      <w:tr w14:paraId="0153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077" w:type="dxa"/>
            <w:vMerge w:val="restart"/>
            <w:tcBorders>
              <w:top w:val="single" w:color="auto" w:sz="4" w:space="0"/>
              <w:left w:val="single" w:color="auto" w:sz="4" w:space="0"/>
              <w:right w:val="single" w:color="auto" w:sz="4" w:space="0"/>
            </w:tcBorders>
            <w:vAlign w:val="center"/>
          </w:tcPr>
          <w:p w14:paraId="3023530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2.1.2</w:t>
            </w:r>
          </w:p>
        </w:tc>
        <w:tc>
          <w:tcPr>
            <w:tcW w:w="1171" w:type="dxa"/>
            <w:vMerge w:val="restart"/>
            <w:tcBorders>
              <w:top w:val="single" w:color="auto" w:sz="4" w:space="0"/>
              <w:left w:val="single" w:color="auto" w:sz="4" w:space="0"/>
              <w:right w:val="single" w:color="auto" w:sz="4" w:space="0"/>
            </w:tcBorders>
            <w:vAlign w:val="center"/>
          </w:tcPr>
          <w:p w14:paraId="67D0271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符合性审查标准</w:t>
            </w:r>
          </w:p>
        </w:tc>
        <w:tc>
          <w:tcPr>
            <w:tcW w:w="2862" w:type="dxa"/>
            <w:tcBorders>
              <w:top w:val="single" w:color="auto" w:sz="4" w:space="0"/>
              <w:left w:val="single" w:color="auto" w:sz="4" w:space="0"/>
              <w:right w:val="single" w:color="auto" w:sz="4" w:space="0"/>
            </w:tcBorders>
            <w:vAlign w:val="center"/>
          </w:tcPr>
          <w:p w14:paraId="335377B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质量要求</w:t>
            </w:r>
          </w:p>
        </w:tc>
        <w:tc>
          <w:tcPr>
            <w:tcW w:w="6044" w:type="dxa"/>
            <w:tcBorders>
              <w:top w:val="single" w:color="auto" w:sz="4" w:space="0"/>
              <w:left w:val="single" w:color="auto" w:sz="4" w:space="0"/>
              <w:right w:val="single" w:color="auto" w:sz="4" w:space="0"/>
            </w:tcBorders>
            <w:vAlign w:val="center"/>
          </w:tcPr>
          <w:p w14:paraId="1DF4CCEA">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满足采购人要求</w:t>
            </w:r>
          </w:p>
        </w:tc>
      </w:tr>
      <w:tr w14:paraId="1DC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77" w:type="dxa"/>
            <w:vMerge w:val="continue"/>
            <w:tcBorders>
              <w:left w:val="single" w:color="auto" w:sz="4" w:space="0"/>
              <w:right w:val="single" w:color="auto" w:sz="4" w:space="0"/>
            </w:tcBorders>
            <w:vAlign w:val="center"/>
          </w:tcPr>
          <w:p w14:paraId="3CC85306">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E931770">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bottom w:val="single" w:color="auto" w:sz="4" w:space="0"/>
              <w:right w:val="single" w:color="auto" w:sz="4" w:space="0"/>
            </w:tcBorders>
            <w:vAlign w:val="center"/>
          </w:tcPr>
          <w:p w14:paraId="10931F85">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服务期限</w:t>
            </w:r>
          </w:p>
        </w:tc>
        <w:tc>
          <w:tcPr>
            <w:tcW w:w="6044" w:type="dxa"/>
            <w:tcBorders>
              <w:top w:val="single" w:color="auto" w:sz="4" w:space="0"/>
              <w:left w:val="single" w:color="auto" w:sz="4" w:space="0"/>
              <w:bottom w:val="single" w:color="auto" w:sz="4" w:space="0"/>
              <w:right w:val="single" w:color="auto" w:sz="4" w:space="0"/>
            </w:tcBorders>
            <w:vAlign w:val="center"/>
          </w:tcPr>
          <w:p w14:paraId="78EBF960">
            <w:pPr>
              <w:rPr>
                <w:rFonts w:hint="eastAsia" w:cs="Times New Roman" w:asciiTheme="minorEastAsia" w:hAnsiTheme="minorEastAsia" w:eastAsiaTheme="minorEastAsia"/>
                <w:color w:val="000000" w:themeColor="text1"/>
                <w:spacing w:val="-5"/>
                <w:sz w:val="28"/>
                <w:szCs w:val="28"/>
                <w:lang w:eastAsia="zh-CN"/>
                <w14:textFill>
                  <w14:solidFill>
                    <w14:schemeClr w14:val="tx1"/>
                  </w14:solidFill>
                </w14:textFill>
              </w:rPr>
            </w:pPr>
            <w:r>
              <w:rPr>
                <w:rFonts w:hint="eastAsia" w:ascii="宋体" w:hAnsi="宋体" w:eastAsia="宋体" w:cs="Times New Roman"/>
                <w:color w:val="000000" w:themeColor="text1"/>
                <w:sz w:val="28"/>
                <w:szCs w:val="28"/>
                <w:lang w:eastAsia="zh-CN"/>
                <w14:textFill>
                  <w14:solidFill>
                    <w14:schemeClr w14:val="tx1"/>
                  </w14:solidFill>
                </w14:textFill>
              </w:rPr>
              <w:t>一年</w:t>
            </w:r>
            <w:r>
              <w:rPr>
                <w:rFonts w:hint="eastAsia" w:ascii="宋体" w:hAnsi="宋体" w:eastAsia="宋体" w:cs="Times New Roman"/>
                <w:color w:val="000000" w:themeColor="text1"/>
                <w:sz w:val="28"/>
                <w:szCs w:val="28"/>
                <w14:textFill>
                  <w14:solidFill>
                    <w14:schemeClr w14:val="tx1"/>
                  </w14:solidFill>
                </w14:textFill>
              </w:rPr>
              <w:t xml:space="preserve">；  </w:t>
            </w:r>
          </w:p>
        </w:tc>
      </w:tr>
      <w:tr w14:paraId="0423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77" w:type="dxa"/>
            <w:vMerge w:val="continue"/>
            <w:tcBorders>
              <w:left w:val="single" w:color="auto" w:sz="4" w:space="0"/>
              <w:right w:val="single" w:color="auto" w:sz="4" w:space="0"/>
            </w:tcBorders>
            <w:vAlign w:val="center"/>
          </w:tcPr>
          <w:p w14:paraId="683B71E2">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67E94D9">
            <w:pPr>
              <w:spacing w:line="360" w:lineRule="auto"/>
              <w:ind w:firstLine="480"/>
              <w:jc w:val="center"/>
              <w:rPr>
                <w:rFonts w:cs="宋体" w:asciiTheme="minorEastAsia" w:hAnsiTheme="minorEastAsia"/>
                <w:color w:val="000000" w:themeColor="text1"/>
                <w:sz w:val="28"/>
                <w:szCs w:val="28"/>
                <w14:textFill>
                  <w14:solidFill>
                    <w14:schemeClr w14:val="tx1"/>
                  </w14:solidFill>
                </w14:textFill>
              </w:rPr>
            </w:pPr>
          </w:p>
        </w:tc>
        <w:tc>
          <w:tcPr>
            <w:tcW w:w="2862" w:type="dxa"/>
            <w:tcBorders>
              <w:top w:val="single" w:color="auto" w:sz="4" w:space="0"/>
              <w:left w:val="single" w:color="auto" w:sz="4" w:space="0"/>
              <w:right w:val="single" w:color="auto" w:sz="4" w:space="0"/>
            </w:tcBorders>
            <w:vAlign w:val="center"/>
          </w:tcPr>
          <w:p w14:paraId="47379015">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报价</w:t>
            </w:r>
          </w:p>
        </w:tc>
        <w:tc>
          <w:tcPr>
            <w:tcW w:w="6044" w:type="dxa"/>
            <w:tcBorders>
              <w:top w:val="single" w:color="auto" w:sz="4" w:space="0"/>
              <w:left w:val="single" w:color="auto" w:sz="4" w:space="0"/>
              <w:right w:val="single" w:color="auto" w:sz="4" w:space="0"/>
            </w:tcBorders>
            <w:vAlign w:val="center"/>
          </w:tcPr>
          <w:p w14:paraId="77223D76">
            <w:pPr>
              <w:spacing w:line="72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响应人竞争性磋商报价不得高于采购人的招标控制价，否则其投标将予否决。</w:t>
            </w:r>
          </w:p>
        </w:tc>
      </w:tr>
    </w:tbl>
    <w:p w14:paraId="1656241A">
      <w:pPr>
        <w:spacing w:line="360" w:lineRule="auto"/>
        <w:rPr>
          <w:rFonts w:cs="Times New Roman" w:asciiTheme="minorEastAsia" w:hAnsiTheme="minorEastAsia"/>
          <w:b/>
          <w:bCs/>
          <w:color w:val="000000" w:themeColor="text1"/>
          <w:sz w:val="20"/>
          <w:szCs w:val="21"/>
          <w14:textFill>
            <w14:solidFill>
              <w14:schemeClr w14:val="tx1"/>
            </w14:solidFill>
          </w14:textFill>
        </w:rPr>
      </w:pPr>
    </w:p>
    <w:p w14:paraId="094AB518">
      <w:pPr>
        <w:rPr>
          <w:rFonts w:hint="eastAsia" w:cs="宋体" w:asciiTheme="minorEastAsia" w:hAnsiTheme="minorEastAsia"/>
          <w:b/>
          <w:color w:val="000000" w:themeColor="text1"/>
          <w:sz w:val="28"/>
          <w:szCs w:val="28"/>
          <w14:textFill>
            <w14:solidFill>
              <w14:schemeClr w14:val="tx1"/>
            </w14:solidFill>
          </w14:textFill>
        </w:rPr>
      </w:pPr>
    </w:p>
    <w:p w14:paraId="480FE69A">
      <w:pPr>
        <w:rPr>
          <w:rFonts w:hint="eastAsia" w:cs="宋体" w:asciiTheme="minorEastAsia" w:hAnsiTheme="minorEastAsia"/>
          <w:b/>
          <w:color w:val="000000" w:themeColor="text1"/>
          <w:sz w:val="28"/>
          <w:szCs w:val="28"/>
          <w14:textFill>
            <w14:solidFill>
              <w14:schemeClr w14:val="tx1"/>
            </w14:solidFill>
          </w14:textFill>
        </w:rPr>
      </w:pPr>
    </w:p>
    <w:p w14:paraId="132911B3">
      <w:pPr>
        <w:rPr>
          <w:rFonts w:hint="eastAsia" w:cs="宋体" w:asciiTheme="minorEastAsia" w:hAnsiTheme="minorEastAsia"/>
          <w:b/>
          <w:color w:val="000000" w:themeColor="text1"/>
          <w:sz w:val="28"/>
          <w:szCs w:val="28"/>
          <w14:textFill>
            <w14:solidFill>
              <w14:schemeClr w14:val="tx1"/>
            </w14:solidFill>
          </w14:textFill>
        </w:rPr>
      </w:pPr>
    </w:p>
    <w:p w14:paraId="70F50E59">
      <w:pPr>
        <w:rPr>
          <w:rFonts w:hint="eastAsia" w:cs="宋体" w:asciiTheme="minorEastAsia" w:hAnsiTheme="minorEastAsia"/>
          <w:b/>
          <w:color w:val="000000" w:themeColor="text1"/>
          <w:sz w:val="28"/>
          <w:szCs w:val="28"/>
          <w14:textFill>
            <w14:solidFill>
              <w14:schemeClr w14:val="tx1"/>
            </w14:solidFill>
          </w14:textFill>
        </w:rPr>
      </w:pPr>
    </w:p>
    <w:p w14:paraId="17D8762D">
      <w:pPr>
        <w:rPr>
          <w:rFonts w:hint="eastAsia" w:cs="宋体" w:asciiTheme="minorEastAsia" w:hAnsiTheme="minorEastAsia"/>
          <w:b/>
          <w:color w:val="000000" w:themeColor="text1"/>
          <w:sz w:val="28"/>
          <w:szCs w:val="28"/>
          <w14:textFill>
            <w14:solidFill>
              <w14:schemeClr w14:val="tx1"/>
            </w14:solidFill>
          </w14:textFill>
        </w:rPr>
      </w:pPr>
    </w:p>
    <w:p w14:paraId="179BB262">
      <w:pPr>
        <w:rPr>
          <w:rFonts w:hint="eastAsia" w:cs="宋体" w:asciiTheme="minorEastAsia" w:hAnsiTheme="minorEastAsia"/>
          <w:b/>
          <w:color w:val="000000" w:themeColor="text1"/>
          <w:sz w:val="28"/>
          <w:szCs w:val="28"/>
          <w14:textFill>
            <w14:solidFill>
              <w14:schemeClr w14:val="tx1"/>
            </w14:solidFill>
          </w14:textFill>
        </w:rPr>
      </w:pPr>
    </w:p>
    <w:p w14:paraId="1198B190">
      <w:pPr>
        <w:rPr>
          <w:rFonts w:hint="eastAsia" w:cs="宋体" w:asciiTheme="minorEastAsia" w:hAnsiTheme="minorEastAsia"/>
          <w:b/>
          <w:color w:val="000000" w:themeColor="text1"/>
          <w:sz w:val="28"/>
          <w:szCs w:val="28"/>
          <w14:textFill>
            <w14:solidFill>
              <w14:schemeClr w14:val="tx1"/>
            </w14:solidFill>
          </w14:textFill>
        </w:rPr>
      </w:pPr>
    </w:p>
    <w:p w14:paraId="141DA2F6">
      <w:pPr>
        <w:rPr>
          <w:rFonts w:hint="eastAsia" w:cs="宋体" w:asciiTheme="minorEastAsia" w:hAnsiTheme="minorEastAsia"/>
          <w:b/>
          <w:color w:val="000000" w:themeColor="text1"/>
          <w:sz w:val="28"/>
          <w:szCs w:val="28"/>
          <w14:textFill>
            <w14:solidFill>
              <w14:schemeClr w14:val="tx1"/>
            </w14:solidFill>
          </w14:textFill>
        </w:rPr>
      </w:pPr>
    </w:p>
    <w:p w14:paraId="3D978FFA">
      <w:pPr>
        <w:rPr>
          <w:rFonts w:hint="eastAsia" w:cs="宋体" w:asciiTheme="minorEastAsia" w:hAnsiTheme="minorEastAsia"/>
          <w:b/>
          <w:color w:val="000000" w:themeColor="text1"/>
          <w:sz w:val="28"/>
          <w:szCs w:val="28"/>
          <w14:textFill>
            <w14:solidFill>
              <w14:schemeClr w14:val="tx1"/>
            </w14:solidFill>
          </w14:textFill>
        </w:rPr>
      </w:pPr>
    </w:p>
    <w:p w14:paraId="3A9ECD88">
      <w:pPr>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 磋商文件的评审、比较和否决</w:t>
      </w:r>
    </w:p>
    <w:p w14:paraId="6A9D43CB">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1.1</w:t>
      </w:r>
      <w:r>
        <w:rPr>
          <w:rFonts w:hint="eastAsia" w:cs="宋体" w:asciiTheme="minorEastAsia" w:hAnsiTheme="minorEastAsia"/>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19DEDC4F">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1.2</w:t>
      </w:r>
      <w:r>
        <w:rPr>
          <w:rFonts w:hint="eastAsia" w:cs="宋体" w:asciiTheme="minorEastAsia" w:hAnsiTheme="minorEastAsia"/>
          <w:color w:val="000000" w:themeColor="text1"/>
          <w:sz w:val="28"/>
          <w:szCs w:val="28"/>
          <w14:textFill>
            <w14:solidFill>
              <w14:schemeClr w14:val="tx1"/>
            </w14:solidFill>
          </w14:textFill>
        </w:rPr>
        <w:t>根据相关法律法规及有关磋商文件规定，结合本项目具体情况，制定本次磋商磋商办法。并按照“公平、公正、科学、择优”的原则进行磋商。采用百分制综合评估法进行评比。</w:t>
      </w:r>
    </w:p>
    <w:p w14:paraId="181DB7F3">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1.3</w:t>
      </w:r>
      <w:r>
        <w:rPr>
          <w:rFonts w:hint="eastAsia" w:cs="宋体" w:asciiTheme="minorEastAsia" w:hAnsiTheme="minorEastAsia"/>
          <w:color w:val="000000" w:themeColor="text1"/>
          <w:sz w:val="28"/>
          <w:szCs w:val="28"/>
          <w14:textFill>
            <w14:solidFill>
              <w14:schemeClr w14:val="tx1"/>
            </w14:solidFill>
          </w14:textFill>
        </w:rPr>
        <w:t>在磋商过程中，磋商小组可以以书面形式要求磋商供应商</w:t>
      </w:r>
    </w:p>
    <w:p w14:paraId="77330439">
      <w:pPr>
        <w:spacing w:line="360" w:lineRule="auto"/>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就响应文件中含义不明确的内容进行书面说明并提供相关材料；</w:t>
      </w:r>
      <w:r>
        <w:rPr>
          <w:rFonts w:hint="eastAsia" w:cs="宋体" w:asciiTheme="minorEastAsia" w:hAnsiTheme="minorEastAsia"/>
          <w:color w:val="000000" w:themeColor="text1"/>
          <w:spacing w:val="-12"/>
          <w:sz w:val="28"/>
          <w:szCs w:val="28"/>
          <w14:textFill>
            <w14:solidFill>
              <w14:schemeClr w14:val="tx1"/>
            </w14:solidFill>
          </w14:textFill>
        </w:rPr>
        <w:t>凡遇到响应文件中无界定或界定不清、前后不一致使评委会成员</w:t>
      </w:r>
      <w:r>
        <w:rPr>
          <w:rFonts w:hint="eastAsia" w:cs="宋体" w:asciiTheme="minorEastAsia" w:hAnsiTheme="minorEastAsia"/>
          <w:color w:val="000000" w:themeColor="text1"/>
          <w:sz w:val="28"/>
          <w:szCs w:val="28"/>
          <w14:textFill>
            <w14:solidFill>
              <w14:schemeClr w14:val="tx1"/>
            </w14:solidFill>
          </w14:textFill>
        </w:rPr>
        <w:t>意见</w:t>
      </w:r>
      <w:r>
        <w:rPr>
          <w:rFonts w:hint="eastAsia" w:cs="宋体" w:asciiTheme="minorEastAsia" w:hAnsiTheme="minorEastAsia"/>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cs="宋体" w:asciiTheme="minorEastAsia" w:hAnsiTheme="minorEastAsia"/>
          <w:color w:val="000000" w:themeColor="text1"/>
          <w:sz w:val="28"/>
          <w:szCs w:val="28"/>
          <w14:textFill>
            <w14:solidFill>
              <w14:schemeClr w14:val="tx1"/>
            </w14:solidFill>
          </w14:textFill>
        </w:rPr>
        <w:t>。</w:t>
      </w:r>
    </w:p>
    <w:p w14:paraId="76532B2C">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1.4</w:t>
      </w:r>
      <w:r>
        <w:rPr>
          <w:rFonts w:hint="eastAsia" w:cs="宋体" w:asciiTheme="minorEastAsia" w:hAnsiTheme="minorEastAsia"/>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2C255E13">
      <w:pPr>
        <w:spacing w:line="360" w:lineRule="auto"/>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0546805C">
      <w:pPr>
        <w:ind w:firstLine="480"/>
        <w:rPr>
          <w:rFonts w:cs="Times New Roman"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2. 磋商程序</w:t>
      </w:r>
    </w:p>
    <w:p w14:paraId="6754787C">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2.1 资格审查</w:t>
      </w:r>
    </w:p>
    <w:p w14:paraId="07A04DD3">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本项目采用资格后审</w:t>
      </w:r>
    </w:p>
    <w:p w14:paraId="0388711B">
      <w:pPr>
        <w:spacing w:line="360" w:lineRule="auto"/>
        <w:ind w:firstLine="560" w:firstLineChars="20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2EB11F22">
      <w:pPr>
        <w:spacing w:line="360" w:lineRule="auto"/>
        <w:ind w:firstLine="480"/>
        <w:rPr>
          <w:rFonts w:cs="宋体" w:asciiTheme="minorEastAsia" w:hAnsiTheme="minorEastAsia"/>
          <w:b/>
          <w:color w:val="000000" w:themeColor="text1"/>
          <w:sz w:val="28"/>
          <w:szCs w:val="28"/>
          <w14:textFill>
            <w14:solidFill>
              <w14:schemeClr w14:val="tx1"/>
            </w14:solidFill>
          </w14:textFill>
        </w:rPr>
      </w:pPr>
      <w:r>
        <w:rPr>
          <w:rFonts w:hint="eastAsia" w:cs="宋体" w:asciiTheme="minorEastAsia" w:hAnsiTheme="minorEastAsia"/>
          <w:b/>
          <w:color w:val="000000" w:themeColor="text1"/>
          <w:sz w:val="28"/>
          <w:szCs w:val="28"/>
          <w14:textFill>
            <w14:solidFill>
              <w14:schemeClr w14:val="tx1"/>
            </w14:solidFill>
          </w14:textFill>
        </w:rPr>
        <w:t>3.磋商具体方法和标准</w:t>
      </w:r>
    </w:p>
    <w:p w14:paraId="31B1603E">
      <w:pPr>
        <w:spacing w:line="360" w:lineRule="auto"/>
        <w:ind w:firstLine="480"/>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磋商小组根据磋商原则和办法对所有响应文件进行集中审核，分别评价。</w:t>
      </w:r>
      <w:bookmarkStart w:id="14" w:name="_Toc518571713"/>
    </w:p>
    <w:tbl>
      <w:tblPr>
        <w:tblStyle w:val="8"/>
        <w:tblW w:w="991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1234"/>
        <w:gridCol w:w="1802"/>
        <w:gridCol w:w="1229"/>
        <w:gridCol w:w="5649"/>
      </w:tblGrid>
      <w:tr w14:paraId="7FCA8F5F">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40" w:hRule="atLeast"/>
          <w:jc w:val="center"/>
        </w:trPr>
        <w:tc>
          <w:tcPr>
            <w:tcW w:w="1234" w:type="dxa"/>
            <w:vAlign w:val="center"/>
          </w:tcPr>
          <w:p w14:paraId="79DAA25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序号</w:t>
            </w:r>
          </w:p>
        </w:tc>
        <w:tc>
          <w:tcPr>
            <w:tcW w:w="1802" w:type="dxa"/>
            <w:vAlign w:val="center"/>
          </w:tcPr>
          <w:p w14:paraId="0D7F5CB9">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评审项目</w:t>
            </w:r>
          </w:p>
        </w:tc>
        <w:tc>
          <w:tcPr>
            <w:tcW w:w="1229" w:type="dxa"/>
            <w:vAlign w:val="center"/>
          </w:tcPr>
          <w:p w14:paraId="708DB88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分值</w:t>
            </w:r>
          </w:p>
        </w:tc>
        <w:tc>
          <w:tcPr>
            <w:tcW w:w="5649" w:type="dxa"/>
            <w:vAlign w:val="center"/>
          </w:tcPr>
          <w:p w14:paraId="50A1D53A">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赋分说明</w:t>
            </w:r>
          </w:p>
        </w:tc>
      </w:tr>
      <w:tr w14:paraId="03D72226">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880" w:hRule="atLeast"/>
          <w:jc w:val="center"/>
        </w:trPr>
        <w:tc>
          <w:tcPr>
            <w:tcW w:w="1234" w:type="dxa"/>
            <w:vAlign w:val="center"/>
          </w:tcPr>
          <w:p w14:paraId="73A79B32">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一</w:t>
            </w:r>
          </w:p>
        </w:tc>
        <w:tc>
          <w:tcPr>
            <w:tcW w:w="1802" w:type="dxa"/>
            <w:vAlign w:val="center"/>
          </w:tcPr>
          <w:p w14:paraId="70954BD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报价部分</w:t>
            </w:r>
          </w:p>
        </w:tc>
        <w:tc>
          <w:tcPr>
            <w:tcW w:w="1229" w:type="dxa"/>
            <w:vAlign w:val="center"/>
          </w:tcPr>
          <w:p w14:paraId="1CCCD78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20</w:t>
            </w:r>
            <w:r>
              <w:rPr>
                <w:rFonts w:hint="eastAsia" w:cs="宋体" w:asciiTheme="minorEastAsia" w:hAnsiTheme="minorEastAsia"/>
                <w:color w:val="000000" w:themeColor="text1"/>
                <w:sz w:val="28"/>
                <w:szCs w:val="28"/>
                <w14:textFill>
                  <w14:solidFill>
                    <w14:schemeClr w14:val="tx1"/>
                  </w14:solidFill>
                </w14:textFill>
              </w:rPr>
              <w:t>分</w:t>
            </w:r>
          </w:p>
        </w:tc>
        <w:tc>
          <w:tcPr>
            <w:tcW w:w="5649" w:type="dxa"/>
            <w:vAlign w:val="center"/>
          </w:tcPr>
          <w:p w14:paraId="1B65A3D3">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p>
        </w:tc>
      </w:tr>
      <w:tr w14:paraId="3062963A">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2223" w:hRule="atLeast"/>
          <w:jc w:val="center"/>
        </w:trPr>
        <w:tc>
          <w:tcPr>
            <w:tcW w:w="1234" w:type="dxa"/>
            <w:vAlign w:val="center"/>
          </w:tcPr>
          <w:p w14:paraId="68250D97">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1.1</w:t>
            </w:r>
          </w:p>
        </w:tc>
        <w:tc>
          <w:tcPr>
            <w:tcW w:w="1802" w:type="dxa"/>
            <w:vAlign w:val="center"/>
          </w:tcPr>
          <w:p w14:paraId="6A2B5E3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最后竞争性磋商报价</w:t>
            </w:r>
          </w:p>
        </w:tc>
        <w:tc>
          <w:tcPr>
            <w:tcW w:w="1229" w:type="dxa"/>
            <w:vAlign w:val="center"/>
          </w:tcPr>
          <w:p w14:paraId="43A298DB">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20</w:t>
            </w:r>
            <w:r>
              <w:rPr>
                <w:rFonts w:hint="eastAsia" w:cs="宋体" w:asciiTheme="minorEastAsia" w:hAnsiTheme="minorEastAsia"/>
                <w:color w:val="000000" w:themeColor="text1"/>
                <w:sz w:val="28"/>
                <w:szCs w:val="28"/>
                <w14:textFill>
                  <w14:solidFill>
                    <w14:schemeClr w14:val="tx1"/>
                  </w14:solidFill>
                </w14:textFill>
              </w:rPr>
              <w:t>分</w:t>
            </w:r>
          </w:p>
        </w:tc>
        <w:tc>
          <w:tcPr>
            <w:tcW w:w="5649" w:type="dxa"/>
            <w:vAlign w:val="center"/>
          </w:tcPr>
          <w:p w14:paraId="0CC96C87">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本项目以满足磋商文件要求且报价最低的最后竞争性磋商报价为评标基准价，其价格分为满分。</w:t>
            </w:r>
          </w:p>
          <w:p w14:paraId="68E57A9B">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其他供应商的价格分统一按照下列公式计算：</w:t>
            </w:r>
          </w:p>
          <w:p w14:paraId="2D6DF059">
            <w:pPr>
              <w:autoSpaceDE w:val="0"/>
              <w:autoSpaceDN w:val="0"/>
              <w:adjustRightIn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磋商报价得分=（磋商基准价/最后磋商报价）×</w:t>
            </w:r>
            <w:r>
              <w:rPr>
                <w:rFonts w:hint="eastAsia" w:cs="宋体" w:asciiTheme="minorEastAsia" w:hAnsiTheme="minorEastAsia"/>
                <w:color w:val="000000" w:themeColor="text1"/>
                <w:sz w:val="28"/>
                <w:szCs w:val="28"/>
                <w:lang w:val="en-US" w:eastAsia="zh-CN"/>
                <w14:textFill>
                  <w14:solidFill>
                    <w14:schemeClr w14:val="tx1"/>
                  </w14:solidFill>
                </w14:textFill>
              </w:rPr>
              <w:t>20</w:t>
            </w:r>
            <w:r>
              <w:rPr>
                <w:rFonts w:hint="eastAsia" w:cs="宋体" w:asciiTheme="minorEastAsia" w:hAnsiTheme="minorEastAsia"/>
                <w:color w:val="000000" w:themeColor="text1"/>
                <w:sz w:val="28"/>
                <w:szCs w:val="28"/>
                <w14:textFill>
                  <w14:solidFill>
                    <w14:schemeClr w14:val="tx1"/>
                  </w14:solidFill>
                </w14:textFill>
              </w:rPr>
              <w:t>%×100</w:t>
            </w:r>
          </w:p>
          <w:p w14:paraId="73EBBFC9">
            <w:pPr>
              <w:autoSpaceDE w:val="0"/>
              <w:autoSpaceDN w:val="0"/>
              <w:adjustRightIn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注：</w:t>
            </w:r>
          </w:p>
          <w:p w14:paraId="5B3650F3">
            <w:pPr>
              <w:widowControl/>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项目评审过程中，不得去掉最后报价中的最高报价和最低报价。</w:t>
            </w:r>
          </w:p>
          <w:p w14:paraId="5036EC96">
            <w:pPr>
              <w:widowControl/>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1CCDE1C">
            <w:pPr>
              <w:widowControl/>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（2）本项目对小微企业、监狱企业、残疾人福利性企业作为供应商所提供的服务价格给予20%的扣除，同一供应商中小微企业、监狱企业、残疾人福利性单位的价格扣除优惠只享受一次，不得重复享受。</w:t>
            </w:r>
          </w:p>
        </w:tc>
      </w:tr>
      <w:tr w14:paraId="0A022418">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45" w:hRule="atLeast"/>
          <w:jc w:val="center"/>
        </w:trPr>
        <w:tc>
          <w:tcPr>
            <w:tcW w:w="1234" w:type="dxa"/>
            <w:vAlign w:val="center"/>
          </w:tcPr>
          <w:p w14:paraId="01EA97F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二</w:t>
            </w:r>
          </w:p>
        </w:tc>
        <w:tc>
          <w:tcPr>
            <w:tcW w:w="1802" w:type="dxa"/>
            <w:vAlign w:val="center"/>
          </w:tcPr>
          <w:p w14:paraId="3AFE08A0">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商务部分</w:t>
            </w:r>
          </w:p>
        </w:tc>
        <w:tc>
          <w:tcPr>
            <w:tcW w:w="1229" w:type="dxa"/>
            <w:vAlign w:val="center"/>
          </w:tcPr>
          <w:p w14:paraId="5329A9B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25</w:t>
            </w:r>
            <w:r>
              <w:rPr>
                <w:rFonts w:hint="eastAsia" w:cs="宋体" w:asciiTheme="minorEastAsia" w:hAnsiTheme="minorEastAsia"/>
                <w:color w:val="000000" w:themeColor="text1"/>
                <w:sz w:val="28"/>
                <w:szCs w:val="28"/>
                <w14:textFill>
                  <w14:solidFill>
                    <w14:schemeClr w14:val="tx1"/>
                  </w14:solidFill>
                </w14:textFill>
              </w:rPr>
              <w:t>分</w:t>
            </w:r>
          </w:p>
        </w:tc>
        <w:tc>
          <w:tcPr>
            <w:tcW w:w="5649" w:type="dxa"/>
            <w:vAlign w:val="center"/>
          </w:tcPr>
          <w:p w14:paraId="51F65504">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p>
        </w:tc>
      </w:tr>
      <w:tr w14:paraId="01049B46">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88" w:hRule="atLeast"/>
          <w:jc w:val="center"/>
        </w:trPr>
        <w:tc>
          <w:tcPr>
            <w:tcW w:w="1234" w:type="dxa"/>
            <w:vAlign w:val="center"/>
          </w:tcPr>
          <w:p w14:paraId="63A54940">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2.1</w:t>
            </w:r>
          </w:p>
        </w:tc>
        <w:tc>
          <w:tcPr>
            <w:tcW w:w="1802" w:type="dxa"/>
            <w:vAlign w:val="center"/>
          </w:tcPr>
          <w:p w14:paraId="3A27E3D0">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企业业绩</w:t>
            </w:r>
          </w:p>
        </w:tc>
        <w:tc>
          <w:tcPr>
            <w:tcW w:w="1229" w:type="dxa"/>
            <w:vAlign w:val="center"/>
          </w:tcPr>
          <w:p w14:paraId="5E200E8E">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9分</w:t>
            </w:r>
          </w:p>
        </w:tc>
        <w:tc>
          <w:tcPr>
            <w:tcW w:w="5649" w:type="dxa"/>
            <w:vAlign w:val="center"/>
          </w:tcPr>
          <w:p w14:paraId="3E074CC6">
            <w:pPr>
              <w:widowControl/>
              <w:adjustRightInd w:val="0"/>
              <w:snapToGri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供应商自202</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年1月1日以来承担过</w:t>
            </w:r>
            <w:r>
              <w:rPr>
                <w:rFonts w:hint="eastAsia" w:cs="宋体" w:asciiTheme="minorEastAsia" w:hAnsiTheme="minorEastAsia"/>
                <w:color w:val="000000" w:themeColor="text1"/>
                <w:sz w:val="28"/>
                <w:szCs w:val="28"/>
                <w:lang w:val="en-US" w:eastAsia="zh-CN"/>
                <w14:textFill>
                  <w14:solidFill>
                    <w14:schemeClr w14:val="tx1"/>
                  </w14:solidFill>
                </w14:textFill>
              </w:rPr>
              <w:t>类似</w:t>
            </w:r>
            <w:r>
              <w:rPr>
                <w:rFonts w:hint="eastAsia" w:cs="宋体" w:asciiTheme="minorEastAsia" w:hAnsiTheme="minorEastAsia"/>
                <w:color w:val="000000" w:themeColor="text1"/>
                <w:sz w:val="28"/>
                <w:szCs w:val="28"/>
                <w14:textFill>
                  <w14:solidFill>
                    <w14:schemeClr w14:val="tx1"/>
                  </w14:solidFill>
                </w14:textFill>
              </w:rPr>
              <w:t>项目业绩的，每提供一份得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分，最高得</w:t>
            </w:r>
            <w:r>
              <w:rPr>
                <w:rFonts w:hint="eastAsia" w:cs="宋体" w:asciiTheme="minorEastAsia" w:hAnsiTheme="minorEastAsia"/>
                <w:color w:val="000000" w:themeColor="text1"/>
                <w:sz w:val="28"/>
                <w:szCs w:val="28"/>
                <w:lang w:val="en-US" w:eastAsia="zh-CN"/>
                <w14:textFill>
                  <w14:solidFill>
                    <w14:schemeClr w14:val="tx1"/>
                  </w14:solidFill>
                </w14:textFill>
              </w:rPr>
              <w:t>9</w:t>
            </w:r>
            <w:r>
              <w:rPr>
                <w:rFonts w:hint="eastAsia" w:cs="宋体" w:asciiTheme="minorEastAsia" w:hAnsiTheme="minorEastAsia"/>
                <w:color w:val="000000" w:themeColor="text1"/>
                <w:sz w:val="28"/>
                <w:szCs w:val="28"/>
                <w14:textFill>
                  <w14:solidFill>
                    <w14:schemeClr w14:val="tx1"/>
                  </w14:solidFill>
                </w14:textFill>
              </w:rPr>
              <w:t>分（以合同协议书为准，投标文件中附扫描件）</w:t>
            </w:r>
          </w:p>
        </w:tc>
      </w:tr>
      <w:tr w14:paraId="0AABD711">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83" w:hRule="atLeast"/>
          <w:jc w:val="center"/>
        </w:trPr>
        <w:tc>
          <w:tcPr>
            <w:tcW w:w="1234" w:type="dxa"/>
            <w:vAlign w:val="center"/>
          </w:tcPr>
          <w:p w14:paraId="1DDD7796">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2.2</w:t>
            </w:r>
          </w:p>
        </w:tc>
        <w:tc>
          <w:tcPr>
            <w:tcW w:w="1802" w:type="dxa"/>
            <w:vAlign w:val="center"/>
          </w:tcPr>
          <w:p w14:paraId="346BF2B4">
            <w:pPr>
              <w:spacing w:line="360" w:lineRule="auto"/>
              <w:jc w:val="center"/>
              <w:rPr>
                <w:rFonts w:hint="eastAsia" w:eastAsia="宋体" w:cs="宋体" w:asciiTheme="minorEastAsia" w:hAnsiTheme="minorEastAsia"/>
                <w:color w:val="000000" w:themeColor="text1"/>
                <w:sz w:val="28"/>
                <w:szCs w:val="28"/>
                <w:lang w:val="en-US" w:eastAsia="zh-CN"/>
                <w14:textFill>
                  <w14:solidFill>
                    <w14:schemeClr w14:val="tx1"/>
                  </w14:solidFill>
                </w14:textFill>
              </w:rPr>
            </w:pPr>
            <w:r>
              <w:rPr>
                <w:rFonts w:ascii="sans-serif" w:hAnsi="sans-serif" w:eastAsia="sans-serif" w:cs="sans-serif"/>
                <w:i w:val="0"/>
                <w:iCs w:val="0"/>
                <w:caps w:val="0"/>
                <w:color w:val="000000" w:themeColor="text1"/>
                <w:spacing w:val="0"/>
                <w:sz w:val="28"/>
                <w:szCs w:val="28"/>
                <w:shd w:val="clear" w:fill="FFFFFF"/>
                <w14:textFill>
                  <w14:solidFill>
                    <w14:schemeClr w14:val="tx1"/>
                  </w14:solidFill>
                </w14:textFill>
              </w:rPr>
              <w:t>人员配备</w:t>
            </w:r>
            <w:r>
              <w:rPr>
                <w:rFonts w:hint="eastAsia" w:ascii="sans-serif" w:hAnsi="sans-serif" w:eastAsia="宋体" w:cs="sans-serif"/>
                <w:i w:val="0"/>
                <w:iCs w:val="0"/>
                <w:caps w:val="0"/>
                <w:color w:val="000000" w:themeColor="text1"/>
                <w:spacing w:val="0"/>
                <w:sz w:val="28"/>
                <w:szCs w:val="28"/>
                <w:shd w:val="clear" w:fill="FFFFFF"/>
                <w:lang w:val="en-US" w:eastAsia="zh-CN"/>
                <w14:textFill>
                  <w14:solidFill>
                    <w14:schemeClr w14:val="tx1"/>
                  </w14:solidFill>
                </w14:textFill>
              </w:rPr>
              <w:t>方案</w:t>
            </w:r>
          </w:p>
        </w:tc>
        <w:tc>
          <w:tcPr>
            <w:tcW w:w="1229" w:type="dxa"/>
            <w:vAlign w:val="center"/>
          </w:tcPr>
          <w:p w14:paraId="3A99CCCF">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10分</w:t>
            </w:r>
          </w:p>
        </w:tc>
        <w:tc>
          <w:tcPr>
            <w:tcW w:w="5649" w:type="dxa"/>
            <w:vAlign w:val="center"/>
          </w:tcPr>
          <w:p w14:paraId="2BDBC3F8">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磋商小组根据机构设置及人员配置（包括员工岗位的设置与职责、工作经验等）进行综合打分。机构设置及人员配置非常合理，对本项目有针对性，服务人员配置方案优越得10分；</w:t>
            </w:r>
          </w:p>
          <w:p w14:paraId="779BCC98">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机构设置及人员配置比较合理，服务人员配置方案较高得7分；</w:t>
            </w:r>
          </w:p>
          <w:p w14:paraId="1340A82D">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机构设置及人员配置一般，服务人员配置方案基本可行得3分；</w:t>
            </w:r>
          </w:p>
          <w:p w14:paraId="287B1477">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机构设置及人员配置不合理，项目经理和服务人员配置方案不清楚得1分；</w:t>
            </w:r>
          </w:p>
          <w:p w14:paraId="464A2EC4">
            <w:pPr>
              <w:widowControl/>
              <w:adjustRightInd w:val="0"/>
              <w:snapToGrid w:val="0"/>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411E5B85">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988" w:hRule="atLeast"/>
          <w:jc w:val="center"/>
        </w:trPr>
        <w:tc>
          <w:tcPr>
            <w:tcW w:w="1234" w:type="dxa"/>
            <w:vAlign w:val="center"/>
          </w:tcPr>
          <w:p w14:paraId="26AA3B46">
            <w:pPr>
              <w:spacing w:line="360" w:lineRule="auto"/>
              <w:jc w:val="center"/>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2.2</w:t>
            </w:r>
          </w:p>
        </w:tc>
        <w:tc>
          <w:tcPr>
            <w:tcW w:w="1802" w:type="dxa"/>
            <w:vAlign w:val="center"/>
          </w:tcPr>
          <w:p w14:paraId="20D2B0AB">
            <w:pPr>
              <w:spacing w:line="360" w:lineRule="auto"/>
              <w:ind w:firstLine="280" w:firstLineChars="100"/>
              <w:rPr>
                <w:rFonts w:hint="default" w:ascii="sans-serif" w:hAnsi="sans-serif" w:eastAsia="宋体" w:cs="sans-serif"/>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sans-serif" w:hAnsi="sans-serif" w:eastAsia="宋体" w:cs="sans-serif"/>
                <w:i w:val="0"/>
                <w:iCs w:val="0"/>
                <w:caps w:val="0"/>
                <w:color w:val="000000" w:themeColor="text1"/>
                <w:spacing w:val="0"/>
                <w:sz w:val="28"/>
                <w:szCs w:val="28"/>
                <w:shd w:val="clear" w:fill="FFFFFF"/>
                <w:lang w:val="en-US" w:eastAsia="zh-CN"/>
                <w14:textFill>
                  <w14:solidFill>
                    <w14:schemeClr w14:val="tx1"/>
                  </w14:solidFill>
                </w14:textFill>
              </w:rPr>
              <w:t>服务承诺</w:t>
            </w:r>
          </w:p>
        </w:tc>
        <w:tc>
          <w:tcPr>
            <w:tcW w:w="1229" w:type="dxa"/>
            <w:vAlign w:val="center"/>
          </w:tcPr>
          <w:p w14:paraId="2D509873">
            <w:pPr>
              <w:spacing w:line="360" w:lineRule="auto"/>
              <w:jc w:val="center"/>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6分</w:t>
            </w:r>
          </w:p>
        </w:tc>
        <w:tc>
          <w:tcPr>
            <w:tcW w:w="5649" w:type="dxa"/>
            <w:vAlign w:val="center"/>
          </w:tcPr>
          <w:p w14:paraId="4ADC924F">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供应商针对本项目的特点和要求，结合自身的条件和潜力，有利于提高服务质量，满足各项服务要求等方面的承诺。</w:t>
            </w:r>
          </w:p>
          <w:p w14:paraId="198D9FF0">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内容涵盖全面且具有合理性和针对性得</w:t>
            </w:r>
            <w:r>
              <w:rPr>
                <w:rFonts w:hint="eastAsia" w:cs="宋体" w:asciiTheme="minorEastAsia" w:hAnsiTheme="minorEastAsia"/>
                <w:color w:val="000000" w:themeColor="text1"/>
                <w:sz w:val="28"/>
                <w:szCs w:val="28"/>
                <w:lang w:val="en-US" w:eastAsia="zh-CN"/>
                <w14:textFill>
                  <w14:solidFill>
                    <w14:schemeClr w14:val="tx1"/>
                  </w14:solidFill>
                </w14:textFill>
              </w:rPr>
              <w:t>6</w:t>
            </w:r>
            <w:r>
              <w:rPr>
                <w:rFonts w:hint="eastAsia" w:cs="宋体" w:asciiTheme="minorEastAsia" w:hAnsiTheme="minorEastAsia"/>
                <w:color w:val="000000" w:themeColor="text1"/>
                <w:sz w:val="28"/>
                <w:szCs w:val="28"/>
                <w14:textFill>
                  <w14:solidFill>
                    <w14:schemeClr w14:val="tx1"/>
                  </w14:solidFill>
                </w14:textFill>
              </w:rPr>
              <w:t>分；</w:t>
            </w:r>
          </w:p>
          <w:p w14:paraId="7E8A9E4E">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内容合理，能满足需要的得3分；</w:t>
            </w:r>
          </w:p>
          <w:p w14:paraId="2459AEEB">
            <w:pPr>
              <w:widowControl/>
              <w:adjustRightInd w:val="0"/>
              <w:snapToGrid w:val="0"/>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内容不完整但能基本满足需要的得1分；</w:t>
            </w:r>
          </w:p>
          <w:p w14:paraId="66614D11">
            <w:pPr>
              <w:widowControl/>
              <w:adjustRightInd w:val="0"/>
              <w:snapToGrid w:val="0"/>
              <w:spacing w:line="360" w:lineRule="auto"/>
              <w:jc w:val="left"/>
              <w:rPr>
                <w:rFonts w:hint="eastAsia"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r>
              <w:rPr>
                <w:rFonts w:hint="eastAsia" w:cs="宋体" w:asciiTheme="minorEastAsia" w:hAnsiTheme="minorEastAsia"/>
                <w:color w:val="000000" w:themeColor="text1"/>
                <w:sz w:val="28"/>
                <w:szCs w:val="28"/>
                <w:lang w:val="en-US" w:eastAsia="zh-CN"/>
                <w14:textFill>
                  <w14:solidFill>
                    <w14:schemeClr w14:val="tx1"/>
                  </w14:solidFill>
                </w14:textFill>
              </w:rPr>
              <w:t>,</w:t>
            </w:r>
          </w:p>
        </w:tc>
      </w:tr>
      <w:tr w14:paraId="664693B7">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556" w:hRule="atLeast"/>
          <w:jc w:val="center"/>
        </w:trPr>
        <w:tc>
          <w:tcPr>
            <w:tcW w:w="1234" w:type="dxa"/>
            <w:vAlign w:val="center"/>
          </w:tcPr>
          <w:p w14:paraId="6EB66228">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三</w:t>
            </w:r>
          </w:p>
        </w:tc>
        <w:tc>
          <w:tcPr>
            <w:tcW w:w="1802" w:type="dxa"/>
            <w:vAlign w:val="center"/>
          </w:tcPr>
          <w:p w14:paraId="289276D5">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技术部分</w:t>
            </w:r>
          </w:p>
        </w:tc>
        <w:tc>
          <w:tcPr>
            <w:tcW w:w="1229" w:type="dxa"/>
            <w:vAlign w:val="center"/>
          </w:tcPr>
          <w:p w14:paraId="45A33254">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55</w:t>
            </w:r>
            <w:r>
              <w:rPr>
                <w:rFonts w:hint="eastAsia" w:cs="宋体" w:asciiTheme="minorEastAsia" w:hAnsiTheme="minorEastAsia"/>
                <w:color w:val="000000" w:themeColor="text1"/>
                <w:sz w:val="28"/>
                <w:szCs w:val="28"/>
                <w14:textFill>
                  <w14:solidFill>
                    <w14:schemeClr w14:val="tx1"/>
                  </w14:solidFill>
                </w14:textFill>
              </w:rPr>
              <w:t>分</w:t>
            </w:r>
          </w:p>
        </w:tc>
        <w:tc>
          <w:tcPr>
            <w:tcW w:w="5649" w:type="dxa"/>
            <w:vAlign w:val="center"/>
          </w:tcPr>
          <w:p w14:paraId="4D4BB65F">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p>
        </w:tc>
      </w:tr>
      <w:tr w14:paraId="33B94F9D">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556" w:hRule="atLeast"/>
          <w:jc w:val="center"/>
        </w:trPr>
        <w:tc>
          <w:tcPr>
            <w:tcW w:w="1234" w:type="dxa"/>
            <w:vAlign w:val="center"/>
          </w:tcPr>
          <w:p w14:paraId="057E45FC">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3.1</w:t>
            </w:r>
          </w:p>
        </w:tc>
        <w:tc>
          <w:tcPr>
            <w:tcW w:w="1802" w:type="dxa"/>
            <w:vAlign w:val="center"/>
          </w:tcPr>
          <w:p w14:paraId="3481145D">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整体服务</w:t>
            </w:r>
          </w:p>
          <w:p w14:paraId="5330127E">
            <w:pPr>
              <w:spacing w:line="360" w:lineRule="auto"/>
              <w:jc w:val="center"/>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w:t>
            </w:r>
          </w:p>
        </w:tc>
        <w:tc>
          <w:tcPr>
            <w:tcW w:w="1229" w:type="dxa"/>
            <w:vAlign w:val="center"/>
          </w:tcPr>
          <w:p w14:paraId="67CAFBFF">
            <w:pPr>
              <w:spacing w:line="360" w:lineRule="auto"/>
              <w:jc w:val="center"/>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15分</w:t>
            </w:r>
          </w:p>
        </w:tc>
        <w:tc>
          <w:tcPr>
            <w:tcW w:w="5649" w:type="dxa"/>
            <w:vAlign w:val="center"/>
          </w:tcPr>
          <w:p w14:paraId="0F4C373F">
            <w:pPr>
              <w:spacing w:line="360" w:lineRule="auto"/>
              <w:ind w:firstLine="480"/>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磋商小组根据供应商针对本项目制定工作思路和方案、以及项目实施计划进行综合打分。</w:t>
            </w:r>
          </w:p>
          <w:p w14:paraId="1A17D820">
            <w:pPr>
              <w:spacing w:line="360" w:lineRule="auto"/>
              <w:ind w:firstLine="480"/>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方案结构严谨，内容完整详实，能够针对采购项目内容要求而细化制定的得</w:t>
            </w:r>
            <w:r>
              <w:rPr>
                <w:rFonts w:hint="eastAsia" w:cs="宋体" w:asciiTheme="minorEastAsia" w:hAnsiTheme="minorEastAsia"/>
                <w:color w:val="000000" w:themeColor="text1"/>
                <w:sz w:val="28"/>
                <w:szCs w:val="28"/>
                <w:lang w:val="en-US" w:eastAsia="zh-CN"/>
                <w14:textFill>
                  <w14:solidFill>
                    <w14:schemeClr w14:val="tx1"/>
                  </w14:solidFill>
                </w14:textFill>
              </w:rPr>
              <w:t>15</w:t>
            </w:r>
            <w:r>
              <w:rPr>
                <w:rFonts w:hint="eastAsia" w:cs="宋体" w:asciiTheme="minorEastAsia" w:hAnsiTheme="minorEastAsia"/>
                <w:color w:val="000000" w:themeColor="text1"/>
                <w:sz w:val="28"/>
                <w:szCs w:val="28"/>
                <w14:textFill>
                  <w14:solidFill>
                    <w14:schemeClr w14:val="tx1"/>
                  </w14:solidFill>
                </w14:textFill>
              </w:rPr>
              <w:t>分；</w:t>
            </w:r>
          </w:p>
          <w:p w14:paraId="27155544">
            <w:pPr>
              <w:spacing w:line="360" w:lineRule="auto"/>
              <w:ind w:firstLine="480"/>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方案完整为本项目的实施要求而制定的措施较齐全，方案表述有一定偏差，但不影响实质性意思表达的得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0D57DD21">
            <w:pPr>
              <w:spacing w:line="360" w:lineRule="auto"/>
              <w:ind w:firstLine="480"/>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有方案，但方案内容一般，针对采购项目内容要求不够细化描述的得</w:t>
            </w:r>
            <w:r>
              <w:rPr>
                <w:rFonts w:hint="eastAsia" w:cs="宋体" w:asciiTheme="minorEastAsia" w:hAnsiTheme="minorEastAsia"/>
                <w:color w:val="000000" w:themeColor="text1"/>
                <w:sz w:val="28"/>
                <w:szCs w:val="28"/>
                <w:lang w:val="en-US" w:eastAsia="zh-CN"/>
                <w14:textFill>
                  <w14:solidFill>
                    <w14:schemeClr w14:val="tx1"/>
                  </w14:solidFill>
                </w14:textFill>
              </w:rPr>
              <w:t>5</w:t>
            </w:r>
            <w:r>
              <w:rPr>
                <w:rFonts w:hint="eastAsia" w:cs="宋体" w:asciiTheme="minorEastAsia" w:hAnsiTheme="minorEastAsia"/>
                <w:color w:val="000000" w:themeColor="text1"/>
                <w:sz w:val="28"/>
                <w:szCs w:val="28"/>
                <w14:textFill>
                  <w14:solidFill>
                    <w14:schemeClr w14:val="tx1"/>
                  </w14:solidFill>
                </w14:textFill>
              </w:rPr>
              <w:t>分；</w:t>
            </w:r>
          </w:p>
          <w:p w14:paraId="72EC9981">
            <w:pPr>
              <w:spacing w:line="360" w:lineRule="auto"/>
              <w:ind w:firstLine="480"/>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有方案，但方案内容笼统，针对采购项目内容要求未细化制定的得</w:t>
            </w:r>
            <w:r>
              <w:rPr>
                <w:rFonts w:hint="eastAsia" w:cs="宋体" w:asciiTheme="minorEastAsia" w:hAnsiTheme="minorEastAsia"/>
                <w:color w:val="000000" w:themeColor="text1"/>
                <w:sz w:val="28"/>
                <w:szCs w:val="28"/>
                <w:lang w:val="en-US" w:eastAsia="zh-CN"/>
                <w14:textFill>
                  <w14:solidFill>
                    <w14:schemeClr w14:val="tx1"/>
                  </w14:solidFill>
                </w14:textFill>
              </w:rPr>
              <w:t>1</w:t>
            </w:r>
            <w:r>
              <w:rPr>
                <w:rFonts w:hint="eastAsia" w:cs="宋体" w:asciiTheme="minorEastAsia" w:hAnsiTheme="minorEastAsia"/>
                <w:color w:val="000000" w:themeColor="text1"/>
                <w:sz w:val="28"/>
                <w:szCs w:val="28"/>
                <w14:textFill>
                  <w14:solidFill>
                    <w14:schemeClr w14:val="tx1"/>
                  </w14:solidFill>
                </w14:textFill>
              </w:rPr>
              <w:t>分；</w:t>
            </w:r>
          </w:p>
          <w:p w14:paraId="62B8C2AC">
            <w:pPr>
              <w:spacing w:line="360" w:lineRule="auto"/>
              <w:ind w:firstLine="480"/>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4D1B93C1">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71B90056">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w:t>
            </w:r>
            <w:r>
              <w:rPr>
                <w:rFonts w:hint="eastAsia" w:cs="宋体" w:asciiTheme="minorEastAsia" w:hAnsiTheme="minorEastAsia"/>
                <w:color w:val="000000" w:themeColor="text1"/>
                <w:sz w:val="28"/>
                <w:szCs w:val="28"/>
                <w:lang w:val="en-US" w:eastAsia="zh-CN"/>
                <w14:textFill>
                  <w14:solidFill>
                    <w14:schemeClr w14:val="tx1"/>
                  </w14:solidFill>
                </w14:textFill>
              </w:rPr>
              <w:t>2</w:t>
            </w:r>
          </w:p>
        </w:tc>
        <w:tc>
          <w:tcPr>
            <w:tcW w:w="1802" w:type="dxa"/>
            <w:vAlign w:val="center"/>
          </w:tcPr>
          <w:p w14:paraId="37700D5E">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人员岗位职责、规章制度</w:t>
            </w:r>
          </w:p>
        </w:tc>
        <w:tc>
          <w:tcPr>
            <w:tcW w:w="1229" w:type="dxa"/>
            <w:vAlign w:val="center"/>
          </w:tcPr>
          <w:p w14:paraId="5DFBC82A">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10分</w:t>
            </w:r>
          </w:p>
        </w:tc>
        <w:tc>
          <w:tcPr>
            <w:tcW w:w="5649" w:type="dxa"/>
            <w:vAlign w:val="center"/>
          </w:tcPr>
          <w:p w14:paraId="40A1F7B5">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对各岗位人员制订出详细的岗位职责、规章制度，包括管理单位员工内部制度和约束各方的公共契约，各项制度均要以法律为准绳，以地方政府相关法律为依据，结合实际而定：职责及制度完整、可行性高的得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78644BF0">
            <w:pPr>
              <w:spacing w:line="360" w:lineRule="auto"/>
              <w:jc w:val="lef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职责及制度有瑕疵、可行性较高的得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分；职责及制度一般，基本满足要求的得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分；职责及制度差，基本不能满足甲方要求的得1分</w:t>
            </w:r>
            <w:r>
              <w:rPr>
                <w:rFonts w:hint="eastAsia" w:cs="宋体" w:asciiTheme="minorEastAsia" w:hAnsiTheme="minorEastAsia"/>
                <w:color w:val="000000" w:themeColor="text1"/>
                <w:sz w:val="28"/>
                <w:szCs w:val="28"/>
                <w:lang w:eastAsia="zh-CN"/>
                <w14:textFill>
                  <w14:solidFill>
                    <w14:schemeClr w14:val="tx1"/>
                  </w14:solidFill>
                </w14:textFill>
              </w:rPr>
              <w:t>。</w:t>
            </w:r>
          </w:p>
          <w:p w14:paraId="1D45328A">
            <w:pPr>
              <w:spacing w:line="360" w:lineRule="auto"/>
              <w:jc w:val="left"/>
              <w:rPr>
                <w:rFonts w:hint="default" w:cs="宋体" w:asciiTheme="minorEastAsia" w:hAnsi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366444D0">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2A2D392A">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w:t>
            </w:r>
            <w:r>
              <w:rPr>
                <w:rFonts w:hint="eastAsia" w:cs="宋体" w:asciiTheme="minorEastAsia" w:hAnsiTheme="minorEastAsia"/>
                <w:color w:val="000000" w:themeColor="text1"/>
                <w:sz w:val="28"/>
                <w:szCs w:val="28"/>
                <w:lang w:val="en-US" w:eastAsia="zh-CN"/>
                <w14:textFill>
                  <w14:solidFill>
                    <w14:schemeClr w14:val="tx1"/>
                  </w14:solidFill>
                </w14:textFill>
              </w:rPr>
              <w:t>3</w:t>
            </w:r>
          </w:p>
        </w:tc>
        <w:tc>
          <w:tcPr>
            <w:tcW w:w="1802" w:type="dxa"/>
            <w:vAlign w:val="center"/>
          </w:tcPr>
          <w:p w14:paraId="33F3E963">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日常工作方案</w:t>
            </w:r>
          </w:p>
        </w:tc>
        <w:tc>
          <w:tcPr>
            <w:tcW w:w="1229" w:type="dxa"/>
            <w:vAlign w:val="center"/>
          </w:tcPr>
          <w:p w14:paraId="3FA95EF1">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10分</w:t>
            </w:r>
          </w:p>
        </w:tc>
        <w:tc>
          <w:tcPr>
            <w:tcW w:w="5649" w:type="dxa"/>
            <w:vAlign w:val="center"/>
          </w:tcPr>
          <w:p w14:paraId="4C697EB5">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磋商小组根据供应商对本项目日常工作的规章制度、检查、监督及考核方案进行综合打分。日常工作规章制度健全，检查、考核方法科学、合理的得</w:t>
            </w:r>
            <w:r>
              <w:rPr>
                <w:rFonts w:hint="eastAsia" w:cs="宋体" w:asciiTheme="minorEastAsia" w:hAnsiTheme="minorEastAsia"/>
                <w:color w:val="000000" w:themeColor="text1"/>
                <w:sz w:val="28"/>
                <w:szCs w:val="28"/>
                <w:lang w:val="en-US" w:eastAsia="zh-CN"/>
                <w14:textFill>
                  <w14:solidFill>
                    <w14:schemeClr w14:val="tx1"/>
                  </w14:solidFill>
                </w14:textFill>
              </w:rPr>
              <w:t>10</w:t>
            </w:r>
            <w:r>
              <w:rPr>
                <w:rFonts w:hint="eastAsia" w:cs="宋体" w:asciiTheme="minorEastAsia" w:hAnsiTheme="minorEastAsia"/>
                <w:color w:val="000000" w:themeColor="text1"/>
                <w:sz w:val="28"/>
                <w:szCs w:val="28"/>
                <w14:textFill>
                  <w14:solidFill>
                    <w14:schemeClr w14:val="tx1"/>
                  </w14:solidFill>
                </w14:textFill>
              </w:rPr>
              <w:t>分；</w:t>
            </w:r>
          </w:p>
          <w:p w14:paraId="10D0EDED">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日常工作规章制度健全，检查、考核方法比较科学、合理的得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0D59AEEC">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日常工作规章制度，检查、考核方法内容一般，针对采购项目内容要求不够细化描述的得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17DA2FD8">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日常工作规章制度，检查、考核方法内容笼统，针对采购项目内容要求未细化制定的得1分；</w:t>
            </w:r>
          </w:p>
          <w:p w14:paraId="293CA370">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0EE02EFC">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67978308">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w:t>
            </w:r>
            <w:r>
              <w:rPr>
                <w:rFonts w:hint="eastAsia" w:cs="宋体" w:asciiTheme="minorEastAsia" w:hAnsiTheme="minorEastAsia"/>
                <w:color w:val="000000" w:themeColor="text1"/>
                <w:sz w:val="28"/>
                <w:szCs w:val="28"/>
                <w:lang w:val="en-US" w:eastAsia="zh-CN"/>
                <w14:textFill>
                  <w14:solidFill>
                    <w14:schemeClr w14:val="tx1"/>
                  </w14:solidFill>
                </w14:textFill>
              </w:rPr>
              <w:t>4</w:t>
            </w:r>
          </w:p>
        </w:tc>
        <w:tc>
          <w:tcPr>
            <w:tcW w:w="1802" w:type="dxa"/>
            <w:vAlign w:val="center"/>
          </w:tcPr>
          <w:p w14:paraId="5907C78F">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应急保障措施预案</w:t>
            </w:r>
          </w:p>
        </w:tc>
        <w:tc>
          <w:tcPr>
            <w:tcW w:w="1229" w:type="dxa"/>
            <w:vAlign w:val="center"/>
          </w:tcPr>
          <w:p w14:paraId="3703B6E9">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10分</w:t>
            </w:r>
          </w:p>
        </w:tc>
        <w:tc>
          <w:tcPr>
            <w:tcW w:w="5649" w:type="dxa"/>
            <w:vAlign w:val="center"/>
          </w:tcPr>
          <w:p w14:paraId="6D9EA25D">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磋商小组根据供应商提供的针对节假日等特殊时期的应急保障措施进行综合打分。方案结构严谨，内容完整详实，能够针对采购项目内容要求而细化制定的得1</w:t>
            </w:r>
            <w:r>
              <w:rPr>
                <w:rFonts w:hint="eastAsia" w:cs="宋体" w:asciiTheme="minorEastAsia" w:hAnsiTheme="minorEastAsia"/>
                <w:color w:val="000000" w:themeColor="text1"/>
                <w:sz w:val="28"/>
                <w:szCs w:val="28"/>
                <w:lang w:val="en-US" w:eastAsia="zh-CN"/>
                <w14:textFill>
                  <w14:solidFill>
                    <w14:schemeClr w14:val="tx1"/>
                  </w14:solidFill>
                </w14:textFill>
              </w:rPr>
              <w:t>0</w:t>
            </w:r>
            <w:r>
              <w:rPr>
                <w:rFonts w:hint="eastAsia" w:cs="宋体" w:asciiTheme="minorEastAsia" w:hAnsiTheme="minorEastAsia"/>
                <w:color w:val="000000" w:themeColor="text1"/>
                <w:sz w:val="28"/>
                <w:szCs w:val="28"/>
                <w14:textFill>
                  <w14:solidFill>
                    <w14:schemeClr w14:val="tx1"/>
                  </w14:solidFill>
                </w14:textFill>
              </w:rPr>
              <w:t>分；</w:t>
            </w:r>
          </w:p>
          <w:p w14:paraId="6A12D419">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方案完整为本项目的实施要求而制定的措施较齐全，方案表述有一定偏差，但不影响实质性意思表达的得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72B91DA5">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有方案，但方案内容一般，针对采购项目内容要求不够细化描述的得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分；有方案，但方案内容笼统，针对采购项目内容要求未细化制定的得1分；</w:t>
            </w:r>
          </w:p>
          <w:p w14:paraId="390A9756">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r w14:paraId="1FC4B226">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1650" w:hRule="atLeast"/>
          <w:jc w:val="center"/>
        </w:trPr>
        <w:tc>
          <w:tcPr>
            <w:tcW w:w="1234" w:type="dxa"/>
            <w:vAlign w:val="center"/>
          </w:tcPr>
          <w:p w14:paraId="280F1593">
            <w:pPr>
              <w:spacing w:line="360" w:lineRule="auto"/>
              <w:jc w:val="center"/>
              <w:rPr>
                <w:rFonts w:hint="eastAsia" w:cs="宋体" w:asciiTheme="minorEastAsia" w:hAnsiTheme="minorEastAsia" w:eastAsia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3.</w:t>
            </w:r>
            <w:r>
              <w:rPr>
                <w:rFonts w:hint="eastAsia" w:cs="宋体" w:asciiTheme="minorEastAsia" w:hAnsiTheme="minorEastAsia"/>
                <w:color w:val="000000" w:themeColor="text1"/>
                <w:sz w:val="28"/>
                <w:szCs w:val="28"/>
                <w:lang w:val="en-US" w:eastAsia="zh-CN"/>
                <w14:textFill>
                  <w14:solidFill>
                    <w14:schemeClr w14:val="tx1"/>
                  </w14:solidFill>
                </w14:textFill>
              </w:rPr>
              <w:t>5</w:t>
            </w:r>
          </w:p>
        </w:tc>
        <w:tc>
          <w:tcPr>
            <w:tcW w:w="1802" w:type="dxa"/>
            <w:vAlign w:val="center"/>
          </w:tcPr>
          <w:p w14:paraId="29E4C6F2">
            <w:pPr>
              <w:spacing w:line="360" w:lineRule="auto"/>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安全保障控制措施</w:t>
            </w:r>
          </w:p>
        </w:tc>
        <w:tc>
          <w:tcPr>
            <w:tcW w:w="1229" w:type="dxa"/>
            <w:vAlign w:val="center"/>
          </w:tcPr>
          <w:p w14:paraId="5BF41132">
            <w:pPr>
              <w:spacing w:line="360" w:lineRule="auto"/>
              <w:jc w:val="center"/>
              <w:rPr>
                <w:rFonts w:hint="default" w:cs="宋体" w:asciiTheme="minorEastAsia" w:hAnsiTheme="minorEastAsia" w:eastAsiaTheme="minorEastAsia"/>
                <w:color w:val="000000" w:themeColor="text1"/>
                <w:sz w:val="28"/>
                <w:szCs w:val="28"/>
                <w:lang w:val="en-US" w:eastAsia="zh-CN"/>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10分</w:t>
            </w:r>
          </w:p>
        </w:tc>
        <w:tc>
          <w:tcPr>
            <w:tcW w:w="5649" w:type="dxa"/>
            <w:vAlign w:val="center"/>
          </w:tcPr>
          <w:p w14:paraId="7912F5F3">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磋商小组根据供应商的安全控制措施方案制定情况进行综合打分。方案结构严谨，内容完整详实，能够针对采购项目内容要求而细化制定的得1</w:t>
            </w:r>
            <w:r>
              <w:rPr>
                <w:rFonts w:hint="eastAsia" w:cs="宋体" w:asciiTheme="minorEastAsia" w:hAnsiTheme="minorEastAsia"/>
                <w:color w:val="000000" w:themeColor="text1"/>
                <w:sz w:val="28"/>
                <w:szCs w:val="28"/>
                <w:lang w:val="en-US" w:eastAsia="zh-CN"/>
                <w14:textFill>
                  <w14:solidFill>
                    <w14:schemeClr w14:val="tx1"/>
                  </w14:solidFill>
                </w14:textFill>
              </w:rPr>
              <w:t>0</w:t>
            </w:r>
            <w:r>
              <w:rPr>
                <w:rFonts w:hint="eastAsia" w:cs="宋体" w:asciiTheme="minorEastAsia" w:hAnsiTheme="minorEastAsia"/>
                <w:color w:val="000000" w:themeColor="text1"/>
                <w:sz w:val="28"/>
                <w:szCs w:val="28"/>
                <w14:textFill>
                  <w14:solidFill>
                    <w14:schemeClr w14:val="tx1"/>
                  </w14:solidFill>
                </w14:textFill>
              </w:rPr>
              <w:t>分；</w:t>
            </w:r>
          </w:p>
          <w:p w14:paraId="09F49ED6">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方案完整为本项目的实施要求而制定的措施较齐全，方案表述有一定偏差，但不影响实质性意思表达的得</w:t>
            </w:r>
            <w:r>
              <w:rPr>
                <w:rFonts w:hint="eastAsia" w:cs="宋体" w:asciiTheme="minorEastAsia" w:hAnsiTheme="minorEastAsia"/>
                <w:color w:val="000000" w:themeColor="text1"/>
                <w:sz w:val="28"/>
                <w:szCs w:val="28"/>
                <w:lang w:val="en-US" w:eastAsia="zh-CN"/>
                <w14:textFill>
                  <w14:solidFill>
                    <w14:schemeClr w14:val="tx1"/>
                  </w14:solidFill>
                </w14:textFill>
              </w:rPr>
              <w:t>7</w:t>
            </w:r>
            <w:r>
              <w:rPr>
                <w:rFonts w:hint="eastAsia" w:cs="宋体" w:asciiTheme="minorEastAsia" w:hAnsiTheme="minorEastAsia"/>
                <w:color w:val="000000" w:themeColor="text1"/>
                <w:sz w:val="28"/>
                <w:szCs w:val="28"/>
                <w14:textFill>
                  <w14:solidFill>
                    <w14:schemeClr w14:val="tx1"/>
                  </w14:solidFill>
                </w14:textFill>
              </w:rPr>
              <w:t>分；</w:t>
            </w:r>
          </w:p>
          <w:p w14:paraId="73B28DBE">
            <w:pPr>
              <w:spacing w:line="360" w:lineRule="auto"/>
              <w:jc w:val="left"/>
              <w:rPr>
                <w:rFonts w:hint="eastAsia"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有方案，但方案内容一般，针对采购项目内容要求不够细化描述的得</w:t>
            </w:r>
            <w:r>
              <w:rPr>
                <w:rFonts w:hint="eastAsia" w:cs="宋体" w:asciiTheme="minorEastAsia" w:hAnsiTheme="minorEastAsia"/>
                <w:color w:val="000000" w:themeColor="text1"/>
                <w:sz w:val="28"/>
                <w:szCs w:val="28"/>
                <w:lang w:val="en-US" w:eastAsia="zh-CN"/>
                <w14:textFill>
                  <w14:solidFill>
                    <w14:schemeClr w14:val="tx1"/>
                  </w14:solidFill>
                </w14:textFill>
              </w:rPr>
              <w:t>3</w:t>
            </w:r>
            <w:r>
              <w:rPr>
                <w:rFonts w:hint="eastAsia" w:cs="宋体" w:asciiTheme="minorEastAsia" w:hAnsiTheme="minorEastAsia"/>
                <w:color w:val="000000" w:themeColor="text1"/>
                <w:sz w:val="28"/>
                <w:szCs w:val="28"/>
                <w14:textFill>
                  <w14:solidFill>
                    <w14:schemeClr w14:val="tx1"/>
                  </w14:solidFill>
                </w14:textFill>
              </w:rPr>
              <w:t>分；</w:t>
            </w:r>
          </w:p>
          <w:p w14:paraId="664199D8">
            <w:pPr>
              <w:spacing w:line="360" w:lineRule="auto"/>
              <w:jc w:val="left"/>
              <w:rPr>
                <w:rFonts w:hint="eastAsia" w:cs="宋体" w:asciiTheme="minorEastAsia" w:hAnsiTheme="minorEastAsia"/>
                <w:color w:val="000000" w:themeColor="text1"/>
                <w:sz w:val="28"/>
                <w:szCs w:val="28"/>
                <w:lang w:eastAsia="zh-CN"/>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有方案，但方案内容笼统，针对采购项目内容要求未细化制定的得1分</w:t>
            </w:r>
            <w:r>
              <w:rPr>
                <w:rFonts w:hint="eastAsia" w:cs="宋体" w:asciiTheme="minorEastAsia" w:hAnsiTheme="minorEastAsia"/>
                <w:color w:val="000000" w:themeColor="text1"/>
                <w:sz w:val="28"/>
                <w:szCs w:val="28"/>
                <w:lang w:eastAsia="zh-CN"/>
                <w14:textFill>
                  <w14:solidFill>
                    <w14:schemeClr w14:val="tx1"/>
                  </w14:solidFill>
                </w14:textFill>
              </w:rPr>
              <w:t>。</w:t>
            </w:r>
          </w:p>
          <w:p w14:paraId="49D5DE5B">
            <w:pPr>
              <w:spacing w:line="360" w:lineRule="auto"/>
              <w:jc w:val="left"/>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不提供不得分</w:t>
            </w:r>
          </w:p>
        </w:tc>
      </w:tr>
    </w:tbl>
    <w:p w14:paraId="2BB490E3">
      <w:pPr>
        <w:adjustRightInd w:val="0"/>
        <w:rPr>
          <w:rFonts w:ascii="宋体" w:hAnsi="宋体" w:eastAsia="宋体" w:cs="Times New Roman"/>
          <w:b/>
          <w:color w:val="000000" w:themeColor="text1"/>
          <w:sz w:val="24"/>
          <w14:textFill>
            <w14:solidFill>
              <w14:schemeClr w14:val="tx1"/>
            </w14:solidFill>
          </w14:textFill>
        </w:rPr>
      </w:pPr>
      <w:r>
        <w:rPr>
          <w:rFonts w:hint="eastAsia" w:ascii="宋体" w:hAnsi="宋体" w:eastAsia="宋体" w:cs="Times New Roman"/>
          <w:b/>
          <w:color w:val="000000" w:themeColor="text1"/>
          <w:sz w:val="24"/>
          <w14:textFill>
            <w14:solidFill>
              <w14:schemeClr w14:val="tx1"/>
            </w14:solidFill>
          </w14:textFill>
        </w:rPr>
        <w:t>以上评标细则如缺项，则此项为0分</w:t>
      </w:r>
    </w:p>
    <w:p w14:paraId="5A2A4D4F">
      <w:pPr>
        <w:spacing w:line="520" w:lineRule="exact"/>
        <w:ind w:firstLine="8" w:firstLineChars="3"/>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7598A3B5">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p>
    <w:p w14:paraId="591D1705">
      <w:pPr>
        <w:spacing w:line="360" w:lineRule="auto"/>
        <w:jc w:val="both"/>
        <w:rPr>
          <w:rFonts w:hint="eastAsia" w:cs="Times New Roman" w:asciiTheme="minorEastAsia" w:hAnsiTheme="minorEastAsia"/>
          <w:b/>
          <w:color w:val="000000" w:themeColor="text1"/>
          <w:sz w:val="36"/>
          <w:szCs w:val="36"/>
          <w14:textFill>
            <w14:solidFill>
              <w14:schemeClr w14:val="tx1"/>
            </w14:solidFill>
          </w14:textFill>
        </w:rPr>
      </w:pPr>
    </w:p>
    <w:p w14:paraId="578007C9">
      <w:pPr>
        <w:pStyle w:val="2"/>
        <w:rPr>
          <w:rFonts w:hint="eastAsia" w:cs="Times New Roman" w:asciiTheme="minorEastAsia" w:hAnsiTheme="minorEastAsia"/>
          <w:b/>
          <w:color w:val="000000" w:themeColor="text1"/>
          <w:sz w:val="36"/>
          <w:szCs w:val="36"/>
          <w14:textFill>
            <w14:solidFill>
              <w14:schemeClr w14:val="tx1"/>
            </w14:solidFill>
          </w14:textFill>
        </w:rPr>
      </w:pPr>
    </w:p>
    <w:p w14:paraId="59EE0A8E">
      <w:pPr>
        <w:pStyle w:val="3"/>
        <w:rPr>
          <w:rFonts w:hint="eastAsia" w:cs="Times New Roman" w:asciiTheme="minorEastAsia" w:hAnsiTheme="minorEastAsia"/>
          <w:b/>
          <w:color w:val="000000" w:themeColor="text1"/>
          <w:sz w:val="36"/>
          <w:szCs w:val="36"/>
          <w14:textFill>
            <w14:solidFill>
              <w14:schemeClr w14:val="tx1"/>
            </w14:solidFill>
          </w14:textFill>
        </w:rPr>
      </w:pPr>
    </w:p>
    <w:p w14:paraId="1F70A2C2">
      <w:pPr>
        <w:pStyle w:val="3"/>
        <w:rPr>
          <w:rFonts w:hint="eastAsia" w:cs="Times New Roman" w:asciiTheme="minorEastAsia" w:hAnsiTheme="minorEastAsia"/>
          <w:b/>
          <w:color w:val="000000" w:themeColor="text1"/>
          <w:sz w:val="36"/>
          <w:szCs w:val="36"/>
          <w14:textFill>
            <w14:solidFill>
              <w14:schemeClr w14:val="tx1"/>
            </w14:solidFill>
          </w14:textFill>
        </w:rPr>
      </w:pPr>
    </w:p>
    <w:p w14:paraId="1E7E9365">
      <w:pPr>
        <w:pStyle w:val="3"/>
        <w:rPr>
          <w:rFonts w:hint="eastAsia" w:cs="Times New Roman" w:asciiTheme="minorEastAsia" w:hAnsiTheme="minorEastAsia"/>
          <w:b/>
          <w:color w:val="000000" w:themeColor="text1"/>
          <w:sz w:val="36"/>
          <w:szCs w:val="36"/>
          <w14:textFill>
            <w14:solidFill>
              <w14:schemeClr w14:val="tx1"/>
            </w14:solidFill>
          </w14:textFill>
        </w:rPr>
      </w:pPr>
    </w:p>
    <w:p w14:paraId="597612EC">
      <w:pPr>
        <w:pStyle w:val="3"/>
        <w:rPr>
          <w:rFonts w:hint="eastAsia" w:cs="Times New Roman" w:asciiTheme="minorEastAsia" w:hAnsiTheme="minorEastAsia"/>
          <w:b/>
          <w:color w:val="000000" w:themeColor="text1"/>
          <w:sz w:val="36"/>
          <w:szCs w:val="36"/>
          <w14:textFill>
            <w14:solidFill>
              <w14:schemeClr w14:val="tx1"/>
            </w14:solidFill>
          </w14:textFill>
        </w:rPr>
      </w:pPr>
    </w:p>
    <w:p w14:paraId="0B14AC90">
      <w:pPr>
        <w:pStyle w:val="3"/>
        <w:rPr>
          <w:rFonts w:hint="eastAsia" w:cs="Times New Roman" w:asciiTheme="minorEastAsia" w:hAnsiTheme="minorEastAsia"/>
          <w:b/>
          <w:color w:val="000000" w:themeColor="text1"/>
          <w:sz w:val="36"/>
          <w:szCs w:val="36"/>
          <w14:textFill>
            <w14:solidFill>
              <w14:schemeClr w14:val="tx1"/>
            </w14:solidFill>
          </w14:textFill>
        </w:rPr>
      </w:pPr>
    </w:p>
    <w:p w14:paraId="6F930839">
      <w:pPr>
        <w:pStyle w:val="3"/>
        <w:rPr>
          <w:rFonts w:hint="eastAsia" w:cs="Times New Roman" w:asciiTheme="minorEastAsia" w:hAnsiTheme="minorEastAsia"/>
          <w:b/>
          <w:color w:val="000000" w:themeColor="text1"/>
          <w:sz w:val="36"/>
          <w:szCs w:val="36"/>
          <w14:textFill>
            <w14:solidFill>
              <w14:schemeClr w14:val="tx1"/>
            </w14:solidFill>
          </w14:textFill>
        </w:rPr>
      </w:pPr>
    </w:p>
    <w:p w14:paraId="656BB924">
      <w:pPr>
        <w:pStyle w:val="3"/>
        <w:rPr>
          <w:rFonts w:hint="eastAsia" w:cs="Times New Roman" w:asciiTheme="minorEastAsia" w:hAnsiTheme="minorEastAsia"/>
          <w:b/>
          <w:color w:val="000000" w:themeColor="text1"/>
          <w:sz w:val="36"/>
          <w:szCs w:val="36"/>
          <w14:textFill>
            <w14:solidFill>
              <w14:schemeClr w14:val="tx1"/>
            </w14:solidFill>
          </w14:textFill>
        </w:rPr>
      </w:pPr>
    </w:p>
    <w:p w14:paraId="191481BB">
      <w:pPr>
        <w:pStyle w:val="3"/>
        <w:rPr>
          <w:rFonts w:hint="eastAsia" w:cs="Times New Roman" w:asciiTheme="minorEastAsia" w:hAnsiTheme="minorEastAsia"/>
          <w:b/>
          <w:color w:val="000000" w:themeColor="text1"/>
          <w:sz w:val="36"/>
          <w:szCs w:val="36"/>
          <w14:textFill>
            <w14:solidFill>
              <w14:schemeClr w14:val="tx1"/>
            </w14:solidFill>
          </w14:textFill>
        </w:rPr>
      </w:pPr>
    </w:p>
    <w:p w14:paraId="19491B2F">
      <w:pPr>
        <w:pStyle w:val="3"/>
        <w:rPr>
          <w:rFonts w:hint="eastAsia" w:cs="Times New Roman" w:asciiTheme="minorEastAsia" w:hAnsiTheme="minorEastAsia"/>
          <w:b/>
          <w:color w:val="000000" w:themeColor="text1"/>
          <w:sz w:val="36"/>
          <w:szCs w:val="36"/>
          <w14:textFill>
            <w14:solidFill>
              <w14:schemeClr w14:val="tx1"/>
            </w14:solidFill>
          </w14:textFill>
        </w:rPr>
      </w:pPr>
    </w:p>
    <w:p w14:paraId="70F283D0">
      <w:pPr>
        <w:pStyle w:val="3"/>
        <w:rPr>
          <w:rFonts w:hint="eastAsia" w:cs="Times New Roman" w:asciiTheme="minorEastAsia" w:hAnsiTheme="minorEastAsia"/>
          <w:b/>
          <w:color w:val="000000" w:themeColor="text1"/>
          <w:sz w:val="36"/>
          <w:szCs w:val="36"/>
          <w14:textFill>
            <w14:solidFill>
              <w14:schemeClr w14:val="tx1"/>
            </w14:solidFill>
          </w14:textFill>
        </w:rPr>
      </w:pPr>
    </w:p>
    <w:p w14:paraId="460C5D97">
      <w:pPr>
        <w:pStyle w:val="3"/>
        <w:rPr>
          <w:rFonts w:hint="eastAsia" w:cs="Times New Roman" w:asciiTheme="minorEastAsia" w:hAnsiTheme="minorEastAsia"/>
          <w:b/>
          <w:color w:val="000000" w:themeColor="text1"/>
          <w:sz w:val="36"/>
          <w:szCs w:val="36"/>
          <w14:textFill>
            <w14:solidFill>
              <w14:schemeClr w14:val="tx1"/>
            </w14:solidFill>
          </w14:textFill>
        </w:rPr>
      </w:pPr>
    </w:p>
    <w:p w14:paraId="36EADCBB">
      <w:pPr>
        <w:pStyle w:val="3"/>
        <w:rPr>
          <w:rFonts w:hint="eastAsia" w:cs="Times New Roman" w:asciiTheme="minorEastAsia" w:hAnsiTheme="minorEastAsia"/>
          <w:b/>
          <w:color w:val="000000" w:themeColor="text1"/>
          <w:sz w:val="36"/>
          <w:szCs w:val="36"/>
          <w14:textFill>
            <w14:solidFill>
              <w14:schemeClr w14:val="tx1"/>
            </w14:solidFill>
          </w14:textFill>
        </w:rPr>
      </w:pPr>
    </w:p>
    <w:p w14:paraId="7C757368">
      <w:pPr>
        <w:spacing w:line="360" w:lineRule="auto"/>
        <w:ind w:firstLine="480"/>
        <w:jc w:val="center"/>
        <w:rPr>
          <w:rFonts w:cs="Times New Roman" w:asciiTheme="minorEastAsia" w:hAnsiTheme="minorEastAsia"/>
          <w:b/>
          <w:color w:val="000000" w:themeColor="text1"/>
          <w:sz w:val="36"/>
          <w:szCs w:val="36"/>
          <w14:textFill>
            <w14:solidFill>
              <w14:schemeClr w14:val="tx1"/>
            </w14:solidFill>
          </w14:textFill>
        </w:rPr>
      </w:pPr>
      <w:r>
        <w:rPr>
          <w:rFonts w:hint="eastAsia" w:cs="Times New Roman" w:asciiTheme="minorEastAsia" w:hAnsiTheme="minorEastAsia"/>
          <w:b/>
          <w:color w:val="000000" w:themeColor="text1"/>
          <w:sz w:val="36"/>
          <w:szCs w:val="36"/>
          <w14:textFill>
            <w14:solidFill>
              <w14:schemeClr w14:val="tx1"/>
            </w14:solidFill>
          </w14:textFill>
        </w:rPr>
        <w:t>第六章   响应文件格式</w:t>
      </w:r>
      <w:bookmarkEnd w:id="14"/>
    </w:p>
    <w:p w14:paraId="2FA4CEEE">
      <w:pPr>
        <w:jc w:val="center"/>
        <w:rPr>
          <w:rFonts w:cs="宋体" w:asciiTheme="minorEastAsia" w:hAnsiTheme="minorEastAsia"/>
          <w:b/>
          <w:color w:val="000000" w:themeColor="text1"/>
          <w:sz w:val="28"/>
          <w:szCs w:val="28"/>
          <w14:textFill>
            <w14:solidFill>
              <w14:schemeClr w14:val="tx1"/>
            </w14:solidFill>
          </w14:textFill>
        </w:rPr>
      </w:pPr>
    </w:p>
    <w:p w14:paraId="29BB5D78">
      <w:pPr>
        <w:ind w:firstLine="480"/>
        <w:rPr>
          <w:rFonts w:ascii="Calibri" w:hAnsi="Calibri" w:eastAsia="宋体" w:cs="Times New Roman"/>
          <w:color w:val="000000" w:themeColor="text1"/>
          <w:kern w:val="0"/>
          <w:szCs w:val="20"/>
          <w14:textFill>
            <w14:solidFill>
              <w14:schemeClr w14:val="tx1"/>
            </w14:solidFill>
          </w14:textFill>
        </w:rPr>
      </w:pPr>
    </w:p>
    <w:p w14:paraId="6A47C5D5">
      <w:pPr>
        <w:jc w:val="center"/>
        <w:rPr>
          <w:rFonts w:cs="宋体" w:asciiTheme="minorEastAsia" w:hAnsiTheme="minorEastAsia"/>
          <w:b/>
          <w:color w:val="000000" w:themeColor="text1"/>
          <w:sz w:val="28"/>
          <w:szCs w:val="28"/>
          <w:u w:val="single"/>
          <w14:textFill>
            <w14:solidFill>
              <w14:schemeClr w14:val="tx1"/>
            </w14:solidFill>
          </w14:textFill>
        </w:rPr>
      </w:pPr>
    </w:p>
    <w:p w14:paraId="258BAF3A">
      <w:pPr>
        <w:widowControl/>
        <w:jc w:val="center"/>
        <w:rPr>
          <w:rFonts w:hint="default" w:cs="Times New Roman" w:asciiTheme="minorEastAsia" w:hAnsiTheme="minorEastAsia"/>
          <w:b/>
          <w:bCs/>
          <w:color w:val="000000" w:themeColor="text1"/>
          <w:kern w:val="0"/>
          <w:sz w:val="56"/>
          <w:szCs w:val="56"/>
          <w:lang w:val="en-US"/>
          <w14:textFill>
            <w14:solidFill>
              <w14:schemeClr w14:val="tx1"/>
            </w14:solidFill>
          </w14:textFill>
        </w:rPr>
      </w:pPr>
      <w:r>
        <w:rPr>
          <w:rFonts w:hint="default" w:cs="Times New Roman" w:asciiTheme="minorEastAsia" w:hAnsiTheme="minorEastAsia"/>
          <w:b/>
          <w:bCs/>
          <w:color w:val="000000" w:themeColor="text1"/>
          <w:kern w:val="0"/>
          <w:sz w:val="56"/>
          <w:szCs w:val="56"/>
          <w:lang w:val="en-US"/>
          <w14:textFill>
            <w14:solidFill>
              <w14:schemeClr w14:val="tx1"/>
            </w14:solidFill>
          </w14:textFill>
        </w:rPr>
        <w:t>三门峡市中心医院康养中心介护师服务项目</w:t>
      </w:r>
    </w:p>
    <w:p w14:paraId="66CF0823">
      <w:pPr>
        <w:widowControl/>
        <w:jc w:val="center"/>
        <w:rPr>
          <w:rFonts w:hint="eastAsia" w:cs="Times New Roman" w:asciiTheme="minorEastAsia" w:hAnsiTheme="minorEastAsia"/>
          <w:b/>
          <w:bCs/>
          <w:color w:val="000000" w:themeColor="text1"/>
          <w:kern w:val="0"/>
          <w:sz w:val="72"/>
          <w:szCs w:val="72"/>
          <w14:textFill>
            <w14:solidFill>
              <w14:schemeClr w14:val="tx1"/>
            </w14:solidFill>
          </w14:textFill>
        </w:rPr>
      </w:pPr>
    </w:p>
    <w:p w14:paraId="14F1A408">
      <w:pPr>
        <w:widowControl/>
        <w:jc w:val="center"/>
        <w:rPr>
          <w:rFonts w:cs="Times New Roman" w:asciiTheme="minorEastAsia" w:hAnsiTheme="minorEastAsia"/>
          <w:color w:val="000000" w:themeColor="text1"/>
          <w:kern w:val="0"/>
          <w:sz w:val="20"/>
          <w:szCs w:val="20"/>
          <w14:textFill>
            <w14:solidFill>
              <w14:schemeClr w14:val="tx1"/>
            </w14:solidFill>
          </w14:textFill>
        </w:rPr>
      </w:pPr>
      <w:r>
        <w:rPr>
          <w:rFonts w:hint="eastAsia" w:cs="Times New Roman" w:asciiTheme="minorEastAsia" w:hAnsiTheme="minorEastAsia"/>
          <w:b/>
          <w:bCs/>
          <w:color w:val="000000" w:themeColor="text1"/>
          <w:kern w:val="0"/>
          <w:sz w:val="72"/>
          <w:szCs w:val="72"/>
          <w14:textFill>
            <w14:solidFill>
              <w14:schemeClr w14:val="tx1"/>
            </w14:solidFill>
          </w14:textFill>
        </w:rPr>
        <w:t>响 应 文 件</w:t>
      </w:r>
      <w:bookmarkStart w:id="15" w:name="_Toc171073042"/>
      <w:bookmarkEnd w:id="15"/>
      <w:bookmarkStart w:id="16" w:name="_Toc169921407"/>
      <w:bookmarkEnd w:id="16"/>
      <w:bookmarkStart w:id="17" w:name="_Toc171073207"/>
      <w:bookmarkEnd w:id="17"/>
      <w:bookmarkStart w:id="18" w:name="_Toc223432387"/>
      <w:bookmarkEnd w:id="18"/>
    </w:p>
    <w:p w14:paraId="339CC059">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7D47C587">
      <w:pPr>
        <w:widowControl/>
        <w:jc w:val="center"/>
        <w:rPr>
          <w:rFonts w:cs="Times New Roman" w:asciiTheme="minorEastAsia" w:hAnsiTheme="minorEastAsia"/>
          <w:color w:val="000000" w:themeColor="text1"/>
          <w:kern w:val="0"/>
          <w:sz w:val="72"/>
          <w:szCs w:val="72"/>
          <w14:textFill>
            <w14:solidFill>
              <w14:schemeClr w14:val="tx1"/>
            </w14:solidFill>
          </w14:textFill>
        </w:rPr>
      </w:pPr>
    </w:p>
    <w:p w14:paraId="3B43AE1D">
      <w:pPr>
        <w:widowControl/>
        <w:jc w:val="center"/>
        <w:rPr>
          <w:rFonts w:cs="Times New Roman" w:asciiTheme="minorEastAsia" w:hAnsiTheme="minorEastAsia"/>
          <w:color w:val="000000" w:themeColor="text1"/>
          <w:kern w:val="0"/>
          <w:sz w:val="20"/>
          <w:szCs w:val="20"/>
          <w14:textFill>
            <w14:solidFill>
              <w14:schemeClr w14:val="tx1"/>
            </w14:solidFill>
          </w14:textFill>
        </w:rPr>
      </w:pPr>
    </w:p>
    <w:p w14:paraId="45B43C76">
      <w:pPr>
        <w:widowControl/>
        <w:spacing w:line="660" w:lineRule="auto"/>
        <w:rPr>
          <w:rFonts w:cs="Times New Roman" w:asciiTheme="minorEastAsia" w:hAnsiTheme="minorEastAsia"/>
          <w:color w:val="000000" w:themeColor="text1"/>
          <w:kern w:val="0"/>
          <w:sz w:val="27"/>
          <w:szCs w:val="27"/>
          <w14:textFill>
            <w14:solidFill>
              <w14:schemeClr w14:val="tx1"/>
            </w14:solidFill>
          </w14:textFill>
        </w:rPr>
      </w:pPr>
      <w:r>
        <w:rPr>
          <w:rFonts w:hint="eastAsia" w:cs="Times New Roman" w:asciiTheme="minorEastAsia" w:hAnsiTheme="minorEastAsia"/>
          <w:b/>
          <w:bCs/>
          <w:color w:val="000000" w:themeColor="text1"/>
          <w:kern w:val="0"/>
          <w:sz w:val="30"/>
          <w:szCs w:val="30"/>
          <w14:textFill>
            <w14:solidFill>
              <w14:schemeClr w14:val="tx1"/>
            </w14:solidFill>
          </w14:textFill>
        </w:rPr>
        <w:t> </w:t>
      </w:r>
    </w:p>
    <w:p w14:paraId="7AC0E45B">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 </w:t>
      </w:r>
    </w:p>
    <w:p w14:paraId="5D3D07F8">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2D43C793">
      <w:pPr>
        <w:widowControl/>
        <w:spacing w:line="480" w:lineRule="auto"/>
        <w:ind w:firstLine="1090"/>
        <w:rPr>
          <w:rFonts w:cs="Times New Roman" w:asciiTheme="minorEastAsia" w:hAnsiTheme="minorEastAsia"/>
          <w:color w:val="000000" w:themeColor="text1"/>
          <w:kern w:val="0"/>
          <w:sz w:val="28"/>
          <w:szCs w:val="28"/>
          <w14:textFill>
            <w14:solidFill>
              <w14:schemeClr w14:val="tx1"/>
            </w14:solidFill>
          </w14:textFill>
        </w:rPr>
      </w:pPr>
    </w:p>
    <w:p w14:paraId="1D8EC585">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供应商名称：（盖章）</w:t>
      </w:r>
    </w:p>
    <w:p w14:paraId="738F1B19">
      <w:pPr>
        <w:ind w:firstLine="1400" w:firstLineChars="500"/>
        <w:rPr>
          <w:rFonts w:cs="Times New Roman" w:asciiTheme="minorEastAsia" w:hAnsiTheme="minorEastAsia"/>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法定代表人：（</w:t>
      </w:r>
      <w:r>
        <w:rPr>
          <w:rFonts w:hint="eastAsia" w:cs="Times New Roman" w:asciiTheme="minorEastAsia" w:hAnsiTheme="minorEastAsia"/>
          <w:bCs/>
          <w:color w:val="000000" w:themeColor="text1"/>
          <w:kern w:val="0"/>
          <w:sz w:val="28"/>
          <w:szCs w:val="28"/>
          <w14:textFill>
            <w14:solidFill>
              <w14:schemeClr w14:val="tx1"/>
            </w14:solidFill>
          </w14:textFill>
        </w:rPr>
        <w:t>电子签章</w:t>
      </w:r>
      <w:r>
        <w:rPr>
          <w:rFonts w:hint="eastAsia" w:cs="Times New Roman" w:asciiTheme="minorEastAsia" w:hAnsiTheme="minorEastAsia"/>
          <w:color w:val="000000" w:themeColor="text1"/>
          <w:kern w:val="0"/>
          <w:sz w:val="28"/>
          <w:szCs w:val="28"/>
          <w14:textFill>
            <w14:solidFill>
              <w14:schemeClr w14:val="tx1"/>
            </w14:solidFill>
          </w14:textFill>
        </w:rPr>
        <w:t>）</w:t>
      </w:r>
    </w:p>
    <w:p w14:paraId="2257E7EF">
      <w:pPr>
        <w:spacing w:line="360" w:lineRule="auto"/>
        <w:ind w:firstLine="2660" w:firstLineChars="950"/>
        <w:jc w:val="left"/>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日期：   年   月   日</w:t>
      </w:r>
    </w:p>
    <w:p w14:paraId="3B8EECC7">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41E892DE">
      <w:pPr>
        <w:ind w:firstLine="480"/>
        <w:rPr>
          <w:rFonts w:ascii="Calibri" w:hAnsi="Calibri" w:eastAsia="宋体" w:cs="Times New Roman"/>
          <w:color w:val="000000" w:themeColor="text1"/>
          <w:kern w:val="0"/>
          <w:szCs w:val="20"/>
          <w14:textFill>
            <w14:solidFill>
              <w14:schemeClr w14:val="tx1"/>
            </w14:solidFill>
          </w14:textFill>
        </w:rPr>
      </w:pPr>
    </w:p>
    <w:p w14:paraId="38768226">
      <w:pPr>
        <w:widowControl/>
        <w:spacing w:line="480" w:lineRule="auto"/>
        <w:jc w:val="both"/>
        <w:rPr>
          <w:rFonts w:hint="eastAsia" w:cs="Times New Roman" w:asciiTheme="minorEastAsia" w:hAnsiTheme="minorEastAsia"/>
          <w:b/>
          <w:color w:val="000000" w:themeColor="text1"/>
          <w:kern w:val="0"/>
          <w:sz w:val="28"/>
          <w:szCs w:val="28"/>
          <w14:textFill>
            <w14:solidFill>
              <w14:schemeClr w14:val="tx1"/>
            </w14:solidFill>
          </w14:textFill>
        </w:rPr>
      </w:pPr>
    </w:p>
    <w:p w14:paraId="6346EC24">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一、法定代表人身份证明书</w:t>
      </w:r>
    </w:p>
    <w:p w14:paraId="1F113DCC">
      <w:pPr>
        <w:spacing w:line="480" w:lineRule="auto"/>
        <w:ind w:firstLine="612"/>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单位名称：</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85730DD">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单位性质：</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p>
    <w:p w14:paraId="0E5A9030">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地    址：</w:t>
      </w:r>
      <w:r>
        <w:rPr>
          <w:rFonts w:ascii="宋体" w:hAnsi="宋体" w:eastAsia="宋体" w:cs="Times New Roman"/>
          <w:color w:val="000000" w:themeColor="text1"/>
          <w:sz w:val="24"/>
          <w:u w:val="single"/>
          <w14:textFill>
            <w14:solidFill>
              <w14:schemeClr w14:val="tx1"/>
            </w14:solidFill>
          </w14:textFill>
        </w:rPr>
        <w:tab/>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D1EED7D">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成立时间：年月日</w:t>
      </w:r>
    </w:p>
    <w:p w14:paraId="3B293317">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经营期限：</w:t>
      </w:r>
      <w:r>
        <w:rPr>
          <w:rFonts w:ascii="宋体" w:hAnsi="宋体" w:eastAsia="宋体" w:cs="Times New Roman"/>
          <w:color w:val="000000" w:themeColor="text1"/>
          <w:sz w:val="24"/>
          <w:u w:val="single"/>
          <w14:textFill>
            <w14:solidFill>
              <w14:schemeClr w14:val="tx1"/>
            </w14:solidFill>
          </w14:textFill>
        </w:rPr>
        <w:tab/>
      </w:r>
      <w:r>
        <w:rPr>
          <w:rFonts w:hint="eastAsia" w:ascii="宋体" w:hAnsi="宋体" w:eastAsia="宋体" w:cs="Times New Roman"/>
          <w:color w:val="000000" w:themeColor="text1"/>
          <w:sz w:val="24"/>
          <w:u w:val="single"/>
          <w14:textFill>
            <w14:solidFill>
              <w14:schemeClr w14:val="tx1"/>
            </w14:solidFill>
          </w14:textFill>
        </w:rPr>
        <w:tab/>
      </w:r>
    </w:p>
    <w:p w14:paraId="72718365">
      <w:pPr>
        <w:spacing w:line="480" w:lineRule="auto"/>
        <w:ind w:firstLine="610"/>
        <w:rPr>
          <w:rFonts w:ascii="宋体" w:hAnsi="宋体" w:eastAsia="宋体" w:cs="Times New Roman"/>
          <w:color w:val="000000" w:themeColor="text1"/>
          <w:sz w:val="24"/>
          <w:u w:val="single"/>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姓    名：性别：年龄：职务：</w:t>
      </w:r>
      <w:r>
        <w:rPr>
          <w:rFonts w:ascii="宋体" w:hAnsi="宋体" w:eastAsia="宋体" w:cs="Times New Roman"/>
          <w:color w:val="000000" w:themeColor="text1"/>
          <w:sz w:val="24"/>
          <w:u w:val="single"/>
          <w14:textFill>
            <w14:solidFill>
              <w14:schemeClr w14:val="tx1"/>
            </w14:solidFill>
          </w14:textFill>
        </w:rPr>
        <w:tab/>
      </w:r>
    </w:p>
    <w:p w14:paraId="6D79A158">
      <w:pPr>
        <w:spacing w:line="480" w:lineRule="auto"/>
        <w:ind w:firstLine="61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系</w:t>
      </w:r>
      <w:r>
        <w:rPr>
          <w:rFonts w:hint="eastAsia" w:ascii="宋体" w:hAnsi="宋体" w:eastAsia="宋体" w:cs="Times New Roman"/>
          <w:color w:val="000000" w:themeColor="text1"/>
          <w:sz w:val="24"/>
          <w:u w:val="single"/>
          <w14:textFill>
            <w14:solidFill>
              <w14:schemeClr w14:val="tx1"/>
            </w14:solidFill>
          </w14:textFill>
        </w:rPr>
        <w:t xml:space="preserve">          （供应商名称）         </w:t>
      </w:r>
      <w:r>
        <w:rPr>
          <w:rFonts w:hint="eastAsia" w:ascii="宋体" w:hAnsi="宋体" w:eastAsia="宋体" w:cs="Times New Roman"/>
          <w:color w:val="000000" w:themeColor="text1"/>
          <w:sz w:val="24"/>
          <w14:textFill>
            <w14:solidFill>
              <w14:schemeClr w14:val="tx1"/>
            </w14:solidFill>
          </w14:textFill>
        </w:rPr>
        <w:t>的法定代表人。</w:t>
      </w:r>
    </w:p>
    <w:p w14:paraId="78743BEC">
      <w:pPr>
        <w:spacing w:line="480" w:lineRule="auto"/>
        <w:rPr>
          <w:rFonts w:ascii="宋体" w:hAnsi="宋体" w:eastAsia="宋体" w:cs="Times New Roman"/>
          <w:color w:val="000000" w:themeColor="text1"/>
          <w:sz w:val="24"/>
          <w14:textFill>
            <w14:solidFill>
              <w14:schemeClr w14:val="tx1"/>
            </w14:solidFill>
          </w14:textFill>
        </w:rPr>
      </w:pPr>
    </w:p>
    <w:p w14:paraId="0B1030DA">
      <w:pPr>
        <w:spacing w:line="480" w:lineRule="auto"/>
        <w:ind w:firstLine="1320" w:firstLineChars="55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特此证明</w:t>
      </w:r>
    </w:p>
    <w:p w14:paraId="15489CA8">
      <w:pPr>
        <w:tabs>
          <w:tab w:val="left" w:pos="720"/>
          <w:tab w:val="left" w:pos="900"/>
        </w:tabs>
        <w:spacing w:line="480" w:lineRule="auto"/>
        <w:ind w:firstLine="5040" w:firstLineChars="2100"/>
        <w:rPr>
          <w:rFonts w:ascii="宋体" w:hAnsi="宋体" w:eastAsia="宋体" w:cs="Times New Roman"/>
          <w:color w:val="000000" w:themeColor="text1"/>
          <w:sz w:val="24"/>
          <w14:textFill>
            <w14:solidFill>
              <w14:schemeClr w14:val="tx1"/>
            </w14:solidFill>
          </w14:textFill>
        </w:rPr>
      </w:pPr>
    </w:p>
    <w:p w14:paraId="18CA9DEE">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供应商：（盖章）</w:t>
      </w:r>
    </w:p>
    <w:p w14:paraId="5E4E8CDB">
      <w:pPr>
        <w:spacing w:line="440" w:lineRule="exact"/>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tbl>
      <w:tblPr>
        <w:tblStyle w:val="8"/>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4C86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539C22CA">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法定代表人身份证扫描件</w:t>
            </w:r>
          </w:p>
          <w:p w14:paraId="7D5F6ECD">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0B9EB46B">
      <w:pPr>
        <w:spacing w:line="480" w:lineRule="auto"/>
        <w:rPr>
          <w:rFonts w:cs="Courier New" w:asciiTheme="minorEastAsia" w:hAnsiTheme="minorEastAsia"/>
          <w:color w:val="000000" w:themeColor="text1"/>
          <w:sz w:val="24"/>
          <w:szCs w:val="24"/>
          <w14:textFill>
            <w14:solidFill>
              <w14:schemeClr w14:val="tx1"/>
            </w14:solidFill>
          </w14:textFill>
        </w:rPr>
      </w:pPr>
    </w:p>
    <w:p w14:paraId="21503B02">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460C89F8">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p>
    <w:p w14:paraId="602B87F5">
      <w:pPr>
        <w:widowControl/>
        <w:spacing w:line="480" w:lineRule="auto"/>
        <w:ind w:firstLine="480"/>
        <w:jc w:val="center"/>
        <w:rPr>
          <w:rFonts w:cs="Times New Roman"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b/>
          <w:color w:val="000000" w:themeColor="text1"/>
          <w:kern w:val="0"/>
          <w:sz w:val="28"/>
          <w:szCs w:val="28"/>
          <w14:textFill>
            <w14:solidFill>
              <w14:schemeClr w14:val="tx1"/>
            </w14:solidFill>
          </w14:textFill>
        </w:rPr>
        <w:t>二、授权委托书</w:t>
      </w:r>
    </w:p>
    <w:p w14:paraId="72A7C0B3">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本人</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（姓名）系</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（供应商名称）的法定代表人，现委托</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（姓名）为我方代理人。代理人根据授权，以我方名义签署、澄清、说明、补正、递交、撤回、修改</w:t>
      </w:r>
      <w:r>
        <w:rPr>
          <w:rFonts w:hint="eastAsia" w:ascii="宋体" w:hAnsi="宋体" w:eastAsia="宋体" w:cs="Times New Roman"/>
          <w:color w:val="000000" w:themeColor="text1"/>
          <w:sz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14:textFill>
            <w14:solidFill>
              <w14:schemeClr w14:val="tx1"/>
            </w14:solidFill>
          </w14:textFill>
        </w:rPr>
        <w:t>（项目名称）响应文件、洽谈合同和处理有关事宜，其法律后果由我方承担。</w:t>
      </w:r>
    </w:p>
    <w:p w14:paraId="4F2664EF">
      <w:pPr>
        <w:spacing w:line="360" w:lineRule="auto"/>
        <w:ind w:firstLine="48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委托代理人无转委托权。</w:t>
      </w:r>
    </w:p>
    <w:p w14:paraId="69BEDD1F">
      <w:pPr>
        <w:spacing w:line="360" w:lineRule="auto"/>
        <w:ind w:firstLine="480"/>
        <w:rPr>
          <w:rFonts w:ascii="宋体" w:hAnsi="宋体" w:eastAsia="宋体" w:cs="Times New Roman"/>
          <w:color w:val="000000" w:themeColor="text1"/>
          <w:sz w:val="24"/>
          <w14:textFill>
            <w14:solidFill>
              <w14:schemeClr w14:val="tx1"/>
            </w14:solidFill>
          </w14:textFill>
        </w:rPr>
      </w:pPr>
    </w:p>
    <w:p w14:paraId="32F73C77">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投  标  人：（盖章）</w:t>
      </w:r>
    </w:p>
    <w:p w14:paraId="7EF37E3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法定代表人：（电子签章）</w:t>
      </w:r>
    </w:p>
    <w:p w14:paraId="31817B5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2F6F3A91">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委托代理人：（签字或法定代表人电子签章）</w:t>
      </w:r>
    </w:p>
    <w:p w14:paraId="2511B609">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身份证号码：</w:t>
      </w:r>
    </w:p>
    <w:p w14:paraId="1743614F">
      <w:pPr>
        <w:spacing w:line="360" w:lineRule="auto"/>
        <w:ind w:firstLine="2400" w:firstLineChars="10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联 系 方式：</w:t>
      </w:r>
    </w:p>
    <w:p w14:paraId="68840E2A">
      <w:pPr>
        <w:spacing w:line="360" w:lineRule="auto"/>
        <w:jc w:val="righ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年   月   日</w:t>
      </w:r>
    </w:p>
    <w:p w14:paraId="56EDBD43">
      <w:pPr>
        <w:spacing w:line="360" w:lineRule="auto"/>
        <w:ind w:firstLine="2100" w:firstLineChars="1000"/>
        <w:rPr>
          <w:rFonts w:ascii="宋体" w:hAnsi="宋体" w:eastAsia="宋体" w:cs="Times New Roman"/>
          <w:color w:val="000000" w:themeColor="text1"/>
          <w14:textFill>
            <w14:solidFill>
              <w14:schemeClr w14:val="tx1"/>
            </w14:solidFill>
          </w14:textFill>
        </w:rPr>
      </w:pPr>
    </w:p>
    <w:p w14:paraId="6B6E2A14">
      <w:pPr>
        <w:rPr>
          <w:rFonts w:ascii="宋体" w:hAnsi="宋体" w:eastAsia="宋体" w:cs="Times New Roman"/>
          <w:color w:val="000000" w:themeColor="text1"/>
          <w14:textFill>
            <w14:solidFill>
              <w14:schemeClr w14:val="tx1"/>
            </w14:solidFill>
          </w14:textFill>
        </w:rPr>
      </w:pPr>
    </w:p>
    <w:tbl>
      <w:tblPr>
        <w:tblStyle w:val="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BA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364" w:type="dxa"/>
            <w:tcBorders>
              <w:top w:val="single" w:color="auto" w:sz="4" w:space="0"/>
              <w:left w:val="single" w:color="auto" w:sz="4" w:space="0"/>
              <w:bottom w:val="single" w:color="auto" w:sz="4" w:space="0"/>
              <w:right w:val="single" w:color="auto" w:sz="4" w:space="0"/>
            </w:tcBorders>
            <w:vAlign w:val="center"/>
          </w:tcPr>
          <w:p w14:paraId="4566E0D2">
            <w:pPr>
              <w:spacing w:line="480" w:lineRule="exact"/>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委托代理人身份证扫描件</w:t>
            </w:r>
          </w:p>
          <w:p w14:paraId="5FD5AA7A">
            <w:pPr>
              <w:spacing w:line="480" w:lineRule="exact"/>
              <w:jc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证件（正、反面）</w:t>
            </w:r>
          </w:p>
        </w:tc>
      </w:tr>
    </w:tbl>
    <w:p w14:paraId="1E12CD60">
      <w:pPr>
        <w:rPr>
          <w:rFonts w:ascii="宋体" w:hAnsi="宋体" w:eastAsia="宋体" w:cs="Times New Roman"/>
          <w:color w:val="000000" w:themeColor="text1"/>
          <w14:textFill>
            <w14:solidFill>
              <w14:schemeClr w14:val="tx1"/>
            </w14:solidFill>
          </w14:textFill>
        </w:rPr>
      </w:pPr>
    </w:p>
    <w:p w14:paraId="786B9678">
      <w:pPr>
        <w:widowControl/>
        <w:spacing w:line="480" w:lineRule="auto"/>
        <w:rPr>
          <w:rFonts w:cs="Times New Roman" w:asciiTheme="minorEastAsia" w:hAnsiTheme="minorEastAsia"/>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4"/>
          <w14:textFill>
            <w14:solidFill>
              <w14:schemeClr w14:val="tx1"/>
            </w14:solidFill>
          </w14:textFill>
        </w:rPr>
        <w:t>因本项目为电子标，委托代理人无法手写签字，可以电脑打印字体为准或以法定代表人签章为准。</w:t>
      </w:r>
    </w:p>
    <w:p w14:paraId="641BE531">
      <w:pPr>
        <w:widowControl/>
        <w:rPr>
          <w:rFonts w:cs="Times New Roman" w:asciiTheme="minorEastAsia" w:hAnsiTheme="minorEastAsia"/>
          <w:b/>
          <w:bCs/>
          <w:color w:val="000000" w:themeColor="text1"/>
          <w:kern w:val="0"/>
          <w:sz w:val="24"/>
          <w:szCs w:val="24"/>
          <w14:textFill>
            <w14:solidFill>
              <w14:schemeClr w14:val="tx1"/>
            </w14:solidFill>
          </w14:textFill>
        </w:rPr>
      </w:pPr>
      <w:bookmarkStart w:id="19" w:name="_Toc171073211"/>
      <w:bookmarkEnd w:id="19"/>
      <w:bookmarkStart w:id="20" w:name="_Toc223432391"/>
      <w:bookmarkEnd w:id="20"/>
      <w:bookmarkStart w:id="21" w:name="_Toc169921411"/>
      <w:bookmarkEnd w:id="21"/>
      <w:bookmarkStart w:id="22" w:name="_Toc171073046"/>
      <w:bookmarkEnd w:id="22"/>
    </w:p>
    <w:p w14:paraId="1B550E86">
      <w:pPr>
        <w:spacing w:after="120"/>
        <w:ind w:firstLine="210" w:firstLineChars="100"/>
        <w:rPr>
          <w:rFonts w:ascii="Calibri" w:hAnsi="Calibri" w:eastAsia="宋体" w:cs="Times New Roman"/>
          <w:color w:val="000000" w:themeColor="text1"/>
          <w14:textFill>
            <w14:solidFill>
              <w14:schemeClr w14:val="tx1"/>
            </w14:solidFill>
          </w14:textFill>
        </w:rPr>
      </w:pPr>
    </w:p>
    <w:p w14:paraId="0B1B8ABC">
      <w:pPr>
        <w:rPr>
          <w:rFonts w:ascii="Calibri" w:hAnsi="Calibri" w:eastAsia="宋体" w:cs="Times New Roman"/>
          <w:color w:val="000000" w:themeColor="text1"/>
          <w14:textFill>
            <w14:solidFill>
              <w14:schemeClr w14:val="tx1"/>
            </w14:solidFill>
          </w14:textFill>
        </w:rPr>
      </w:pPr>
    </w:p>
    <w:p w14:paraId="1813D874">
      <w:pPr>
        <w:spacing w:after="120"/>
        <w:ind w:firstLine="210" w:firstLineChars="100"/>
        <w:rPr>
          <w:rFonts w:ascii="Calibri" w:hAnsi="Calibri" w:eastAsia="宋体" w:cs="Times New Roman"/>
          <w:color w:val="000000" w:themeColor="text1"/>
          <w14:textFill>
            <w14:solidFill>
              <w14:schemeClr w14:val="tx1"/>
            </w14:solidFill>
          </w14:textFill>
        </w:rPr>
      </w:pPr>
    </w:p>
    <w:p w14:paraId="6DA343C8">
      <w:pPr>
        <w:widowControl/>
        <w:jc w:val="center"/>
        <w:rPr>
          <w:rFonts w:cs="Times New Roman" w:asciiTheme="minorEastAsia" w:hAnsiTheme="minorEastAsia"/>
          <w:b/>
          <w:color w:val="000000" w:themeColor="text1"/>
          <w:kern w:val="0"/>
          <w:sz w:val="32"/>
          <w:szCs w:val="32"/>
          <w14:textFill>
            <w14:solidFill>
              <w14:schemeClr w14:val="tx1"/>
            </w14:solidFill>
          </w14:textFill>
        </w:rPr>
      </w:pPr>
      <w:bookmarkStart w:id="23" w:name="_Toc438305223"/>
      <w:r>
        <w:rPr>
          <w:rFonts w:hint="eastAsia" w:cs="宋体" w:asciiTheme="minorEastAsia" w:hAnsiTheme="minorEastAsia"/>
          <w:b/>
          <w:color w:val="000000" w:themeColor="text1"/>
          <w:kern w:val="0"/>
          <w:sz w:val="28"/>
          <w:szCs w:val="28"/>
          <w14:textFill>
            <w14:solidFill>
              <w14:schemeClr w14:val="tx1"/>
            </w14:solidFill>
          </w14:textFill>
        </w:rPr>
        <w:t>三、磋商函</w:t>
      </w:r>
    </w:p>
    <w:p w14:paraId="40797B8C">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bookmarkStart w:id="24" w:name="OLE_LINK11"/>
      <w:bookmarkEnd w:id="24"/>
      <w:bookmarkStart w:id="25" w:name="OLE_LINK7"/>
      <w:r>
        <w:rPr>
          <w:rFonts w:hint="eastAsia" w:cs="Times New Roman" w:asciiTheme="minorEastAsia" w:hAnsiTheme="minorEastAsia"/>
          <w:color w:val="000000" w:themeColor="text1"/>
          <w:spacing w:val="46"/>
          <w:kern w:val="0"/>
          <w:sz w:val="24"/>
          <w:szCs w:val="24"/>
          <w14:textFill>
            <w14:solidFill>
              <w14:schemeClr w14:val="tx1"/>
            </w14:solidFill>
          </w14:textFill>
        </w:rPr>
        <w:t>致</w:t>
      </w:r>
      <w:bookmarkEnd w:id="25"/>
      <w:r>
        <w:rPr>
          <w:rFonts w:hint="eastAsia" w:cs="Times New Roman" w:asciiTheme="minorEastAsia" w:hAnsiTheme="minorEastAsia"/>
          <w:color w:val="000000" w:themeColor="text1"/>
          <w:spacing w:val="46"/>
          <w:kern w:val="0"/>
          <w:sz w:val="24"/>
          <w:szCs w:val="24"/>
          <w:u w:val="single"/>
          <w14:textFill>
            <w14:solidFill>
              <w14:schemeClr w14:val="tx1"/>
            </w14:solidFill>
          </w14:textFill>
        </w:rPr>
        <w:t xml:space="preserve"> （采购人名称） </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42199D34">
      <w:pPr>
        <w:tabs>
          <w:tab w:val="left" w:pos="7560"/>
        </w:tabs>
        <w:spacing w:line="48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根据已收到贵方的</w:t>
      </w:r>
      <w:r>
        <w:rPr>
          <w:rFonts w:hint="eastAsia" w:cs="Times New Roman" w:asciiTheme="minorEastAsia" w:hAnsiTheme="minorEastAsia"/>
          <w:color w:val="000000" w:themeColor="text1"/>
          <w:kern w:val="0"/>
          <w:sz w:val="24"/>
          <w:szCs w:val="24"/>
          <w:u w:val="single"/>
          <w14:textFill>
            <w14:solidFill>
              <w14:schemeClr w14:val="tx1"/>
            </w14:solidFill>
          </w14:textFill>
        </w:rPr>
        <w:t xml:space="preserve">              （项目名称）</w:t>
      </w:r>
      <w:r>
        <w:rPr>
          <w:rFonts w:hint="eastAsia" w:cs="Times New Roman" w:asciiTheme="minorEastAsia" w:hAnsiTheme="minorEastAsia"/>
          <w:color w:val="000000" w:themeColor="text1"/>
          <w:kern w:val="0"/>
          <w:sz w:val="24"/>
          <w:szCs w:val="24"/>
          <w14:textFill>
            <w14:solidFill>
              <w14:schemeClr w14:val="tx1"/>
            </w14:solidFill>
          </w14:textFill>
        </w:rPr>
        <w:t>竞争性磋商文件，遵照</w:t>
      </w:r>
      <w:r>
        <w:rPr>
          <w:rFonts w:hint="eastAsia" w:cs="Times New Roman" w:asciiTheme="minorEastAsia" w:hAnsiTheme="minorEastAsia"/>
          <w:color w:val="000000" w:themeColor="text1"/>
          <w:sz w:val="24"/>
          <w:szCs w:val="24"/>
          <w14:textFill>
            <w14:solidFill>
              <w14:schemeClr w14:val="tx1"/>
            </w14:solidFill>
          </w14:textFill>
        </w:rPr>
        <w:t>有关规定，经踏勘项目现场和研究上述竞争性磋商文件的内容后，我愿以竞争性磋商报价：大写：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Times New Roman" w:asciiTheme="minorEastAsia" w:hAnsiTheme="minorEastAsia"/>
          <w:color w:val="000000" w:themeColor="text1"/>
          <w:sz w:val="24"/>
          <w:szCs w:val="24"/>
          <w:u w:val="none"/>
          <w:lang w:val="en-US" w:eastAsia="zh-CN"/>
          <w14:textFill>
            <w14:solidFill>
              <w14:schemeClr w14:val="tx1"/>
            </w14:solidFill>
          </w14:textFill>
        </w:rPr>
        <w:t>，</w:t>
      </w:r>
      <w:r>
        <w:rPr>
          <w:rFonts w:hint="eastAsia" w:cs="Times New Roman" w:asciiTheme="minorEastAsia" w:hAnsiTheme="minorEastAsia"/>
          <w:color w:val="000000" w:themeColor="text1"/>
          <w:sz w:val="24"/>
          <w:szCs w:val="24"/>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元）的磋商报价承包该项目，并同意如下条款：</w:t>
      </w:r>
    </w:p>
    <w:p w14:paraId="6FF1467F">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、我方已详细审核并确认全部磋商文件，包括修改文件（如有时）及有关附件。</w:t>
      </w:r>
    </w:p>
    <w:p w14:paraId="1B9C6FFE">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2</w:t>
      </w:r>
      <w:r>
        <w:rPr>
          <w:rFonts w:hint="eastAsia" w:cs="Times New Roman" w:asciiTheme="minorEastAsia" w:hAnsiTheme="minorEastAsia"/>
          <w:color w:val="000000" w:themeColor="text1"/>
          <w:sz w:val="24"/>
          <w:szCs w:val="24"/>
          <w14:textFill>
            <w14:solidFill>
              <w14:schemeClr w14:val="tx1"/>
            </w14:solidFill>
          </w14:textFill>
        </w:rPr>
        <w:t>、一旦我方中标，我方将组建本项目的项目管理机构，保证按文件规定的在服务期限提供相应的服务。</w:t>
      </w:r>
    </w:p>
    <w:p w14:paraId="4E575419">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w:t>
      </w:r>
      <w:r>
        <w:rPr>
          <w:rFonts w:hint="eastAsia" w:cs="Times New Roman" w:asciiTheme="minorEastAsia" w:hAnsiTheme="minorEastAsia"/>
          <w:color w:val="000000" w:themeColor="text1"/>
          <w:sz w:val="24"/>
          <w:szCs w:val="24"/>
          <w14:textFill>
            <w14:solidFill>
              <w14:schemeClr w14:val="tx1"/>
            </w14:solidFill>
          </w14:textFill>
        </w:rPr>
        <w:t>、我方同意所提交的响应文件在磋商文件的磋商须知前附表中第10条规定的竞争性磋商有效期内有效，在此期间内如果成交，我方将受此约束。</w:t>
      </w:r>
    </w:p>
    <w:p w14:paraId="3801C017">
      <w:pPr>
        <w:spacing w:line="540" w:lineRule="exact"/>
        <w:ind w:firstLine="480" w:firstLineChars="200"/>
        <w:rPr>
          <w:rFonts w:hint="eastAsia"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4</w:t>
      </w:r>
      <w:r>
        <w:rPr>
          <w:rFonts w:hint="eastAsia" w:cs="Times New Roman" w:asciiTheme="minorEastAsia" w:hAnsiTheme="minorEastAsia"/>
          <w:color w:val="000000" w:themeColor="text1"/>
          <w:sz w:val="24"/>
          <w:szCs w:val="24"/>
          <w14:textFill>
            <w14:solidFill>
              <w14:schemeClr w14:val="tx1"/>
            </w14:solidFill>
          </w14:textFill>
        </w:rPr>
        <w:t>、除非另外达成协议并生效，你方的成交通知和本磋商响应文件将成为约束双方的合同文件的组成部分。</w:t>
      </w:r>
    </w:p>
    <w:p w14:paraId="2AF859FD">
      <w:pPr>
        <w:spacing w:line="540" w:lineRule="exact"/>
        <w:ind w:firstLine="480" w:firstLineChars="200"/>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olor w:val="000000" w:themeColor="text1"/>
          <w:sz w:val="24"/>
          <w:szCs w:val="24"/>
          <w14:textFill>
            <w14:solidFill>
              <w14:schemeClr w14:val="tx1"/>
            </w14:solidFill>
          </w14:textFill>
        </w:rPr>
        <w:t>我公司为非联合体</w:t>
      </w:r>
      <w:r>
        <w:rPr>
          <w:rFonts w:hint="eastAsia" w:asciiTheme="minorEastAsia" w:hAnsiTheme="minorEastAsia"/>
          <w:color w:val="000000" w:themeColor="text1"/>
          <w:sz w:val="24"/>
          <w:szCs w:val="24"/>
          <w:lang w:val="en-US" w:eastAsia="zh-CN"/>
          <w14:textFill>
            <w14:solidFill>
              <w14:schemeClr w14:val="tx1"/>
            </w14:solidFill>
          </w14:textFill>
        </w:rPr>
        <w:t>磋商</w:t>
      </w:r>
      <w:r>
        <w:rPr>
          <w:rFonts w:hint="eastAsia" w:asciiTheme="minorEastAsia" w:hAnsiTheme="minorEastAsia" w:eastAsiaTheme="minorEastAsia"/>
          <w:color w:val="000000" w:themeColor="text1"/>
          <w:sz w:val="24"/>
          <w:szCs w:val="24"/>
          <w14:textFill>
            <w14:solidFill>
              <w14:schemeClr w14:val="tx1"/>
            </w14:solidFill>
          </w14:textFill>
        </w:rPr>
        <w:t>。</w:t>
      </w:r>
    </w:p>
    <w:p w14:paraId="7266BC65">
      <w:pPr>
        <w:spacing w:line="540" w:lineRule="exact"/>
        <w:ind w:firstLine="480" w:firstLineChars="200"/>
        <w:rPr>
          <w:rFonts w:cs="Times New Roman" w:asciiTheme="minorEastAsia" w:hAnsiTheme="minorEastAsia"/>
          <w:color w:val="000000" w:themeColor="text1"/>
          <w:sz w:val="24"/>
          <w:szCs w:val="24"/>
          <w:u w:val="single"/>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color w:val="000000" w:themeColor="text1"/>
          <w:sz w:val="24"/>
          <w:szCs w:val="24"/>
          <w14:textFill>
            <w14:solidFill>
              <w14:schemeClr w14:val="tx1"/>
            </w14:solidFill>
          </w14:textFill>
        </w:rPr>
        <w:t>、其他补充说明：</w:t>
      </w:r>
      <w:r>
        <w:rPr>
          <w:rFonts w:hint="eastAsia" w:cs="Times New Roman" w:asciiTheme="minorEastAsia" w:hAnsiTheme="minorEastAsia"/>
          <w:color w:val="000000" w:themeColor="text1"/>
          <w:sz w:val="24"/>
          <w:szCs w:val="24"/>
          <w:u w:val="single"/>
          <w14:textFill>
            <w14:solidFill>
              <w14:schemeClr w14:val="tx1"/>
            </w14:solidFill>
          </w14:textFill>
        </w:rPr>
        <w:t>（补充说明事项）</w:t>
      </w:r>
    </w:p>
    <w:p w14:paraId="375B79F1">
      <w:pPr>
        <w:spacing w:line="540" w:lineRule="exact"/>
        <w:rPr>
          <w:rFonts w:cs="Times New Roman" w:asciiTheme="minorEastAsia" w:hAnsiTheme="minorEastAsia"/>
          <w:color w:val="000000" w:themeColor="text1"/>
          <w:sz w:val="24"/>
          <w:szCs w:val="24"/>
          <w14:textFill>
            <w14:solidFill>
              <w14:schemeClr w14:val="tx1"/>
            </w14:solidFill>
          </w14:textFill>
        </w:rPr>
      </w:pPr>
    </w:p>
    <w:p w14:paraId="7E56A6FD">
      <w:pPr>
        <w:widowControl/>
        <w:spacing w:line="480" w:lineRule="auto"/>
        <w:ind w:firstLine="480"/>
        <w:jc w:val="left"/>
        <w:rPr>
          <w:rFonts w:cs="Times New Roman" w:asciiTheme="minorEastAsia" w:hAnsiTheme="minorEastAsia"/>
          <w:color w:val="000000" w:themeColor="text1"/>
          <w:spacing w:val="46"/>
          <w:kern w:val="0"/>
          <w:sz w:val="24"/>
          <w:szCs w:val="24"/>
          <w14:textFill>
            <w14:solidFill>
              <w14:schemeClr w14:val="tx1"/>
            </w14:solidFill>
          </w14:textFill>
        </w:rPr>
      </w:pPr>
    </w:p>
    <w:p w14:paraId="35CF4D88">
      <w:pPr>
        <w:widowControl/>
        <w:spacing w:line="480" w:lineRule="auto"/>
        <w:jc w:val="lef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磋商供应商：（盖章）      法定代表人：（</w:t>
      </w:r>
      <w:r>
        <w:rPr>
          <w:rFonts w:hint="eastAsia" w:ascii="宋体" w:hAnsi="宋体" w:eastAsia="宋体" w:cs="Times New Roman"/>
          <w:color w:val="000000" w:themeColor="text1"/>
          <w:sz w:val="24"/>
          <w:szCs w:val="24"/>
          <w14:textFill>
            <w14:solidFill>
              <w14:schemeClr w14:val="tx1"/>
            </w14:solidFill>
          </w14:textFill>
        </w:rPr>
        <w:t>电子签章</w:t>
      </w:r>
      <w:r>
        <w:rPr>
          <w:rFonts w:hint="eastAsia" w:cs="Times New Roman" w:asciiTheme="minorEastAsia" w:hAnsiTheme="minorEastAsia"/>
          <w:color w:val="000000" w:themeColor="text1"/>
          <w:spacing w:val="46"/>
          <w:kern w:val="0"/>
          <w:sz w:val="24"/>
          <w:szCs w:val="24"/>
          <w14:textFill>
            <w14:solidFill>
              <w14:schemeClr w14:val="tx1"/>
            </w14:solidFill>
          </w14:textFill>
        </w:rPr>
        <w:t>）</w:t>
      </w:r>
    </w:p>
    <w:p w14:paraId="703423EC">
      <w:pPr>
        <w:widowControl/>
        <w:spacing w:line="480" w:lineRule="auto"/>
        <w:jc w:val="right"/>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pacing w:val="46"/>
          <w:kern w:val="0"/>
          <w:sz w:val="24"/>
          <w:szCs w:val="24"/>
          <w14:textFill>
            <w14:solidFill>
              <w14:schemeClr w14:val="tx1"/>
            </w14:solidFill>
          </w14:textFill>
        </w:rPr>
        <w:t xml:space="preserve">日 期： 年 月 日 </w:t>
      </w:r>
    </w:p>
    <w:p w14:paraId="3B38FB15">
      <w:pPr>
        <w:spacing w:line="480" w:lineRule="auto"/>
        <w:ind w:firstLine="1155" w:firstLineChars="550"/>
        <w:jc w:val="center"/>
        <w:rPr>
          <w:rFonts w:cs="Courier New" w:asciiTheme="minorEastAsia" w:hAnsiTheme="minorEastAsia"/>
          <w:bCs/>
          <w:color w:val="000000" w:themeColor="text1"/>
          <w:szCs w:val="21"/>
          <w14:textFill>
            <w14:solidFill>
              <w14:schemeClr w14:val="tx1"/>
            </w14:solidFill>
          </w14:textFill>
        </w:rPr>
      </w:pPr>
    </w:p>
    <w:p w14:paraId="7D9F37AF">
      <w:pPr>
        <w:spacing w:line="360" w:lineRule="auto"/>
        <w:jc w:val="center"/>
        <w:outlineLvl w:val="1"/>
        <w:rPr>
          <w:rFonts w:cs="Times New Roman" w:asciiTheme="minorEastAsia" w:hAnsiTheme="minorEastAsia"/>
          <w:bCs/>
          <w:color w:val="000000" w:themeColor="text1"/>
          <w:szCs w:val="21"/>
          <w14:textFill>
            <w14:solidFill>
              <w14:schemeClr w14:val="tx1"/>
            </w14:solidFill>
          </w14:textFill>
        </w:rPr>
      </w:pPr>
    </w:p>
    <w:p w14:paraId="45B2E2A0">
      <w:pPr>
        <w:jc w:val="center"/>
        <w:rPr>
          <w:rFonts w:cs="宋体" w:asciiTheme="minorEastAsia" w:hAnsiTheme="minorEastAsia"/>
          <w:b/>
          <w:color w:val="000000" w:themeColor="text1"/>
          <w:kern w:val="0"/>
          <w:sz w:val="28"/>
          <w:szCs w:val="28"/>
          <w14:textFill>
            <w14:solidFill>
              <w14:schemeClr w14:val="tx1"/>
            </w14:solidFill>
          </w14:textFill>
        </w:rPr>
      </w:pPr>
    </w:p>
    <w:p w14:paraId="4F0677A3">
      <w:pPr>
        <w:spacing w:after="120"/>
        <w:rPr>
          <w:rFonts w:ascii="Calibri" w:hAnsi="Calibri" w:eastAsia="宋体" w:cs="Times New Roman"/>
          <w:color w:val="000000" w:themeColor="text1"/>
          <w14:textFill>
            <w14:solidFill>
              <w14:schemeClr w14:val="tx1"/>
            </w14:solidFill>
          </w14:textFill>
        </w:rPr>
      </w:pPr>
    </w:p>
    <w:p w14:paraId="7BE3FD45">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2758D395">
      <w:pPr>
        <w:jc w:val="center"/>
        <w:rPr>
          <w:rFonts w:cs="Times New Roman" w:asciiTheme="minorEastAsia" w:hAnsiTheme="minorEastAsia"/>
          <w:b/>
          <w:color w:val="000000" w:themeColor="text1"/>
          <w:sz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四、</w:t>
      </w:r>
      <w:bookmarkEnd w:id="23"/>
      <w:r>
        <w:rPr>
          <w:rFonts w:hint="eastAsia" w:cs="Times New Roman" w:asciiTheme="minorEastAsia" w:hAnsiTheme="minorEastAsia"/>
          <w:b/>
          <w:color w:val="000000" w:themeColor="text1"/>
          <w:sz w:val="28"/>
          <w14:textFill>
            <w14:solidFill>
              <w14:schemeClr w14:val="tx1"/>
            </w14:solidFill>
          </w14:textFill>
        </w:rPr>
        <w:t>一次报价及承诺一览表</w:t>
      </w:r>
    </w:p>
    <w:p w14:paraId="18F69408">
      <w:pPr>
        <w:rPr>
          <w:rFonts w:cs="Times New Roman" w:asciiTheme="minorEastAsia" w:hAnsiTheme="minorEastAsia"/>
          <w:b/>
          <w:color w:val="000000" w:themeColor="text1"/>
          <w:sz w:val="18"/>
          <w:szCs w:val="18"/>
          <w14:textFill>
            <w14:solidFill>
              <w14:schemeClr w14:val="tx1"/>
            </w14:solidFill>
          </w14:textFill>
        </w:rPr>
      </w:pPr>
    </w:p>
    <w:tbl>
      <w:tblPr>
        <w:tblStyle w:val="8"/>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2646"/>
        <w:gridCol w:w="1440"/>
        <w:gridCol w:w="2574"/>
      </w:tblGrid>
      <w:tr w14:paraId="7EB55A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2FD2EA80">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项目名称</w:t>
            </w:r>
          </w:p>
        </w:tc>
        <w:tc>
          <w:tcPr>
            <w:tcW w:w="2646" w:type="dxa"/>
            <w:tcBorders>
              <w:top w:val="single" w:color="auto" w:sz="12" w:space="0"/>
              <w:left w:val="single" w:color="auto" w:sz="6" w:space="0"/>
              <w:bottom w:val="single" w:color="auto" w:sz="6" w:space="0"/>
              <w:right w:val="single" w:color="auto" w:sz="6" w:space="0"/>
            </w:tcBorders>
            <w:vAlign w:val="center"/>
          </w:tcPr>
          <w:p w14:paraId="06EB297C">
            <w:pPr>
              <w:jc w:val="center"/>
              <w:rPr>
                <w:rFonts w:cs="Times New Roman" w:asciiTheme="minorEastAsia" w:hAnsiTheme="minorEastAsia"/>
                <w:color w:val="000000" w:themeColor="text1"/>
                <w:sz w:val="28"/>
                <w:szCs w:val="28"/>
                <w14:textFill>
                  <w14:solidFill>
                    <w14:schemeClr w14:val="tx1"/>
                  </w14:solidFill>
                </w14:textFill>
              </w:rPr>
            </w:pPr>
          </w:p>
        </w:tc>
        <w:tc>
          <w:tcPr>
            <w:tcW w:w="1440" w:type="dxa"/>
            <w:tcBorders>
              <w:top w:val="single" w:color="auto" w:sz="12" w:space="0"/>
              <w:left w:val="single" w:color="auto" w:sz="6" w:space="0"/>
              <w:bottom w:val="single" w:color="auto" w:sz="6" w:space="0"/>
              <w:right w:val="single" w:color="auto" w:sz="6" w:space="0"/>
            </w:tcBorders>
            <w:vAlign w:val="center"/>
          </w:tcPr>
          <w:p w14:paraId="4A3095C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项目编号</w:t>
            </w:r>
          </w:p>
        </w:tc>
        <w:tc>
          <w:tcPr>
            <w:tcW w:w="2574" w:type="dxa"/>
            <w:tcBorders>
              <w:top w:val="single" w:color="auto" w:sz="12" w:space="0"/>
              <w:left w:val="single" w:color="auto" w:sz="6" w:space="0"/>
              <w:bottom w:val="single" w:color="auto" w:sz="6" w:space="0"/>
              <w:right w:val="single" w:color="auto" w:sz="12" w:space="0"/>
            </w:tcBorders>
            <w:vAlign w:val="center"/>
          </w:tcPr>
          <w:p w14:paraId="0DDE9FE0">
            <w:pPr>
              <w:jc w:val="center"/>
              <w:rPr>
                <w:rFonts w:cs="Times New Roman" w:asciiTheme="minorEastAsia" w:hAnsiTheme="minorEastAsia"/>
                <w:color w:val="000000" w:themeColor="text1"/>
                <w:sz w:val="28"/>
                <w:szCs w:val="28"/>
                <w14:textFill>
                  <w14:solidFill>
                    <w14:schemeClr w14:val="tx1"/>
                  </w14:solidFill>
                </w14:textFill>
              </w:rPr>
            </w:pPr>
          </w:p>
        </w:tc>
      </w:tr>
      <w:tr w14:paraId="6E12C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6" w:space="0"/>
              <w:right w:val="single" w:color="auto" w:sz="6" w:space="0"/>
            </w:tcBorders>
            <w:vAlign w:val="center"/>
          </w:tcPr>
          <w:p w14:paraId="06BB79CB">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供应商名称</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60F9BDF9">
            <w:pPr>
              <w:jc w:val="center"/>
              <w:rPr>
                <w:rFonts w:cs="Times New Roman" w:asciiTheme="minorEastAsia" w:hAnsiTheme="minorEastAsia"/>
                <w:color w:val="000000" w:themeColor="text1"/>
                <w:sz w:val="28"/>
                <w:szCs w:val="28"/>
                <w14:textFill>
                  <w14:solidFill>
                    <w14:schemeClr w14:val="tx1"/>
                  </w14:solidFill>
                </w14:textFill>
              </w:rPr>
            </w:pPr>
          </w:p>
          <w:p w14:paraId="21DFD6BC">
            <w:pPr>
              <w:jc w:val="center"/>
              <w:rPr>
                <w:rFonts w:cs="Times New Roman" w:asciiTheme="minorEastAsia" w:hAnsiTheme="minorEastAsia"/>
                <w:color w:val="000000" w:themeColor="text1"/>
                <w:sz w:val="28"/>
                <w:szCs w:val="28"/>
                <w14:textFill>
                  <w14:solidFill>
                    <w14:schemeClr w14:val="tx1"/>
                  </w14:solidFill>
                </w14:textFill>
              </w:rPr>
            </w:pPr>
          </w:p>
          <w:p w14:paraId="0C8D9385">
            <w:pPr>
              <w:jc w:val="center"/>
              <w:rPr>
                <w:rFonts w:cs="Times New Roman" w:asciiTheme="minorEastAsia" w:hAnsiTheme="minorEastAsia"/>
                <w:color w:val="000000" w:themeColor="text1"/>
                <w:sz w:val="28"/>
                <w:szCs w:val="28"/>
                <w14:textFill>
                  <w14:solidFill>
                    <w14:schemeClr w14:val="tx1"/>
                  </w14:solidFill>
                </w14:textFill>
              </w:rPr>
            </w:pPr>
          </w:p>
        </w:tc>
      </w:tr>
      <w:tr w14:paraId="2639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E9185E5">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竞争性磋商报价</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49B7E644">
            <w:pPr>
              <w:spacing w:line="360" w:lineRule="auto"/>
              <w:jc w:val="left"/>
              <w:rPr>
                <w:rFonts w:hint="default" w:cs="Times New Roman" w:asciiTheme="minorEastAsia" w:hAnsiTheme="minorEastAsia" w:eastAsiaTheme="minorEastAsia"/>
                <w:color w:val="000000" w:themeColor="text1"/>
                <w:sz w:val="28"/>
                <w:szCs w:val="28"/>
                <w:u w:val="single"/>
                <w:lang w:val="en-US"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大写：</w:t>
            </w:r>
            <w:r>
              <w:rPr>
                <w:rFonts w:hint="eastAsia" w:cs="Times New Roman" w:asciiTheme="minorEastAsia" w:hAnsiTheme="minorEastAsia"/>
                <w:color w:val="000000" w:themeColor="text1"/>
                <w:sz w:val="28"/>
                <w:szCs w:val="28"/>
                <w:u w:val="single"/>
                <w:lang w:val="en-US" w:eastAsia="zh-CN"/>
                <w14:textFill>
                  <w14:solidFill>
                    <w14:schemeClr w14:val="tx1"/>
                  </w14:solidFill>
                </w14:textFill>
              </w:rPr>
              <w:t xml:space="preserve">         </w:t>
            </w:r>
          </w:p>
          <w:p w14:paraId="7771AD24">
            <w:pPr>
              <w:spacing w:line="360" w:lineRule="auto"/>
              <w:jc w:val="lef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小写：</w:t>
            </w:r>
            <w:r>
              <w:rPr>
                <w:rFonts w:hint="eastAsia" w:cs="Times New Roman" w:asciiTheme="minorEastAsia" w:hAnsi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color w:val="000000" w:themeColor="text1"/>
                <w:sz w:val="24"/>
                <w:szCs w:val="24"/>
                <w14:textFill>
                  <w14:solidFill>
                    <w14:schemeClr w14:val="tx1"/>
                  </w14:solidFill>
                </w14:textFill>
              </w:rPr>
              <w:t>元</w:t>
            </w:r>
          </w:p>
        </w:tc>
      </w:tr>
      <w:tr w14:paraId="72E50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70A1DCE2">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服务期限</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698F1062">
            <w:pPr>
              <w:rPr>
                <w:rFonts w:cs="Times New Roman" w:asciiTheme="minorEastAsia" w:hAnsiTheme="minorEastAsia"/>
                <w:color w:val="000000" w:themeColor="text1"/>
                <w:sz w:val="28"/>
                <w:szCs w:val="28"/>
                <w14:textFill>
                  <w14:solidFill>
                    <w14:schemeClr w14:val="tx1"/>
                  </w14:solidFill>
                </w14:textFill>
              </w:rPr>
            </w:pPr>
          </w:p>
        </w:tc>
      </w:tr>
      <w:tr w14:paraId="0C21E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2AF282EE">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质量要求</w:t>
            </w:r>
          </w:p>
        </w:tc>
        <w:tc>
          <w:tcPr>
            <w:tcW w:w="6660" w:type="dxa"/>
            <w:gridSpan w:val="3"/>
            <w:tcBorders>
              <w:top w:val="single" w:color="auto" w:sz="6" w:space="0"/>
              <w:left w:val="single" w:color="auto" w:sz="6" w:space="0"/>
              <w:bottom w:val="single" w:color="auto" w:sz="6" w:space="0"/>
              <w:right w:val="single" w:color="auto" w:sz="12" w:space="0"/>
            </w:tcBorders>
            <w:vAlign w:val="center"/>
          </w:tcPr>
          <w:p w14:paraId="799B8754">
            <w:pPr>
              <w:rPr>
                <w:rFonts w:cs="Times New Roman" w:asciiTheme="minorEastAsia" w:hAnsiTheme="minorEastAsia"/>
                <w:color w:val="000000" w:themeColor="text1"/>
                <w:sz w:val="28"/>
                <w:szCs w:val="28"/>
                <w14:textFill>
                  <w14:solidFill>
                    <w14:schemeClr w14:val="tx1"/>
                  </w14:solidFill>
                </w14:textFill>
              </w:rPr>
            </w:pPr>
          </w:p>
        </w:tc>
      </w:tr>
      <w:tr w14:paraId="0A8C5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70D004D7">
            <w:pPr>
              <w:jc w:val="center"/>
              <w:rPr>
                <w:rFonts w:cs="Times New Roman" w:asciiTheme="minorEastAsia" w:hAnsiTheme="minorEastAsia"/>
                <w:color w:val="000000" w:themeColor="text1"/>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备注</w:t>
            </w:r>
          </w:p>
        </w:tc>
        <w:tc>
          <w:tcPr>
            <w:tcW w:w="6660" w:type="dxa"/>
            <w:gridSpan w:val="3"/>
            <w:tcBorders>
              <w:top w:val="single" w:color="auto" w:sz="6" w:space="0"/>
              <w:left w:val="single" w:color="auto" w:sz="6" w:space="0"/>
              <w:bottom w:val="single" w:color="auto" w:sz="12" w:space="0"/>
              <w:right w:val="single" w:color="auto" w:sz="12" w:space="0"/>
            </w:tcBorders>
            <w:vAlign w:val="center"/>
          </w:tcPr>
          <w:p w14:paraId="2EE804DC">
            <w:pPr>
              <w:jc w:val="center"/>
              <w:rPr>
                <w:rFonts w:cs="Times New Roman" w:asciiTheme="minorEastAsia" w:hAnsiTheme="minorEastAsia"/>
                <w:color w:val="000000" w:themeColor="text1"/>
                <w:sz w:val="28"/>
                <w:szCs w:val="28"/>
                <w14:textFill>
                  <w14:solidFill>
                    <w14:schemeClr w14:val="tx1"/>
                  </w14:solidFill>
                </w14:textFill>
              </w:rPr>
            </w:pPr>
          </w:p>
          <w:p w14:paraId="6B6EF529">
            <w:pPr>
              <w:jc w:val="center"/>
              <w:rPr>
                <w:rFonts w:cs="Times New Roman" w:asciiTheme="minorEastAsia" w:hAnsiTheme="minorEastAsia"/>
                <w:color w:val="000000" w:themeColor="text1"/>
                <w:sz w:val="28"/>
                <w:szCs w:val="28"/>
                <w14:textFill>
                  <w14:solidFill>
                    <w14:schemeClr w14:val="tx1"/>
                  </w14:solidFill>
                </w14:textFill>
              </w:rPr>
            </w:pPr>
          </w:p>
          <w:p w14:paraId="0FC63338">
            <w:pPr>
              <w:jc w:val="center"/>
              <w:rPr>
                <w:rFonts w:cs="Times New Roman" w:asciiTheme="minorEastAsia" w:hAnsiTheme="minorEastAsia"/>
                <w:color w:val="000000" w:themeColor="text1"/>
                <w:sz w:val="28"/>
                <w:szCs w:val="28"/>
                <w14:textFill>
                  <w14:solidFill>
                    <w14:schemeClr w14:val="tx1"/>
                  </w14:solidFill>
                </w14:textFill>
              </w:rPr>
            </w:pPr>
          </w:p>
          <w:p w14:paraId="503C7807">
            <w:pPr>
              <w:jc w:val="center"/>
              <w:rPr>
                <w:rFonts w:cs="Times New Roman" w:asciiTheme="minorEastAsia" w:hAnsiTheme="minorEastAsia"/>
                <w:color w:val="000000" w:themeColor="text1"/>
                <w:sz w:val="28"/>
                <w:szCs w:val="28"/>
                <w14:textFill>
                  <w14:solidFill>
                    <w14:schemeClr w14:val="tx1"/>
                  </w14:solidFill>
                </w14:textFill>
              </w:rPr>
            </w:pPr>
          </w:p>
          <w:p w14:paraId="05A7A94F">
            <w:pPr>
              <w:rPr>
                <w:rFonts w:cs="Times New Roman" w:asciiTheme="minorEastAsia" w:hAnsiTheme="minorEastAsia"/>
                <w:color w:val="000000" w:themeColor="text1"/>
                <w:sz w:val="28"/>
                <w:szCs w:val="28"/>
                <w14:textFill>
                  <w14:solidFill>
                    <w14:schemeClr w14:val="tx1"/>
                  </w14:solidFill>
                </w14:textFill>
              </w:rPr>
            </w:pPr>
          </w:p>
        </w:tc>
      </w:tr>
    </w:tbl>
    <w:p w14:paraId="04E1563A">
      <w:pPr>
        <w:spacing w:line="360" w:lineRule="auto"/>
        <w:ind w:firstLine="420" w:firstLineChars="150"/>
        <w:jc w:val="right"/>
        <w:rPr>
          <w:rFonts w:cs="Times New Roman" w:asciiTheme="minorEastAsia" w:hAnsiTheme="minorEastAsia"/>
          <w:color w:val="000000" w:themeColor="text1"/>
          <w:sz w:val="28"/>
          <w:szCs w:val="28"/>
          <w14:textFill>
            <w14:solidFill>
              <w14:schemeClr w14:val="tx1"/>
            </w14:solidFill>
          </w14:textFill>
        </w:rPr>
      </w:pPr>
    </w:p>
    <w:p w14:paraId="7106CAC1">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kern w:val="0"/>
          <w:sz w:val="28"/>
          <w:szCs w:val="28"/>
          <w14:textFill>
            <w14:solidFill>
              <w14:schemeClr w14:val="tx1"/>
            </w14:solidFill>
          </w14:textFill>
        </w:rPr>
        <w:t>磋商供应商</w:t>
      </w:r>
      <w:r>
        <w:rPr>
          <w:rFonts w:hint="eastAsia" w:cs="Times New Roman" w:asciiTheme="minorEastAsia" w:hAnsiTheme="minorEastAsia"/>
          <w:color w:val="000000" w:themeColor="text1"/>
          <w:sz w:val="28"/>
          <w:szCs w:val="28"/>
          <w14:textFill>
            <w14:solidFill>
              <w14:schemeClr w14:val="tx1"/>
            </w14:solidFill>
          </w14:textFill>
        </w:rPr>
        <w:t>：</w:t>
      </w:r>
      <w:r>
        <w:rPr>
          <w:rFonts w:hint="eastAsia" w:cs="Times New Roman" w:asciiTheme="minorEastAsia" w:hAnsiTheme="minorEastAsia"/>
          <w:color w:val="000000" w:themeColor="text1"/>
          <w:sz w:val="28"/>
          <w:szCs w:val="28"/>
          <w:u w:val="single"/>
          <w14:textFill>
            <w14:solidFill>
              <w14:schemeClr w14:val="tx1"/>
            </w14:solidFill>
          </w14:textFill>
        </w:rPr>
        <w:t>（盖章）</w:t>
      </w:r>
    </w:p>
    <w:p w14:paraId="2F9CFB26">
      <w:pPr>
        <w:spacing w:line="360" w:lineRule="auto"/>
        <w:ind w:firstLine="420" w:firstLineChars="150"/>
        <w:jc w:val="right"/>
        <w:rPr>
          <w:rFonts w:cs="Times New Roman" w:asciiTheme="minorEastAsia" w:hAnsiTheme="minorEastAsia"/>
          <w:color w:val="000000" w:themeColor="text1"/>
          <w:sz w:val="28"/>
          <w:szCs w:val="28"/>
          <w:u w:val="single"/>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法定代表人：</w:t>
      </w:r>
      <w:r>
        <w:rPr>
          <w:rFonts w:hint="eastAsia" w:cs="Times New Roman" w:asciiTheme="minorEastAsia" w:hAnsiTheme="minorEastAsia"/>
          <w:color w:val="000000" w:themeColor="text1"/>
          <w:sz w:val="28"/>
          <w:szCs w:val="28"/>
          <w:u w:val="single"/>
          <w14:textFill>
            <w14:solidFill>
              <w14:schemeClr w14:val="tx1"/>
            </w14:solidFill>
          </w14:textFill>
        </w:rPr>
        <w:t>（电子签章）</w:t>
      </w:r>
    </w:p>
    <w:p w14:paraId="785FBFD8">
      <w:pPr>
        <w:spacing w:line="360" w:lineRule="auto"/>
        <w:ind w:firstLine="420" w:firstLineChars="150"/>
        <w:jc w:val="right"/>
        <w:rPr>
          <w:rFonts w:hint="eastAsia" w:cs="宋体" w:asciiTheme="minorEastAsia" w:hAnsiTheme="minorEastAsia"/>
          <w:b/>
          <w:color w:val="000000" w:themeColor="text1"/>
          <w:kern w:val="0"/>
          <w:sz w:val="28"/>
          <w:szCs w:val="28"/>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日期：年月日</w:t>
      </w:r>
      <w:bookmarkStart w:id="26" w:name="_Toc50564917"/>
      <w:bookmarkStart w:id="27" w:name="_Toc10093"/>
      <w:bookmarkStart w:id="28" w:name="_Toc25552"/>
    </w:p>
    <w:p w14:paraId="4115B69F">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五、</w:t>
      </w:r>
      <w:r>
        <w:rPr>
          <w:rFonts w:cs="宋体" w:asciiTheme="minorEastAsia" w:hAnsiTheme="minorEastAsia"/>
          <w:b/>
          <w:color w:val="000000" w:themeColor="text1"/>
          <w:kern w:val="0"/>
          <w:sz w:val="28"/>
          <w:szCs w:val="28"/>
          <w14:textFill>
            <w14:solidFill>
              <w14:schemeClr w14:val="tx1"/>
            </w14:solidFill>
          </w14:textFill>
        </w:rPr>
        <w:t>响应供应商基本情况表</w:t>
      </w:r>
      <w:bookmarkEnd w:id="26"/>
      <w:bookmarkEnd w:id="27"/>
    </w:p>
    <w:tbl>
      <w:tblPr>
        <w:tblStyle w:val="8"/>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1442"/>
        <w:gridCol w:w="1843"/>
        <w:gridCol w:w="1559"/>
        <w:gridCol w:w="1779"/>
      </w:tblGrid>
      <w:tr w14:paraId="5352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988980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投标供应商名称</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2784B48C">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F0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8025E5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注册地址</w:t>
            </w:r>
          </w:p>
        </w:tc>
        <w:tc>
          <w:tcPr>
            <w:tcW w:w="3285" w:type="dxa"/>
            <w:gridSpan w:val="2"/>
            <w:tcBorders>
              <w:top w:val="single" w:color="auto" w:sz="4" w:space="0"/>
              <w:left w:val="single" w:color="auto" w:sz="4" w:space="0"/>
              <w:bottom w:val="single" w:color="auto" w:sz="4" w:space="0"/>
              <w:right w:val="single" w:color="auto" w:sz="4" w:space="0"/>
            </w:tcBorders>
            <w:vAlign w:val="center"/>
          </w:tcPr>
          <w:p w14:paraId="2DAF817D">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965B1A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成立时间</w:t>
            </w:r>
          </w:p>
        </w:tc>
        <w:tc>
          <w:tcPr>
            <w:tcW w:w="1779" w:type="dxa"/>
            <w:tcBorders>
              <w:top w:val="single" w:color="auto" w:sz="4" w:space="0"/>
              <w:left w:val="single" w:color="auto" w:sz="4" w:space="0"/>
              <w:bottom w:val="single" w:color="auto" w:sz="4" w:space="0"/>
              <w:right w:val="single" w:color="auto" w:sz="4" w:space="0"/>
            </w:tcBorders>
            <w:vAlign w:val="center"/>
          </w:tcPr>
          <w:p w14:paraId="53D6CC4F">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67CB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2AFB5F5">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法定代表人</w:t>
            </w:r>
          </w:p>
        </w:tc>
        <w:tc>
          <w:tcPr>
            <w:tcW w:w="1442" w:type="dxa"/>
            <w:tcBorders>
              <w:top w:val="single" w:color="auto" w:sz="4" w:space="0"/>
              <w:left w:val="single" w:color="auto" w:sz="4" w:space="0"/>
              <w:bottom w:val="single" w:color="auto" w:sz="4" w:space="0"/>
              <w:right w:val="single" w:color="auto" w:sz="4" w:space="0"/>
            </w:tcBorders>
            <w:vAlign w:val="center"/>
          </w:tcPr>
          <w:p w14:paraId="53733847">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76D96DE2">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75F2ABC">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247CCC7E">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88C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DB5341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项目负责人</w:t>
            </w:r>
          </w:p>
        </w:tc>
        <w:tc>
          <w:tcPr>
            <w:tcW w:w="1442" w:type="dxa"/>
            <w:tcBorders>
              <w:top w:val="single" w:color="auto" w:sz="4" w:space="0"/>
              <w:left w:val="single" w:color="auto" w:sz="4" w:space="0"/>
              <w:bottom w:val="single" w:color="auto" w:sz="4" w:space="0"/>
              <w:right w:val="single" w:color="auto" w:sz="4" w:space="0"/>
            </w:tcBorders>
            <w:vAlign w:val="center"/>
          </w:tcPr>
          <w:p w14:paraId="2218CF49">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姓名</w:t>
            </w:r>
          </w:p>
        </w:tc>
        <w:tc>
          <w:tcPr>
            <w:tcW w:w="1843" w:type="dxa"/>
            <w:tcBorders>
              <w:top w:val="single" w:color="auto" w:sz="4" w:space="0"/>
              <w:left w:val="single" w:color="auto" w:sz="4" w:space="0"/>
              <w:bottom w:val="single" w:color="auto" w:sz="4" w:space="0"/>
              <w:right w:val="single" w:color="auto" w:sz="4" w:space="0"/>
            </w:tcBorders>
            <w:vAlign w:val="center"/>
          </w:tcPr>
          <w:p w14:paraId="503FA416">
            <w:pPr>
              <w:spacing w:line="360" w:lineRule="auto"/>
              <w:rPr>
                <w:rFonts w:ascii="Calibri" w:hAnsi="Calibri" w:eastAsia="宋体" w:cs="Times New Roman"/>
                <w:b/>
                <w:bCs/>
                <w:color w:val="000000" w:themeColor="text1"/>
                <w:sz w:val="24"/>
                <w:szCs w:val="28"/>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632D3250">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电话</w:t>
            </w:r>
          </w:p>
        </w:tc>
        <w:tc>
          <w:tcPr>
            <w:tcW w:w="1779" w:type="dxa"/>
            <w:tcBorders>
              <w:top w:val="single" w:color="auto" w:sz="4" w:space="0"/>
              <w:left w:val="single" w:color="auto" w:sz="4" w:space="0"/>
              <w:bottom w:val="single" w:color="auto" w:sz="4" w:space="0"/>
              <w:right w:val="single" w:color="auto" w:sz="4" w:space="0"/>
            </w:tcBorders>
            <w:vAlign w:val="center"/>
          </w:tcPr>
          <w:p w14:paraId="187E6FB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5536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2B75095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注册资本</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6EA4AADB">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797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4AAF55AA">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统一社会信用代码</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09CF6D54">
            <w:pPr>
              <w:spacing w:line="360" w:lineRule="auto"/>
              <w:rPr>
                <w:rFonts w:ascii="Calibri" w:hAnsi="Calibri" w:eastAsia="宋体" w:cs="Times New Roman"/>
                <w:b/>
                <w:bCs/>
                <w:color w:val="000000" w:themeColor="text1"/>
                <w:sz w:val="24"/>
                <w:szCs w:val="28"/>
                <w14:textFill>
                  <w14:solidFill>
                    <w14:schemeClr w14:val="tx1"/>
                  </w14:solidFill>
                </w14:textFill>
              </w:rPr>
            </w:pPr>
          </w:p>
        </w:tc>
      </w:tr>
      <w:tr w14:paraId="7B60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CC28778">
            <w:pPr>
              <w:spacing w:line="360" w:lineRule="auto"/>
              <w:rPr>
                <w:rFonts w:ascii="Calibri" w:hAnsi="Calibri" w:eastAsia="宋体" w:cs="Times New Roman"/>
                <w:b/>
                <w:bCs/>
                <w:color w:val="000000" w:themeColor="text1"/>
                <w:sz w:val="24"/>
                <w:szCs w:val="28"/>
                <w14:textFill>
                  <w14:solidFill>
                    <w14:schemeClr w14:val="tx1"/>
                  </w14:solidFill>
                </w14:textFill>
              </w:rPr>
            </w:pPr>
            <w:r>
              <w:rPr>
                <w:rFonts w:hint="eastAsia" w:ascii="Calibri" w:hAnsi="Calibri" w:eastAsia="宋体" w:cs="Times New Roman"/>
                <w:b/>
                <w:bCs/>
                <w:color w:val="000000" w:themeColor="text1"/>
                <w:sz w:val="24"/>
                <w:szCs w:val="28"/>
                <w14:textFill>
                  <w14:solidFill>
                    <w14:schemeClr w14:val="tx1"/>
                  </w14:solidFill>
                </w14:textFill>
              </w:rPr>
              <w:t>营业范围</w:t>
            </w:r>
          </w:p>
        </w:tc>
        <w:tc>
          <w:tcPr>
            <w:tcW w:w="6623" w:type="dxa"/>
            <w:gridSpan w:val="4"/>
            <w:tcBorders>
              <w:top w:val="single" w:color="auto" w:sz="4" w:space="0"/>
              <w:left w:val="single" w:color="auto" w:sz="4" w:space="0"/>
              <w:bottom w:val="single" w:color="auto" w:sz="4" w:space="0"/>
              <w:right w:val="single" w:color="auto" w:sz="4" w:space="0"/>
            </w:tcBorders>
            <w:vAlign w:val="center"/>
          </w:tcPr>
          <w:p w14:paraId="488ED8EE">
            <w:pPr>
              <w:spacing w:line="360" w:lineRule="auto"/>
              <w:rPr>
                <w:rFonts w:ascii="Calibri" w:hAnsi="Calibri" w:eastAsia="宋体" w:cs="Times New Roman"/>
                <w:b/>
                <w:bCs/>
                <w:color w:val="000000" w:themeColor="text1"/>
                <w:sz w:val="24"/>
                <w:szCs w:val="28"/>
                <w14:textFill>
                  <w14:solidFill>
                    <w14:schemeClr w14:val="tx1"/>
                  </w14:solidFill>
                </w14:textFill>
              </w:rPr>
            </w:pPr>
          </w:p>
          <w:p w14:paraId="5C7E8482">
            <w:pPr>
              <w:spacing w:line="360" w:lineRule="auto"/>
              <w:rPr>
                <w:rFonts w:ascii="Calibri" w:hAnsi="Calibri" w:eastAsia="宋体" w:cs="Times New Roman"/>
                <w:b/>
                <w:bCs/>
                <w:color w:val="000000" w:themeColor="text1"/>
                <w:sz w:val="24"/>
                <w:szCs w:val="28"/>
                <w14:textFill>
                  <w14:solidFill>
                    <w14:schemeClr w14:val="tx1"/>
                  </w14:solidFill>
                </w14:textFill>
              </w:rPr>
            </w:pPr>
          </w:p>
          <w:p w14:paraId="246010A7">
            <w:pPr>
              <w:spacing w:line="360" w:lineRule="auto"/>
              <w:rPr>
                <w:rFonts w:ascii="Calibri" w:hAnsi="Calibri" w:eastAsia="宋体" w:cs="Times New Roman"/>
                <w:b/>
                <w:bCs/>
                <w:color w:val="000000" w:themeColor="text1"/>
                <w:sz w:val="24"/>
                <w:szCs w:val="28"/>
                <w14:textFill>
                  <w14:solidFill>
                    <w14:schemeClr w14:val="tx1"/>
                  </w14:solidFill>
                </w14:textFill>
              </w:rPr>
            </w:pPr>
          </w:p>
          <w:p w14:paraId="40E017DE">
            <w:pPr>
              <w:spacing w:line="360" w:lineRule="auto"/>
              <w:rPr>
                <w:rFonts w:ascii="Calibri" w:hAnsi="Calibri" w:eastAsia="宋体" w:cs="Times New Roman"/>
                <w:b/>
                <w:bCs/>
                <w:color w:val="000000" w:themeColor="text1"/>
                <w:sz w:val="24"/>
                <w:szCs w:val="28"/>
                <w14:textFill>
                  <w14:solidFill>
                    <w14:schemeClr w14:val="tx1"/>
                  </w14:solidFill>
                </w14:textFill>
              </w:rPr>
            </w:pPr>
          </w:p>
        </w:tc>
      </w:tr>
    </w:tbl>
    <w:p w14:paraId="7ED2F65C">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29" w:name="_Toc17335"/>
      <w:bookmarkStart w:id="30" w:name="_Toc50564918"/>
      <w:r>
        <w:rPr>
          <w:rFonts w:hint="eastAsia" w:cs="宋体" w:asciiTheme="minorEastAsia" w:hAnsiTheme="minorEastAsia"/>
          <w:b/>
          <w:color w:val="000000" w:themeColor="text1"/>
          <w:kern w:val="0"/>
          <w:sz w:val="28"/>
          <w:szCs w:val="28"/>
          <w14:textFill>
            <w14:solidFill>
              <w14:schemeClr w14:val="tx1"/>
            </w14:solidFill>
          </w14:textFill>
        </w:rPr>
        <w:t>六、项目业绩表</w:t>
      </w:r>
      <w:bookmarkEnd w:id="29"/>
      <w:bookmarkEnd w:id="30"/>
    </w:p>
    <w:tbl>
      <w:tblPr>
        <w:tblStyle w:val="8"/>
        <w:tblW w:w="9000" w:type="dxa"/>
        <w:jc w:val="center"/>
        <w:tblLayout w:type="fixed"/>
        <w:tblCellMar>
          <w:top w:w="0" w:type="dxa"/>
          <w:left w:w="108" w:type="dxa"/>
          <w:bottom w:w="0" w:type="dxa"/>
          <w:right w:w="108" w:type="dxa"/>
        </w:tblCellMar>
      </w:tblPr>
      <w:tblGrid>
        <w:gridCol w:w="3070"/>
        <w:gridCol w:w="1548"/>
        <w:gridCol w:w="2188"/>
        <w:gridCol w:w="2194"/>
      </w:tblGrid>
      <w:tr w14:paraId="52DBBBCF">
        <w:tblPrEx>
          <w:tblCellMar>
            <w:top w:w="0" w:type="dxa"/>
            <w:left w:w="108" w:type="dxa"/>
            <w:bottom w:w="0" w:type="dxa"/>
            <w:right w:w="108" w:type="dxa"/>
          </w:tblCellMar>
        </w:tblPrEx>
        <w:trPr>
          <w:trHeight w:val="1019"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14:paraId="09BA0F72">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项目名称</w:t>
            </w:r>
          </w:p>
        </w:tc>
        <w:tc>
          <w:tcPr>
            <w:tcW w:w="1548" w:type="dxa"/>
            <w:tcBorders>
              <w:top w:val="single" w:color="auto" w:sz="4" w:space="0"/>
              <w:left w:val="nil"/>
              <w:bottom w:val="single" w:color="auto" w:sz="4" w:space="0"/>
              <w:right w:val="single" w:color="auto" w:sz="4" w:space="0"/>
            </w:tcBorders>
            <w:vAlign w:val="center"/>
          </w:tcPr>
          <w:p w14:paraId="548B655E">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业主单位</w:t>
            </w:r>
          </w:p>
        </w:tc>
        <w:tc>
          <w:tcPr>
            <w:tcW w:w="2188" w:type="dxa"/>
            <w:tcBorders>
              <w:top w:val="single" w:color="auto" w:sz="4" w:space="0"/>
              <w:left w:val="nil"/>
              <w:bottom w:val="single" w:color="auto" w:sz="4" w:space="0"/>
              <w:right w:val="single" w:color="auto" w:sz="4" w:space="0"/>
            </w:tcBorders>
            <w:vAlign w:val="center"/>
          </w:tcPr>
          <w:p w14:paraId="56571AA3">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金额</w:t>
            </w:r>
          </w:p>
        </w:tc>
        <w:tc>
          <w:tcPr>
            <w:tcW w:w="2194" w:type="dxa"/>
            <w:tcBorders>
              <w:top w:val="single" w:color="auto" w:sz="4" w:space="0"/>
              <w:left w:val="nil"/>
              <w:bottom w:val="single" w:color="auto" w:sz="4" w:space="0"/>
              <w:right w:val="single" w:color="auto" w:sz="4" w:space="0"/>
            </w:tcBorders>
            <w:vAlign w:val="center"/>
          </w:tcPr>
          <w:p w14:paraId="62690EDC">
            <w:pPr>
              <w:jc w:val="center"/>
              <w:rPr>
                <w:rFonts w:ascii="Calibri" w:hAnsi="Calibri" w:eastAsia="宋体" w:cs="Times New Roman"/>
                <w:color w:val="000000" w:themeColor="text1"/>
                <w:sz w:val="24"/>
                <w:szCs w:val="24"/>
                <w14:textFill>
                  <w14:solidFill>
                    <w14:schemeClr w14:val="tx1"/>
                  </w14:solidFill>
                </w14:textFill>
              </w:rPr>
            </w:pPr>
            <w:r>
              <w:rPr>
                <w:rFonts w:hint="eastAsia" w:ascii="Calibri" w:hAnsi="Calibri" w:eastAsia="宋体" w:cs="Times New Roman"/>
                <w:color w:val="000000" w:themeColor="text1"/>
                <w:sz w:val="24"/>
                <w:szCs w:val="24"/>
                <w14:textFill>
                  <w14:solidFill>
                    <w14:schemeClr w14:val="tx1"/>
                  </w14:solidFill>
                </w14:textFill>
              </w:rPr>
              <w:t>负责人</w:t>
            </w:r>
          </w:p>
        </w:tc>
      </w:tr>
      <w:tr w14:paraId="5088AAEF">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6A526531">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182BF33D">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9FD6B3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2F47CDBF">
            <w:pPr>
              <w:rPr>
                <w:rFonts w:ascii="Calibri" w:hAnsi="Calibri" w:eastAsia="宋体" w:cs="Times New Roman"/>
                <w:color w:val="000000" w:themeColor="text1"/>
                <w:sz w:val="24"/>
                <w:szCs w:val="24"/>
                <w14:textFill>
                  <w14:solidFill>
                    <w14:schemeClr w14:val="tx1"/>
                  </w14:solidFill>
                </w14:textFill>
              </w:rPr>
            </w:pPr>
          </w:p>
        </w:tc>
      </w:tr>
      <w:tr w14:paraId="29C7DFFC">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D55976E">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D17169">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22232E7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85B850B">
            <w:pPr>
              <w:rPr>
                <w:rFonts w:ascii="Calibri" w:hAnsi="Calibri" w:eastAsia="宋体" w:cs="Times New Roman"/>
                <w:color w:val="000000" w:themeColor="text1"/>
                <w:sz w:val="24"/>
                <w:szCs w:val="24"/>
                <w14:textFill>
                  <w14:solidFill>
                    <w14:schemeClr w14:val="tx1"/>
                  </w14:solidFill>
                </w14:textFill>
              </w:rPr>
            </w:pPr>
          </w:p>
        </w:tc>
      </w:tr>
      <w:tr w14:paraId="71F3544E">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D01815C">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F4AFA2A">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479742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3912E583">
            <w:pPr>
              <w:rPr>
                <w:rFonts w:ascii="Calibri" w:hAnsi="Calibri" w:eastAsia="宋体" w:cs="Times New Roman"/>
                <w:color w:val="000000" w:themeColor="text1"/>
                <w:sz w:val="24"/>
                <w:szCs w:val="24"/>
                <w14:textFill>
                  <w14:solidFill>
                    <w14:schemeClr w14:val="tx1"/>
                  </w14:solidFill>
                </w14:textFill>
              </w:rPr>
            </w:pPr>
          </w:p>
        </w:tc>
      </w:tr>
      <w:tr w14:paraId="5ADBC7A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74CEDCC9">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E113302">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EBC2BC0">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6669EB6B">
            <w:pPr>
              <w:rPr>
                <w:rFonts w:ascii="Calibri" w:hAnsi="Calibri" w:eastAsia="宋体" w:cs="Times New Roman"/>
                <w:color w:val="000000" w:themeColor="text1"/>
                <w:sz w:val="24"/>
                <w:szCs w:val="24"/>
                <w14:textFill>
                  <w14:solidFill>
                    <w14:schemeClr w14:val="tx1"/>
                  </w14:solidFill>
                </w14:textFill>
              </w:rPr>
            </w:pPr>
          </w:p>
        </w:tc>
      </w:tr>
      <w:tr w14:paraId="68DE2B79">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22145E1B">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460C3B2C">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7D0FFCA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55446D6A">
            <w:pPr>
              <w:rPr>
                <w:rFonts w:ascii="Calibri" w:hAnsi="Calibri" w:eastAsia="宋体" w:cs="Times New Roman"/>
                <w:color w:val="000000" w:themeColor="text1"/>
                <w:sz w:val="24"/>
                <w:szCs w:val="24"/>
                <w14:textFill>
                  <w14:solidFill>
                    <w14:schemeClr w14:val="tx1"/>
                  </w14:solidFill>
                </w14:textFill>
              </w:rPr>
            </w:pPr>
          </w:p>
        </w:tc>
      </w:tr>
      <w:tr w14:paraId="56FBAB87">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5D2B9518">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3544ECA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47ADEF81">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4A674D8A">
            <w:pPr>
              <w:rPr>
                <w:rFonts w:ascii="Calibri" w:hAnsi="Calibri" w:eastAsia="宋体" w:cs="Times New Roman"/>
                <w:color w:val="000000" w:themeColor="text1"/>
                <w:sz w:val="24"/>
                <w:szCs w:val="24"/>
                <w14:textFill>
                  <w14:solidFill>
                    <w14:schemeClr w14:val="tx1"/>
                  </w14:solidFill>
                </w14:textFill>
              </w:rPr>
            </w:pPr>
          </w:p>
        </w:tc>
      </w:tr>
      <w:tr w14:paraId="32F4952B">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1F864C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7648ED0E">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C5E560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960F3A">
            <w:pPr>
              <w:rPr>
                <w:rFonts w:ascii="Calibri" w:hAnsi="Calibri" w:eastAsia="宋体" w:cs="Times New Roman"/>
                <w:color w:val="000000" w:themeColor="text1"/>
                <w:sz w:val="24"/>
                <w:szCs w:val="24"/>
                <w14:textFill>
                  <w14:solidFill>
                    <w14:schemeClr w14:val="tx1"/>
                  </w14:solidFill>
                </w14:textFill>
              </w:rPr>
            </w:pPr>
          </w:p>
        </w:tc>
      </w:tr>
      <w:tr w14:paraId="5D0F5703">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4357B43">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699B948F">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33A67E15">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7E475859">
            <w:pPr>
              <w:rPr>
                <w:rFonts w:ascii="Calibri" w:hAnsi="Calibri" w:eastAsia="宋体" w:cs="Times New Roman"/>
                <w:color w:val="000000" w:themeColor="text1"/>
                <w:sz w:val="24"/>
                <w:szCs w:val="24"/>
                <w14:textFill>
                  <w14:solidFill>
                    <w14:schemeClr w14:val="tx1"/>
                  </w14:solidFill>
                </w14:textFill>
              </w:rPr>
            </w:pPr>
          </w:p>
        </w:tc>
      </w:tr>
      <w:tr w14:paraId="3682A4F2">
        <w:tblPrEx>
          <w:tblCellMar>
            <w:top w:w="0" w:type="dxa"/>
            <w:left w:w="108" w:type="dxa"/>
            <w:bottom w:w="0" w:type="dxa"/>
            <w:right w:w="108" w:type="dxa"/>
          </w:tblCellMar>
        </w:tblPrEx>
        <w:trPr>
          <w:trHeight w:val="906" w:hRule="atLeast"/>
          <w:jc w:val="center"/>
        </w:trPr>
        <w:tc>
          <w:tcPr>
            <w:tcW w:w="3070" w:type="dxa"/>
            <w:tcBorders>
              <w:top w:val="single" w:color="auto" w:sz="4" w:space="0"/>
              <w:left w:val="single" w:color="auto" w:sz="4" w:space="0"/>
              <w:bottom w:val="single" w:color="auto" w:sz="4" w:space="0"/>
              <w:right w:val="single" w:color="auto" w:sz="4" w:space="0"/>
            </w:tcBorders>
          </w:tcPr>
          <w:p w14:paraId="35943BE6">
            <w:pPr>
              <w:rPr>
                <w:rFonts w:ascii="Calibri" w:hAnsi="Calibri" w:eastAsia="宋体" w:cs="Times New Roman"/>
                <w:color w:val="000000" w:themeColor="text1"/>
                <w:sz w:val="24"/>
                <w:szCs w:val="24"/>
                <w14:textFill>
                  <w14:solidFill>
                    <w14:schemeClr w14:val="tx1"/>
                  </w14:solidFill>
                </w14:textFill>
              </w:rPr>
            </w:pPr>
          </w:p>
        </w:tc>
        <w:tc>
          <w:tcPr>
            <w:tcW w:w="1548" w:type="dxa"/>
            <w:tcBorders>
              <w:top w:val="single" w:color="auto" w:sz="4" w:space="0"/>
              <w:left w:val="nil"/>
              <w:bottom w:val="single" w:color="auto" w:sz="4" w:space="0"/>
              <w:right w:val="single" w:color="auto" w:sz="4" w:space="0"/>
            </w:tcBorders>
          </w:tcPr>
          <w:p w14:paraId="06CF23F0">
            <w:pPr>
              <w:rPr>
                <w:rFonts w:ascii="Calibri" w:hAnsi="Calibri" w:eastAsia="宋体" w:cs="Times New Roman"/>
                <w:color w:val="000000" w:themeColor="text1"/>
                <w:sz w:val="24"/>
                <w:szCs w:val="24"/>
                <w14:textFill>
                  <w14:solidFill>
                    <w14:schemeClr w14:val="tx1"/>
                  </w14:solidFill>
                </w14:textFill>
              </w:rPr>
            </w:pPr>
          </w:p>
        </w:tc>
        <w:tc>
          <w:tcPr>
            <w:tcW w:w="2188" w:type="dxa"/>
            <w:tcBorders>
              <w:top w:val="single" w:color="auto" w:sz="4" w:space="0"/>
              <w:left w:val="nil"/>
              <w:bottom w:val="single" w:color="auto" w:sz="4" w:space="0"/>
              <w:right w:val="single" w:color="auto" w:sz="4" w:space="0"/>
            </w:tcBorders>
          </w:tcPr>
          <w:p w14:paraId="061D3F56">
            <w:pPr>
              <w:rPr>
                <w:rFonts w:ascii="Calibri" w:hAnsi="Calibri" w:eastAsia="宋体" w:cs="Times New Roman"/>
                <w:color w:val="000000" w:themeColor="text1"/>
                <w:sz w:val="24"/>
                <w:szCs w:val="24"/>
                <w14:textFill>
                  <w14:solidFill>
                    <w14:schemeClr w14:val="tx1"/>
                  </w14:solidFill>
                </w14:textFill>
              </w:rPr>
            </w:pPr>
          </w:p>
        </w:tc>
        <w:tc>
          <w:tcPr>
            <w:tcW w:w="2194" w:type="dxa"/>
            <w:tcBorders>
              <w:top w:val="single" w:color="auto" w:sz="4" w:space="0"/>
              <w:left w:val="nil"/>
              <w:bottom w:val="single" w:color="auto" w:sz="4" w:space="0"/>
              <w:right w:val="single" w:color="auto" w:sz="4" w:space="0"/>
            </w:tcBorders>
          </w:tcPr>
          <w:p w14:paraId="1AD70E18">
            <w:pPr>
              <w:rPr>
                <w:rFonts w:ascii="Calibri" w:hAnsi="Calibri" w:eastAsia="宋体" w:cs="Times New Roman"/>
                <w:color w:val="000000" w:themeColor="text1"/>
                <w:sz w:val="24"/>
                <w:szCs w:val="24"/>
                <w14:textFill>
                  <w14:solidFill>
                    <w14:schemeClr w14:val="tx1"/>
                  </w14:solidFill>
                </w14:textFill>
              </w:rPr>
            </w:pPr>
          </w:p>
        </w:tc>
      </w:tr>
    </w:tbl>
    <w:p w14:paraId="7328EF4D">
      <w:pPr>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注：</w:t>
      </w:r>
      <w:r>
        <w:rPr>
          <w:rFonts w:hint="eastAsia" w:ascii="Calibri" w:hAnsi="Calibri" w:eastAsia="宋体" w:cs="Times New Roman"/>
          <w:color w:val="000000" w:themeColor="text1"/>
          <w:sz w:val="24"/>
          <w:szCs w:val="28"/>
          <w:lang w:val="en-US" w:eastAsia="zh-CN"/>
          <w14:textFill>
            <w14:solidFill>
              <w14:schemeClr w14:val="tx1"/>
            </w14:solidFill>
          </w14:textFill>
        </w:rPr>
        <w:t>1、</w:t>
      </w:r>
      <w:r>
        <w:rPr>
          <w:rFonts w:hint="eastAsia" w:ascii="Calibri" w:hAnsi="Calibri" w:eastAsia="宋体" w:cs="Times New Roman"/>
          <w:color w:val="000000" w:themeColor="text1"/>
          <w:sz w:val="24"/>
          <w:szCs w:val="28"/>
          <w14:textFill>
            <w14:solidFill>
              <w14:schemeClr w14:val="tx1"/>
            </w14:solidFill>
          </w14:textFill>
        </w:rPr>
        <w:t>后附相关证明材料。</w:t>
      </w:r>
    </w:p>
    <w:p w14:paraId="2670A569">
      <w:pPr>
        <w:ind w:firstLine="480" w:firstLineChars="200"/>
        <w:rPr>
          <w:rFonts w:hint="eastAsia"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lang w:val="en-US" w:eastAsia="zh-CN"/>
          <w14:textFill>
            <w14:solidFill>
              <w14:schemeClr w14:val="tx1"/>
            </w14:solidFill>
          </w14:textFill>
        </w:rPr>
        <w:t>2、</w:t>
      </w:r>
      <w:r>
        <w:rPr>
          <w:rFonts w:hint="eastAsia" w:ascii="Calibri" w:hAnsi="Calibri" w:eastAsia="宋体" w:cs="Times New Roman"/>
          <w:color w:val="000000" w:themeColor="text1"/>
          <w:sz w:val="24"/>
          <w:szCs w:val="28"/>
          <w14:textFill>
            <w14:solidFill>
              <w14:schemeClr w14:val="tx1"/>
            </w14:solidFill>
          </w14:textFill>
        </w:rPr>
        <w:t>表格由投标单位自行拓展</w:t>
      </w:r>
    </w:p>
    <w:p w14:paraId="454A8155">
      <w:pPr>
        <w:widowControl/>
        <w:spacing w:line="460" w:lineRule="atLeast"/>
        <w:jc w:val="center"/>
        <w:rPr>
          <w:rFonts w:cs="宋体" w:asciiTheme="minorEastAsia" w:hAnsiTheme="minorEastAsia"/>
          <w:color w:val="000000" w:themeColor="text1"/>
          <w:kern w:val="0"/>
          <w:sz w:val="32"/>
          <w:szCs w:val="32"/>
          <w14:textFill>
            <w14:solidFill>
              <w14:schemeClr w14:val="tx1"/>
            </w14:solidFill>
          </w14:textFill>
        </w:rPr>
      </w:pPr>
    </w:p>
    <w:p w14:paraId="359632E3">
      <w:pPr>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bookmarkStart w:id="31" w:name="_Toc50564919"/>
      <w:bookmarkStart w:id="32" w:name="_Toc20950"/>
      <w:r>
        <w:rPr>
          <w:rFonts w:hint="eastAsia" w:cs="宋体" w:asciiTheme="minorEastAsia" w:hAnsiTheme="minorEastAsia"/>
          <w:b/>
          <w:color w:val="000000" w:themeColor="text1"/>
          <w:kern w:val="0"/>
          <w:sz w:val="28"/>
          <w:szCs w:val="28"/>
          <w14:textFill>
            <w14:solidFill>
              <w14:schemeClr w14:val="tx1"/>
            </w14:solidFill>
          </w14:textFill>
        </w:rPr>
        <w:t>七、拟投入本项目主要人员情况汇总表</w:t>
      </w:r>
      <w:bookmarkEnd w:id="31"/>
      <w:bookmarkEnd w:id="32"/>
    </w:p>
    <w:tbl>
      <w:tblPr>
        <w:tblStyle w:val="8"/>
        <w:tblW w:w="9712" w:type="dxa"/>
        <w:jc w:val="center"/>
        <w:tblLayout w:type="fixed"/>
        <w:tblCellMar>
          <w:top w:w="0" w:type="dxa"/>
          <w:left w:w="108" w:type="dxa"/>
          <w:bottom w:w="0" w:type="dxa"/>
          <w:right w:w="108" w:type="dxa"/>
        </w:tblCellMar>
      </w:tblPr>
      <w:tblGrid>
        <w:gridCol w:w="645"/>
        <w:gridCol w:w="1190"/>
        <w:gridCol w:w="893"/>
        <w:gridCol w:w="1339"/>
        <w:gridCol w:w="1190"/>
        <w:gridCol w:w="1489"/>
        <w:gridCol w:w="1340"/>
        <w:gridCol w:w="1626"/>
      </w:tblGrid>
      <w:tr w14:paraId="1BE905C3">
        <w:tblPrEx>
          <w:tblCellMar>
            <w:top w:w="0" w:type="dxa"/>
            <w:left w:w="108" w:type="dxa"/>
            <w:bottom w:w="0" w:type="dxa"/>
            <w:right w:w="108" w:type="dxa"/>
          </w:tblCellMar>
        </w:tblPrEx>
        <w:trPr>
          <w:trHeight w:val="122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15AAD7E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序号</w:t>
            </w:r>
          </w:p>
        </w:tc>
        <w:tc>
          <w:tcPr>
            <w:tcW w:w="1190" w:type="dxa"/>
            <w:tcBorders>
              <w:top w:val="single" w:color="auto" w:sz="4" w:space="0"/>
              <w:left w:val="nil"/>
              <w:bottom w:val="single" w:color="auto" w:sz="4" w:space="0"/>
              <w:right w:val="single" w:color="auto" w:sz="4" w:space="0"/>
            </w:tcBorders>
            <w:vAlign w:val="center"/>
          </w:tcPr>
          <w:p w14:paraId="0CD876ED">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姓名</w:t>
            </w:r>
          </w:p>
        </w:tc>
        <w:tc>
          <w:tcPr>
            <w:tcW w:w="893" w:type="dxa"/>
            <w:tcBorders>
              <w:top w:val="single" w:color="auto" w:sz="4" w:space="0"/>
              <w:left w:val="nil"/>
              <w:bottom w:val="single" w:color="auto" w:sz="4" w:space="0"/>
              <w:right w:val="single" w:color="auto" w:sz="4" w:space="0"/>
            </w:tcBorders>
            <w:vAlign w:val="center"/>
          </w:tcPr>
          <w:p w14:paraId="1123F805">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性别</w:t>
            </w:r>
          </w:p>
        </w:tc>
        <w:tc>
          <w:tcPr>
            <w:tcW w:w="1339" w:type="dxa"/>
            <w:tcBorders>
              <w:top w:val="single" w:color="auto" w:sz="4" w:space="0"/>
              <w:left w:val="nil"/>
              <w:bottom w:val="single" w:color="auto" w:sz="4" w:space="0"/>
              <w:right w:val="single" w:color="auto" w:sz="4" w:space="0"/>
            </w:tcBorders>
            <w:vAlign w:val="center"/>
          </w:tcPr>
          <w:p w14:paraId="02432ACE">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出生日期</w:t>
            </w:r>
          </w:p>
        </w:tc>
        <w:tc>
          <w:tcPr>
            <w:tcW w:w="1190" w:type="dxa"/>
            <w:tcBorders>
              <w:top w:val="single" w:color="auto" w:sz="4" w:space="0"/>
              <w:left w:val="nil"/>
              <w:bottom w:val="single" w:color="auto" w:sz="4" w:space="0"/>
              <w:right w:val="single" w:color="auto" w:sz="4" w:space="0"/>
            </w:tcBorders>
            <w:vAlign w:val="center"/>
          </w:tcPr>
          <w:p w14:paraId="220404D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学历</w:t>
            </w:r>
          </w:p>
        </w:tc>
        <w:tc>
          <w:tcPr>
            <w:tcW w:w="1489" w:type="dxa"/>
            <w:tcBorders>
              <w:top w:val="single" w:color="auto" w:sz="4" w:space="0"/>
              <w:left w:val="nil"/>
              <w:bottom w:val="single" w:color="auto" w:sz="4" w:space="0"/>
              <w:right w:val="single" w:color="auto" w:sz="4" w:space="0"/>
            </w:tcBorders>
            <w:vAlign w:val="center"/>
          </w:tcPr>
          <w:p w14:paraId="0D69CCF1">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专业</w:t>
            </w:r>
          </w:p>
        </w:tc>
        <w:tc>
          <w:tcPr>
            <w:tcW w:w="1340" w:type="dxa"/>
            <w:tcBorders>
              <w:top w:val="single" w:color="auto" w:sz="4" w:space="0"/>
              <w:left w:val="nil"/>
              <w:bottom w:val="single" w:color="auto" w:sz="4" w:space="0"/>
              <w:right w:val="single" w:color="auto" w:sz="4" w:space="0"/>
            </w:tcBorders>
            <w:vAlign w:val="center"/>
          </w:tcPr>
          <w:p w14:paraId="50769EB3">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工作年限</w:t>
            </w:r>
          </w:p>
        </w:tc>
        <w:tc>
          <w:tcPr>
            <w:tcW w:w="1626" w:type="dxa"/>
            <w:tcBorders>
              <w:top w:val="single" w:color="auto" w:sz="4" w:space="0"/>
              <w:left w:val="nil"/>
              <w:bottom w:val="single" w:color="auto" w:sz="4" w:space="0"/>
              <w:right w:val="single" w:color="auto" w:sz="4" w:space="0"/>
            </w:tcBorders>
            <w:vAlign w:val="center"/>
          </w:tcPr>
          <w:p w14:paraId="67DD620C">
            <w:pPr>
              <w:snapToGrid w:val="0"/>
              <w:jc w:val="center"/>
              <w:rPr>
                <w:rFonts w:ascii="Calibri" w:hAnsi="Calibri" w:eastAsia="宋体" w:cs="Times New Roman"/>
                <w:color w:val="000000" w:themeColor="text1"/>
                <w:sz w:val="24"/>
                <w:szCs w:val="28"/>
                <w14:textFill>
                  <w14:solidFill>
                    <w14:schemeClr w14:val="tx1"/>
                  </w14:solidFill>
                </w14:textFill>
              </w:rPr>
            </w:pPr>
            <w:r>
              <w:rPr>
                <w:rFonts w:hint="eastAsia" w:ascii="Calibri" w:hAnsi="Calibri" w:eastAsia="宋体" w:cs="Times New Roman"/>
                <w:color w:val="000000" w:themeColor="text1"/>
                <w:sz w:val="24"/>
                <w:szCs w:val="28"/>
                <w14:textFill>
                  <w14:solidFill>
                    <w14:schemeClr w14:val="tx1"/>
                  </w14:solidFill>
                </w14:textFill>
              </w:rPr>
              <w:t>拟在本项目担任职务</w:t>
            </w:r>
          </w:p>
        </w:tc>
      </w:tr>
      <w:tr w14:paraId="065B778A">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718983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F439BE2">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4A91881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3D50713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84270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01F96CC">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2E2AC8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D50A4B4">
            <w:pPr>
              <w:rPr>
                <w:rFonts w:ascii="Calibri" w:hAnsi="Calibri" w:eastAsia="宋体" w:cs="Times New Roman"/>
                <w:color w:val="000000" w:themeColor="text1"/>
                <w:sz w:val="22"/>
                <w:szCs w:val="24"/>
                <w14:textFill>
                  <w14:solidFill>
                    <w14:schemeClr w14:val="tx1"/>
                  </w14:solidFill>
                </w14:textFill>
              </w:rPr>
            </w:pPr>
          </w:p>
        </w:tc>
      </w:tr>
      <w:tr w14:paraId="51921C4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74A7784">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F8B5E3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7F53AEBE">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1E352B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2C97A533">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23044C32">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BF2277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6F8E2A6">
            <w:pPr>
              <w:rPr>
                <w:rFonts w:ascii="Calibri" w:hAnsi="Calibri" w:eastAsia="宋体" w:cs="Times New Roman"/>
                <w:color w:val="000000" w:themeColor="text1"/>
                <w:sz w:val="22"/>
                <w:szCs w:val="24"/>
                <w14:textFill>
                  <w14:solidFill>
                    <w14:schemeClr w14:val="tx1"/>
                  </w14:solidFill>
                </w14:textFill>
              </w:rPr>
            </w:pPr>
          </w:p>
        </w:tc>
      </w:tr>
      <w:tr w14:paraId="3EBEC423">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5389599">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4988D4B">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27B5820A">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630CA56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B1EFA45">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95F5B1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B11841C">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33C08B84">
            <w:pPr>
              <w:rPr>
                <w:rFonts w:ascii="Calibri" w:hAnsi="Calibri" w:eastAsia="宋体" w:cs="Times New Roman"/>
                <w:color w:val="000000" w:themeColor="text1"/>
                <w:sz w:val="22"/>
                <w:szCs w:val="24"/>
                <w14:textFill>
                  <w14:solidFill>
                    <w14:schemeClr w14:val="tx1"/>
                  </w14:solidFill>
                </w14:textFill>
              </w:rPr>
            </w:pPr>
          </w:p>
        </w:tc>
      </w:tr>
      <w:tr w14:paraId="763B925C">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92D2D6E">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C85BA1A">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17FF4ACF">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0B2B71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94146E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5BC74284">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750246DA">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73E2E56">
            <w:pPr>
              <w:rPr>
                <w:rFonts w:ascii="Calibri" w:hAnsi="Calibri" w:eastAsia="宋体" w:cs="Times New Roman"/>
                <w:color w:val="000000" w:themeColor="text1"/>
                <w:sz w:val="22"/>
                <w:szCs w:val="24"/>
                <w14:textFill>
                  <w14:solidFill>
                    <w14:schemeClr w14:val="tx1"/>
                  </w14:solidFill>
                </w14:textFill>
              </w:rPr>
            </w:pPr>
          </w:p>
        </w:tc>
      </w:tr>
      <w:tr w14:paraId="04CC8D6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3135DB4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906D801">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CDC2954">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18F06B9D">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0960583F">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A21A887">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332FB134">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49FFD1C">
            <w:pPr>
              <w:rPr>
                <w:rFonts w:ascii="Calibri" w:hAnsi="Calibri" w:eastAsia="宋体" w:cs="Times New Roman"/>
                <w:color w:val="000000" w:themeColor="text1"/>
                <w:sz w:val="22"/>
                <w:szCs w:val="24"/>
                <w14:textFill>
                  <w14:solidFill>
                    <w14:schemeClr w14:val="tx1"/>
                  </w14:solidFill>
                </w14:textFill>
              </w:rPr>
            </w:pPr>
          </w:p>
        </w:tc>
      </w:tr>
      <w:tr w14:paraId="2E3AD028">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4A184E1">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E09C70C">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A460031">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230B093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304ED677">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73468606">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069CB4CE">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78E28604">
            <w:pPr>
              <w:rPr>
                <w:rFonts w:ascii="Calibri" w:hAnsi="Calibri" w:eastAsia="宋体" w:cs="Times New Roman"/>
                <w:color w:val="000000" w:themeColor="text1"/>
                <w:sz w:val="22"/>
                <w:szCs w:val="24"/>
                <w14:textFill>
                  <w14:solidFill>
                    <w14:schemeClr w14:val="tx1"/>
                  </w14:solidFill>
                </w14:textFill>
              </w:rPr>
            </w:pPr>
          </w:p>
        </w:tc>
      </w:tr>
      <w:tr w14:paraId="68F3BCF1">
        <w:tblPrEx>
          <w:tblCellMar>
            <w:top w:w="0" w:type="dxa"/>
            <w:left w:w="108" w:type="dxa"/>
            <w:bottom w:w="0" w:type="dxa"/>
            <w:right w:w="108" w:type="dxa"/>
          </w:tblCellMar>
        </w:tblPrEx>
        <w:trPr>
          <w:trHeight w:val="782"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6CCC590F">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71884079">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69B27B9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08E63FB7">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1215A2D1">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1D8F0718">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26A6CA60">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6F54FBE9">
            <w:pPr>
              <w:rPr>
                <w:rFonts w:ascii="Calibri" w:hAnsi="Calibri" w:eastAsia="宋体" w:cs="Times New Roman"/>
                <w:color w:val="000000" w:themeColor="text1"/>
                <w:sz w:val="22"/>
                <w:szCs w:val="24"/>
                <w14:textFill>
                  <w14:solidFill>
                    <w14:schemeClr w14:val="tx1"/>
                  </w14:solidFill>
                </w14:textFill>
              </w:rPr>
            </w:pPr>
          </w:p>
        </w:tc>
      </w:tr>
      <w:tr w14:paraId="67474F7F">
        <w:tblPrEx>
          <w:tblCellMar>
            <w:top w:w="0" w:type="dxa"/>
            <w:left w:w="108" w:type="dxa"/>
            <w:bottom w:w="0" w:type="dxa"/>
            <w:right w:w="108" w:type="dxa"/>
          </w:tblCellMar>
        </w:tblPrEx>
        <w:trPr>
          <w:trHeight w:val="80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22B72226">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47144FBE">
            <w:pPr>
              <w:rPr>
                <w:rFonts w:ascii="Calibri" w:hAnsi="Calibri" w:eastAsia="宋体" w:cs="Times New Roman"/>
                <w:color w:val="000000" w:themeColor="text1"/>
                <w:sz w:val="22"/>
                <w:szCs w:val="24"/>
                <w14:textFill>
                  <w14:solidFill>
                    <w14:schemeClr w14:val="tx1"/>
                  </w14:solidFill>
                </w14:textFill>
              </w:rPr>
            </w:pPr>
          </w:p>
        </w:tc>
        <w:tc>
          <w:tcPr>
            <w:tcW w:w="893" w:type="dxa"/>
            <w:tcBorders>
              <w:top w:val="single" w:color="auto" w:sz="4" w:space="0"/>
              <w:left w:val="nil"/>
              <w:bottom w:val="single" w:color="auto" w:sz="4" w:space="0"/>
              <w:right w:val="single" w:color="auto" w:sz="4" w:space="0"/>
            </w:tcBorders>
            <w:vAlign w:val="center"/>
          </w:tcPr>
          <w:p w14:paraId="01CD6580">
            <w:pPr>
              <w:rPr>
                <w:rFonts w:ascii="Calibri" w:hAnsi="Calibri" w:eastAsia="宋体" w:cs="Times New Roman"/>
                <w:color w:val="000000" w:themeColor="text1"/>
                <w:sz w:val="22"/>
                <w:szCs w:val="24"/>
                <w14:textFill>
                  <w14:solidFill>
                    <w14:schemeClr w14:val="tx1"/>
                  </w14:solidFill>
                </w14:textFill>
              </w:rPr>
            </w:pPr>
          </w:p>
        </w:tc>
        <w:tc>
          <w:tcPr>
            <w:tcW w:w="1339" w:type="dxa"/>
            <w:tcBorders>
              <w:top w:val="single" w:color="auto" w:sz="4" w:space="0"/>
              <w:left w:val="nil"/>
              <w:bottom w:val="single" w:color="auto" w:sz="4" w:space="0"/>
              <w:right w:val="single" w:color="auto" w:sz="4" w:space="0"/>
            </w:tcBorders>
            <w:vAlign w:val="center"/>
          </w:tcPr>
          <w:p w14:paraId="55A9B928">
            <w:pPr>
              <w:rPr>
                <w:rFonts w:ascii="Calibri" w:hAnsi="Calibri" w:eastAsia="宋体" w:cs="Times New Roman"/>
                <w:color w:val="000000" w:themeColor="text1"/>
                <w:sz w:val="22"/>
                <w:szCs w:val="24"/>
                <w14:textFill>
                  <w14:solidFill>
                    <w14:schemeClr w14:val="tx1"/>
                  </w14:solidFill>
                </w14:textFill>
              </w:rPr>
            </w:pPr>
          </w:p>
        </w:tc>
        <w:tc>
          <w:tcPr>
            <w:tcW w:w="1190" w:type="dxa"/>
            <w:tcBorders>
              <w:top w:val="single" w:color="auto" w:sz="4" w:space="0"/>
              <w:left w:val="nil"/>
              <w:bottom w:val="single" w:color="auto" w:sz="4" w:space="0"/>
              <w:right w:val="single" w:color="auto" w:sz="4" w:space="0"/>
            </w:tcBorders>
            <w:vAlign w:val="center"/>
          </w:tcPr>
          <w:p w14:paraId="5CF28F7E">
            <w:pPr>
              <w:rPr>
                <w:rFonts w:ascii="Calibri" w:hAnsi="Calibri" w:eastAsia="宋体" w:cs="Times New Roman"/>
                <w:color w:val="000000" w:themeColor="text1"/>
                <w:sz w:val="22"/>
                <w:szCs w:val="24"/>
                <w14:textFill>
                  <w14:solidFill>
                    <w14:schemeClr w14:val="tx1"/>
                  </w14:solidFill>
                </w14:textFill>
              </w:rPr>
            </w:pPr>
          </w:p>
        </w:tc>
        <w:tc>
          <w:tcPr>
            <w:tcW w:w="1489" w:type="dxa"/>
            <w:tcBorders>
              <w:top w:val="single" w:color="auto" w:sz="4" w:space="0"/>
              <w:left w:val="nil"/>
              <w:bottom w:val="single" w:color="auto" w:sz="4" w:space="0"/>
              <w:right w:val="single" w:color="auto" w:sz="4" w:space="0"/>
            </w:tcBorders>
            <w:vAlign w:val="center"/>
          </w:tcPr>
          <w:p w14:paraId="410B898F">
            <w:pPr>
              <w:rPr>
                <w:rFonts w:ascii="Calibri" w:hAnsi="Calibri" w:eastAsia="宋体" w:cs="Times New Roman"/>
                <w:color w:val="000000" w:themeColor="text1"/>
                <w:sz w:val="22"/>
                <w:szCs w:val="24"/>
                <w14:textFill>
                  <w14:solidFill>
                    <w14:schemeClr w14:val="tx1"/>
                  </w14:solidFill>
                </w14:textFill>
              </w:rPr>
            </w:pPr>
          </w:p>
        </w:tc>
        <w:tc>
          <w:tcPr>
            <w:tcW w:w="1340" w:type="dxa"/>
            <w:tcBorders>
              <w:top w:val="single" w:color="auto" w:sz="4" w:space="0"/>
              <w:left w:val="nil"/>
              <w:bottom w:val="single" w:color="auto" w:sz="4" w:space="0"/>
              <w:right w:val="single" w:color="auto" w:sz="4" w:space="0"/>
            </w:tcBorders>
            <w:vAlign w:val="center"/>
          </w:tcPr>
          <w:p w14:paraId="69F5C6A3">
            <w:pPr>
              <w:rPr>
                <w:rFonts w:ascii="Calibri" w:hAnsi="Calibri" w:eastAsia="宋体" w:cs="Times New Roman"/>
                <w:color w:val="000000" w:themeColor="text1"/>
                <w:sz w:val="22"/>
                <w:szCs w:val="24"/>
                <w14:textFill>
                  <w14:solidFill>
                    <w14:schemeClr w14:val="tx1"/>
                  </w14:solidFill>
                </w14:textFill>
              </w:rPr>
            </w:pPr>
          </w:p>
        </w:tc>
        <w:tc>
          <w:tcPr>
            <w:tcW w:w="1626" w:type="dxa"/>
            <w:tcBorders>
              <w:top w:val="single" w:color="auto" w:sz="4" w:space="0"/>
              <w:left w:val="nil"/>
              <w:bottom w:val="single" w:color="auto" w:sz="4" w:space="0"/>
              <w:right w:val="single" w:color="auto" w:sz="4" w:space="0"/>
            </w:tcBorders>
            <w:vAlign w:val="center"/>
          </w:tcPr>
          <w:p w14:paraId="117026F0">
            <w:pPr>
              <w:rPr>
                <w:rFonts w:ascii="Calibri" w:hAnsi="Calibri" w:eastAsia="宋体" w:cs="Times New Roman"/>
                <w:color w:val="000000" w:themeColor="text1"/>
                <w:sz w:val="22"/>
                <w:szCs w:val="24"/>
                <w14:textFill>
                  <w14:solidFill>
                    <w14:schemeClr w14:val="tx1"/>
                  </w14:solidFill>
                </w14:textFill>
              </w:rPr>
            </w:pPr>
          </w:p>
        </w:tc>
      </w:tr>
    </w:tbl>
    <w:p w14:paraId="594903EF">
      <w:pPr>
        <w:widowControl/>
        <w:spacing w:line="480" w:lineRule="atLeast"/>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pPr>
      <w:r>
        <w:rPr>
          <w:rFonts w:cs="Times New Roman" w:asciiTheme="minorEastAsia" w:hAnsiTheme="minorEastAsia"/>
          <w:color w:val="000000" w:themeColor="text1"/>
          <w:kern w:val="0"/>
          <w:sz w:val="28"/>
          <w:szCs w:val="28"/>
          <w:highlight w:val="none"/>
          <w14:textFill>
            <w14:solidFill>
              <w14:schemeClr w14:val="tx1"/>
            </w14:solidFill>
          </w14:textFill>
        </w:rPr>
        <w:t>注：</w:t>
      </w: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1、后附拟派本项目人员的人社部门颁发的养老护理员中级及以上证书及身份证扫描件。</w:t>
      </w:r>
    </w:p>
    <w:p w14:paraId="3251FEDB">
      <w:pPr>
        <w:widowControl/>
        <w:spacing w:line="480" w:lineRule="atLeast"/>
        <w:ind w:firstLine="560" w:firstLineChars="200"/>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pP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2、表格由投标单位自行拓展</w:t>
      </w:r>
      <w:r>
        <w:rPr>
          <w:rFonts w:hint="eastAsia" w:cs="Times New Roman" w:asciiTheme="minorEastAsia" w:hAnsiTheme="minorEastAsia"/>
          <w:color w:val="000000" w:themeColor="text1"/>
          <w:kern w:val="0"/>
          <w:sz w:val="28"/>
          <w:szCs w:val="28"/>
          <w:highlight w:val="none"/>
          <w:lang w:eastAsia="zh-CN"/>
          <w14:textFill>
            <w14:solidFill>
              <w14:schemeClr w14:val="tx1"/>
            </w14:solidFill>
          </w14:textFill>
        </w:rPr>
        <w:t>。</w:t>
      </w:r>
    </w:p>
    <w:p w14:paraId="7F69DD77">
      <w:pPr>
        <w:widowControl/>
        <w:spacing w:line="480" w:lineRule="atLeast"/>
        <w:rPr>
          <w:rFonts w:hint="default" w:cs="Times New Roman" w:asciiTheme="minorEastAsia" w:hAnsiTheme="minorEastAsia"/>
          <w:color w:val="000000" w:themeColor="text1"/>
          <w:kern w:val="0"/>
          <w:sz w:val="28"/>
          <w:szCs w:val="28"/>
          <w:highlight w:val="none"/>
          <w:lang w:val="en-US" w:eastAsia="zh-CN"/>
          <w14:textFill>
            <w14:solidFill>
              <w14:schemeClr w14:val="tx1"/>
            </w14:solidFill>
          </w14:textFill>
        </w:rPr>
      </w:pPr>
      <w:r>
        <w:rPr>
          <w:rFonts w:hint="eastAsia" w:cs="Times New Roman" w:asciiTheme="minorEastAsia" w:hAnsiTheme="minorEastAsia"/>
          <w:color w:val="000000" w:themeColor="text1"/>
          <w:kern w:val="0"/>
          <w:sz w:val="28"/>
          <w:szCs w:val="28"/>
          <w:highlight w:val="none"/>
          <w:lang w:val="en-US" w:eastAsia="zh-CN"/>
          <w14:textFill>
            <w14:solidFill>
              <w14:schemeClr w14:val="tx1"/>
            </w14:solidFill>
          </w14:textFill>
        </w:rPr>
        <w:t xml:space="preserve">   </w:t>
      </w:r>
    </w:p>
    <w:p w14:paraId="15FEF9E4">
      <w:pPr>
        <w:widowControl/>
        <w:spacing w:line="520" w:lineRule="atLeast"/>
        <w:jc w:val="center"/>
        <w:rPr>
          <w:rFonts w:cs="宋体" w:asciiTheme="minorEastAsia" w:hAnsiTheme="minorEastAsia"/>
          <w:b/>
          <w:color w:val="000000" w:themeColor="text1"/>
          <w:kern w:val="0"/>
          <w:sz w:val="28"/>
          <w:szCs w:val="28"/>
          <w14:textFill>
            <w14:solidFill>
              <w14:schemeClr w14:val="tx1"/>
            </w14:solidFill>
          </w14:textFill>
        </w:rPr>
      </w:pPr>
      <w:r>
        <w:rPr>
          <w:rFonts w:cs="宋体" w:asciiTheme="minorEastAsia" w:hAnsiTheme="minorEastAsia"/>
          <w:color w:val="000000" w:themeColor="text1"/>
          <w:kern w:val="0"/>
          <w:sz w:val="28"/>
          <w:szCs w:val="28"/>
          <w14:textFill>
            <w14:solidFill>
              <w14:schemeClr w14:val="tx1"/>
            </w14:solidFill>
          </w14:textFill>
        </w:rPr>
        <w:br w:type="page"/>
      </w:r>
    </w:p>
    <w:bookmarkEnd w:id="28"/>
    <w:p w14:paraId="249FAED2">
      <w:pPr>
        <w:jc w:val="center"/>
        <w:rPr>
          <w:rFonts w:cs="宋体" w:asciiTheme="minorEastAsia" w:hAnsiTheme="minorEastAsia"/>
          <w:b/>
          <w:color w:val="000000" w:themeColor="text1"/>
          <w:kern w:val="0"/>
          <w:sz w:val="28"/>
          <w:szCs w:val="28"/>
          <w14:textFill>
            <w14:solidFill>
              <w14:schemeClr w14:val="tx1"/>
            </w14:solidFill>
          </w14:textFill>
        </w:rPr>
      </w:pPr>
      <w:bookmarkStart w:id="33" w:name="_Toc24533"/>
      <w:bookmarkStart w:id="34" w:name="_Toc50564921"/>
      <w:r>
        <w:rPr>
          <w:rFonts w:hint="eastAsia" w:cs="宋体" w:asciiTheme="minorEastAsia" w:hAnsiTheme="minorEastAsia"/>
          <w:b/>
          <w:color w:val="000000" w:themeColor="text1"/>
          <w:kern w:val="0"/>
          <w:sz w:val="28"/>
          <w:szCs w:val="28"/>
          <w14:textFill>
            <w14:solidFill>
              <w14:schemeClr w14:val="tx1"/>
            </w14:solidFill>
          </w14:textFill>
        </w:rPr>
        <w:t>八、</w:t>
      </w:r>
      <w:bookmarkEnd w:id="33"/>
      <w:bookmarkEnd w:id="34"/>
      <w:r>
        <w:rPr>
          <w:rFonts w:hint="eastAsia" w:cs="宋体" w:asciiTheme="minorEastAsia" w:hAnsiTheme="minorEastAsia"/>
          <w:b/>
          <w:color w:val="000000" w:themeColor="text1"/>
          <w:kern w:val="0"/>
          <w:sz w:val="28"/>
          <w:szCs w:val="28"/>
          <w14:textFill>
            <w14:solidFill>
              <w14:schemeClr w14:val="tx1"/>
            </w14:solidFill>
          </w14:textFill>
        </w:rPr>
        <w:t>技术部分</w:t>
      </w:r>
    </w:p>
    <w:p w14:paraId="17D1B153">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277DA3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5F44F9E5">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3F3C2CC3">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78A06750">
      <w:pPr>
        <w:widowControl/>
        <w:spacing w:line="360" w:lineRule="auto"/>
        <w:rPr>
          <w:rFonts w:cs="Times New Roman" w:asciiTheme="minorEastAsia" w:hAnsiTheme="minorEastAsia"/>
          <w:b/>
          <w:bCs/>
          <w:color w:val="000000" w:themeColor="text1"/>
          <w:kern w:val="0"/>
          <w:sz w:val="28"/>
          <w:szCs w:val="28"/>
          <w14:textFill>
            <w14:solidFill>
              <w14:schemeClr w14:val="tx1"/>
            </w14:solidFill>
          </w14:textFill>
        </w:rPr>
      </w:pPr>
    </w:p>
    <w:p w14:paraId="10F34ED0">
      <w:pPr>
        <w:widowControl/>
        <w:jc w:val="left"/>
        <w:rPr>
          <w:rFonts w:cs="Times New Roman" w:asciiTheme="minorEastAsia" w:hAnsiTheme="minorEastAsia"/>
          <w:b/>
          <w:bCs/>
          <w:color w:val="000000" w:themeColor="text1"/>
          <w:kern w:val="0"/>
          <w:sz w:val="28"/>
          <w:szCs w:val="28"/>
          <w14:textFill>
            <w14:solidFill>
              <w14:schemeClr w14:val="tx1"/>
            </w14:solidFill>
          </w14:textFill>
        </w:rPr>
      </w:pPr>
      <w:r>
        <w:rPr>
          <w:rFonts w:cs="Times New Roman" w:asciiTheme="minorEastAsia" w:hAnsiTheme="minorEastAsia"/>
          <w:b/>
          <w:bCs/>
          <w:color w:val="000000" w:themeColor="text1"/>
          <w:kern w:val="0"/>
          <w:sz w:val="28"/>
          <w:szCs w:val="28"/>
          <w14:textFill>
            <w14:solidFill>
              <w14:schemeClr w14:val="tx1"/>
            </w14:solidFill>
          </w14:textFill>
        </w:rPr>
        <w:br w:type="page"/>
      </w:r>
    </w:p>
    <w:p w14:paraId="5E95B5C0">
      <w:pPr>
        <w:jc w:val="center"/>
        <w:rPr>
          <w:rFonts w:cs="宋体" w:asciiTheme="minorEastAsia" w:hAnsiTheme="minorEastAsia"/>
          <w:b/>
          <w:color w:val="000000" w:themeColor="text1"/>
          <w:kern w:val="0"/>
          <w:sz w:val="28"/>
          <w:szCs w:val="28"/>
          <w14:textFill>
            <w14:solidFill>
              <w14:schemeClr w14:val="tx1"/>
            </w14:solidFill>
          </w14:textFill>
        </w:rPr>
      </w:pPr>
      <w:bookmarkStart w:id="35" w:name="_Toc50564922"/>
      <w:r>
        <w:rPr>
          <w:rFonts w:hint="eastAsia" w:cs="宋体" w:asciiTheme="minorEastAsia" w:hAnsiTheme="minorEastAsia"/>
          <w:b/>
          <w:color w:val="000000" w:themeColor="text1"/>
          <w:kern w:val="0"/>
          <w:sz w:val="28"/>
          <w:szCs w:val="28"/>
          <w14:textFill>
            <w14:solidFill>
              <w14:schemeClr w14:val="tx1"/>
            </w14:solidFill>
          </w14:textFill>
        </w:rPr>
        <w:t>九、服务承诺</w:t>
      </w:r>
    </w:p>
    <w:p w14:paraId="38C5533D">
      <w:pPr>
        <w:autoSpaceDE w:val="0"/>
        <w:autoSpaceDN w:val="0"/>
        <w:adjustRightInd w:val="0"/>
        <w:spacing w:before="32" w:line="360" w:lineRule="auto"/>
        <w:ind w:right="-57"/>
        <w:jc w:val="center"/>
        <w:rPr>
          <w:rFonts w:ascii="宋体" w:hAnsi="宋体" w:eastAsia="宋体" w:cs="宋体"/>
          <w:color w:val="000000" w:themeColor="text1"/>
          <w:spacing w:val="-3"/>
          <w:kern w:val="0"/>
          <w:sz w:val="24"/>
          <w:szCs w:val="24"/>
          <w14:textFill>
            <w14:solidFill>
              <w14:schemeClr w14:val="tx1"/>
            </w14:solidFill>
          </w14:textFill>
        </w:rPr>
      </w:pPr>
      <w:r>
        <w:rPr>
          <w:rFonts w:hint="eastAsia" w:ascii="宋体" w:hAnsi="宋体" w:eastAsia="宋体" w:cs="宋体"/>
          <w:color w:val="000000" w:themeColor="text1"/>
          <w:spacing w:val="-3"/>
          <w:kern w:val="0"/>
          <w:sz w:val="24"/>
          <w:szCs w:val="24"/>
          <w14:textFill>
            <w14:solidFill>
              <w14:schemeClr w14:val="tx1"/>
            </w14:solidFill>
          </w14:textFill>
        </w:rPr>
        <w:t>此项格式</w:t>
      </w:r>
      <w:r>
        <w:rPr>
          <w:rFonts w:hint="eastAsia" w:ascii="宋体" w:hAnsi="宋体" w:eastAsia="宋体" w:cs="宋体"/>
          <w:color w:val="000000" w:themeColor="text1"/>
          <w:spacing w:val="-3"/>
          <w:kern w:val="0"/>
          <w:sz w:val="24"/>
          <w:szCs w:val="24"/>
          <w:lang w:val="en-US" w:eastAsia="zh-CN"/>
          <w14:textFill>
            <w14:solidFill>
              <w14:schemeClr w14:val="tx1"/>
            </w14:solidFill>
          </w14:textFill>
        </w:rPr>
        <w:t>自拟</w:t>
      </w:r>
      <w:r>
        <w:rPr>
          <w:rFonts w:hint="eastAsia" w:ascii="宋体" w:hAnsi="宋体" w:eastAsia="宋体" w:cs="宋体"/>
          <w:color w:val="000000" w:themeColor="text1"/>
          <w:spacing w:val="-3"/>
          <w:kern w:val="0"/>
          <w:sz w:val="24"/>
          <w:szCs w:val="24"/>
          <w14:textFill>
            <w14:solidFill>
              <w14:schemeClr w14:val="tx1"/>
            </w14:solidFill>
          </w14:textFill>
        </w:rPr>
        <w:t>，内容应包括但不限制于评分办法提到的内容</w:t>
      </w:r>
    </w:p>
    <w:p w14:paraId="370072AE">
      <w:pPr>
        <w:jc w:val="center"/>
        <w:rPr>
          <w:rFonts w:cs="宋体" w:asciiTheme="minorEastAsia" w:hAnsiTheme="minorEastAsia"/>
          <w:b/>
          <w:color w:val="000000" w:themeColor="text1"/>
          <w:kern w:val="0"/>
          <w:sz w:val="28"/>
          <w:szCs w:val="28"/>
          <w14:textFill>
            <w14:solidFill>
              <w14:schemeClr w14:val="tx1"/>
            </w14:solidFill>
          </w14:textFill>
        </w:rPr>
      </w:pPr>
    </w:p>
    <w:p w14:paraId="5746F1B6">
      <w:pPr>
        <w:jc w:val="center"/>
        <w:rPr>
          <w:rFonts w:cs="宋体" w:asciiTheme="minorEastAsia" w:hAnsiTheme="minorEastAsia"/>
          <w:b/>
          <w:color w:val="000000" w:themeColor="text1"/>
          <w:kern w:val="0"/>
          <w:sz w:val="28"/>
          <w:szCs w:val="28"/>
          <w14:textFill>
            <w14:solidFill>
              <w14:schemeClr w14:val="tx1"/>
            </w14:solidFill>
          </w14:textFill>
        </w:rPr>
      </w:pPr>
    </w:p>
    <w:p w14:paraId="679FABB2">
      <w:pPr>
        <w:jc w:val="center"/>
        <w:rPr>
          <w:rFonts w:cs="宋体" w:asciiTheme="minorEastAsia" w:hAnsiTheme="minorEastAsia"/>
          <w:b/>
          <w:color w:val="000000" w:themeColor="text1"/>
          <w:kern w:val="0"/>
          <w:sz w:val="28"/>
          <w:szCs w:val="28"/>
          <w14:textFill>
            <w14:solidFill>
              <w14:schemeClr w14:val="tx1"/>
            </w14:solidFill>
          </w14:textFill>
        </w:rPr>
      </w:pPr>
    </w:p>
    <w:p w14:paraId="6127D1E3">
      <w:pPr>
        <w:jc w:val="center"/>
        <w:rPr>
          <w:rFonts w:cs="宋体" w:asciiTheme="minorEastAsia" w:hAnsiTheme="minorEastAsia"/>
          <w:b/>
          <w:color w:val="000000" w:themeColor="text1"/>
          <w:kern w:val="0"/>
          <w:sz w:val="28"/>
          <w:szCs w:val="28"/>
          <w14:textFill>
            <w14:solidFill>
              <w14:schemeClr w14:val="tx1"/>
            </w14:solidFill>
          </w14:textFill>
        </w:rPr>
      </w:pPr>
    </w:p>
    <w:p w14:paraId="229010C9">
      <w:pPr>
        <w:jc w:val="center"/>
        <w:rPr>
          <w:rFonts w:cs="宋体" w:asciiTheme="minorEastAsia" w:hAnsiTheme="minorEastAsia"/>
          <w:b/>
          <w:color w:val="000000" w:themeColor="text1"/>
          <w:kern w:val="0"/>
          <w:sz w:val="28"/>
          <w:szCs w:val="28"/>
          <w14:textFill>
            <w14:solidFill>
              <w14:schemeClr w14:val="tx1"/>
            </w14:solidFill>
          </w14:textFill>
        </w:rPr>
      </w:pPr>
    </w:p>
    <w:p w14:paraId="0E4DE3CD">
      <w:pPr>
        <w:jc w:val="center"/>
        <w:rPr>
          <w:rFonts w:cs="宋体" w:asciiTheme="minorEastAsia" w:hAnsiTheme="minorEastAsia"/>
          <w:b/>
          <w:color w:val="000000" w:themeColor="text1"/>
          <w:kern w:val="0"/>
          <w:sz w:val="28"/>
          <w:szCs w:val="28"/>
          <w14:textFill>
            <w14:solidFill>
              <w14:schemeClr w14:val="tx1"/>
            </w14:solidFill>
          </w14:textFill>
        </w:rPr>
      </w:pPr>
    </w:p>
    <w:p w14:paraId="15F55188">
      <w:pPr>
        <w:jc w:val="center"/>
        <w:rPr>
          <w:rFonts w:cs="宋体" w:asciiTheme="minorEastAsia" w:hAnsiTheme="minorEastAsia"/>
          <w:b/>
          <w:color w:val="000000" w:themeColor="text1"/>
          <w:kern w:val="0"/>
          <w:sz w:val="28"/>
          <w:szCs w:val="28"/>
          <w14:textFill>
            <w14:solidFill>
              <w14:schemeClr w14:val="tx1"/>
            </w14:solidFill>
          </w14:textFill>
        </w:rPr>
      </w:pPr>
    </w:p>
    <w:p w14:paraId="72F0B807">
      <w:pPr>
        <w:jc w:val="center"/>
        <w:rPr>
          <w:rFonts w:cs="宋体" w:asciiTheme="minorEastAsia" w:hAnsiTheme="minorEastAsia"/>
          <w:b/>
          <w:color w:val="000000" w:themeColor="text1"/>
          <w:kern w:val="0"/>
          <w:sz w:val="28"/>
          <w:szCs w:val="28"/>
          <w14:textFill>
            <w14:solidFill>
              <w14:schemeClr w14:val="tx1"/>
            </w14:solidFill>
          </w14:textFill>
        </w:rPr>
      </w:pPr>
    </w:p>
    <w:p w14:paraId="1B80F7E1">
      <w:pPr>
        <w:jc w:val="center"/>
        <w:rPr>
          <w:rFonts w:cs="宋体" w:asciiTheme="minorEastAsia" w:hAnsiTheme="minorEastAsia"/>
          <w:b/>
          <w:color w:val="000000" w:themeColor="text1"/>
          <w:kern w:val="0"/>
          <w:sz w:val="28"/>
          <w:szCs w:val="28"/>
          <w14:textFill>
            <w14:solidFill>
              <w14:schemeClr w14:val="tx1"/>
            </w14:solidFill>
          </w14:textFill>
        </w:rPr>
      </w:pPr>
    </w:p>
    <w:p w14:paraId="430D0862">
      <w:pPr>
        <w:jc w:val="center"/>
        <w:rPr>
          <w:rFonts w:cs="宋体" w:asciiTheme="minorEastAsia" w:hAnsiTheme="minorEastAsia"/>
          <w:b/>
          <w:color w:val="000000" w:themeColor="text1"/>
          <w:kern w:val="0"/>
          <w:sz w:val="28"/>
          <w:szCs w:val="28"/>
          <w14:textFill>
            <w14:solidFill>
              <w14:schemeClr w14:val="tx1"/>
            </w14:solidFill>
          </w14:textFill>
        </w:rPr>
      </w:pPr>
    </w:p>
    <w:p w14:paraId="71AA71C1">
      <w:pPr>
        <w:jc w:val="center"/>
        <w:rPr>
          <w:rFonts w:cs="宋体" w:asciiTheme="minorEastAsia" w:hAnsiTheme="minorEastAsia"/>
          <w:b/>
          <w:color w:val="000000" w:themeColor="text1"/>
          <w:kern w:val="0"/>
          <w:sz w:val="28"/>
          <w:szCs w:val="28"/>
          <w14:textFill>
            <w14:solidFill>
              <w14:schemeClr w14:val="tx1"/>
            </w14:solidFill>
          </w14:textFill>
        </w:rPr>
      </w:pPr>
    </w:p>
    <w:p w14:paraId="6291D9B9">
      <w:pPr>
        <w:jc w:val="center"/>
        <w:rPr>
          <w:rFonts w:cs="宋体" w:asciiTheme="minorEastAsia" w:hAnsiTheme="minorEastAsia"/>
          <w:b/>
          <w:color w:val="000000" w:themeColor="text1"/>
          <w:kern w:val="0"/>
          <w:sz w:val="28"/>
          <w:szCs w:val="28"/>
          <w14:textFill>
            <w14:solidFill>
              <w14:schemeClr w14:val="tx1"/>
            </w14:solidFill>
          </w14:textFill>
        </w:rPr>
      </w:pPr>
    </w:p>
    <w:p w14:paraId="34CB818A">
      <w:pPr>
        <w:jc w:val="center"/>
        <w:rPr>
          <w:rFonts w:cs="宋体" w:asciiTheme="minorEastAsia" w:hAnsiTheme="minorEastAsia"/>
          <w:b/>
          <w:color w:val="000000" w:themeColor="text1"/>
          <w:kern w:val="0"/>
          <w:sz w:val="28"/>
          <w:szCs w:val="28"/>
          <w14:textFill>
            <w14:solidFill>
              <w14:schemeClr w14:val="tx1"/>
            </w14:solidFill>
          </w14:textFill>
        </w:rPr>
      </w:pPr>
    </w:p>
    <w:p w14:paraId="0AA93349">
      <w:pPr>
        <w:jc w:val="center"/>
        <w:rPr>
          <w:rFonts w:cs="宋体" w:asciiTheme="minorEastAsia" w:hAnsiTheme="minorEastAsia"/>
          <w:b/>
          <w:color w:val="000000" w:themeColor="text1"/>
          <w:kern w:val="0"/>
          <w:sz w:val="28"/>
          <w:szCs w:val="28"/>
          <w14:textFill>
            <w14:solidFill>
              <w14:schemeClr w14:val="tx1"/>
            </w14:solidFill>
          </w14:textFill>
        </w:rPr>
      </w:pPr>
    </w:p>
    <w:p w14:paraId="5810BF8A">
      <w:pPr>
        <w:jc w:val="center"/>
        <w:rPr>
          <w:rFonts w:cs="宋体" w:asciiTheme="minorEastAsia" w:hAnsiTheme="minorEastAsia"/>
          <w:b/>
          <w:color w:val="000000" w:themeColor="text1"/>
          <w:kern w:val="0"/>
          <w:sz w:val="28"/>
          <w:szCs w:val="28"/>
          <w14:textFill>
            <w14:solidFill>
              <w14:schemeClr w14:val="tx1"/>
            </w14:solidFill>
          </w14:textFill>
        </w:rPr>
      </w:pPr>
    </w:p>
    <w:p w14:paraId="21295CCB">
      <w:pPr>
        <w:jc w:val="center"/>
        <w:rPr>
          <w:rFonts w:cs="宋体" w:asciiTheme="minorEastAsia" w:hAnsiTheme="minorEastAsia"/>
          <w:b/>
          <w:color w:val="000000" w:themeColor="text1"/>
          <w:kern w:val="0"/>
          <w:sz w:val="28"/>
          <w:szCs w:val="28"/>
          <w14:textFill>
            <w14:solidFill>
              <w14:schemeClr w14:val="tx1"/>
            </w14:solidFill>
          </w14:textFill>
        </w:rPr>
      </w:pPr>
    </w:p>
    <w:p w14:paraId="5DF38E7F">
      <w:pPr>
        <w:jc w:val="center"/>
        <w:rPr>
          <w:rFonts w:cs="宋体" w:asciiTheme="minorEastAsia" w:hAnsiTheme="minorEastAsia"/>
          <w:b/>
          <w:color w:val="000000" w:themeColor="text1"/>
          <w:kern w:val="0"/>
          <w:sz w:val="28"/>
          <w:szCs w:val="28"/>
          <w14:textFill>
            <w14:solidFill>
              <w14:schemeClr w14:val="tx1"/>
            </w14:solidFill>
          </w14:textFill>
        </w:rPr>
      </w:pPr>
    </w:p>
    <w:p w14:paraId="3DED087A">
      <w:pPr>
        <w:jc w:val="center"/>
        <w:rPr>
          <w:rFonts w:cs="宋体" w:asciiTheme="minorEastAsia" w:hAnsiTheme="minorEastAsia"/>
          <w:b/>
          <w:color w:val="000000" w:themeColor="text1"/>
          <w:kern w:val="0"/>
          <w:sz w:val="28"/>
          <w:szCs w:val="28"/>
          <w14:textFill>
            <w14:solidFill>
              <w14:schemeClr w14:val="tx1"/>
            </w14:solidFill>
          </w14:textFill>
        </w:rPr>
      </w:pPr>
    </w:p>
    <w:p w14:paraId="69904060">
      <w:pPr>
        <w:jc w:val="center"/>
        <w:rPr>
          <w:rFonts w:cs="宋体" w:asciiTheme="minorEastAsia" w:hAnsiTheme="minorEastAsia"/>
          <w:b/>
          <w:color w:val="000000" w:themeColor="text1"/>
          <w:kern w:val="0"/>
          <w:sz w:val="28"/>
          <w:szCs w:val="28"/>
          <w14:textFill>
            <w14:solidFill>
              <w14:schemeClr w14:val="tx1"/>
            </w14:solidFill>
          </w14:textFill>
        </w:rPr>
      </w:pPr>
    </w:p>
    <w:p w14:paraId="00A6DCF5">
      <w:pPr>
        <w:jc w:val="center"/>
        <w:rPr>
          <w:rFonts w:cs="宋体" w:asciiTheme="minorEastAsia" w:hAnsiTheme="minorEastAsia"/>
          <w:b/>
          <w:color w:val="000000" w:themeColor="text1"/>
          <w:kern w:val="0"/>
          <w:sz w:val="28"/>
          <w:szCs w:val="28"/>
          <w14:textFill>
            <w14:solidFill>
              <w14:schemeClr w14:val="tx1"/>
            </w14:solidFill>
          </w14:textFill>
        </w:rPr>
      </w:pPr>
    </w:p>
    <w:p w14:paraId="5A504649">
      <w:pPr>
        <w:jc w:val="center"/>
        <w:rPr>
          <w:rFonts w:ascii="Calibri" w:hAnsi="Calibri" w:eastAsia="宋体" w:cs="Times New Roman"/>
          <w:color w:val="000000" w:themeColor="text1"/>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十、资格要求证明文件</w:t>
      </w:r>
      <w:bookmarkEnd w:id="35"/>
    </w:p>
    <w:p w14:paraId="12E8AA73">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1、供应商具有有效的营业执照。</w:t>
      </w:r>
    </w:p>
    <w:p w14:paraId="3534DAF4">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2、供应商须承诺本企业无商业贿赂和不正当竞争行为。</w:t>
      </w:r>
    </w:p>
    <w:p w14:paraId="5ABCE934">
      <w:pPr>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中国执行信息公开网”网站（http://zxgk.court.gov.cn/shixin）“信用中国”网站（www.creditchina.gov.cn）、中国政府采购网（www.ccgp.gov.cn）；提供网站的查询结果截图，截图要显示查询时间，查询时间自本公告发布之日起。</w:t>
      </w:r>
    </w:p>
    <w:p w14:paraId="7C1E167B">
      <w:pPr>
        <w:spacing w:after="120"/>
        <w:ind w:firstLine="280" w:firstLineChars="1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w:t>
      </w:r>
      <w:r>
        <w:rPr>
          <w:rFonts w:hint="eastAsia" w:ascii="宋体" w:hAnsi="宋体" w:eastAsia="宋体" w:cs="Times New Roman"/>
          <w:color w:val="000000" w:themeColor="text1"/>
          <w:sz w:val="28"/>
          <w:szCs w:val="28"/>
          <w:lang w:eastAsia="zh-CN"/>
          <w14:textFill>
            <w14:solidFill>
              <w14:schemeClr w14:val="tx1"/>
            </w14:solidFill>
          </w14:textFill>
        </w:rPr>
        <w:t>、</w:t>
      </w:r>
      <w:r>
        <w:rPr>
          <w:rFonts w:hint="eastAsia" w:ascii="宋体" w:hAnsi="宋体"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p w14:paraId="6D523E26">
      <w:pPr>
        <w:spacing w:after="120"/>
        <w:ind w:firstLine="280" w:firstLineChars="100"/>
        <w:rPr>
          <w:rFonts w:hint="eastAsia" w:ascii="宋体" w:hAnsi="宋体" w:eastAsia="宋体" w:cs="Times New Roman"/>
          <w:color w:val="000000" w:themeColor="text1"/>
          <w:sz w:val="28"/>
          <w:szCs w:val="28"/>
          <w14:textFill>
            <w14:solidFill>
              <w14:schemeClr w14:val="tx1"/>
            </w14:solidFill>
          </w14:textFill>
        </w:rPr>
      </w:pPr>
    </w:p>
    <w:p w14:paraId="3BA10822">
      <w:pPr>
        <w:jc w:val="center"/>
        <w:rPr>
          <w:rFonts w:cs="宋体" w:asciiTheme="minorEastAsia" w:hAnsiTheme="minorEastAsia"/>
          <w:b/>
          <w:color w:val="000000" w:themeColor="text1"/>
          <w:kern w:val="0"/>
          <w:sz w:val="28"/>
          <w:szCs w:val="28"/>
          <w14:textFill>
            <w14:solidFill>
              <w14:schemeClr w14:val="tx1"/>
            </w14:solidFill>
          </w14:textFill>
        </w:rPr>
      </w:pPr>
      <w:bookmarkStart w:id="36" w:name="_Toc50564923"/>
    </w:p>
    <w:p w14:paraId="56595028">
      <w:pPr>
        <w:jc w:val="center"/>
        <w:rPr>
          <w:rFonts w:cs="宋体" w:asciiTheme="minorEastAsia" w:hAnsiTheme="minorEastAsia"/>
          <w:b/>
          <w:color w:val="000000" w:themeColor="text1"/>
          <w:kern w:val="0"/>
          <w:sz w:val="28"/>
          <w:szCs w:val="28"/>
          <w14:textFill>
            <w14:solidFill>
              <w14:schemeClr w14:val="tx1"/>
            </w14:solidFill>
          </w14:textFill>
        </w:rPr>
      </w:pPr>
    </w:p>
    <w:p w14:paraId="1E7C799B">
      <w:pPr>
        <w:jc w:val="center"/>
        <w:rPr>
          <w:rFonts w:cs="宋体" w:asciiTheme="minorEastAsia" w:hAnsiTheme="minorEastAsia"/>
          <w:b/>
          <w:color w:val="000000" w:themeColor="text1"/>
          <w:kern w:val="0"/>
          <w:sz w:val="28"/>
          <w:szCs w:val="28"/>
          <w14:textFill>
            <w14:solidFill>
              <w14:schemeClr w14:val="tx1"/>
            </w14:solidFill>
          </w14:textFill>
        </w:rPr>
      </w:pPr>
    </w:p>
    <w:p w14:paraId="694832D4">
      <w:pPr>
        <w:jc w:val="both"/>
        <w:rPr>
          <w:rFonts w:hint="eastAsia" w:cs="宋体" w:asciiTheme="minorEastAsia" w:hAnsiTheme="minorEastAsia"/>
          <w:b/>
          <w:color w:val="000000" w:themeColor="text1"/>
          <w:kern w:val="0"/>
          <w:sz w:val="28"/>
          <w:szCs w:val="28"/>
          <w14:textFill>
            <w14:solidFill>
              <w14:schemeClr w14:val="tx1"/>
            </w14:solidFill>
          </w14:textFill>
        </w:rPr>
      </w:pPr>
    </w:p>
    <w:p w14:paraId="4DDABDD4">
      <w:pPr>
        <w:jc w:val="center"/>
        <w:rPr>
          <w:rFonts w:hint="eastAsia" w:cs="宋体" w:asciiTheme="minorEastAsia" w:hAnsiTheme="minorEastAsia"/>
          <w:b/>
          <w:color w:val="000000" w:themeColor="text1"/>
          <w:kern w:val="0"/>
          <w:sz w:val="28"/>
          <w:szCs w:val="28"/>
          <w14:textFill>
            <w14:solidFill>
              <w14:schemeClr w14:val="tx1"/>
            </w14:solidFill>
          </w14:textFill>
        </w:rPr>
      </w:pPr>
    </w:p>
    <w:p w14:paraId="15BA3A91">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十一、磋商承诺函</w:t>
      </w:r>
      <w:bookmarkEnd w:id="36"/>
    </w:p>
    <w:p w14:paraId="79FA438B">
      <w:pPr>
        <w:spacing w:line="54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p>
    <w:p w14:paraId="5B90A185">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致：（采购人名称）</w:t>
      </w:r>
    </w:p>
    <w:p w14:paraId="4D4867C9">
      <w:pPr>
        <w:autoSpaceDE w:val="0"/>
        <w:autoSpaceDN w:val="0"/>
        <w:adjustRightInd w:val="0"/>
        <w:spacing w:before="32" w:line="360" w:lineRule="auto"/>
        <w:ind w:right="-57" w:firstLine="685" w:firstLineChars="25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如我单位出现以下情况，并造成采购人经济损失，我单位向采购人缴纳不低于中标价2%的经济补偿，自觉承担违约责任。</w:t>
      </w:r>
    </w:p>
    <w:p w14:paraId="077DD804">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一、在中标通知书规定时间内未签订合同;</w:t>
      </w:r>
    </w:p>
    <w:p w14:paraId="25909F0E">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二、在投标（响应）文件中提供虚假材料的；</w:t>
      </w:r>
    </w:p>
    <w:p w14:paraId="1EB179A3">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三、供应商与采购、其他供应商或者代理机构恶意串通的；</w:t>
      </w:r>
    </w:p>
    <w:p w14:paraId="106E1A8B">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68BB46D9">
      <w:pPr>
        <w:autoSpaceDE w:val="0"/>
        <w:autoSpaceDN w:val="0"/>
        <w:adjustRightInd w:val="0"/>
        <w:spacing w:before="32" w:line="360" w:lineRule="auto"/>
        <w:ind w:right="-57" w:firstLine="5480" w:firstLineChars="20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响应供应商(盖章)：</w:t>
      </w:r>
    </w:p>
    <w:p w14:paraId="232425FA">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78594035">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法定代表人： （电子签章）</w:t>
      </w:r>
    </w:p>
    <w:p w14:paraId="5F2CCADD">
      <w:pPr>
        <w:autoSpaceDE w:val="0"/>
        <w:autoSpaceDN w:val="0"/>
        <w:adjustRightInd w:val="0"/>
        <w:spacing w:before="32" w:line="360" w:lineRule="auto"/>
        <w:ind w:right="-57"/>
        <w:jc w:val="right"/>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 xml:space="preserve">           年月日</w:t>
      </w:r>
    </w:p>
    <w:p w14:paraId="11A82877">
      <w:pPr>
        <w:autoSpaceDE w:val="0"/>
        <w:autoSpaceDN w:val="0"/>
        <w:adjustRightInd w:val="0"/>
        <w:spacing w:before="32" w:line="360" w:lineRule="auto"/>
        <w:ind w:right="-57"/>
        <w:rPr>
          <w:rFonts w:ascii="宋体" w:hAnsi="宋体" w:eastAsia="宋体" w:cs="宋体"/>
          <w:color w:val="000000" w:themeColor="text1"/>
          <w:spacing w:val="-3"/>
          <w:kern w:val="0"/>
          <w:sz w:val="28"/>
          <w:szCs w:val="28"/>
          <w14:textFill>
            <w14:solidFill>
              <w14:schemeClr w14:val="tx1"/>
            </w14:solidFill>
          </w14:textFill>
        </w:rPr>
      </w:pPr>
    </w:p>
    <w:p w14:paraId="061FB9C1">
      <w:pPr>
        <w:widowControl/>
        <w:jc w:val="left"/>
        <w:rPr>
          <w:rFonts w:ascii="Calibri" w:hAnsi="Calibri" w:eastAsia="宋体" w:cs="Times New Roman"/>
          <w:color w:val="000000" w:themeColor="text1"/>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p>
    <w:p w14:paraId="49A69CFE">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十二、投标供应商资格声明函</w:t>
      </w:r>
    </w:p>
    <w:p w14:paraId="049753E2">
      <w:pPr>
        <w:widowControl/>
        <w:jc w:val="center"/>
        <w:rPr>
          <w:rFonts w:ascii="宋体" w:hAnsi="宋体" w:eastAsia="宋体" w:cs="Times New Roman"/>
          <w:b/>
          <w:bCs/>
          <w:color w:val="000000" w:themeColor="text1"/>
          <w:kern w:val="0"/>
          <w:sz w:val="32"/>
          <w:szCs w:val="32"/>
          <w14:textFill>
            <w14:solidFill>
              <w14:schemeClr w14:val="tx1"/>
            </w14:solidFill>
          </w14:textFill>
        </w:rPr>
      </w:pPr>
    </w:p>
    <w:p w14:paraId="54D5D3E1">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致：（采购人名称）</w:t>
      </w:r>
    </w:p>
    <w:p w14:paraId="661581B5">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402530B6">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（1）具有独立承担民事责任的能力；</w:t>
      </w:r>
    </w:p>
    <w:p w14:paraId="7F1CA83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（2）具有良好的商业信誉和健全的财务会计制度；</w:t>
      </w:r>
    </w:p>
    <w:p w14:paraId="09D57AB9">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（3）具有履行合同所必需的设备和专业技术能力；</w:t>
      </w:r>
    </w:p>
    <w:p w14:paraId="20F5F51F">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（4）有依法缴纳税收和社会保障资金的良好记录；</w:t>
      </w:r>
    </w:p>
    <w:p w14:paraId="5ABE62EC">
      <w:pPr>
        <w:spacing w:line="360" w:lineRule="auto"/>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（5）参加本次政府采购活动前三年内，在经营活动中没有重大违法记录。</w:t>
      </w:r>
    </w:p>
    <w:p w14:paraId="4BBE8F5E">
      <w:pPr>
        <w:spacing w:line="360" w:lineRule="auto"/>
        <w:rPr>
          <w:rFonts w:ascii="宋体" w:hAnsi="宋体" w:eastAsia="宋体" w:cs="Times New Roman"/>
          <w:color w:val="000000" w:themeColor="text1"/>
          <w:sz w:val="28"/>
          <w14:textFill>
            <w14:solidFill>
              <w14:schemeClr w14:val="tx1"/>
            </w14:solidFill>
          </w14:textFill>
        </w:rPr>
      </w:pPr>
    </w:p>
    <w:p w14:paraId="5B6DF702">
      <w:pPr>
        <w:rPr>
          <w:rFonts w:ascii="宋体" w:hAnsi="宋体" w:eastAsia="宋体" w:cs="Times New Roman"/>
          <w:color w:val="000000" w:themeColor="text1"/>
          <w:sz w:val="28"/>
          <w14:textFill>
            <w14:solidFill>
              <w14:schemeClr w14:val="tx1"/>
            </w14:solidFill>
          </w14:textFill>
        </w:rPr>
      </w:pPr>
    </w:p>
    <w:p w14:paraId="0C8E1AED">
      <w:pPr>
        <w:wordWrap w:val="0"/>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法定代表人：（电子签章）</w:t>
      </w:r>
    </w:p>
    <w:p w14:paraId="7CF963D4">
      <w:pPr>
        <w:jc w:val="right"/>
        <w:rPr>
          <w:rFonts w:ascii="宋体" w:hAnsi="宋体" w:eastAsia="宋体" w:cs="Times New Roman"/>
          <w:color w:val="000000" w:themeColor="text1"/>
          <w:sz w:val="28"/>
          <w14:textFill>
            <w14:solidFill>
              <w14:schemeClr w14:val="tx1"/>
            </w14:solidFill>
          </w14:textFill>
        </w:rPr>
      </w:pPr>
    </w:p>
    <w:p w14:paraId="709F1372">
      <w:pPr>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投标供应商：（盖章）</w:t>
      </w:r>
    </w:p>
    <w:p w14:paraId="58F7EEB3">
      <w:pPr>
        <w:widowControl/>
        <w:jc w:val="right"/>
        <w:rPr>
          <w:rFonts w:ascii="宋体" w:hAnsi="宋体" w:eastAsia="宋体" w:cs="Times New Roman"/>
          <w:color w:val="000000" w:themeColor="text1"/>
          <w:sz w:val="28"/>
          <w14:textFill>
            <w14:solidFill>
              <w14:schemeClr w14:val="tx1"/>
            </w14:solidFill>
          </w14:textFill>
        </w:rPr>
      </w:pPr>
    </w:p>
    <w:p w14:paraId="2AF98E75">
      <w:pPr>
        <w:widowControl/>
        <w:spacing w:line="520" w:lineRule="atLeast"/>
        <w:jc w:val="right"/>
        <w:rPr>
          <w:rFonts w:ascii="Calibri" w:hAnsi="Calibri"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年  月  日</w:t>
      </w:r>
    </w:p>
    <w:p w14:paraId="071E90FB">
      <w:pPr>
        <w:rPr>
          <w:rFonts w:ascii="宋体" w:hAnsi="Courier New" w:eastAsia="华文宋体" w:cs="Times New Roman"/>
          <w:color w:val="000000" w:themeColor="text1"/>
          <w:kern w:val="0"/>
          <w:sz w:val="28"/>
          <w:szCs w:val="28"/>
          <w14:textFill>
            <w14:solidFill>
              <w14:schemeClr w14:val="tx1"/>
            </w14:solidFill>
          </w14:textFill>
        </w:rPr>
      </w:pPr>
    </w:p>
    <w:p w14:paraId="3CA8391C">
      <w:pPr>
        <w:rPr>
          <w:rFonts w:ascii="Calibri" w:hAnsi="Calibri" w:eastAsia="宋体" w:cs="Times New Roman"/>
          <w:color w:val="000000" w:themeColor="text1"/>
          <w14:textFill>
            <w14:solidFill>
              <w14:schemeClr w14:val="tx1"/>
            </w14:solidFill>
          </w14:textFill>
        </w:rPr>
      </w:pPr>
    </w:p>
    <w:p w14:paraId="080BB53D">
      <w:pPr>
        <w:jc w:val="center"/>
        <w:rPr>
          <w:rFonts w:cs="宋体" w:asciiTheme="minorEastAsia" w:hAnsiTheme="minorEastAsia"/>
          <w:b/>
          <w:color w:val="000000" w:themeColor="text1"/>
          <w:kern w:val="0"/>
          <w:sz w:val="28"/>
          <w:szCs w:val="28"/>
          <w14:textFill>
            <w14:solidFill>
              <w14:schemeClr w14:val="tx1"/>
            </w14:solidFill>
          </w14:textFill>
        </w:rPr>
      </w:pPr>
      <w:bookmarkStart w:id="37" w:name="_Toc50564924"/>
    </w:p>
    <w:p w14:paraId="5EAA09CE">
      <w:pPr>
        <w:jc w:val="center"/>
        <w:rPr>
          <w:rFonts w:cs="宋体" w:asciiTheme="minorEastAsia" w:hAnsiTheme="minorEastAsia"/>
          <w:b/>
          <w:color w:val="000000" w:themeColor="text1"/>
          <w:kern w:val="0"/>
          <w:sz w:val="28"/>
          <w:szCs w:val="28"/>
          <w14:textFill>
            <w14:solidFill>
              <w14:schemeClr w14:val="tx1"/>
            </w14:solidFill>
          </w14:textFill>
        </w:rPr>
      </w:pPr>
    </w:p>
    <w:p w14:paraId="13035AA6">
      <w:pPr>
        <w:jc w:val="center"/>
        <w:rPr>
          <w:rFonts w:cs="宋体" w:asciiTheme="minorEastAsia" w:hAnsiTheme="minorEastAsia"/>
          <w:b/>
          <w:color w:val="000000" w:themeColor="text1"/>
          <w:kern w:val="0"/>
          <w:sz w:val="28"/>
          <w:szCs w:val="28"/>
          <w14:textFill>
            <w14:solidFill>
              <w14:schemeClr w14:val="tx1"/>
            </w14:solidFill>
          </w14:textFill>
        </w:rPr>
      </w:pPr>
      <w:r>
        <w:rPr>
          <w:rFonts w:hint="eastAsia" w:cs="宋体" w:asciiTheme="minorEastAsia" w:hAnsiTheme="minorEastAsia"/>
          <w:b/>
          <w:color w:val="000000" w:themeColor="text1"/>
          <w:kern w:val="0"/>
          <w:sz w:val="28"/>
          <w:szCs w:val="28"/>
          <w14:textFill>
            <w14:solidFill>
              <w14:schemeClr w14:val="tx1"/>
            </w14:solidFill>
          </w14:textFill>
        </w:rPr>
        <w:t>十三、其他证明文件</w:t>
      </w:r>
      <w:bookmarkEnd w:id="37"/>
    </w:p>
    <w:p w14:paraId="7D88220B">
      <w:pPr>
        <w:spacing w:line="540" w:lineRule="exact"/>
        <w:jc w:val="center"/>
        <w:rPr>
          <w:rFonts w:cs="Times New Roman" w:asciiTheme="minorEastAsia" w:hAnsiTheme="minorEastAsia"/>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投标供应商认为应附的其它相关资料</w:t>
      </w:r>
    </w:p>
    <w:p w14:paraId="4E9F81F5">
      <w:pPr>
        <w:rPr>
          <w:color w:val="000000" w:themeColor="text1"/>
          <w14:textFill>
            <w14:solidFill>
              <w14:schemeClr w14:val="tx1"/>
            </w14:solidFill>
          </w14:textFill>
        </w:rPr>
      </w:pPr>
    </w:p>
    <w:p w14:paraId="56F742C0">
      <w:pPr>
        <w:rPr>
          <w:color w:val="000000" w:themeColor="text1"/>
          <w14:textFill>
            <w14:solidFill>
              <w14:schemeClr w14:val="tx1"/>
            </w14:solidFill>
          </w14:textFill>
        </w:rPr>
      </w:pPr>
    </w:p>
    <w:p w14:paraId="1A4199BB">
      <w:pPr>
        <w:rPr>
          <w:color w:val="000000" w:themeColor="text1"/>
          <w14:textFill>
            <w14:solidFill>
              <w14:schemeClr w14:val="tx1"/>
            </w14:solidFill>
          </w14:textFill>
        </w:rPr>
      </w:pPr>
    </w:p>
    <w:p w14:paraId="777A1287">
      <w:pPr>
        <w:rPr>
          <w:color w:val="000000" w:themeColor="text1"/>
          <w14:textFill>
            <w14:solidFill>
              <w14:schemeClr w14:val="tx1"/>
            </w14:solidFill>
          </w14:textFill>
        </w:rPr>
      </w:pPr>
    </w:p>
    <w:p w14:paraId="61543330">
      <w:pPr>
        <w:rPr>
          <w:color w:val="000000" w:themeColor="text1"/>
          <w14:textFill>
            <w14:solidFill>
              <w14:schemeClr w14:val="tx1"/>
            </w14:solidFill>
          </w14:textFill>
        </w:rPr>
      </w:pPr>
    </w:p>
    <w:p w14:paraId="41F4384F">
      <w:pPr>
        <w:rPr>
          <w:color w:val="000000" w:themeColor="text1"/>
          <w14:textFill>
            <w14:solidFill>
              <w14:schemeClr w14:val="tx1"/>
            </w14:solidFill>
          </w14:textFill>
        </w:rPr>
      </w:pPr>
    </w:p>
    <w:p w14:paraId="0773F3D3">
      <w:pPr>
        <w:rPr>
          <w:color w:val="000000" w:themeColor="text1"/>
          <w14:textFill>
            <w14:solidFill>
              <w14:schemeClr w14:val="tx1"/>
            </w14:solidFill>
          </w14:textFill>
        </w:rPr>
      </w:pPr>
    </w:p>
    <w:p w14:paraId="7AD5ABF9">
      <w:pPr>
        <w:rPr>
          <w:color w:val="000000" w:themeColor="text1"/>
          <w14:textFill>
            <w14:solidFill>
              <w14:schemeClr w14:val="tx1"/>
            </w14:solidFill>
          </w14:textFill>
        </w:rPr>
      </w:pPr>
    </w:p>
    <w:p w14:paraId="6389FF0E">
      <w:pPr>
        <w:rPr>
          <w:color w:val="000000" w:themeColor="text1"/>
          <w14:textFill>
            <w14:solidFill>
              <w14:schemeClr w14:val="tx1"/>
            </w14:solidFill>
          </w14:textFill>
        </w:rPr>
      </w:pPr>
    </w:p>
    <w:p w14:paraId="6069E00D">
      <w:pPr>
        <w:rPr>
          <w:color w:val="000000" w:themeColor="text1"/>
          <w14:textFill>
            <w14:solidFill>
              <w14:schemeClr w14:val="tx1"/>
            </w14:solidFill>
          </w14:textFill>
        </w:rPr>
      </w:pPr>
    </w:p>
    <w:p w14:paraId="49FEB440">
      <w:pPr>
        <w:rPr>
          <w:color w:val="000000" w:themeColor="text1"/>
          <w14:textFill>
            <w14:solidFill>
              <w14:schemeClr w14:val="tx1"/>
            </w14:solidFill>
          </w14:textFill>
        </w:rPr>
      </w:pPr>
    </w:p>
    <w:p w14:paraId="326C6DA2">
      <w:pPr>
        <w:rPr>
          <w:color w:val="000000" w:themeColor="text1"/>
          <w14:textFill>
            <w14:solidFill>
              <w14:schemeClr w14:val="tx1"/>
            </w14:solidFill>
          </w14:textFill>
        </w:rPr>
      </w:pPr>
    </w:p>
    <w:p w14:paraId="724006F9">
      <w:pPr>
        <w:rPr>
          <w:color w:val="000000" w:themeColor="text1"/>
          <w14:textFill>
            <w14:solidFill>
              <w14:schemeClr w14:val="tx1"/>
            </w14:solidFill>
          </w14:textFill>
        </w:rPr>
      </w:pPr>
    </w:p>
    <w:p w14:paraId="5DCDC885">
      <w:pPr>
        <w:rPr>
          <w:color w:val="000000" w:themeColor="text1"/>
          <w14:textFill>
            <w14:solidFill>
              <w14:schemeClr w14:val="tx1"/>
            </w14:solidFill>
          </w14:textFill>
        </w:rPr>
      </w:pPr>
    </w:p>
    <w:p w14:paraId="13991DFB">
      <w:pPr>
        <w:rPr>
          <w:color w:val="000000" w:themeColor="text1"/>
          <w14:textFill>
            <w14:solidFill>
              <w14:schemeClr w14:val="tx1"/>
            </w14:solidFill>
          </w14:textFill>
        </w:rPr>
      </w:pPr>
    </w:p>
    <w:p w14:paraId="5FC08C17">
      <w:pPr>
        <w:rPr>
          <w:color w:val="000000" w:themeColor="text1"/>
          <w14:textFill>
            <w14:solidFill>
              <w14:schemeClr w14:val="tx1"/>
            </w14:solidFill>
          </w14:textFill>
        </w:rPr>
      </w:pPr>
    </w:p>
    <w:p w14:paraId="3DA9412C">
      <w:pPr>
        <w:rPr>
          <w:color w:val="000000" w:themeColor="text1"/>
          <w14:textFill>
            <w14:solidFill>
              <w14:schemeClr w14:val="tx1"/>
            </w14:solidFill>
          </w14:textFill>
        </w:rPr>
      </w:pPr>
    </w:p>
    <w:p w14:paraId="2F8467C7">
      <w:pPr>
        <w:rPr>
          <w:color w:val="000000" w:themeColor="text1"/>
          <w14:textFill>
            <w14:solidFill>
              <w14:schemeClr w14:val="tx1"/>
            </w14:solidFill>
          </w14:textFill>
        </w:rPr>
      </w:pPr>
    </w:p>
    <w:p w14:paraId="6E6F7D75">
      <w:pPr>
        <w:rPr>
          <w:color w:val="000000" w:themeColor="text1"/>
          <w14:textFill>
            <w14:solidFill>
              <w14:schemeClr w14:val="tx1"/>
            </w14:solidFill>
          </w14:textFill>
        </w:rPr>
      </w:pPr>
    </w:p>
    <w:p w14:paraId="2C497923">
      <w:pPr>
        <w:rPr>
          <w:color w:val="000000" w:themeColor="text1"/>
          <w14:textFill>
            <w14:solidFill>
              <w14:schemeClr w14:val="tx1"/>
            </w14:solidFill>
          </w14:textFill>
        </w:rPr>
      </w:pPr>
    </w:p>
    <w:p w14:paraId="38AF55FC">
      <w:pPr>
        <w:rPr>
          <w:color w:val="000000" w:themeColor="text1"/>
          <w14:textFill>
            <w14:solidFill>
              <w14:schemeClr w14:val="tx1"/>
            </w14:solidFill>
          </w14:textFill>
        </w:rPr>
      </w:pPr>
    </w:p>
    <w:p w14:paraId="387EDCE8">
      <w:pPr>
        <w:rPr>
          <w:color w:val="000000" w:themeColor="text1"/>
          <w14:textFill>
            <w14:solidFill>
              <w14:schemeClr w14:val="tx1"/>
            </w14:solidFill>
          </w14:textFill>
        </w:rPr>
      </w:pPr>
    </w:p>
    <w:p w14:paraId="7D26B38B">
      <w:pPr>
        <w:rPr>
          <w:color w:val="000000" w:themeColor="text1"/>
          <w14:textFill>
            <w14:solidFill>
              <w14:schemeClr w14:val="tx1"/>
            </w14:solidFill>
          </w14:textFill>
        </w:rPr>
      </w:pPr>
    </w:p>
    <w:p w14:paraId="767A3CE5">
      <w:pPr>
        <w:rPr>
          <w:color w:val="000000" w:themeColor="text1"/>
          <w14:textFill>
            <w14:solidFill>
              <w14:schemeClr w14:val="tx1"/>
            </w14:solidFill>
          </w14:textFill>
        </w:rPr>
      </w:pPr>
    </w:p>
    <w:p w14:paraId="3560E5D3">
      <w:pPr>
        <w:rPr>
          <w:color w:val="000000" w:themeColor="text1"/>
          <w14:textFill>
            <w14:solidFill>
              <w14:schemeClr w14:val="tx1"/>
            </w14:solidFill>
          </w14:textFill>
        </w:rPr>
      </w:pPr>
    </w:p>
    <w:p w14:paraId="4BFF1D50">
      <w:pPr>
        <w:rPr>
          <w:color w:val="000000" w:themeColor="text1"/>
          <w14:textFill>
            <w14:solidFill>
              <w14:schemeClr w14:val="tx1"/>
            </w14:solidFill>
          </w14:textFill>
        </w:rPr>
      </w:pPr>
    </w:p>
    <w:p w14:paraId="44291FE9">
      <w:pPr>
        <w:rPr>
          <w:color w:val="000000" w:themeColor="text1"/>
          <w14:textFill>
            <w14:solidFill>
              <w14:schemeClr w14:val="tx1"/>
            </w14:solidFill>
          </w14:textFill>
        </w:rPr>
      </w:pPr>
    </w:p>
    <w:p w14:paraId="49C594D8">
      <w:pPr>
        <w:rPr>
          <w:color w:val="000000" w:themeColor="text1"/>
          <w14:textFill>
            <w14:solidFill>
              <w14:schemeClr w14:val="tx1"/>
            </w14:solidFill>
          </w14:textFill>
        </w:rPr>
      </w:pPr>
    </w:p>
    <w:p w14:paraId="1D4875A7">
      <w:pPr>
        <w:rPr>
          <w:color w:val="000000" w:themeColor="text1"/>
          <w14:textFill>
            <w14:solidFill>
              <w14:schemeClr w14:val="tx1"/>
            </w14:solidFill>
          </w14:textFill>
        </w:rPr>
      </w:pPr>
    </w:p>
    <w:p w14:paraId="3026EB00">
      <w:pPr>
        <w:rPr>
          <w:color w:val="000000" w:themeColor="text1"/>
          <w14:textFill>
            <w14:solidFill>
              <w14:schemeClr w14:val="tx1"/>
            </w14:solidFill>
          </w14:textFill>
        </w:rPr>
      </w:pPr>
    </w:p>
    <w:p w14:paraId="3F9EEADB">
      <w:pPr>
        <w:rPr>
          <w:color w:val="000000" w:themeColor="text1"/>
          <w14:textFill>
            <w14:solidFill>
              <w14:schemeClr w14:val="tx1"/>
            </w14:solidFill>
          </w14:textFill>
        </w:rPr>
      </w:pPr>
    </w:p>
    <w:p w14:paraId="7897AD20">
      <w:pPr>
        <w:rPr>
          <w:color w:val="000000" w:themeColor="text1"/>
          <w14:textFill>
            <w14:solidFill>
              <w14:schemeClr w14:val="tx1"/>
            </w14:solidFill>
          </w14:textFill>
        </w:rPr>
      </w:pPr>
    </w:p>
    <w:p w14:paraId="0C96343A">
      <w:pPr>
        <w:rPr>
          <w:color w:val="000000" w:themeColor="text1"/>
          <w14:textFill>
            <w14:solidFill>
              <w14:schemeClr w14:val="tx1"/>
            </w14:solidFill>
          </w14:textFill>
        </w:rPr>
      </w:pPr>
    </w:p>
    <w:p w14:paraId="7B451887">
      <w:pPr>
        <w:rPr>
          <w:color w:val="000000" w:themeColor="text1"/>
          <w14:textFill>
            <w14:solidFill>
              <w14:schemeClr w14:val="tx1"/>
            </w14:solidFill>
          </w14:textFill>
        </w:rPr>
      </w:pPr>
    </w:p>
    <w:p w14:paraId="03AFE571">
      <w:pPr>
        <w:rPr>
          <w:color w:val="000000" w:themeColor="text1"/>
          <w14:textFill>
            <w14:solidFill>
              <w14:schemeClr w14:val="tx1"/>
            </w14:solidFill>
          </w14:textFill>
        </w:rPr>
      </w:pPr>
    </w:p>
    <w:p w14:paraId="5028550D">
      <w:pPr>
        <w:rPr>
          <w:color w:val="000000" w:themeColor="text1"/>
          <w14:textFill>
            <w14:solidFill>
              <w14:schemeClr w14:val="tx1"/>
            </w14:solidFill>
          </w14:textFill>
        </w:rPr>
      </w:pPr>
    </w:p>
    <w:p w14:paraId="2E8252FA">
      <w:pPr>
        <w:rPr>
          <w:color w:val="000000" w:themeColor="text1"/>
          <w14:textFill>
            <w14:solidFill>
              <w14:schemeClr w14:val="tx1"/>
            </w14:solidFill>
          </w14:textFill>
        </w:rPr>
      </w:pPr>
    </w:p>
    <w:p w14:paraId="00409311">
      <w:pPr>
        <w:rPr>
          <w:color w:val="000000" w:themeColor="text1"/>
          <w14:textFill>
            <w14:solidFill>
              <w14:schemeClr w14:val="tx1"/>
            </w14:solidFill>
          </w14:textFill>
        </w:rPr>
      </w:pPr>
    </w:p>
    <w:p w14:paraId="44B66C58">
      <w:pPr>
        <w:rPr>
          <w:color w:val="000000" w:themeColor="text1"/>
          <w14:textFill>
            <w14:solidFill>
              <w14:schemeClr w14:val="tx1"/>
            </w14:solidFill>
          </w14:textFill>
        </w:rPr>
      </w:pPr>
    </w:p>
    <w:p w14:paraId="3DA52D45">
      <w:pPr>
        <w:rPr>
          <w:color w:val="000000" w:themeColor="text1"/>
          <w14:textFill>
            <w14:solidFill>
              <w14:schemeClr w14:val="tx1"/>
            </w14:solidFill>
          </w14:textFill>
        </w:rPr>
      </w:pPr>
    </w:p>
    <w:p w14:paraId="698E4922">
      <w:pPr>
        <w:widowControl/>
        <w:jc w:val="left"/>
        <w:rPr>
          <w:rFonts w:ascii="宋体" w:hAnsi="宋体" w:eastAsia="宋体" w:cs="Times New Roman"/>
          <w:b/>
          <w:bCs/>
          <w:color w:val="000000" w:themeColor="text1"/>
          <w:kern w:val="0"/>
          <w:sz w:val="24"/>
          <w:szCs w:val="24"/>
          <w14:textFill>
            <w14:solidFill>
              <w14:schemeClr w14:val="tx1"/>
            </w14:solidFill>
          </w14:textFill>
        </w:rPr>
      </w:pPr>
      <w:bookmarkStart w:id="38" w:name="_Toc23336"/>
      <w:bookmarkStart w:id="39" w:name="OLE_LINK13"/>
      <w:bookmarkStart w:id="40" w:name="OLE_LINK14"/>
      <w:r>
        <w:rPr>
          <w:rFonts w:hint="eastAsia" w:ascii="宋体" w:hAnsi="宋体" w:eastAsia="宋体" w:cs="Times New Roman"/>
          <w:b/>
          <w:bCs/>
          <w:color w:val="000000" w:themeColor="text1"/>
          <w:kern w:val="0"/>
          <w:sz w:val="24"/>
          <w:szCs w:val="24"/>
          <w14:textFill>
            <w14:solidFill>
              <w14:schemeClr w14:val="tx1"/>
            </w14:solidFill>
          </w14:textFill>
        </w:rPr>
        <w:t>附件</w:t>
      </w:r>
    </w:p>
    <w:p w14:paraId="2E4EA406">
      <w:pPr>
        <w:widowControl/>
        <w:spacing w:line="360" w:lineRule="auto"/>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中小企业声明函（服务）（如有）</w:t>
      </w:r>
    </w:p>
    <w:p w14:paraId="1C93E5EF">
      <w:pPr>
        <w:widowControl/>
        <w:spacing w:line="360" w:lineRule="auto"/>
        <w:jc w:val="left"/>
        <w:rPr>
          <w:rFonts w:ascii="宋体" w:hAnsi="宋体" w:eastAsia="宋体" w:cs="宋体"/>
          <w:color w:val="000000" w:themeColor="text1"/>
          <w:kern w:val="0"/>
          <w:sz w:val="28"/>
          <w:szCs w:val="28"/>
          <w:u w:val="single"/>
          <w14:textFill>
            <w14:solidFill>
              <w14:schemeClr w14:val="tx1"/>
            </w14:solidFill>
          </w14:textFill>
        </w:rPr>
      </w:pPr>
    </w:p>
    <w:p w14:paraId="02FE9DCF">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t>本公司郑重声明，根据《政府采购促进中小企业发展管理办法》（财库</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2020</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46号）的规定，本公司参加</w:t>
      </w:r>
      <w:r>
        <w:rPr>
          <w:rFonts w:ascii="宋体" w:hAnsi="宋体" w:eastAsia="宋体" w:cs="宋体"/>
          <w:color w:val="000000" w:themeColor="text1"/>
          <w:kern w:val="0"/>
          <w:sz w:val="28"/>
          <w:szCs w:val="28"/>
          <w:u w:val="single"/>
          <w14:textFill>
            <w14:solidFill>
              <w14:schemeClr w14:val="tx1"/>
            </w14:solidFill>
          </w14:textFill>
        </w:rPr>
        <w:t>（单位名称）</w:t>
      </w:r>
      <w:r>
        <w:rPr>
          <w:rFonts w:ascii="宋体" w:hAnsi="宋体" w:eastAsia="宋体" w:cs="宋体"/>
          <w:color w:val="000000" w:themeColor="text1"/>
          <w:kern w:val="0"/>
          <w:sz w:val="28"/>
          <w:szCs w:val="28"/>
          <w14:textFill>
            <w14:solidFill>
              <w14:schemeClr w14:val="tx1"/>
            </w14:solidFill>
          </w14:textFill>
        </w:rPr>
        <w:t>的</w:t>
      </w:r>
      <w:r>
        <w:rPr>
          <w:rFonts w:ascii="宋体" w:hAnsi="宋体" w:eastAsia="宋体" w:cs="宋体"/>
          <w:color w:val="000000" w:themeColor="text1"/>
          <w:kern w:val="0"/>
          <w:sz w:val="28"/>
          <w:szCs w:val="28"/>
          <w:u w:val="single"/>
          <w14:textFill>
            <w14:solidFill>
              <w14:schemeClr w14:val="tx1"/>
            </w14:solidFill>
          </w14:textFill>
        </w:rPr>
        <w:t>（项目名称）</w:t>
      </w:r>
      <w:r>
        <w:rPr>
          <w:rFonts w:ascii="宋体" w:hAnsi="宋体" w:eastAsia="宋体" w:cs="宋体"/>
          <w:color w:val="000000" w:themeColor="text1"/>
          <w:kern w:val="0"/>
          <w:sz w:val="28"/>
          <w:szCs w:val="28"/>
          <w14:textFill>
            <w14:solidFill>
              <w14:schemeClr w14:val="tx1"/>
            </w14:solidFill>
          </w14:textFill>
        </w:rPr>
        <w:t>采购</w:t>
      </w:r>
      <w:r>
        <w:rPr>
          <w:rFonts w:hint="eastAsia" w:ascii="宋体" w:hAnsi="宋体" w:eastAsia="宋体" w:cs="宋体"/>
          <w:color w:val="000000" w:themeColor="text1"/>
          <w:kern w:val="0"/>
          <w:sz w:val="28"/>
          <w:szCs w:val="28"/>
          <w14:textFill>
            <w14:solidFill>
              <w14:schemeClr w14:val="tx1"/>
            </w14:solidFill>
          </w14:textFill>
        </w:rPr>
        <w:t>活动</w:t>
      </w:r>
      <w:r>
        <w:rPr>
          <w:rFonts w:ascii="宋体" w:hAnsi="宋体" w:eastAsia="宋体" w:cs="宋体"/>
          <w:color w:val="000000" w:themeColor="text1"/>
          <w:kern w:val="0"/>
          <w:sz w:val="28"/>
          <w:szCs w:val="28"/>
          <w14:textFill>
            <w14:solidFill>
              <w14:schemeClr w14:val="tx1"/>
            </w14:solidFill>
          </w14:textFill>
        </w:rPr>
        <w:t>，服务全部由符合政策要求的中小企业承接</w:t>
      </w:r>
      <w:r>
        <w:rPr>
          <w:rFonts w:hint="eastAsia" w:ascii="宋体" w:hAnsi="宋体" w:eastAsia="宋体" w:cs="宋体"/>
          <w:color w:val="000000" w:themeColor="text1"/>
          <w:kern w:val="0"/>
          <w:sz w:val="28"/>
          <w:szCs w:val="28"/>
          <w14:textFill>
            <w14:solidFill>
              <w14:schemeClr w14:val="tx1"/>
            </w14:solidFill>
          </w14:textFill>
        </w:rPr>
        <w:t>。</w:t>
      </w:r>
      <w:r>
        <w:rPr>
          <w:rFonts w:ascii="宋体" w:hAnsi="宋体" w:eastAsia="宋体" w:cs="宋体"/>
          <w:color w:val="000000" w:themeColor="text1"/>
          <w:kern w:val="0"/>
          <w:sz w:val="28"/>
          <w:szCs w:val="28"/>
          <w14:textFill>
            <w14:solidFill>
              <w14:schemeClr w14:val="tx1"/>
            </w14:solidFill>
          </w14:textFill>
        </w:rPr>
        <w:t>相关企业的具体情况如下</w:t>
      </w:r>
      <w:r>
        <w:rPr>
          <w:rFonts w:hint="eastAsia" w:ascii="宋体" w:hAnsi="宋体" w:eastAsia="宋体" w:cs="宋体"/>
          <w:color w:val="000000" w:themeColor="text1"/>
          <w:kern w:val="0"/>
          <w:sz w:val="28"/>
          <w:szCs w:val="28"/>
          <w14:textFill>
            <w14:solidFill>
              <w14:schemeClr w14:val="tx1"/>
            </w14:solidFill>
          </w14:textFill>
        </w:rPr>
        <w:t>：</w:t>
      </w:r>
    </w:p>
    <w:p w14:paraId="1CA424DE">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u w:val="single"/>
          <w14:textFill>
            <w14:solidFill>
              <w14:schemeClr w14:val="tx1"/>
            </w14:solidFill>
          </w14:textFill>
        </w:rPr>
        <w:t>（标的名称）</w:t>
      </w:r>
      <w:r>
        <w:rPr>
          <w:rFonts w:hint="eastAsia" w:ascii="宋体" w:hAnsi="宋体" w:eastAsia="宋体" w:cs="宋体"/>
          <w:color w:val="000000" w:themeColor="text1"/>
          <w:kern w:val="0"/>
          <w:sz w:val="28"/>
          <w:szCs w:val="28"/>
          <w14:textFill>
            <w14:solidFill>
              <w14:schemeClr w14:val="tx1"/>
            </w14:solidFill>
          </w14:textFill>
        </w:rPr>
        <w:t>，属于</w:t>
      </w:r>
      <w:r>
        <w:rPr>
          <w:rFonts w:hint="eastAsia" w:ascii="宋体" w:hAnsi="宋体" w:eastAsia="宋体" w:cs="宋体"/>
          <w:color w:val="000000" w:themeColor="text1"/>
          <w:kern w:val="0"/>
          <w:sz w:val="28"/>
          <w:szCs w:val="28"/>
          <w:u w:val="single"/>
          <w14:textFill>
            <w14:solidFill>
              <w14:schemeClr w14:val="tx1"/>
            </w14:solidFill>
          </w14:textFill>
        </w:rPr>
        <w:t>（采购文件中明确的所属行业）</w:t>
      </w:r>
      <w:r>
        <w:rPr>
          <w:rFonts w:hint="eastAsia" w:ascii="宋体" w:hAnsi="宋体" w:eastAsia="宋体" w:cs="宋体"/>
          <w:color w:val="000000" w:themeColor="text1"/>
          <w:kern w:val="0"/>
          <w:sz w:val="28"/>
          <w:szCs w:val="28"/>
          <w14:textFill>
            <w14:solidFill>
              <w14:schemeClr w14:val="tx1"/>
            </w14:solidFill>
          </w14:textFill>
        </w:rPr>
        <w:t>；承接企业为</w:t>
      </w:r>
      <w:r>
        <w:rPr>
          <w:rFonts w:hint="eastAsia" w:ascii="宋体" w:hAnsi="宋体" w:eastAsia="宋体" w:cs="宋体"/>
          <w:color w:val="000000" w:themeColor="text1"/>
          <w:kern w:val="0"/>
          <w:sz w:val="28"/>
          <w:szCs w:val="28"/>
          <w:u w:val="single"/>
          <w14:textFill>
            <w14:solidFill>
              <w14:schemeClr w14:val="tx1"/>
            </w14:solidFill>
          </w14:textFill>
        </w:rPr>
        <w:t>（企业名称）</w:t>
      </w:r>
      <w:r>
        <w:rPr>
          <w:rFonts w:hint="eastAsia" w:ascii="宋体" w:hAnsi="宋体" w:eastAsia="宋体" w:cs="宋体"/>
          <w:color w:val="000000" w:themeColor="text1"/>
          <w:kern w:val="0"/>
          <w:sz w:val="28"/>
          <w:szCs w:val="28"/>
          <w14:textFill>
            <w14:solidFill>
              <w14:schemeClr w14:val="tx1"/>
            </w14:solidFill>
          </w14:textFill>
        </w:rPr>
        <w:t>，从业人员人，营业收入为万元，资产总额为万元，属于</w:t>
      </w:r>
      <w:r>
        <w:rPr>
          <w:rFonts w:hint="eastAsia" w:ascii="宋体" w:hAnsi="宋体" w:eastAsia="宋体" w:cs="宋体"/>
          <w:color w:val="000000" w:themeColor="text1"/>
          <w:kern w:val="0"/>
          <w:sz w:val="28"/>
          <w:szCs w:val="28"/>
          <w:u w:val="single"/>
          <w14:textFill>
            <w14:solidFill>
              <w14:schemeClr w14:val="tx1"/>
            </w14:solidFill>
          </w14:textFill>
        </w:rPr>
        <w:t>（中型企业、小型企业、微型企业）</w:t>
      </w:r>
      <w:r>
        <w:rPr>
          <w:rFonts w:hint="eastAsia" w:ascii="宋体" w:hAnsi="宋体" w:eastAsia="宋体" w:cs="宋体"/>
          <w:color w:val="000000" w:themeColor="text1"/>
          <w:kern w:val="0"/>
          <w:sz w:val="28"/>
          <w:szCs w:val="28"/>
          <w14:textFill>
            <w14:solidFill>
              <w14:schemeClr w14:val="tx1"/>
            </w14:solidFill>
          </w14:textFill>
        </w:rPr>
        <w:t>；</w:t>
      </w:r>
    </w:p>
    <w:p w14:paraId="3EA6FCD8">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以上企业，不属于大企业的分支机构，不存在控股股东为大企业的情形，也不存在与大企业的负责人为同一人的情形。</w:t>
      </w:r>
    </w:p>
    <w:p w14:paraId="58977DD2">
      <w:pPr>
        <w:widowControl/>
        <w:spacing w:line="600" w:lineRule="exact"/>
        <w:ind w:firstLine="560" w:firstLineChars="20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本企业对上述声明内容的真实性负责。如有虚假，将依法承担相应责任。</w:t>
      </w:r>
    </w:p>
    <w:p w14:paraId="740E4696">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4909F66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p>
    <w:p w14:paraId="10C38109">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企业名称（盖章）：</w:t>
      </w:r>
    </w:p>
    <w:p w14:paraId="61945521">
      <w:pPr>
        <w:widowControl/>
        <w:spacing w:line="600" w:lineRule="exact"/>
        <w:ind w:right="560"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日期：</w:t>
      </w:r>
    </w:p>
    <w:p w14:paraId="283DD0B9">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43EA4270">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2EBA39E">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color w:val="000000" w:themeColor="text1"/>
          <w:kern w:val="0"/>
          <w:szCs w:val="28"/>
          <w14:textFill>
            <w14:solidFill>
              <w14:schemeClr w14:val="tx1"/>
            </w14:solidFill>
          </w14:textFill>
        </w:rPr>
        <w:t>注：从业人员、营业收入、资产总额填报上一年度数据，无上一年度数据的新成立企业可不填报。</w:t>
      </w:r>
    </w:p>
    <w:p w14:paraId="6CF3A14C">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57688532">
      <w:pPr>
        <w:widowControl/>
        <w:spacing w:line="360" w:lineRule="auto"/>
        <w:ind w:right="560" w:firstLine="420" w:firstLineChars="200"/>
        <w:rPr>
          <w:rFonts w:ascii="宋体" w:hAnsi="宋体" w:eastAsia="宋体" w:cs="宋体"/>
          <w:color w:val="000000" w:themeColor="text1"/>
          <w:kern w:val="0"/>
          <w:szCs w:val="28"/>
          <w14:textFill>
            <w14:solidFill>
              <w14:schemeClr w14:val="tx1"/>
            </w14:solidFill>
          </w14:textFill>
        </w:rPr>
      </w:pPr>
    </w:p>
    <w:p w14:paraId="2503A01B">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14:textFill>
            <w14:solidFill>
              <w14:schemeClr w14:val="tx1"/>
            </w14:solidFill>
          </w14:textFill>
        </w:rPr>
      </w:pPr>
      <w:r>
        <w:rPr>
          <w:rFonts w:hint="eastAsia" w:ascii="宋体" w:hAnsi="宋体" w:eastAsia="宋体" w:cs="Times New Roman"/>
          <w:b/>
          <w:color w:val="000000" w:themeColor="text1"/>
          <w:kern w:val="0"/>
          <w:sz w:val="30"/>
          <w:szCs w:val="24"/>
          <w14:textFill>
            <w14:solidFill>
              <w14:schemeClr w14:val="tx1"/>
            </w14:solidFill>
          </w14:textFill>
        </w:rPr>
        <w:t>残疾人福利性单位声明函</w:t>
      </w:r>
      <w:r>
        <w:rPr>
          <w:rFonts w:hint="eastAsia" w:ascii="宋体" w:hAnsi="宋体" w:eastAsia="宋体" w:cs="微软雅黑"/>
          <w:b/>
          <w:color w:val="000000" w:themeColor="text1"/>
          <w:kern w:val="0"/>
          <w:sz w:val="30"/>
          <w:szCs w:val="21"/>
          <w14:textFill>
            <w14:solidFill>
              <w14:schemeClr w14:val="tx1"/>
            </w14:solidFill>
          </w14:textFill>
        </w:rPr>
        <w:t>（如有）</w:t>
      </w:r>
    </w:p>
    <w:p w14:paraId="0BE5903D">
      <w:pPr>
        <w:spacing w:line="360" w:lineRule="auto"/>
        <w:rPr>
          <w:rFonts w:ascii="宋体" w:hAnsi="宋体" w:cs="宋体"/>
          <w:b/>
          <w:color w:val="000000" w:themeColor="text1"/>
          <w:spacing w:val="6"/>
          <w:szCs w:val="21"/>
          <w14:textFill>
            <w14:solidFill>
              <w14:schemeClr w14:val="tx1"/>
            </w14:solidFill>
          </w14:textFill>
        </w:rPr>
      </w:pPr>
    </w:p>
    <w:p w14:paraId="52317E1D">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本单位郑重声明，根据《财政部民政部中国残疾人联合会关于促进残疾人就业政府采购政策的通知》（财库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E93D3DF">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5DC5E27C">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47B287C4">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5D0AB8C">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单位名称（盖章）：</w:t>
      </w:r>
    </w:p>
    <w:p w14:paraId="461432A7">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日期：</w:t>
      </w:r>
    </w:p>
    <w:p w14:paraId="2C234491">
      <w:pPr>
        <w:widowControl/>
        <w:spacing w:line="360" w:lineRule="auto"/>
        <w:rPr>
          <w:rFonts w:ascii="宋体" w:hAnsi="宋体" w:cs="宋体"/>
          <w:b/>
          <w:color w:val="000000" w:themeColor="text1"/>
          <w:szCs w:val="21"/>
          <w14:textFill>
            <w14:solidFill>
              <w14:schemeClr w14:val="tx1"/>
            </w14:solidFill>
          </w14:textFill>
        </w:rPr>
      </w:pPr>
    </w:p>
    <w:p w14:paraId="4164E9CA">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不是残疾人福利性单位</w:t>
      </w:r>
      <w:r>
        <w:rPr>
          <w:rFonts w:hint="eastAsia" w:ascii="宋体" w:hAnsi="宋体" w:cs="宋体"/>
          <w:b/>
          <w:color w:val="000000" w:themeColor="text1"/>
          <w:szCs w:val="21"/>
          <w14:textFill>
            <w14:solidFill>
              <w14:schemeClr w14:val="tx1"/>
            </w14:solidFill>
          </w14:textFill>
        </w:rPr>
        <w:t>，则不需要提供《残疾人福利性单位声明函</w:t>
      </w:r>
    </w:p>
    <w:p w14:paraId="70CBEC64">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14:paraId="5720E255">
      <w:pPr>
        <w:tabs>
          <w:tab w:val="left" w:pos="840"/>
        </w:tabs>
        <w:autoSpaceDE w:val="0"/>
        <w:autoSpaceDN w:val="0"/>
        <w:adjustRightInd w:val="0"/>
        <w:spacing w:line="360" w:lineRule="auto"/>
        <w:rPr>
          <w:rFonts w:ascii="宋体" w:hAnsi="宋体"/>
          <w:b/>
          <w:color w:val="000000" w:themeColor="text1"/>
          <w:sz w:val="24"/>
          <w14:textFill>
            <w14:solidFill>
              <w14:schemeClr w14:val="tx1"/>
            </w14:solidFill>
          </w14:textFill>
        </w:rPr>
      </w:pPr>
    </w:p>
    <w:p w14:paraId="04A3915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《财政部民政部中国残疾人联合会关于促进残疾人就业政府采购政策的通知》（财库（2017〔141〕号）的规定：</w:t>
      </w:r>
    </w:p>
    <w:p w14:paraId="695C11C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享受政府采购支持政策的残疾人福利性单位应当同时满足以下条件：</w:t>
      </w:r>
    </w:p>
    <w:p w14:paraId="34552240">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11F61649">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4123F9F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6E8C88F4">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5CAF5E18">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AF375F7">
      <w:pPr>
        <w:spacing w:line="360" w:lineRule="auto"/>
        <w:ind w:firstLine="420" w:firstLineChars="200"/>
        <w:rPr>
          <w:rFonts w:ascii="宋体" w:hAnsi="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2A2C6F8E">
      <w:pPr>
        <w:keepNext/>
        <w:keepLines/>
        <w:tabs>
          <w:tab w:val="left" w:pos="840"/>
        </w:tabs>
        <w:spacing w:before="260" w:after="260" w:line="412" w:lineRule="auto"/>
        <w:ind w:left="420"/>
        <w:jc w:val="center"/>
        <w:outlineLvl w:val="1"/>
        <w:rPr>
          <w:rFonts w:ascii="宋体" w:hAnsi="宋体" w:eastAsia="宋体" w:cs="Times New Roman"/>
          <w:b/>
          <w:color w:val="000000" w:themeColor="text1"/>
          <w:kern w:val="0"/>
          <w:sz w:val="30"/>
          <w:szCs w:val="24"/>
          <w:lang w:val="en-GB"/>
          <w14:textFill>
            <w14:solidFill>
              <w14:schemeClr w14:val="tx1"/>
            </w14:solidFill>
          </w14:textFill>
        </w:rPr>
      </w:pPr>
      <w:r>
        <w:rPr>
          <w:rFonts w:hint="eastAsia" w:ascii="宋体" w:hAnsi="宋体" w:eastAsia="宋体" w:cs="Times New Roman"/>
          <w:b/>
          <w:color w:val="000000" w:themeColor="text1"/>
          <w:kern w:val="0"/>
          <w:sz w:val="30"/>
          <w:szCs w:val="24"/>
          <w:lang w:val="en-GB"/>
          <w14:textFill>
            <w14:solidFill>
              <w14:schemeClr w14:val="tx1"/>
            </w14:solidFill>
          </w14:textFill>
        </w:rPr>
        <w:t>监狱企业证明材料</w:t>
      </w:r>
      <w:r>
        <w:rPr>
          <w:rFonts w:hint="eastAsia" w:ascii="宋体" w:hAnsi="宋体" w:eastAsia="宋体" w:cs="微软雅黑"/>
          <w:b/>
          <w:color w:val="000000" w:themeColor="text1"/>
          <w:kern w:val="0"/>
          <w:sz w:val="30"/>
          <w:szCs w:val="21"/>
          <w14:textFill>
            <w14:solidFill>
              <w14:schemeClr w14:val="tx1"/>
            </w14:solidFill>
          </w14:textFill>
        </w:rPr>
        <w:t>（如有）</w:t>
      </w:r>
    </w:p>
    <w:p w14:paraId="3CA05F33">
      <w:pPr>
        <w:rPr>
          <w:color w:val="000000" w:themeColor="text1"/>
          <w:lang w:val="en-GB"/>
          <w14:textFill>
            <w14:solidFill>
              <w14:schemeClr w14:val="tx1"/>
            </w14:solidFill>
          </w14:textFill>
        </w:rPr>
      </w:pPr>
    </w:p>
    <w:p w14:paraId="1A2525B5">
      <w:pPr>
        <w:spacing w:line="360" w:lineRule="auto"/>
        <w:ind w:firstLine="420" w:firstLineChars="200"/>
        <w:rPr>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3D0F3F63">
      <w:pPr>
        <w:spacing w:line="360" w:lineRule="auto"/>
        <w:rPr>
          <w:color w:val="000000" w:themeColor="text1"/>
          <w:lang w:val="en-GB"/>
          <w14:textFill>
            <w14:solidFill>
              <w14:schemeClr w14:val="tx1"/>
            </w14:solidFill>
          </w14:textFill>
        </w:rPr>
      </w:pPr>
    </w:p>
    <w:p w14:paraId="51BE818B">
      <w:pPr>
        <w:spacing w:line="360" w:lineRule="auto"/>
        <w:rPr>
          <w:color w:val="000000" w:themeColor="text1"/>
          <w:lang w:val="en-GB"/>
          <w14:textFill>
            <w14:solidFill>
              <w14:schemeClr w14:val="tx1"/>
            </w14:solidFill>
          </w14:textFill>
        </w:rPr>
      </w:pPr>
    </w:p>
    <w:p w14:paraId="05A02BBE">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w:t>
      </w:r>
      <w:r>
        <w:rPr>
          <w:rFonts w:hint="eastAsia" w:ascii="宋体" w:hAnsi="宋体"/>
          <w:b/>
          <w:bCs/>
          <w:color w:val="000000" w:themeColor="text1"/>
          <w:szCs w:val="21"/>
          <w:lang w:val="en-GB"/>
          <w14:textFill>
            <w14:solidFill>
              <w14:schemeClr w14:val="tx1"/>
            </w14:solidFill>
          </w14:textFill>
        </w:rPr>
        <w:t>监狱企业</w:t>
      </w:r>
      <w:r>
        <w:rPr>
          <w:rFonts w:hint="eastAsia" w:ascii="宋体" w:hAnsi="宋体" w:cs="宋体"/>
          <w:b/>
          <w:color w:val="000000" w:themeColor="text1"/>
          <w:szCs w:val="21"/>
          <w14:textFill>
            <w14:solidFill>
              <w14:schemeClr w14:val="tx1"/>
            </w14:solidFill>
          </w14:textFill>
        </w:rPr>
        <w:t>，则不需要提供</w:t>
      </w:r>
      <w:r>
        <w:rPr>
          <w:rFonts w:hint="eastAsia" w:ascii="宋体" w:hAnsi="宋体" w:cs="宋体"/>
          <w:b/>
          <w:color w:val="000000" w:themeColor="text1"/>
          <w:szCs w:val="21"/>
          <w:lang w:val="en-GB"/>
          <w14:textFill>
            <w14:solidFill>
              <w14:schemeClr w14:val="tx1"/>
            </w14:solidFill>
          </w14:textFill>
        </w:rPr>
        <w:t>监狱企业证明材料</w:t>
      </w:r>
      <w:r>
        <w:rPr>
          <w:rFonts w:hint="eastAsia" w:ascii="宋体" w:hAnsi="宋体" w:cs="宋体"/>
          <w:b/>
          <w:color w:val="000000" w:themeColor="text1"/>
          <w:szCs w:val="21"/>
          <w14:textFill>
            <w14:solidFill>
              <w14:schemeClr w14:val="tx1"/>
            </w14:solidFill>
          </w14:textFill>
        </w:rPr>
        <w:t>）</w:t>
      </w:r>
    </w:p>
    <w:p w14:paraId="310F0737">
      <w:pPr>
        <w:pStyle w:val="4"/>
        <w:tabs>
          <w:tab w:val="left" w:pos="840"/>
        </w:tabs>
        <w:ind w:left="420"/>
        <w:jc w:val="left"/>
        <w:rPr>
          <w:rFonts w:ascii="宋体" w:hAnsi="宋体"/>
          <w:color w:val="000000" w:themeColor="text1"/>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附件：</w:t>
      </w:r>
    </w:p>
    <w:p w14:paraId="393F435F">
      <w:pPr>
        <w:pStyle w:val="4"/>
        <w:tabs>
          <w:tab w:val="left" w:pos="840"/>
        </w:tabs>
        <w:ind w:left="420"/>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残疾人福利性单位声明函</w:t>
      </w:r>
      <w:r>
        <w:rPr>
          <w:rFonts w:hint="eastAsia" w:ascii="宋体" w:hAnsi="宋体" w:cs="微软雅黑"/>
          <w:color w:val="000000" w:themeColor="text1"/>
          <w:szCs w:val="21"/>
          <w14:textFill>
            <w14:solidFill>
              <w14:schemeClr w14:val="tx1"/>
            </w14:solidFill>
          </w14:textFill>
        </w:rPr>
        <w:t>（如有）</w:t>
      </w:r>
      <w:bookmarkEnd w:id="38"/>
    </w:p>
    <w:bookmarkEnd w:id="39"/>
    <w:bookmarkEnd w:id="40"/>
    <w:p w14:paraId="02D4219A">
      <w:pPr>
        <w:spacing w:line="360" w:lineRule="auto"/>
        <w:rPr>
          <w:rFonts w:ascii="宋体" w:hAnsi="宋体" w:cs="宋体"/>
          <w:b/>
          <w:color w:val="000000" w:themeColor="text1"/>
          <w:spacing w:val="6"/>
          <w:szCs w:val="21"/>
          <w14:textFill>
            <w14:solidFill>
              <w14:schemeClr w14:val="tx1"/>
            </w14:solidFill>
          </w14:textFill>
        </w:rPr>
      </w:pPr>
    </w:p>
    <w:p w14:paraId="55D6B464">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14:textFill>
            <w14:solidFill>
              <w14:schemeClr w14:val="tx1"/>
            </w14:solidFill>
          </w14:textFill>
        </w:rPr>
        <w:t>〔2017〕 141</w:t>
      </w:r>
      <w:r>
        <w:rPr>
          <w:rFonts w:hint="eastAsia" w:ascii="宋体" w:hAnsi="宋体" w:cs="宋体"/>
          <w:color w:val="000000" w:themeColor="text1"/>
          <w:spacing w:val="6"/>
          <w:szCs w:val="21"/>
          <w14:textFill>
            <w14:solidFill>
              <w14:schemeClr w14:val="tx1"/>
            </w14:solidFill>
          </w14:textFill>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89BDCD6">
      <w:pPr>
        <w:spacing w:line="360" w:lineRule="auto"/>
        <w:ind w:firstLine="444"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本单位对上述声明的真实性负责。如有虚假，将依法承担相应责任。</w:t>
      </w:r>
    </w:p>
    <w:p w14:paraId="32D18C40">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F2F3A49">
      <w:pPr>
        <w:spacing w:line="360" w:lineRule="auto"/>
        <w:ind w:firstLine="444" w:firstLineChars="200"/>
        <w:rPr>
          <w:rFonts w:ascii="宋体" w:hAnsi="宋体" w:cs="宋体"/>
          <w:color w:val="000000" w:themeColor="text1"/>
          <w:spacing w:val="6"/>
          <w:szCs w:val="21"/>
          <w14:textFill>
            <w14:solidFill>
              <w14:schemeClr w14:val="tx1"/>
            </w14:solidFill>
          </w14:textFill>
        </w:rPr>
      </w:pPr>
    </w:p>
    <w:p w14:paraId="7E8E5502">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单位名称（盖章）：</w:t>
      </w:r>
    </w:p>
    <w:p w14:paraId="40035400">
      <w:pPr>
        <w:tabs>
          <w:tab w:val="left" w:pos="4860"/>
        </w:tabs>
        <w:spacing w:line="360" w:lineRule="auto"/>
        <w:ind w:right="1560" w:firstLine="444" w:firstLineChars="200"/>
        <w:jc w:val="center"/>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pacing w:val="6"/>
          <w:szCs w:val="21"/>
          <w14:textFill>
            <w14:solidFill>
              <w14:schemeClr w14:val="tx1"/>
            </w14:solidFill>
          </w14:textFill>
        </w:rPr>
        <w:t xml:space="preserve">       日  期：</w:t>
      </w:r>
    </w:p>
    <w:p w14:paraId="73E9871A">
      <w:pPr>
        <w:widowControl/>
        <w:spacing w:line="360" w:lineRule="auto"/>
        <w:rPr>
          <w:rFonts w:ascii="宋体" w:hAnsi="宋体" w:cs="宋体"/>
          <w:b/>
          <w:color w:val="000000" w:themeColor="text1"/>
          <w:szCs w:val="21"/>
          <w14:textFill>
            <w14:solidFill>
              <w14:schemeClr w14:val="tx1"/>
            </w14:solidFill>
          </w14:textFill>
        </w:rPr>
      </w:pPr>
    </w:p>
    <w:p w14:paraId="6FD35EE5">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不是残疾人福利性单位</w:t>
      </w:r>
      <w:r>
        <w:rPr>
          <w:rFonts w:hint="eastAsia" w:ascii="宋体" w:hAnsi="宋体" w:cs="宋体"/>
          <w:b/>
          <w:color w:val="000000" w:themeColor="text1"/>
          <w:szCs w:val="21"/>
          <w14:textFill>
            <w14:solidFill>
              <w14:schemeClr w14:val="tx1"/>
            </w14:solidFill>
          </w14:textFill>
        </w:rPr>
        <w:t>，则不需要提供《残疾人福利性单位声明函</w:t>
      </w:r>
    </w:p>
    <w:p w14:paraId="2AD0EB02">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w:t>
      </w:r>
    </w:p>
    <w:p w14:paraId="01039B26">
      <w:pPr>
        <w:tabs>
          <w:tab w:val="left" w:pos="840"/>
        </w:tabs>
        <w:autoSpaceDE w:val="0"/>
        <w:autoSpaceDN w:val="0"/>
        <w:adjustRightInd w:val="0"/>
        <w:spacing w:line="360" w:lineRule="auto"/>
        <w:rPr>
          <w:rFonts w:ascii="宋体" w:hAnsi="宋体"/>
          <w:b/>
          <w:color w:val="000000" w:themeColor="text1"/>
          <w:sz w:val="24"/>
          <w14:textFill>
            <w14:solidFill>
              <w14:schemeClr w14:val="tx1"/>
            </w14:solidFill>
          </w14:textFill>
        </w:rPr>
      </w:pPr>
    </w:p>
    <w:p w14:paraId="4B41DE77">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《财政部民政部中国残疾人联合会关于促进残疾人就业政府采购政策的通知》（财库（2017〔141〕号）的规定：</w:t>
      </w:r>
    </w:p>
    <w:p w14:paraId="4FDCCA8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 享受政府采购支持政策的残疾人福利性单位应当同时满足以下条件：</w:t>
      </w:r>
    </w:p>
    <w:p w14:paraId="38D81FA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（1）安置的残疾人占本单位在职职工人数的比例不低于25%（含25%），并且安置的残疾人人数不少于10人（含10人）；</w:t>
      </w:r>
    </w:p>
    <w:p w14:paraId="48D91D8D">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（2）依法与安置的每位残疾人签订了一年以上（含一年）的劳动合同或服务协议；</w:t>
      </w:r>
    </w:p>
    <w:p w14:paraId="78774176">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（3）为安置的每位残疾人按月足额缴纳了基本养老保险、基本医疗保险、失业保险、工伤保险和生育保险等社会保险费；</w:t>
      </w:r>
    </w:p>
    <w:p w14:paraId="66E4FC2A">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（4）通过银行等金融机构向安置的每位残疾人，按月支付了不低于单位所在区县适用的经省级人民政府批准的月最低工资标准的工资；</w:t>
      </w:r>
    </w:p>
    <w:p w14:paraId="7DFEBBF2">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0F4856F1">
      <w:pPr>
        <w:spacing w:line="360" w:lineRule="auto"/>
        <w:ind w:firstLine="420" w:firstLineChars="200"/>
        <w:rPr>
          <w:rFonts w:ascii="宋体" w:hAnsi="宋体"/>
          <w:b/>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中标人为残疾人福利性单位的，采购人或者其委托的采购代理机构应当随中标、成交结果同时公告其《残疾人福利性单位声明函》，接受社会监督。</w:t>
      </w:r>
    </w:p>
    <w:p w14:paraId="5ACD509F">
      <w:pPr>
        <w:pStyle w:val="4"/>
        <w:tabs>
          <w:tab w:val="left" w:pos="840"/>
        </w:tabs>
        <w:ind w:left="0"/>
        <w:jc w:val="both"/>
        <w:rPr>
          <w:rFonts w:ascii="宋体" w:hAnsi="宋体"/>
          <w:bCs/>
          <w:color w:val="000000" w:themeColor="text1"/>
          <w:sz w:val="24"/>
          <w:szCs w:val="24"/>
          <w14:textFill>
            <w14:solidFill>
              <w14:schemeClr w14:val="tx1"/>
            </w14:solidFill>
          </w14:textFill>
        </w:rPr>
      </w:pPr>
      <w:bookmarkStart w:id="41" w:name="_Toc15900"/>
      <w:r>
        <w:rPr>
          <w:rFonts w:hint="eastAsia" w:ascii="宋体" w:hAnsi="宋体"/>
          <w:bCs/>
          <w:color w:val="000000" w:themeColor="text1"/>
          <w:sz w:val="24"/>
          <w:szCs w:val="24"/>
          <w:lang w:val="en-GB"/>
          <w14:textFill>
            <w14:solidFill>
              <w14:schemeClr w14:val="tx1"/>
            </w14:solidFill>
          </w14:textFill>
        </w:rPr>
        <w:t>附件：</w:t>
      </w:r>
    </w:p>
    <w:p w14:paraId="7D086A2E">
      <w:pPr>
        <w:pStyle w:val="4"/>
        <w:tabs>
          <w:tab w:val="left" w:pos="840"/>
        </w:tabs>
        <w:ind w:left="420"/>
        <w:rPr>
          <w:rFonts w:ascii="宋体" w:hAnsi="宋体"/>
          <w:color w:val="000000" w:themeColor="text1"/>
          <w:szCs w:val="24"/>
          <w:lang w:val="en-GB"/>
          <w14:textFill>
            <w14:solidFill>
              <w14:schemeClr w14:val="tx1"/>
            </w14:solidFill>
          </w14:textFill>
        </w:rPr>
      </w:pPr>
      <w:r>
        <w:rPr>
          <w:rFonts w:hint="eastAsia" w:ascii="宋体" w:hAnsi="宋体"/>
          <w:color w:val="000000" w:themeColor="text1"/>
          <w:szCs w:val="24"/>
          <w:lang w:val="en-GB"/>
          <w14:textFill>
            <w14:solidFill>
              <w14:schemeClr w14:val="tx1"/>
            </w14:solidFill>
          </w14:textFill>
        </w:rPr>
        <w:t>监狱企业证明材料</w:t>
      </w:r>
      <w:r>
        <w:rPr>
          <w:rFonts w:hint="eastAsia" w:ascii="宋体" w:hAnsi="宋体" w:cs="微软雅黑"/>
          <w:color w:val="000000" w:themeColor="text1"/>
          <w:szCs w:val="21"/>
          <w14:textFill>
            <w14:solidFill>
              <w14:schemeClr w14:val="tx1"/>
            </w14:solidFill>
          </w14:textFill>
        </w:rPr>
        <w:t>（如有）</w:t>
      </w:r>
      <w:bookmarkEnd w:id="41"/>
    </w:p>
    <w:p w14:paraId="609CB1A4">
      <w:pPr>
        <w:rPr>
          <w:color w:val="000000" w:themeColor="text1"/>
          <w:lang w:val="en-GB"/>
          <w14:textFill>
            <w14:solidFill>
              <w14:schemeClr w14:val="tx1"/>
            </w14:solidFill>
          </w14:textFill>
        </w:rPr>
      </w:pPr>
    </w:p>
    <w:p w14:paraId="139BF37A">
      <w:pPr>
        <w:spacing w:line="360" w:lineRule="auto"/>
        <w:ind w:firstLine="420" w:firstLineChars="200"/>
        <w:rPr>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监狱企业参加政府采购活动时，应当提供由省级以上监狱管理局、戒毒管理局（含新疆生产建设兵团）出具的属于监狱企业的证明文件。</w:t>
      </w:r>
    </w:p>
    <w:p w14:paraId="2815486F">
      <w:pPr>
        <w:spacing w:line="360" w:lineRule="auto"/>
        <w:rPr>
          <w:color w:val="000000" w:themeColor="text1"/>
          <w:lang w:val="en-GB"/>
          <w14:textFill>
            <w14:solidFill>
              <w14:schemeClr w14:val="tx1"/>
            </w14:solidFill>
          </w14:textFill>
        </w:rPr>
      </w:pPr>
    </w:p>
    <w:p w14:paraId="4CE80C0B">
      <w:pPr>
        <w:spacing w:line="360" w:lineRule="auto"/>
        <w:rPr>
          <w:color w:val="000000" w:themeColor="text1"/>
          <w:lang w:val="en-GB"/>
          <w14:textFill>
            <w14:solidFill>
              <w14:schemeClr w14:val="tx1"/>
            </w14:solidFill>
          </w14:textFill>
        </w:rPr>
      </w:pPr>
    </w:p>
    <w:p w14:paraId="0D732A2E">
      <w:pPr>
        <w:widowControl/>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（提醒：如果投标人</w:t>
      </w:r>
      <w:r>
        <w:rPr>
          <w:rFonts w:hint="eastAsia" w:ascii="宋体" w:hAnsi="宋体" w:cs="宋体"/>
          <w:b/>
          <w:color w:val="000000" w:themeColor="text1"/>
          <w:spacing w:val="10"/>
          <w:kern w:val="0"/>
          <w:szCs w:val="21"/>
          <w14:textFill>
            <w14:solidFill>
              <w14:schemeClr w14:val="tx1"/>
            </w14:solidFill>
          </w14:textFill>
        </w:rPr>
        <w:t>不是</w:t>
      </w:r>
      <w:r>
        <w:rPr>
          <w:rFonts w:hint="eastAsia" w:ascii="宋体" w:hAnsi="宋体"/>
          <w:b/>
          <w:bCs/>
          <w:color w:val="000000" w:themeColor="text1"/>
          <w:szCs w:val="21"/>
          <w:lang w:val="en-GB"/>
          <w14:textFill>
            <w14:solidFill>
              <w14:schemeClr w14:val="tx1"/>
            </w14:solidFill>
          </w14:textFill>
        </w:rPr>
        <w:t>监狱企业</w:t>
      </w:r>
      <w:r>
        <w:rPr>
          <w:rFonts w:hint="eastAsia" w:ascii="宋体" w:hAnsi="宋体" w:cs="宋体"/>
          <w:b/>
          <w:color w:val="000000" w:themeColor="text1"/>
          <w:szCs w:val="21"/>
          <w14:textFill>
            <w14:solidFill>
              <w14:schemeClr w14:val="tx1"/>
            </w14:solidFill>
          </w14:textFill>
        </w:rPr>
        <w:t>，则不需要提供</w:t>
      </w:r>
      <w:r>
        <w:rPr>
          <w:rFonts w:hint="eastAsia" w:ascii="宋体" w:hAnsi="宋体" w:cs="宋体"/>
          <w:b/>
          <w:color w:val="000000" w:themeColor="text1"/>
          <w:szCs w:val="21"/>
          <w:lang w:val="en-GB"/>
          <w14:textFill>
            <w14:solidFill>
              <w14:schemeClr w14:val="tx1"/>
            </w14:solidFill>
          </w14:textFill>
        </w:rPr>
        <w:t>监狱企业证明材料</w:t>
      </w:r>
      <w:r>
        <w:rPr>
          <w:rFonts w:hint="eastAsia" w:ascii="宋体" w:hAnsi="宋体" w:cs="宋体"/>
          <w:b/>
          <w:color w:val="000000" w:themeColor="text1"/>
          <w:szCs w:val="21"/>
          <w14:textFill>
            <w14:solidFill>
              <w14:schemeClr w14:val="tx1"/>
            </w14:solidFill>
          </w14:textFill>
        </w:rPr>
        <w:t>）</w:t>
      </w:r>
    </w:p>
    <w:p w14:paraId="608C2116">
      <w:pPr>
        <w:rPr>
          <w:rFonts w:ascii="Times New Roman" w:hAnsi="Times New Roman" w:eastAsia="宋体" w:cs="Times New Roman"/>
          <w:color w:val="000000" w:themeColor="text1"/>
          <w:szCs w:val="24"/>
          <w14:textFill>
            <w14:solidFill>
              <w14:schemeClr w14:val="tx1"/>
            </w14:solidFill>
          </w14:textFill>
        </w:rPr>
      </w:pPr>
    </w:p>
    <w:p w14:paraId="013F4C50">
      <w:pPr>
        <w:rPr>
          <w:color w:val="000000" w:themeColor="text1"/>
          <w14:textFill>
            <w14:solidFill>
              <w14:schemeClr w14:val="tx1"/>
            </w14:solidFill>
          </w14:textFill>
        </w:rPr>
      </w:pPr>
    </w:p>
    <w:p w14:paraId="4E9C503E">
      <w:pPr>
        <w:rPr>
          <w:color w:val="000000" w:themeColor="text1"/>
          <w14:textFill>
            <w14:solidFill>
              <w14:schemeClr w14:val="tx1"/>
            </w14:solidFill>
          </w14:textFill>
        </w:rPr>
      </w:pPr>
    </w:p>
    <w:p w14:paraId="18CEC24C">
      <w:pPr>
        <w:pStyle w:val="10"/>
        <w:rPr>
          <w:color w:val="000000" w:themeColor="text1"/>
          <w14:textFill>
            <w14:solidFill>
              <w14:schemeClr w14:val="tx1"/>
            </w14:solidFill>
          </w14:textFill>
        </w:rPr>
      </w:pPr>
    </w:p>
    <w:p w14:paraId="3C1AA6DE">
      <w:pPr>
        <w:pStyle w:val="10"/>
        <w:rPr>
          <w:color w:val="000000" w:themeColor="text1"/>
          <w14:textFill>
            <w14:solidFill>
              <w14:schemeClr w14:val="tx1"/>
            </w14:solidFill>
          </w14:textFill>
        </w:rPr>
      </w:pPr>
    </w:p>
    <w:p w14:paraId="7526A1F2">
      <w:pPr>
        <w:rPr>
          <w:color w:val="000000" w:themeColor="text1"/>
          <w14:textFill>
            <w14:solidFill>
              <w14:schemeClr w14:val="tx1"/>
            </w14:solidFill>
          </w14:textFill>
        </w:rPr>
      </w:pPr>
    </w:p>
    <w:p w14:paraId="7EAA9BF7"/>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230D3">
    <w:pPr>
      <w:pStyle w:val="7"/>
      <w:framePr w:w="343" w:wrap="around" w:vAnchor="text" w:hAnchor="margin" w:xAlign="center" w:y="1"/>
      <w:rPr>
        <w:rStyle w:val="11"/>
      </w:rPr>
    </w:pPr>
    <w:r>
      <w:fldChar w:fldCharType="begin"/>
    </w:r>
    <w:r>
      <w:rPr>
        <w:rStyle w:val="11"/>
      </w:rPr>
      <w:instrText xml:space="preserve">PAGE  </w:instrText>
    </w:r>
    <w:r>
      <w:fldChar w:fldCharType="separate"/>
    </w:r>
    <w:r>
      <w:rPr>
        <w:rStyle w:val="11"/>
      </w:rPr>
      <w:t>13</w:t>
    </w:r>
    <w:r>
      <w:fldChar w:fldCharType="end"/>
    </w:r>
  </w:p>
  <w:p w14:paraId="3B4DF82F">
    <w:pPr>
      <w:pStyle w:val="7"/>
    </w:pPr>
  </w:p>
  <w:p w14:paraId="20A0E572"/>
  <w:p w14:paraId="40592A77"/>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A7990"/>
    <w:multiLevelType w:val="singleLevel"/>
    <w:tmpl w:val="287A7990"/>
    <w:lvl w:ilvl="0" w:tentative="0">
      <w:start w:val="5"/>
      <w:numFmt w:val="chineseCounting"/>
      <w:suff w:val="space"/>
      <w:lvlText w:val="第%1条"/>
      <w:lvlJc w:val="left"/>
      <w:rPr>
        <w:rFonts w:hint="eastAsia"/>
      </w:rPr>
    </w:lvl>
  </w:abstractNum>
  <w:abstractNum w:abstractNumId="1">
    <w:nsid w:val="7316BBE4"/>
    <w:multiLevelType w:val="singleLevel"/>
    <w:tmpl w:val="7316BBE4"/>
    <w:lvl w:ilvl="0" w:tentative="0">
      <w:start w:val="3"/>
      <w:numFmt w:val="chineseCounting"/>
      <w:suff w:val="nothing"/>
      <w:lvlText w:val="第%1条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uzAZpoViD/YldDcxB0NcM87CMc=" w:salt="f8vhn9+7sBSOkNwAS92Ff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24646"/>
    <w:rsid w:val="1A4A7A54"/>
    <w:rsid w:val="21E547D0"/>
    <w:rsid w:val="27A74505"/>
    <w:rsid w:val="2BB30839"/>
    <w:rsid w:val="48C40755"/>
    <w:rsid w:val="50097D50"/>
    <w:rsid w:val="70ED7FBA"/>
    <w:rsid w:val="718D31B7"/>
    <w:rsid w:val="76B123BF"/>
    <w:rsid w:val="78A2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cs="Times New Roman"/>
      <w:b/>
      <w:sz w:val="28"/>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line="400" w:lineRule="exact"/>
    </w:pPr>
    <w:rPr>
      <w:rFonts w:ascii="宋体" w:hAnsi="宋体"/>
      <w:sz w:val="32"/>
    </w:rPr>
  </w:style>
  <w:style w:type="paragraph" w:styleId="3">
    <w:name w:val="Plain Text"/>
    <w:basedOn w:val="1"/>
    <w:qFormat/>
    <w:uiPriority w:val="99"/>
    <w:pPr>
      <w:adjustRightInd w:val="0"/>
      <w:textAlignment w:val="baseline"/>
    </w:pPr>
    <w:rPr>
      <w:rFonts w:ascii="宋体" w:hAnsi="Courier New"/>
      <w:kern w:val="0"/>
      <w:sz w:val="20"/>
      <w:szCs w:val="20"/>
    </w:rPr>
  </w:style>
  <w:style w:type="paragraph" w:styleId="5">
    <w:name w:val="caption"/>
    <w:basedOn w:val="1"/>
    <w:next w:val="1"/>
    <w:qFormat/>
    <w:uiPriority w:val="0"/>
    <w:pPr>
      <w:spacing w:before="152" w:after="160"/>
    </w:pPr>
    <w:rPr>
      <w:rFonts w:ascii="Arial" w:hAnsi="Arial" w:eastAsia="黑体" w:cs="Times New Roman"/>
      <w:sz w:val="32"/>
      <w:szCs w:val="20"/>
    </w:rPr>
  </w:style>
  <w:style w:type="paragraph" w:styleId="6">
    <w:name w:val="Body Text Indent 2"/>
    <w:basedOn w:val="1"/>
    <w:qFormat/>
    <w:uiPriority w:val="0"/>
    <w:pPr>
      <w:spacing w:line="360" w:lineRule="auto"/>
      <w:ind w:firstLine="420"/>
    </w:pPr>
    <w:rPr>
      <w:rFonts w:ascii="宋体" w:hAnsi="宋体" w:cs="宋体"/>
      <w:b/>
      <w:kern w:val="1"/>
      <w:sz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customStyle="1" w:styleId="10">
    <w:name w:val="无间隔1"/>
    <w:basedOn w:val="1"/>
    <w:next w:val="5"/>
    <w:autoRedefine/>
    <w:qFormat/>
    <w:uiPriority w:val="1"/>
    <w:pPr>
      <w:spacing w:line="400" w:lineRule="exact"/>
    </w:pPr>
    <w:rPr>
      <w:sz w:val="24"/>
    </w:rPr>
  </w:style>
  <w:style w:type="character" w:customStyle="1" w:styleId="11">
    <w:name w:val="页码1"/>
    <w:basedOn w:val="9"/>
    <w:qFormat/>
    <w:uiPriority w:val="0"/>
    <w:rPr>
      <w:rFonts w:cs="Times New Roman"/>
    </w:rPr>
  </w:style>
  <w:style w:type="character" w:customStyle="1" w:styleId="12">
    <w:name w:val="style21"/>
    <w:basedOn w:val="9"/>
    <w:qFormat/>
    <w:uiPriority w:val="0"/>
    <w:rPr>
      <w:spacing w:val="45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13323</Words>
  <Characters>14634</Characters>
  <Lines>0</Lines>
  <Paragraphs>0</Paragraphs>
  <TotalTime>11</TotalTime>
  <ScaleCrop>false</ScaleCrop>
  <LinksUpToDate>false</LinksUpToDate>
  <CharactersWithSpaces>15028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2026-03-31T02:02:00Z</dcterms:created>
  <dc:creator>admin</dc:creator>
  <cp:lastModifiedBy>admin</cp:lastModifiedBy>
  <cp:lastPrinted>2026-04-14T00:38:00Z</cp:lastPrinted>
  <dcterms:modified xsi:type="dcterms:W3CDTF">2026-05-13T07:15:20Z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eyJoZGlkIjoiYWUyZTkxY2MwOTJmZmM1MmFkNGMzZTFjYzI1NGQ2MzQiLCJ1c2VySWQiOiIzNDUwNzQ5MTEifQ==</vt:lpwstr>
  </property>
  <property fmtid="{D5CDD505-2E9C-101B-9397-08002B2CF9AE}" pid="4" name="ICV">
    <vt:lpwstr>1A6C9ADE18AB40A08D33BD1E8A17C936_13</vt:lpwstr>
  </property>
</Properties>
</file>