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4170B4">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hint="eastAsia" w:ascii="黑体" w:hAnsi="黑体" w:eastAsia="黑体"/>
          <w:bCs/>
          <w:color w:val="000000"/>
          <w:kern w:val="0"/>
          <w:sz w:val="32"/>
          <w:szCs w:val="32"/>
        </w:rPr>
      </w:pPr>
      <w:r>
        <w:rPr>
          <w:rFonts w:hint="eastAsia" w:ascii="黑体" w:hAnsi="黑体" w:eastAsia="黑体"/>
          <w:bCs/>
          <w:color w:val="000000"/>
          <w:kern w:val="0"/>
          <w:sz w:val="32"/>
          <w:szCs w:val="32"/>
        </w:rPr>
        <w:t>2025年义马市第一幼儿园提升改造项目</w:t>
      </w:r>
    </w:p>
    <w:p w14:paraId="25AD8032">
      <w:pPr>
        <w:keepNext w:val="0"/>
        <w:keepLines w:val="0"/>
        <w:pageBreakBefore w:val="0"/>
        <w:widowControl/>
        <w:kinsoku/>
        <w:wordWrap/>
        <w:overflowPunct/>
        <w:topLinePunct w:val="0"/>
        <w:autoSpaceDE/>
        <w:autoSpaceDN/>
        <w:bidi w:val="0"/>
        <w:adjustRightInd w:val="0"/>
        <w:snapToGrid w:val="0"/>
        <w:spacing w:before="100" w:beforeAutospacing="1" w:after="100" w:afterAutospacing="1" w:line="240" w:lineRule="auto"/>
        <w:jc w:val="center"/>
        <w:textAlignment w:val="auto"/>
        <w:rPr>
          <w:rFonts w:ascii="黑体" w:hAnsi="黑体" w:eastAsia="黑体"/>
          <w:color w:val="000000"/>
          <w:kern w:val="0"/>
          <w:sz w:val="32"/>
          <w:szCs w:val="32"/>
        </w:rPr>
      </w:pPr>
      <w:r>
        <w:rPr>
          <w:rFonts w:hint="eastAsia" w:ascii="黑体" w:hAnsi="黑体" w:eastAsia="黑体"/>
          <w:bCs/>
          <w:color w:val="000000"/>
          <w:kern w:val="0"/>
          <w:sz w:val="32"/>
          <w:szCs w:val="32"/>
        </w:rPr>
        <w:t>竞争性磋商公告</w:t>
      </w:r>
    </w:p>
    <w:p w14:paraId="509F7E88">
      <w:pPr>
        <w:widowControl/>
        <w:shd w:val="clear" w:color="auto" w:fill="FFFFFF"/>
        <w:spacing w:line="440" w:lineRule="exact"/>
        <w:ind w:firstLine="560" w:firstLineChars="200"/>
        <w:rPr>
          <w:rFonts w:ascii="宋体" w:hAnsi="宋体" w:cs="宋体"/>
          <w:kern w:val="0"/>
          <w:sz w:val="28"/>
          <w:szCs w:val="28"/>
        </w:rPr>
      </w:pPr>
      <w:bookmarkStart w:id="0" w:name="OLE_LINK5"/>
      <w:bookmarkStart w:id="1" w:name="OLE_LINK6"/>
      <w:r>
        <w:rPr>
          <w:rFonts w:hint="eastAsia" w:ascii="宋体" w:hAnsi="宋体" w:cs="宋体"/>
          <w:kern w:val="0"/>
          <w:sz w:val="28"/>
          <w:szCs w:val="28"/>
        </w:rPr>
        <w:t>项目概况</w:t>
      </w:r>
    </w:p>
    <w:p w14:paraId="2B108486">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2025年义马市第一幼儿园提升改造项目的潜在供应商凭CA登录三门峡市公共资源交易中心网（网址：</w:t>
      </w:r>
      <w:r>
        <w:rPr>
          <w:rFonts w:ascii="宋体" w:hAnsi="宋体" w:cs="宋体"/>
          <w:kern w:val="0"/>
          <w:sz w:val="28"/>
          <w:szCs w:val="28"/>
          <w:highlight w:val="none"/>
        </w:rPr>
        <w:t>http://gzjy.smx.gov.cn</w:t>
      </w:r>
      <w:r>
        <w:rPr>
          <w:rFonts w:hint="eastAsia" w:ascii="宋体" w:hAnsi="宋体" w:cs="宋体"/>
          <w:kern w:val="0"/>
          <w:sz w:val="28"/>
          <w:szCs w:val="28"/>
          <w:highlight w:val="none"/>
        </w:rPr>
        <w:t>）获取采购文件，并于2026年</w:t>
      </w:r>
      <w:r>
        <w:rPr>
          <w:rFonts w:hint="eastAsia" w:ascii="宋体" w:hAnsi="宋体" w:cs="宋体"/>
          <w:kern w:val="0"/>
          <w:sz w:val="28"/>
          <w:szCs w:val="28"/>
          <w:highlight w:val="none"/>
          <w:lang w:val="en-US" w:eastAsia="zh-CN"/>
        </w:rPr>
        <w:t>6</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29</w:t>
      </w:r>
      <w:r>
        <w:rPr>
          <w:rFonts w:hint="eastAsia" w:ascii="宋体" w:hAnsi="宋体" w:cs="宋体"/>
          <w:kern w:val="0"/>
          <w:sz w:val="28"/>
          <w:szCs w:val="28"/>
          <w:highlight w:val="none"/>
        </w:rPr>
        <w:t>日</w:t>
      </w:r>
      <w:r>
        <w:rPr>
          <w:rFonts w:ascii="宋体" w:hAnsi="宋体" w:cs="宋体"/>
          <w:kern w:val="0"/>
          <w:sz w:val="28"/>
          <w:szCs w:val="28"/>
          <w:highlight w:val="none"/>
        </w:rPr>
        <w:t>8</w:t>
      </w:r>
      <w:r>
        <w:rPr>
          <w:rFonts w:hint="eastAsia" w:ascii="宋体" w:hAnsi="宋体" w:cs="宋体"/>
          <w:kern w:val="0"/>
          <w:sz w:val="28"/>
          <w:szCs w:val="28"/>
          <w:highlight w:val="none"/>
        </w:rPr>
        <w:t>时</w:t>
      </w:r>
      <w:r>
        <w:rPr>
          <w:rFonts w:ascii="宋体" w:hAnsi="宋体" w:cs="宋体"/>
          <w:kern w:val="0"/>
          <w:sz w:val="28"/>
          <w:szCs w:val="28"/>
          <w:highlight w:val="none"/>
        </w:rPr>
        <w:t>3</w:t>
      </w:r>
      <w:r>
        <w:rPr>
          <w:rFonts w:hint="eastAsia" w:ascii="宋体" w:hAnsi="宋体" w:cs="宋体"/>
          <w:kern w:val="0"/>
          <w:sz w:val="28"/>
          <w:szCs w:val="28"/>
          <w:highlight w:val="none"/>
        </w:rPr>
        <w:t>0分（北京</w:t>
      </w:r>
      <w:r>
        <w:rPr>
          <w:rFonts w:hint="eastAsia" w:ascii="宋体" w:hAnsi="宋体" w:cs="宋体"/>
          <w:kern w:val="0"/>
          <w:sz w:val="28"/>
          <w:szCs w:val="28"/>
        </w:rPr>
        <w:t>时间）前递交响应文件。</w:t>
      </w:r>
    </w:p>
    <w:p w14:paraId="227BD0CD">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一、项目基本情况：</w:t>
      </w:r>
    </w:p>
    <w:p w14:paraId="398252B5">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1、采购编号：义马竞磋采购-</w:t>
      </w:r>
      <w:r>
        <w:rPr>
          <w:rFonts w:ascii="宋体" w:hAnsi="宋体" w:cs="宋体"/>
          <w:kern w:val="0"/>
          <w:sz w:val="28"/>
          <w:szCs w:val="28"/>
        </w:rPr>
        <w:t>2026-3</w:t>
      </w:r>
      <w:r>
        <w:rPr>
          <w:rFonts w:hint="eastAsia" w:ascii="宋体" w:hAnsi="宋体" w:cs="宋体"/>
          <w:kern w:val="0"/>
          <w:sz w:val="28"/>
          <w:szCs w:val="28"/>
          <w:lang w:val="en-US" w:eastAsia="zh-CN"/>
        </w:rPr>
        <w:t>7</w:t>
      </w:r>
      <w:r>
        <w:rPr>
          <w:rFonts w:hint="eastAsia" w:ascii="宋体" w:hAnsi="宋体" w:cs="宋体"/>
          <w:kern w:val="0"/>
          <w:sz w:val="28"/>
          <w:szCs w:val="28"/>
        </w:rPr>
        <w:t>；</w:t>
      </w:r>
      <w:r>
        <w:rPr>
          <w:rFonts w:hint="eastAsia" w:ascii="宋体" w:hAnsi="宋体" w:cs="宋体"/>
          <w:kern w:val="0"/>
          <w:sz w:val="28"/>
          <w:szCs w:val="28"/>
          <w:highlight w:val="none"/>
        </w:rPr>
        <w:t>项目编号：YMGZ[2026]062-ZC054</w:t>
      </w:r>
      <w:r>
        <w:rPr>
          <w:rFonts w:ascii="宋体" w:hAnsi="宋体" w:cs="宋体"/>
          <w:kern w:val="0"/>
          <w:sz w:val="28"/>
          <w:szCs w:val="28"/>
          <w:highlight w:val="none"/>
        </w:rPr>
        <w:t xml:space="preserve"> </w:t>
      </w:r>
    </w:p>
    <w:p w14:paraId="527CC9EE">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2、采购项目名称：</w:t>
      </w:r>
      <w:bookmarkStart w:id="2" w:name="OLE_LINK4"/>
      <w:bookmarkStart w:id="3" w:name="OLE_LINK3"/>
      <w:r>
        <w:rPr>
          <w:rFonts w:hint="eastAsia" w:ascii="宋体" w:hAnsi="宋体" w:cs="宋体"/>
          <w:kern w:val="0"/>
          <w:sz w:val="28"/>
          <w:szCs w:val="28"/>
        </w:rPr>
        <w:t>2025年义马市第一幼儿园提升改造项目</w:t>
      </w:r>
    </w:p>
    <w:bookmarkEnd w:id="2"/>
    <w:bookmarkEnd w:id="3"/>
    <w:p w14:paraId="48225D3B">
      <w:pPr>
        <w:widowControl/>
        <w:autoSpaceDE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3、采购方式：竞争性磋商</w:t>
      </w:r>
    </w:p>
    <w:p w14:paraId="3A20AE18">
      <w:pPr>
        <w:widowControl/>
        <w:autoSpaceDE w:val="0"/>
        <w:spacing w:line="440" w:lineRule="exact"/>
        <w:ind w:firstLine="560" w:firstLineChars="200"/>
        <w:rPr>
          <w:rFonts w:ascii="宋体" w:hAnsi="宋体" w:cs="宋体"/>
          <w:kern w:val="0"/>
          <w:sz w:val="28"/>
          <w:szCs w:val="28"/>
        </w:rPr>
      </w:pPr>
      <w:r>
        <w:rPr>
          <w:rFonts w:hint="eastAsia" w:ascii="宋体" w:hAnsi="宋体" w:cs="宋体"/>
          <w:kern w:val="0"/>
          <w:sz w:val="28"/>
          <w:szCs w:val="28"/>
        </w:rPr>
        <w:t>4、预算金额：</w:t>
      </w:r>
      <w:r>
        <w:rPr>
          <w:rFonts w:ascii="宋体" w:hAnsi="宋体" w:cs="宋体"/>
          <w:kern w:val="0"/>
          <w:sz w:val="28"/>
          <w:szCs w:val="28"/>
        </w:rPr>
        <w:t>1009121.98元</w:t>
      </w:r>
    </w:p>
    <w:p w14:paraId="2F8C4676">
      <w:pPr>
        <w:spacing w:line="440" w:lineRule="exact"/>
        <w:ind w:firstLine="991" w:firstLineChars="354"/>
        <w:rPr>
          <w:rFonts w:ascii="宋体" w:hAnsi="宋体"/>
          <w:sz w:val="28"/>
          <w:szCs w:val="28"/>
        </w:rPr>
      </w:pPr>
      <w:r>
        <w:rPr>
          <w:rFonts w:hint="eastAsia" w:ascii="宋体" w:hAnsi="宋体"/>
          <w:sz w:val="28"/>
          <w:szCs w:val="28"/>
        </w:rPr>
        <w:t>最高限价：</w:t>
      </w:r>
      <w:r>
        <w:rPr>
          <w:rFonts w:ascii="宋体" w:hAnsi="宋体"/>
          <w:sz w:val="28"/>
          <w:szCs w:val="28"/>
        </w:rPr>
        <w:t>1009121.98元</w:t>
      </w:r>
    </w:p>
    <w:p w14:paraId="2B01BA73">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5、采购需求（包括但不限于标的的名称、数量、简要技术需求或服务要求等）</w:t>
      </w:r>
    </w:p>
    <w:p w14:paraId="34DA9F88">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（1）采购范围：磋商文件、工程量清单</w:t>
      </w:r>
      <w:r>
        <w:rPr>
          <w:rFonts w:hint="eastAsia" w:ascii="宋体" w:hAnsi="宋体" w:cs="宋体"/>
          <w:kern w:val="0"/>
          <w:sz w:val="28"/>
          <w:szCs w:val="28"/>
          <w:lang w:val="en-US" w:eastAsia="zh-CN"/>
        </w:rPr>
        <w:t>及施工图</w:t>
      </w:r>
      <w:r>
        <w:rPr>
          <w:rFonts w:hint="eastAsia" w:ascii="宋体" w:hAnsi="宋体" w:cs="宋体"/>
          <w:kern w:val="0"/>
          <w:sz w:val="28"/>
          <w:szCs w:val="28"/>
        </w:rPr>
        <w:t>包含的全部内容</w:t>
      </w:r>
    </w:p>
    <w:p w14:paraId="2B59FBCB">
      <w:pPr>
        <w:spacing w:line="440" w:lineRule="exact"/>
        <w:ind w:firstLine="565" w:firstLineChars="202"/>
        <w:rPr>
          <w:rFonts w:hint="eastAsia" w:ascii="宋体" w:hAnsi="宋体" w:cs="宋体"/>
          <w:kern w:val="0"/>
          <w:sz w:val="28"/>
          <w:szCs w:val="28"/>
        </w:rPr>
      </w:pPr>
      <w:r>
        <w:rPr>
          <w:rFonts w:hint="eastAsia" w:ascii="宋体" w:hAnsi="宋体" w:cs="宋体"/>
          <w:kern w:val="0"/>
          <w:sz w:val="28"/>
          <w:szCs w:val="28"/>
        </w:rPr>
        <w:t>（2）采购内容：</w:t>
      </w:r>
      <w:bookmarkStart w:id="4" w:name="OLE_LINK11"/>
      <w:bookmarkStart w:id="5" w:name="OLE_LINK12"/>
      <w:bookmarkStart w:id="6" w:name="OLE_LINK19"/>
      <w:bookmarkStart w:id="7" w:name="OLE_LINK9"/>
      <w:r>
        <w:rPr>
          <w:rFonts w:hint="eastAsia" w:ascii="宋体" w:hAnsi="宋体" w:cs="宋体"/>
          <w:kern w:val="0"/>
          <w:sz w:val="28"/>
          <w:szCs w:val="28"/>
        </w:rPr>
        <w:t>2025年义马市第一幼儿园提升改造项目，位于义马市。主要工作内容：对义马市第一幼儿园的门窗改造、屋面改造、公共卫生间及盥洗间、教室卫生间及盥洗间等进行提升改造。</w:t>
      </w:r>
    </w:p>
    <w:bookmarkEnd w:id="4"/>
    <w:bookmarkEnd w:id="5"/>
    <w:bookmarkEnd w:id="6"/>
    <w:bookmarkEnd w:id="7"/>
    <w:p w14:paraId="69A7A44B">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（3）标段划分：本项目共划分一个标段；</w:t>
      </w:r>
    </w:p>
    <w:p w14:paraId="5D3408C3">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（4）资金来源：财政资金，已落实</w:t>
      </w:r>
    </w:p>
    <w:p w14:paraId="7FB2E362">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（5）计划工期：</w:t>
      </w:r>
      <w:r>
        <w:rPr>
          <w:rFonts w:ascii="宋体" w:hAnsi="宋体" w:cs="宋体"/>
          <w:kern w:val="0"/>
          <w:sz w:val="28"/>
          <w:szCs w:val="28"/>
        </w:rPr>
        <w:t xml:space="preserve">45日历天 </w:t>
      </w:r>
    </w:p>
    <w:p w14:paraId="421B5EBE">
      <w:pPr>
        <w:spacing w:line="440" w:lineRule="exact"/>
        <w:ind w:firstLine="560" w:firstLineChars="200"/>
        <w:rPr>
          <w:rFonts w:ascii="宋体" w:hAnsi="宋体" w:cs="宋体"/>
          <w:kern w:val="0"/>
          <w:sz w:val="28"/>
          <w:szCs w:val="28"/>
        </w:rPr>
      </w:pPr>
      <w:r>
        <w:rPr>
          <w:rFonts w:hint="eastAsia" w:ascii="宋体" w:hAnsi="宋体" w:cs="宋体"/>
          <w:kern w:val="0"/>
          <w:sz w:val="28"/>
          <w:szCs w:val="28"/>
        </w:rPr>
        <w:t>（6）质量要求：达到国家质量验收规范合格标准</w:t>
      </w:r>
    </w:p>
    <w:p w14:paraId="0343821A">
      <w:pPr>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（7）质 保 期：按国家规定</w:t>
      </w:r>
    </w:p>
    <w:p w14:paraId="4EA75C89">
      <w:pPr>
        <w:spacing w:line="440" w:lineRule="exact"/>
        <w:ind w:firstLine="560" w:firstLineChars="200"/>
        <w:rPr>
          <w:rFonts w:ascii="宋体" w:hAnsi="宋体"/>
          <w:sz w:val="28"/>
          <w:szCs w:val="28"/>
        </w:rPr>
      </w:pPr>
      <w:r>
        <w:rPr>
          <w:rFonts w:hint="eastAsia" w:ascii="宋体" w:hAnsi="宋体"/>
          <w:sz w:val="28"/>
          <w:szCs w:val="28"/>
        </w:rPr>
        <w:t>6、合同履行期限：</w:t>
      </w:r>
      <w:r>
        <w:rPr>
          <w:rFonts w:ascii="宋体" w:hAnsi="宋体"/>
          <w:sz w:val="28"/>
          <w:szCs w:val="28"/>
        </w:rPr>
        <w:t>45日历天</w:t>
      </w:r>
    </w:p>
    <w:p w14:paraId="726B8807">
      <w:pPr>
        <w:spacing w:line="440" w:lineRule="exact"/>
        <w:ind w:firstLine="560" w:firstLineChars="200"/>
        <w:rPr>
          <w:rFonts w:ascii="宋体" w:hAnsi="宋体"/>
          <w:sz w:val="28"/>
          <w:szCs w:val="28"/>
        </w:rPr>
      </w:pPr>
      <w:r>
        <w:rPr>
          <w:rFonts w:hint="eastAsia" w:ascii="宋体" w:hAnsi="宋体"/>
          <w:sz w:val="28"/>
          <w:szCs w:val="28"/>
        </w:rPr>
        <w:t>7、本项目是否接受联合体投标：否</w:t>
      </w:r>
    </w:p>
    <w:p w14:paraId="649F385B">
      <w:pPr>
        <w:spacing w:line="440" w:lineRule="exact"/>
        <w:ind w:firstLine="560" w:firstLineChars="200"/>
        <w:rPr>
          <w:rFonts w:hint="eastAsia" w:ascii="宋体" w:hAnsi="宋体"/>
          <w:sz w:val="28"/>
          <w:szCs w:val="28"/>
        </w:rPr>
      </w:pPr>
      <w:r>
        <w:rPr>
          <w:rFonts w:hint="eastAsia" w:ascii="宋体" w:hAnsi="宋体"/>
          <w:sz w:val="28"/>
          <w:szCs w:val="28"/>
        </w:rPr>
        <w:t>8、是否接受进口产品：否</w:t>
      </w:r>
    </w:p>
    <w:p w14:paraId="6858BEC4">
      <w:pPr>
        <w:spacing w:line="440" w:lineRule="exact"/>
        <w:ind w:firstLine="560" w:firstLineChars="200"/>
        <w:rPr>
          <w:rFonts w:ascii="宋体" w:hAnsi="宋体"/>
          <w:sz w:val="28"/>
          <w:szCs w:val="28"/>
        </w:rPr>
      </w:pPr>
      <w:r>
        <w:rPr>
          <w:rFonts w:hint="eastAsia" w:ascii="宋体" w:hAnsi="宋体"/>
          <w:sz w:val="28"/>
          <w:szCs w:val="28"/>
        </w:rPr>
        <w:t>9、是否专门面向中小企业：是</w:t>
      </w:r>
    </w:p>
    <w:p w14:paraId="7BF71AAB">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二、申请人资格要求：</w:t>
      </w:r>
    </w:p>
    <w:p w14:paraId="1377F352">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1、满足《中华人民共和国政府采购法》第二十二条规定；</w:t>
      </w:r>
    </w:p>
    <w:p w14:paraId="2EFEBC9C">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 xml:space="preserve">2、落实政府采购政策满足的资格要求：本项目面向中小企业，供应商须提供《中小企业声明函》，大型企业及未提供中小企业声明函的企业不享受中小企业扶持政策，其响应文件将作无效响应处理。监狱企业及残疾人福利性单位视同小型、微型企业； </w:t>
      </w:r>
    </w:p>
    <w:p w14:paraId="2835BB8E">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3、本项目的特定资格要求：</w:t>
      </w:r>
    </w:p>
    <w:p w14:paraId="03105C27">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（1）供应商须具有独立承担民事责任能力的法人或其他组织，同时具有有效的营业执照、税务登记证、组织机构代码证或三证合一的营业执照；</w:t>
      </w:r>
    </w:p>
    <w:p w14:paraId="51C0AE29">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（2）供应商须具有建设行政主管部门颁发的建筑工程施工总承包叁级（含）及以上资质，并具有有效的安全生产许可证。</w:t>
      </w:r>
    </w:p>
    <w:p w14:paraId="328A865E">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（3）为本项目配备的项目经理须具有建筑工程专业贰级及以上注册建造师证书（不含临时），具有有效的安全生产考核合格B证，并提供本单位有效缴纳的社保证明，出具无在建项目承诺书。</w:t>
      </w:r>
    </w:p>
    <w:p w14:paraId="39A14B3B">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（4）供应商出具企业、法定代表人无商业贿赂及无不正当竞争行为的承诺书；</w:t>
      </w:r>
    </w:p>
    <w:p w14:paraId="73C197BD">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（5）供应商提供企业、法定代表人无行贿犯罪记录，在中国裁判文书网查询（提供公告后网页查询截图）或供应商自行承诺；</w:t>
      </w:r>
    </w:p>
    <w:p w14:paraId="5C18C57B">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（6）</w:t>
      </w:r>
      <w:bookmarkStart w:id="8" w:name="OLE_LINK7"/>
      <w:bookmarkStart w:id="9" w:name="OLE_LINK8"/>
      <w:r>
        <w:rPr>
          <w:rFonts w:hint="eastAsia" w:ascii="宋体" w:hAnsi="宋体" w:cs="宋体"/>
          <w:kern w:val="0"/>
          <w:sz w:val="28"/>
          <w:szCs w:val="28"/>
        </w:rPr>
        <w:t>根据《关于在政府采购活动中查询及使用信用记录有关问题的通知》(财库[2016]125号)和豫财购【2016】15号的规定，企业没有被列入“信用中国”网站的“失信被执行人”（跳转中国执行信息公开网）、“重大税收违法失信主体”、“政府采购严重违法失信行为记录名单”及“中国政府采购网站”的“政府采购严重违法失信行为记录名单”的供应商。【查询渠道：“信用中国”网站（www.creditchina.gov.cn）、中国执行信息公开网（http://zxgk.court.gov.cn）、中国政府采购网（www.ccgp.gov.cn）】，供应商须提供公告后相关网页查询页截图</w:t>
      </w:r>
      <w:bookmarkEnd w:id="8"/>
      <w:bookmarkEnd w:id="9"/>
      <w:r>
        <w:rPr>
          <w:rFonts w:hint="eastAsia" w:ascii="宋体" w:hAnsi="宋体" w:cs="宋体"/>
          <w:kern w:val="0"/>
          <w:sz w:val="28"/>
          <w:szCs w:val="28"/>
        </w:rPr>
        <w:t>；</w:t>
      </w:r>
    </w:p>
    <w:p w14:paraId="28540210">
      <w:pPr>
        <w:widowControl/>
        <w:shd w:val="clear" w:color="auto" w:fill="FFFFFF"/>
        <w:spacing w:line="440" w:lineRule="exact"/>
        <w:ind w:firstLine="560" w:firstLineChars="200"/>
        <w:rPr>
          <w:rFonts w:hint="eastAsia" w:ascii="宋体" w:hAnsi="宋体" w:cs="宋体"/>
          <w:kern w:val="0"/>
          <w:sz w:val="28"/>
          <w:szCs w:val="28"/>
        </w:rPr>
      </w:pPr>
      <w:r>
        <w:rPr>
          <w:rFonts w:hint="eastAsia" w:ascii="宋体" w:hAnsi="宋体" w:cs="宋体"/>
          <w:kern w:val="0"/>
          <w:sz w:val="28"/>
          <w:szCs w:val="28"/>
        </w:rPr>
        <w:t>（7）本项目不接受联合体投标。</w:t>
      </w:r>
    </w:p>
    <w:p w14:paraId="518E2A13">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温馨提醒：本项目为资格后审，资格审查由采购人依法组建的磋商小组负责。各供应商应认真阅读本项目供应商资格要求，避免无资格投标而造成不必要的损失。</w:t>
      </w:r>
      <w:bookmarkStart w:id="10" w:name="_GoBack"/>
      <w:bookmarkEnd w:id="10"/>
    </w:p>
    <w:p w14:paraId="07CC3754">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三、获取采购文件：</w:t>
      </w:r>
    </w:p>
    <w:p w14:paraId="57902D82">
      <w:pPr>
        <w:widowControl/>
        <w:shd w:val="clear" w:color="auto" w:fill="FFFFFF"/>
        <w:spacing w:line="440" w:lineRule="exact"/>
        <w:ind w:firstLine="560" w:firstLineChars="200"/>
        <w:rPr>
          <w:rFonts w:ascii="宋体" w:hAnsi="宋体"/>
          <w:kern w:val="0"/>
          <w:sz w:val="28"/>
          <w:szCs w:val="28"/>
          <w:highlight w:val="none"/>
        </w:rPr>
      </w:pPr>
      <w:r>
        <w:rPr>
          <w:rFonts w:hint="eastAsia" w:ascii="宋体" w:hAnsi="宋体"/>
          <w:kern w:val="0"/>
          <w:sz w:val="28"/>
          <w:szCs w:val="28"/>
        </w:rPr>
        <w:t>1、时间</w:t>
      </w:r>
      <w:r>
        <w:rPr>
          <w:rFonts w:hint="eastAsia" w:ascii="宋体" w:hAnsi="宋体"/>
          <w:kern w:val="0"/>
          <w:sz w:val="28"/>
          <w:szCs w:val="28"/>
          <w:highlight w:val="none"/>
        </w:rPr>
        <w:t>：202</w:t>
      </w:r>
      <w:r>
        <w:rPr>
          <w:rFonts w:ascii="宋体" w:hAnsi="宋体"/>
          <w:kern w:val="0"/>
          <w:sz w:val="28"/>
          <w:szCs w:val="28"/>
          <w:highlight w:val="none"/>
        </w:rPr>
        <w:t>6</w:t>
      </w:r>
      <w:r>
        <w:rPr>
          <w:rFonts w:hint="eastAsia" w:ascii="宋体" w:hAnsi="宋体"/>
          <w:kern w:val="0"/>
          <w:sz w:val="28"/>
          <w:szCs w:val="28"/>
          <w:highlight w:val="none"/>
        </w:rPr>
        <w:t>年</w:t>
      </w:r>
      <w:r>
        <w:rPr>
          <w:rFonts w:hint="eastAsia" w:ascii="宋体" w:hAnsi="宋体"/>
          <w:kern w:val="0"/>
          <w:sz w:val="28"/>
          <w:szCs w:val="28"/>
          <w:highlight w:val="none"/>
          <w:lang w:val="en-US" w:eastAsia="zh-CN"/>
        </w:rPr>
        <w:t>6</w:t>
      </w:r>
      <w:r>
        <w:rPr>
          <w:rFonts w:hint="eastAsia" w:ascii="宋体" w:hAnsi="宋体"/>
          <w:kern w:val="0"/>
          <w:sz w:val="28"/>
          <w:szCs w:val="28"/>
          <w:highlight w:val="none"/>
        </w:rPr>
        <w:t>月</w:t>
      </w:r>
      <w:r>
        <w:rPr>
          <w:rFonts w:hint="eastAsia" w:ascii="宋体" w:hAnsi="宋体"/>
          <w:kern w:val="0"/>
          <w:sz w:val="28"/>
          <w:szCs w:val="28"/>
          <w:highlight w:val="none"/>
          <w:lang w:val="en-US" w:eastAsia="zh-CN"/>
        </w:rPr>
        <w:t>17</w:t>
      </w:r>
      <w:r>
        <w:rPr>
          <w:rFonts w:hint="eastAsia" w:ascii="宋体" w:hAnsi="宋体"/>
          <w:kern w:val="0"/>
          <w:sz w:val="28"/>
          <w:szCs w:val="28"/>
          <w:highlight w:val="none"/>
        </w:rPr>
        <w:t>日8时00分至202</w:t>
      </w:r>
      <w:r>
        <w:rPr>
          <w:rFonts w:ascii="宋体" w:hAnsi="宋体"/>
          <w:kern w:val="0"/>
          <w:sz w:val="28"/>
          <w:szCs w:val="28"/>
          <w:highlight w:val="none"/>
        </w:rPr>
        <w:t>6</w:t>
      </w:r>
      <w:r>
        <w:rPr>
          <w:rFonts w:hint="eastAsia" w:ascii="宋体" w:hAnsi="宋体"/>
          <w:kern w:val="0"/>
          <w:sz w:val="28"/>
          <w:szCs w:val="28"/>
          <w:highlight w:val="none"/>
        </w:rPr>
        <w:t>年</w:t>
      </w:r>
      <w:r>
        <w:rPr>
          <w:rFonts w:hint="eastAsia" w:ascii="宋体" w:hAnsi="宋体"/>
          <w:kern w:val="0"/>
          <w:sz w:val="28"/>
          <w:szCs w:val="28"/>
          <w:highlight w:val="none"/>
          <w:lang w:val="en-US" w:eastAsia="zh-CN"/>
        </w:rPr>
        <w:t>6</w:t>
      </w:r>
      <w:r>
        <w:rPr>
          <w:rFonts w:hint="eastAsia" w:ascii="宋体" w:hAnsi="宋体"/>
          <w:kern w:val="0"/>
          <w:sz w:val="28"/>
          <w:szCs w:val="28"/>
          <w:highlight w:val="none"/>
        </w:rPr>
        <w:t>月</w:t>
      </w:r>
      <w:r>
        <w:rPr>
          <w:rFonts w:hint="eastAsia" w:ascii="宋体" w:hAnsi="宋体"/>
          <w:kern w:val="0"/>
          <w:sz w:val="28"/>
          <w:szCs w:val="28"/>
          <w:highlight w:val="none"/>
          <w:lang w:val="en-US" w:eastAsia="zh-CN"/>
        </w:rPr>
        <w:t>29</w:t>
      </w:r>
      <w:r>
        <w:rPr>
          <w:rFonts w:hint="eastAsia" w:ascii="宋体" w:hAnsi="宋体"/>
          <w:kern w:val="0"/>
          <w:sz w:val="28"/>
          <w:szCs w:val="28"/>
          <w:highlight w:val="none"/>
        </w:rPr>
        <w:t>日</w:t>
      </w:r>
      <w:r>
        <w:rPr>
          <w:rFonts w:ascii="宋体" w:hAnsi="宋体"/>
          <w:kern w:val="0"/>
          <w:sz w:val="28"/>
          <w:szCs w:val="28"/>
          <w:highlight w:val="none"/>
        </w:rPr>
        <w:t>8</w:t>
      </w:r>
      <w:r>
        <w:rPr>
          <w:rFonts w:hint="eastAsia" w:ascii="宋体" w:hAnsi="宋体"/>
          <w:kern w:val="0"/>
          <w:sz w:val="28"/>
          <w:szCs w:val="28"/>
          <w:highlight w:val="none"/>
        </w:rPr>
        <w:t>时</w:t>
      </w:r>
      <w:r>
        <w:rPr>
          <w:rFonts w:ascii="宋体" w:hAnsi="宋体"/>
          <w:kern w:val="0"/>
          <w:sz w:val="28"/>
          <w:szCs w:val="28"/>
          <w:highlight w:val="none"/>
        </w:rPr>
        <w:t>3</w:t>
      </w:r>
      <w:r>
        <w:rPr>
          <w:rFonts w:hint="eastAsia" w:ascii="宋体" w:hAnsi="宋体"/>
          <w:kern w:val="0"/>
          <w:sz w:val="28"/>
          <w:szCs w:val="28"/>
          <w:highlight w:val="none"/>
        </w:rPr>
        <w:t>0分（北京时间，法定节假日除外。）</w:t>
      </w:r>
    </w:p>
    <w:p w14:paraId="7E8B78D5">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2、地点：三门峡市公共资源交易中心网（网址：</w:t>
      </w:r>
      <w:r>
        <w:rPr>
          <w:rFonts w:ascii="宋体" w:hAnsi="宋体"/>
          <w:kern w:val="0"/>
          <w:sz w:val="28"/>
          <w:szCs w:val="28"/>
        </w:rPr>
        <w:t>http://gzjy.smx.gov.cn</w:t>
      </w:r>
      <w:r>
        <w:rPr>
          <w:rFonts w:hint="eastAsia" w:ascii="宋体" w:hAnsi="宋体"/>
          <w:kern w:val="0"/>
          <w:sz w:val="28"/>
          <w:szCs w:val="28"/>
        </w:rPr>
        <w:t>）</w:t>
      </w:r>
    </w:p>
    <w:p w14:paraId="06986BEE">
      <w:pPr>
        <w:widowControl/>
        <w:shd w:val="clear" w:color="auto" w:fill="FFFFFF"/>
        <w:spacing w:line="440" w:lineRule="exact"/>
        <w:ind w:firstLine="560" w:firstLineChars="200"/>
        <w:rPr>
          <w:rFonts w:hint="eastAsia" w:ascii="宋体" w:hAnsi="宋体"/>
          <w:kern w:val="0"/>
          <w:sz w:val="28"/>
          <w:szCs w:val="28"/>
        </w:rPr>
      </w:pPr>
      <w:r>
        <w:rPr>
          <w:rFonts w:hint="eastAsia" w:ascii="宋体" w:hAnsi="宋体"/>
          <w:kern w:val="0"/>
          <w:sz w:val="28"/>
          <w:szCs w:val="28"/>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00141A26">
      <w:pPr>
        <w:widowControl/>
        <w:shd w:val="clear" w:color="auto" w:fill="FFFFFF"/>
        <w:spacing w:line="440" w:lineRule="exact"/>
        <w:ind w:firstLine="560" w:firstLineChars="200"/>
        <w:rPr>
          <w:rFonts w:ascii="宋体" w:hAnsi="宋体"/>
          <w:sz w:val="28"/>
          <w:szCs w:val="28"/>
        </w:rPr>
      </w:pPr>
      <w:r>
        <w:rPr>
          <w:rFonts w:hint="eastAsia" w:ascii="宋体" w:hAnsi="宋体"/>
          <w:kern w:val="0"/>
          <w:sz w:val="28"/>
          <w:szCs w:val="28"/>
        </w:rPr>
        <w:t>4、</w:t>
      </w:r>
      <w:r>
        <w:rPr>
          <w:rFonts w:hint="eastAsia" w:ascii="宋体" w:hAnsi="宋体"/>
          <w:sz w:val="28"/>
          <w:szCs w:val="28"/>
        </w:rPr>
        <w:t>根据《关于进一步加强公共资源交易管理持续优化营商环境的通知》（三公管办【2020】2号）文件的要求，磋商文件费用不再收取。</w:t>
      </w:r>
    </w:p>
    <w:p w14:paraId="6E223C2B">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四、响应文件提交：</w:t>
      </w:r>
    </w:p>
    <w:p w14:paraId="4C34DD31">
      <w:pPr>
        <w:widowControl/>
        <w:shd w:val="clear" w:color="auto" w:fill="FFFFFF"/>
        <w:spacing w:line="440" w:lineRule="exact"/>
        <w:ind w:firstLine="560" w:firstLineChars="200"/>
        <w:rPr>
          <w:rFonts w:ascii="宋体" w:hAnsi="宋体"/>
          <w:kern w:val="0"/>
          <w:sz w:val="28"/>
          <w:szCs w:val="28"/>
          <w:highlight w:val="none"/>
        </w:rPr>
      </w:pPr>
      <w:r>
        <w:rPr>
          <w:rFonts w:hint="eastAsia" w:ascii="宋体" w:hAnsi="宋体"/>
          <w:kern w:val="0"/>
          <w:sz w:val="28"/>
          <w:szCs w:val="28"/>
        </w:rPr>
        <w:t>1、截至时间</w:t>
      </w:r>
      <w:r>
        <w:rPr>
          <w:rFonts w:hint="eastAsia" w:ascii="宋体" w:hAnsi="宋体"/>
          <w:kern w:val="0"/>
          <w:sz w:val="28"/>
          <w:szCs w:val="28"/>
          <w:highlight w:val="none"/>
        </w:rPr>
        <w:t>：</w:t>
      </w:r>
      <w:r>
        <w:rPr>
          <w:rFonts w:ascii="宋体" w:hAnsi="宋体"/>
          <w:kern w:val="0"/>
          <w:sz w:val="28"/>
          <w:szCs w:val="28"/>
          <w:highlight w:val="none"/>
        </w:rPr>
        <w:t>2026年</w:t>
      </w:r>
      <w:r>
        <w:rPr>
          <w:rFonts w:hint="eastAsia" w:ascii="宋体" w:hAnsi="宋体"/>
          <w:kern w:val="0"/>
          <w:sz w:val="28"/>
          <w:szCs w:val="28"/>
          <w:highlight w:val="none"/>
          <w:lang w:val="en-US" w:eastAsia="zh-CN"/>
        </w:rPr>
        <w:t>6</w:t>
      </w:r>
      <w:r>
        <w:rPr>
          <w:rFonts w:ascii="宋体" w:hAnsi="宋体"/>
          <w:kern w:val="0"/>
          <w:sz w:val="28"/>
          <w:szCs w:val="28"/>
          <w:highlight w:val="none"/>
        </w:rPr>
        <w:t>月</w:t>
      </w:r>
      <w:r>
        <w:rPr>
          <w:rFonts w:hint="eastAsia" w:ascii="宋体" w:hAnsi="宋体"/>
          <w:kern w:val="0"/>
          <w:sz w:val="28"/>
          <w:szCs w:val="28"/>
          <w:highlight w:val="none"/>
          <w:lang w:val="en-US" w:eastAsia="zh-CN"/>
        </w:rPr>
        <w:t>29</w:t>
      </w:r>
      <w:r>
        <w:rPr>
          <w:rFonts w:ascii="宋体" w:hAnsi="宋体"/>
          <w:kern w:val="0"/>
          <w:sz w:val="28"/>
          <w:szCs w:val="28"/>
          <w:highlight w:val="none"/>
        </w:rPr>
        <w:t>日8</w:t>
      </w:r>
      <w:r>
        <w:rPr>
          <w:rFonts w:hint="eastAsia" w:ascii="宋体" w:hAnsi="宋体"/>
          <w:kern w:val="0"/>
          <w:sz w:val="28"/>
          <w:szCs w:val="28"/>
          <w:highlight w:val="none"/>
        </w:rPr>
        <w:t>时</w:t>
      </w:r>
      <w:r>
        <w:rPr>
          <w:rFonts w:ascii="宋体" w:hAnsi="宋体"/>
          <w:kern w:val="0"/>
          <w:sz w:val="28"/>
          <w:szCs w:val="28"/>
          <w:highlight w:val="none"/>
        </w:rPr>
        <w:t>30</w:t>
      </w:r>
      <w:r>
        <w:rPr>
          <w:rFonts w:hint="eastAsia" w:ascii="宋体" w:hAnsi="宋体"/>
          <w:kern w:val="0"/>
          <w:sz w:val="28"/>
          <w:szCs w:val="28"/>
          <w:highlight w:val="none"/>
        </w:rPr>
        <w:t>分（北京时间）</w:t>
      </w:r>
    </w:p>
    <w:p w14:paraId="299816EB">
      <w:pPr>
        <w:widowControl/>
        <w:shd w:val="clear" w:color="auto" w:fill="FFFFFF"/>
        <w:spacing w:line="440" w:lineRule="exact"/>
        <w:ind w:firstLine="560" w:firstLineChars="200"/>
        <w:rPr>
          <w:rFonts w:ascii="宋体" w:hAnsi="宋体"/>
          <w:kern w:val="0"/>
          <w:sz w:val="28"/>
          <w:szCs w:val="28"/>
          <w:highlight w:val="none"/>
        </w:rPr>
      </w:pPr>
      <w:r>
        <w:rPr>
          <w:rFonts w:hint="eastAsia" w:ascii="宋体" w:hAnsi="宋体"/>
          <w:kern w:val="0"/>
          <w:sz w:val="28"/>
          <w:szCs w:val="28"/>
          <w:highlight w:val="none"/>
        </w:rPr>
        <w:t>2、地点：在三门峡市公共资源交易中心网中上传加密响应文件</w:t>
      </w:r>
    </w:p>
    <w:p w14:paraId="75EFDFCB">
      <w:pPr>
        <w:widowControl/>
        <w:shd w:val="clear" w:color="auto" w:fill="FFFFFF"/>
        <w:spacing w:line="440" w:lineRule="exact"/>
        <w:ind w:firstLine="562" w:firstLineChars="200"/>
        <w:rPr>
          <w:rFonts w:ascii="宋体" w:hAnsi="宋体" w:cs="宋体"/>
          <w:b/>
          <w:bCs/>
          <w:kern w:val="0"/>
          <w:sz w:val="28"/>
          <w:szCs w:val="28"/>
        </w:rPr>
      </w:pPr>
      <w:r>
        <w:rPr>
          <w:rFonts w:hint="eastAsia" w:ascii="宋体" w:hAnsi="宋体" w:cs="宋体"/>
          <w:b/>
          <w:bCs/>
          <w:kern w:val="0"/>
          <w:sz w:val="28"/>
          <w:szCs w:val="28"/>
          <w:highlight w:val="none"/>
        </w:rPr>
        <w:t>注：本项目为不见面开标项目，</w:t>
      </w:r>
      <w:r>
        <w:rPr>
          <w:rFonts w:hint="eastAsia" w:ascii="宋体" w:hAnsi="宋体" w:cs="宋体"/>
          <w:b/>
          <w:bCs/>
          <w:kern w:val="0"/>
          <w:sz w:val="28"/>
          <w:szCs w:val="28"/>
        </w:rPr>
        <w:t>开标当日，投标人（供应商）不得到开标现场参加开标会议，供应商应当在投标截止时间前，登陆不见面开标大厅选择登陆三门峡市公共资源电子招投标系统进行登陆（网址为</w:t>
      </w:r>
      <w:r>
        <w:rPr>
          <w:rFonts w:ascii="宋体" w:hAnsi="宋体" w:cs="宋体"/>
          <w:b/>
          <w:bCs/>
          <w:kern w:val="0"/>
          <w:sz w:val="28"/>
          <w:szCs w:val="28"/>
        </w:rPr>
        <w:t>http://120.194.249.36:10094/BidOpening/bidopeninghallaction/hall/login</w:t>
      </w:r>
      <w:r>
        <w:rPr>
          <w:rFonts w:hint="eastAsia" w:ascii="宋体" w:hAnsi="宋体" w:cs="宋体"/>
          <w:b/>
          <w:bCs/>
          <w:kern w:val="0"/>
          <w:sz w:val="28"/>
          <w:szCs w:val="28"/>
        </w:rPr>
        <w:t>）,在线准时参加开标活动并进行响应性文件解密等。每位供应商的解密时间为开标时间起30分钟内完成。因供应商原因未能解密、解密失败或解密超时的将被拒绝。</w:t>
      </w:r>
    </w:p>
    <w:p w14:paraId="2DB0B3BC">
      <w:pPr>
        <w:widowControl/>
        <w:adjustRightInd w:val="0"/>
        <w:snapToGrid w:val="0"/>
        <w:spacing w:line="440" w:lineRule="exact"/>
        <w:ind w:firstLine="562" w:firstLineChars="200"/>
        <w:rPr>
          <w:rFonts w:ascii="宋体" w:hAnsi="宋体"/>
          <w:kern w:val="0"/>
          <w:sz w:val="28"/>
          <w:szCs w:val="28"/>
        </w:rPr>
      </w:pPr>
      <w:r>
        <w:rPr>
          <w:rFonts w:hint="eastAsia" w:ascii="宋体" w:hAnsi="宋体"/>
          <w:b/>
          <w:kern w:val="0"/>
          <w:sz w:val="28"/>
          <w:szCs w:val="28"/>
        </w:rPr>
        <w:t>温馨提示：本项目为电子化、无纸化交易项目，开标时不再接受任何纸质资料，为保证您能投标成功，请需仔细阅读竞争性磋商文件和三门峡市公共资源交易中心管网业务办理指南。</w:t>
      </w:r>
    </w:p>
    <w:p w14:paraId="4C763C8A">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五、响应文件开启：</w:t>
      </w:r>
    </w:p>
    <w:p w14:paraId="1471789C">
      <w:pPr>
        <w:widowControl/>
        <w:shd w:val="clear" w:color="auto" w:fill="FFFFFF"/>
        <w:spacing w:line="440" w:lineRule="exact"/>
        <w:ind w:firstLine="560" w:firstLineChars="200"/>
        <w:rPr>
          <w:rFonts w:ascii="宋体" w:hAnsi="宋体"/>
          <w:kern w:val="0"/>
          <w:sz w:val="28"/>
          <w:szCs w:val="28"/>
          <w:highlight w:val="none"/>
        </w:rPr>
      </w:pPr>
      <w:r>
        <w:rPr>
          <w:rFonts w:hint="eastAsia" w:ascii="宋体" w:hAnsi="宋体"/>
          <w:kern w:val="0"/>
          <w:sz w:val="28"/>
          <w:szCs w:val="28"/>
        </w:rPr>
        <w:t>1、时间</w:t>
      </w:r>
      <w:r>
        <w:rPr>
          <w:rFonts w:hint="eastAsia" w:ascii="宋体" w:hAnsi="宋体"/>
          <w:kern w:val="0"/>
          <w:sz w:val="28"/>
          <w:szCs w:val="28"/>
          <w:highlight w:val="none"/>
        </w:rPr>
        <w:t>：</w:t>
      </w:r>
      <w:r>
        <w:rPr>
          <w:rFonts w:ascii="宋体" w:hAnsi="宋体"/>
          <w:kern w:val="0"/>
          <w:sz w:val="28"/>
          <w:szCs w:val="28"/>
          <w:highlight w:val="none"/>
        </w:rPr>
        <w:t>2026年</w:t>
      </w:r>
      <w:r>
        <w:rPr>
          <w:rFonts w:hint="eastAsia" w:ascii="宋体" w:hAnsi="宋体"/>
          <w:kern w:val="0"/>
          <w:sz w:val="28"/>
          <w:szCs w:val="28"/>
          <w:highlight w:val="none"/>
          <w:lang w:val="en-US" w:eastAsia="zh-CN"/>
        </w:rPr>
        <w:t>6</w:t>
      </w:r>
      <w:r>
        <w:rPr>
          <w:rFonts w:ascii="宋体" w:hAnsi="宋体"/>
          <w:kern w:val="0"/>
          <w:sz w:val="28"/>
          <w:szCs w:val="28"/>
          <w:highlight w:val="none"/>
        </w:rPr>
        <w:t>月</w:t>
      </w:r>
      <w:r>
        <w:rPr>
          <w:rFonts w:hint="eastAsia" w:ascii="宋体" w:hAnsi="宋体"/>
          <w:kern w:val="0"/>
          <w:sz w:val="28"/>
          <w:szCs w:val="28"/>
          <w:highlight w:val="none"/>
          <w:lang w:val="en-US" w:eastAsia="zh-CN"/>
        </w:rPr>
        <w:t>29</w:t>
      </w:r>
      <w:r>
        <w:rPr>
          <w:rFonts w:ascii="宋体" w:hAnsi="宋体"/>
          <w:kern w:val="0"/>
          <w:sz w:val="28"/>
          <w:szCs w:val="28"/>
          <w:highlight w:val="none"/>
        </w:rPr>
        <w:t>日8</w:t>
      </w:r>
      <w:r>
        <w:rPr>
          <w:rFonts w:hint="eastAsia" w:ascii="宋体" w:hAnsi="宋体"/>
          <w:kern w:val="0"/>
          <w:sz w:val="28"/>
          <w:szCs w:val="28"/>
          <w:highlight w:val="none"/>
        </w:rPr>
        <w:t>时</w:t>
      </w:r>
      <w:r>
        <w:rPr>
          <w:rFonts w:ascii="宋体" w:hAnsi="宋体"/>
          <w:kern w:val="0"/>
          <w:sz w:val="28"/>
          <w:szCs w:val="28"/>
          <w:highlight w:val="none"/>
        </w:rPr>
        <w:t>3</w:t>
      </w:r>
      <w:r>
        <w:rPr>
          <w:rFonts w:hint="eastAsia" w:ascii="宋体" w:hAnsi="宋体"/>
          <w:kern w:val="0"/>
          <w:sz w:val="28"/>
          <w:szCs w:val="28"/>
          <w:highlight w:val="none"/>
        </w:rPr>
        <w:t>0分（北京时间）</w:t>
      </w:r>
    </w:p>
    <w:p w14:paraId="0E2B277B">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highlight w:val="none"/>
        </w:rPr>
        <w:t>2、地点：义马市公共资源交易中心开</w:t>
      </w:r>
      <w:r>
        <w:rPr>
          <w:rFonts w:hint="eastAsia" w:ascii="宋体" w:hAnsi="宋体"/>
          <w:kern w:val="0"/>
          <w:sz w:val="28"/>
          <w:szCs w:val="28"/>
        </w:rPr>
        <w:t>标</w:t>
      </w:r>
      <w:r>
        <w:rPr>
          <w:rFonts w:hint="eastAsia" w:ascii="宋体" w:hAnsi="宋体"/>
          <w:kern w:val="0"/>
          <w:sz w:val="28"/>
          <w:szCs w:val="28"/>
          <w:lang w:val="en-US" w:eastAsia="zh-CN"/>
        </w:rPr>
        <w:t>一</w:t>
      </w:r>
      <w:r>
        <w:rPr>
          <w:rFonts w:hint="eastAsia" w:ascii="宋体" w:hAnsi="宋体"/>
          <w:kern w:val="0"/>
          <w:sz w:val="28"/>
          <w:szCs w:val="28"/>
        </w:rPr>
        <w:t>室</w:t>
      </w:r>
    </w:p>
    <w:p w14:paraId="6F10C17B">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六、发布公告的媒介及招标公告期限</w:t>
      </w:r>
    </w:p>
    <w:p w14:paraId="11145069">
      <w:pPr>
        <w:widowControl/>
        <w:shd w:val="clear" w:color="auto" w:fill="FFFFFF"/>
        <w:spacing w:line="440" w:lineRule="exact"/>
        <w:ind w:firstLine="560" w:firstLineChars="200"/>
        <w:rPr>
          <w:rFonts w:ascii="宋体" w:hAnsi="宋体"/>
          <w:kern w:val="0"/>
          <w:sz w:val="28"/>
          <w:szCs w:val="28"/>
        </w:rPr>
      </w:pPr>
      <w:r>
        <w:rPr>
          <w:rFonts w:hint="eastAsia" w:ascii="宋体" w:hAnsi="宋体"/>
          <w:kern w:val="0"/>
          <w:sz w:val="28"/>
          <w:szCs w:val="28"/>
        </w:rPr>
        <w:t>本次竞争性磋商公告在《河南省政府采购网》、《中国招标投标公共服务平台》、《三门峡市公共资源交易中心网》上发布。公告期限为三个工作日。</w:t>
      </w:r>
    </w:p>
    <w:p w14:paraId="367AC856">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七、其他补充事宜</w:t>
      </w:r>
    </w:p>
    <w:p w14:paraId="55BA087E">
      <w:pPr>
        <w:widowControl/>
        <w:shd w:val="clear" w:color="auto" w:fill="FFFFFF"/>
        <w:spacing w:line="440" w:lineRule="exact"/>
        <w:ind w:firstLine="562" w:firstLineChars="200"/>
        <w:rPr>
          <w:rFonts w:ascii="宋体" w:hAnsi="宋体"/>
          <w:b/>
          <w:kern w:val="0"/>
          <w:sz w:val="28"/>
          <w:szCs w:val="28"/>
        </w:rPr>
      </w:pPr>
      <w:r>
        <w:rPr>
          <w:rFonts w:hint="eastAsia" w:ascii="宋体" w:hAnsi="宋体"/>
          <w:b/>
          <w:kern w:val="0"/>
          <w:sz w:val="28"/>
          <w:szCs w:val="28"/>
        </w:rPr>
        <w:t>1、供应商资料的提交：</w:t>
      </w:r>
    </w:p>
    <w:p w14:paraId="0E1FD363">
      <w:pPr>
        <w:widowControl/>
        <w:shd w:val="clear" w:color="auto" w:fill="FFFFFF"/>
        <w:spacing w:line="440" w:lineRule="exact"/>
        <w:ind w:firstLine="560" w:firstLineChars="200"/>
        <w:rPr>
          <w:rFonts w:hint="eastAsia" w:ascii="宋体" w:hAnsi="宋体"/>
          <w:kern w:val="0"/>
          <w:sz w:val="28"/>
          <w:szCs w:val="28"/>
        </w:rPr>
      </w:pPr>
      <w:r>
        <w:rPr>
          <w:rFonts w:hint="eastAsia" w:ascii="宋体" w:hAnsi="宋体"/>
          <w:kern w:val="0"/>
          <w:sz w:val="28"/>
          <w:szCs w:val="28"/>
        </w:rPr>
        <w:t>本项目实行资格后审，审查内容以投标截止时间前在三门峡市公共资源交易平台“投标文件”上传的信息为准。规定时间外上传或更改的信息不作为评标依据。投标文件中上传的信息真实有效，扫描件清晰可辨。否则，由此造成应得分而未得分或资格审查不合格等情况的，由投标人承担责任。</w:t>
      </w:r>
    </w:p>
    <w:p w14:paraId="38812618">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2、磋商保证金：</w:t>
      </w:r>
    </w:p>
    <w:p w14:paraId="68C00E24">
      <w:pPr>
        <w:widowControl/>
        <w:shd w:val="clear" w:color="auto" w:fill="FFFFFF"/>
        <w:spacing w:line="440" w:lineRule="exact"/>
        <w:ind w:firstLine="560" w:firstLineChars="200"/>
        <w:rPr>
          <w:rFonts w:ascii="宋体" w:hAnsi="宋体" w:cs="宋体"/>
          <w:kern w:val="0"/>
          <w:sz w:val="28"/>
          <w:szCs w:val="28"/>
        </w:rPr>
      </w:pPr>
      <w:r>
        <w:rPr>
          <w:rFonts w:hint="eastAsia" w:ascii="宋体" w:hAnsi="宋体" w:cs="宋体"/>
          <w:kern w:val="0"/>
          <w:sz w:val="28"/>
          <w:szCs w:val="28"/>
        </w:rPr>
        <w:t>根据《河南省财政厅关于优化政府采购营商环境有关问题的通知》（豫财购【2019】4号）第6条的规定，磋商保证金不再收取，应出具承诺函。</w:t>
      </w:r>
    </w:p>
    <w:p w14:paraId="083FFB64">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3、其他事项：</w:t>
      </w:r>
    </w:p>
    <w:p w14:paraId="0BEB7533">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）磋商所发生一切费用由各供应商自行承担，并承担相应的风险和责任。</w:t>
      </w:r>
    </w:p>
    <w:p w14:paraId="755B6A11">
      <w:pPr>
        <w:widowControl/>
        <w:spacing w:line="440" w:lineRule="exact"/>
        <w:ind w:firstLine="560" w:firstLineChars="200"/>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）供应商递交的磋商文件不论中标与否均不予退还。</w:t>
      </w:r>
    </w:p>
    <w:p w14:paraId="2B049D4A">
      <w:pPr>
        <w:spacing w:line="440" w:lineRule="exact"/>
        <w:ind w:firstLine="560" w:firstLineChars="200"/>
        <w:rPr>
          <w:rFonts w:ascii="宋体" w:hAnsi="宋体"/>
          <w:sz w:val="28"/>
          <w:szCs w:val="28"/>
        </w:rPr>
      </w:pPr>
      <w:r>
        <w:rPr>
          <w:rFonts w:hint="eastAsia" w:ascii="宋体" w:hAnsi="宋体"/>
          <w:sz w:val="28"/>
          <w:szCs w:val="28"/>
        </w:rPr>
        <w:t>（3）逾期上传或未按规定上传的电子磋商响应文件，采购人不予受理。</w:t>
      </w:r>
    </w:p>
    <w:p w14:paraId="186ACB47">
      <w:pPr>
        <w:widowControl/>
        <w:shd w:val="clear" w:color="auto" w:fill="FFFFFF"/>
        <w:spacing w:line="440" w:lineRule="exact"/>
        <w:ind w:firstLine="562" w:firstLineChars="200"/>
        <w:rPr>
          <w:rFonts w:ascii="宋体" w:hAnsi="宋体" w:cs="宋体"/>
          <w:b/>
          <w:kern w:val="0"/>
          <w:sz w:val="28"/>
          <w:szCs w:val="28"/>
        </w:rPr>
      </w:pPr>
      <w:r>
        <w:rPr>
          <w:rFonts w:hint="eastAsia" w:ascii="宋体" w:hAnsi="宋体" w:cs="宋体"/>
          <w:b/>
          <w:kern w:val="0"/>
          <w:sz w:val="28"/>
          <w:szCs w:val="28"/>
        </w:rPr>
        <w:t>八、凡对本次招标提出询问，请按照以下方式联系</w:t>
      </w:r>
    </w:p>
    <w:p w14:paraId="37A7E458">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1.采购人信息</w:t>
      </w:r>
    </w:p>
    <w:p w14:paraId="4335C76D">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 xml:space="preserve">名称：义马市第一幼儿园 </w:t>
      </w:r>
    </w:p>
    <w:p w14:paraId="0E203069">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 xml:space="preserve">地址：河南省三门峡市义马市银杏路连银小区一区          </w:t>
      </w:r>
    </w:p>
    <w:p w14:paraId="0545B045">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 xml:space="preserve">联系人：历女士   </w:t>
      </w:r>
    </w:p>
    <w:p w14:paraId="064662F6">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联系方式：1</w:t>
      </w:r>
      <w:r>
        <w:rPr>
          <w:rFonts w:ascii="宋体" w:hAnsi="宋体"/>
          <w:kern w:val="0"/>
          <w:sz w:val="28"/>
          <w:szCs w:val="28"/>
        </w:rPr>
        <w:t xml:space="preserve">8639785088 </w:t>
      </w:r>
    </w:p>
    <w:p w14:paraId="2BE111AC">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2.采购代理机构信息</w:t>
      </w:r>
    </w:p>
    <w:p w14:paraId="50F39767">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 xml:space="preserve">名称：正为技术有限公司 </w:t>
      </w:r>
    </w:p>
    <w:p w14:paraId="63009339">
      <w:pPr>
        <w:widowControl/>
        <w:adjustRightInd w:val="0"/>
        <w:snapToGrid w:val="0"/>
        <w:spacing w:line="440" w:lineRule="exact"/>
        <w:ind w:firstLine="560" w:firstLineChars="200"/>
        <w:rPr>
          <w:rFonts w:hint="eastAsia" w:ascii="宋体" w:hAnsi="宋体"/>
          <w:kern w:val="0"/>
          <w:sz w:val="28"/>
          <w:szCs w:val="28"/>
        </w:rPr>
      </w:pPr>
      <w:r>
        <w:rPr>
          <w:rFonts w:hint="eastAsia" w:ascii="宋体" w:hAnsi="宋体"/>
          <w:kern w:val="0"/>
          <w:sz w:val="28"/>
          <w:szCs w:val="28"/>
        </w:rPr>
        <w:t xml:space="preserve">地址：河南省郑州市金水区索凌路庙李商务大厦3单元10层1001室 </w:t>
      </w:r>
    </w:p>
    <w:p w14:paraId="480596C6">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联系人：潘女士</w:t>
      </w:r>
    </w:p>
    <w:p w14:paraId="5996AD69">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 xml:space="preserve">联系方式：18568621886  </w:t>
      </w:r>
    </w:p>
    <w:p w14:paraId="39FC9673">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3.监督单位信息</w:t>
      </w:r>
    </w:p>
    <w:p w14:paraId="462D3795">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 xml:space="preserve">名称：义马市财政局政府采购监督管理科 </w:t>
      </w:r>
    </w:p>
    <w:p w14:paraId="72ABCC01">
      <w:pPr>
        <w:widowControl/>
        <w:adjustRightInd w:val="0"/>
        <w:snapToGrid w:val="0"/>
        <w:spacing w:line="440" w:lineRule="exact"/>
        <w:ind w:firstLine="560" w:firstLineChars="200"/>
        <w:rPr>
          <w:rFonts w:ascii="宋体" w:hAnsi="宋体"/>
          <w:kern w:val="0"/>
          <w:sz w:val="28"/>
          <w:szCs w:val="28"/>
        </w:rPr>
      </w:pPr>
      <w:r>
        <w:rPr>
          <w:rFonts w:hint="eastAsia" w:ascii="宋体" w:hAnsi="宋体"/>
          <w:kern w:val="0"/>
          <w:sz w:val="28"/>
          <w:szCs w:val="28"/>
        </w:rPr>
        <w:t>联系方式：0398-5832143</w:t>
      </w:r>
    </w:p>
    <w:p w14:paraId="5F0EC18A">
      <w:pPr>
        <w:widowControl/>
        <w:adjustRightInd w:val="0"/>
        <w:snapToGrid w:val="0"/>
        <w:spacing w:line="440" w:lineRule="exact"/>
        <w:ind w:firstLine="560" w:firstLineChars="200"/>
        <w:rPr>
          <w:rFonts w:ascii="宋体" w:hAnsi="宋体"/>
          <w:kern w:val="0"/>
          <w:sz w:val="28"/>
          <w:szCs w:val="28"/>
          <w:highlight w:val="none"/>
        </w:rPr>
      </w:pPr>
      <w:r>
        <w:rPr>
          <w:rFonts w:hint="eastAsia" w:ascii="宋体" w:hAnsi="宋体"/>
          <w:kern w:val="0"/>
          <w:sz w:val="28"/>
          <w:szCs w:val="28"/>
        </w:rPr>
        <w:t>4.项目联系方式</w:t>
      </w:r>
    </w:p>
    <w:p w14:paraId="18FDE4C0">
      <w:pPr>
        <w:widowControl/>
        <w:adjustRightInd w:val="0"/>
        <w:snapToGrid w:val="0"/>
        <w:spacing w:line="440" w:lineRule="exact"/>
        <w:ind w:firstLine="560" w:firstLineChars="200"/>
        <w:rPr>
          <w:rFonts w:hint="eastAsia" w:ascii="宋体" w:hAnsi="宋体"/>
          <w:kern w:val="0"/>
          <w:sz w:val="28"/>
          <w:szCs w:val="28"/>
          <w:highlight w:val="none"/>
        </w:rPr>
      </w:pPr>
      <w:r>
        <w:rPr>
          <w:rFonts w:hint="eastAsia" w:ascii="宋体" w:hAnsi="宋体"/>
          <w:kern w:val="0"/>
          <w:sz w:val="28"/>
          <w:szCs w:val="28"/>
          <w:highlight w:val="none"/>
        </w:rPr>
        <w:t>项目联系人：潘女士</w:t>
      </w:r>
    </w:p>
    <w:p w14:paraId="3BC549F0">
      <w:pPr>
        <w:widowControl/>
        <w:adjustRightInd w:val="0"/>
        <w:snapToGrid w:val="0"/>
        <w:spacing w:line="440" w:lineRule="exact"/>
        <w:ind w:firstLine="560" w:firstLineChars="200"/>
        <w:rPr>
          <w:rFonts w:ascii="宋体" w:hAnsi="宋体"/>
          <w:kern w:val="0"/>
          <w:sz w:val="28"/>
          <w:szCs w:val="28"/>
          <w:highlight w:val="none"/>
        </w:rPr>
      </w:pPr>
      <w:r>
        <w:rPr>
          <w:rFonts w:hint="eastAsia" w:ascii="宋体" w:hAnsi="宋体"/>
          <w:kern w:val="0"/>
          <w:sz w:val="28"/>
          <w:szCs w:val="28"/>
          <w:highlight w:val="none"/>
        </w:rPr>
        <w:t xml:space="preserve">联系方式：18568621886 </w:t>
      </w:r>
      <w:bookmarkEnd w:id="0"/>
      <w:bookmarkEnd w:id="1"/>
    </w:p>
    <w:p w14:paraId="4CC696F6">
      <w:pPr>
        <w:widowControl/>
        <w:adjustRightInd w:val="0"/>
        <w:snapToGrid w:val="0"/>
        <w:spacing w:line="520" w:lineRule="exact"/>
        <w:ind w:firstLine="6440" w:firstLineChars="2300"/>
        <w:rPr>
          <w:rFonts w:hint="eastAsia" w:ascii="宋体" w:hAnsi="宋体"/>
          <w:kern w:val="0"/>
          <w:sz w:val="28"/>
          <w:szCs w:val="28"/>
          <w:highlight w:val="none"/>
        </w:rPr>
      </w:pPr>
      <w:r>
        <w:rPr>
          <w:rFonts w:hint="eastAsia" w:ascii="宋体" w:hAnsi="宋体"/>
          <w:kern w:val="0"/>
          <w:sz w:val="28"/>
          <w:szCs w:val="28"/>
          <w:highlight w:val="none"/>
        </w:rPr>
        <w:t>义马市第一幼儿园</w:t>
      </w:r>
    </w:p>
    <w:p w14:paraId="2BC5E9D0">
      <w:pPr>
        <w:ind w:firstLine="6440" w:firstLineChars="2300"/>
      </w:pPr>
      <w:r>
        <w:rPr>
          <w:rFonts w:hint="eastAsia" w:ascii="宋体" w:hAnsi="宋体"/>
          <w:kern w:val="0"/>
          <w:sz w:val="28"/>
          <w:szCs w:val="28"/>
          <w:highlight w:val="none"/>
        </w:rPr>
        <w:t>202</w:t>
      </w:r>
      <w:r>
        <w:rPr>
          <w:rFonts w:ascii="宋体" w:hAnsi="宋体"/>
          <w:kern w:val="0"/>
          <w:sz w:val="28"/>
          <w:szCs w:val="28"/>
          <w:highlight w:val="none"/>
        </w:rPr>
        <w:t>6</w:t>
      </w:r>
      <w:r>
        <w:rPr>
          <w:rFonts w:hint="eastAsia" w:ascii="宋体" w:hAnsi="宋体"/>
          <w:kern w:val="0"/>
          <w:sz w:val="28"/>
          <w:szCs w:val="28"/>
          <w:highlight w:val="none"/>
        </w:rPr>
        <w:t>年</w:t>
      </w:r>
      <w:r>
        <w:rPr>
          <w:rFonts w:hint="eastAsia" w:ascii="宋体" w:hAnsi="宋体"/>
          <w:kern w:val="0"/>
          <w:sz w:val="28"/>
          <w:szCs w:val="28"/>
          <w:highlight w:val="none"/>
          <w:lang w:val="en-US" w:eastAsia="zh-CN"/>
        </w:rPr>
        <w:t>6</w:t>
      </w:r>
      <w:r>
        <w:rPr>
          <w:rFonts w:hint="eastAsia" w:ascii="宋体" w:hAnsi="宋体"/>
          <w:kern w:val="0"/>
          <w:sz w:val="28"/>
          <w:szCs w:val="28"/>
          <w:highlight w:val="none"/>
        </w:rPr>
        <w:t>月</w:t>
      </w:r>
      <w:r>
        <w:rPr>
          <w:rFonts w:hint="eastAsia" w:ascii="宋体" w:hAnsi="宋体"/>
          <w:kern w:val="0"/>
          <w:sz w:val="28"/>
          <w:szCs w:val="28"/>
          <w:highlight w:val="none"/>
          <w:lang w:val="en-US" w:eastAsia="zh-CN"/>
        </w:rPr>
        <w:t>16</w:t>
      </w:r>
      <w:r>
        <w:rPr>
          <w:rFonts w:hint="eastAsia" w:ascii="宋体" w:hAnsi="宋体"/>
          <w:kern w:val="0"/>
          <w:sz w:val="28"/>
          <w:szCs w:val="28"/>
          <w:highlight w:val="none"/>
        </w:rPr>
        <w:t>日</w:t>
      </w: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E1034"/>
    <w:rsid w:val="15D461DA"/>
    <w:rsid w:val="57EE1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2419</Words>
  <Characters>2766</Characters>
  <Lines>0</Lines>
  <Paragraphs>0</Paragraphs>
  <TotalTime>12</TotalTime>
  <ScaleCrop>false</ScaleCrop>
  <LinksUpToDate>false</LinksUpToDate>
  <CharactersWithSpaces>2792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2026-06-16T07:35:00Z</dcterms:created>
  <dc:creator>Ein 泪 ist verletzt</dc:creator>
  <cp:lastModifiedBy>宪</cp:lastModifiedBy>
  <dcterms:modified xsi:type="dcterms:W3CDTF">2026-06-16T07:56:27Z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F9FFD8EE80EF430A984B64C8F1388A0D_13</vt:lpwstr>
  </property>
  <property fmtid="{D5CDD505-2E9C-101B-9397-08002B2CF9AE}" pid="4" name="KSOTemplateDocerSaveRecord">
    <vt:lpwstr>eyJoZGlkIjoiOWRkZThkYjc1MDFkMDFlYmIyYThkYmZjNjg4N2ViMWIiLCJ1c2VySWQiOiIyMDYzMjI3MzMifQ==</vt:lpwstr>
  </property>
</Properties>
</file>