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BC" w:rsidRPr="00C507BC" w:rsidRDefault="00C507BC" w:rsidP="00C507BC">
      <w:pPr>
        <w:contextualSpacing/>
        <w:mirrorIndents/>
        <w:jc w:val="center"/>
        <w:rPr>
          <w:rFonts w:ascii="宋体" w:hAnsi="宋体" w:cs="宋体"/>
          <w:b/>
          <w:sz w:val="28"/>
          <w:szCs w:val="28"/>
        </w:rPr>
      </w:pPr>
      <w:r w:rsidRPr="00C507BC">
        <w:rPr>
          <w:rFonts w:ascii="宋体" w:hAnsi="宋体" w:cs="宋体" w:hint="eastAsia"/>
          <w:b/>
          <w:sz w:val="28"/>
          <w:szCs w:val="28"/>
        </w:rPr>
        <w:t>三门峡经济开发区仰韶大道、迎宾大道环境整治提升项目</w:t>
      </w:r>
    </w:p>
    <w:p w:rsidR="00C507BC" w:rsidRPr="00C507BC" w:rsidRDefault="00C507BC" w:rsidP="00C507BC">
      <w:pPr>
        <w:contextualSpacing/>
        <w:mirrorIndents/>
        <w:jc w:val="center"/>
        <w:rPr>
          <w:rFonts w:ascii="宋体" w:hAnsi="宋体" w:cs="宋体"/>
          <w:b/>
          <w:sz w:val="28"/>
          <w:szCs w:val="28"/>
        </w:rPr>
      </w:pPr>
      <w:r w:rsidRPr="00C507BC">
        <w:rPr>
          <w:rFonts w:ascii="宋体" w:hAnsi="宋体" w:cs="宋体" w:hint="eastAsia"/>
          <w:b/>
          <w:sz w:val="28"/>
          <w:szCs w:val="28"/>
        </w:rPr>
        <w:t>竞争性磋商公告</w:t>
      </w:r>
    </w:p>
    <w:p w:rsidR="00C507BC" w:rsidRPr="00C507BC" w:rsidRDefault="00C507BC" w:rsidP="00C507BC">
      <w:pPr>
        <w:pBdr>
          <w:top w:val="single" w:sz="4" w:space="1" w:color="auto"/>
          <w:left w:val="single" w:sz="4" w:space="0" w:color="auto"/>
          <w:bottom w:val="single" w:sz="4" w:space="1" w:color="auto"/>
          <w:right w:val="single" w:sz="4" w:space="4" w:color="auto"/>
        </w:pBdr>
        <w:contextualSpacing/>
        <w:mirrorIndents/>
        <w:rPr>
          <w:rFonts w:ascii="宋体" w:hAnsi="宋体"/>
          <w:snapToGrid w:val="0"/>
          <w:kern w:val="0"/>
          <w:sz w:val="28"/>
          <w:szCs w:val="28"/>
        </w:rPr>
      </w:pPr>
      <w:bookmarkStart w:id="0" w:name="_Toc35393621"/>
      <w:bookmarkStart w:id="1" w:name="_Toc28359079"/>
      <w:bookmarkStart w:id="2" w:name="_Toc28359002"/>
      <w:bookmarkStart w:id="3" w:name="_Toc35393790"/>
      <w:bookmarkStart w:id="4" w:name="OLE_LINK1"/>
      <w:bookmarkStart w:id="5" w:name="OLE_LINK2"/>
      <w:r w:rsidRPr="00C507BC">
        <w:rPr>
          <w:rFonts w:ascii="宋体" w:hAnsi="宋体" w:hint="eastAsia"/>
          <w:snapToGrid w:val="0"/>
          <w:kern w:val="0"/>
          <w:sz w:val="28"/>
          <w:szCs w:val="28"/>
        </w:rPr>
        <w:t>项目概况：</w:t>
      </w:r>
      <w:r w:rsidRPr="00C507BC">
        <w:rPr>
          <w:rFonts w:ascii="宋体" w:hAnsi="宋体" w:hint="eastAsia"/>
          <w:snapToGrid w:val="0"/>
          <w:kern w:val="0"/>
          <w:sz w:val="28"/>
          <w:szCs w:val="28"/>
          <w:u w:val="single"/>
        </w:rPr>
        <w:t xml:space="preserve"> 三门峡经济开发区仰韶大道、迎宾大道环境整治提升项目 </w:t>
      </w:r>
      <w:r w:rsidRPr="00C507BC">
        <w:rPr>
          <w:rFonts w:ascii="宋体" w:hAnsi="宋体" w:hint="eastAsia"/>
          <w:sz w:val="28"/>
          <w:szCs w:val="28"/>
        </w:rPr>
        <w:t>招标项目的潜在投标人应在</w:t>
      </w:r>
      <w:r w:rsidRPr="00C507BC">
        <w:rPr>
          <w:rFonts w:ascii="宋体" w:hAnsi="宋体" w:hint="eastAsia"/>
          <w:sz w:val="28"/>
          <w:szCs w:val="28"/>
          <w:u w:val="single"/>
        </w:rPr>
        <w:t xml:space="preserve"> </w:t>
      </w:r>
      <w:r w:rsidRPr="00C507BC">
        <w:rPr>
          <w:rFonts w:ascii="宋体" w:hAnsi="宋体" w:hint="eastAsia"/>
          <w:snapToGrid w:val="0"/>
          <w:kern w:val="0"/>
          <w:sz w:val="28"/>
          <w:szCs w:val="28"/>
          <w:u w:val="single"/>
        </w:rPr>
        <w:t>三门峡市公共资源交易中心网（网址：</w:t>
      </w:r>
      <w:hyperlink r:id="rId6" w:history="1">
        <w:r w:rsidRPr="00C507BC">
          <w:rPr>
            <w:rFonts w:ascii="宋体" w:hAnsi="宋体"/>
            <w:snapToGrid w:val="0"/>
            <w:kern w:val="0"/>
            <w:sz w:val="28"/>
            <w:szCs w:val="28"/>
            <w:u w:val="single"/>
          </w:rPr>
          <w:t>http://gzjy.smx.gov.cn/</w:t>
        </w:r>
      </w:hyperlink>
      <w:r w:rsidRPr="00C507BC">
        <w:rPr>
          <w:rFonts w:ascii="宋体" w:hAnsi="宋体" w:hint="eastAsia"/>
          <w:snapToGrid w:val="0"/>
          <w:kern w:val="0"/>
          <w:sz w:val="28"/>
          <w:szCs w:val="28"/>
          <w:u w:val="single"/>
        </w:rPr>
        <w:t xml:space="preserve"> </w:t>
      </w:r>
      <w:r w:rsidRPr="00C507BC">
        <w:rPr>
          <w:rFonts w:ascii="宋体" w:hAnsi="宋体" w:hint="eastAsia"/>
          <w:snapToGrid w:val="0"/>
          <w:kern w:val="0"/>
          <w:sz w:val="28"/>
          <w:szCs w:val="28"/>
        </w:rPr>
        <w:t>获</w:t>
      </w:r>
      <w:r w:rsidRPr="00C507BC">
        <w:rPr>
          <w:rFonts w:ascii="宋体" w:hAnsi="宋体" w:hint="eastAsia"/>
          <w:sz w:val="28"/>
          <w:szCs w:val="28"/>
        </w:rPr>
        <w:t>取招标文件</w:t>
      </w:r>
      <w:r w:rsidRPr="00C507BC">
        <w:rPr>
          <w:rFonts w:ascii="宋体" w:hAnsi="宋体" w:hint="eastAsia"/>
          <w:snapToGrid w:val="0"/>
          <w:kern w:val="0"/>
          <w:sz w:val="28"/>
          <w:szCs w:val="28"/>
        </w:rPr>
        <w:t>，并于</w:t>
      </w:r>
      <w:r w:rsidRPr="00C507BC">
        <w:rPr>
          <w:rFonts w:ascii="宋体" w:hAnsi="宋体" w:hint="eastAsia"/>
          <w:snapToGrid w:val="0"/>
          <w:kern w:val="0"/>
          <w:sz w:val="28"/>
          <w:szCs w:val="28"/>
          <w:u w:val="single"/>
        </w:rPr>
        <w:t xml:space="preserve"> 2026年7月10日8时30分 </w:t>
      </w:r>
      <w:r w:rsidRPr="00C507BC">
        <w:rPr>
          <w:rFonts w:ascii="宋体" w:hAnsi="宋体" w:hint="eastAsia"/>
          <w:bCs/>
          <w:snapToGrid w:val="0"/>
          <w:kern w:val="0"/>
          <w:sz w:val="28"/>
          <w:szCs w:val="28"/>
        </w:rPr>
        <w:t>（北京时间）</w:t>
      </w:r>
      <w:r w:rsidRPr="00C507BC">
        <w:rPr>
          <w:rFonts w:ascii="宋体" w:hAnsi="宋体" w:hint="eastAsia"/>
          <w:bCs/>
          <w:sz w:val="28"/>
          <w:szCs w:val="28"/>
        </w:rPr>
        <w:t>前递交投标</w:t>
      </w:r>
      <w:r w:rsidRPr="00C507BC">
        <w:rPr>
          <w:rFonts w:ascii="宋体" w:hAnsi="宋体"/>
          <w:bCs/>
          <w:sz w:val="28"/>
          <w:szCs w:val="28"/>
        </w:rPr>
        <w:t>文件</w:t>
      </w:r>
      <w:r w:rsidRPr="00C507BC">
        <w:rPr>
          <w:rFonts w:ascii="宋体" w:hAnsi="宋体" w:hint="eastAsia"/>
          <w:snapToGrid w:val="0"/>
          <w:kern w:val="0"/>
          <w:sz w:val="28"/>
          <w:szCs w:val="28"/>
        </w:rPr>
        <w:t>。</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一、项目基本情况</w:t>
      </w:r>
      <w:bookmarkEnd w:id="0"/>
      <w:bookmarkEnd w:id="1"/>
      <w:bookmarkEnd w:id="2"/>
      <w:bookmarkEnd w:id="3"/>
    </w:p>
    <w:p w:rsidR="00C507BC" w:rsidRPr="00C507BC" w:rsidRDefault="00C507BC" w:rsidP="00C507BC">
      <w:pPr>
        <w:ind w:firstLineChars="200" w:firstLine="560"/>
        <w:contextualSpacing/>
        <w:mirrorIndents/>
        <w:rPr>
          <w:rFonts w:ascii="宋体" w:hAnsi="宋体" w:cs="宋体" w:hint="eastAsia"/>
          <w:sz w:val="28"/>
          <w:szCs w:val="28"/>
        </w:rPr>
      </w:pPr>
      <w:r w:rsidRPr="00C507BC">
        <w:rPr>
          <w:rFonts w:ascii="宋体" w:hAnsi="宋体" w:cs="宋体" w:hint="eastAsia"/>
          <w:sz w:val="28"/>
          <w:szCs w:val="28"/>
        </w:rPr>
        <w:t>1、</w:t>
      </w:r>
      <w:r w:rsidRPr="00C507BC">
        <w:rPr>
          <w:rFonts w:ascii="宋体" w:hAnsi="宋体" w:cs="宋体"/>
          <w:sz w:val="28"/>
          <w:szCs w:val="28"/>
        </w:rPr>
        <w:t>项目编号：</w:t>
      </w:r>
      <w:r w:rsidRPr="00C507BC">
        <w:rPr>
          <w:rFonts w:ascii="宋体" w:hAnsi="宋体" w:cs="宋体" w:hint="eastAsia"/>
          <w:sz w:val="28"/>
          <w:szCs w:val="28"/>
        </w:rPr>
        <w:t>三开财采[2026]1号/SGZ[2026]187-ZC124</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 xml:space="preserve"> 2、项目名称：三门峡经济开发区仰韶大道、迎宾大道环境整治提升项目</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3、采购方式：竞争性磋商</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4、预算金额：</w:t>
      </w:r>
      <w:r w:rsidRPr="00C507BC">
        <w:rPr>
          <w:rFonts w:ascii="宋体" w:hAnsi="宋体" w:cs="宋体"/>
          <w:sz w:val="28"/>
          <w:szCs w:val="28"/>
        </w:rPr>
        <w:t>1944886.76</w:t>
      </w:r>
      <w:r w:rsidRPr="00C507BC">
        <w:rPr>
          <w:rFonts w:ascii="宋体" w:hAnsi="宋体" w:cs="宋体" w:hint="eastAsia"/>
          <w:sz w:val="28"/>
          <w:szCs w:val="28"/>
        </w:rPr>
        <w:t>元</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最高限价（招标控制价）：</w:t>
      </w:r>
      <w:r w:rsidRPr="00C507BC">
        <w:rPr>
          <w:rFonts w:ascii="宋体" w:hAnsi="宋体" w:cs="宋体"/>
          <w:sz w:val="28"/>
          <w:szCs w:val="28"/>
        </w:rPr>
        <w:t>1743543.81</w:t>
      </w:r>
      <w:r w:rsidRPr="00C507BC">
        <w:rPr>
          <w:rFonts w:ascii="宋体" w:hAnsi="宋体" w:cs="宋体" w:hint="eastAsia"/>
          <w:sz w:val="28"/>
          <w:szCs w:val="28"/>
        </w:rPr>
        <w:t>元</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1872"/>
        <w:gridCol w:w="3427"/>
        <w:gridCol w:w="1616"/>
        <w:gridCol w:w="1782"/>
      </w:tblGrid>
      <w:tr w:rsidR="00C507BC" w:rsidRPr="00C507BC" w:rsidTr="00C507BC">
        <w:trPr>
          <w:trHeight w:val="343"/>
        </w:trPr>
        <w:tc>
          <w:tcPr>
            <w:tcW w:w="788"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hint="eastAsia"/>
                <w:sz w:val="28"/>
                <w:szCs w:val="28"/>
              </w:rPr>
              <w:t>序号</w:t>
            </w:r>
          </w:p>
        </w:tc>
        <w:tc>
          <w:tcPr>
            <w:tcW w:w="1872"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hint="eastAsia"/>
                <w:sz w:val="28"/>
                <w:szCs w:val="28"/>
              </w:rPr>
              <w:t>包号</w:t>
            </w:r>
          </w:p>
        </w:tc>
        <w:tc>
          <w:tcPr>
            <w:tcW w:w="3427"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hint="eastAsia"/>
                <w:sz w:val="28"/>
                <w:szCs w:val="28"/>
              </w:rPr>
              <w:t>包名称</w:t>
            </w:r>
          </w:p>
        </w:tc>
        <w:tc>
          <w:tcPr>
            <w:tcW w:w="1616"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hint="eastAsia"/>
                <w:sz w:val="28"/>
                <w:szCs w:val="28"/>
              </w:rPr>
              <w:t>包预算（元）</w:t>
            </w:r>
          </w:p>
        </w:tc>
        <w:tc>
          <w:tcPr>
            <w:tcW w:w="1782"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hint="eastAsia"/>
                <w:sz w:val="28"/>
                <w:szCs w:val="28"/>
              </w:rPr>
              <w:t>包最高限价（元）</w:t>
            </w:r>
          </w:p>
        </w:tc>
      </w:tr>
      <w:tr w:rsidR="00C507BC" w:rsidRPr="00C507BC" w:rsidTr="00C507BC">
        <w:trPr>
          <w:trHeight w:val="685"/>
        </w:trPr>
        <w:tc>
          <w:tcPr>
            <w:tcW w:w="788"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hint="eastAsia"/>
                <w:sz w:val="28"/>
                <w:szCs w:val="28"/>
              </w:rPr>
              <w:t>1</w:t>
            </w:r>
          </w:p>
        </w:tc>
        <w:tc>
          <w:tcPr>
            <w:tcW w:w="1872" w:type="dxa"/>
            <w:vAlign w:val="center"/>
          </w:tcPr>
          <w:p w:rsidR="00C507BC" w:rsidRPr="00C507BC" w:rsidRDefault="00C507BC" w:rsidP="00C507BC">
            <w:pPr>
              <w:contextualSpacing/>
              <w:mirrorIndents/>
              <w:rPr>
                <w:rFonts w:ascii="宋体" w:hAnsi="宋体" w:cs="宋体"/>
                <w:sz w:val="28"/>
                <w:szCs w:val="28"/>
              </w:rPr>
            </w:pPr>
            <w:r w:rsidRPr="00C507BC">
              <w:rPr>
                <w:rFonts w:ascii="宋体" w:hAnsi="宋体" w:cs="宋体" w:hint="eastAsia"/>
                <w:sz w:val="28"/>
                <w:szCs w:val="28"/>
              </w:rPr>
              <w:t>三开财采[2026]1号</w:t>
            </w:r>
          </w:p>
        </w:tc>
        <w:tc>
          <w:tcPr>
            <w:tcW w:w="3427" w:type="dxa"/>
            <w:vAlign w:val="center"/>
          </w:tcPr>
          <w:p w:rsidR="00C507BC" w:rsidRPr="00C507BC" w:rsidRDefault="00C507BC" w:rsidP="00C507BC">
            <w:pPr>
              <w:autoSpaceDE w:val="0"/>
              <w:autoSpaceDN w:val="0"/>
              <w:contextualSpacing/>
              <w:mirrorIndents/>
              <w:jc w:val="left"/>
              <w:outlineLvl w:val="0"/>
              <w:rPr>
                <w:rFonts w:ascii="宋体" w:hAnsi="宋体" w:cs="宋体"/>
                <w:sz w:val="28"/>
                <w:szCs w:val="28"/>
              </w:rPr>
            </w:pPr>
            <w:r w:rsidRPr="00C507BC">
              <w:rPr>
                <w:rFonts w:ascii="宋体" w:hAnsi="宋体" w:cs="宋体" w:hint="eastAsia"/>
                <w:sz w:val="28"/>
                <w:szCs w:val="28"/>
              </w:rPr>
              <w:t>三门峡经济开发区仰韶大道、迎宾大道环境整治提升项目</w:t>
            </w:r>
          </w:p>
        </w:tc>
        <w:tc>
          <w:tcPr>
            <w:tcW w:w="1616"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sz w:val="28"/>
                <w:szCs w:val="28"/>
              </w:rPr>
              <w:t>1944886.76</w:t>
            </w:r>
          </w:p>
        </w:tc>
        <w:tc>
          <w:tcPr>
            <w:tcW w:w="1782" w:type="dxa"/>
            <w:vAlign w:val="center"/>
          </w:tcPr>
          <w:p w:rsidR="00C507BC" w:rsidRPr="00C507BC" w:rsidRDefault="00C507BC" w:rsidP="00C507BC">
            <w:pPr>
              <w:autoSpaceDE w:val="0"/>
              <w:autoSpaceDN w:val="0"/>
              <w:contextualSpacing/>
              <w:mirrorIndents/>
              <w:jc w:val="center"/>
              <w:outlineLvl w:val="0"/>
              <w:rPr>
                <w:rFonts w:ascii="宋体" w:hAnsi="宋体" w:cs="宋体"/>
                <w:sz w:val="28"/>
                <w:szCs w:val="28"/>
              </w:rPr>
            </w:pPr>
            <w:r w:rsidRPr="00C507BC">
              <w:rPr>
                <w:rFonts w:ascii="宋体" w:hAnsi="宋体" w:cs="宋体"/>
                <w:sz w:val="28"/>
                <w:szCs w:val="28"/>
              </w:rPr>
              <w:t>1743543.81</w:t>
            </w:r>
          </w:p>
        </w:tc>
      </w:tr>
    </w:tbl>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5、采购需求：</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1）项目概况：三门峡经济开发区仰韶大道、迎宾大道环境整治提升项目，位于三门峡市仰韶大道、迎宾大道交叉口。该项目主要包括安装铁丝围挡、原有铁皮围挡保留喷绘、微地形整理、铺设浇灌系</w:t>
      </w:r>
      <w:r w:rsidRPr="00C507BC">
        <w:rPr>
          <w:rFonts w:ascii="宋体" w:hAnsi="宋体" w:cs="宋体" w:hint="eastAsia"/>
          <w:sz w:val="28"/>
          <w:szCs w:val="28"/>
        </w:rPr>
        <w:lastRenderedPageBreak/>
        <w:t>统管道、新建挡土墙、新建景墙、广场铺砖、修补人行道、栽植苗木等。（详见施工图纸及工程量清单）</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2）采购范围</w:t>
      </w:r>
      <w:r w:rsidRPr="00C507BC">
        <w:rPr>
          <w:rFonts w:ascii="宋体" w:hAnsi="宋体" w:cs="宋体"/>
          <w:sz w:val="28"/>
          <w:szCs w:val="28"/>
        </w:rPr>
        <w:t>：</w:t>
      </w:r>
      <w:r w:rsidRPr="00C507BC">
        <w:rPr>
          <w:rFonts w:ascii="宋体" w:hAnsi="宋体" w:cs="宋体" w:hint="eastAsia"/>
          <w:sz w:val="28"/>
          <w:szCs w:val="28"/>
        </w:rPr>
        <w:t>采购文件、施工图和工程量清单所标示的全部内容。</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w:t>
      </w:r>
      <w:r w:rsidRPr="00C507BC">
        <w:rPr>
          <w:rFonts w:ascii="宋体" w:hAnsi="宋体" w:cs="宋体"/>
          <w:sz w:val="28"/>
          <w:szCs w:val="28"/>
        </w:rPr>
        <w:t>标段划分：</w:t>
      </w:r>
      <w:r w:rsidRPr="00C507BC">
        <w:rPr>
          <w:rFonts w:ascii="宋体" w:hAnsi="宋体" w:cs="宋体" w:hint="eastAsia"/>
          <w:sz w:val="28"/>
          <w:szCs w:val="28"/>
        </w:rPr>
        <w:t>一个标段。</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4）质量标准：达到国家及行业园林绿化工程施工、养护及验收规范标准。</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6、合同履行期限（施工工期）：30天。</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7、本项目是否接受联合体投标：否</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8、是否接受进口产品：否。</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9、是否专门面向中小企业：否。</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二</w:t>
      </w:r>
      <w:r w:rsidRPr="00C507BC">
        <w:rPr>
          <w:rFonts w:ascii="宋体" w:hAnsi="宋体" w:cs="宋体"/>
          <w:sz w:val="28"/>
          <w:szCs w:val="28"/>
        </w:rPr>
        <w:t>、</w:t>
      </w:r>
      <w:r w:rsidRPr="00C507BC">
        <w:rPr>
          <w:rFonts w:ascii="宋体" w:hAnsi="宋体" w:cs="宋体" w:hint="eastAsia"/>
          <w:sz w:val="28"/>
          <w:szCs w:val="28"/>
        </w:rPr>
        <w:t>申请人的资格要求</w:t>
      </w:r>
      <w:r w:rsidRPr="00C507BC">
        <w:rPr>
          <w:rFonts w:ascii="宋体" w:hAnsi="宋体" w:cs="宋体"/>
          <w:sz w:val="28"/>
          <w:szCs w:val="28"/>
        </w:rPr>
        <w:t>：</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1、满足《中华人民共和国政府采购法》第二十二条规定；</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sz w:val="28"/>
          <w:szCs w:val="28"/>
        </w:rPr>
        <w:t>2</w:t>
      </w:r>
      <w:r w:rsidRPr="00C507BC">
        <w:rPr>
          <w:rFonts w:ascii="宋体" w:hAnsi="宋体" w:cs="宋体" w:hint="eastAsia"/>
          <w:sz w:val="28"/>
          <w:szCs w:val="28"/>
        </w:rPr>
        <w:t>、落实政府采购政策需满足的资格要求：无；</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3、本项目的特定资格要求：</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1）参与本次采购活动期间，无处罚执行期内的失信、重大税收违法、政府采购严重违法失信行为记录；</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2）供应商法人、法定代表人、项目负责人参与采购活动期间，无商业贿赂及无不正当竞争等失信行为；</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w:t>
      </w:r>
      <w:r w:rsidRPr="00C507BC">
        <w:rPr>
          <w:rFonts w:ascii="宋体" w:hAnsi="宋体" w:cs="宋体"/>
          <w:sz w:val="28"/>
          <w:szCs w:val="28"/>
        </w:rPr>
        <w:t>本</w:t>
      </w:r>
      <w:r w:rsidRPr="00C507BC">
        <w:rPr>
          <w:rFonts w:ascii="宋体" w:hAnsi="宋体" w:cs="宋体" w:hint="eastAsia"/>
          <w:sz w:val="28"/>
          <w:szCs w:val="28"/>
        </w:rPr>
        <w:t>项目</w:t>
      </w:r>
      <w:r w:rsidRPr="00C507BC">
        <w:rPr>
          <w:rFonts w:ascii="宋体" w:hAnsi="宋体" w:cs="宋体"/>
          <w:sz w:val="28"/>
          <w:szCs w:val="28"/>
        </w:rPr>
        <w:t>实行资格</w:t>
      </w:r>
      <w:r w:rsidRPr="00C507BC">
        <w:rPr>
          <w:rFonts w:ascii="宋体" w:hAnsi="宋体" w:cs="宋体" w:hint="eastAsia"/>
          <w:sz w:val="28"/>
          <w:szCs w:val="28"/>
        </w:rPr>
        <w:t>后审</w:t>
      </w:r>
      <w:r w:rsidRPr="00C507BC">
        <w:rPr>
          <w:rFonts w:ascii="宋体" w:hAnsi="宋体" w:cs="宋体"/>
          <w:sz w:val="28"/>
          <w:szCs w:val="28"/>
        </w:rPr>
        <w:t>，资格审查的具体要求见</w:t>
      </w:r>
      <w:r w:rsidRPr="00C507BC">
        <w:rPr>
          <w:rFonts w:ascii="宋体" w:hAnsi="宋体" w:cs="宋体" w:hint="eastAsia"/>
          <w:sz w:val="28"/>
          <w:szCs w:val="28"/>
        </w:rPr>
        <w:t>采购</w:t>
      </w:r>
      <w:r w:rsidRPr="00C507BC">
        <w:rPr>
          <w:rFonts w:ascii="宋体" w:hAnsi="宋体" w:cs="宋体"/>
          <w:sz w:val="28"/>
          <w:szCs w:val="28"/>
        </w:rPr>
        <w:t>文件。</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三、获取采购文件：</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1、</w:t>
      </w:r>
      <w:r w:rsidRPr="00C507BC">
        <w:rPr>
          <w:rFonts w:ascii="宋体" w:hAnsi="宋体" w:cs="宋体"/>
          <w:sz w:val="28"/>
          <w:szCs w:val="28"/>
        </w:rPr>
        <w:t>时间：</w:t>
      </w:r>
      <w:r w:rsidRPr="00C507BC">
        <w:rPr>
          <w:rFonts w:ascii="宋体" w:hAnsi="宋体" w:cs="宋体" w:hint="eastAsia"/>
          <w:sz w:val="28"/>
          <w:szCs w:val="28"/>
        </w:rPr>
        <w:t>2026年6月26日至2026年7月10日8时30分。</w:t>
      </w:r>
      <w:r w:rsidRPr="00C507BC">
        <w:rPr>
          <w:rFonts w:ascii="宋体" w:hAnsi="宋体" w:cs="宋体"/>
          <w:sz w:val="28"/>
          <w:szCs w:val="28"/>
        </w:rPr>
        <w:t>（北</w:t>
      </w:r>
      <w:r w:rsidRPr="00C507BC">
        <w:rPr>
          <w:rFonts w:ascii="宋体" w:hAnsi="宋体" w:cs="宋体"/>
          <w:sz w:val="28"/>
          <w:szCs w:val="28"/>
        </w:rPr>
        <w:lastRenderedPageBreak/>
        <w:t>京时间</w:t>
      </w:r>
      <w:r w:rsidRPr="00C507BC">
        <w:rPr>
          <w:rFonts w:ascii="宋体" w:hAnsi="宋体" w:cs="宋体" w:hint="eastAsia"/>
          <w:sz w:val="28"/>
          <w:szCs w:val="28"/>
        </w:rPr>
        <w:t>，下同</w:t>
      </w:r>
      <w:r w:rsidRPr="00C507BC">
        <w:rPr>
          <w:rFonts w:ascii="宋体" w:hAnsi="宋体" w:cs="宋体"/>
          <w:sz w:val="28"/>
          <w:szCs w:val="28"/>
        </w:rPr>
        <w:t>）</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2、地点：采购项目的潜在供应商应在三门峡市公共资源交易中心网线上获取。</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3、方式：本项目没有报名环节，不收取文件费，供应商凭CA数字证书通过三门峡市公共资源交易中心网（网址：</w:t>
      </w:r>
      <w:r w:rsidRPr="00C507BC">
        <w:rPr>
          <w:rFonts w:ascii="宋体" w:hAnsi="宋体" w:cs="宋体"/>
          <w:sz w:val="28"/>
          <w:szCs w:val="28"/>
        </w:rPr>
        <w:t>http://gzjy.smx.gov.cn/</w:t>
      </w:r>
      <w:r w:rsidRPr="00C507BC">
        <w:rPr>
          <w:rFonts w:ascii="宋体" w:hAnsi="宋体" w:cs="宋体" w:hint="eastAsia"/>
          <w:sz w:val="28"/>
          <w:szCs w:val="28"/>
        </w:rPr>
        <w:t>），点击交易平台选择“市场主体登录”，在所参与项目右侧点击参与投标，即可直接下载本项目采购文件（采购文件中包含图纸、清单等投标所需一切内容）。</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三门峡市公共资源交易平台操作手册、软件下载、CA证书办理，详见三门峡市公共资源交易中心网站“帮助中心”，链接地址：</w:t>
      </w:r>
      <w:r w:rsidRPr="00C507BC">
        <w:rPr>
          <w:rFonts w:ascii="宋体" w:hAnsi="宋体" w:cs="宋体"/>
          <w:sz w:val="28"/>
          <w:szCs w:val="28"/>
        </w:rPr>
        <w:t>http://gzjy.smx.gov.cn/bzzx/moreinfo.html</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四</w:t>
      </w:r>
      <w:r w:rsidRPr="00C507BC">
        <w:rPr>
          <w:rFonts w:ascii="宋体" w:hAnsi="宋体" w:cs="宋体"/>
          <w:sz w:val="28"/>
          <w:szCs w:val="28"/>
        </w:rPr>
        <w:t>、</w:t>
      </w:r>
      <w:r w:rsidRPr="00C507BC">
        <w:rPr>
          <w:rFonts w:ascii="宋体" w:hAnsi="宋体" w:cs="宋体" w:hint="eastAsia"/>
          <w:sz w:val="28"/>
          <w:szCs w:val="28"/>
        </w:rPr>
        <w:t>响应文件提交（提交首次响应文件截止时间、地点）</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sz w:val="28"/>
          <w:szCs w:val="28"/>
        </w:rPr>
        <w:t>1、</w:t>
      </w:r>
      <w:r w:rsidRPr="00C507BC">
        <w:rPr>
          <w:rFonts w:ascii="宋体" w:hAnsi="宋体" w:cs="宋体" w:hint="eastAsia"/>
          <w:sz w:val="28"/>
          <w:szCs w:val="28"/>
        </w:rPr>
        <w:t>截止时间</w:t>
      </w:r>
      <w:r w:rsidRPr="00C507BC">
        <w:rPr>
          <w:rFonts w:ascii="宋体" w:hAnsi="宋体" w:cs="宋体"/>
          <w:sz w:val="28"/>
          <w:szCs w:val="28"/>
        </w:rPr>
        <w:t>：</w:t>
      </w:r>
      <w:r w:rsidRPr="00C507BC">
        <w:rPr>
          <w:rFonts w:ascii="宋体" w:hAnsi="宋体" w:cs="宋体" w:hint="eastAsia"/>
          <w:sz w:val="28"/>
          <w:szCs w:val="28"/>
        </w:rPr>
        <w:t>2026年7月10日8时30分。</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2、地点</w:t>
      </w:r>
      <w:r w:rsidRPr="00C507BC">
        <w:rPr>
          <w:rFonts w:ascii="宋体" w:hAnsi="宋体" w:cs="宋体"/>
          <w:sz w:val="28"/>
          <w:szCs w:val="28"/>
        </w:rPr>
        <w:t>：</w:t>
      </w:r>
      <w:r w:rsidRPr="00C507BC">
        <w:rPr>
          <w:rFonts w:ascii="宋体" w:hAnsi="宋体" w:cs="宋体" w:hint="eastAsia"/>
          <w:sz w:val="28"/>
          <w:szCs w:val="28"/>
        </w:rPr>
        <w:t>电子化响应文件需在响应文件提交截止时间前成功上传至三门峡市公共资源交易电子化交易平台。</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五、响应文件开启（磋商会议时间、地点）</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sz w:val="28"/>
          <w:szCs w:val="28"/>
        </w:rPr>
        <w:t>1、</w:t>
      </w:r>
      <w:r w:rsidRPr="00C507BC">
        <w:rPr>
          <w:rFonts w:ascii="宋体" w:hAnsi="宋体" w:cs="宋体" w:hint="eastAsia"/>
          <w:sz w:val="28"/>
          <w:szCs w:val="28"/>
        </w:rPr>
        <w:t>时间</w:t>
      </w:r>
      <w:r w:rsidRPr="00C507BC">
        <w:rPr>
          <w:rFonts w:ascii="宋体" w:hAnsi="宋体" w:cs="宋体"/>
          <w:sz w:val="28"/>
          <w:szCs w:val="28"/>
        </w:rPr>
        <w:t>：</w:t>
      </w:r>
      <w:r w:rsidRPr="00C507BC">
        <w:rPr>
          <w:rFonts w:ascii="宋体" w:hAnsi="宋体" w:cs="宋体" w:hint="eastAsia"/>
          <w:sz w:val="28"/>
          <w:szCs w:val="28"/>
        </w:rPr>
        <w:t>2026年7月10日8时30分。</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2、地点</w:t>
      </w:r>
      <w:r w:rsidRPr="00C507BC">
        <w:rPr>
          <w:rFonts w:ascii="宋体" w:hAnsi="宋体" w:cs="宋体"/>
          <w:sz w:val="28"/>
          <w:szCs w:val="28"/>
        </w:rPr>
        <w:t>：</w:t>
      </w:r>
      <w:r w:rsidRPr="00C507BC">
        <w:rPr>
          <w:rFonts w:ascii="宋体" w:hAnsi="宋体" w:cs="宋体" w:hint="eastAsia"/>
          <w:sz w:val="28"/>
          <w:szCs w:val="28"/>
        </w:rPr>
        <w:t>三门峡市公共资源交易中心五楼开标区。</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六、发布公告的媒介及招标公告期限</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本次采购公告在《中国招标投标公共服务平台》《河南省政府采购网》《三门峡市公共资源交易中心》上发布，公告期限自本公告发布之日起3个工作日。</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lastRenderedPageBreak/>
        <w:t>七、其他补充事宜</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1、本项目为电子化不见面交易项目，不收取文件费和投标保证金。磋商会议当日供应商无需到现场，应当在响应文件提交</w:t>
      </w:r>
      <w:r w:rsidRPr="00C507BC">
        <w:rPr>
          <w:rFonts w:ascii="宋体" w:hAnsi="宋体" w:cs="宋体"/>
          <w:sz w:val="28"/>
          <w:szCs w:val="28"/>
        </w:rPr>
        <w:t>截止</w:t>
      </w:r>
      <w:r w:rsidRPr="00C507BC">
        <w:rPr>
          <w:rFonts w:ascii="宋体" w:hAnsi="宋体" w:cs="宋体" w:hint="eastAsia"/>
          <w:sz w:val="28"/>
          <w:szCs w:val="28"/>
        </w:rPr>
        <w:t>时间前，选择登陆三门峡市公共资源电子招投标系统不见面开标大厅（网址：</w:t>
      </w:r>
      <w:r w:rsidRPr="00C507BC">
        <w:rPr>
          <w:rFonts w:ascii="宋体" w:hAnsi="宋体" w:cs="宋体"/>
          <w:sz w:val="28"/>
          <w:szCs w:val="28"/>
        </w:rPr>
        <w:t>http://120.194.249.36:10094/BidOpening/bidopeninghallaction/hall/login</w:t>
      </w:r>
      <w:r w:rsidRPr="00C507BC">
        <w:rPr>
          <w:rFonts w:ascii="宋体" w:hAnsi="宋体" w:cs="宋体" w:hint="eastAsia"/>
          <w:sz w:val="28"/>
          <w:szCs w:val="28"/>
        </w:rPr>
        <w:t>）,在线准时参加磋商会议并进行响应文件解密。每位供应商的解密时间为响应文件开启时间起30分钟内完成。因供应商原因未能解密、解密失败或解密超时的响应文件将被拒绝。</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2、本项目为电子化、无纸化交易项目，磋商会议时不再接受任何纸质资料，为保证您能成功，请需仔细阅读采购文件和三门峡市公共资源交易中心官网“下载专区”业务办理操作指南。</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3、根据优化营商环境的要求：</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1）资格评审部分：资格评审以响应文件为准，其资料真实性由供应商自行承担。</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2）评审打分部分：评标打分部分仍按照100分制原则进行，涉及到资格审查、企业荣誉、人员业绩、企业业绩等计分部分时，以供应商自行制作到响应文件中的相应内容为准。</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3）响应文件编制部分：供应商应按照采购文件中响应文件格式要求进行编制，应将企业基本情况、资质情况、人员情况、财务情况、业绩情况编入响应文件，便于进行资格审查及评审打分。</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八、</w:t>
      </w:r>
      <w:r w:rsidRPr="00C507BC">
        <w:rPr>
          <w:rFonts w:ascii="宋体" w:hAnsi="宋体" w:cs="宋体"/>
          <w:sz w:val="28"/>
          <w:szCs w:val="28"/>
        </w:rPr>
        <w:t>凡对本次</w:t>
      </w:r>
      <w:r w:rsidRPr="00C507BC">
        <w:rPr>
          <w:rFonts w:ascii="宋体" w:hAnsi="宋体" w:cs="宋体" w:hint="eastAsia"/>
          <w:sz w:val="28"/>
          <w:szCs w:val="28"/>
        </w:rPr>
        <w:t>采购</w:t>
      </w:r>
      <w:r w:rsidRPr="00C507BC">
        <w:rPr>
          <w:rFonts w:ascii="宋体" w:hAnsi="宋体" w:cs="宋体"/>
          <w:sz w:val="28"/>
          <w:szCs w:val="28"/>
        </w:rPr>
        <w:t>提出询问，请按照以下方式联系</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lastRenderedPageBreak/>
        <w:t>1、采购人信息</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名称：三门峡经济开发区建设管理部</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地址：三门峡市崤山西路</w:t>
      </w:r>
      <w:r w:rsidRPr="00C507BC">
        <w:rPr>
          <w:rFonts w:ascii="宋体" w:hAnsi="宋体" w:cs="宋体"/>
          <w:sz w:val="28"/>
          <w:szCs w:val="28"/>
        </w:rPr>
        <w:t>43</w:t>
      </w:r>
      <w:r w:rsidRPr="00C507BC">
        <w:rPr>
          <w:rFonts w:ascii="宋体" w:hAnsi="宋体" w:cs="宋体" w:hint="eastAsia"/>
          <w:sz w:val="28"/>
          <w:szCs w:val="28"/>
        </w:rPr>
        <w:t>号</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联系人：刘先生</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联系方式：</w:t>
      </w:r>
      <w:r w:rsidRPr="00C507BC">
        <w:rPr>
          <w:rFonts w:ascii="宋体" w:hAnsi="宋体" w:cs="宋体"/>
          <w:sz w:val="28"/>
          <w:szCs w:val="28"/>
        </w:rPr>
        <w:t>13607341979</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2、采购代理机构信息</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名称：河南科众工程管理有限公司</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地址：河南省三门峡市分陕路开发区双创园</w:t>
      </w:r>
      <w:r w:rsidRPr="00C507BC">
        <w:rPr>
          <w:rFonts w:ascii="宋体" w:hAnsi="宋体" w:cs="宋体"/>
          <w:sz w:val="28"/>
          <w:szCs w:val="28"/>
        </w:rPr>
        <w:t>B</w:t>
      </w:r>
      <w:r w:rsidRPr="00C507BC">
        <w:rPr>
          <w:rFonts w:ascii="宋体" w:hAnsi="宋体" w:cs="宋体" w:hint="eastAsia"/>
          <w:sz w:val="28"/>
          <w:szCs w:val="28"/>
        </w:rPr>
        <w:t>座</w:t>
      </w:r>
      <w:r w:rsidRPr="00C507BC">
        <w:rPr>
          <w:rFonts w:ascii="宋体" w:hAnsi="宋体" w:cs="宋体"/>
          <w:sz w:val="28"/>
          <w:szCs w:val="28"/>
        </w:rPr>
        <w:t>311</w:t>
      </w:r>
      <w:r w:rsidRPr="00C507BC">
        <w:rPr>
          <w:rFonts w:ascii="宋体" w:hAnsi="宋体" w:cs="宋体" w:hint="eastAsia"/>
          <w:sz w:val="28"/>
          <w:szCs w:val="28"/>
        </w:rPr>
        <w:t>室</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联系人：</w:t>
      </w:r>
      <w:r w:rsidRPr="00C507BC">
        <w:rPr>
          <w:rFonts w:ascii="宋体" w:hAnsi="宋体" w:cs="宋体"/>
          <w:sz w:val="28"/>
          <w:szCs w:val="28"/>
        </w:rPr>
        <w:t>张晓红</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联系方式：13137983017</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3、项目</w:t>
      </w:r>
      <w:r w:rsidRPr="00C507BC">
        <w:rPr>
          <w:rFonts w:ascii="宋体" w:hAnsi="宋体" w:cs="宋体"/>
          <w:sz w:val="28"/>
          <w:szCs w:val="28"/>
        </w:rPr>
        <w:t>联系方式</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项目联系人：</w:t>
      </w:r>
      <w:r w:rsidRPr="00C507BC">
        <w:rPr>
          <w:rFonts w:ascii="宋体" w:hAnsi="宋体" w:cs="宋体"/>
          <w:sz w:val="28"/>
          <w:szCs w:val="28"/>
        </w:rPr>
        <w:t>张晓红</w:t>
      </w:r>
    </w:p>
    <w:p w:rsidR="00C507BC" w:rsidRPr="00C507BC" w:rsidRDefault="00C507BC" w:rsidP="00C507BC">
      <w:pPr>
        <w:ind w:firstLineChars="200" w:firstLine="560"/>
        <w:contextualSpacing/>
        <w:mirrorIndents/>
        <w:rPr>
          <w:rFonts w:ascii="宋体" w:hAnsi="宋体" w:cs="宋体"/>
          <w:sz w:val="28"/>
          <w:szCs w:val="28"/>
        </w:rPr>
      </w:pPr>
      <w:r w:rsidRPr="00C507BC">
        <w:rPr>
          <w:rFonts w:ascii="宋体" w:hAnsi="宋体" w:cs="宋体" w:hint="eastAsia"/>
          <w:sz w:val="28"/>
          <w:szCs w:val="28"/>
        </w:rPr>
        <w:t>电话：13903983017</w:t>
      </w:r>
      <w:r w:rsidRPr="00C507BC">
        <w:rPr>
          <w:rFonts w:ascii="宋体" w:hAnsi="宋体" w:cs="宋体"/>
          <w:sz w:val="28"/>
          <w:szCs w:val="28"/>
        </w:rPr>
        <w:t xml:space="preserve"> </w:t>
      </w:r>
    </w:p>
    <w:bookmarkEnd w:id="4"/>
    <w:bookmarkEnd w:id="5"/>
    <w:p w:rsidR="005D402F" w:rsidRPr="00C507BC" w:rsidRDefault="005D402F" w:rsidP="00C507BC">
      <w:pPr>
        <w:ind w:firstLine="200"/>
        <w:contextualSpacing/>
        <w:mirrorIndents/>
        <w:rPr>
          <w:rFonts w:ascii="宋体" w:hAnsi="宋体"/>
          <w:sz w:val="28"/>
          <w:szCs w:val="28"/>
        </w:rPr>
      </w:pPr>
    </w:p>
    <w:sectPr w:rsidR="005D402F" w:rsidRPr="00C507BC" w:rsidSect="005D40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6F7" w:rsidRDefault="00D956F7" w:rsidP="00C507BC">
      <w:r>
        <w:separator/>
      </w:r>
    </w:p>
  </w:endnote>
  <w:endnote w:type="continuationSeparator" w:id="0">
    <w:p w:rsidR="00D956F7" w:rsidRDefault="00D956F7" w:rsidP="00C50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6F7" w:rsidRDefault="00D956F7" w:rsidP="00C507BC">
      <w:r>
        <w:separator/>
      </w:r>
    </w:p>
  </w:footnote>
  <w:footnote w:type="continuationSeparator" w:id="0">
    <w:p w:rsidR="00D956F7" w:rsidRDefault="00D956F7" w:rsidP="00C507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7BC"/>
    <w:rsid w:val="001F5476"/>
    <w:rsid w:val="00556A81"/>
    <w:rsid w:val="005D402F"/>
    <w:rsid w:val="0084325E"/>
    <w:rsid w:val="008522A5"/>
    <w:rsid w:val="00A000B0"/>
    <w:rsid w:val="00AF6BD2"/>
    <w:rsid w:val="00B41091"/>
    <w:rsid w:val="00B76412"/>
    <w:rsid w:val="00C07573"/>
    <w:rsid w:val="00C507BC"/>
    <w:rsid w:val="00D956F7"/>
    <w:rsid w:val="00EC1A29"/>
    <w:rsid w:val="00EE369A"/>
    <w:rsid w:val="00F60C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qFormat="1"/>
    <w:lsdException w:name="toc 1" w:uiPriority="39"/>
    <w:lsdException w:name="toc 2" w:uiPriority="0" w:qFormat="1"/>
    <w:lsdException w:name="toc 3" w:uiPriority="0" w:qFormat="1"/>
    <w:lsdException w:name="toc 4" w:uiPriority="39"/>
    <w:lsdException w:name="toc 5" w:uiPriority="0" w:qFormat="1"/>
    <w:lsdException w:name="toc 6" w:uiPriority="0" w:qFormat="1"/>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FollowedHyperlink"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7BC"/>
    <w:pPr>
      <w:widowControl w:val="0"/>
    </w:pPr>
    <w:rPr>
      <w:kern w:val="2"/>
      <w:sz w:val="21"/>
      <w:szCs w:val="24"/>
    </w:rPr>
  </w:style>
  <w:style w:type="paragraph" w:styleId="1">
    <w:name w:val="heading 1"/>
    <w:basedOn w:val="a"/>
    <w:next w:val="a"/>
    <w:link w:val="1Char"/>
    <w:qFormat/>
    <w:rsid w:val="0084325E"/>
    <w:pPr>
      <w:keepNext/>
      <w:keepLines/>
      <w:spacing w:before="340" w:after="330" w:line="576" w:lineRule="auto"/>
      <w:outlineLvl w:val="0"/>
    </w:pPr>
    <w:rPr>
      <w:b/>
      <w:kern w:val="44"/>
      <w:sz w:val="44"/>
    </w:rPr>
  </w:style>
  <w:style w:type="paragraph" w:styleId="2">
    <w:name w:val="heading 2"/>
    <w:basedOn w:val="a"/>
    <w:next w:val="a"/>
    <w:link w:val="2Char"/>
    <w:qFormat/>
    <w:rsid w:val="0084325E"/>
    <w:pPr>
      <w:widowControl/>
      <w:suppressAutoHyphens/>
      <w:adjustRightInd w:val="0"/>
      <w:spacing w:before="120" w:line="360" w:lineRule="auto"/>
      <w:ind w:firstLine="567"/>
      <w:jc w:val="center"/>
      <w:outlineLvl w:val="1"/>
    </w:pPr>
    <w:rPr>
      <w:rFonts w:ascii="Arial" w:eastAsia="黑体" w:hAnsi="Arial"/>
      <w:b/>
      <w:color w:val="FF0000"/>
      <w:kern w:val="28"/>
      <w:sz w:val="30"/>
      <w:szCs w:val="20"/>
    </w:rPr>
  </w:style>
  <w:style w:type="paragraph" w:styleId="3">
    <w:name w:val="heading 3"/>
    <w:basedOn w:val="a"/>
    <w:next w:val="a"/>
    <w:link w:val="3Char"/>
    <w:qFormat/>
    <w:rsid w:val="0084325E"/>
    <w:pPr>
      <w:keepNext/>
      <w:keepLines/>
      <w:spacing w:before="260" w:after="260" w:line="413" w:lineRule="auto"/>
      <w:outlineLvl w:val="2"/>
    </w:pPr>
    <w:rPr>
      <w:b/>
      <w:kern w:val="0"/>
      <w:sz w:val="32"/>
    </w:rPr>
  </w:style>
  <w:style w:type="paragraph" w:styleId="4">
    <w:name w:val="heading 4"/>
    <w:basedOn w:val="a"/>
    <w:next w:val="a"/>
    <w:link w:val="4Char"/>
    <w:qFormat/>
    <w:rsid w:val="0084325E"/>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rsid w:val="0084325E"/>
    <w:pPr>
      <w:keepNext/>
      <w:keepLines/>
      <w:spacing w:before="280" w:after="290" w:line="372" w:lineRule="auto"/>
      <w:outlineLvl w:val="4"/>
    </w:pPr>
    <w:rPr>
      <w:rFonts w:ascii="Calibri" w:hAnsi="Calibri"/>
      <w:b/>
      <w:bCs/>
      <w:kern w:val="0"/>
      <w:sz w:val="28"/>
      <w:szCs w:val="28"/>
    </w:rPr>
  </w:style>
  <w:style w:type="paragraph" w:styleId="6">
    <w:name w:val="heading 6"/>
    <w:basedOn w:val="a"/>
    <w:next w:val="a"/>
    <w:link w:val="6Char"/>
    <w:qFormat/>
    <w:rsid w:val="0084325E"/>
    <w:pPr>
      <w:keepNext/>
      <w:keepLines/>
      <w:spacing w:before="240" w:after="64" w:line="317" w:lineRule="auto"/>
      <w:outlineLvl w:val="5"/>
    </w:pPr>
    <w:rPr>
      <w:rFonts w:ascii="Cambria" w:hAnsi="Cambria"/>
      <w:b/>
      <w:bCs/>
      <w:kern w:val="0"/>
      <w:sz w:val="24"/>
    </w:rPr>
  </w:style>
  <w:style w:type="paragraph" w:styleId="7">
    <w:name w:val="heading 7"/>
    <w:basedOn w:val="a"/>
    <w:next w:val="a"/>
    <w:link w:val="7Char"/>
    <w:qFormat/>
    <w:rsid w:val="0084325E"/>
    <w:pPr>
      <w:keepNext/>
      <w:keepLines/>
      <w:spacing w:before="240" w:after="64" w:line="317" w:lineRule="auto"/>
      <w:outlineLvl w:val="6"/>
    </w:pPr>
    <w:rPr>
      <w:rFonts w:ascii="Calibri" w:hAnsi="Calibri"/>
      <w:b/>
      <w:bCs/>
      <w:kern w:val="0"/>
      <w:sz w:val="24"/>
    </w:rPr>
  </w:style>
  <w:style w:type="paragraph" w:styleId="8">
    <w:name w:val="heading 8"/>
    <w:basedOn w:val="a"/>
    <w:next w:val="a"/>
    <w:link w:val="8Char"/>
    <w:qFormat/>
    <w:rsid w:val="0084325E"/>
    <w:pPr>
      <w:keepNext/>
      <w:keepLines/>
      <w:spacing w:before="240" w:after="64" w:line="317" w:lineRule="auto"/>
      <w:outlineLvl w:val="7"/>
    </w:pPr>
    <w:rPr>
      <w:rFonts w:ascii="Cambria" w:hAnsi="Cambria"/>
      <w:kern w:val="0"/>
      <w:sz w:val="24"/>
    </w:rPr>
  </w:style>
  <w:style w:type="paragraph" w:styleId="9">
    <w:name w:val="heading 9"/>
    <w:basedOn w:val="a"/>
    <w:next w:val="a"/>
    <w:link w:val="9Char"/>
    <w:qFormat/>
    <w:rsid w:val="0084325E"/>
    <w:pPr>
      <w:keepNext/>
      <w:keepLines/>
      <w:spacing w:before="240" w:after="64" w:line="317"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
    <w:link w:val="Char"/>
    <w:uiPriority w:val="99"/>
    <w:semiHidden/>
    <w:unhideWhenUsed/>
    <w:rsid w:val="0084325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
    <w:name w:val="信息标题 Char"/>
    <w:basedOn w:val="a0"/>
    <w:link w:val="a3"/>
    <w:uiPriority w:val="99"/>
    <w:semiHidden/>
    <w:rsid w:val="0084325E"/>
    <w:rPr>
      <w:rFonts w:asciiTheme="majorHAnsi" w:eastAsiaTheme="majorEastAsia" w:hAnsiTheme="majorHAnsi" w:cstheme="majorBidi"/>
      <w:kern w:val="2"/>
      <w:sz w:val="24"/>
      <w:szCs w:val="24"/>
      <w:shd w:val="pct20" w:color="auto" w:fill="auto"/>
    </w:rPr>
  </w:style>
  <w:style w:type="character" w:customStyle="1" w:styleId="1Char">
    <w:name w:val="标题 1 Char"/>
    <w:link w:val="1"/>
    <w:qFormat/>
    <w:rsid w:val="0084325E"/>
    <w:rPr>
      <w:rFonts w:ascii="Times New Roman" w:eastAsia="宋体" w:hAnsi="Times New Roman" w:cs="Times New Roman"/>
      <w:b/>
      <w:kern w:val="44"/>
      <w:sz w:val="44"/>
      <w:szCs w:val="24"/>
    </w:rPr>
  </w:style>
  <w:style w:type="character" w:customStyle="1" w:styleId="2Char">
    <w:name w:val="标题 2 Char"/>
    <w:link w:val="2"/>
    <w:qFormat/>
    <w:rsid w:val="0084325E"/>
    <w:rPr>
      <w:rFonts w:ascii="Arial" w:eastAsia="黑体" w:hAnsi="Arial" w:cs="Times New Roman"/>
      <w:b/>
      <w:color w:val="FF0000"/>
      <w:kern w:val="28"/>
      <w:sz w:val="30"/>
      <w:szCs w:val="20"/>
    </w:rPr>
  </w:style>
  <w:style w:type="character" w:customStyle="1" w:styleId="3Char">
    <w:name w:val="标题 3 Char"/>
    <w:link w:val="3"/>
    <w:rsid w:val="0084325E"/>
    <w:rPr>
      <w:rFonts w:ascii="Times New Roman" w:eastAsia="宋体" w:hAnsi="Times New Roman" w:cs="Times New Roman"/>
      <w:b/>
      <w:kern w:val="0"/>
      <w:sz w:val="32"/>
      <w:szCs w:val="24"/>
    </w:rPr>
  </w:style>
  <w:style w:type="character" w:customStyle="1" w:styleId="4Char">
    <w:name w:val="标题 4 Char"/>
    <w:link w:val="4"/>
    <w:rsid w:val="0084325E"/>
    <w:rPr>
      <w:rFonts w:ascii="Arial" w:eastAsia="黑体" w:hAnsi="Arial" w:cs="Times New Roman"/>
      <w:b/>
      <w:bCs/>
      <w:kern w:val="0"/>
      <w:sz w:val="28"/>
      <w:szCs w:val="28"/>
    </w:rPr>
  </w:style>
  <w:style w:type="character" w:customStyle="1" w:styleId="5Char">
    <w:name w:val="标题 5 Char"/>
    <w:link w:val="5"/>
    <w:rsid w:val="0084325E"/>
    <w:rPr>
      <w:rFonts w:ascii="Calibri" w:eastAsia="宋体" w:hAnsi="Calibri" w:cs="Times New Roman"/>
      <w:b/>
      <w:bCs/>
      <w:kern w:val="0"/>
      <w:sz w:val="28"/>
      <w:szCs w:val="28"/>
    </w:rPr>
  </w:style>
  <w:style w:type="character" w:customStyle="1" w:styleId="6Char">
    <w:name w:val="标题 6 Char"/>
    <w:link w:val="6"/>
    <w:qFormat/>
    <w:rsid w:val="0084325E"/>
    <w:rPr>
      <w:rFonts w:ascii="Cambria" w:eastAsia="宋体" w:hAnsi="Cambria" w:cs="Times New Roman"/>
      <w:b/>
      <w:bCs/>
      <w:kern w:val="0"/>
      <w:sz w:val="24"/>
      <w:szCs w:val="24"/>
    </w:rPr>
  </w:style>
  <w:style w:type="character" w:customStyle="1" w:styleId="7Char">
    <w:name w:val="标题 7 Char"/>
    <w:link w:val="7"/>
    <w:qFormat/>
    <w:rsid w:val="0084325E"/>
    <w:rPr>
      <w:rFonts w:ascii="Calibri" w:eastAsia="宋体" w:hAnsi="Calibri" w:cs="Times New Roman"/>
      <w:b/>
      <w:bCs/>
      <w:kern w:val="0"/>
      <w:sz w:val="24"/>
      <w:szCs w:val="24"/>
    </w:rPr>
  </w:style>
  <w:style w:type="character" w:customStyle="1" w:styleId="8Char">
    <w:name w:val="标题 8 Char"/>
    <w:link w:val="8"/>
    <w:qFormat/>
    <w:rsid w:val="0084325E"/>
    <w:rPr>
      <w:rFonts w:ascii="Cambria" w:eastAsia="宋体" w:hAnsi="Cambria" w:cs="Times New Roman"/>
      <w:kern w:val="0"/>
      <w:sz w:val="24"/>
      <w:szCs w:val="24"/>
    </w:rPr>
  </w:style>
  <w:style w:type="character" w:customStyle="1" w:styleId="9Char">
    <w:name w:val="标题 9 Char"/>
    <w:link w:val="9"/>
    <w:rsid w:val="0084325E"/>
    <w:rPr>
      <w:rFonts w:ascii="Cambria" w:eastAsia="宋体" w:hAnsi="Cambria" w:cs="Times New Roman"/>
      <w:kern w:val="0"/>
      <w:sz w:val="20"/>
      <w:szCs w:val="21"/>
    </w:rPr>
  </w:style>
  <w:style w:type="paragraph" w:styleId="40">
    <w:name w:val="index 4"/>
    <w:basedOn w:val="a"/>
    <w:next w:val="a"/>
    <w:qFormat/>
    <w:rsid w:val="0084325E"/>
    <w:pPr>
      <w:ind w:leftChars="600" w:left="600"/>
    </w:pPr>
  </w:style>
  <w:style w:type="paragraph" w:styleId="20">
    <w:name w:val="toc 2"/>
    <w:basedOn w:val="a"/>
    <w:next w:val="a"/>
    <w:qFormat/>
    <w:rsid w:val="0084325E"/>
    <w:pPr>
      <w:ind w:leftChars="200" w:left="420"/>
    </w:pPr>
    <w:rPr>
      <w:rFonts w:ascii="宋体"/>
      <w:b/>
      <w:sz w:val="28"/>
      <w:szCs w:val="20"/>
    </w:rPr>
  </w:style>
  <w:style w:type="paragraph" w:styleId="30">
    <w:name w:val="toc 3"/>
    <w:basedOn w:val="a"/>
    <w:next w:val="a"/>
    <w:qFormat/>
    <w:rsid w:val="0084325E"/>
    <w:pPr>
      <w:ind w:leftChars="400" w:left="840"/>
    </w:pPr>
  </w:style>
  <w:style w:type="paragraph" w:styleId="50">
    <w:name w:val="toc 5"/>
    <w:basedOn w:val="a"/>
    <w:next w:val="a"/>
    <w:qFormat/>
    <w:rsid w:val="0084325E"/>
    <w:pPr>
      <w:tabs>
        <w:tab w:val="right" w:leader="dot" w:pos="8296"/>
      </w:tabs>
      <w:ind w:leftChars="500" w:left="1050"/>
    </w:pPr>
    <w:rPr>
      <w:rFonts w:ascii="Calibri" w:hAnsi="Calibri"/>
      <w:szCs w:val="22"/>
    </w:rPr>
  </w:style>
  <w:style w:type="paragraph" w:styleId="60">
    <w:name w:val="toc 6"/>
    <w:basedOn w:val="a"/>
    <w:next w:val="a"/>
    <w:qFormat/>
    <w:rsid w:val="0084325E"/>
    <w:pPr>
      <w:ind w:leftChars="1000" w:left="2100"/>
    </w:pPr>
    <w:rPr>
      <w:rFonts w:ascii="Calibri" w:hAnsi="Calibri"/>
      <w:szCs w:val="22"/>
    </w:rPr>
  </w:style>
  <w:style w:type="paragraph" w:styleId="a4">
    <w:name w:val="annotation text"/>
    <w:basedOn w:val="a"/>
    <w:link w:val="Char0"/>
    <w:unhideWhenUsed/>
    <w:qFormat/>
    <w:rsid w:val="0084325E"/>
    <w:pPr>
      <w:jc w:val="left"/>
    </w:pPr>
    <w:rPr>
      <w:kern w:val="0"/>
      <w:sz w:val="20"/>
      <w:szCs w:val="20"/>
    </w:rPr>
  </w:style>
  <w:style w:type="character" w:customStyle="1" w:styleId="Char0">
    <w:name w:val="批注文字 Char"/>
    <w:link w:val="a4"/>
    <w:qFormat/>
    <w:rsid w:val="0084325E"/>
    <w:rPr>
      <w:rFonts w:ascii="Times New Roman" w:eastAsia="宋体" w:hAnsi="Times New Roman" w:cs="Times New Roman"/>
      <w:szCs w:val="20"/>
    </w:rPr>
  </w:style>
  <w:style w:type="paragraph" w:styleId="a5">
    <w:name w:val="header"/>
    <w:basedOn w:val="a"/>
    <w:link w:val="Char1"/>
    <w:uiPriority w:val="99"/>
    <w:qFormat/>
    <w:rsid w:val="0084325E"/>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rPr>
  </w:style>
  <w:style w:type="character" w:customStyle="1" w:styleId="Char1">
    <w:name w:val="页眉 Char"/>
    <w:link w:val="a5"/>
    <w:uiPriority w:val="99"/>
    <w:rsid w:val="0084325E"/>
    <w:rPr>
      <w:rFonts w:eastAsia="宋体"/>
      <w:sz w:val="18"/>
    </w:rPr>
  </w:style>
  <w:style w:type="paragraph" w:styleId="a6">
    <w:name w:val="footer"/>
    <w:basedOn w:val="a"/>
    <w:link w:val="Char2"/>
    <w:uiPriority w:val="99"/>
    <w:qFormat/>
    <w:rsid w:val="0084325E"/>
    <w:pPr>
      <w:tabs>
        <w:tab w:val="center" w:pos="4153"/>
        <w:tab w:val="right" w:pos="8306"/>
      </w:tabs>
      <w:snapToGrid w:val="0"/>
      <w:jc w:val="left"/>
    </w:pPr>
    <w:rPr>
      <w:kern w:val="0"/>
      <w:sz w:val="18"/>
      <w:szCs w:val="20"/>
    </w:rPr>
  </w:style>
  <w:style w:type="character" w:customStyle="1" w:styleId="Char2">
    <w:name w:val="页脚 Char"/>
    <w:link w:val="a6"/>
    <w:uiPriority w:val="99"/>
    <w:rsid w:val="0084325E"/>
    <w:rPr>
      <w:rFonts w:eastAsia="宋体"/>
      <w:sz w:val="18"/>
    </w:rPr>
  </w:style>
  <w:style w:type="paragraph" w:styleId="a7">
    <w:name w:val="caption"/>
    <w:basedOn w:val="a"/>
    <w:next w:val="a"/>
    <w:qFormat/>
    <w:rsid w:val="0084325E"/>
    <w:rPr>
      <w:rFonts w:ascii="Cambria" w:eastAsia="黑体" w:hAnsi="Cambria"/>
      <w:sz w:val="20"/>
      <w:szCs w:val="20"/>
    </w:rPr>
  </w:style>
  <w:style w:type="paragraph" w:styleId="a8">
    <w:name w:val="Title"/>
    <w:basedOn w:val="a"/>
    <w:next w:val="a"/>
    <w:link w:val="Char3"/>
    <w:qFormat/>
    <w:rsid w:val="0084325E"/>
    <w:pPr>
      <w:spacing w:before="240" w:after="60"/>
      <w:jc w:val="center"/>
      <w:outlineLvl w:val="0"/>
    </w:pPr>
    <w:rPr>
      <w:rFonts w:ascii="Cambria" w:hAnsi="Cambria"/>
      <w:b/>
      <w:bCs/>
      <w:kern w:val="0"/>
      <w:sz w:val="32"/>
      <w:szCs w:val="32"/>
    </w:rPr>
  </w:style>
  <w:style w:type="character" w:customStyle="1" w:styleId="Char3">
    <w:name w:val="标题 Char"/>
    <w:link w:val="a8"/>
    <w:rsid w:val="0084325E"/>
    <w:rPr>
      <w:rFonts w:ascii="Cambria" w:hAnsi="Cambria"/>
      <w:b/>
      <w:bCs/>
      <w:sz w:val="32"/>
      <w:szCs w:val="32"/>
    </w:rPr>
  </w:style>
  <w:style w:type="paragraph" w:styleId="a9">
    <w:name w:val="Body Text"/>
    <w:basedOn w:val="a"/>
    <w:link w:val="Char4"/>
    <w:qFormat/>
    <w:rsid w:val="0084325E"/>
    <w:pPr>
      <w:adjustRightInd w:val="0"/>
      <w:spacing w:after="60" w:line="360" w:lineRule="atLeast"/>
      <w:ind w:leftChars="30" w:left="72" w:rightChars="30" w:right="30"/>
      <w:jc w:val="center"/>
      <w:textAlignment w:val="baseline"/>
    </w:pPr>
    <w:rPr>
      <w:kern w:val="0"/>
      <w:sz w:val="20"/>
      <w:szCs w:val="20"/>
    </w:rPr>
  </w:style>
  <w:style w:type="character" w:customStyle="1" w:styleId="Char4">
    <w:name w:val="正文文本 Char"/>
    <w:link w:val="a9"/>
    <w:rsid w:val="0084325E"/>
    <w:rPr>
      <w:rFonts w:ascii="Times New Roman" w:eastAsia="宋体" w:hAnsi="Times New Roman" w:cs="Times New Roman"/>
      <w:kern w:val="0"/>
      <w:sz w:val="20"/>
      <w:szCs w:val="20"/>
    </w:rPr>
  </w:style>
  <w:style w:type="paragraph" w:styleId="aa">
    <w:name w:val="Subtitle"/>
    <w:basedOn w:val="a"/>
    <w:next w:val="a"/>
    <w:link w:val="Char5"/>
    <w:qFormat/>
    <w:rsid w:val="0084325E"/>
    <w:pPr>
      <w:spacing w:before="240" w:after="60" w:line="312" w:lineRule="auto"/>
      <w:jc w:val="center"/>
      <w:outlineLvl w:val="1"/>
    </w:pPr>
    <w:rPr>
      <w:rFonts w:ascii="Cambria" w:hAnsi="Cambria"/>
      <w:b/>
      <w:bCs/>
      <w:kern w:val="28"/>
      <w:sz w:val="32"/>
      <w:szCs w:val="32"/>
    </w:rPr>
  </w:style>
  <w:style w:type="character" w:customStyle="1" w:styleId="Char5">
    <w:name w:val="副标题 Char"/>
    <w:link w:val="aa"/>
    <w:rsid w:val="0084325E"/>
    <w:rPr>
      <w:rFonts w:ascii="Cambria" w:hAnsi="Cambria"/>
      <w:b/>
      <w:bCs/>
      <w:kern w:val="28"/>
      <w:sz w:val="32"/>
      <w:szCs w:val="32"/>
    </w:rPr>
  </w:style>
  <w:style w:type="character" w:styleId="ab">
    <w:name w:val="FollowedHyperlink"/>
    <w:uiPriority w:val="99"/>
    <w:semiHidden/>
    <w:unhideWhenUsed/>
    <w:qFormat/>
    <w:rsid w:val="0084325E"/>
    <w:rPr>
      <w:color w:val="800080"/>
      <w:u w:val="single"/>
    </w:rPr>
  </w:style>
  <w:style w:type="character" w:styleId="ac">
    <w:name w:val="Strong"/>
    <w:uiPriority w:val="22"/>
    <w:qFormat/>
    <w:rsid w:val="0084325E"/>
    <w:rPr>
      <w:b/>
      <w:bCs/>
    </w:rPr>
  </w:style>
  <w:style w:type="character" w:styleId="ad">
    <w:name w:val="Emphasis"/>
    <w:qFormat/>
    <w:rsid w:val="0084325E"/>
    <w:rPr>
      <w:color w:val="CC0000"/>
    </w:rPr>
  </w:style>
  <w:style w:type="paragraph" w:styleId="ae">
    <w:name w:val="Normal (Web)"/>
    <w:basedOn w:val="a"/>
    <w:uiPriority w:val="99"/>
    <w:qFormat/>
    <w:rsid w:val="0084325E"/>
    <w:pPr>
      <w:widowControl/>
      <w:spacing w:before="100" w:beforeAutospacing="1" w:after="100" w:afterAutospacing="1"/>
      <w:jc w:val="left"/>
    </w:pPr>
    <w:rPr>
      <w:rFonts w:ascii="宋体" w:hAnsi="宋体" w:cs="宋体"/>
      <w:kern w:val="0"/>
      <w:sz w:val="24"/>
    </w:rPr>
  </w:style>
  <w:style w:type="paragraph" w:styleId="af">
    <w:name w:val="Balloon Text"/>
    <w:basedOn w:val="a"/>
    <w:link w:val="Char6"/>
    <w:qFormat/>
    <w:rsid w:val="0084325E"/>
    <w:rPr>
      <w:kern w:val="0"/>
      <w:sz w:val="18"/>
      <w:szCs w:val="18"/>
    </w:rPr>
  </w:style>
  <w:style w:type="character" w:customStyle="1" w:styleId="Char6">
    <w:name w:val="批注框文本 Char"/>
    <w:link w:val="af"/>
    <w:qFormat/>
    <w:rsid w:val="0084325E"/>
    <w:rPr>
      <w:rFonts w:eastAsia="宋体"/>
      <w:sz w:val="18"/>
      <w:szCs w:val="18"/>
    </w:rPr>
  </w:style>
  <w:style w:type="paragraph" w:styleId="af0">
    <w:name w:val="No Spacing"/>
    <w:uiPriority w:val="1"/>
    <w:qFormat/>
    <w:rsid w:val="0084325E"/>
    <w:pPr>
      <w:widowControl w:val="0"/>
    </w:pPr>
    <w:rPr>
      <w:kern w:val="2"/>
      <w:sz w:val="21"/>
      <w:szCs w:val="22"/>
    </w:rPr>
  </w:style>
  <w:style w:type="paragraph" w:styleId="af1">
    <w:name w:val="List Paragraph"/>
    <w:basedOn w:val="a"/>
    <w:qFormat/>
    <w:rsid w:val="0084325E"/>
    <w:pPr>
      <w:ind w:firstLineChars="200" w:firstLine="420"/>
    </w:pPr>
    <w:rPr>
      <w:rFonts w:ascii="Calibri" w:hAnsi="Calibri"/>
      <w:szCs w:val="22"/>
    </w:rPr>
  </w:style>
  <w:style w:type="paragraph" w:styleId="af2">
    <w:name w:val="Quote"/>
    <w:basedOn w:val="a"/>
    <w:next w:val="a"/>
    <w:link w:val="Char7"/>
    <w:qFormat/>
    <w:rsid w:val="0084325E"/>
    <w:rPr>
      <w:i/>
      <w:iCs/>
      <w:color w:val="000000"/>
      <w:kern w:val="0"/>
      <w:sz w:val="20"/>
      <w:szCs w:val="20"/>
    </w:rPr>
  </w:style>
  <w:style w:type="character" w:customStyle="1" w:styleId="Char7">
    <w:name w:val="引用 Char"/>
    <w:link w:val="af2"/>
    <w:rsid w:val="0084325E"/>
    <w:rPr>
      <w:i/>
      <w:iCs/>
      <w:color w:val="000000"/>
    </w:rPr>
  </w:style>
  <w:style w:type="paragraph" w:styleId="af3">
    <w:name w:val="Intense Quote"/>
    <w:basedOn w:val="a"/>
    <w:next w:val="a"/>
    <w:link w:val="Char8"/>
    <w:qFormat/>
    <w:rsid w:val="0084325E"/>
    <w:pPr>
      <w:pBdr>
        <w:bottom w:val="single" w:sz="4" w:space="4" w:color="4F81BD"/>
      </w:pBdr>
      <w:spacing w:before="200" w:after="280"/>
      <w:ind w:left="936" w:right="936"/>
    </w:pPr>
    <w:rPr>
      <w:b/>
      <w:bCs/>
      <w:i/>
      <w:iCs/>
      <w:color w:val="4F81BD"/>
      <w:kern w:val="0"/>
      <w:sz w:val="20"/>
      <w:szCs w:val="20"/>
    </w:rPr>
  </w:style>
  <w:style w:type="character" w:customStyle="1" w:styleId="Char8">
    <w:name w:val="明显引用 Char"/>
    <w:link w:val="af3"/>
    <w:rsid w:val="0084325E"/>
    <w:rPr>
      <w:b/>
      <w:bCs/>
      <w:i/>
      <w:iCs/>
      <w:color w:val="4F81BD"/>
    </w:rPr>
  </w:style>
  <w:style w:type="character" w:customStyle="1" w:styleId="Char10">
    <w:name w:val="文档结构图 Char1"/>
    <w:qFormat/>
    <w:rsid w:val="0084325E"/>
    <w:rPr>
      <w:rFonts w:ascii="宋体" w:eastAsia="宋体" w:hAnsi="Times New Roman" w:cs="Times New Roman"/>
      <w:sz w:val="18"/>
      <w:szCs w:val="18"/>
    </w:rPr>
  </w:style>
  <w:style w:type="character" w:customStyle="1" w:styleId="CharChar">
    <w:name w:val="批注文字 Char Char"/>
    <w:qFormat/>
    <w:rsid w:val="0084325E"/>
    <w:rPr>
      <w:rFonts w:ascii="宋体" w:eastAsia="宋体" w:hAnsi="Times New Roman" w:cs="Times New Roman"/>
      <w:sz w:val="28"/>
      <w:szCs w:val="20"/>
    </w:rPr>
  </w:style>
  <w:style w:type="character" w:customStyle="1" w:styleId="10">
    <w:name w:val="书籍标题1"/>
    <w:qFormat/>
    <w:rsid w:val="0084325E"/>
    <w:rPr>
      <w:b/>
      <w:bCs/>
      <w:smallCaps/>
      <w:spacing w:val="5"/>
    </w:rPr>
  </w:style>
  <w:style w:type="character" w:customStyle="1" w:styleId="textcontents">
    <w:name w:val="textcontents"/>
    <w:basedOn w:val="a0"/>
    <w:qFormat/>
    <w:rsid w:val="0084325E"/>
  </w:style>
  <w:style w:type="character" w:customStyle="1" w:styleId="11">
    <w:name w:val="不明显参考1"/>
    <w:qFormat/>
    <w:rsid w:val="0084325E"/>
    <w:rPr>
      <w:smallCaps/>
      <w:color w:val="C0504D"/>
      <w:u w:val="single"/>
    </w:rPr>
  </w:style>
  <w:style w:type="character" w:customStyle="1" w:styleId="CharChar18">
    <w:name w:val="Char Char18"/>
    <w:qFormat/>
    <w:locked/>
    <w:rsid w:val="0084325E"/>
    <w:rPr>
      <w:rFonts w:eastAsia="宋体"/>
      <w:b/>
      <w:kern w:val="44"/>
      <w:sz w:val="44"/>
      <w:szCs w:val="24"/>
      <w:lang w:val="en-US" w:eastAsia="zh-CN" w:bidi="ar-SA"/>
    </w:rPr>
  </w:style>
  <w:style w:type="character" w:customStyle="1" w:styleId="Char11">
    <w:name w:val="页脚 Char1"/>
    <w:uiPriority w:val="99"/>
    <w:semiHidden/>
    <w:qFormat/>
    <w:rsid w:val="0084325E"/>
    <w:rPr>
      <w:rFonts w:ascii="Times New Roman" w:eastAsia="宋体" w:hAnsi="Times New Roman" w:cs="Times New Roman"/>
      <w:sz w:val="18"/>
      <w:szCs w:val="18"/>
    </w:rPr>
  </w:style>
  <w:style w:type="character" w:customStyle="1" w:styleId="12">
    <w:name w:val="不明显强调1"/>
    <w:qFormat/>
    <w:rsid w:val="0084325E"/>
    <w:rPr>
      <w:i/>
      <w:iCs/>
      <w:color w:val="808080"/>
    </w:rPr>
  </w:style>
  <w:style w:type="character" w:customStyle="1" w:styleId="Char12">
    <w:name w:val="批注框文本 Char1"/>
    <w:qFormat/>
    <w:rsid w:val="0084325E"/>
    <w:rPr>
      <w:kern w:val="2"/>
      <w:sz w:val="18"/>
      <w:szCs w:val="18"/>
    </w:rPr>
  </w:style>
  <w:style w:type="character" w:customStyle="1" w:styleId="13">
    <w:name w:val="明显强调1"/>
    <w:qFormat/>
    <w:rsid w:val="0084325E"/>
    <w:rPr>
      <w:b/>
      <w:bCs/>
      <w:i/>
      <w:iCs/>
      <w:color w:val="4F81BD"/>
    </w:rPr>
  </w:style>
  <w:style w:type="character" w:customStyle="1" w:styleId="Char20">
    <w:name w:val="标题 Char2"/>
    <w:uiPriority w:val="10"/>
    <w:qFormat/>
    <w:rsid w:val="0084325E"/>
    <w:rPr>
      <w:rFonts w:ascii="Cambria" w:eastAsia="宋体" w:hAnsi="Cambria" w:cs="Times New Roman"/>
      <w:b/>
      <w:bCs/>
      <w:sz w:val="32"/>
      <w:szCs w:val="32"/>
    </w:rPr>
  </w:style>
  <w:style w:type="character" w:customStyle="1" w:styleId="14">
    <w:name w:val="明显参考1"/>
    <w:qFormat/>
    <w:rsid w:val="0084325E"/>
    <w:rPr>
      <w:b/>
      <w:bCs/>
      <w:smallCaps/>
      <w:color w:val="C0504D"/>
      <w:spacing w:val="5"/>
      <w:u w:val="single"/>
    </w:rPr>
  </w:style>
  <w:style w:type="paragraph" w:customStyle="1" w:styleId="Char13">
    <w:name w:val="Char1"/>
    <w:basedOn w:val="a"/>
    <w:qFormat/>
    <w:rsid w:val="0084325E"/>
    <w:pPr>
      <w:widowControl/>
      <w:spacing w:after="160" w:line="240" w:lineRule="exact"/>
      <w:jc w:val="left"/>
    </w:pPr>
    <w:rPr>
      <w:rFonts w:ascii="宋体" w:hAnsi="宋体"/>
      <w:kern w:val="0"/>
      <w:sz w:val="20"/>
      <w:szCs w:val="20"/>
      <w:lang w:eastAsia="en-US"/>
    </w:rPr>
  </w:style>
  <w:style w:type="character" w:customStyle="1" w:styleId="Char21">
    <w:name w:val="引用 Char2"/>
    <w:uiPriority w:val="29"/>
    <w:qFormat/>
    <w:rsid w:val="0084325E"/>
    <w:rPr>
      <w:rFonts w:ascii="Times New Roman" w:eastAsia="宋体" w:hAnsi="Times New Roman" w:cs="Times New Roman"/>
      <w:i/>
      <w:iCs/>
      <w:color w:val="000000"/>
      <w:szCs w:val="20"/>
    </w:rPr>
  </w:style>
  <w:style w:type="paragraph" w:customStyle="1" w:styleId="TOC1">
    <w:name w:val="TOC 标题1"/>
    <w:basedOn w:val="1"/>
    <w:next w:val="a"/>
    <w:qFormat/>
    <w:rsid w:val="0084325E"/>
    <w:pPr>
      <w:outlineLvl w:val="9"/>
    </w:pPr>
    <w:rPr>
      <w:rFonts w:ascii="Calibri" w:hAnsi="Calibri"/>
      <w:bCs/>
      <w:szCs w:val="44"/>
    </w:rPr>
  </w:style>
  <w:style w:type="paragraph" w:customStyle="1" w:styleId="Default">
    <w:name w:val="Default"/>
    <w:link w:val="DefaultCharChar"/>
    <w:qFormat/>
    <w:rsid w:val="0084325E"/>
    <w:pPr>
      <w:widowControl w:val="0"/>
      <w:autoSpaceDE w:val="0"/>
      <w:autoSpaceDN w:val="0"/>
      <w:adjustRightInd w:val="0"/>
    </w:pPr>
    <w:rPr>
      <w:rFonts w:ascii="宋体"/>
      <w:color w:val="000000"/>
      <w:sz w:val="24"/>
      <w:szCs w:val="24"/>
    </w:rPr>
  </w:style>
  <w:style w:type="character" w:customStyle="1" w:styleId="DefaultCharChar">
    <w:name w:val="Default Char Char"/>
    <w:link w:val="Default"/>
    <w:qFormat/>
    <w:rsid w:val="0084325E"/>
    <w:rPr>
      <w:rFonts w:ascii="宋体"/>
      <w:color w:val="000000"/>
      <w:sz w:val="24"/>
      <w:szCs w:val="24"/>
    </w:rPr>
  </w:style>
  <w:style w:type="paragraph" w:customStyle="1" w:styleId="15">
    <w:name w:val="列出段落1"/>
    <w:basedOn w:val="a"/>
    <w:uiPriority w:val="99"/>
    <w:unhideWhenUsed/>
    <w:qFormat/>
    <w:rsid w:val="0084325E"/>
    <w:pPr>
      <w:ind w:firstLineChars="200" w:firstLine="420"/>
    </w:pPr>
    <w:rPr>
      <w:szCs w:val="20"/>
    </w:rPr>
  </w:style>
  <w:style w:type="paragraph" w:customStyle="1" w:styleId="flNote">
    <w:name w:val="flNote"/>
    <w:basedOn w:val="a"/>
    <w:qFormat/>
    <w:rsid w:val="0084325E"/>
    <w:pPr>
      <w:adjustRightInd w:val="0"/>
      <w:spacing w:before="320" w:after="160" w:line="360" w:lineRule="atLeast"/>
      <w:jc w:val="center"/>
      <w:textAlignment w:val="baseline"/>
    </w:pPr>
    <w:rPr>
      <w:rFonts w:ascii="Arial" w:eastAsia="黑体"/>
      <w:kern w:val="0"/>
      <w:sz w:val="30"/>
      <w:szCs w:val="20"/>
    </w:rPr>
  </w:style>
  <w:style w:type="paragraph" w:customStyle="1" w:styleId="cjk">
    <w:name w:val="cjk"/>
    <w:basedOn w:val="a"/>
    <w:qFormat/>
    <w:rsid w:val="0084325E"/>
    <w:pPr>
      <w:widowControl/>
      <w:spacing w:before="100" w:beforeAutospacing="1" w:after="100" w:afterAutospacing="1"/>
      <w:jc w:val="left"/>
    </w:pPr>
    <w:rPr>
      <w:rFonts w:ascii="宋体" w:hAnsi="宋体" w:cs="宋体"/>
      <w:kern w:val="0"/>
      <w:sz w:val="24"/>
    </w:rPr>
  </w:style>
  <w:style w:type="character" w:customStyle="1" w:styleId="UnresolvedMention">
    <w:name w:val="Unresolved Mention"/>
    <w:basedOn w:val="a0"/>
    <w:uiPriority w:val="99"/>
    <w:semiHidden/>
    <w:unhideWhenUsed/>
    <w:qFormat/>
    <w:rsid w:val="008432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zjy.smx.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1046</Words>
  <Characters>1203</Characters>
  <Application>Microsoft Office Word</Application>
  <DocSecurity>0</DocSecurity>
  <Lines>63</Lines>
  <Paragraphs>70</Paragraphs>
  <ScaleCrop>false</ScaleCrop>
  <Company>china</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河南百宏</dc:creator>
  <cp:keywords/>
  <dc:description/>
  <cp:lastModifiedBy>河南百宏</cp:lastModifiedBy>
  <cp:revision>4</cp:revision>
  <dcterms:created xsi:type="dcterms:W3CDTF">2026-06-26T06:52:00Z</dcterms:created>
  <dcterms:modified xsi:type="dcterms:W3CDTF">2026-06-26T06:57:00Z</dcterms:modified>
</cp:coreProperties>
</file>