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3210F">
      <w:pPr>
        <w:jc w:val="center"/>
        <w:outlineLvl w:val="0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4"/>
          <w:szCs w:val="24"/>
        </w:rPr>
        <w:t>第一章  竞争性磋商公告</w:t>
      </w:r>
    </w:p>
    <w:p w14:paraId="55505AA8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项目概况</w:t>
      </w:r>
    </w:p>
    <w:p w14:paraId="70D4A31D">
      <w:pPr>
        <w:spacing w:line="360" w:lineRule="auto"/>
        <w:ind w:firstLine="420" w:firstLineChars="175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陕州区2025年第四批农村公路安防工程的潜在供应商凭CA登录三门峡市公共资源交易</w:t>
      </w:r>
      <w:r>
        <w:rPr>
          <w:rFonts w:hint="eastAsia" w:ascii="宋体" w:hAnsi="宋体" w:cs="宋体"/>
          <w:color w:val="auto"/>
          <w:sz w:val="24"/>
          <w:szCs w:val="24"/>
        </w:rPr>
        <w:t>中心网（网址：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instrText xml:space="preserve"> HYPERLINK "http://gzjy.smx.gov.cn）获取采购文件，并于2024年" </w:instrTex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fldChar w:fldCharType="separate"/>
      </w:r>
      <w:r>
        <w:rPr>
          <w:rStyle w:val="6"/>
          <w:rFonts w:hint="eastAsia" w:ascii="宋体" w:hAnsi="宋体" w:cs="宋体"/>
          <w:color w:val="auto"/>
          <w:sz w:val="24"/>
          <w:szCs w:val="24"/>
          <w:highlight w:val="none"/>
        </w:rPr>
        <w:t>http://gzjy.smx.gov.cn）获取采购文件，并于</w:t>
      </w:r>
      <w:r>
        <w:rPr>
          <w:rStyle w:val="6"/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2026</w:t>
      </w:r>
      <w:r>
        <w:rPr>
          <w:rStyle w:val="6"/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16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0分（北京时间，下同）前递交响应文件。</w:t>
      </w:r>
    </w:p>
    <w:p w14:paraId="5E9440D9">
      <w:pPr>
        <w:spacing w:line="360" w:lineRule="auto"/>
        <w:ind w:firstLine="420" w:firstLineChars="175"/>
        <w:rPr>
          <w:rFonts w:hint="eastAsia" w:ascii="宋体" w:hAnsi="宋体" w:cs="宋体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一、项目基本情况：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</w:p>
    <w:p w14:paraId="49E99FF1">
      <w:pPr>
        <w:spacing w:line="360" w:lineRule="auto"/>
        <w:ind w:firstLine="420" w:firstLineChars="175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</w:rPr>
        <w:t>项目名称：陕州区2025年第四批农村公路安防工程</w:t>
      </w:r>
    </w:p>
    <w:p w14:paraId="4DD5CBC4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2、项目编号：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陕州竞磋采购-2026-46、SZGZ[2026]083-ZC070</w:t>
      </w:r>
    </w:p>
    <w:p w14:paraId="130D9794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3、采购方式：竞争性磋商</w:t>
      </w:r>
    </w:p>
    <w:p w14:paraId="20B2EFF1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4、预算金额：¥1462988.89元</w:t>
      </w:r>
    </w:p>
    <w:p w14:paraId="1071B770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vertAlign w:val="baseline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最高限价：¥1462988.89元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107"/>
        <w:gridCol w:w="1718"/>
        <w:gridCol w:w="1358"/>
        <w:gridCol w:w="1358"/>
        <w:gridCol w:w="982"/>
        <w:gridCol w:w="1359"/>
      </w:tblGrid>
      <w:tr w14:paraId="019B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 w14:paraId="421793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7" w:type="dxa"/>
          </w:tcPr>
          <w:p w14:paraId="637260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718" w:type="dxa"/>
          </w:tcPr>
          <w:p w14:paraId="756C89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包名称</w:t>
            </w:r>
          </w:p>
        </w:tc>
        <w:tc>
          <w:tcPr>
            <w:tcW w:w="1358" w:type="dxa"/>
          </w:tcPr>
          <w:p w14:paraId="7C203F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包预算（元）</w:t>
            </w:r>
          </w:p>
        </w:tc>
        <w:tc>
          <w:tcPr>
            <w:tcW w:w="1358" w:type="dxa"/>
          </w:tcPr>
          <w:p w14:paraId="7826B5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包最高限价（元）</w:t>
            </w:r>
          </w:p>
        </w:tc>
        <w:tc>
          <w:tcPr>
            <w:tcW w:w="982" w:type="dxa"/>
          </w:tcPr>
          <w:p w14:paraId="4C0933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是否专门面向中小企业</w:t>
            </w:r>
          </w:p>
        </w:tc>
        <w:tc>
          <w:tcPr>
            <w:tcW w:w="1359" w:type="dxa"/>
          </w:tcPr>
          <w:p w14:paraId="4DC56C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采购预留金额（元）</w:t>
            </w:r>
          </w:p>
        </w:tc>
      </w:tr>
      <w:tr w14:paraId="2DFA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 w14:paraId="649E99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7" w:type="dxa"/>
          </w:tcPr>
          <w:p w14:paraId="61F9B6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SZGZ[2026]083-ZC070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-1</w:t>
            </w:r>
          </w:p>
        </w:tc>
        <w:tc>
          <w:tcPr>
            <w:tcW w:w="1718" w:type="dxa"/>
          </w:tcPr>
          <w:p w14:paraId="675D9B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陕州区2025年第四批农村公路安防工程</w:t>
            </w:r>
          </w:p>
        </w:tc>
        <w:tc>
          <w:tcPr>
            <w:tcW w:w="1358" w:type="dxa"/>
          </w:tcPr>
          <w:p w14:paraId="19FC95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1462988.89</w:t>
            </w:r>
          </w:p>
        </w:tc>
        <w:tc>
          <w:tcPr>
            <w:tcW w:w="1358" w:type="dxa"/>
          </w:tcPr>
          <w:p w14:paraId="2C92D8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1462988.89</w:t>
            </w:r>
          </w:p>
        </w:tc>
        <w:tc>
          <w:tcPr>
            <w:tcW w:w="982" w:type="dxa"/>
          </w:tcPr>
          <w:p w14:paraId="348C88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59" w:type="dxa"/>
          </w:tcPr>
          <w:p w14:paraId="5F90E6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1462988.89</w:t>
            </w:r>
          </w:p>
        </w:tc>
      </w:tr>
    </w:tbl>
    <w:p w14:paraId="76095280">
      <w:pPr>
        <w:spacing w:line="240" w:lineRule="auto"/>
        <w:rPr>
          <w:rFonts w:hint="eastAsia" w:ascii="宋体" w:hAnsi="宋体" w:cs="宋体"/>
          <w:sz w:val="24"/>
          <w:szCs w:val="24"/>
        </w:rPr>
      </w:pPr>
    </w:p>
    <w:p w14:paraId="560C0653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cs="宋体"/>
          <w:sz w:val="24"/>
          <w:szCs w:val="24"/>
        </w:rPr>
        <w:t>采购需求（包括但不限于标的的名称、数量、简要技术需求或服务要求等）</w:t>
      </w:r>
    </w:p>
    <w:p w14:paraId="5C9ED78D">
      <w:pPr>
        <w:spacing w:line="360" w:lineRule="auto"/>
        <w:ind w:firstLine="420" w:firstLineChars="175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（1）采购范围：</w:t>
      </w:r>
      <w:r>
        <w:rPr>
          <w:rFonts w:hint="eastAsia" w:ascii="宋体" w:hAnsi="宋体" w:cs="宋体"/>
          <w:sz w:val="24"/>
          <w:szCs w:val="24"/>
          <w:lang w:eastAsia="zh-CN"/>
        </w:rPr>
        <w:t>本项目磋商文件、补充文件、工程量清单、图纸及答疑纪要等列明的所有内容；</w:t>
      </w:r>
    </w:p>
    <w:p w14:paraId="636300BA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（2）工程概况：陕州区2025年第四批农村公路安防工程项目位于河南省三门峡市陕州区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本次设计共计67条线路。本项目主要涵盖特殊区路基处理、护栏、交通标志、交通标线、减速带等交通安防设施。</w:t>
      </w:r>
    </w:p>
    <w:p w14:paraId="58A35541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（3）资金来源：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财政</w:t>
      </w:r>
      <w:r>
        <w:rPr>
          <w:rFonts w:hint="eastAsia" w:ascii="宋体" w:hAnsi="宋体" w:cs="宋体"/>
          <w:sz w:val="24"/>
          <w:szCs w:val="24"/>
        </w:rPr>
        <w:t>资金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，已落实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EB4F2B1">
      <w:pPr>
        <w:spacing w:line="360" w:lineRule="auto"/>
        <w:ind w:firstLine="420" w:firstLineChars="175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（4）质量要求：</w:t>
      </w:r>
      <w:r>
        <w:rPr>
          <w:rFonts w:hint="eastAsia" w:ascii="宋体" w:hAnsi="宋体" w:cs="宋体"/>
          <w:sz w:val="24"/>
          <w:szCs w:val="24"/>
          <w:lang w:eastAsia="zh-CN"/>
        </w:rPr>
        <w:t>达到国家现行工程施工质量验收规范合格标准</w:t>
      </w:r>
    </w:p>
    <w:p w14:paraId="2A2BEA3B">
      <w:pPr>
        <w:spacing w:line="360" w:lineRule="auto"/>
        <w:ind w:firstLine="420" w:firstLineChars="175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（5）质保期：按国家规定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27C56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94" w:firstLineChars="206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（6）计划工期：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30日历天</w:t>
      </w:r>
    </w:p>
    <w:p w14:paraId="01A06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94" w:firstLineChars="206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6、合同履约期限：以签订合同为准</w:t>
      </w:r>
    </w:p>
    <w:p w14:paraId="1746B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94" w:firstLineChars="206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7、本项目是否接受联合体投标：否</w:t>
      </w:r>
    </w:p>
    <w:p w14:paraId="00396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94" w:firstLineChars="206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8、是否接受进口产品：否</w:t>
      </w:r>
    </w:p>
    <w:p w14:paraId="12ABD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94" w:firstLineChars="206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9、是否专门面向中小企业：是</w:t>
      </w:r>
    </w:p>
    <w:p w14:paraId="4FC4E36A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二、供应商资格要求：</w:t>
      </w:r>
    </w:p>
    <w:p w14:paraId="2E84E8DD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1、满足《中华人民共和国政府采购法》第二十二条规定；</w:t>
      </w:r>
    </w:p>
    <w:p w14:paraId="3B14FD64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2、落实政府采购政策满足的资格要求：本项目专门面向中小企业采购，供应商必须是中小企业，并出具《中小企业声明函》；</w:t>
      </w:r>
    </w:p>
    <w:p w14:paraId="27592E66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3、本项目的特定资格要求：</w:t>
      </w:r>
    </w:p>
    <w:p w14:paraId="508A0FED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lang w:val="en-US" w:eastAsia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3.1供应商须具有独立的法人资格或其他组织</w:t>
      </w:r>
      <w:r>
        <w:rPr>
          <w:rFonts w:hint="eastAsia" w:ascii="宋体" w:hAnsi="宋体" w:cs="宋体"/>
          <w:sz w:val="24"/>
          <w:szCs w:val="24"/>
          <w:lang w:val="en-US" w:eastAsia="en-US"/>
        </w:rPr>
        <w:t>；</w:t>
      </w:r>
    </w:p>
    <w:p w14:paraId="6C05B209">
      <w:pPr>
        <w:spacing w:line="360" w:lineRule="auto"/>
        <w:ind w:firstLine="420" w:firstLineChars="175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3.2供应商须具有公路工程施工总承包叁级及以上资质，具有有效的安全生产许可证；并在人员、设备、资金等方面具有相应的施工能力。</w:t>
      </w:r>
    </w:p>
    <w:p w14:paraId="50D8DF33">
      <w:pPr>
        <w:spacing w:line="360" w:lineRule="auto"/>
        <w:ind w:firstLine="420" w:firstLineChars="175"/>
        <w:rPr>
          <w:rFonts w:hint="default" w:ascii="宋体" w:hAnsi="宋体" w:cs="宋体"/>
          <w:sz w:val="24"/>
          <w:szCs w:val="24"/>
          <w:lang w:val="en-US" w:eastAsia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cs="宋体"/>
          <w:sz w:val="24"/>
          <w:szCs w:val="24"/>
          <w:lang w:val="en-US" w:eastAsia="en-US"/>
        </w:rPr>
        <w:t>拟派项目经理须具备相关专业贰级及以上注册建造师资格，具备有效的安全生产考核合格证书，参加继续教育的应具有建造师继续教育证，已参加养老保险缴纳证明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en-US"/>
        </w:rPr>
        <w:t>且未在其他在建工程项目中担任项目经理；</w:t>
      </w:r>
    </w:p>
    <w:p w14:paraId="726B3950">
      <w:pPr>
        <w:spacing w:line="360" w:lineRule="auto"/>
        <w:ind w:firstLine="420" w:firstLineChars="175"/>
        <w:rPr>
          <w:rFonts w:hint="default" w:ascii="宋体" w:hAnsi="宋体" w:cs="宋体"/>
          <w:sz w:val="24"/>
          <w:szCs w:val="24"/>
          <w:lang w:val="en-US" w:eastAsia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3.4</w:t>
      </w:r>
      <w:r>
        <w:rPr>
          <w:rFonts w:hint="eastAsia" w:ascii="宋体" w:hAnsi="宋体" w:cs="宋体"/>
          <w:sz w:val="24"/>
          <w:szCs w:val="24"/>
          <w:lang w:val="en-US" w:eastAsia="en-US"/>
        </w:rPr>
        <w:t>供应商出具无商业贿赂及无不正当竞争行为的承诺书；</w:t>
      </w:r>
    </w:p>
    <w:p w14:paraId="3FEE1A54">
      <w:pPr>
        <w:spacing w:line="360" w:lineRule="auto"/>
        <w:ind w:firstLine="420" w:firstLineChars="175"/>
        <w:rPr>
          <w:rFonts w:hint="default" w:ascii="宋体" w:hAnsi="宋体" w:cs="宋体"/>
          <w:sz w:val="24"/>
          <w:szCs w:val="24"/>
          <w:lang w:val="en-US" w:eastAsia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3.5</w:t>
      </w:r>
      <w:r>
        <w:rPr>
          <w:rFonts w:hint="eastAsia" w:ascii="宋体" w:hAnsi="宋体" w:cs="宋体"/>
          <w:sz w:val="24"/>
          <w:szCs w:val="24"/>
          <w:lang w:val="en-US" w:eastAsia="en-US"/>
        </w:rPr>
        <w:t>提供供应商企业、法定代表人无行贿犯罪记录，在中国裁判文书网查询（提供网页查询截图）或供应商自行承诺，（查询日期必须在公告发布之日之后）；</w:t>
      </w:r>
    </w:p>
    <w:p w14:paraId="3CFBBFD5">
      <w:pPr>
        <w:spacing w:line="360" w:lineRule="auto"/>
        <w:ind w:firstLine="420" w:firstLineChars="175"/>
        <w:rPr>
          <w:rFonts w:hint="default" w:ascii="宋体" w:hAnsi="宋体" w:cs="宋体"/>
          <w:sz w:val="24"/>
          <w:szCs w:val="24"/>
          <w:lang w:val="en-US" w:eastAsia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3.6</w:t>
      </w:r>
      <w:r>
        <w:rPr>
          <w:rFonts w:hint="eastAsia" w:ascii="宋体" w:hAnsi="宋体" w:cs="宋体"/>
          <w:sz w:val="24"/>
          <w:szCs w:val="24"/>
          <w:lang w:val="en-US" w:eastAsia="en-US"/>
        </w:rPr>
        <w:t>根据《关于在政府采购活动中查询及使用信用记录有关问题的通知》(财库[2016]125号)和豫财购【2016】15号的规定，企业没有被列入“信用中国”网站的“失信被执行人（跳转中国执行信息公开网）”和“重大税收违法失信主体”及“中国政府采购网”网站的“政府采购严重违法失信行为记录名单”，查询渠道： “中国执行信息公开网”网站（http://zxgk.court.gov.cn/shixin/）“信用中国”网站（www.creditchina.gov.cn）、中国政府采购网（www.ccgp.gov.cn），提供网站的查询结果截图，截图要显示查询时间，查询时间自本公告发布之日起；</w:t>
      </w:r>
    </w:p>
    <w:p w14:paraId="42C29416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lang w:val="en-US" w:eastAsia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3.7</w:t>
      </w:r>
      <w:r>
        <w:rPr>
          <w:rFonts w:hint="eastAsia" w:ascii="宋体" w:hAnsi="宋体" w:cs="宋体"/>
          <w:sz w:val="24"/>
          <w:szCs w:val="24"/>
          <w:lang w:val="en-US" w:eastAsia="en-US"/>
        </w:rPr>
        <w:t>本项目不接受联合体投标。</w:t>
      </w:r>
    </w:p>
    <w:p w14:paraId="4554C382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温馨提醒：本项目为资格后审，资格审查由采购人依法组建的磋商小组负责。各供应商应认真阅读本项目供应商资格要求，避免无资格投标而造成不必要的损失。</w:t>
      </w:r>
    </w:p>
    <w:p w14:paraId="0C0C9E7E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三、获取采购文件：</w:t>
      </w:r>
    </w:p>
    <w:p w14:paraId="64B17D3E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1、时间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1 </w:t>
      </w:r>
      <w:r>
        <w:rPr>
          <w:rFonts w:hint="eastAsia" w:ascii="宋体" w:hAnsi="宋体" w:cs="宋体"/>
          <w:color w:val="auto"/>
          <w:sz w:val="24"/>
          <w:szCs w:val="24"/>
        </w:rPr>
        <w:t>日至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16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每天上午00:00至12:00，下午12:00至23:59（北京时间，法定节假日除外。）；</w:t>
      </w:r>
    </w:p>
    <w:p w14:paraId="44B55C2D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2、地点：三门峡市公共资源交易中心网（网址：http://gzjy.smx.gov.cn）；</w:t>
      </w:r>
    </w:p>
    <w:p w14:paraId="08C2099C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3、方式：供应商凭CA数字证书通过三门峡市公共资源交易中心网（网址：http://gzjy.smx.gov.cn），点击交易平台选择“市场主体登录”，在所参与项目右侧点击参与投标，即可直接下载本项目磋商文件。</w:t>
      </w:r>
    </w:p>
    <w:p w14:paraId="721C014F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三门峡市公共资源交易平台使用CA证书操作手册：</w:t>
      </w:r>
    </w:p>
    <w:p w14:paraId="4ED3ECCD">
      <w:pPr>
        <w:spacing w:line="360" w:lineRule="auto"/>
        <w:ind w:firstLine="367" w:firstLineChars="175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"http://gzjy.smx.gov.cn/fwzn/004003/20210114/62052444-fa5b-47bb-8c75-c669600e56a8.html"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http://gzjy.smx.gov.cn/fwzn/004003/20210114/62052444-fa5b-47bb-8c75-c669600e56a8.html</w:t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5BE33838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根据《关于进一步加强公共资源交易管理持续优化营商环境的通知》（三公管办【2020】2号）文件的要求，磋商文件费用不再收取。</w:t>
      </w:r>
    </w:p>
    <w:p w14:paraId="308EA68C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四、响应文件的提交：</w:t>
      </w:r>
    </w:p>
    <w:p w14:paraId="797CEC1E">
      <w:pPr>
        <w:spacing w:line="360" w:lineRule="auto"/>
        <w:ind w:firstLine="420" w:firstLineChars="175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1、响应文件提交的截止时</w:t>
      </w:r>
      <w:r>
        <w:rPr>
          <w:rFonts w:hint="eastAsia" w:ascii="宋体" w:hAnsi="宋体" w:cs="宋体"/>
          <w:color w:val="auto"/>
          <w:sz w:val="24"/>
          <w:szCs w:val="24"/>
        </w:rPr>
        <w:t>间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2026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16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0分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</w:t>
      </w:r>
    </w:p>
    <w:p w14:paraId="089CDF11">
      <w:pPr>
        <w:spacing w:line="360" w:lineRule="auto"/>
        <w:ind w:firstLine="420" w:firstLineChars="175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2、地点：在三门峡市公共资源交易中心网站上传加密响应文件；</w:t>
      </w:r>
    </w:p>
    <w:p w14:paraId="31261B3B">
      <w:pPr>
        <w:spacing w:line="360" w:lineRule="auto"/>
        <w:ind w:firstLine="420" w:firstLineChars="175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注：本项目为不见面开标项目。开标当日供应商不得到开标现场参加开标会议。供应商应当在响应文件提交截止时间前，登陆不见面开标大厅（网址为</w:t>
      </w:r>
      <w:r>
        <w:rPr>
          <w:rFonts w:hint="eastAsia" w:ascii="宋体" w:hAnsi="宋体" w:cs="宋体"/>
          <w:color w:val="auto"/>
          <w:sz w:val="24"/>
        </w:rPr>
        <w:t>http://120.194.249.36:10094/BidOpening/bidopeninghallaction/hall/login</w:t>
      </w:r>
      <w:r>
        <w:rPr>
          <w:rFonts w:hint="eastAsia" w:ascii="宋体" w:hAnsi="宋体" w:cs="宋体"/>
          <w:color w:val="auto"/>
          <w:sz w:val="24"/>
          <w:szCs w:val="24"/>
        </w:rPr>
        <w:t>），选择登陆三门峡市公共资源电子招投标系统进行登陆,在线准时参加开标活动，并进行响应性文件解密等。每位供应商的解密时间为开标时间起30分钟内完成。因供应商原因未能解密、解密失败或解密超时的，其投标将被拒绝。</w:t>
      </w:r>
    </w:p>
    <w:p w14:paraId="7D88DE04">
      <w:pPr>
        <w:spacing w:line="360" w:lineRule="auto"/>
        <w:ind w:firstLine="420" w:firstLineChars="175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五、响应文件的开启：</w:t>
      </w:r>
    </w:p>
    <w:p w14:paraId="57DF86F2">
      <w:pPr>
        <w:spacing w:line="360" w:lineRule="auto"/>
        <w:ind w:firstLine="420" w:firstLineChars="175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1、供应商提交的磋商响应文件将于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16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0分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在线准时开启；</w:t>
      </w:r>
    </w:p>
    <w:p w14:paraId="4B5A162A">
      <w:pPr>
        <w:spacing w:line="360" w:lineRule="auto"/>
        <w:ind w:firstLine="420" w:firstLineChars="175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2、开标地点：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三门峡市陕州区公共资源交易中心开标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室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 w14:paraId="4FD3F2FF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六、发布公告的媒介及期限</w:t>
      </w:r>
    </w:p>
    <w:p w14:paraId="5A5CCF39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本次竞争性磋商公告在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《河南省政府采购网》、《中国采购与招标网》、《三门峡市公共资源交易中心网》、《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陕州区人民政府网站陕州区交通运输局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子网页</w:t>
      </w:r>
      <w:r>
        <w:rPr>
          <w:rFonts w:hint="eastAsia" w:ascii="宋体" w:hAnsi="宋体" w:cs="宋体"/>
          <w:sz w:val="24"/>
          <w:szCs w:val="24"/>
        </w:rPr>
        <w:t>上发布，公告期限为公告发布后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个工作日。</w:t>
      </w:r>
    </w:p>
    <w:p w14:paraId="4B053A30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七、其他补充事宜</w:t>
      </w:r>
    </w:p>
    <w:p w14:paraId="17FC4D01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485"/>
        <w:jc w:val="both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本项目实行资格后审，根据优化营商环境的要求，评标时审查内容以响应文件为准：</w:t>
      </w:r>
    </w:p>
    <w:p w14:paraId="6ACD60AA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485"/>
        <w:jc w:val="both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1、资格评（预）审部分：资格评（预）审以响应文件为准，其上传资料真实性由供应商自行承担，同时，供应商要完善主体库。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</w:t>
      </w:r>
    </w:p>
    <w:p w14:paraId="1CBB2851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485"/>
        <w:jc w:val="both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2、评标打分部分：评标打分部分仍按照100分制原则进行，涉及到资格审查、企业荣誉、人员业绩、企业业绩等计分部分时，以供应商自行上传到响应文件中的相应内容为准。</w:t>
      </w:r>
    </w:p>
    <w:p w14:paraId="298230E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485"/>
        <w:jc w:val="both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3、响应文件编制部分：在磋商文件中要求供应商按照响应文件格式进行响应文件编制，在响应文件编制时，应明确将投标单位企业基本情况、资质情况、人员情况、财务情况、业绩情况编入响应文件，便于进行资格审查及评标打分。</w:t>
      </w:r>
    </w:p>
    <w:p w14:paraId="32A688AC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485"/>
        <w:jc w:val="both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4、我单位（采购人）严格按三财购【2021】9号文要求的时限发布中标结果公告，发出中标通知书，签订采购合同，上传采购合同。</w:t>
      </w:r>
    </w:p>
    <w:p w14:paraId="77E80D91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、磋商保证金：</w:t>
      </w:r>
    </w:p>
    <w:p w14:paraId="6A25F899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根据《河南省财政厅关于优化政府采购营商环境有关问题的通知》（豫财购【2019】4号）第6条的规定，磋商保证金不再收取。</w:t>
      </w:r>
      <w:r>
        <w:rPr>
          <w:rFonts w:hint="eastAsia" w:ascii="宋体" w:hAnsi="宋体" w:cs="宋体"/>
          <w:sz w:val="24"/>
        </w:rPr>
        <w:t>供应商以磋商承诺函的形式替代保证金，磋商承诺函应明确承诺事项及违背承诺的责任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731656C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、其他事项：</w:t>
      </w:r>
    </w:p>
    <w:p w14:paraId="030432E4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（1）磋商所发生一切费用由各供应商自行承担，并承担相应的风险和责任。</w:t>
      </w:r>
    </w:p>
    <w:p w14:paraId="3B10D85E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（2）供应商递交的磋商文件不论中标与否均不予退还。</w:t>
      </w:r>
    </w:p>
    <w:p w14:paraId="6510F114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（3）逾期上传或未按规定上传的电子磋商响应文件，采购人不予受理。</w:t>
      </w:r>
    </w:p>
    <w:p w14:paraId="395D3AF1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八、凡对本次招标提出询问，请按照以下方式联系</w:t>
      </w:r>
    </w:p>
    <w:p w14:paraId="12274A1F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1.采购人信息</w:t>
      </w:r>
    </w:p>
    <w:p w14:paraId="418E7DCB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</w:t>
      </w:r>
      <w:r>
        <w:rPr>
          <w:rFonts w:hint="eastAsia" w:ascii="宋体" w:hAnsi="宋体" w:cs="宋体"/>
          <w:sz w:val="24"/>
          <w:szCs w:val="24"/>
          <w:lang w:eastAsia="zh-CN"/>
        </w:rPr>
        <w:t>三门峡市陕州区交通运输局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CD681DE">
      <w:pPr>
        <w:spacing w:line="360" w:lineRule="auto"/>
        <w:ind w:firstLine="420" w:firstLineChars="175"/>
        <w:rPr>
          <w:rFonts w:hint="eastAsia" w:ascii="宋体" w:hAnsi="宋体" w:cs="宋体" w:eastAsiaTheme="minorEastAsia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三门峡市陕州区陕州大道东段</w:t>
      </w:r>
    </w:p>
    <w:p w14:paraId="03C2DC07">
      <w:pPr>
        <w:spacing w:line="360" w:lineRule="auto"/>
        <w:ind w:firstLine="420" w:firstLineChars="175"/>
        <w:rPr>
          <w:rFonts w:hint="default" w:ascii="宋体" w:hAnsi="宋体" w:cs="宋体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崔先生</w:t>
      </w:r>
    </w:p>
    <w:p w14:paraId="0698F303">
      <w:pPr>
        <w:spacing w:line="360" w:lineRule="auto"/>
        <w:ind w:firstLine="420" w:firstLineChars="175"/>
        <w:rPr>
          <w:rFonts w:hint="default" w:ascii="宋体" w:hAnsi="宋体" w:cs="宋体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13949789938</w:t>
      </w:r>
    </w:p>
    <w:p w14:paraId="41841123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2.采购代理机构信息</w:t>
      </w:r>
    </w:p>
    <w:p w14:paraId="76B09667">
      <w:pPr>
        <w:spacing w:line="360" w:lineRule="auto"/>
        <w:ind w:firstLine="420" w:firstLineChars="175"/>
        <w:rPr>
          <w:rFonts w:hint="eastAsia" w:ascii="宋体" w:hAnsi="宋体" w:cs="宋体" w:eastAsiaTheme="minorEastAsia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中坚华阳建设项目管理有限公司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</w:p>
    <w:p w14:paraId="0CFABFB2">
      <w:pPr>
        <w:spacing w:line="360" w:lineRule="auto"/>
        <w:ind w:firstLine="420" w:firstLineChars="175"/>
        <w:jc w:val="left"/>
        <w:rPr>
          <w:rFonts w:hint="eastAsia" w:ascii="宋体" w:hAnsi="宋体" w:cs="宋体" w:eastAsiaTheme="minorEastAsia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陕西省西安市新城区长乐中路 242 号金花新都汇 A座写字楼 24 层 06 室</w:t>
      </w:r>
    </w:p>
    <w:p w14:paraId="3C011DF6">
      <w:pPr>
        <w:spacing w:line="360" w:lineRule="auto"/>
        <w:ind w:firstLine="420" w:firstLineChars="175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胡先生</w:t>
      </w:r>
    </w:p>
    <w:p w14:paraId="4DFFF4A7">
      <w:pPr>
        <w:spacing w:line="360" w:lineRule="auto"/>
        <w:ind w:firstLine="420" w:firstLineChars="175"/>
        <w:rPr>
          <w:rFonts w:hint="default" w:ascii="宋体" w:hAnsi="宋体" w:cs="宋体" w:eastAsiaTheme="minorEastAsia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18239858155</w:t>
      </w:r>
    </w:p>
    <w:p w14:paraId="43349D63">
      <w:pPr>
        <w:spacing w:line="360" w:lineRule="auto"/>
        <w:ind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3.监督单位信息</w:t>
      </w:r>
    </w:p>
    <w:p w14:paraId="44FD7A5D">
      <w:pPr>
        <w:spacing w:line="360" w:lineRule="auto"/>
        <w:ind w:firstLine="420" w:firstLineChars="175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三门峡市陕州区财政局政府采购监督管理科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 w14:paraId="23939DC2">
      <w:pPr>
        <w:spacing w:line="360" w:lineRule="auto"/>
        <w:ind w:firstLine="420" w:firstLineChars="175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联系方式：0398-3839210</w:t>
      </w:r>
    </w:p>
    <w:p w14:paraId="7802A0CF">
      <w:pPr>
        <w:spacing w:line="360" w:lineRule="auto"/>
        <w:ind w:firstLine="420" w:firstLineChars="175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4.项目联系方式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</w:p>
    <w:p w14:paraId="1EEFC89C">
      <w:pPr>
        <w:spacing w:line="240" w:lineRule="auto"/>
        <w:ind w:firstLine="480" w:firstLineChars="20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胡先生</w:t>
      </w:r>
    </w:p>
    <w:p w14:paraId="2DF4F030">
      <w:r>
        <w:rPr>
          <w:rFonts w:hint="eastAsia" w:ascii="宋体" w:hAnsi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18239858155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A3FD8"/>
    <w:rsid w:val="2D6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2026-06-30T03:35:00Z</dcterms:created>
  <dc:creator>pc</dc:creator>
  <cp:lastModifiedBy>pc</cp:lastModifiedBy>
  <dcterms:modified xsi:type="dcterms:W3CDTF">2026-06-30T03:36:20Z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0F1EACB5F08F40F9BBEB3D50C1CF7370_11</vt:lpwstr>
  </property>
  <property fmtid="{D5CDD505-2E9C-101B-9397-08002B2CF9AE}" pid="4" name="KSOTemplateDocerSaveRecord">
    <vt:lpwstr>eyJoZGlkIjoiNjQ2ODk3YjJlMTRiOWUxMTJjMGUxMDczYWI1MjRjYjgiLCJ1c2VySWQiOiIxNjA1ODczMjMyIn0=</vt:lpwstr>
  </property>
</Properties>
</file>