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AA7" w:rsidRDefault="003C0C35" w:rsidP="003C0C35">
      <w:pPr>
        <w:spacing w:line="480" w:lineRule="auto"/>
        <w:ind w:firstLine="1040"/>
        <w:jc w:val="center"/>
        <w:rPr>
          <w:rFonts w:asciiTheme="minorEastAsia" w:eastAsiaTheme="minorEastAsia" w:hAnsiTheme="minorEastAsia" w:cs="宋体"/>
          <w:b/>
          <w:bCs/>
          <w:sz w:val="52"/>
          <w:szCs w:val="52"/>
        </w:rPr>
      </w:pPr>
      <w:r>
        <w:rPr>
          <w:rFonts w:asciiTheme="minorEastAsia" w:eastAsiaTheme="minorEastAsia" w:hAnsiTheme="minorEastAsia" w:cs="宋体" w:hint="eastAsia"/>
          <w:b/>
          <w:bCs/>
          <w:sz w:val="52"/>
          <w:szCs w:val="52"/>
        </w:rPr>
        <w:t>2026年陕州区西张村镇东窑院村鹿鸣农家食居坊项目</w:t>
      </w:r>
      <w:bookmarkStart w:id="0" w:name="_GoBack"/>
      <w:bookmarkEnd w:id="0"/>
    </w:p>
    <w:p w:rsidR="00037AA7" w:rsidRDefault="00037AA7" w:rsidP="003C0C35">
      <w:pPr>
        <w:spacing w:line="480" w:lineRule="auto"/>
        <w:ind w:firstLine="1440"/>
        <w:jc w:val="center"/>
        <w:rPr>
          <w:rFonts w:asciiTheme="minorEastAsia" w:eastAsiaTheme="minorEastAsia" w:hAnsiTheme="minorEastAsia"/>
          <w:b/>
          <w:sz w:val="72"/>
          <w:szCs w:val="72"/>
        </w:rPr>
      </w:pPr>
    </w:p>
    <w:p w:rsidR="003C0C35" w:rsidRDefault="003C0C35" w:rsidP="003C0C35">
      <w:pPr>
        <w:spacing w:line="480" w:lineRule="auto"/>
        <w:ind w:firstLine="1440"/>
        <w:jc w:val="center"/>
        <w:rPr>
          <w:rFonts w:asciiTheme="minorEastAsia" w:eastAsiaTheme="minorEastAsia" w:hAnsiTheme="minorEastAsia"/>
          <w:b/>
          <w:sz w:val="72"/>
          <w:szCs w:val="72"/>
        </w:rPr>
      </w:pPr>
    </w:p>
    <w:p w:rsidR="00037AA7" w:rsidRDefault="00D748E1" w:rsidP="003C0C35">
      <w:pPr>
        <w:spacing w:line="480" w:lineRule="auto"/>
        <w:ind w:firstLine="1446"/>
        <w:jc w:val="center"/>
        <w:rPr>
          <w:rFonts w:asciiTheme="minorEastAsia" w:eastAsiaTheme="minorEastAsia" w:hAnsiTheme="minorEastAsia"/>
          <w:b/>
          <w:sz w:val="72"/>
          <w:szCs w:val="72"/>
        </w:rPr>
      </w:pPr>
      <w:r>
        <w:rPr>
          <w:rFonts w:asciiTheme="minorEastAsia" w:eastAsiaTheme="minorEastAsia" w:hAnsiTheme="minorEastAsia" w:hint="eastAsia"/>
          <w:b/>
          <w:sz w:val="72"/>
          <w:szCs w:val="72"/>
        </w:rPr>
        <w:t>竞争性磋商文件</w:t>
      </w:r>
    </w:p>
    <w:p w:rsidR="00037AA7" w:rsidRDefault="00037AA7" w:rsidP="003C0C35">
      <w:pPr>
        <w:spacing w:line="540" w:lineRule="exact"/>
        <w:ind w:firstLine="562"/>
        <w:rPr>
          <w:rFonts w:asciiTheme="minorEastAsia" w:eastAsiaTheme="minorEastAsia" w:hAnsiTheme="minorEastAsia" w:cs="宋体"/>
          <w:sz w:val="28"/>
          <w:szCs w:val="28"/>
        </w:rPr>
      </w:pPr>
    </w:p>
    <w:p w:rsidR="00037AA7" w:rsidRDefault="00D748E1" w:rsidP="003C0C35">
      <w:pPr>
        <w:widowControl/>
        <w:shd w:val="clear" w:color="auto" w:fill="FFFFFF"/>
        <w:spacing w:line="390" w:lineRule="atLeast"/>
        <w:ind w:firstLine="562"/>
        <w:jc w:val="center"/>
        <w:rPr>
          <w:rFonts w:asciiTheme="minorEastAsia" w:eastAsiaTheme="minorEastAsia" w:hAnsiTheme="minorEastAsia" w:cs="宋体"/>
          <w:sz w:val="28"/>
          <w:szCs w:val="28"/>
        </w:rPr>
      </w:pPr>
      <w:r>
        <w:rPr>
          <w:rFonts w:asciiTheme="minorEastAsia" w:eastAsiaTheme="minorEastAsia" w:hAnsiTheme="minorEastAsia" w:cs="宋体" w:hint="eastAsia"/>
          <w:sz w:val="28"/>
          <w:szCs w:val="28"/>
        </w:rPr>
        <w:t>项目编号：</w:t>
      </w:r>
      <w:bookmarkStart w:id="1" w:name="OLE_LINK64"/>
      <w:bookmarkStart w:id="2" w:name="OLE_LINK65"/>
      <w:r w:rsidR="001A7AE3" w:rsidRPr="001A7AE3">
        <w:rPr>
          <w:rFonts w:asciiTheme="minorEastAsia" w:eastAsiaTheme="minorEastAsia" w:hAnsiTheme="minorEastAsia" w:cs="宋体" w:hint="eastAsia"/>
          <w:sz w:val="28"/>
          <w:szCs w:val="28"/>
        </w:rPr>
        <w:t>陕州竞蹉采购-20206-57</w:t>
      </w:r>
      <w:bookmarkEnd w:id="1"/>
      <w:bookmarkEnd w:id="2"/>
      <w:r w:rsidR="001A7AE3">
        <w:rPr>
          <w:rFonts w:asciiTheme="minorEastAsia" w:eastAsiaTheme="minorEastAsia" w:hAnsiTheme="minorEastAsia" w:cs="宋体" w:hint="eastAsia"/>
          <w:sz w:val="28"/>
          <w:szCs w:val="28"/>
        </w:rPr>
        <w:t>、</w:t>
      </w:r>
      <w:r w:rsidR="005B520F" w:rsidRPr="005B520F">
        <w:rPr>
          <w:rFonts w:asciiTheme="minorEastAsia" w:eastAsiaTheme="minorEastAsia" w:hAnsiTheme="minorEastAsia" w:cs="宋体"/>
          <w:sz w:val="28"/>
          <w:szCs w:val="28"/>
        </w:rPr>
        <w:t>SZGZ[2026]100-ZC081</w:t>
      </w:r>
    </w:p>
    <w:p w:rsidR="00037AA7" w:rsidRDefault="00037AA7" w:rsidP="003C0C35">
      <w:pPr>
        <w:spacing w:line="540" w:lineRule="exact"/>
        <w:ind w:firstLine="562"/>
        <w:rPr>
          <w:rFonts w:asciiTheme="minorEastAsia" w:eastAsiaTheme="minorEastAsia" w:hAnsiTheme="minorEastAsia" w:cs="宋体"/>
          <w:sz w:val="28"/>
          <w:szCs w:val="28"/>
        </w:rPr>
      </w:pPr>
    </w:p>
    <w:p w:rsidR="00037AA7" w:rsidRDefault="00037AA7">
      <w:pPr>
        <w:spacing w:line="360" w:lineRule="auto"/>
        <w:rPr>
          <w:rFonts w:asciiTheme="minorEastAsia" w:eastAsiaTheme="minorEastAsia" w:hAnsiTheme="minorEastAsia"/>
        </w:rPr>
      </w:pPr>
    </w:p>
    <w:p w:rsidR="00037AA7" w:rsidRDefault="003C0C35" w:rsidP="003C0C35">
      <w:pPr>
        <w:spacing w:line="360" w:lineRule="auto"/>
        <w:ind w:firstLine="600"/>
        <w:jc w:val="center"/>
        <w:rPr>
          <w:rFonts w:asciiTheme="minorEastAsia" w:eastAsiaTheme="minorEastAsia" w:hAnsiTheme="minorEastAsia" w:cs="黑体"/>
          <w:b/>
          <w:bCs/>
          <w:sz w:val="30"/>
          <w:szCs w:val="30"/>
        </w:rPr>
      </w:pPr>
      <w:r>
        <w:rPr>
          <w:b/>
          <w:noProof/>
          <w:sz w:val="30"/>
          <w:szCs w:val="30"/>
          <w:shd w:val="clear" w:color="auto" w:fill="FFFFFF"/>
        </w:rPr>
        <w:drawing>
          <wp:inline distT="0" distB="0" distL="0" distR="0" wp14:anchorId="33D3DD2B" wp14:editId="61D88F97">
            <wp:extent cx="4835525" cy="1264920"/>
            <wp:effectExtent l="0" t="0" r="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36160" cy="1265294"/>
                    </a:xfrm>
                    <a:prstGeom prst="rect">
                      <a:avLst/>
                    </a:prstGeom>
                    <a:noFill/>
                    <a:ln>
                      <a:noFill/>
                    </a:ln>
                  </pic:spPr>
                </pic:pic>
              </a:graphicData>
            </a:graphic>
          </wp:inline>
        </w:drawing>
      </w:r>
    </w:p>
    <w:p w:rsidR="00037AA7" w:rsidRDefault="00037AA7">
      <w:pPr>
        <w:spacing w:line="540" w:lineRule="exact"/>
        <w:rPr>
          <w:rFonts w:asciiTheme="minorEastAsia" w:eastAsiaTheme="minorEastAsia" w:hAnsiTheme="minorEastAsia" w:cs="黑体"/>
          <w:szCs w:val="21"/>
        </w:rPr>
      </w:pPr>
    </w:p>
    <w:p w:rsidR="00037AA7" w:rsidRDefault="00037AA7" w:rsidP="003C0C35">
      <w:pPr>
        <w:spacing w:line="360" w:lineRule="auto"/>
        <w:ind w:firstLineChars="300" w:firstLine="630"/>
        <w:jc w:val="center"/>
        <w:rPr>
          <w:rFonts w:asciiTheme="minorEastAsia" w:eastAsiaTheme="minorEastAsia" w:hAnsiTheme="minorEastAsia" w:cs="黑体"/>
          <w:szCs w:val="21"/>
        </w:rPr>
      </w:pPr>
    </w:p>
    <w:p w:rsidR="003C0C35" w:rsidRDefault="003C0C35" w:rsidP="003C0C35">
      <w:pPr>
        <w:spacing w:line="360" w:lineRule="auto"/>
        <w:ind w:firstLineChars="300" w:firstLine="630"/>
        <w:jc w:val="center"/>
        <w:rPr>
          <w:rFonts w:asciiTheme="minorEastAsia" w:eastAsiaTheme="minorEastAsia" w:hAnsiTheme="minorEastAsia" w:cs="黑体"/>
          <w:szCs w:val="21"/>
        </w:rPr>
      </w:pPr>
    </w:p>
    <w:p w:rsidR="003C0C35" w:rsidRDefault="003C0C35" w:rsidP="003C0C35">
      <w:pPr>
        <w:spacing w:line="360" w:lineRule="auto"/>
        <w:ind w:firstLineChars="300" w:firstLine="630"/>
        <w:jc w:val="center"/>
        <w:rPr>
          <w:rFonts w:asciiTheme="minorEastAsia" w:eastAsiaTheme="minorEastAsia" w:hAnsiTheme="minorEastAsia" w:cs="黑体"/>
          <w:szCs w:val="21"/>
        </w:rPr>
      </w:pPr>
    </w:p>
    <w:p w:rsidR="003C0C35" w:rsidRDefault="003C0C35" w:rsidP="003C0C35">
      <w:pPr>
        <w:spacing w:line="360" w:lineRule="auto"/>
        <w:ind w:firstLineChars="300" w:firstLine="630"/>
        <w:jc w:val="center"/>
        <w:rPr>
          <w:rFonts w:asciiTheme="minorEastAsia" w:eastAsiaTheme="minorEastAsia" w:hAnsiTheme="minorEastAsia" w:cs="黑体"/>
          <w:szCs w:val="21"/>
        </w:rPr>
      </w:pPr>
    </w:p>
    <w:p w:rsidR="00037AA7" w:rsidRDefault="00D748E1" w:rsidP="003C0C35">
      <w:pPr>
        <w:spacing w:line="360" w:lineRule="auto"/>
        <w:ind w:firstLineChars="650" w:firstLine="1950"/>
        <w:jc w:val="left"/>
        <w:rPr>
          <w:rFonts w:asciiTheme="minorEastAsia" w:eastAsiaTheme="minorEastAsia" w:hAnsiTheme="minorEastAsia" w:cs="宋体"/>
          <w:sz w:val="30"/>
          <w:szCs w:val="30"/>
        </w:rPr>
      </w:pPr>
      <w:r>
        <w:rPr>
          <w:rFonts w:asciiTheme="minorEastAsia" w:eastAsiaTheme="minorEastAsia" w:hAnsiTheme="minorEastAsia" w:cs="宋体" w:hint="eastAsia"/>
          <w:sz w:val="30"/>
          <w:szCs w:val="30"/>
        </w:rPr>
        <w:t>采 购 人：三门峡市陕州区西张村镇人民政府</w:t>
      </w:r>
    </w:p>
    <w:p w:rsidR="00037AA7" w:rsidRDefault="00D748E1" w:rsidP="003C0C35">
      <w:pPr>
        <w:spacing w:line="360" w:lineRule="auto"/>
        <w:ind w:firstLineChars="650" w:firstLine="1950"/>
        <w:jc w:val="left"/>
        <w:rPr>
          <w:rFonts w:asciiTheme="minorEastAsia" w:eastAsiaTheme="minorEastAsia" w:hAnsiTheme="minorEastAsia" w:cs="宋体"/>
          <w:spacing w:val="10"/>
          <w:sz w:val="30"/>
          <w:szCs w:val="30"/>
        </w:rPr>
      </w:pPr>
      <w:r>
        <w:rPr>
          <w:rFonts w:asciiTheme="minorEastAsia" w:eastAsiaTheme="minorEastAsia" w:hAnsiTheme="minorEastAsia" w:cs="宋体" w:hint="eastAsia"/>
          <w:sz w:val="30"/>
          <w:szCs w:val="30"/>
        </w:rPr>
        <w:t>代理机构：</w:t>
      </w:r>
      <w:r w:rsidR="003C0C35">
        <w:rPr>
          <w:rFonts w:asciiTheme="minorEastAsia" w:eastAsiaTheme="minorEastAsia" w:hAnsiTheme="minorEastAsia" w:cs="宋体" w:hint="eastAsia"/>
          <w:spacing w:val="10"/>
          <w:sz w:val="30"/>
          <w:szCs w:val="30"/>
        </w:rPr>
        <w:t>中科天一工程管理有限公司</w:t>
      </w:r>
    </w:p>
    <w:p w:rsidR="00037AA7" w:rsidRDefault="00D748E1" w:rsidP="003C0C35">
      <w:pPr>
        <w:tabs>
          <w:tab w:val="left" w:pos="8820"/>
          <w:tab w:val="left" w:pos="9000"/>
        </w:tabs>
        <w:spacing w:line="360" w:lineRule="auto"/>
        <w:ind w:firstLineChars="650" w:firstLine="1950"/>
        <w:jc w:val="left"/>
        <w:rPr>
          <w:rFonts w:asciiTheme="minorEastAsia" w:eastAsiaTheme="minorEastAsia" w:hAnsiTheme="minorEastAsia" w:cs="宋体"/>
          <w:b/>
          <w:bCs/>
          <w:sz w:val="28"/>
          <w:szCs w:val="28"/>
        </w:rPr>
        <w:sectPr w:rsidR="00037AA7">
          <w:headerReference w:type="even" r:id="rId10"/>
          <w:headerReference w:type="default" r:id="rId11"/>
          <w:footerReference w:type="even" r:id="rId12"/>
          <w:footerReference w:type="default" r:id="rId13"/>
          <w:headerReference w:type="first" r:id="rId14"/>
          <w:footerReference w:type="first" r:id="rId15"/>
          <w:pgSz w:w="11907" w:h="16840"/>
          <w:pgMar w:top="1400" w:right="1418" w:bottom="1089" w:left="1418" w:header="624" w:footer="747" w:gutter="0"/>
          <w:cols w:space="720"/>
          <w:titlePg/>
          <w:docGrid w:type="linesAndChars" w:linePitch="312"/>
        </w:sectPr>
      </w:pPr>
      <w:r>
        <w:rPr>
          <w:rFonts w:asciiTheme="minorEastAsia" w:eastAsiaTheme="minorEastAsia" w:hAnsiTheme="minorEastAsia" w:cs="宋体" w:hint="eastAsia"/>
          <w:sz w:val="30"/>
          <w:szCs w:val="30"/>
        </w:rPr>
        <w:t>日    期：</w:t>
      </w:r>
      <w:r>
        <w:rPr>
          <w:rFonts w:asciiTheme="minorEastAsia" w:eastAsiaTheme="minorEastAsia" w:hAnsiTheme="minorEastAsia" w:cs="宋体" w:hint="eastAsia"/>
          <w:spacing w:val="20"/>
          <w:sz w:val="30"/>
          <w:szCs w:val="30"/>
        </w:rPr>
        <w:t>二零二六年七月</w:t>
      </w:r>
    </w:p>
    <w:p w:rsidR="00037AA7" w:rsidRDefault="00D748E1" w:rsidP="003C0C35">
      <w:pPr>
        <w:ind w:firstLine="883"/>
        <w:jc w:val="center"/>
        <w:rPr>
          <w:rFonts w:asciiTheme="minorEastAsia" w:eastAsiaTheme="minorEastAsia" w:hAnsiTheme="minorEastAsia"/>
          <w:sz w:val="44"/>
          <w:szCs w:val="44"/>
        </w:rPr>
      </w:pPr>
      <w:r>
        <w:rPr>
          <w:rFonts w:asciiTheme="minorEastAsia" w:eastAsiaTheme="minorEastAsia" w:hAnsiTheme="minorEastAsia"/>
          <w:sz w:val="44"/>
          <w:szCs w:val="44"/>
        </w:rPr>
        <w:lastRenderedPageBreak/>
        <w:t>目录</w:t>
      </w:r>
    </w:p>
    <w:p w:rsidR="00037AA7" w:rsidRDefault="00D748E1">
      <w:pPr>
        <w:pStyle w:val="WPSOffice1"/>
        <w:tabs>
          <w:tab w:val="right" w:leader="dot" w:pos="9184"/>
        </w:tabs>
        <w:rPr>
          <w:rFonts w:asciiTheme="minorEastAsia" w:eastAsiaTheme="minorEastAsia" w:hAnsiTheme="minorEastAsia"/>
          <w:sz w:val="32"/>
          <w:szCs w:val="32"/>
        </w:rPr>
      </w:pPr>
      <w:r>
        <w:rPr>
          <w:rFonts w:asciiTheme="minorEastAsia" w:eastAsiaTheme="minorEastAsia" w:hAnsiTheme="minorEastAsia"/>
          <w:sz w:val="32"/>
          <w:szCs w:val="32"/>
        </w:rPr>
        <w:fldChar w:fldCharType="begin"/>
      </w:r>
      <w:r>
        <w:rPr>
          <w:rFonts w:asciiTheme="minorEastAsia" w:eastAsiaTheme="minorEastAsia" w:hAnsiTheme="minorEastAsia"/>
          <w:sz w:val="32"/>
          <w:szCs w:val="32"/>
        </w:rPr>
        <w:instrText xml:space="preserve">TOC \o "1-1" \h \u </w:instrText>
      </w:r>
      <w:r>
        <w:rPr>
          <w:rFonts w:asciiTheme="minorEastAsia" w:eastAsiaTheme="minorEastAsia" w:hAnsiTheme="minorEastAsia"/>
          <w:sz w:val="32"/>
          <w:szCs w:val="32"/>
        </w:rPr>
        <w:fldChar w:fldCharType="separate"/>
      </w:r>
      <w:hyperlink w:anchor="_Toc27943" w:history="1">
        <w:r>
          <w:rPr>
            <w:rFonts w:asciiTheme="minorEastAsia" w:eastAsiaTheme="minorEastAsia" w:hAnsiTheme="minorEastAsia" w:hint="eastAsia"/>
            <w:bCs/>
            <w:sz w:val="32"/>
            <w:szCs w:val="32"/>
          </w:rPr>
          <w:t>第一章</w:t>
        </w:r>
        <w:r w:rsidR="00B3208C">
          <w:rPr>
            <w:rFonts w:asciiTheme="minorEastAsia" w:eastAsiaTheme="minorEastAsia" w:hAnsiTheme="minorEastAsia" w:hint="eastAsia"/>
            <w:bCs/>
            <w:sz w:val="32"/>
            <w:szCs w:val="32"/>
          </w:rPr>
          <w:t xml:space="preserve"> </w:t>
        </w:r>
        <w:r>
          <w:rPr>
            <w:rFonts w:asciiTheme="minorEastAsia" w:eastAsiaTheme="minorEastAsia" w:hAnsiTheme="minorEastAsia" w:hint="eastAsia"/>
            <w:bCs/>
            <w:sz w:val="32"/>
            <w:szCs w:val="32"/>
          </w:rPr>
          <w:t>竞争性磋商公告</w:t>
        </w:r>
        <w:r>
          <w:rPr>
            <w:rFonts w:asciiTheme="minorEastAsia" w:eastAsiaTheme="minorEastAsia" w:hAnsiTheme="minorEastAsia"/>
            <w:sz w:val="32"/>
            <w:szCs w:val="32"/>
          </w:rPr>
          <w:tab/>
        </w:r>
        <w:r w:rsidR="00EE03F7">
          <w:rPr>
            <w:rFonts w:asciiTheme="minorEastAsia" w:eastAsiaTheme="minorEastAsia" w:hAnsiTheme="minorEastAsia" w:hint="eastAsia"/>
            <w:sz w:val="32"/>
            <w:szCs w:val="32"/>
          </w:rPr>
          <w:t>2</w:t>
        </w:r>
      </w:hyperlink>
    </w:p>
    <w:p w:rsidR="00037AA7" w:rsidRDefault="002A350E">
      <w:pPr>
        <w:pStyle w:val="WPSOffice1"/>
        <w:tabs>
          <w:tab w:val="right" w:leader="dot" w:pos="9184"/>
        </w:tabs>
        <w:rPr>
          <w:rFonts w:asciiTheme="minorEastAsia" w:eastAsiaTheme="minorEastAsia" w:hAnsiTheme="minorEastAsia"/>
          <w:sz w:val="32"/>
          <w:szCs w:val="32"/>
        </w:rPr>
      </w:pPr>
      <w:hyperlink w:anchor="_Toc23783" w:history="1">
        <w:r w:rsidR="00D748E1">
          <w:rPr>
            <w:rFonts w:asciiTheme="minorEastAsia" w:eastAsiaTheme="minorEastAsia" w:hAnsiTheme="minorEastAsia" w:hint="eastAsia"/>
            <w:bCs/>
            <w:sz w:val="32"/>
            <w:szCs w:val="32"/>
          </w:rPr>
          <w:t>第二章 响应人须知</w:t>
        </w:r>
        <w:r w:rsidR="00D748E1">
          <w:rPr>
            <w:rFonts w:asciiTheme="minorEastAsia" w:eastAsiaTheme="minorEastAsia" w:hAnsiTheme="minorEastAsia"/>
            <w:sz w:val="32"/>
            <w:szCs w:val="32"/>
          </w:rPr>
          <w:tab/>
        </w:r>
        <w:r w:rsidR="00EE03F7">
          <w:rPr>
            <w:rFonts w:asciiTheme="minorEastAsia" w:eastAsiaTheme="minorEastAsia" w:hAnsiTheme="minorEastAsia" w:hint="eastAsia"/>
            <w:sz w:val="32"/>
            <w:szCs w:val="32"/>
          </w:rPr>
          <w:t>6</w:t>
        </w:r>
      </w:hyperlink>
    </w:p>
    <w:p w:rsidR="00037AA7" w:rsidRDefault="00D748E1">
      <w:pPr>
        <w:pStyle w:val="WPSOffice1"/>
        <w:tabs>
          <w:tab w:val="right" w:leader="dot" w:pos="9184"/>
        </w:tabs>
        <w:rPr>
          <w:rFonts w:asciiTheme="minorEastAsia" w:eastAsiaTheme="minorEastAsia" w:hAnsiTheme="minorEastAsia"/>
          <w:sz w:val="32"/>
          <w:szCs w:val="32"/>
        </w:rPr>
      </w:pPr>
      <w:r>
        <w:rPr>
          <w:rFonts w:asciiTheme="minorEastAsia" w:eastAsiaTheme="minorEastAsia" w:hAnsiTheme="minorEastAsia" w:hint="eastAsia"/>
          <w:sz w:val="32"/>
          <w:szCs w:val="32"/>
        </w:rPr>
        <w:t>第三章 磋商办法</w:t>
      </w:r>
      <w:r>
        <w:rPr>
          <w:rFonts w:asciiTheme="minorEastAsia" w:eastAsiaTheme="minorEastAsia" w:hAnsiTheme="minorEastAsia"/>
          <w:sz w:val="32"/>
          <w:szCs w:val="32"/>
        </w:rPr>
        <w:tab/>
      </w:r>
      <w:r>
        <w:rPr>
          <w:rFonts w:asciiTheme="minorEastAsia" w:eastAsiaTheme="minorEastAsia" w:hAnsiTheme="minorEastAsia" w:hint="eastAsia"/>
          <w:sz w:val="32"/>
          <w:szCs w:val="32"/>
        </w:rPr>
        <w:t>2</w:t>
      </w:r>
      <w:r w:rsidR="00EE03F7">
        <w:rPr>
          <w:rFonts w:asciiTheme="minorEastAsia" w:eastAsiaTheme="minorEastAsia" w:hAnsiTheme="minorEastAsia" w:hint="eastAsia"/>
          <w:sz w:val="32"/>
          <w:szCs w:val="32"/>
        </w:rPr>
        <w:t>1</w:t>
      </w:r>
    </w:p>
    <w:p w:rsidR="00037AA7" w:rsidRDefault="00D748E1">
      <w:pPr>
        <w:pStyle w:val="WPSOffice1"/>
        <w:tabs>
          <w:tab w:val="right" w:leader="dot" w:pos="9184"/>
        </w:tabs>
        <w:rPr>
          <w:rFonts w:asciiTheme="minorEastAsia" w:eastAsiaTheme="minorEastAsia" w:hAnsiTheme="minorEastAsia"/>
          <w:sz w:val="32"/>
          <w:szCs w:val="32"/>
        </w:rPr>
      </w:pPr>
      <w:r>
        <w:rPr>
          <w:rFonts w:asciiTheme="minorEastAsia" w:eastAsiaTheme="minorEastAsia" w:hAnsiTheme="minorEastAsia" w:hint="eastAsia"/>
          <w:sz w:val="32"/>
          <w:szCs w:val="32"/>
        </w:rPr>
        <w:t>第四章 合同条款与格式</w:t>
      </w:r>
      <w:r>
        <w:rPr>
          <w:rFonts w:asciiTheme="minorEastAsia" w:eastAsiaTheme="minorEastAsia" w:hAnsiTheme="minorEastAsia"/>
          <w:sz w:val="32"/>
          <w:szCs w:val="32"/>
        </w:rPr>
        <w:tab/>
      </w:r>
      <w:r w:rsidR="001C1F76">
        <w:rPr>
          <w:rFonts w:asciiTheme="minorEastAsia" w:eastAsiaTheme="minorEastAsia" w:hAnsiTheme="minorEastAsia" w:hint="eastAsia"/>
          <w:sz w:val="32"/>
          <w:szCs w:val="32"/>
        </w:rPr>
        <w:t>29</w:t>
      </w:r>
    </w:p>
    <w:p w:rsidR="00037AA7" w:rsidRDefault="002A350E">
      <w:pPr>
        <w:pStyle w:val="WPSOffice1"/>
        <w:tabs>
          <w:tab w:val="right" w:leader="dot" w:pos="9184"/>
        </w:tabs>
        <w:rPr>
          <w:rFonts w:asciiTheme="minorEastAsia" w:eastAsiaTheme="minorEastAsia" w:hAnsiTheme="minorEastAsia"/>
          <w:sz w:val="32"/>
          <w:szCs w:val="32"/>
        </w:rPr>
      </w:pPr>
      <w:hyperlink w:anchor="_Toc17939" w:history="1">
        <w:r w:rsidR="00D748E1">
          <w:rPr>
            <w:rFonts w:asciiTheme="minorEastAsia" w:eastAsiaTheme="minorEastAsia" w:hAnsiTheme="minorEastAsia" w:hint="eastAsia"/>
            <w:bCs/>
            <w:sz w:val="32"/>
            <w:szCs w:val="32"/>
          </w:rPr>
          <w:t>第五章 工程量清单</w:t>
        </w:r>
        <w:r w:rsidR="00D748E1">
          <w:rPr>
            <w:rFonts w:asciiTheme="minorEastAsia" w:eastAsiaTheme="minorEastAsia" w:hAnsiTheme="minorEastAsia"/>
            <w:sz w:val="32"/>
            <w:szCs w:val="32"/>
          </w:rPr>
          <w:tab/>
        </w:r>
        <w:r w:rsidR="001C1F76">
          <w:rPr>
            <w:rFonts w:asciiTheme="minorEastAsia" w:eastAsiaTheme="minorEastAsia" w:hAnsiTheme="minorEastAsia" w:hint="eastAsia"/>
            <w:sz w:val="32"/>
            <w:szCs w:val="32"/>
          </w:rPr>
          <w:t>30</w:t>
        </w:r>
      </w:hyperlink>
    </w:p>
    <w:p w:rsidR="00037AA7" w:rsidRDefault="002A350E">
      <w:pPr>
        <w:pStyle w:val="WPSOffice1"/>
        <w:tabs>
          <w:tab w:val="right" w:leader="dot" w:pos="9184"/>
        </w:tabs>
        <w:rPr>
          <w:rFonts w:asciiTheme="minorEastAsia" w:eastAsiaTheme="minorEastAsia" w:hAnsiTheme="minorEastAsia"/>
          <w:sz w:val="32"/>
          <w:szCs w:val="32"/>
        </w:rPr>
      </w:pPr>
      <w:hyperlink w:anchor="_Toc31915" w:history="1">
        <w:r w:rsidR="00D748E1">
          <w:rPr>
            <w:rFonts w:asciiTheme="minorEastAsia" w:eastAsiaTheme="minorEastAsia" w:hAnsiTheme="minorEastAsia" w:hint="eastAsia"/>
            <w:bCs/>
            <w:sz w:val="32"/>
            <w:szCs w:val="32"/>
          </w:rPr>
          <w:t>第六章 技术要求</w:t>
        </w:r>
        <w:r w:rsidR="00D748E1">
          <w:rPr>
            <w:rFonts w:asciiTheme="minorEastAsia" w:eastAsiaTheme="minorEastAsia" w:hAnsiTheme="minorEastAsia"/>
            <w:sz w:val="32"/>
            <w:szCs w:val="32"/>
          </w:rPr>
          <w:tab/>
        </w:r>
        <w:r w:rsidR="001C1F76">
          <w:rPr>
            <w:rFonts w:asciiTheme="minorEastAsia" w:eastAsiaTheme="minorEastAsia" w:hAnsiTheme="minorEastAsia" w:hint="eastAsia"/>
            <w:sz w:val="32"/>
            <w:szCs w:val="32"/>
          </w:rPr>
          <w:t>31</w:t>
        </w:r>
      </w:hyperlink>
    </w:p>
    <w:p w:rsidR="00037AA7" w:rsidRDefault="002A350E">
      <w:pPr>
        <w:pStyle w:val="WPSOffice1"/>
        <w:tabs>
          <w:tab w:val="right" w:leader="dot" w:pos="9184"/>
        </w:tabs>
        <w:rPr>
          <w:rFonts w:asciiTheme="minorEastAsia" w:eastAsiaTheme="minorEastAsia" w:hAnsiTheme="minorEastAsia"/>
          <w:sz w:val="32"/>
          <w:szCs w:val="32"/>
        </w:rPr>
      </w:pPr>
      <w:hyperlink w:anchor="_Toc25440" w:history="1">
        <w:r w:rsidR="00D748E1">
          <w:rPr>
            <w:rFonts w:asciiTheme="minorEastAsia" w:eastAsiaTheme="minorEastAsia" w:hAnsiTheme="minorEastAsia" w:hint="eastAsia"/>
            <w:bCs/>
            <w:sz w:val="32"/>
            <w:szCs w:val="32"/>
          </w:rPr>
          <w:t>第七章 响应文件格式</w:t>
        </w:r>
        <w:r w:rsidR="00D748E1">
          <w:rPr>
            <w:rFonts w:asciiTheme="minorEastAsia" w:eastAsiaTheme="minorEastAsia" w:hAnsiTheme="minorEastAsia"/>
            <w:sz w:val="32"/>
            <w:szCs w:val="32"/>
          </w:rPr>
          <w:tab/>
        </w:r>
        <w:r w:rsidR="001C1F76">
          <w:rPr>
            <w:rFonts w:asciiTheme="minorEastAsia" w:eastAsiaTheme="minorEastAsia" w:hAnsiTheme="minorEastAsia" w:hint="eastAsia"/>
            <w:sz w:val="32"/>
            <w:szCs w:val="32"/>
          </w:rPr>
          <w:t>32</w:t>
        </w:r>
      </w:hyperlink>
    </w:p>
    <w:p w:rsidR="00037AA7" w:rsidRDefault="00037AA7">
      <w:pPr>
        <w:pStyle w:val="WPSOffice1"/>
        <w:tabs>
          <w:tab w:val="right" w:leader="dot" w:pos="9184"/>
        </w:tabs>
        <w:rPr>
          <w:rFonts w:asciiTheme="minorEastAsia" w:eastAsiaTheme="minorEastAsia" w:hAnsiTheme="minorEastAsia"/>
          <w:sz w:val="32"/>
          <w:szCs w:val="32"/>
        </w:rPr>
      </w:pPr>
    </w:p>
    <w:p w:rsidR="00037AA7" w:rsidRDefault="00D748E1" w:rsidP="003C0C35">
      <w:pPr>
        <w:ind w:firstLine="643"/>
        <w:rPr>
          <w:rFonts w:asciiTheme="minorEastAsia" w:eastAsiaTheme="minorEastAsia" w:hAnsiTheme="minorEastAsia"/>
        </w:rPr>
      </w:pPr>
      <w:r>
        <w:rPr>
          <w:rFonts w:asciiTheme="minorEastAsia" w:eastAsiaTheme="minorEastAsia" w:hAnsiTheme="minorEastAsia"/>
          <w:sz w:val="32"/>
          <w:szCs w:val="32"/>
        </w:rPr>
        <w:fldChar w:fldCharType="end"/>
      </w:r>
    </w:p>
    <w:p w:rsidR="00037AA7" w:rsidRDefault="00037AA7" w:rsidP="003C0C35">
      <w:pPr>
        <w:ind w:firstLine="600"/>
        <w:jc w:val="center"/>
        <w:outlineLvl w:val="0"/>
        <w:rPr>
          <w:rFonts w:asciiTheme="minorEastAsia" w:eastAsiaTheme="minorEastAsia" w:hAnsiTheme="minorEastAsia"/>
          <w:b/>
          <w:bCs/>
          <w:sz w:val="30"/>
          <w:szCs w:val="30"/>
        </w:rPr>
      </w:pPr>
      <w:bookmarkStart w:id="3" w:name="_Toc27943"/>
    </w:p>
    <w:p w:rsidR="00037AA7" w:rsidRDefault="00D748E1">
      <w:pPr>
        <w:tabs>
          <w:tab w:val="left" w:pos="2050"/>
        </w:tabs>
        <w:jc w:val="left"/>
        <w:rPr>
          <w:rFonts w:asciiTheme="minorEastAsia" w:eastAsiaTheme="minorEastAsia" w:hAnsiTheme="minorEastAsia"/>
        </w:rPr>
        <w:sectPr w:rsidR="00037AA7">
          <w:footerReference w:type="default" r:id="rId16"/>
          <w:pgSz w:w="11906" w:h="16838"/>
          <w:pgMar w:top="1440" w:right="1361" w:bottom="1440" w:left="1361" w:header="720" w:footer="720" w:gutter="0"/>
          <w:pgNumType w:start="1"/>
          <w:cols w:space="720"/>
          <w:docGrid w:type="lines" w:linePitch="312"/>
        </w:sectPr>
      </w:pPr>
      <w:r>
        <w:rPr>
          <w:rFonts w:asciiTheme="minorEastAsia" w:eastAsiaTheme="minorEastAsia" w:hAnsiTheme="minorEastAsia" w:hint="eastAsia"/>
        </w:rPr>
        <w:tab/>
      </w:r>
    </w:p>
    <w:p w:rsidR="00037AA7" w:rsidRDefault="00D748E1" w:rsidP="003C0C35">
      <w:pPr>
        <w:ind w:firstLine="602"/>
        <w:jc w:val="center"/>
        <w:outlineLvl w:val="0"/>
        <w:rPr>
          <w:rFonts w:asciiTheme="minorEastAsia" w:eastAsiaTheme="minorEastAsia" w:hAnsiTheme="minorEastAsia" w:cs="宋体"/>
          <w:b/>
          <w:bCs/>
          <w:kern w:val="0"/>
          <w:sz w:val="30"/>
          <w:szCs w:val="30"/>
        </w:rPr>
      </w:pPr>
      <w:r>
        <w:rPr>
          <w:rFonts w:asciiTheme="minorEastAsia" w:eastAsiaTheme="minorEastAsia" w:hAnsiTheme="minorEastAsia" w:hint="eastAsia"/>
          <w:b/>
          <w:bCs/>
          <w:sz w:val="30"/>
          <w:szCs w:val="30"/>
        </w:rPr>
        <w:lastRenderedPageBreak/>
        <w:t>第一章</w:t>
      </w:r>
      <w:bookmarkStart w:id="4" w:name="_Toc25373"/>
      <w:bookmarkStart w:id="5" w:name="_Toc10008"/>
      <w:r>
        <w:rPr>
          <w:rFonts w:asciiTheme="minorEastAsia" w:eastAsiaTheme="minorEastAsia" w:hAnsiTheme="minorEastAsia" w:hint="eastAsia"/>
          <w:b/>
          <w:bCs/>
          <w:sz w:val="30"/>
          <w:szCs w:val="30"/>
        </w:rPr>
        <w:t>竞争性磋商公告</w:t>
      </w:r>
      <w:bookmarkEnd w:id="3"/>
      <w:bookmarkEnd w:id="4"/>
      <w:bookmarkEnd w:id="5"/>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bookmarkStart w:id="6" w:name="_Toc5191"/>
      <w:bookmarkStart w:id="7" w:name="_Toc3672"/>
      <w:bookmarkStart w:id="8" w:name="_Toc23783"/>
      <w:r>
        <w:rPr>
          <w:rFonts w:asciiTheme="minorEastAsia" w:eastAsiaTheme="minorEastAsia" w:hAnsiTheme="minorEastAsia" w:cs="宋体" w:hint="eastAsia"/>
          <w:kern w:val="0"/>
          <w:sz w:val="24"/>
          <w:szCs w:val="24"/>
        </w:rPr>
        <w:t xml:space="preserve">项目概况: </w:t>
      </w:r>
    </w:p>
    <w:p w:rsidR="00037AA7" w:rsidRDefault="003C0C35" w:rsidP="003C0C35">
      <w:pPr>
        <w:wordWrap w:val="0"/>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2026年陕州区西张村镇东窑院村鹿鸣农家食居坊项目</w:t>
      </w:r>
      <w:r w:rsidR="00D748E1">
        <w:rPr>
          <w:rFonts w:asciiTheme="minorEastAsia" w:eastAsiaTheme="minorEastAsia" w:hAnsiTheme="minorEastAsia" w:cs="宋体" w:hint="eastAsia"/>
          <w:kern w:val="0"/>
          <w:sz w:val="24"/>
          <w:szCs w:val="24"/>
        </w:rPr>
        <w:t>招标的潜在投标人应在三门峡市公共资源交易中心网（网址：</w:t>
      </w:r>
      <w:r>
        <w:rPr>
          <w:rFonts w:asciiTheme="minorEastAsia" w:eastAsiaTheme="minorEastAsia" w:hAnsiTheme="minorEastAsia" w:cs="宋体" w:hint="eastAsia"/>
          <w:kern w:val="0"/>
          <w:sz w:val="24"/>
          <w:szCs w:val="24"/>
        </w:rPr>
        <w:t>http://gzjy.smx.gov.cn/</w:t>
      </w:r>
      <w:r w:rsidR="00D748E1">
        <w:rPr>
          <w:rFonts w:asciiTheme="minorEastAsia" w:eastAsiaTheme="minorEastAsia" w:hAnsiTheme="minorEastAsia" w:cs="宋体" w:hint="eastAsia"/>
          <w:kern w:val="0"/>
          <w:sz w:val="24"/>
          <w:szCs w:val="24"/>
        </w:rPr>
        <w:t>）获取磋商文件，并于</w:t>
      </w:r>
      <w:bookmarkStart w:id="9" w:name="OLE_LINK24"/>
      <w:bookmarkStart w:id="10" w:name="OLE_LINK25"/>
      <w:r w:rsidR="00D748E1" w:rsidRPr="001A7AE3">
        <w:rPr>
          <w:rFonts w:asciiTheme="minorEastAsia" w:eastAsiaTheme="minorEastAsia" w:hAnsiTheme="minorEastAsia" w:cs="宋体" w:hint="eastAsia"/>
          <w:kern w:val="0"/>
          <w:sz w:val="24"/>
          <w:szCs w:val="24"/>
        </w:rPr>
        <w:t>2026年</w:t>
      </w:r>
      <w:r w:rsidRPr="001A7AE3">
        <w:rPr>
          <w:rFonts w:asciiTheme="minorEastAsia" w:eastAsiaTheme="minorEastAsia" w:hAnsiTheme="minorEastAsia" w:cs="宋体" w:hint="eastAsia"/>
          <w:kern w:val="0"/>
          <w:sz w:val="24"/>
          <w:szCs w:val="24"/>
        </w:rPr>
        <w:t>07</w:t>
      </w:r>
      <w:r w:rsidR="00D748E1" w:rsidRPr="001A7AE3">
        <w:rPr>
          <w:rFonts w:asciiTheme="minorEastAsia" w:eastAsiaTheme="minorEastAsia" w:hAnsiTheme="minorEastAsia" w:cs="宋体" w:hint="eastAsia"/>
          <w:kern w:val="0"/>
          <w:sz w:val="24"/>
          <w:szCs w:val="24"/>
        </w:rPr>
        <w:t>月</w:t>
      </w:r>
      <w:r w:rsidR="001A7AE3" w:rsidRPr="001A7AE3">
        <w:rPr>
          <w:rFonts w:asciiTheme="minorEastAsia" w:eastAsiaTheme="minorEastAsia" w:hAnsiTheme="minorEastAsia" w:cs="宋体" w:hint="eastAsia"/>
          <w:kern w:val="0"/>
          <w:sz w:val="24"/>
          <w:szCs w:val="24"/>
        </w:rPr>
        <w:t>28</w:t>
      </w:r>
      <w:r w:rsidR="00D748E1" w:rsidRPr="001A7AE3">
        <w:rPr>
          <w:rFonts w:asciiTheme="minorEastAsia" w:eastAsiaTheme="minorEastAsia" w:hAnsiTheme="minorEastAsia" w:cs="宋体" w:hint="eastAsia"/>
          <w:kern w:val="0"/>
          <w:sz w:val="24"/>
          <w:szCs w:val="24"/>
        </w:rPr>
        <w:t>日08时20分</w:t>
      </w:r>
      <w:bookmarkEnd w:id="9"/>
      <w:bookmarkEnd w:id="10"/>
      <w:r w:rsidR="00D748E1" w:rsidRPr="001A7AE3">
        <w:rPr>
          <w:rFonts w:asciiTheme="minorEastAsia" w:eastAsiaTheme="minorEastAsia" w:hAnsiTheme="minorEastAsia" w:cs="宋体" w:hint="eastAsia"/>
          <w:kern w:val="0"/>
          <w:sz w:val="24"/>
          <w:szCs w:val="24"/>
        </w:rPr>
        <w:t>（</w:t>
      </w:r>
      <w:r w:rsidR="00D748E1">
        <w:rPr>
          <w:rFonts w:asciiTheme="minorEastAsia" w:eastAsiaTheme="minorEastAsia" w:hAnsiTheme="minorEastAsia" w:cs="宋体" w:hint="eastAsia"/>
          <w:kern w:val="0"/>
          <w:sz w:val="24"/>
          <w:szCs w:val="24"/>
        </w:rPr>
        <w:t>北京时间）前递交投标文件。</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一、项目基本情况：</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1、项目编号：</w:t>
      </w:r>
      <w:r w:rsidR="001A7AE3" w:rsidRPr="001A7AE3">
        <w:rPr>
          <w:rFonts w:asciiTheme="minorEastAsia" w:eastAsiaTheme="minorEastAsia" w:hAnsiTheme="minorEastAsia" w:cs="宋体" w:hint="eastAsia"/>
          <w:kern w:val="0"/>
          <w:sz w:val="24"/>
          <w:szCs w:val="24"/>
        </w:rPr>
        <w:t>陕州竞蹉采购-20206-57</w:t>
      </w:r>
      <w:r w:rsidR="001A7AE3">
        <w:rPr>
          <w:rFonts w:asciiTheme="minorEastAsia" w:eastAsiaTheme="minorEastAsia" w:hAnsiTheme="minorEastAsia" w:cs="宋体" w:hint="eastAsia"/>
          <w:kern w:val="0"/>
          <w:sz w:val="24"/>
          <w:szCs w:val="24"/>
        </w:rPr>
        <w:t>、</w:t>
      </w:r>
      <w:r w:rsidR="005B520F" w:rsidRPr="005B520F">
        <w:rPr>
          <w:rFonts w:asciiTheme="minorEastAsia" w:eastAsiaTheme="minorEastAsia" w:hAnsiTheme="minorEastAsia" w:cs="宋体"/>
          <w:kern w:val="0"/>
          <w:sz w:val="24"/>
          <w:szCs w:val="24"/>
        </w:rPr>
        <w:t>SZGZ[2026]100-ZC081</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2、项目名称：</w:t>
      </w:r>
      <w:r w:rsidR="003C0C35">
        <w:rPr>
          <w:rFonts w:asciiTheme="minorEastAsia" w:eastAsiaTheme="minorEastAsia" w:hAnsiTheme="minorEastAsia" w:cs="宋体" w:hint="eastAsia"/>
          <w:kern w:val="0"/>
          <w:sz w:val="24"/>
          <w:szCs w:val="24"/>
        </w:rPr>
        <w:t>2026年陕州区西张村镇东窑院村鹿鸣农家食居坊项目</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3、采购方式：竞争性磋商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4、预算金额：¥</w:t>
      </w:r>
      <w:r w:rsidR="003C0C35">
        <w:rPr>
          <w:rFonts w:asciiTheme="minorEastAsia" w:eastAsiaTheme="minorEastAsia" w:hAnsiTheme="minorEastAsia" w:cs="宋体" w:hint="eastAsia"/>
          <w:kern w:val="0"/>
          <w:sz w:val="24"/>
          <w:szCs w:val="24"/>
        </w:rPr>
        <w:t>3783496.31</w:t>
      </w:r>
      <w:r>
        <w:rPr>
          <w:rFonts w:asciiTheme="minorEastAsia" w:eastAsiaTheme="minorEastAsia" w:hAnsiTheme="minorEastAsia" w:cs="宋体" w:hint="eastAsia"/>
          <w:kern w:val="0"/>
          <w:sz w:val="24"/>
          <w:szCs w:val="24"/>
        </w:rPr>
        <w:t>元；</w:t>
      </w:r>
    </w:p>
    <w:p w:rsidR="00037AA7" w:rsidRDefault="00D748E1" w:rsidP="003C0C35">
      <w:pPr>
        <w:spacing w:line="480" w:lineRule="exact"/>
        <w:ind w:firstLineChars="300" w:firstLine="72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最高限价：¥</w:t>
      </w:r>
      <w:bookmarkStart w:id="11" w:name="OLE_LINK75"/>
      <w:bookmarkStart w:id="12" w:name="OLE_LINK76"/>
      <w:r w:rsidR="003C0C35">
        <w:rPr>
          <w:rFonts w:asciiTheme="minorEastAsia" w:eastAsiaTheme="minorEastAsia" w:hAnsiTheme="minorEastAsia" w:cs="宋体" w:hint="eastAsia"/>
          <w:kern w:val="0"/>
          <w:sz w:val="24"/>
          <w:szCs w:val="24"/>
        </w:rPr>
        <w:t>3783496.31</w:t>
      </w:r>
      <w:bookmarkEnd w:id="11"/>
      <w:bookmarkEnd w:id="12"/>
      <w:r>
        <w:rPr>
          <w:rFonts w:asciiTheme="minorEastAsia" w:eastAsiaTheme="minorEastAsia" w:hAnsiTheme="minorEastAsia" w:cs="宋体" w:hint="eastAsia"/>
          <w:kern w:val="0"/>
          <w:sz w:val="24"/>
          <w:szCs w:val="24"/>
        </w:rPr>
        <w:t>元；</w:t>
      </w:r>
    </w:p>
    <w:tbl>
      <w:tblPr>
        <w:tblW w:w="10544" w:type="dxa"/>
        <w:jc w:val="center"/>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007"/>
        <w:gridCol w:w="3230"/>
        <w:gridCol w:w="1589"/>
        <w:gridCol w:w="2008"/>
      </w:tblGrid>
      <w:tr w:rsidR="00037AA7" w:rsidTr="005B520F">
        <w:trPr>
          <w:trHeight w:val="536"/>
          <w:jc w:val="center"/>
        </w:trPr>
        <w:tc>
          <w:tcPr>
            <w:tcW w:w="710"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序号</w:t>
            </w:r>
          </w:p>
        </w:tc>
        <w:tc>
          <w:tcPr>
            <w:tcW w:w="3007"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包号</w:t>
            </w:r>
          </w:p>
        </w:tc>
        <w:tc>
          <w:tcPr>
            <w:tcW w:w="3230"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包名称</w:t>
            </w:r>
          </w:p>
        </w:tc>
        <w:tc>
          <w:tcPr>
            <w:tcW w:w="1589"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包预算（元）</w:t>
            </w:r>
          </w:p>
        </w:tc>
        <w:tc>
          <w:tcPr>
            <w:tcW w:w="2008"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包最高限价（元）</w:t>
            </w:r>
          </w:p>
        </w:tc>
      </w:tr>
      <w:tr w:rsidR="00037AA7" w:rsidTr="005B520F">
        <w:trPr>
          <w:trHeight w:val="536"/>
          <w:jc w:val="center"/>
        </w:trPr>
        <w:tc>
          <w:tcPr>
            <w:tcW w:w="710" w:type="dxa"/>
            <w:shd w:val="clear" w:color="auto" w:fill="auto"/>
            <w:noWrap/>
            <w:vAlign w:val="center"/>
          </w:tcPr>
          <w:p w:rsidR="00037AA7" w:rsidRDefault="00D748E1">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p>
        </w:tc>
        <w:tc>
          <w:tcPr>
            <w:tcW w:w="3007" w:type="dxa"/>
            <w:shd w:val="clear" w:color="auto" w:fill="auto"/>
            <w:noWrap/>
            <w:vAlign w:val="center"/>
          </w:tcPr>
          <w:p w:rsidR="00037AA7" w:rsidRDefault="005B520F">
            <w:pPr>
              <w:spacing w:line="480" w:lineRule="exact"/>
              <w:rPr>
                <w:rFonts w:asciiTheme="minorEastAsia" w:eastAsiaTheme="minorEastAsia" w:hAnsiTheme="minorEastAsia" w:cs="宋体"/>
                <w:kern w:val="0"/>
                <w:sz w:val="24"/>
                <w:szCs w:val="24"/>
              </w:rPr>
            </w:pPr>
            <w:r w:rsidRPr="005B520F">
              <w:rPr>
                <w:rFonts w:asciiTheme="minorEastAsia" w:eastAsiaTheme="minorEastAsia" w:hAnsiTheme="minorEastAsia" w:cs="宋体"/>
                <w:kern w:val="0"/>
                <w:sz w:val="24"/>
                <w:szCs w:val="24"/>
              </w:rPr>
              <w:t>SZGZ[2026]100-ZC081</w:t>
            </w:r>
            <w:r>
              <w:rPr>
                <w:rFonts w:asciiTheme="minorEastAsia" w:eastAsiaTheme="minorEastAsia" w:hAnsiTheme="minorEastAsia" w:cs="宋体" w:hint="eastAsia"/>
                <w:kern w:val="0"/>
                <w:sz w:val="24"/>
                <w:szCs w:val="24"/>
              </w:rPr>
              <w:t>-1</w:t>
            </w:r>
          </w:p>
        </w:tc>
        <w:tc>
          <w:tcPr>
            <w:tcW w:w="3230" w:type="dxa"/>
            <w:shd w:val="clear" w:color="auto" w:fill="auto"/>
            <w:noWrap/>
            <w:vAlign w:val="center"/>
          </w:tcPr>
          <w:p w:rsidR="00037AA7" w:rsidRDefault="003C0C35">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2026年陕州区西张村镇东窑院村鹿鸣农家食居坊项目</w:t>
            </w:r>
          </w:p>
        </w:tc>
        <w:tc>
          <w:tcPr>
            <w:tcW w:w="1589" w:type="dxa"/>
            <w:shd w:val="clear" w:color="auto" w:fill="auto"/>
            <w:noWrap/>
            <w:vAlign w:val="center"/>
          </w:tcPr>
          <w:p w:rsidR="00037AA7" w:rsidRDefault="003C0C35">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3783496.31</w:t>
            </w:r>
          </w:p>
        </w:tc>
        <w:tc>
          <w:tcPr>
            <w:tcW w:w="2008" w:type="dxa"/>
            <w:shd w:val="clear" w:color="auto" w:fill="auto"/>
            <w:noWrap/>
            <w:vAlign w:val="center"/>
          </w:tcPr>
          <w:p w:rsidR="00037AA7" w:rsidRDefault="003C0C35">
            <w:pPr>
              <w:spacing w:line="48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3783496.31</w:t>
            </w:r>
          </w:p>
        </w:tc>
      </w:tr>
    </w:tbl>
    <w:p w:rsidR="003C0C35" w:rsidRDefault="003C0C35" w:rsidP="003C0C35">
      <w:pPr>
        <w:spacing w:line="360" w:lineRule="auto"/>
        <w:ind w:firstLineChars="177" w:firstLine="425"/>
        <w:rPr>
          <w:rFonts w:ascii="宋体" w:hAnsi="宋体"/>
          <w:sz w:val="24"/>
          <w:szCs w:val="24"/>
        </w:rPr>
      </w:pPr>
      <w:r>
        <w:rPr>
          <w:rFonts w:ascii="宋体" w:hAnsi="宋体" w:hint="eastAsia"/>
          <w:sz w:val="24"/>
          <w:szCs w:val="24"/>
        </w:rPr>
        <w:t>5.采购需求（包括但不限于标的的名称、数量、简要技术需求或服务要求等）</w:t>
      </w:r>
    </w:p>
    <w:p w:rsidR="003C0C35" w:rsidRDefault="003C0C35" w:rsidP="003C0C35">
      <w:pPr>
        <w:spacing w:line="360" w:lineRule="auto"/>
        <w:ind w:firstLineChars="202" w:firstLine="485"/>
        <w:rPr>
          <w:rFonts w:ascii="宋体" w:hAnsi="宋体"/>
          <w:sz w:val="24"/>
          <w:szCs w:val="24"/>
        </w:rPr>
      </w:pPr>
      <w:r>
        <w:rPr>
          <w:rFonts w:ascii="宋体" w:hAnsi="宋体" w:hint="eastAsia"/>
          <w:sz w:val="24"/>
          <w:szCs w:val="24"/>
        </w:rPr>
        <w:t>5.1项目概况：</w:t>
      </w:r>
      <w:r w:rsidRPr="003C0C35">
        <w:rPr>
          <w:rFonts w:ascii="宋体" w:hAnsi="宋体" w:hint="eastAsia"/>
          <w:sz w:val="24"/>
          <w:szCs w:val="24"/>
        </w:rPr>
        <w:t xml:space="preserve"> 2026年陕州区西张村镇东窑院村鹿鸣农家食居坊项目，位于三门峡市陕州区西张村镇东窑院村，主要施工内容为1#楼、2#楼、3#楼土建及安装工程等；（具体内容详见施工图纸和工程量清单）。</w:t>
      </w:r>
    </w:p>
    <w:p w:rsidR="003C0C35" w:rsidRDefault="003C0C35" w:rsidP="003C0C35">
      <w:pPr>
        <w:spacing w:line="360" w:lineRule="auto"/>
        <w:ind w:firstLineChars="202" w:firstLine="485"/>
        <w:rPr>
          <w:rFonts w:ascii="宋体" w:hAnsi="宋体"/>
          <w:sz w:val="24"/>
          <w:szCs w:val="28"/>
        </w:rPr>
      </w:pPr>
      <w:r w:rsidRPr="003C0C35">
        <w:rPr>
          <w:rFonts w:ascii="宋体" w:hAnsi="宋体" w:hint="eastAsia"/>
          <w:sz w:val="24"/>
          <w:szCs w:val="28"/>
        </w:rPr>
        <w:t>5.2资金来源：财政资金，已落实</w:t>
      </w:r>
    </w:p>
    <w:p w:rsidR="003C0C35" w:rsidRDefault="003C0C35" w:rsidP="003C0C35">
      <w:pPr>
        <w:spacing w:line="360" w:lineRule="auto"/>
        <w:ind w:firstLineChars="202" w:firstLine="485"/>
        <w:rPr>
          <w:rFonts w:ascii="宋体" w:hAnsi="宋体"/>
          <w:sz w:val="24"/>
          <w:szCs w:val="28"/>
        </w:rPr>
      </w:pPr>
      <w:r>
        <w:rPr>
          <w:rFonts w:ascii="宋体" w:hAnsi="宋体" w:hint="eastAsia"/>
          <w:sz w:val="24"/>
          <w:szCs w:val="28"/>
        </w:rPr>
        <w:t>5.3质量要求：</w:t>
      </w:r>
      <w:r>
        <w:rPr>
          <w:rFonts w:asciiTheme="minorEastAsia" w:eastAsiaTheme="minorEastAsia" w:hAnsiTheme="minorEastAsia" w:cs="宋体" w:hint="eastAsia"/>
          <w:kern w:val="0"/>
          <w:sz w:val="24"/>
          <w:szCs w:val="24"/>
        </w:rPr>
        <w:t>达到国家现行建设工程质量验收规范合格标准</w:t>
      </w:r>
      <w:r>
        <w:rPr>
          <w:rFonts w:ascii="宋体" w:hAnsi="宋体" w:hint="eastAsia"/>
          <w:sz w:val="24"/>
          <w:szCs w:val="28"/>
        </w:rPr>
        <w:t>。</w:t>
      </w:r>
    </w:p>
    <w:p w:rsidR="003C0C35" w:rsidRDefault="003C0C35" w:rsidP="003C0C35">
      <w:pPr>
        <w:spacing w:line="360" w:lineRule="auto"/>
        <w:ind w:firstLineChars="202" w:firstLine="485"/>
        <w:rPr>
          <w:rFonts w:ascii="宋体" w:hAnsi="宋体"/>
          <w:sz w:val="24"/>
          <w:szCs w:val="28"/>
        </w:rPr>
      </w:pPr>
      <w:r>
        <w:rPr>
          <w:rFonts w:ascii="宋体" w:hAnsi="宋体" w:hint="eastAsia"/>
          <w:sz w:val="24"/>
          <w:szCs w:val="28"/>
        </w:rPr>
        <w:t>5.4工期要求：100日历天；</w:t>
      </w:r>
    </w:p>
    <w:p w:rsidR="003C0C35" w:rsidRDefault="003C0C35" w:rsidP="003C0C35">
      <w:pPr>
        <w:numPr>
          <w:ilvl w:val="0"/>
          <w:numId w:val="4"/>
        </w:numPr>
        <w:tabs>
          <w:tab w:val="left" w:pos="312"/>
        </w:tabs>
        <w:spacing w:line="360" w:lineRule="auto"/>
        <w:ind w:firstLineChars="202" w:firstLine="485"/>
        <w:rPr>
          <w:rFonts w:ascii="宋体" w:hAnsi="宋体"/>
          <w:sz w:val="24"/>
          <w:szCs w:val="24"/>
        </w:rPr>
      </w:pPr>
      <w:r>
        <w:rPr>
          <w:rFonts w:ascii="宋体" w:hAnsi="宋体" w:hint="eastAsia"/>
          <w:sz w:val="24"/>
          <w:szCs w:val="24"/>
        </w:rPr>
        <w:t>本项目是否接受联合体投标：否</w:t>
      </w:r>
    </w:p>
    <w:p w:rsidR="003C0C35" w:rsidRDefault="003C0C35" w:rsidP="003C0C35">
      <w:pPr>
        <w:numPr>
          <w:ilvl w:val="0"/>
          <w:numId w:val="4"/>
        </w:numPr>
        <w:tabs>
          <w:tab w:val="left" w:pos="312"/>
        </w:tabs>
        <w:spacing w:line="360" w:lineRule="auto"/>
        <w:ind w:firstLineChars="202" w:firstLine="485"/>
        <w:rPr>
          <w:rFonts w:ascii="宋体" w:hAnsi="宋体"/>
          <w:sz w:val="24"/>
          <w:szCs w:val="24"/>
        </w:rPr>
      </w:pPr>
      <w:r>
        <w:rPr>
          <w:rFonts w:ascii="宋体" w:hAnsi="宋体" w:hint="eastAsia"/>
          <w:sz w:val="24"/>
          <w:szCs w:val="24"/>
        </w:rPr>
        <w:t>是否接受进口产品：否</w:t>
      </w:r>
    </w:p>
    <w:p w:rsidR="003C0C35" w:rsidRDefault="003C0C35" w:rsidP="003C0C35">
      <w:pPr>
        <w:pStyle w:val="1f5"/>
        <w:numPr>
          <w:ilvl w:val="0"/>
          <w:numId w:val="4"/>
        </w:numPr>
        <w:tabs>
          <w:tab w:val="left" w:pos="312"/>
        </w:tabs>
        <w:spacing w:line="360" w:lineRule="auto"/>
        <w:ind w:firstLineChars="202" w:firstLine="485"/>
        <w:rPr>
          <w:rFonts w:ascii="宋体" w:hAnsi="宋体"/>
          <w:szCs w:val="24"/>
        </w:rPr>
      </w:pPr>
      <w:bookmarkStart w:id="13" w:name="OLE_LINK20"/>
      <w:bookmarkStart w:id="14" w:name="OLE_LINK19"/>
      <w:r>
        <w:rPr>
          <w:rFonts w:hint="eastAsia"/>
        </w:rPr>
        <w:t>是否专门面向中小企业：</w:t>
      </w:r>
      <w:r>
        <w:rPr>
          <w:rFonts w:ascii="宋体" w:hAnsi="宋体" w:hint="eastAsia"/>
          <w:szCs w:val="24"/>
        </w:rPr>
        <w:t>是</w:t>
      </w:r>
    </w:p>
    <w:bookmarkEnd w:id="13"/>
    <w:bookmarkEnd w:id="14"/>
    <w:p w:rsidR="003C0C35" w:rsidRPr="003C0C35" w:rsidRDefault="003C0C35"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w:t>
      </w:r>
      <w:r w:rsidRPr="003C0C35">
        <w:rPr>
          <w:rFonts w:asciiTheme="minorEastAsia" w:eastAsiaTheme="minorEastAsia" w:hAnsiTheme="minorEastAsia" w:cs="宋体" w:hint="eastAsia"/>
          <w:kern w:val="0"/>
          <w:sz w:val="24"/>
          <w:szCs w:val="24"/>
        </w:rPr>
        <w:t>合同履约期限：以签订合同为准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二、申请人资格要求：</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1、满足《中华人民共和国政府采购法》第二十二条规定；</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2、落实政府采购政策满足的资格要求：本项目专门面向中小企业采购，供应商须符合工</w:t>
      </w:r>
      <w:r>
        <w:rPr>
          <w:rFonts w:asciiTheme="minorEastAsia" w:eastAsiaTheme="minorEastAsia" w:hAnsiTheme="minorEastAsia" w:cs="宋体" w:hint="eastAsia"/>
          <w:kern w:val="0"/>
          <w:sz w:val="24"/>
          <w:szCs w:val="24"/>
        </w:rPr>
        <w:lastRenderedPageBreak/>
        <w:t>信部联企业[2011]300号文——《中小企业划型标准规定》关于“建筑业”中小型（含微型）企业划型标准，并如实正确填写、提交《中小企业声明函》。</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3、本项目的特定资格要求：</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3.1、响应人须具备独立法人资格，具有有效的营业执照；</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3.2、响应人须具备建筑工程施工总承包叁级及以上资质，并具有有效的安全生产许可证，在人员、设备、资金等方面具有相应的施工能力；</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3.3、拟派项目经理须具有建筑工程专业贰级及以上建造师执业资格，且未担任其他</w:t>
      </w:r>
      <w:r w:rsidR="001A7AE3">
        <w:rPr>
          <w:rFonts w:asciiTheme="minorEastAsia" w:eastAsiaTheme="minorEastAsia" w:hAnsiTheme="minorEastAsia" w:cs="宋体" w:hint="eastAsia"/>
          <w:kern w:val="0"/>
          <w:sz w:val="24"/>
          <w:szCs w:val="24"/>
        </w:rPr>
        <w:t>在建工程项目的项目经理，</w:t>
      </w:r>
      <w:r>
        <w:rPr>
          <w:rFonts w:asciiTheme="minorEastAsia" w:eastAsiaTheme="minorEastAsia" w:hAnsiTheme="minorEastAsia" w:cs="宋体" w:hint="eastAsia"/>
          <w:kern w:val="0"/>
          <w:sz w:val="24"/>
          <w:szCs w:val="24"/>
        </w:rPr>
        <w:t>与投标单位签订劳动合同、具有基本养老保险缴费证明；</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w:t>
      </w:r>
      <w:r>
        <w:rPr>
          <w:rFonts w:asciiTheme="minorEastAsia" w:eastAsiaTheme="minorEastAsia" w:hAnsiTheme="minorEastAsia" w:cs="宋体"/>
          <w:kern w:val="0"/>
          <w:sz w:val="24"/>
          <w:szCs w:val="24"/>
        </w:rPr>
        <w:t>4</w:t>
      </w:r>
      <w:r>
        <w:rPr>
          <w:rFonts w:asciiTheme="minorEastAsia" w:eastAsiaTheme="minorEastAsia" w:hAnsiTheme="minorEastAsia" w:cs="宋体" w:hint="eastAsia"/>
          <w:kern w:val="0"/>
          <w:sz w:val="24"/>
          <w:szCs w:val="24"/>
        </w:rPr>
        <w:t>、参加政府采购活动近三年内，在经营活动中没有重大违法记录，须提供承诺书，格式自拟；</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3.5、响应人自行承诺无商业贿赂和不正当竞争行为，格式自拟</w:t>
      </w:r>
      <w:r w:rsidR="003C0C35">
        <w:rPr>
          <w:rFonts w:asciiTheme="minorEastAsia" w:eastAsiaTheme="minorEastAsia" w:hAnsiTheme="minorEastAsia" w:cs="宋体" w:hint="eastAsia"/>
          <w:kern w:val="0"/>
          <w:sz w:val="24"/>
          <w:szCs w:val="24"/>
        </w:rPr>
        <w:t>；</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3.6、供应商根据《关于在政府采购活动中查询及使用信用记录有关问题的通知》(财库[2016]125号)的规定，对列入失信被执行人、重大税收违法失信主体【查询渠道：“信用中国”网站（www.creditchina.gov.cn）】、政府采购严重违法失信行为记录名单【查询渠道：中国政府采购网（www.ccgp.gov.cn）】的供应商，拒绝参与本项目政府采购活动；</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3.7、本项目不接受联合体磋商，提供非联合体承诺，格式自拟；</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3.8、本项目实行资格后审，资格审查的具体要求见竞争性磋商文件。</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三、获取磋商文件：</w:t>
      </w:r>
    </w:p>
    <w:p w:rsidR="00037AA7" w:rsidRPr="001A7AE3" w:rsidRDefault="00D748E1" w:rsidP="003C0C35">
      <w:pPr>
        <w:spacing w:line="480" w:lineRule="exact"/>
        <w:ind w:firstLineChars="200" w:firstLine="480"/>
        <w:jc w:val="left"/>
        <w:rPr>
          <w:rFonts w:asciiTheme="minorEastAsia" w:eastAsiaTheme="minorEastAsia" w:hAnsiTheme="minorEastAsia" w:cs="宋体"/>
          <w:kern w:val="0"/>
          <w:sz w:val="24"/>
          <w:szCs w:val="24"/>
          <w:highlight w:val="yellow"/>
        </w:rPr>
      </w:pPr>
      <w:r>
        <w:rPr>
          <w:rFonts w:asciiTheme="minorEastAsia" w:eastAsiaTheme="minorEastAsia" w:hAnsiTheme="minorEastAsia" w:cs="宋体" w:hint="eastAsia"/>
          <w:kern w:val="0"/>
          <w:sz w:val="24"/>
          <w:szCs w:val="24"/>
        </w:rPr>
        <w:t>1、</w:t>
      </w:r>
      <w:r>
        <w:rPr>
          <w:rFonts w:asciiTheme="minorEastAsia" w:eastAsiaTheme="minorEastAsia" w:hAnsiTheme="minorEastAsia" w:cs="宋体"/>
          <w:kern w:val="0"/>
          <w:sz w:val="24"/>
          <w:szCs w:val="24"/>
        </w:rPr>
        <w:t>时间</w:t>
      </w:r>
      <w:r>
        <w:rPr>
          <w:rFonts w:asciiTheme="minorEastAsia" w:eastAsiaTheme="minorEastAsia" w:hAnsiTheme="minorEastAsia" w:cs="宋体" w:hint="eastAsia"/>
          <w:kern w:val="0"/>
          <w:sz w:val="24"/>
          <w:szCs w:val="24"/>
        </w:rPr>
        <w:t>：</w:t>
      </w:r>
      <w:r w:rsidRPr="001A7AE3">
        <w:rPr>
          <w:rFonts w:asciiTheme="minorEastAsia" w:eastAsiaTheme="minorEastAsia" w:hAnsiTheme="minorEastAsia" w:cs="宋体" w:hint="eastAsia"/>
          <w:kern w:val="0"/>
          <w:sz w:val="24"/>
          <w:szCs w:val="24"/>
        </w:rPr>
        <w:t>2026年</w:t>
      </w:r>
      <w:r w:rsidR="001A7AE3" w:rsidRPr="001A7AE3">
        <w:rPr>
          <w:rFonts w:asciiTheme="minorEastAsia" w:eastAsiaTheme="minorEastAsia" w:hAnsiTheme="minorEastAsia" w:cs="宋体" w:hint="eastAsia"/>
          <w:kern w:val="0"/>
          <w:sz w:val="24"/>
          <w:szCs w:val="24"/>
        </w:rPr>
        <w:t>7</w:t>
      </w:r>
      <w:r w:rsidRPr="001A7AE3">
        <w:rPr>
          <w:rFonts w:asciiTheme="minorEastAsia" w:eastAsiaTheme="minorEastAsia" w:hAnsiTheme="minorEastAsia" w:cs="宋体" w:hint="eastAsia"/>
          <w:kern w:val="0"/>
          <w:sz w:val="24"/>
          <w:szCs w:val="24"/>
        </w:rPr>
        <w:t>月</w:t>
      </w:r>
      <w:r w:rsidR="001A7AE3" w:rsidRPr="001A7AE3">
        <w:rPr>
          <w:rFonts w:asciiTheme="minorEastAsia" w:eastAsiaTheme="minorEastAsia" w:hAnsiTheme="minorEastAsia" w:cs="宋体" w:hint="eastAsia"/>
          <w:kern w:val="0"/>
          <w:sz w:val="24"/>
          <w:szCs w:val="24"/>
        </w:rPr>
        <w:t>18</w:t>
      </w:r>
      <w:r w:rsidRPr="001A7AE3">
        <w:rPr>
          <w:rFonts w:asciiTheme="minorEastAsia" w:eastAsiaTheme="minorEastAsia" w:hAnsiTheme="minorEastAsia" w:cs="宋体" w:hint="eastAsia"/>
          <w:kern w:val="0"/>
          <w:sz w:val="24"/>
          <w:szCs w:val="24"/>
        </w:rPr>
        <w:t>日00时00分至2026年</w:t>
      </w:r>
      <w:r w:rsidR="001A7AE3" w:rsidRPr="001A7AE3">
        <w:rPr>
          <w:rFonts w:asciiTheme="minorEastAsia" w:eastAsiaTheme="minorEastAsia" w:hAnsiTheme="minorEastAsia" w:cs="宋体" w:hint="eastAsia"/>
          <w:kern w:val="0"/>
          <w:sz w:val="24"/>
          <w:szCs w:val="24"/>
        </w:rPr>
        <w:t>7</w:t>
      </w:r>
      <w:r w:rsidRPr="001A7AE3">
        <w:rPr>
          <w:rFonts w:asciiTheme="minorEastAsia" w:eastAsiaTheme="minorEastAsia" w:hAnsiTheme="minorEastAsia" w:cs="宋体" w:hint="eastAsia"/>
          <w:kern w:val="0"/>
          <w:sz w:val="24"/>
          <w:szCs w:val="24"/>
        </w:rPr>
        <w:t>月</w:t>
      </w:r>
      <w:r w:rsidR="001A7AE3" w:rsidRPr="001A7AE3">
        <w:rPr>
          <w:rFonts w:asciiTheme="minorEastAsia" w:eastAsiaTheme="minorEastAsia" w:hAnsiTheme="minorEastAsia" w:cs="宋体" w:hint="eastAsia"/>
          <w:kern w:val="0"/>
          <w:sz w:val="24"/>
          <w:szCs w:val="24"/>
        </w:rPr>
        <w:t>27</w:t>
      </w:r>
      <w:r w:rsidRPr="001A7AE3">
        <w:rPr>
          <w:rFonts w:asciiTheme="minorEastAsia" w:eastAsiaTheme="minorEastAsia" w:hAnsiTheme="minorEastAsia" w:cs="宋体" w:hint="eastAsia"/>
          <w:kern w:val="0"/>
          <w:sz w:val="24"/>
          <w:szCs w:val="24"/>
        </w:rPr>
        <w:t>日23时59分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sidRPr="001A7AE3">
        <w:rPr>
          <w:rFonts w:asciiTheme="minorEastAsia" w:eastAsiaTheme="minorEastAsia" w:hAnsiTheme="minorEastAsia" w:cs="宋体" w:hint="eastAsia"/>
          <w:kern w:val="0"/>
          <w:sz w:val="24"/>
          <w:szCs w:val="24"/>
        </w:rPr>
        <w:t>2、地点：三门峡市公共资源交易中心网（网址：</w:t>
      </w:r>
      <w:r w:rsidR="003C0C35" w:rsidRPr="001A7AE3">
        <w:rPr>
          <w:rFonts w:asciiTheme="minorEastAsia" w:eastAsiaTheme="minorEastAsia" w:hAnsiTheme="minorEastAsia" w:cs="宋体" w:hint="eastAsia"/>
          <w:kern w:val="0"/>
          <w:sz w:val="24"/>
          <w:szCs w:val="24"/>
        </w:rPr>
        <w:t>http://gzjy.smx.gov.cn</w:t>
      </w:r>
      <w:r w:rsidR="003C0C35">
        <w:rPr>
          <w:rFonts w:asciiTheme="minorEastAsia" w:eastAsiaTheme="minorEastAsia" w:hAnsiTheme="minorEastAsia" w:cs="宋体" w:hint="eastAsia"/>
          <w:kern w:val="0"/>
          <w:sz w:val="24"/>
          <w:szCs w:val="24"/>
        </w:rPr>
        <w:t>/</w:t>
      </w:r>
      <w:r>
        <w:rPr>
          <w:rFonts w:asciiTheme="minorEastAsia" w:eastAsiaTheme="minorEastAsia" w:hAnsiTheme="minorEastAsia" w:cs="宋体" w:hint="eastAsia"/>
          <w:kern w:val="0"/>
          <w:sz w:val="24"/>
          <w:szCs w:val="24"/>
        </w:rPr>
        <w:t>）</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3、方式：本项目没有报名环节，投标供应商凭CA数字证书通过三门峡市公共资源交易中心网（网址：</w:t>
      </w:r>
      <w:r w:rsidR="003C0C35">
        <w:rPr>
          <w:rFonts w:asciiTheme="minorEastAsia" w:eastAsiaTheme="minorEastAsia" w:hAnsiTheme="minorEastAsia" w:cs="宋体" w:hint="eastAsia"/>
          <w:kern w:val="0"/>
          <w:sz w:val="24"/>
          <w:szCs w:val="24"/>
        </w:rPr>
        <w:t>http://gzjy.smx.gov.cn/</w:t>
      </w:r>
      <w:r>
        <w:rPr>
          <w:rFonts w:asciiTheme="minorEastAsia" w:eastAsiaTheme="minorEastAsia" w:hAnsiTheme="minorEastAsia" w:cs="宋体" w:hint="eastAsia"/>
          <w:kern w:val="0"/>
          <w:sz w:val="24"/>
          <w:szCs w:val="24"/>
        </w:rPr>
        <w:t>），点击公共资源交易平台选择“交易主体登录”，在所参与项目右侧点击参与投标，即可直接下载本项目磋商文件。</w:t>
      </w:r>
    </w:p>
    <w:p w:rsidR="001A7AE3" w:rsidRDefault="001A7AE3" w:rsidP="001A7AE3">
      <w:pPr>
        <w:spacing w:line="480" w:lineRule="exact"/>
        <w:ind w:firstLineChars="200" w:firstLine="480"/>
        <w:jc w:val="left"/>
        <w:rPr>
          <w:rFonts w:asciiTheme="minorEastAsia" w:eastAsiaTheme="minorEastAsia" w:hAnsiTheme="minorEastAsia" w:cs="宋体"/>
          <w:kern w:val="0"/>
          <w:sz w:val="24"/>
          <w:szCs w:val="24"/>
        </w:rPr>
      </w:pPr>
      <w:r w:rsidRPr="001A7AE3">
        <w:rPr>
          <w:rFonts w:asciiTheme="minorEastAsia" w:eastAsiaTheme="minorEastAsia" w:hAnsiTheme="minorEastAsia" w:cs="宋体" w:hint="eastAsia"/>
          <w:kern w:val="0"/>
          <w:sz w:val="24"/>
          <w:szCs w:val="24"/>
        </w:rPr>
        <w:t>办理CA证书:http://gzjy.smx.gov.cn/bzzx/008001/20231102/4defc9b5-408e-47f2-9e9f-1f376a06ee1f.html</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4、售价：0元</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四、投标保证金</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根据《河南省财政厅关于优化政府采购营商环境有关问题的通知》（豫财购【2019】4号）第6条的规定，不收取投标保证金。</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五、投标截止时间及地点：</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highlight w:val="yellow"/>
        </w:rPr>
      </w:pPr>
      <w:r>
        <w:rPr>
          <w:rFonts w:asciiTheme="minorEastAsia" w:eastAsiaTheme="minorEastAsia" w:hAnsiTheme="minorEastAsia" w:cs="宋体" w:hint="eastAsia"/>
          <w:kern w:val="0"/>
          <w:sz w:val="24"/>
          <w:szCs w:val="24"/>
        </w:rPr>
        <w:t>1、</w:t>
      </w:r>
      <w:r>
        <w:rPr>
          <w:rFonts w:asciiTheme="minorEastAsia" w:eastAsiaTheme="minorEastAsia" w:hAnsiTheme="minorEastAsia" w:cs="宋体"/>
          <w:kern w:val="0"/>
          <w:sz w:val="24"/>
          <w:szCs w:val="24"/>
        </w:rPr>
        <w:t>时间</w:t>
      </w:r>
      <w:r>
        <w:rPr>
          <w:rFonts w:asciiTheme="minorEastAsia" w:eastAsiaTheme="minorEastAsia" w:hAnsiTheme="minorEastAsia" w:cs="宋体" w:hint="eastAsia"/>
          <w:kern w:val="0"/>
          <w:sz w:val="24"/>
          <w:szCs w:val="24"/>
        </w:rPr>
        <w:t>：</w:t>
      </w:r>
      <w:r w:rsidR="001A7AE3">
        <w:rPr>
          <w:rFonts w:asciiTheme="minorEastAsia" w:eastAsiaTheme="minorEastAsia" w:hAnsiTheme="minorEastAsia" w:cs="宋体" w:hint="eastAsia"/>
          <w:kern w:val="0"/>
          <w:sz w:val="24"/>
          <w:szCs w:val="24"/>
        </w:rPr>
        <w:t>2026年07月28日08时20分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2、地点：三门峡市陕州区公共资源交易中心开标区</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六、开标时间及地点：</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1、时间：</w:t>
      </w:r>
      <w:r w:rsidR="001A7AE3">
        <w:rPr>
          <w:rFonts w:asciiTheme="minorEastAsia" w:eastAsiaTheme="minorEastAsia" w:hAnsiTheme="minorEastAsia" w:cs="宋体" w:hint="eastAsia"/>
          <w:kern w:val="0"/>
          <w:sz w:val="24"/>
          <w:szCs w:val="24"/>
        </w:rPr>
        <w:t>2026年07月28日08时20分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2、地点：三门峡市陕州区公共资源交易中心开标区</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七、发布公告的媒介及公告期限：</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本次竞争性磋商公告同时在</w:t>
      </w:r>
      <w:r w:rsidR="003C0C35">
        <w:rPr>
          <w:rFonts w:asciiTheme="minorEastAsia" w:eastAsiaTheme="minorEastAsia" w:hAnsiTheme="minorEastAsia" w:cs="宋体" w:hint="eastAsia"/>
          <w:kern w:val="0"/>
          <w:sz w:val="24"/>
          <w:szCs w:val="24"/>
        </w:rPr>
        <w:t>《中国采购与招标网》</w:t>
      </w:r>
      <w:r>
        <w:rPr>
          <w:rFonts w:asciiTheme="minorEastAsia" w:eastAsiaTheme="minorEastAsia" w:hAnsiTheme="minorEastAsia" w:cs="宋体" w:hint="eastAsia"/>
          <w:kern w:val="0"/>
          <w:sz w:val="24"/>
          <w:szCs w:val="24"/>
        </w:rPr>
        <w:t>、《河南省政府采购网》和《三门峡市公共资源交易中心网》等媒体公开发布。</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八、其他补充事宜</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1、响应人应仔细阅读操作手册，在本公告中要求的截止时间前完成竞争性磋商响应文件的上传工作，并充分考虑人为操作等因素，因响应人操作不当造成的无法投标等一切后果，由供应商自行承担。</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2、磋商所发生一切费用由各响应人自行承担，并承担相应的风险和责任。</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3、本项目不组织响应人踏勘现场。</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4、本项目无论中标与否，均不退还响应文件。</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5、本项目资格评审和业绩以投标文件为准，投标人可使用电子营业执照。</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（1）资格评（预）审部分：资格评（预）审以投标文件为准，其上传资料真实性由投标人自行承担，同时，投标人要完善主体库。</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（2）评标打分部分：评标打分部分仍按照100分制原则进行，涉及到资格审查、企业荣誉、人员业绩、企业业绩等计分部分时，以投标单位自行上传到投标文件中的相应内容为准。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投标文件编制部分：在招标文件中要求投标人按照投标文件格式进行投标文件编制，在投标文件编制时，应明确将投标单位企业基本情况、资质情况、人员情况、财务情况、业绩情况编入投标文件，便于进行资格审查及评标打分。</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温馨提示：本项目为电子化、无纸化交易项目，开标时不再接受任何纸质资料，为保证您能投标成功，请需仔细阅读竞争性磋商文件和三门峡市公共资源交易中心官网业务办理指南。</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九、凡对本次磋商提出询问，请按照以下方式联系：</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1、采购人信息：</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名称：三门峡市陕州区</w:t>
      </w:r>
      <w:r w:rsidRPr="003C0C35">
        <w:rPr>
          <w:rFonts w:asciiTheme="minorEastAsia" w:eastAsiaTheme="minorEastAsia" w:hAnsiTheme="minorEastAsia" w:cs="宋体" w:hint="eastAsia"/>
          <w:kern w:val="0"/>
          <w:sz w:val="24"/>
          <w:szCs w:val="24"/>
        </w:rPr>
        <w:t>西张村镇人民</w:t>
      </w:r>
      <w:r>
        <w:rPr>
          <w:rFonts w:asciiTheme="minorEastAsia" w:eastAsiaTheme="minorEastAsia" w:hAnsiTheme="minorEastAsia" w:cs="宋体" w:hint="eastAsia"/>
          <w:kern w:val="0"/>
          <w:sz w:val="24"/>
          <w:szCs w:val="24"/>
        </w:rPr>
        <w:t>政府</w:t>
      </w:r>
    </w:p>
    <w:p w:rsidR="00037AA7" w:rsidRPr="003C0C35" w:rsidRDefault="00D748E1" w:rsidP="003C0C35">
      <w:pPr>
        <w:spacing w:line="480" w:lineRule="exact"/>
        <w:ind w:firstLineChars="200" w:firstLine="480"/>
        <w:jc w:val="left"/>
        <w:rPr>
          <w:rFonts w:asciiTheme="minorEastAsia" w:eastAsiaTheme="minorEastAsia" w:hAnsiTheme="minorEastAsia" w:cs="宋体"/>
          <w:kern w:val="0"/>
          <w:sz w:val="24"/>
          <w:szCs w:val="24"/>
        </w:rPr>
      </w:pPr>
      <w:bookmarkStart w:id="15" w:name="OLE_LINK49"/>
      <w:bookmarkStart w:id="16" w:name="OLE_LINK50"/>
      <w:r w:rsidRPr="003C0C35">
        <w:rPr>
          <w:rFonts w:asciiTheme="minorEastAsia" w:eastAsiaTheme="minorEastAsia" w:hAnsiTheme="minorEastAsia" w:cs="宋体" w:hint="eastAsia"/>
          <w:kern w:val="0"/>
          <w:sz w:val="24"/>
          <w:szCs w:val="24"/>
        </w:rPr>
        <w:t>联系人：</w:t>
      </w:r>
      <w:r w:rsidR="003C0C35" w:rsidRPr="003C0C35">
        <w:rPr>
          <w:rFonts w:asciiTheme="minorEastAsia" w:eastAsiaTheme="minorEastAsia" w:hAnsiTheme="minorEastAsia" w:cs="宋体" w:hint="eastAsia"/>
          <w:kern w:val="0"/>
          <w:sz w:val="24"/>
          <w:szCs w:val="24"/>
        </w:rPr>
        <w:t>李女士</w:t>
      </w:r>
    </w:p>
    <w:p w:rsidR="00037AA7" w:rsidRPr="003C0C35" w:rsidRDefault="00D748E1" w:rsidP="003C0C35">
      <w:pPr>
        <w:spacing w:line="480" w:lineRule="exact"/>
        <w:ind w:firstLineChars="200" w:firstLine="480"/>
        <w:jc w:val="left"/>
        <w:rPr>
          <w:rFonts w:asciiTheme="minorEastAsia" w:eastAsiaTheme="minorEastAsia" w:hAnsiTheme="minorEastAsia" w:cs="宋体"/>
          <w:kern w:val="0"/>
          <w:sz w:val="24"/>
          <w:szCs w:val="24"/>
        </w:rPr>
      </w:pPr>
      <w:r w:rsidRPr="003C0C35">
        <w:rPr>
          <w:rFonts w:asciiTheme="minorEastAsia" w:eastAsiaTheme="minorEastAsia" w:hAnsiTheme="minorEastAsia" w:cs="宋体" w:hint="eastAsia"/>
          <w:kern w:val="0"/>
          <w:sz w:val="24"/>
          <w:szCs w:val="24"/>
        </w:rPr>
        <w:t>联系方式：</w:t>
      </w:r>
      <w:r w:rsidR="003C0C35" w:rsidRPr="003C0C35">
        <w:rPr>
          <w:rFonts w:asciiTheme="minorEastAsia" w:eastAsiaTheme="minorEastAsia" w:hAnsiTheme="minorEastAsia" w:cs="宋体"/>
          <w:kern w:val="0"/>
          <w:sz w:val="24"/>
          <w:szCs w:val="24"/>
        </w:rPr>
        <w:t>13513889960</w:t>
      </w:r>
    </w:p>
    <w:bookmarkEnd w:id="15"/>
    <w:bookmarkEnd w:id="16"/>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2、采购代理机构信息：</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名称：</w:t>
      </w:r>
      <w:r w:rsidR="003C0C35">
        <w:rPr>
          <w:rFonts w:asciiTheme="minorEastAsia" w:eastAsiaTheme="minorEastAsia" w:hAnsiTheme="minorEastAsia" w:cs="宋体" w:hint="eastAsia"/>
          <w:kern w:val="0"/>
          <w:sz w:val="24"/>
          <w:szCs w:val="24"/>
        </w:rPr>
        <w:t>中科天一工程管理有限公司</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地址：</w:t>
      </w:r>
      <w:r w:rsidR="003C0C35">
        <w:rPr>
          <w:rFonts w:asciiTheme="minorEastAsia" w:eastAsiaTheme="minorEastAsia" w:hAnsiTheme="minorEastAsia" w:cs="宋体" w:hint="eastAsia"/>
          <w:bCs/>
          <w:kern w:val="0"/>
          <w:sz w:val="24"/>
          <w:szCs w:val="24"/>
        </w:rPr>
        <w:t>三门峡市商会大厦B座1501室</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联系人：</w:t>
      </w:r>
      <w:r w:rsidR="003C0C35">
        <w:rPr>
          <w:rFonts w:asciiTheme="minorEastAsia" w:eastAsiaTheme="minorEastAsia" w:hAnsiTheme="minorEastAsia" w:cs="宋体" w:hint="eastAsia"/>
          <w:kern w:val="0"/>
          <w:sz w:val="24"/>
          <w:szCs w:val="24"/>
        </w:rPr>
        <w:t>曹女士</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3C0C35">
        <w:rPr>
          <w:rFonts w:asciiTheme="minorEastAsia" w:eastAsiaTheme="minorEastAsia" w:hAnsiTheme="minorEastAsia" w:cs="宋体" w:hint="eastAsia"/>
          <w:kern w:val="0"/>
          <w:sz w:val="24"/>
          <w:szCs w:val="24"/>
        </w:rPr>
        <w:t>15639812027</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3.项目联系方式</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项目联系人：</w:t>
      </w:r>
      <w:r w:rsidR="003C0C35">
        <w:rPr>
          <w:rFonts w:asciiTheme="minorEastAsia" w:eastAsiaTheme="minorEastAsia" w:hAnsiTheme="minorEastAsia" w:cs="宋体" w:hint="eastAsia"/>
          <w:kern w:val="0"/>
          <w:sz w:val="24"/>
          <w:szCs w:val="24"/>
        </w:rPr>
        <w:t>曹女士</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联系方式：</w:t>
      </w:r>
      <w:r w:rsidR="003C0C35">
        <w:rPr>
          <w:rFonts w:asciiTheme="minorEastAsia" w:eastAsiaTheme="minorEastAsia" w:hAnsiTheme="minorEastAsia" w:cs="宋体" w:hint="eastAsia"/>
          <w:kern w:val="0"/>
          <w:sz w:val="24"/>
          <w:szCs w:val="24"/>
        </w:rPr>
        <w:t>15639812027</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4.监督单位：三门峡市陕州区财政局政府采购监督管理科</w:t>
      </w:r>
    </w:p>
    <w:p w:rsidR="00037AA7" w:rsidRDefault="00D748E1" w:rsidP="003C0C35">
      <w:pPr>
        <w:spacing w:line="48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电话：0398-3839210</w:t>
      </w:r>
    </w:p>
    <w:p w:rsidR="00037AA7" w:rsidRDefault="00D748E1" w:rsidP="003C0C35">
      <w:pPr>
        <w:spacing w:line="480" w:lineRule="exact"/>
        <w:ind w:firstLineChars="200" w:firstLine="480"/>
        <w:jc w:val="center"/>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4"/>
        </w:rPr>
        <w:br w:type="page"/>
      </w:r>
      <w:r>
        <w:rPr>
          <w:rFonts w:asciiTheme="minorEastAsia" w:eastAsiaTheme="minorEastAsia" w:hAnsiTheme="minorEastAsia" w:hint="eastAsia"/>
          <w:b/>
          <w:bCs/>
          <w:sz w:val="30"/>
          <w:szCs w:val="30"/>
        </w:rPr>
        <w:t>第二章 响应人须知</w:t>
      </w:r>
      <w:bookmarkEnd w:id="6"/>
      <w:bookmarkEnd w:id="7"/>
      <w:bookmarkEnd w:id="8"/>
    </w:p>
    <w:p w:rsidR="00037AA7" w:rsidRDefault="00D748E1">
      <w:pPr>
        <w:spacing w:line="480" w:lineRule="exact"/>
        <w:ind w:firstLineChars="200" w:firstLine="602"/>
        <w:jc w:val="center"/>
        <w:rPr>
          <w:rFonts w:asciiTheme="minorEastAsia" w:eastAsiaTheme="minorEastAsia" w:hAnsiTheme="minorEastAsia"/>
          <w:b/>
          <w:bCs/>
          <w:sz w:val="30"/>
          <w:szCs w:val="30"/>
        </w:rPr>
      </w:pPr>
      <w:bookmarkStart w:id="17" w:name="_Toc6916"/>
      <w:bookmarkStart w:id="18" w:name="_Toc31332"/>
      <w:r>
        <w:rPr>
          <w:rFonts w:asciiTheme="minorEastAsia" w:eastAsiaTheme="minorEastAsia" w:hAnsiTheme="minorEastAsia" w:hint="eastAsia"/>
          <w:b/>
          <w:bCs/>
          <w:sz w:val="30"/>
          <w:szCs w:val="30"/>
        </w:rPr>
        <w:t>响应人须知前附表</w:t>
      </w:r>
      <w:bookmarkEnd w:id="17"/>
      <w:bookmarkEnd w:id="18"/>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9"/>
        <w:gridCol w:w="69"/>
        <w:gridCol w:w="48"/>
        <w:gridCol w:w="1528"/>
        <w:gridCol w:w="239"/>
        <w:gridCol w:w="6849"/>
      </w:tblGrid>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rsidP="003C0C35">
            <w:pPr>
              <w:ind w:firstLine="482"/>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条款号</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rsidP="003C0C35">
            <w:pPr>
              <w:ind w:firstLine="482"/>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条款名称</w:t>
            </w:r>
          </w:p>
        </w:tc>
        <w:tc>
          <w:tcPr>
            <w:tcW w:w="6849" w:type="dxa"/>
            <w:tcBorders>
              <w:top w:val="single" w:sz="4" w:space="0" w:color="auto"/>
              <w:left w:val="nil"/>
              <w:bottom w:val="single" w:sz="4" w:space="0" w:color="auto"/>
              <w:right w:val="single" w:sz="4" w:space="0" w:color="auto"/>
            </w:tcBorders>
            <w:vAlign w:val="center"/>
          </w:tcPr>
          <w:p w:rsidR="00037AA7" w:rsidRDefault="00D748E1" w:rsidP="003C0C35">
            <w:pPr>
              <w:ind w:firstLine="482"/>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编  列  内  容</w:t>
            </w:r>
          </w:p>
        </w:tc>
      </w:tr>
      <w:tr w:rsidR="00037AA7">
        <w:trPr>
          <w:trHeight w:val="1801"/>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采购人</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名称：</w:t>
            </w:r>
            <w:r>
              <w:rPr>
                <w:rFonts w:asciiTheme="minorEastAsia" w:eastAsiaTheme="minorEastAsia" w:hAnsiTheme="minorEastAsia" w:cs="宋体" w:hint="eastAsia"/>
                <w:kern w:val="0"/>
                <w:sz w:val="24"/>
                <w:szCs w:val="24"/>
              </w:rPr>
              <w:t>三门峡市陕州区西张村镇人民政府</w:t>
            </w:r>
          </w:p>
          <w:p w:rsidR="003C0C35" w:rsidRPr="003C0C35" w:rsidRDefault="003C0C35" w:rsidP="003C0C35">
            <w:pPr>
              <w:widowControl/>
              <w:spacing w:line="360" w:lineRule="auto"/>
              <w:rPr>
                <w:rFonts w:asciiTheme="minorEastAsia" w:eastAsiaTheme="minorEastAsia" w:hAnsiTheme="minorEastAsia"/>
                <w:kern w:val="0"/>
                <w:sz w:val="24"/>
                <w:szCs w:val="24"/>
              </w:rPr>
            </w:pPr>
            <w:r w:rsidRPr="003C0C35">
              <w:rPr>
                <w:rFonts w:asciiTheme="minorEastAsia" w:eastAsiaTheme="minorEastAsia" w:hAnsiTheme="minorEastAsia" w:hint="eastAsia"/>
                <w:kern w:val="0"/>
                <w:sz w:val="24"/>
                <w:szCs w:val="24"/>
              </w:rPr>
              <w:t>联系人：李女士</w:t>
            </w:r>
          </w:p>
          <w:p w:rsidR="00037AA7" w:rsidRDefault="003C0C35" w:rsidP="003C0C35">
            <w:pPr>
              <w:widowControl/>
              <w:spacing w:line="360" w:lineRule="auto"/>
              <w:rPr>
                <w:rFonts w:asciiTheme="minorEastAsia" w:eastAsiaTheme="minorEastAsia" w:hAnsiTheme="minorEastAsia"/>
                <w:kern w:val="0"/>
                <w:sz w:val="24"/>
                <w:szCs w:val="24"/>
              </w:rPr>
            </w:pPr>
            <w:r w:rsidRPr="003C0C35">
              <w:rPr>
                <w:rFonts w:asciiTheme="minorEastAsia" w:eastAsiaTheme="minorEastAsia" w:hAnsiTheme="minorEastAsia" w:hint="eastAsia"/>
                <w:kern w:val="0"/>
                <w:sz w:val="24"/>
                <w:szCs w:val="24"/>
              </w:rPr>
              <w:t>联系方式：13513889960</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1.1.2</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代理机构</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名称：</w:t>
            </w:r>
            <w:r w:rsidR="003C0C35">
              <w:rPr>
                <w:rFonts w:asciiTheme="minorEastAsia" w:eastAsiaTheme="minorEastAsia" w:hAnsiTheme="minorEastAsia" w:hint="eastAsia"/>
                <w:kern w:val="0"/>
                <w:sz w:val="24"/>
                <w:szCs w:val="24"/>
              </w:rPr>
              <w:t>中科天一工程管理有限公司</w:t>
            </w:r>
          </w:p>
          <w:p w:rsidR="00037AA7" w:rsidRDefault="00D748E1">
            <w:pPr>
              <w:widowControl/>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地址：</w:t>
            </w:r>
            <w:r w:rsidR="003C0C35">
              <w:rPr>
                <w:rFonts w:asciiTheme="minorEastAsia" w:eastAsiaTheme="minorEastAsia" w:hAnsiTheme="minorEastAsia" w:hint="eastAsia"/>
                <w:kern w:val="0"/>
                <w:sz w:val="24"/>
                <w:szCs w:val="24"/>
              </w:rPr>
              <w:t>三门峡市商会大厦B座1501室</w:t>
            </w:r>
          </w:p>
          <w:p w:rsidR="00037AA7" w:rsidRDefault="00D748E1">
            <w:pPr>
              <w:widowControl/>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联系人：</w:t>
            </w:r>
            <w:r w:rsidR="003C0C35">
              <w:rPr>
                <w:rFonts w:asciiTheme="minorEastAsia" w:eastAsiaTheme="minorEastAsia" w:hAnsiTheme="minorEastAsia" w:hint="eastAsia"/>
                <w:kern w:val="0"/>
                <w:sz w:val="24"/>
                <w:szCs w:val="24"/>
              </w:rPr>
              <w:t>曹女士</w:t>
            </w:r>
          </w:p>
          <w:p w:rsidR="00037AA7" w:rsidRDefault="00D748E1">
            <w:pPr>
              <w:widowControl/>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联系方式：</w:t>
            </w:r>
            <w:r w:rsidR="003C0C35">
              <w:rPr>
                <w:rFonts w:asciiTheme="minorEastAsia" w:eastAsiaTheme="minorEastAsia" w:hAnsiTheme="minorEastAsia" w:hint="eastAsia"/>
                <w:kern w:val="0"/>
                <w:sz w:val="24"/>
                <w:szCs w:val="24"/>
              </w:rPr>
              <w:t>15639812027</w:t>
            </w:r>
          </w:p>
        </w:tc>
      </w:tr>
      <w:tr w:rsidR="00037AA7">
        <w:trPr>
          <w:trHeight w:val="481"/>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1.1.3</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项目名称</w:t>
            </w:r>
          </w:p>
        </w:tc>
        <w:tc>
          <w:tcPr>
            <w:tcW w:w="6849" w:type="dxa"/>
            <w:tcBorders>
              <w:top w:val="single" w:sz="4" w:space="0" w:color="auto"/>
              <w:left w:val="nil"/>
              <w:bottom w:val="single" w:sz="4" w:space="0" w:color="auto"/>
              <w:right w:val="single" w:sz="4" w:space="0" w:color="auto"/>
            </w:tcBorders>
            <w:vAlign w:val="center"/>
          </w:tcPr>
          <w:p w:rsidR="00037AA7" w:rsidRDefault="003C0C35">
            <w:pPr>
              <w:widowControl/>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2026年陕州区西张村镇东窑院村鹿鸣农家食居坊项目</w:t>
            </w:r>
          </w:p>
        </w:tc>
      </w:tr>
      <w:tr w:rsidR="00037AA7">
        <w:trPr>
          <w:trHeight w:val="496"/>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1.1.4</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建设地点</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三门峡市陕州区西张村镇</w:t>
            </w:r>
          </w:p>
        </w:tc>
      </w:tr>
      <w:tr w:rsidR="00037AA7">
        <w:trPr>
          <w:trHeight w:val="481"/>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资金来源</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财政资金，已落实到位</w:t>
            </w:r>
          </w:p>
        </w:tc>
      </w:tr>
      <w:tr w:rsidR="00037AA7">
        <w:trPr>
          <w:trHeight w:val="586"/>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widowControl/>
              <w:jc w:val="center"/>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磋商范围</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竞争性磋商文件、工程量清单所表示的全部内容。</w:t>
            </w:r>
          </w:p>
        </w:tc>
      </w:tr>
      <w:tr w:rsidR="00037AA7">
        <w:trPr>
          <w:trHeight w:val="481"/>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1.3.2</w:t>
            </w:r>
          </w:p>
        </w:tc>
        <w:tc>
          <w:tcPr>
            <w:tcW w:w="1767" w:type="dxa"/>
            <w:gridSpan w:val="2"/>
            <w:tcBorders>
              <w:top w:val="single" w:sz="4" w:space="0" w:color="auto"/>
              <w:left w:val="nil"/>
              <w:bottom w:val="single" w:sz="4" w:space="0" w:color="auto"/>
              <w:right w:val="single" w:sz="4" w:space="0" w:color="auto"/>
            </w:tcBorders>
            <w:vAlign w:val="center"/>
          </w:tcPr>
          <w:p w:rsidR="00037AA7" w:rsidRPr="00D748E1" w:rsidRDefault="00D748E1">
            <w:pPr>
              <w:widowControl/>
              <w:jc w:val="center"/>
              <w:rPr>
                <w:rFonts w:asciiTheme="minorEastAsia" w:eastAsiaTheme="minorEastAsia" w:hAnsiTheme="minorEastAsia" w:cs="宋体"/>
                <w:bCs/>
                <w:kern w:val="0"/>
                <w:sz w:val="24"/>
                <w:szCs w:val="24"/>
              </w:rPr>
            </w:pPr>
            <w:r w:rsidRPr="00D748E1">
              <w:rPr>
                <w:rFonts w:asciiTheme="minorEastAsia" w:eastAsiaTheme="minorEastAsia" w:hAnsiTheme="minorEastAsia" w:cs="宋体" w:hint="eastAsia"/>
                <w:bCs/>
                <w:kern w:val="0"/>
                <w:sz w:val="24"/>
                <w:szCs w:val="24"/>
              </w:rPr>
              <w:t>计划工期</w:t>
            </w:r>
          </w:p>
        </w:tc>
        <w:tc>
          <w:tcPr>
            <w:tcW w:w="6849" w:type="dxa"/>
            <w:tcBorders>
              <w:top w:val="single" w:sz="4" w:space="0" w:color="auto"/>
              <w:left w:val="nil"/>
              <w:bottom w:val="single" w:sz="4" w:space="0" w:color="auto"/>
              <w:right w:val="single" w:sz="4" w:space="0" w:color="auto"/>
            </w:tcBorders>
            <w:vAlign w:val="center"/>
          </w:tcPr>
          <w:p w:rsidR="00037AA7" w:rsidRPr="00D748E1" w:rsidRDefault="003C0C35">
            <w:pPr>
              <w:widowControl/>
              <w:rPr>
                <w:rFonts w:asciiTheme="minorEastAsia" w:eastAsiaTheme="minorEastAsia" w:hAnsiTheme="minorEastAsia" w:cs="宋体"/>
                <w:bCs/>
                <w:kern w:val="0"/>
                <w:sz w:val="24"/>
                <w:szCs w:val="24"/>
              </w:rPr>
            </w:pPr>
            <w:r w:rsidRPr="00D748E1">
              <w:rPr>
                <w:rFonts w:asciiTheme="minorEastAsia" w:eastAsiaTheme="minorEastAsia" w:hAnsiTheme="minorEastAsia" w:cs="宋体" w:hint="eastAsia"/>
                <w:bCs/>
                <w:kern w:val="0"/>
                <w:sz w:val="24"/>
                <w:szCs w:val="24"/>
              </w:rPr>
              <w:t>100</w:t>
            </w:r>
            <w:r w:rsidR="00D748E1" w:rsidRPr="00D748E1">
              <w:rPr>
                <w:rFonts w:asciiTheme="minorEastAsia" w:eastAsiaTheme="minorEastAsia" w:hAnsiTheme="minorEastAsia" w:cs="宋体" w:hint="eastAsia"/>
                <w:bCs/>
                <w:kern w:val="0"/>
                <w:sz w:val="24"/>
                <w:szCs w:val="24"/>
              </w:rPr>
              <w:t xml:space="preserve">日历天 </w:t>
            </w:r>
          </w:p>
        </w:tc>
      </w:tr>
      <w:tr w:rsidR="00037AA7">
        <w:trPr>
          <w:trHeight w:val="62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1.3.3</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质量要求</w:t>
            </w:r>
          </w:p>
        </w:tc>
        <w:tc>
          <w:tcPr>
            <w:tcW w:w="6849" w:type="dxa"/>
            <w:tcBorders>
              <w:top w:val="single" w:sz="4" w:space="0" w:color="auto"/>
              <w:left w:val="nil"/>
              <w:bottom w:val="single" w:sz="4" w:space="0" w:color="auto"/>
              <w:right w:val="single" w:sz="4" w:space="0" w:color="auto"/>
            </w:tcBorders>
            <w:vAlign w:val="center"/>
          </w:tcPr>
          <w:p w:rsidR="00037AA7" w:rsidRDefault="00D748E1">
            <w:pPr>
              <w:widowControl/>
              <w:rPr>
                <w:rFonts w:asciiTheme="minorEastAsia" w:eastAsiaTheme="minorEastAsia" w:hAnsiTheme="minorEastAsia" w:cs="宋体"/>
                <w:bCs/>
                <w:kern w:val="0"/>
                <w:sz w:val="24"/>
                <w:szCs w:val="24"/>
              </w:rPr>
            </w:pPr>
            <w:r>
              <w:rPr>
                <w:rFonts w:asciiTheme="minorEastAsia" w:eastAsiaTheme="minorEastAsia" w:hAnsiTheme="minorEastAsia" w:cs="宋体" w:hint="eastAsia"/>
                <w:bCs/>
                <w:kern w:val="0"/>
                <w:sz w:val="24"/>
                <w:szCs w:val="24"/>
              </w:rPr>
              <w:t>达到国家现行建设工程质量验收规范合格标准</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响应人资质</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条件、能力</w:t>
            </w:r>
          </w:p>
          <w:p w:rsidR="00037AA7" w:rsidRDefault="00D748E1" w:rsidP="003C0C35">
            <w:pPr>
              <w:ind w:firstLineChars="100" w:firstLine="240"/>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和信誉</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1、响应人须具备独立法人资格，具有有效的营业执照；</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2、响应人须具备建筑工程施工总承包叁级及以上资质，并具有有效的安全生产许可证，在人员、设备、资金等方面具有相应的施工能力；</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3、拟派项目经理须具有建筑工程专业贰级及以上建造师执业资格，且未担任其他在建工程项目的项目经理</w:t>
            </w:r>
            <w:r w:rsidR="001A7AE3">
              <w:rPr>
                <w:rFonts w:asciiTheme="minorEastAsia" w:eastAsiaTheme="minorEastAsia" w:hAnsiTheme="minorEastAsia" w:cs="宋体" w:hint="eastAsia"/>
                <w:kern w:val="0"/>
                <w:sz w:val="24"/>
                <w:szCs w:val="28"/>
              </w:rPr>
              <w:t>；</w:t>
            </w:r>
            <w:r>
              <w:rPr>
                <w:rFonts w:asciiTheme="minorEastAsia" w:eastAsiaTheme="minorEastAsia" w:hAnsiTheme="minorEastAsia" w:cs="宋体" w:hint="eastAsia"/>
                <w:kern w:val="0"/>
                <w:sz w:val="24"/>
                <w:szCs w:val="28"/>
              </w:rPr>
              <w:t>与</w:t>
            </w:r>
            <w:r w:rsidR="001A7AE3">
              <w:rPr>
                <w:rFonts w:asciiTheme="minorEastAsia" w:eastAsiaTheme="minorEastAsia" w:hAnsiTheme="minorEastAsia" w:cs="宋体" w:hint="eastAsia"/>
                <w:kern w:val="0"/>
                <w:sz w:val="24"/>
                <w:szCs w:val="28"/>
              </w:rPr>
              <w:t>投标</w:t>
            </w:r>
            <w:r>
              <w:rPr>
                <w:rFonts w:asciiTheme="minorEastAsia" w:eastAsiaTheme="minorEastAsia" w:hAnsiTheme="minorEastAsia" w:cs="宋体" w:hint="eastAsia"/>
                <w:kern w:val="0"/>
                <w:sz w:val="24"/>
                <w:szCs w:val="28"/>
              </w:rPr>
              <w:t>单位签订劳动合同、具有基本养老保险缴费证明；</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4、参加政府采购活动近三年内，在经营活动中没有重大违法记录，须提供承诺书，格式自拟；</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5、响应人自行承诺无商业贿赂和不正当竞争行为，格式自拟</w:t>
            </w:r>
            <w:r w:rsidR="001A7AE3">
              <w:rPr>
                <w:rFonts w:asciiTheme="minorEastAsia" w:eastAsiaTheme="minorEastAsia" w:hAnsiTheme="minorEastAsia" w:cs="宋体" w:hint="eastAsia"/>
                <w:kern w:val="0"/>
                <w:sz w:val="24"/>
                <w:szCs w:val="28"/>
              </w:rPr>
              <w:t>；</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6、供应商根据《关于在政府采购活动中查询及使用信用记录有关问题的通知》(财库[2016]125号)的规定，对列入失信被执行人、重大税收违法失信主体【查询渠道：“信用中国”网站（www.creditchina.gov.cn）】、政府采购严重违法失信行为记录名单【查询渠道：中国政府采购网（www.ccgp.gov.cn）】的供应商，拒绝参与本项目政府采购活动；</w:t>
            </w:r>
          </w:p>
          <w:p w:rsidR="00037AA7" w:rsidRDefault="00D748E1">
            <w:pPr>
              <w:spacing w:line="480" w:lineRule="exact"/>
              <w:jc w:val="left"/>
              <w:rPr>
                <w:rFonts w:asciiTheme="minorEastAsia" w:eastAsiaTheme="minorEastAsia" w:hAnsiTheme="minorEastAsia" w:cs="宋体"/>
                <w:kern w:val="0"/>
                <w:sz w:val="24"/>
                <w:szCs w:val="28"/>
              </w:rPr>
            </w:pPr>
            <w:r>
              <w:rPr>
                <w:rFonts w:asciiTheme="minorEastAsia" w:eastAsiaTheme="minorEastAsia" w:hAnsiTheme="minorEastAsia" w:cs="宋体" w:hint="eastAsia"/>
                <w:kern w:val="0"/>
                <w:sz w:val="24"/>
                <w:szCs w:val="28"/>
              </w:rPr>
              <w:t>7、本项目不接受联合体磋商，提供非联合体承诺，格式自拟；</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1.4.2</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是否接受联合体   </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■不接受</w:t>
            </w:r>
          </w:p>
        </w:tc>
      </w:tr>
      <w:tr w:rsidR="00037AA7">
        <w:trPr>
          <w:trHeight w:val="337"/>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1.5.1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踏勘现场</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■不组织</w:t>
            </w:r>
          </w:p>
        </w:tc>
      </w:tr>
      <w:tr w:rsidR="00037AA7">
        <w:trPr>
          <w:trHeight w:val="367"/>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1.6.1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磋商预备会</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■不召开</w:t>
            </w:r>
          </w:p>
        </w:tc>
      </w:tr>
      <w:tr w:rsidR="00037AA7">
        <w:trPr>
          <w:trHeight w:val="427"/>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1.7</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分  包</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w:t>
            </w:r>
          </w:p>
        </w:tc>
      </w:tr>
      <w:tr w:rsidR="00037AA7">
        <w:trPr>
          <w:trHeight w:val="442"/>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1.8</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偏  离</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构成磋商文件的其他材料</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对竞争性磋商文件所作的澄清（含答疑）、修改，补充构成竞争性磋商文件的组成部分。</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响应人要求澄清竞争性磋商文件的截止时间</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响应文件递交截止时间5日前</w:t>
            </w:r>
          </w:p>
        </w:tc>
      </w:tr>
      <w:tr w:rsidR="00037AA7">
        <w:trPr>
          <w:trHeight w:val="725"/>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2.2.2</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rsidP="003C0C35">
            <w:pPr>
              <w:ind w:left="240" w:hangingChars="100" w:hanging="240"/>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响应文件递</w:t>
            </w:r>
          </w:p>
          <w:p w:rsidR="00037AA7" w:rsidRDefault="00D748E1" w:rsidP="003C0C35">
            <w:pPr>
              <w:ind w:left="240" w:hangingChars="100" w:hanging="240"/>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交截止时间</w:t>
            </w:r>
          </w:p>
        </w:tc>
        <w:tc>
          <w:tcPr>
            <w:tcW w:w="6849" w:type="dxa"/>
            <w:tcBorders>
              <w:top w:val="single" w:sz="4" w:space="0" w:color="auto"/>
              <w:left w:val="nil"/>
              <w:bottom w:val="single" w:sz="4" w:space="0" w:color="auto"/>
              <w:right w:val="single" w:sz="4" w:space="0" w:color="auto"/>
            </w:tcBorders>
            <w:vAlign w:val="center"/>
          </w:tcPr>
          <w:p w:rsidR="00037AA7" w:rsidRDefault="001A7AE3">
            <w:pPr>
              <w:rPr>
                <w:rFonts w:asciiTheme="minorEastAsia" w:eastAsiaTheme="minorEastAsia" w:hAnsiTheme="minorEastAsia" w:cs="宋体"/>
                <w:sz w:val="24"/>
                <w:szCs w:val="24"/>
              </w:rPr>
            </w:pPr>
            <w:r>
              <w:rPr>
                <w:rFonts w:asciiTheme="minorEastAsia" w:eastAsiaTheme="minorEastAsia" w:hAnsiTheme="minorEastAsia" w:cs="宋体" w:hint="eastAsia"/>
                <w:kern w:val="0"/>
                <w:sz w:val="24"/>
                <w:szCs w:val="24"/>
              </w:rPr>
              <w:t>2026年07月28日08时20分</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2.2.3</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响应人确认收到竞争性磋商文件澄清的时间</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u w:val="single"/>
              </w:rPr>
            </w:pPr>
            <w:r>
              <w:rPr>
                <w:rFonts w:asciiTheme="minorEastAsia" w:eastAsiaTheme="minorEastAsia" w:hAnsiTheme="minorEastAsia" w:cs="宋体" w:hint="eastAsia"/>
                <w:sz w:val="24"/>
                <w:szCs w:val="24"/>
              </w:rPr>
              <w:t>在收到相应澄清文件后</w:t>
            </w:r>
            <w:r>
              <w:rPr>
                <w:rFonts w:asciiTheme="minorEastAsia" w:eastAsiaTheme="minorEastAsia" w:hAnsiTheme="minorEastAsia" w:cs="宋体" w:hint="eastAsia"/>
                <w:sz w:val="24"/>
                <w:szCs w:val="24"/>
                <w:u w:val="single"/>
              </w:rPr>
              <w:t xml:space="preserve"> 24 </w:t>
            </w:r>
            <w:r>
              <w:rPr>
                <w:rFonts w:asciiTheme="minorEastAsia" w:eastAsiaTheme="minorEastAsia" w:hAnsiTheme="minorEastAsia" w:cs="宋体" w:hint="eastAsia"/>
                <w:sz w:val="24"/>
                <w:szCs w:val="24"/>
              </w:rPr>
              <w:t>小时内</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2.3.1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响应人确认收到竞争性磋商文件修改的时间</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在收到相应修改文件后</w:t>
            </w:r>
            <w:r>
              <w:rPr>
                <w:rFonts w:asciiTheme="minorEastAsia" w:eastAsiaTheme="minorEastAsia" w:hAnsiTheme="minorEastAsia" w:cs="宋体" w:hint="eastAsia"/>
                <w:sz w:val="24"/>
                <w:szCs w:val="24"/>
                <w:u w:val="single"/>
              </w:rPr>
              <w:t xml:space="preserve"> 24</w:t>
            </w:r>
            <w:r>
              <w:rPr>
                <w:rFonts w:asciiTheme="minorEastAsia" w:eastAsiaTheme="minorEastAsia" w:hAnsiTheme="minorEastAsia" w:cs="宋体" w:hint="eastAsia"/>
                <w:sz w:val="24"/>
                <w:szCs w:val="24"/>
              </w:rPr>
              <w:t>小时内</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构成响应文件的其他材料</w:t>
            </w:r>
          </w:p>
        </w:tc>
        <w:tc>
          <w:tcPr>
            <w:tcW w:w="6849" w:type="dxa"/>
            <w:tcBorders>
              <w:top w:val="single" w:sz="4" w:space="0" w:color="auto"/>
              <w:left w:val="nil"/>
              <w:bottom w:val="single" w:sz="4" w:space="0" w:color="auto"/>
              <w:right w:val="single" w:sz="4" w:space="0" w:color="auto"/>
            </w:tcBorders>
            <w:vAlign w:val="center"/>
          </w:tcPr>
          <w:p w:rsidR="00037AA7" w:rsidRDefault="00D748E1" w:rsidP="003C0C35">
            <w:pPr>
              <w:spacing w:line="288" w:lineRule="auto"/>
              <w:ind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w:t>
            </w:r>
          </w:p>
        </w:tc>
      </w:tr>
      <w:tr w:rsidR="00037AA7">
        <w:trPr>
          <w:trHeight w:val="57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磋商有效期</w:t>
            </w:r>
          </w:p>
        </w:tc>
        <w:tc>
          <w:tcPr>
            <w:tcW w:w="6849" w:type="dxa"/>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磋商截止之日起60日历天</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近年完成的类似项目的年份要求</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u w:val="single"/>
              </w:rPr>
            </w:pPr>
            <w:r>
              <w:rPr>
                <w:rFonts w:asciiTheme="minorEastAsia" w:eastAsiaTheme="minorEastAsia" w:hAnsiTheme="minorEastAsia" w:cs="宋体" w:hint="eastAsia"/>
                <w:sz w:val="24"/>
                <w:szCs w:val="24"/>
                <w:u w:val="single"/>
              </w:rPr>
              <w:t>近</w:t>
            </w:r>
            <w:r>
              <w:rPr>
                <w:rFonts w:asciiTheme="minorEastAsia" w:eastAsiaTheme="minorEastAsia" w:hAnsiTheme="minorEastAsia" w:cs="宋体" w:hint="eastAsia"/>
                <w:sz w:val="24"/>
                <w:szCs w:val="24"/>
              </w:rPr>
              <w:t>年，指</w:t>
            </w:r>
            <w:r>
              <w:rPr>
                <w:rFonts w:asciiTheme="minorEastAsia" w:eastAsiaTheme="minorEastAsia" w:hAnsiTheme="minorEastAsia" w:cs="宋体" w:hint="eastAsia"/>
                <w:sz w:val="24"/>
                <w:szCs w:val="24"/>
                <w:u w:val="single"/>
              </w:rPr>
              <w:t>2023</w:t>
            </w:r>
            <w:r>
              <w:rPr>
                <w:rFonts w:asciiTheme="minorEastAsia" w:eastAsiaTheme="minorEastAsia" w:hAnsiTheme="minorEastAsia" w:cs="宋体" w:hint="eastAsia"/>
                <w:sz w:val="24"/>
                <w:szCs w:val="24"/>
              </w:rPr>
              <w:t>年</w:t>
            </w:r>
            <w:r>
              <w:rPr>
                <w:rFonts w:asciiTheme="minorEastAsia" w:eastAsiaTheme="minorEastAsia" w:hAnsiTheme="minorEastAsia" w:cs="宋体" w:hint="eastAsia"/>
                <w:sz w:val="24"/>
                <w:szCs w:val="24"/>
                <w:u w:val="single"/>
              </w:rPr>
              <w:t>1</w:t>
            </w:r>
            <w:r>
              <w:rPr>
                <w:rFonts w:asciiTheme="minorEastAsia" w:eastAsiaTheme="minorEastAsia" w:hAnsiTheme="minorEastAsia" w:cs="宋体" w:hint="eastAsia"/>
                <w:sz w:val="24"/>
                <w:szCs w:val="24"/>
              </w:rPr>
              <w:t>月</w:t>
            </w:r>
            <w:r>
              <w:rPr>
                <w:rFonts w:asciiTheme="minorEastAsia" w:eastAsiaTheme="minorEastAsia" w:hAnsiTheme="minorEastAsia" w:cs="宋体" w:hint="eastAsia"/>
                <w:sz w:val="24"/>
                <w:szCs w:val="24"/>
                <w:u w:val="single"/>
              </w:rPr>
              <w:t>1</w:t>
            </w:r>
            <w:r>
              <w:rPr>
                <w:rFonts w:asciiTheme="minorEastAsia" w:eastAsiaTheme="minorEastAsia" w:hAnsiTheme="minorEastAsia" w:cs="宋体" w:hint="eastAsia"/>
                <w:sz w:val="24"/>
                <w:szCs w:val="24"/>
              </w:rPr>
              <w:t>日以来</w:t>
            </w:r>
          </w:p>
        </w:tc>
      </w:tr>
      <w:tr w:rsidR="00037AA7">
        <w:trPr>
          <w:trHeight w:val="951"/>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3.4</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是否允许递交备选磋商方案</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签字和（或）盖章要求</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电子化响应文件的签章：</w:t>
            </w:r>
          </w:p>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1、响应人在生成电子化响应文件后，应对电子化响应文件进行签章，未对电子化响应文件进行签章的视为无效投标。</w:t>
            </w:r>
          </w:p>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2、竞争性磋商文件中要求法定代表人或授权委托人盖章的，响应人在进行电子化响应文件签章时，以签盖法定代表人签章为准。</w:t>
            </w:r>
          </w:p>
          <w:p w:rsidR="00037AA7" w:rsidRDefault="00D748E1">
            <w:pPr>
              <w:wordWrap w:val="0"/>
              <w:spacing w:line="40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3、电子化响应文件工具请点击</w:t>
            </w:r>
            <w:r>
              <w:rPr>
                <w:rFonts w:asciiTheme="minorEastAsia" w:eastAsiaTheme="minorEastAsia" w:hAnsiTheme="minorEastAsia" w:cs="宋体"/>
                <w:sz w:val="24"/>
                <w:szCs w:val="24"/>
              </w:rPr>
              <w:t>https://download.bqpoint.com/download/downloadlist.html?SoftTypeCode=06</w:t>
            </w:r>
            <w:r>
              <w:rPr>
                <w:rFonts w:asciiTheme="minorEastAsia" w:eastAsiaTheme="minorEastAsia" w:hAnsiTheme="minorEastAsia" w:cs="宋体" w:hint="eastAsia"/>
                <w:sz w:val="24"/>
                <w:szCs w:val="24"/>
              </w:rPr>
              <w:t>进行下载。</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3.6.1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响应文件</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用CA在电子平台上传电子响应文件，在磋商截止时间前成功上传至三门峡市公共资源电子化交易系统。本项目为电子化、无纸化交易项目。</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是否退还响应文件</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否</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磋商时间和</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地点</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sz w:val="24"/>
                <w:szCs w:val="24"/>
              </w:rPr>
            </w:pPr>
            <w:r>
              <w:rPr>
                <w:rFonts w:asciiTheme="minorEastAsia" w:eastAsiaTheme="minorEastAsia" w:hAnsiTheme="minorEastAsia" w:cs="宋体" w:hint="eastAsia"/>
                <w:sz w:val="24"/>
                <w:szCs w:val="24"/>
              </w:rPr>
              <w:t>磋商时间：</w:t>
            </w:r>
            <w:r w:rsidR="001A7AE3" w:rsidRPr="001A7AE3">
              <w:rPr>
                <w:rFonts w:asciiTheme="minorEastAsia" w:eastAsiaTheme="minorEastAsia" w:hAnsiTheme="minorEastAsia" w:cs="宋体"/>
                <w:kern w:val="0"/>
                <w:sz w:val="24"/>
                <w:szCs w:val="24"/>
              </w:rPr>
              <w:t>2026</w:t>
            </w:r>
            <w:r w:rsidR="001A7AE3" w:rsidRPr="001A7AE3">
              <w:rPr>
                <w:rFonts w:asciiTheme="minorEastAsia" w:eastAsiaTheme="minorEastAsia" w:hAnsiTheme="minorEastAsia" w:cs="宋体" w:hint="eastAsia"/>
                <w:kern w:val="0"/>
                <w:sz w:val="24"/>
                <w:szCs w:val="24"/>
              </w:rPr>
              <w:t>年</w:t>
            </w:r>
            <w:r w:rsidR="001A7AE3" w:rsidRPr="001A7AE3">
              <w:rPr>
                <w:rFonts w:asciiTheme="minorEastAsia" w:eastAsiaTheme="minorEastAsia" w:hAnsiTheme="minorEastAsia" w:cs="宋体"/>
                <w:kern w:val="0"/>
                <w:sz w:val="24"/>
                <w:szCs w:val="24"/>
              </w:rPr>
              <w:t>07</w:t>
            </w:r>
            <w:r w:rsidR="001A7AE3" w:rsidRPr="001A7AE3">
              <w:rPr>
                <w:rFonts w:asciiTheme="minorEastAsia" w:eastAsiaTheme="minorEastAsia" w:hAnsiTheme="minorEastAsia" w:cs="宋体" w:hint="eastAsia"/>
                <w:kern w:val="0"/>
                <w:sz w:val="24"/>
                <w:szCs w:val="24"/>
              </w:rPr>
              <w:t>月</w:t>
            </w:r>
            <w:r w:rsidR="001A7AE3" w:rsidRPr="001A7AE3">
              <w:rPr>
                <w:rFonts w:asciiTheme="minorEastAsia" w:eastAsiaTheme="minorEastAsia" w:hAnsiTheme="minorEastAsia" w:cs="宋体"/>
                <w:kern w:val="0"/>
                <w:sz w:val="24"/>
                <w:szCs w:val="24"/>
              </w:rPr>
              <w:t>28</w:t>
            </w:r>
            <w:r w:rsidR="001A7AE3" w:rsidRPr="001A7AE3">
              <w:rPr>
                <w:rFonts w:asciiTheme="minorEastAsia" w:eastAsiaTheme="minorEastAsia" w:hAnsiTheme="minorEastAsia" w:cs="宋体" w:hint="eastAsia"/>
                <w:kern w:val="0"/>
                <w:sz w:val="24"/>
                <w:szCs w:val="24"/>
              </w:rPr>
              <w:t>日</w:t>
            </w:r>
            <w:r w:rsidR="001A7AE3" w:rsidRPr="001A7AE3">
              <w:rPr>
                <w:rFonts w:asciiTheme="minorEastAsia" w:eastAsiaTheme="minorEastAsia" w:hAnsiTheme="minorEastAsia" w:cs="宋体"/>
                <w:kern w:val="0"/>
                <w:sz w:val="24"/>
                <w:szCs w:val="24"/>
              </w:rPr>
              <w:t>08</w:t>
            </w:r>
            <w:r w:rsidR="001A7AE3" w:rsidRPr="001A7AE3">
              <w:rPr>
                <w:rFonts w:asciiTheme="minorEastAsia" w:eastAsiaTheme="minorEastAsia" w:hAnsiTheme="minorEastAsia" w:cs="宋体" w:hint="eastAsia"/>
                <w:kern w:val="0"/>
                <w:sz w:val="24"/>
                <w:szCs w:val="24"/>
              </w:rPr>
              <w:t>时</w:t>
            </w:r>
            <w:r w:rsidR="001A7AE3" w:rsidRPr="001A7AE3">
              <w:rPr>
                <w:rFonts w:asciiTheme="minorEastAsia" w:eastAsiaTheme="minorEastAsia" w:hAnsiTheme="minorEastAsia" w:cs="宋体"/>
                <w:kern w:val="0"/>
                <w:sz w:val="24"/>
                <w:szCs w:val="24"/>
              </w:rPr>
              <w:t>20</w:t>
            </w:r>
            <w:r w:rsidR="001A7AE3" w:rsidRPr="001A7AE3">
              <w:rPr>
                <w:rFonts w:asciiTheme="minorEastAsia" w:eastAsiaTheme="minorEastAsia" w:hAnsiTheme="minorEastAsia" w:cs="宋体" w:hint="eastAsia"/>
                <w:kern w:val="0"/>
                <w:sz w:val="24"/>
                <w:szCs w:val="24"/>
              </w:rPr>
              <w:t>分</w:t>
            </w:r>
          </w:p>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磋商地点：三门峡市陕州区公共资源交易中心开标区</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6.1.1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磋商小组的</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组建</w:t>
            </w:r>
          </w:p>
        </w:tc>
        <w:tc>
          <w:tcPr>
            <w:tcW w:w="6849" w:type="dxa"/>
            <w:tcBorders>
              <w:top w:val="single" w:sz="4" w:space="0" w:color="auto"/>
              <w:left w:val="nil"/>
              <w:bottom w:val="single" w:sz="4" w:space="0" w:color="auto"/>
              <w:right w:val="single" w:sz="4" w:space="0" w:color="auto"/>
            </w:tcBorders>
            <w:vAlign w:val="center"/>
          </w:tcPr>
          <w:p w:rsidR="001A7AE3"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磋商小组成员为3人，采购人代表1人，其余专家2人从河南省政府采购评审专家库中评标专家。</w:t>
            </w:r>
            <w:r w:rsidR="001A7AE3">
              <w:rPr>
                <w:rFonts w:ascii="宋体" w:hAnsi="宋体" w:cs="宋体" w:hint="eastAsia"/>
                <w:color w:val="000000"/>
                <w:sz w:val="24"/>
                <w:szCs w:val="20"/>
              </w:rPr>
              <w:t>（采购人评标代表无评标劳务费用）</w:t>
            </w:r>
          </w:p>
        </w:tc>
      </w:tr>
      <w:tr w:rsidR="00037AA7">
        <w:trPr>
          <w:trHeight w:val="90"/>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是否授权评标委员会确定中标人</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否，按顺序推荐的中标候选人数：</w:t>
            </w:r>
            <w:r>
              <w:rPr>
                <w:rFonts w:asciiTheme="minorEastAsia" w:eastAsiaTheme="minorEastAsia" w:hAnsiTheme="minorEastAsia" w:cs="宋体" w:hint="eastAsia"/>
                <w:sz w:val="24"/>
                <w:szCs w:val="24"/>
                <w:u w:val="single"/>
              </w:rPr>
              <w:t>3名</w:t>
            </w:r>
          </w:p>
        </w:tc>
      </w:tr>
      <w:tr w:rsidR="00037AA7">
        <w:trPr>
          <w:trHeight w:val="656"/>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7.2</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履约担保</w:t>
            </w:r>
          </w:p>
        </w:tc>
        <w:tc>
          <w:tcPr>
            <w:tcW w:w="6849" w:type="dxa"/>
            <w:tcBorders>
              <w:top w:val="single" w:sz="4" w:space="0" w:color="auto"/>
              <w:left w:val="nil"/>
              <w:bottom w:val="single" w:sz="4" w:space="0" w:color="auto"/>
              <w:right w:val="single" w:sz="4" w:space="0" w:color="auto"/>
            </w:tcBorders>
            <w:vAlign w:val="center"/>
          </w:tcPr>
          <w:p w:rsidR="00037AA7" w:rsidRDefault="00D748E1">
            <w:pPr>
              <w:spacing w:line="288"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本项目不收取履约担保。</w:t>
            </w:r>
          </w:p>
        </w:tc>
      </w:tr>
      <w:tr w:rsidR="00037AA7">
        <w:trPr>
          <w:trHeight w:val="573"/>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autoSpaceDE w:val="0"/>
              <w:autoSpaceDN w:val="0"/>
              <w:adjustRightInd w:val="0"/>
              <w:spacing w:line="40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8</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rsidP="003C0C35">
            <w:pPr>
              <w:autoSpaceDE w:val="0"/>
              <w:autoSpaceDN w:val="0"/>
              <w:adjustRightInd w:val="0"/>
              <w:spacing w:line="400" w:lineRule="exact"/>
              <w:ind w:firstLine="458"/>
              <w:jc w:val="center"/>
              <w:rPr>
                <w:rFonts w:asciiTheme="minorEastAsia" w:eastAsiaTheme="minorEastAsia" w:hAnsiTheme="minorEastAsia" w:cs="宋体"/>
                <w:spacing w:val="-6"/>
                <w:sz w:val="24"/>
                <w:szCs w:val="24"/>
              </w:rPr>
            </w:pPr>
            <w:r>
              <w:rPr>
                <w:rFonts w:asciiTheme="minorEastAsia" w:eastAsiaTheme="minorEastAsia" w:hAnsiTheme="minorEastAsia" w:cs="宋体" w:hint="eastAsia"/>
                <w:spacing w:val="-6"/>
                <w:sz w:val="24"/>
                <w:szCs w:val="24"/>
              </w:rPr>
              <w:t>付款方式</w:t>
            </w:r>
          </w:p>
        </w:tc>
        <w:tc>
          <w:tcPr>
            <w:tcW w:w="6849" w:type="dxa"/>
            <w:tcBorders>
              <w:top w:val="single" w:sz="4" w:space="0" w:color="auto"/>
              <w:left w:val="nil"/>
              <w:bottom w:val="single" w:sz="4" w:space="0" w:color="auto"/>
              <w:right w:val="single" w:sz="4" w:space="0" w:color="auto"/>
            </w:tcBorders>
            <w:vAlign w:val="center"/>
          </w:tcPr>
          <w:p w:rsidR="00037AA7" w:rsidRDefault="00D748E1">
            <w:pPr>
              <w:tabs>
                <w:tab w:val="left" w:pos="180"/>
              </w:tabs>
              <w:spacing w:line="400" w:lineRule="exact"/>
              <w:rPr>
                <w:rFonts w:asciiTheme="minorEastAsia" w:eastAsiaTheme="minorEastAsia" w:hAnsiTheme="minorEastAsia" w:cs="宋体"/>
                <w:sz w:val="24"/>
              </w:rPr>
            </w:pPr>
            <w:r>
              <w:rPr>
                <w:rFonts w:asciiTheme="minorEastAsia" w:eastAsiaTheme="minorEastAsia" w:hAnsiTheme="minorEastAsia" w:cs="宋体" w:hint="eastAsia"/>
                <w:sz w:val="24"/>
              </w:rPr>
              <w:t>签订合同时，双方另行协商</w:t>
            </w:r>
          </w:p>
        </w:tc>
      </w:tr>
      <w:tr w:rsidR="00037AA7">
        <w:trPr>
          <w:trHeight w:val="958"/>
          <w:jc w:val="center"/>
        </w:trPr>
        <w:tc>
          <w:tcPr>
            <w:tcW w:w="1116" w:type="dxa"/>
            <w:gridSpan w:val="3"/>
            <w:tcBorders>
              <w:top w:val="single" w:sz="4" w:space="0" w:color="auto"/>
              <w:left w:val="single" w:sz="4" w:space="0" w:color="auto"/>
              <w:bottom w:val="single" w:sz="4" w:space="0" w:color="auto"/>
              <w:right w:val="single" w:sz="4" w:space="0" w:color="auto"/>
            </w:tcBorders>
            <w:vAlign w:val="center"/>
          </w:tcPr>
          <w:p w:rsidR="00037AA7" w:rsidRDefault="00D748E1">
            <w:pPr>
              <w:autoSpaceDE w:val="0"/>
              <w:autoSpaceDN w:val="0"/>
              <w:adjustRightInd w:val="0"/>
              <w:spacing w:line="400" w:lineRule="exact"/>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9.1</w:t>
            </w:r>
          </w:p>
        </w:tc>
        <w:tc>
          <w:tcPr>
            <w:tcW w:w="1767" w:type="dxa"/>
            <w:gridSpan w:val="2"/>
            <w:tcBorders>
              <w:top w:val="single" w:sz="4" w:space="0" w:color="auto"/>
              <w:left w:val="nil"/>
              <w:bottom w:val="single" w:sz="4" w:space="0" w:color="auto"/>
              <w:right w:val="single" w:sz="4" w:space="0" w:color="auto"/>
            </w:tcBorders>
            <w:vAlign w:val="center"/>
          </w:tcPr>
          <w:p w:rsidR="00037AA7" w:rsidRDefault="00D748E1" w:rsidP="003C0C35">
            <w:pPr>
              <w:autoSpaceDE w:val="0"/>
              <w:autoSpaceDN w:val="0"/>
              <w:adjustRightInd w:val="0"/>
              <w:spacing w:line="400" w:lineRule="exact"/>
              <w:ind w:firstLine="458"/>
              <w:jc w:val="center"/>
              <w:rPr>
                <w:rFonts w:asciiTheme="minorEastAsia" w:eastAsiaTheme="minorEastAsia" w:hAnsiTheme="minorEastAsia" w:cs="宋体"/>
                <w:spacing w:val="-6"/>
                <w:sz w:val="24"/>
                <w:szCs w:val="24"/>
              </w:rPr>
            </w:pPr>
            <w:r>
              <w:rPr>
                <w:rFonts w:asciiTheme="minorEastAsia" w:eastAsiaTheme="minorEastAsia" w:hAnsiTheme="minorEastAsia" w:cs="宋体" w:hint="eastAsia"/>
                <w:spacing w:val="-6"/>
                <w:sz w:val="24"/>
                <w:szCs w:val="24"/>
              </w:rPr>
              <w:t>合同签订时间</w:t>
            </w:r>
          </w:p>
        </w:tc>
        <w:tc>
          <w:tcPr>
            <w:tcW w:w="6849" w:type="dxa"/>
            <w:tcBorders>
              <w:top w:val="single" w:sz="4" w:space="0" w:color="auto"/>
              <w:left w:val="nil"/>
              <w:bottom w:val="single" w:sz="4" w:space="0" w:color="auto"/>
              <w:right w:val="single" w:sz="4" w:space="0" w:color="auto"/>
            </w:tcBorders>
            <w:vAlign w:val="center"/>
          </w:tcPr>
          <w:p w:rsidR="00037AA7" w:rsidRDefault="00D748E1">
            <w:pPr>
              <w:tabs>
                <w:tab w:val="left" w:pos="180"/>
              </w:tabs>
              <w:spacing w:line="400" w:lineRule="exact"/>
              <w:rPr>
                <w:rFonts w:asciiTheme="minorEastAsia" w:eastAsiaTheme="minorEastAsia" w:hAnsiTheme="minorEastAsia" w:cs="宋体"/>
                <w:sz w:val="24"/>
              </w:rPr>
            </w:pPr>
            <w:r>
              <w:rPr>
                <w:rFonts w:asciiTheme="minorEastAsia" w:eastAsiaTheme="minorEastAsia" w:hAnsiTheme="minorEastAsia" w:cs="宋体" w:hint="eastAsia"/>
                <w:sz w:val="24"/>
              </w:rPr>
              <w:t>成交人应自成交通知书发出之日起2个工作日内按照成交通知书和响应文件内容及要求签订合同。</w:t>
            </w:r>
          </w:p>
        </w:tc>
      </w:tr>
      <w:tr w:rsidR="00037AA7">
        <w:trPr>
          <w:trHeight w:val="556"/>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10.需要补充的其他内容</w:t>
            </w:r>
          </w:p>
        </w:tc>
      </w:tr>
      <w:tr w:rsidR="00037AA7">
        <w:trPr>
          <w:trHeight w:val="562"/>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10.1词语定义</w:t>
            </w:r>
          </w:p>
        </w:tc>
      </w:tr>
      <w:tr w:rsidR="00037AA7">
        <w:trPr>
          <w:trHeight w:val="868"/>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D748E1">
            <w:pPr>
              <w:spacing w:line="312"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10.2</w:t>
            </w:r>
          </w:p>
        </w:tc>
        <w:tc>
          <w:tcPr>
            <w:tcW w:w="1576"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招标控制价</w:t>
            </w:r>
          </w:p>
        </w:tc>
        <w:tc>
          <w:tcPr>
            <w:tcW w:w="7088" w:type="dxa"/>
            <w:gridSpan w:val="2"/>
            <w:tcBorders>
              <w:top w:val="single" w:sz="4" w:space="0" w:color="auto"/>
              <w:left w:val="nil"/>
              <w:bottom w:val="single" w:sz="4" w:space="0" w:color="auto"/>
              <w:right w:val="single" w:sz="4" w:space="0" w:color="auto"/>
            </w:tcBorders>
            <w:vAlign w:val="center"/>
          </w:tcPr>
          <w:p w:rsidR="00037AA7" w:rsidRDefault="00D748E1">
            <w:pPr>
              <w:spacing w:line="440" w:lineRule="exact"/>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招标控制价：</w:t>
            </w:r>
            <w:r w:rsidR="003C0C35">
              <w:rPr>
                <w:rFonts w:asciiTheme="minorEastAsia" w:eastAsiaTheme="minorEastAsia" w:hAnsiTheme="minorEastAsia" w:cs="宋体" w:hint="eastAsia"/>
                <w:kern w:val="0"/>
                <w:sz w:val="24"/>
                <w:szCs w:val="24"/>
              </w:rPr>
              <w:t>3783496.31</w:t>
            </w:r>
            <w:r>
              <w:rPr>
                <w:rFonts w:asciiTheme="minorEastAsia" w:eastAsiaTheme="minorEastAsia" w:hAnsiTheme="minorEastAsia" w:cs="宋体" w:hint="eastAsia"/>
                <w:kern w:val="0"/>
                <w:sz w:val="24"/>
                <w:szCs w:val="24"/>
              </w:rPr>
              <w:t>元；</w:t>
            </w:r>
          </w:p>
          <w:p w:rsidR="00037AA7" w:rsidRDefault="00D748E1">
            <w:pPr>
              <w:spacing w:line="44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sz w:val="24"/>
              </w:rPr>
              <w:t>招标控制价是采购人控制招标工程造价的最高限价</w:t>
            </w:r>
            <w:r>
              <w:rPr>
                <w:rFonts w:asciiTheme="minorEastAsia" w:eastAsiaTheme="minorEastAsia" w:hAnsiTheme="minorEastAsia" w:cs="宋体" w:hint="eastAsia"/>
                <w:spacing w:val="1"/>
                <w:sz w:val="24"/>
              </w:rPr>
              <w:t>，</w:t>
            </w:r>
            <w:r>
              <w:rPr>
                <w:rFonts w:asciiTheme="minorEastAsia" w:eastAsiaTheme="minorEastAsia" w:hAnsiTheme="minorEastAsia" w:cs="宋体" w:hint="eastAsia"/>
                <w:sz w:val="24"/>
              </w:rPr>
              <w:t>高于招标控制价的其磋商将被否决。一次报价和最终报价高于招标控制价的其磋商将被否决。</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D748E1">
            <w:pPr>
              <w:spacing w:line="312"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10.3</w:t>
            </w:r>
          </w:p>
        </w:tc>
        <w:tc>
          <w:tcPr>
            <w:tcW w:w="1576"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竞争性磋商文件的解释</w:t>
            </w:r>
          </w:p>
        </w:tc>
        <w:tc>
          <w:tcPr>
            <w:tcW w:w="7088" w:type="dxa"/>
            <w:gridSpan w:val="2"/>
            <w:tcBorders>
              <w:top w:val="single" w:sz="4" w:space="0" w:color="auto"/>
              <w:left w:val="nil"/>
              <w:bottom w:val="single" w:sz="4" w:space="0" w:color="auto"/>
              <w:right w:val="single" w:sz="4" w:space="0" w:color="auto"/>
            </w:tcBorders>
            <w:vAlign w:val="center"/>
          </w:tcPr>
          <w:p w:rsidR="00037AA7" w:rsidRDefault="00D748E1" w:rsidP="003C0C35">
            <w:pPr>
              <w:spacing w:line="400" w:lineRule="exact"/>
              <w:ind w:rightChars="-73" w:right="-153"/>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在符合相关法律法规的前题下，竞争性磋商文件的解释权归采购人所有。本竞争性磋商文件中其他部分内容与响应人须知前附表不一致的，以响应人须知前附表为准。</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b/>
                <w:bCs/>
                <w:sz w:val="24"/>
                <w:szCs w:val="24"/>
              </w:rPr>
            </w:pPr>
            <w:r>
              <w:rPr>
                <w:rFonts w:asciiTheme="minorEastAsia" w:eastAsiaTheme="minorEastAsia" w:hAnsiTheme="minorEastAsia" w:cs="宋体" w:hint="eastAsia"/>
                <w:sz w:val="24"/>
                <w:szCs w:val="24"/>
              </w:rPr>
              <w:t>10.4</w:t>
            </w:r>
          </w:p>
        </w:tc>
        <w:tc>
          <w:tcPr>
            <w:tcW w:w="1576" w:type="dxa"/>
            <w:gridSpan w:val="2"/>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答疑</w:t>
            </w:r>
          </w:p>
        </w:tc>
        <w:tc>
          <w:tcPr>
            <w:tcW w:w="7088" w:type="dxa"/>
            <w:gridSpan w:val="2"/>
            <w:tcBorders>
              <w:top w:val="single" w:sz="4" w:space="0" w:color="auto"/>
              <w:left w:val="nil"/>
              <w:bottom w:val="single" w:sz="4" w:space="0" w:color="auto"/>
              <w:right w:val="single" w:sz="4" w:space="0" w:color="auto"/>
            </w:tcBorders>
            <w:vAlign w:val="center"/>
          </w:tcPr>
          <w:p w:rsidR="00037AA7" w:rsidRDefault="00D748E1" w:rsidP="003C0C35">
            <w:pPr>
              <w:spacing w:line="400" w:lineRule="exact"/>
              <w:ind w:rightChars="-73" w:right="-153"/>
              <w:jc w:val="lef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需要解答的疑问以书面形式加盖单位公章递交至采购人或代理机构，逾期提交的问题概不做回复。采购人将需要解答的</w:t>
            </w:r>
          </w:p>
          <w:p w:rsidR="00037AA7" w:rsidRDefault="00D748E1" w:rsidP="003C0C35">
            <w:pPr>
              <w:spacing w:line="400" w:lineRule="exact"/>
              <w:ind w:rightChars="-73" w:right="-153"/>
              <w:jc w:val="left"/>
              <w:rPr>
                <w:rFonts w:asciiTheme="minorEastAsia" w:eastAsiaTheme="minorEastAsia" w:hAnsiTheme="minorEastAsia" w:cs="宋体"/>
                <w:b/>
                <w:bCs/>
                <w:sz w:val="24"/>
                <w:szCs w:val="24"/>
              </w:rPr>
            </w:pPr>
            <w:r>
              <w:rPr>
                <w:rFonts w:asciiTheme="minorEastAsia" w:eastAsiaTheme="minorEastAsia" w:hAnsiTheme="minorEastAsia" w:cs="宋体" w:hint="eastAsia"/>
                <w:sz w:val="24"/>
                <w:szCs w:val="24"/>
              </w:rPr>
              <w:t>内容以公告形式发至所有潜在响应人。</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10.5结果公告</w:t>
            </w:r>
          </w:p>
        </w:tc>
      </w:tr>
      <w:tr w:rsidR="00037AA7">
        <w:trPr>
          <w:trHeight w:val="877"/>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037AA7">
            <w:pPr>
              <w:spacing w:line="312" w:lineRule="auto"/>
              <w:rPr>
                <w:rFonts w:asciiTheme="minorEastAsia" w:eastAsiaTheme="minorEastAsia" w:hAnsiTheme="minorEastAsia" w:cs="宋体"/>
                <w:sz w:val="24"/>
                <w:szCs w:val="24"/>
              </w:rPr>
            </w:pPr>
          </w:p>
        </w:tc>
        <w:tc>
          <w:tcPr>
            <w:tcW w:w="8664" w:type="dxa"/>
            <w:gridSpan w:val="4"/>
            <w:tcBorders>
              <w:top w:val="single" w:sz="4" w:space="0" w:color="auto"/>
              <w:left w:val="nil"/>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在</w:t>
            </w:r>
            <w:r w:rsidR="003C0C35">
              <w:rPr>
                <w:rFonts w:asciiTheme="minorEastAsia" w:eastAsiaTheme="minorEastAsia" w:hAnsiTheme="minorEastAsia" w:cs="宋体" w:hint="eastAsia"/>
                <w:sz w:val="24"/>
                <w:szCs w:val="24"/>
              </w:rPr>
              <w:t>《中国采购与招标网》</w:t>
            </w:r>
            <w:r>
              <w:rPr>
                <w:rFonts w:asciiTheme="minorEastAsia" w:eastAsiaTheme="minorEastAsia" w:hAnsiTheme="minorEastAsia" w:cs="宋体" w:hint="eastAsia"/>
                <w:sz w:val="24"/>
                <w:szCs w:val="24"/>
              </w:rPr>
              <w:t>、《河南省政府采购网》和《三门峡市公共资源交易中心网》同时进行公告，公示期</w:t>
            </w:r>
            <w:r>
              <w:rPr>
                <w:rFonts w:asciiTheme="minorEastAsia" w:eastAsiaTheme="minorEastAsia" w:hAnsiTheme="minorEastAsia" w:cs="宋体"/>
                <w:sz w:val="24"/>
                <w:szCs w:val="24"/>
              </w:rPr>
              <w:t>1个工作日</w:t>
            </w:r>
            <w:r>
              <w:rPr>
                <w:rFonts w:asciiTheme="minorEastAsia" w:eastAsiaTheme="minorEastAsia" w:hAnsiTheme="minorEastAsia" w:cs="宋体" w:hint="eastAsia"/>
                <w:sz w:val="24"/>
                <w:szCs w:val="24"/>
              </w:rPr>
              <w:t>。</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rsidP="003C0C35">
            <w:pPr>
              <w:ind w:left="240" w:hangingChars="100" w:hanging="24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10.6知识产权</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037AA7">
            <w:pPr>
              <w:spacing w:line="312" w:lineRule="auto"/>
              <w:rPr>
                <w:rFonts w:asciiTheme="minorEastAsia" w:eastAsiaTheme="minorEastAsia" w:hAnsiTheme="minorEastAsia" w:cs="宋体"/>
                <w:sz w:val="24"/>
                <w:szCs w:val="24"/>
              </w:rPr>
            </w:pPr>
          </w:p>
        </w:tc>
        <w:tc>
          <w:tcPr>
            <w:tcW w:w="8664" w:type="dxa"/>
            <w:gridSpan w:val="4"/>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构成本竞争性磋商文件各个组成部分的文件，未经采购人书面同意，响应人不得擅自复印和用于非本招标项目所需的其他目的。采购人全部或者部分使用未中标人响应文件中的技术成果或技术方案时，需征得其书面同意，并不得擅自复印或提供给第三人。</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10.7重新招标的其他情形</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037AA7">
            <w:pPr>
              <w:spacing w:line="312" w:lineRule="auto"/>
              <w:rPr>
                <w:rFonts w:asciiTheme="minorEastAsia" w:eastAsiaTheme="minorEastAsia" w:hAnsiTheme="minorEastAsia" w:cs="宋体"/>
                <w:sz w:val="24"/>
                <w:szCs w:val="24"/>
              </w:rPr>
            </w:pPr>
          </w:p>
        </w:tc>
        <w:tc>
          <w:tcPr>
            <w:tcW w:w="8664" w:type="dxa"/>
            <w:gridSpan w:val="4"/>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除响应人须知正文规定的情形外，除非已经产生中标候选人，在磋商有效期内同意延长磋商有效期的响应人少于三个的，采购人应当依法重新招标。</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rsidP="003C0C35">
            <w:pPr>
              <w:ind w:left="240" w:hangingChars="100" w:hanging="24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10.8同义词语</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037AA7">
            <w:pPr>
              <w:spacing w:line="312" w:lineRule="auto"/>
              <w:rPr>
                <w:rFonts w:asciiTheme="minorEastAsia" w:eastAsiaTheme="minorEastAsia" w:hAnsiTheme="minorEastAsia" w:cs="宋体"/>
                <w:sz w:val="24"/>
                <w:szCs w:val="24"/>
              </w:rPr>
            </w:pPr>
          </w:p>
        </w:tc>
        <w:tc>
          <w:tcPr>
            <w:tcW w:w="8664" w:type="dxa"/>
            <w:gridSpan w:val="4"/>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构成竞争性磋商文件组成部分的“通用合同条款”、“专用合同条款”、“技术标准和要求”和“工程量清单”等章节中出现的措辞“发包人”和“承包人”，在招标磋商阶段应当分别按“采购人”和“响应人”进行理解。</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rsidP="003C0C35">
            <w:pPr>
              <w:ind w:left="240" w:hangingChars="100" w:hanging="24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10.9监  督</w:t>
            </w:r>
          </w:p>
        </w:tc>
      </w:tr>
      <w:tr w:rsidR="00037AA7">
        <w:trPr>
          <w:trHeight w:val="90"/>
          <w:jc w:val="center"/>
        </w:trPr>
        <w:tc>
          <w:tcPr>
            <w:tcW w:w="1068" w:type="dxa"/>
            <w:gridSpan w:val="2"/>
            <w:tcBorders>
              <w:top w:val="single" w:sz="4" w:space="0" w:color="auto"/>
              <w:left w:val="single" w:sz="4" w:space="0" w:color="auto"/>
              <w:bottom w:val="single" w:sz="4" w:space="0" w:color="auto"/>
              <w:right w:val="single" w:sz="4" w:space="0" w:color="auto"/>
            </w:tcBorders>
            <w:vAlign w:val="center"/>
          </w:tcPr>
          <w:p w:rsidR="00037AA7" w:rsidRDefault="00037AA7">
            <w:pPr>
              <w:spacing w:line="312" w:lineRule="auto"/>
              <w:rPr>
                <w:rFonts w:asciiTheme="minorEastAsia" w:eastAsiaTheme="minorEastAsia" w:hAnsiTheme="minorEastAsia" w:cs="宋体"/>
                <w:sz w:val="24"/>
                <w:szCs w:val="24"/>
              </w:rPr>
            </w:pPr>
          </w:p>
        </w:tc>
        <w:tc>
          <w:tcPr>
            <w:tcW w:w="8664" w:type="dxa"/>
            <w:gridSpan w:val="4"/>
            <w:tcBorders>
              <w:top w:val="single" w:sz="4" w:space="0" w:color="auto"/>
              <w:left w:val="nil"/>
              <w:bottom w:val="single" w:sz="4" w:space="0" w:color="auto"/>
              <w:right w:val="single" w:sz="4" w:space="0" w:color="auto"/>
            </w:tcBorders>
            <w:vAlign w:val="center"/>
          </w:tcPr>
          <w:p w:rsidR="00037AA7" w:rsidRDefault="00D748E1">
            <w:pPr>
              <w:spacing w:line="400" w:lineRule="exact"/>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本项目的招标磋商活动及其相关当事人应当接受有管辖权的招标投标行政监督部门依法实施的监督。</w:t>
            </w:r>
          </w:p>
        </w:tc>
      </w:tr>
      <w:tr w:rsidR="00037AA7">
        <w:trPr>
          <w:trHeight w:val="90"/>
          <w:jc w:val="center"/>
        </w:trPr>
        <w:tc>
          <w:tcPr>
            <w:tcW w:w="9732"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rPr>
                <w:rFonts w:asciiTheme="minorEastAsia" w:eastAsiaTheme="minorEastAsia" w:hAnsiTheme="minorEastAsia" w:cs="宋体"/>
                <w:b/>
                <w:bCs/>
                <w:sz w:val="24"/>
                <w:szCs w:val="24"/>
              </w:rPr>
            </w:pPr>
            <w:r>
              <w:rPr>
                <w:rFonts w:asciiTheme="minorEastAsia" w:eastAsiaTheme="minorEastAsia" w:hAnsiTheme="minorEastAsia" w:cs="宋体" w:hint="eastAsia"/>
                <w:sz w:val="24"/>
                <w:szCs w:val="24"/>
              </w:rPr>
              <w:t>10.10电子化交易注意事项</w:t>
            </w:r>
          </w:p>
        </w:tc>
      </w:tr>
      <w:tr w:rsidR="00037AA7">
        <w:trPr>
          <w:trHeight w:val="90"/>
          <w:jc w:val="center"/>
        </w:trPr>
        <w:tc>
          <w:tcPr>
            <w:tcW w:w="999" w:type="dxa"/>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8733" w:type="dxa"/>
            <w:gridSpan w:val="5"/>
            <w:tcBorders>
              <w:top w:val="single" w:sz="4" w:space="0" w:color="auto"/>
              <w:left w:val="nil"/>
              <w:bottom w:val="single" w:sz="4" w:space="0" w:color="auto"/>
              <w:right w:val="single" w:sz="4" w:space="0" w:color="auto"/>
            </w:tcBorders>
            <w:vAlign w:val="center"/>
          </w:tcPr>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具体要求：本项目为电子化、无纸化交易项目，响应文件是响应人、供应商（以下简称“响应人”）通过中心响应文件制作系统制作，并经过签章和加密后生成的电子版响应文件。</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电子化响应文件具体制作文件请点击</w:t>
            </w:r>
            <w:r>
              <w:rPr>
                <w:rFonts w:asciiTheme="minorEastAsia" w:eastAsiaTheme="minorEastAsia" w:hAnsiTheme="minorEastAsia"/>
                <w:sz w:val="24"/>
                <w:szCs w:val="24"/>
              </w:rPr>
              <w:t>https://download.bqpoint.com/download/downloadlist.html?SoftTypeCode=06</w:t>
            </w:r>
            <w:r>
              <w:rPr>
                <w:rFonts w:asciiTheme="minorEastAsia" w:eastAsiaTheme="minorEastAsia" w:hAnsiTheme="minorEastAsia" w:hint="eastAsia"/>
                <w:sz w:val="24"/>
                <w:szCs w:val="24"/>
              </w:rPr>
              <w:t>进行下载。</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温馨提示：本项目为电子化、无纸化交易项目，为保证您能投标成功，请需仔细阅读以下条款。</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一、电子化投标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（一）电子化响应文件的签章</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1、响应人在生成电子化响应文件后，应对电子化响应文件进行签章，未进行签章的视为无效投标。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2、竞争性磋商文件中要求法定代表人或授权委托人签字或盖章的，响应人在进行电子化响应文件签章时，以签盖法定代表人签章为准。</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（二）电子化响应文件的格式及上传投标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1、响应人所上传的电子化响应文件，应是通过中心响应文件制作系统制作的（响应文件制作工具下载地址：</w:t>
            </w:r>
            <w:r>
              <w:rPr>
                <w:rFonts w:asciiTheme="minorEastAsia" w:eastAsiaTheme="minorEastAsia" w:hAnsiTheme="minorEastAsia"/>
                <w:sz w:val="24"/>
                <w:szCs w:val="24"/>
              </w:rPr>
              <w:t>https://download.bqpoint.com/download/downloadlist.html?SoftTypeCode=06</w:t>
            </w:r>
            <w:r>
              <w:rPr>
                <w:rFonts w:asciiTheme="minorEastAsia" w:eastAsiaTheme="minorEastAsia" w:hAnsiTheme="minorEastAsia" w:hint="eastAsia"/>
                <w:sz w:val="24"/>
                <w:szCs w:val="24"/>
              </w:rPr>
              <w:t>），经过签章和加密后生成的电子版响应文件。其中包含用于响应文件上传的主文件（后缀为.smxtf）和用于应急补救的投标文件备份文件（后缀为.nsmxtf）。备份文件主要用于电子化开标出现技术问题后的补救，请投标人随身携带。</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注：响应人投报多个标段的，需要每个标段单独制作电子响应文件。</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2、电子化响应文件应在磋商截止时间前成功上传至三门峡市公共资源电子化交易系统。至磋商截止时间止，仍未上传成功的电子化响应文件将不予接收。</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注：如按照电子化投标操作教材制作完成的电子化响应文件无法上传的，响应人应在磋商截止时间前尽早的联系中心技术人员，以便有充分的时间进行处理。响应人应充分考虑到处理技术问题和上传数据等工作所需的时间问题，响应文件未在磋商截止时间前成功上传的，其响应文件不予接收。</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技术联系电话：0398-3117095   3117080</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新点客服电话:4009980000</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（三）电子化项目开标、解密、评标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1、本项目采用电子化、无纸化进行磋商，开标当日，响应人无需到开标现场参加开标会议，响应人应当在磋商截止时间前，登陆不见面开标大厅选择登陆三门峡市公共资源电子招投标系统进行登陆（网址为</w:t>
            </w:r>
            <w:r>
              <w:rPr>
                <w:rFonts w:asciiTheme="minorEastAsia" w:eastAsiaTheme="minorEastAsia" w:hAnsiTheme="minorEastAsia"/>
                <w:sz w:val="24"/>
                <w:szCs w:val="24"/>
              </w:rPr>
              <w:t>http://122.112.246.33/BidOpening/bidopeninghallaction/hall/login</w:t>
            </w:r>
            <w:r>
              <w:rPr>
                <w:rFonts w:asciiTheme="minorEastAsia" w:eastAsiaTheme="minorEastAsia" w:hAnsiTheme="minorEastAsia" w:hint="eastAsia"/>
                <w:sz w:val="24"/>
                <w:szCs w:val="24"/>
              </w:rPr>
              <w:t>）,在线准时参加开标活动并进行投标文件解密等。</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2、电子化响应文件采用一次加密方式。开标时，由响应人使用CA 证书，在规定时间内对其电子化响应文件进行解密。每位响应人的解密时间为开标时间起30分钟内，如在规定时间内未完成解密的，其响应文件不予开标。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3、电子化响应文件解密异常的处理</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如出现响应人的电子响应文件无法解密等异常情况，响应人应及时致电中介服务机构说明。响应文件异常，按以下步骤进行处理：</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（1）首先由技术人员进行问题排查。</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（2）经技术人员排查后，是响应人文件自身问题导致投标文件无法解密的，该响应文件将不予接收、解密。开标会议继续进行。</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3）经技术人员排查后，如果是电子化交易系统问题造成响应文件无法解密的，将由技术人员对问题进行处理。如短时间内问题无法解决的，将由中介服务机构向监督部门申请，经监督部门同意后，暂停开标会议，待问题解决后继续开标。</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4、待所有响应人响应文件解密完成后，由中介服务机构操作，对所有已解密响应文件进行解密。</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响应人应保证在磋商期间电话、电脑、网络能够正常工作，响应人因停电、电脑病毒、网络堵塞等原因，未在规定的解密时间内对响应文件进行解密的，其响应文件不予接收。</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5、磋商时响应人可登录到交易系统中在开标解密栏中点击报价一览表查看自己的磋商报价。如对磋商过程有异议的，应在响应人解密成功后10分钟内向中介服务机构电话质疑。中介服务机构应在监督人员的监督下进行免提通话接受投标人的质疑并做好书面记录。响应人未在规定时间内提出质疑的，视为认可磋商过程。</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6、评标时，评标委员会对电子化响应文件有质疑的，将通过电子化交易系统对响应人发起质疑，并在监督人员的监督下，用免提模式致电需要答复的响应人对质疑进行回复。响应人的回复文件必须以经过响应人和其法定代表人签章的PDF格式文件为准，并通过电子化交易系统提交至评标委员会。</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7、如评标委员会对需要回复的响应人连续三次致电未接通的，视为响应人放弃回复，评标委员会将自行对需要回复的内容进行认定。</w:t>
            </w:r>
          </w:p>
          <w:p w:rsidR="00037AA7" w:rsidRDefault="00D748E1" w:rsidP="003C0C35">
            <w:pPr>
              <w:wordWrap w:val="0"/>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二、资格审查资料</w:t>
            </w:r>
          </w:p>
          <w:p w:rsidR="00037AA7" w:rsidRDefault="00D748E1" w:rsidP="003C0C35">
            <w:pPr>
              <w:wordWrap w:val="0"/>
              <w:spacing w:line="400" w:lineRule="exact"/>
              <w:ind w:firstLineChars="200" w:firstLine="480"/>
              <w:jc w:val="left"/>
              <w:rPr>
                <w:rFonts w:asciiTheme="minorEastAsia" w:eastAsiaTheme="minorEastAsia" w:hAnsiTheme="minorEastAsia" w:cs="宋体"/>
                <w:b/>
                <w:bCs/>
                <w:kern w:val="0"/>
                <w:sz w:val="24"/>
                <w:szCs w:val="24"/>
              </w:rPr>
            </w:pPr>
            <w:r>
              <w:rPr>
                <w:rFonts w:asciiTheme="minorEastAsia" w:eastAsiaTheme="minorEastAsia" w:hAnsiTheme="minorEastAsia" w:hint="eastAsia"/>
                <w:sz w:val="24"/>
                <w:szCs w:val="24"/>
              </w:rPr>
              <w:t>本项目实行资格后审，资格评审以投标文件为准，其上传资料真实性由投标人自行承担，同时，投标人要完善主体库。提示：本项目为电子化、无纸化交易项目，为保证您能投标成功，请需仔细阅读以上条款。</w:t>
            </w:r>
          </w:p>
        </w:tc>
      </w:tr>
    </w:tbl>
    <w:p w:rsidR="00037AA7" w:rsidRDefault="00D748E1">
      <w:pPr>
        <w:spacing w:line="520" w:lineRule="exact"/>
        <w:ind w:firstLineChars="200" w:firstLine="482"/>
        <w:outlineLvl w:val="0"/>
        <w:rPr>
          <w:rFonts w:asciiTheme="minorEastAsia" w:eastAsiaTheme="minorEastAsia" w:hAnsiTheme="minorEastAsia" w:cs="宋体"/>
          <w:b/>
          <w:bCs/>
          <w:kern w:val="0"/>
          <w:sz w:val="24"/>
          <w:szCs w:val="24"/>
        </w:rPr>
      </w:pPr>
      <w:bookmarkStart w:id="19" w:name="_Toc24188"/>
      <w:bookmarkStart w:id="20" w:name="_Toc20553"/>
      <w:bookmarkStart w:id="21" w:name="_Toc19973"/>
      <w:r>
        <w:rPr>
          <w:rFonts w:asciiTheme="minorEastAsia" w:eastAsiaTheme="minorEastAsia" w:hAnsiTheme="minorEastAsia" w:cs="宋体" w:hint="eastAsia"/>
          <w:b/>
          <w:bCs/>
          <w:kern w:val="0"/>
          <w:sz w:val="24"/>
          <w:szCs w:val="24"/>
        </w:rPr>
        <w:t>1.总则</w:t>
      </w:r>
      <w:bookmarkEnd w:id="19"/>
      <w:bookmarkEnd w:id="20"/>
      <w:bookmarkEnd w:id="21"/>
    </w:p>
    <w:p w:rsidR="00037AA7" w:rsidRDefault="00D748E1">
      <w:pPr>
        <w:spacing w:line="520" w:lineRule="exact"/>
        <w:ind w:firstLineChars="200" w:firstLine="482"/>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1.1项目概况</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 根据《中华人民共和国政府采购法》等有关法律、法规和规章的规定，本项目已具备磋商条件，现对本项目进行竞争性磋商。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1.1.2 本磋商项目采购人：见响应人须知前附表。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1.1.3 本磋商项目招标代理机构：见响应人须知前附表。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1.1.4 本磋商项目名称：见响应人须知前附表。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1.1.5 本磋商项目建设地点：见响应人须知前附表。</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1.2 资金来源</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1.2.1 本招标项目的资金来源：见响应人须知前附表。</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1.3 磋商范围、计划工期和质量要求</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1.3.1 本次磋商范围：见响应人须知前附表。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1.3.2 本工程的计划工期：见响应人须知前附表。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1.3.3 本工程的质量要求：见响应人须知前附表。</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1.4响应人资格要求</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1.4.1 响应人应具备承担本工程施工的资质条件、能力和信誉见前附表。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1.4.2 响应人不得存在下列情形之一：</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(l）为采购人不具有独立法人资格的附属机构（单位）；</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(2）为本磋商项目前期准备提供设计或咨询服务，但设计施工总承包的除外；</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(3）为本磋商项目的监理人；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(4）为本磋商项目的代建人；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(5）为本磋商项目提供采购代理服务的；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(6）与本磋商项目的监理人或代建人或采购代理机构同为一个法定代表人的；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(7）与本磋商项目的监理人或代建人或采购代理机构相互控股或参股的；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(8）与本磋商项目的监理人或代建人或采购代理机构相互任职或工作的；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(9）被责令停业的；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(10）被暂停或取消磋商资格的；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(11）财产被接管或冻结的；</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(12）在最近三年内有骗取成交或严重违约或重大质量问题的。</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1.5 费用承担</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响应人准备和参加磋商活动发生的费用自理。</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1.6 保密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参与磋商活动的各方应对磋商文件和响应文件中的商业和技术等秘密保密，违者应对由此造成的后果承担法律责任。</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1.7 语言文字</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除专用术语外，与采购磋商有关的语言均使用中文。必要时专用术语应附有中文注释。</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1.8 计量单位</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所有计量均采用中华人民共和国法定计量单位。</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1.9 踏勘现场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不组织</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1.10 磋商预备会</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不组织</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1.11 分包</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不允许分包。</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1.12 偏离</w:t>
      </w:r>
    </w:p>
    <w:p w:rsidR="00037AA7" w:rsidRDefault="00D748E1" w:rsidP="003C0C35">
      <w:pPr>
        <w:spacing w:line="520" w:lineRule="exact"/>
        <w:ind w:firstLineChars="200" w:firstLine="480"/>
        <w:rPr>
          <w:rFonts w:asciiTheme="minorEastAsia" w:eastAsiaTheme="minorEastAsia" w:hAnsiTheme="minorEastAsia" w:cs="宋体"/>
          <w:sz w:val="24"/>
          <w:szCs w:val="24"/>
        </w:rPr>
      </w:pPr>
      <w:bookmarkStart w:id="22" w:name="_Toc184635072"/>
      <w:bookmarkEnd w:id="22"/>
      <w:r>
        <w:rPr>
          <w:rFonts w:asciiTheme="minorEastAsia" w:eastAsiaTheme="minorEastAsia" w:hAnsiTheme="minorEastAsia" w:cs="宋体" w:hint="eastAsia"/>
          <w:sz w:val="24"/>
          <w:szCs w:val="24"/>
        </w:rPr>
        <w:t>不允许偏离</w:t>
      </w:r>
    </w:p>
    <w:p w:rsidR="00037AA7" w:rsidRDefault="00D748E1" w:rsidP="003C0C35">
      <w:pPr>
        <w:keepNext/>
        <w:keepLines/>
        <w:spacing w:line="520" w:lineRule="exact"/>
        <w:ind w:left="851" w:firstLine="482"/>
        <w:outlineLvl w:val="0"/>
        <w:rPr>
          <w:rFonts w:asciiTheme="minorEastAsia" w:eastAsiaTheme="minorEastAsia" w:hAnsiTheme="minorEastAsia" w:cs="宋体"/>
          <w:sz w:val="24"/>
          <w:szCs w:val="24"/>
        </w:rPr>
      </w:pPr>
      <w:bookmarkStart w:id="23" w:name="_Toc466566784"/>
      <w:bookmarkStart w:id="24" w:name="_Toc17517"/>
      <w:bookmarkStart w:id="25" w:name="_Toc17642"/>
      <w:bookmarkStart w:id="26" w:name="_Toc466566695"/>
      <w:bookmarkStart w:id="27" w:name="_Toc23678"/>
      <w:bookmarkEnd w:id="23"/>
      <w:r>
        <w:rPr>
          <w:rFonts w:asciiTheme="minorEastAsia" w:eastAsiaTheme="minorEastAsia" w:hAnsiTheme="minorEastAsia" w:cs="宋体" w:hint="eastAsia"/>
          <w:sz w:val="24"/>
          <w:szCs w:val="24"/>
        </w:rPr>
        <w:t>2．竞争性磋商文件</w:t>
      </w:r>
      <w:bookmarkEnd w:id="24"/>
      <w:bookmarkEnd w:id="25"/>
      <w:bookmarkEnd w:id="26"/>
      <w:bookmarkEnd w:id="27"/>
    </w:p>
    <w:p w:rsidR="00037AA7" w:rsidRDefault="00D748E1" w:rsidP="003C0C35">
      <w:pPr>
        <w:keepNext/>
        <w:keepLines/>
        <w:spacing w:line="520" w:lineRule="exact"/>
        <w:ind w:left="851" w:firstLine="482"/>
        <w:outlineLvl w:val="1"/>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2.1 竞争性磋商文件的组成</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本竞争性磋商文件包括：</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(1）竞争性磋商公告；</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(2）响应人须知；</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(3）磋商办法；</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(4）合同条款及格式；</w:t>
      </w:r>
    </w:p>
    <w:p w:rsidR="00037AA7" w:rsidRDefault="00D748E1" w:rsidP="003C0C35">
      <w:pPr>
        <w:spacing w:line="520" w:lineRule="exact"/>
        <w:ind w:firstLineChars="177" w:firstLine="42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（5）工程量清单；</w:t>
      </w:r>
    </w:p>
    <w:p w:rsidR="00037AA7" w:rsidRDefault="00D748E1" w:rsidP="003C0C35">
      <w:pPr>
        <w:spacing w:line="520" w:lineRule="exact"/>
        <w:ind w:firstLineChars="177" w:firstLine="42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（6）技术要求；</w:t>
      </w:r>
    </w:p>
    <w:p w:rsidR="00037AA7" w:rsidRDefault="00D748E1" w:rsidP="003C0C35">
      <w:pPr>
        <w:spacing w:line="520" w:lineRule="exact"/>
        <w:ind w:firstLineChars="177" w:firstLine="425"/>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(7）响应文件格式；</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对竞争性磋商文件所作的澄清、修改，构成竞争性文件的组成部分。</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2.2 竞争性磋商文件的澄清</w:t>
      </w:r>
    </w:p>
    <w:p w:rsidR="00037AA7" w:rsidRDefault="00D748E1" w:rsidP="003C0C35">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2.2.1 响应人应仔细阅读和检查竞争性磋商文件的全部内容。如发现内容不完整或附件不全，应及时向采购人提出，以便补齐。如有疑问，应在响应人须知前附表规定的时间在三门峡市公共资源交易系统中提出质询，要求采购人对竞争性磋商文件予以澄清。</w:t>
      </w:r>
      <w:r>
        <w:rPr>
          <w:rFonts w:asciiTheme="minorEastAsia" w:eastAsiaTheme="minorEastAsia" w:hAnsiTheme="minorEastAsia" w:cs="宋体" w:hint="eastAsia"/>
          <w:sz w:val="24"/>
          <w:szCs w:val="24"/>
        </w:rPr>
        <w:br/>
        <w:t xml:space="preserve">    2.2.2 竞争性磋商文件的澄清以澄清回复的方式在三门峡市公共资源交易系统中回复所有报名完成响应人，但不指明澄清问题的来源。澄清竞争性磋商文件实质性内容且影响响应文件编制的，将相应延长磋商截止时间。 </w:t>
      </w:r>
    </w:p>
    <w:p w:rsidR="00037AA7" w:rsidRDefault="00D748E1" w:rsidP="003C0C35">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2.2.3 响应人应自行查看澄清信息。</w:t>
      </w:r>
    </w:p>
    <w:p w:rsidR="00037AA7" w:rsidRDefault="00D748E1">
      <w:pPr>
        <w:spacing w:line="360" w:lineRule="auto"/>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2.3 竞争性磋商文件的修改</w:t>
      </w:r>
    </w:p>
    <w:p w:rsidR="00037AA7" w:rsidRDefault="00D748E1" w:rsidP="003C0C35">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2.3.1 在磋商截止时间5天前，采购人可以修改竞争性磋商文件，并以变更公告形式通知所有已购买竞争性磋商文件的响应人。</w:t>
      </w:r>
    </w:p>
    <w:p w:rsidR="00037AA7" w:rsidRDefault="00D748E1" w:rsidP="003C0C35">
      <w:pPr>
        <w:spacing w:line="360" w:lineRule="auto"/>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2.3.2如果修改竞争性磋商文件，会在三门峡市公共资源交易中心网发布变更公告，不再发纸质的变更信息。提醒响应人随时注意网上发布的信息。如因磋商响应人自身原因未看到信息，因此造成的一切后果由响应人自行承担。</w:t>
      </w:r>
    </w:p>
    <w:p w:rsidR="00037AA7" w:rsidRDefault="00D748E1" w:rsidP="003C0C35">
      <w:pPr>
        <w:spacing w:line="360" w:lineRule="auto"/>
        <w:ind w:firstLineChars="200" w:firstLine="480"/>
        <w:rPr>
          <w:rFonts w:asciiTheme="minorEastAsia" w:eastAsiaTheme="minorEastAsia" w:hAnsiTheme="minorEastAsia" w:cs="宋体"/>
          <w:b/>
          <w:bCs/>
          <w:sz w:val="24"/>
          <w:szCs w:val="24"/>
        </w:rPr>
      </w:pPr>
      <w:r>
        <w:rPr>
          <w:rFonts w:asciiTheme="minorEastAsia" w:eastAsiaTheme="minorEastAsia" w:hAnsiTheme="minorEastAsia" w:cs="宋体" w:hint="eastAsia"/>
          <w:sz w:val="24"/>
          <w:szCs w:val="24"/>
        </w:rPr>
        <w:t>2.3.3为使响应人在准备响应文件时有合理的时间考虑竞争性磋商文件的修改，招标代理机构可酌情推迟磋商截止时间和磋商时间，但应当至少在磋商截止时间三个日历日前将变更时间以发布变更公告的形式通知所有响应人。该修改内容为竞争性磋商文件的组成部分。在此情况下，采购人和响应人受磋商截止期制约的所有权利和义务均应延长至新的截止日期。</w:t>
      </w:r>
      <w:bookmarkStart w:id="28" w:name="_Toc184635073"/>
      <w:bookmarkEnd w:id="28"/>
    </w:p>
    <w:p w:rsidR="00037AA7" w:rsidRPr="003C0C35" w:rsidRDefault="00D748E1" w:rsidP="003C0C35">
      <w:pPr>
        <w:spacing w:line="520" w:lineRule="exact"/>
        <w:ind w:firstLineChars="200" w:firstLine="482"/>
        <w:rPr>
          <w:rFonts w:asciiTheme="minorEastAsia" w:eastAsiaTheme="minorEastAsia" w:hAnsiTheme="minorEastAsia" w:cs="宋体"/>
          <w:b/>
          <w:bCs/>
          <w:kern w:val="0"/>
          <w:sz w:val="24"/>
          <w:szCs w:val="24"/>
        </w:rPr>
      </w:pPr>
      <w:r w:rsidRPr="003C0C35">
        <w:rPr>
          <w:rFonts w:asciiTheme="minorEastAsia" w:eastAsiaTheme="minorEastAsia" w:hAnsiTheme="minorEastAsia" w:cs="宋体"/>
          <w:b/>
          <w:bCs/>
          <w:kern w:val="0"/>
          <w:sz w:val="24"/>
          <w:szCs w:val="24"/>
        </w:rPr>
        <w:t>2.4招标</w:t>
      </w:r>
      <w:r w:rsidRPr="003C0C35">
        <w:rPr>
          <w:rFonts w:asciiTheme="minorEastAsia" w:eastAsiaTheme="minorEastAsia" w:hAnsiTheme="minorEastAsia" w:cs="宋体" w:hint="eastAsia"/>
          <w:b/>
          <w:bCs/>
          <w:kern w:val="0"/>
          <w:sz w:val="24"/>
          <w:szCs w:val="24"/>
        </w:rPr>
        <w:t>工程量</w:t>
      </w:r>
      <w:r w:rsidRPr="003C0C35">
        <w:rPr>
          <w:rFonts w:asciiTheme="minorEastAsia" w:eastAsiaTheme="minorEastAsia" w:hAnsiTheme="minorEastAsia" w:cs="宋体"/>
          <w:b/>
          <w:bCs/>
          <w:kern w:val="0"/>
          <w:sz w:val="24"/>
          <w:szCs w:val="24"/>
        </w:rPr>
        <w:t>清单编制说明</w:t>
      </w:r>
      <w:r w:rsidRPr="003C0C35">
        <w:rPr>
          <w:rFonts w:asciiTheme="minorEastAsia" w:eastAsiaTheme="minorEastAsia" w:hAnsiTheme="minorEastAsia" w:cs="宋体" w:hint="eastAsia"/>
          <w:b/>
          <w:bCs/>
          <w:kern w:val="0"/>
          <w:sz w:val="24"/>
          <w:szCs w:val="24"/>
        </w:rPr>
        <w:t>：</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1.《建设工程工程量清单计价标准》(GB/T50500一2024)及其配套的工程量计算规范;</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的配套文件和有关规定:</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2.《河南省房屋建筑与装饰工程预算定额(HA01-31-2016)》、《河南省市政工程</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预算定额》(HAA1-31-2016)、《河南省通用安装工程预算定额》(HA02-31-2016)</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3.设计图纸与建设项目有关的文件、规范、技术资料等:月价格)，信息价中没有的价格参照郑州及市场价;(2026)23号文);</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4.材料价格调整按照《三门峡工程标准造价信息》(陕州区)(2026年第2期4</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5.人工费、机械费、管理费动态调整指数执行第19期2026年1~6月(豫建消技</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6.增值税根据有关文件按9%计算;</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7.其他措施费(夜间施工增加费、二次搬运费、冬雨季施工增加费)均未计取;</w:t>
      </w:r>
    </w:p>
    <w:p w:rsidR="003C0C35" w:rsidRPr="003C0C35" w:rsidRDefault="003C0C35" w:rsidP="003C0C35">
      <w:pPr>
        <w:spacing w:line="520" w:lineRule="exact"/>
        <w:ind w:firstLineChars="200" w:firstLine="480"/>
        <w:rPr>
          <w:rFonts w:asciiTheme="minorEastAsia" w:eastAsiaTheme="minorEastAsia" w:hAnsiTheme="minorEastAsia" w:cs="宋体"/>
          <w:bCs/>
          <w:kern w:val="0"/>
          <w:sz w:val="24"/>
          <w:szCs w:val="24"/>
        </w:rPr>
      </w:pPr>
      <w:r w:rsidRPr="003C0C35">
        <w:rPr>
          <w:rFonts w:asciiTheme="minorEastAsia" w:eastAsiaTheme="minorEastAsia" w:hAnsiTheme="minorEastAsia" w:cs="宋体" w:hint="eastAsia"/>
          <w:bCs/>
          <w:kern w:val="0"/>
          <w:sz w:val="24"/>
          <w:szCs w:val="24"/>
        </w:rPr>
        <w:t>8.其它执行国家及省市的有关规定。</w:t>
      </w:r>
    </w:p>
    <w:p w:rsidR="00037AA7" w:rsidRDefault="00D748E1" w:rsidP="003C0C35">
      <w:pPr>
        <w:spacing w:line="360" w:lineRule="auto"/>
        <w:ind w:firstLineChars="200" w:firstLine="480"/>
        <w:outlineLvl w:val="0"/>
        <w:rPr>
          <w:rFonts w:asciiTheme="minorEastAsia" w:eastAsiaTheme="minorEastAsia" w:hAnsiTheme="minorEastAsia" w:cs="宋体"/>
          <w:b/>
          <w:bCs/>
          <w:kern w:val="0"/>
          <w:sz w:val="24"/>
          <w:szCs w:val="24"/>
        </w:rPr>
      </w:pPr>
      <w:bookmarkStart w:id="29" w:name="_Toc16335"/>
      <w:bookmarkStart w:id="30" w:name="_Toc10996"/>
      <w:bookmarkStart w:id="31" w:name="_Toc25817"/>
      <w:r>
        <w:rPr>
          <w:rFonts w:asciiTheme="minorEastAsia" w:eastAsiaTheme="minorEastAsia" w:hAnsiTheme="minorEastAsia" w:cs="宋体" w:hint="eastAsia"/>
          <w:kern w:val="0"/>
          <w:sz w:val="24"/>
          <w:szCs w:val="24"/>
        </w:rPr>
        <w:t xml:space="preserve"> </w:t>
      </w:r>
      <w:r>
        <w:rPr>
          <w:rFonts w:asciiTheme="minorEastAsia" w:eastAsiaTheme="minorEastAsia" w:hAnsiTheme="minorEastAsia" w:cs="宋体" w:hint="eastAsia"/>
          <w:b/>
          <w:bCs/>
          <w:kern w:val="0"/>
          <w:sz w:val="24"/>
          <w:szCs w:val="24"/>
        </w:rPr>
        <w:t>3．响应文件</w:t>
      </w:r>
      <w:bookmarkEnd w:id="29"/>
      <w:bookmarkEnd w:id="30"/>
      <w:bookmarkEnd w:id="31"/>
    </w:p>
    <w:p w:rsidR="00037AA7" w:rsidRDefault="00D748E1">
      <w:pPr>
        <w:spacing w:line="520" w:lineRule="exact"/>
        <w:ind w:firstLineChars="200" w:firstLine="482"/>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3.1 响应文件的组成</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3.1.1 响应文件应包括下列内容：</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3.1.1.1磋商函及磋商函附录</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3.1.1.2法定代表人身份证明</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3.1.1.3授权委托书</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3.1.1.4磋商承诺函</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3.1.1.5已标价工程量清单</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3.1.1.6施工组织设计</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3.1.1.7项目管理机构</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3.1.1.8资格审查资料</w:t>
      </w:r>
    </w:p>
    <w:p w:rsidR="00037AA7" w:rsidRDefault="00D748E1" w:rsidP="003C0C35">
      <w:pPr>
        <w:spacing w:line="52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3.1.1.9响应人认为需要提供的其他材料</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在竞争性磋商文件中要求投标人按照响应文件格式进行响应文件编制，在文件编制时，应明确将投标单位企业基本情况、资质情况、人员情况、财务情况、业绩情况编入响应文件，便于进行资格审查及评标打分。</w:t>
      </w:r>
    </w:p>
    <w:p w:rsidR="00037AA7" w:rsidRDefault="00D748E1">
      <w:pPr>
        <w:autoSpaceDE w:val="0"/>
        <w:autoSpaceDN w:val="0"/>
        <w:adjustRightInd w:val="0"/>
        <w:spacing w:line="480" w:lineRule="exact"/>
        <w:ind w:firstLineChars="225" w:firstLine="542"/>
        <w:jc w:val="left"/>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3.2 磋商报价</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cs="_5b8b_4f53"/>
          <w:bCs/>
          <w:sz w:val="24"/>
          <w:szCs w:val="24"/>
        </w:rPr>
        <w:t>3</w:t>
      </w:r>
      <w:r>
        <w:rPr>
          <w:rFonts w:asciiTheme="minorEastAsia" w:eastAsiaTheme="minorEastAsia" w:hAnsiTheme="minorEastAsia" w:cs="_5b8b_4f53" w:hint="eastAsia"/>
          <w:bCs/>
          <w:sz w:val="24"/>
          <w:szCs w:val="24"/>
        </w:rPr>
        <w:t>.</w:t>
      </w:r>
      <w:r>
        <w:rPr>
          <w:rFonts w:asciiTheme="minorEastAsia" w:eastAsiaTheme="minorEastAsia" w:hAnsiTheme="minorEastAsia" w:cs="_5b8b_4f53"/>
          <w:bCs/>
          <w:sz w:val="24"/>
          <w:szCs w:val="24"/>
        </w:rPr>
        <w:t>2.</w:t>
      </w:r>
      <w:r>
        <w:rPr>
          <w:rFonts w:asciiTheme="minorEastAsia" w:eastAsiaTheme="minorEastAsia" w:hAnsiTheme="minorEastAsia" w:cs="_5b8b_4f53" w:hint="eastAsia"/>
          <w:bCs/>
          <w:sz w:val="24"/>
          <w:szCs w:val="24"/>
        </w:rPr>
        <w:t>1</w:t>
      </w:r>
      <w:r>
        <w:rPr>
          <w:rFonts w:asciiTheme="minorEastAsia" w:eastAsiaTheme="minorEastAsia" w:hAnsiTheme="minorEastAsia" w:hint="eastAsia"/>
          <w:sz w:val="24"/>
          <w:szCs w:val="24"/>
        </w:rPr>
        <w:t>响应人的报价应含有所投项目、税费、交付后约定期限内免费后续工程等所发生的一切应有费用。</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本工程的报价应按照竞争磋商文件、补充通知、答疑纪要、现场情况、承包范围，并充分考虑施工期间各类建材市场风险和国家政策性调整等风险系数，由各响应人根据自身情况，在合理范围内，自主考虑、优惠报价，但不得低于企业成本。</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3.2.2响应文件的磋商报价应是竞争性磋商文件所确定的磋商范围内的全部工作内容的价格体现。响应人应认真阅读竞争性磋商文件，根据竞争性磋商文件规定的内容，对本次磋商的全部工作内容进行磋商报价。磋商报价应包含验收合格正式交付使用前所发生的一切费用，且响应人只能提出一个不变价格，采购人不接受任何选择报价。</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3.2.3</w:t>
      </w:r>
      <w:r>
        <w:rPr>
          <w:rFonts w:asciiTheme="minorEastAsia" w:eastAsiaTheme="minorEastAsia" w:hAnsiTheme="minorEastAsia" w:hint="eastAsia"/>
          <w:sz w:val="24"/>
          <w:szCs w:val="24"/>
        </w:rPr>
        <w:t xml:space="preserve"> 磋商报价包括的风险范围为：响应人应结合自身条件，并充分考虑本项目难度、工期的要求、质量要求以及市场因素、现场环境因素、社会因素、市场价格调整因素等各方面原因合理报价。但不得低于企业实际成本。  </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磋商报价将被认为已综合考虑了在工程全过程中可能发生的全部不可预见费用。响应人未考虑到或漏算的项目，合同执行期间人员费用等相关的变动；各种原因服务周期工作时间延长，成交人无权再以任何理由提出延长服务周期、增加价款或索赔等要求。如果响应人对任何报价遗漏或未计，均被认为已包含在其他费用中，采购人不另行支付。</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3.2.</w:t>
      </w:r>
      <w:r>
        <w:rPr>
          <w:rFonts w:asciiTheme="minorEastAsia" w:eastAsiaTheme="minorEastAsia" w:hAnsiTheme="minorEastAsia" w:hint="eastAsia"/>
          <w:sz w:val="24"/>
          <w:szCs w:val="24"/>
        </w:rPr>
        <w:t>4如磋商报价函中的大写金额和小写金额不一致的，以大写金额为准；总价金额与单价金额不一致的，以单价金额为准，但单价金额小数点有明显错误的除外；对不同文字文本磋商文件的解释发生异议的，以中文文本为准。</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3.2.</w:t>
      </w:r>
      <w:r>
        <w:rPr>
          <w:rFonts w:asciiTheme="minorEastAsia" w:eastAsiaTheme="minorEastAsia" w:hAnsiTheme="minorEastAsia" w:hint="eastAsia"/>
          <w:sz w:val="24"/>
          <w:szCs w:val="24"/>
        </w:rPr>
        <w:t>5 全部报价均应以人民币为计量币种，并以人民币进行结算。</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3.2.6响应人在磋商报价前可以自行踏勘现场，充分考虑了现状条件可能影响到项目正常服务工作的所有风险因素。无论响应标人是否进行了上述现场踏勘工作，其磋商报价中均将被认为已包含有在作业期间发生的全部不可预见的风险费用，响应人成交后则无权因此要求任何服务周期或费用上的索赔。</w:t>
      </w:r>
    </w:p>
    <w:p w:rsidR="00037AA7" w:rsidRDefault="00D748E1" w:rsidP="003C0C35">
      <w:pPr>
        <w:spacing w:line="336"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3.2.7施工期间由于工程条件发生变化或响应人原因造成技术方案的更改，所增加的措施费用及服务周期一概不予调整，相应的费用响应人应在磋商报价中充分考虑，采购人不另支付。</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3.2.8增值税属不可竞争费用，如违背国家税收规定的，对未按规定计取增值税的响应人，其磋商报价按低于成本价处理。</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3.3 磋商有效期</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3.3.1 在响应人须知前附表规定的磋商有效期内，响应人不得要求撤销或修改其响应文件。</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3.3.2 出现特殊情况需要延长磋商有效期的，采购人以书面形式通知所有响应人延长磋商有效期。响应人同意延长的，不得要求或被允许修改或撤销其响应文件；响应人拒绝延长的，其磋商失效。</w:t>
      </w:r>
    </w:p>
    <w:p w:rsidR="00037AA7" w:rsidRDefault="00D748E1">
      <w:pPr>
        <w:spacing w:line="480" w:lineRule="exact"/>
        <w:ind w:firstLineChars="200" w:firstLine="482"/>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b/>
          <w:sz w:val="24"/>
          <w:szCs w:val="24"/>
        </w:rPr>
        <w:t>3.4 磋商保证金：</w:t>
      </w:r>
      <w:r>
        <w:rPr>
          <w:rFonts w:asciiTheme="minorEastAsia" w:eastAsiaTheme="minorEastAsia" w:hAnsiTheme="minorEastAsia" w:cs="宋体" w:hint="eastAsia"/>
          <w:kern w:val="0"/>
          <w:sz w:val="24"/>
        </w:rPr>
        <w:t>按照《河南省财政厅关于</w:t>
      </w:r>
      <w:r>
        <w:rPr>
          <w:rFonts w:asciiTheme="minorEastAsia" w:eastAsiaTheme="minorEastAsia" w:hAnsiTheme="minorEastAsia" w:cs="宋体" w:hint="eastAsia"/>
          <w:kern w:val="0"/>
          <w:sz w:val="24"/>
          <w:szCs w:val="24"/>
        </w:rPr>
        <w:t>优化政府采购营商环境有关问题的通知》（豫财购[2019]4号文）的要求本项目不再收取磋商保证金。</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3.5 资格审查资料</w:t>
      </w:r>
    </w:p>
    <w:p w:rsidR="00037AA7" w:rsidRDefault="00D748E1">
      <w:pPr>
        <w:spacing w:line="480" w:lineRule="exact"/>
        <w:ind w:firstLineChars="200" w:firstLine="482"/>
        <w:jc w:val="left"/>
        <w:rPr>
          <w:rFonts w:asciiTheme="minorEastAsia" w:eastAsiaTheme="minorEastAsia" w:hAnsiTheme="minorEastAsia" w:cs="宋体"/>
          <w:b/>
          <w:bCs/>
          <w:kern w:val="0"/>
          <w:sz w:val="24"/>
          <w:szCs w:val="24"/>
        </w:rPr>
      </w:pPr>
      <w:r>
        <w:rPr>
          <w:rFonts w:asciiTheme="minorEastAsia" w:eastAsiaTheme="minorEastAsia" w:hAnsiTheme="minorEastAsia" w:cs="宋体" w:hint="eastAsia"/>
          <w:b/>
          <w:bCs/>
          <w:kern w:val="0"/>
          <w:sz w:val="24"/>
          <w:szCs w:val="24"/>
        </w:rPr>
        <w:t>详见竞争性磋商公告申请人资格要求</w:t>
      </w:r>
    </w:p>
    <w:p w:rsidR="00037AA7" w:rsidRDefault="00D748E1">
      <w:pPr>
        <w:keepNext/>
        <w:keepLines/>
        <w:spacing w:line="520" w:lineRule="exact"/>
        <w:ind w:firstLineChars="200" w:firstLine="482"/>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3.6 响应文件的编制</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3.6.1 响应文件应按第八章“响应文件格式”进行编写，如有必要，可以增加附页，作为响应文件的组成部分。其中，磋商函附录在满足磋商文件实质性要求的基础上，可以提出比磋商文件要求更有利于采购人的承诺。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3.6.2 响应文件应当对磋商文件有关计划工期、磋商有效期、质量要求、磋商范围等实质性内容作出响应。</w:t>
      </w:r>
    </w:p>
    <w:p w:rsidR="00037AA7" w:rsidRDefault="00D748E1">
      <w:pPr>
        <w:spacing w:line="520" w:lineRule="exact"/>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3.7 响应文件的签署</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3.7.1电子响应文件必须上传电子评标系统</w:t>
      </w:r>
      <w:r>
        <w:rPr>
          <w:rFonts w:asciiTheme="minorEastAsia" w:eastAsiaTheme="minorEastAsia" w:hAnsiTheme="minorEastAsia" w:cs="宋体" w:hint="eastAsia"/>
          <w:b/>
          <w:bCs/>
          <w:sz w:val="24"/>
          <w:szCs w:val="24"/>
        </w:rPr>
        <w:t>。</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3.7.2电子响应文件由响应人的法定代表人签字或盖章。</w:t>
      </w:r>
      <w:bookmarkStart w:id="32" w:name="_Toc184635074"/>
      <w:bookmarkEnd w:id="32"/>
    </w:p>
    <w:p w:rsidR="00037AA7" w:rsidRDefault="00D748E1">
      <w:pPr>
        <w:numPr>
          <w:ilvl w:val="0"/>
          <w:numId w:val="1"/>
        </w:numPr>
        <w:spacing w:line="520" w:lineRule="exact"/>
        <w:ind w:firstLineChars="200" w:firstLine="482"/>
        <w:outlineLvl w:val="0"/>
        <w:rPr>
          <w:rFonts w:asciiTheme="minorEastAsia" w:eastAsiaTheme="minorEastAsia" w:hAnsiTheme="minorEastAsia" w:cs="宋体"/>
          <w:b/>
          <w:bCs/>
          <w:kern w:val="28"/>
          <w:sz w:val="24"/>
          <w:szCs w:val="24"/>
        </w:rPr>
      </w:pPr>
      <w:bookmarkStart w:id="33" w:name="_Toc27283"/>
      <w:bookmarkStart w:id="34" w:name="_Toc26837"/>
      <w:bookmarkStart w:id="35" w:name="_Toc27329"/>
      <w:r>
        <w:rPr>
          <w:rFonts w:asciiTheme="minorEastAsia" w:eastAsiaTheme="minorEastAsia" w:hAnsiTheme="minorEastAsia" w:cs="宋体" w:hint="eastAsia"/>
          <w:b/>
          <w:bCs/>
          <w:kern w:val="28"/>
          <w:sz w:val="24"/>
          <w:szCs w:val="24"/>
        </w:rPr>
        <w:t>磋商</w:t>
      </w:r>
      <w:bookmarkEnd w:id="33"/>
      <w:bookmarkEnd w:id="34"/>
      <w:bookmarkEnd w:id="35"/>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4.1电子响应文件的递交</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4.1.1响应人应在规定的磋商截止时间前递交响应文件。</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4.1.2响应人递交响应文件的地点：见响应人须知前附表。</w:t>
      </w:r>
      <w:bookmarkStart w:id="36" w:name="_Toc466566785"/>
      <w:bookmarkStart w:id="37" w:name="_Toc466566696"/>
      <w:bookmarkStart w:id="38" w:name="_Toc184635075"/>
      <w:bookmarkEnd w:id="36"/>
      <w:bookmarkEnd w:id="37"/>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4.1.3 逾期送达或者未送达指定地点的响应文件，采购人不予受理。</w:t>
      </w:r>
      <w:bookmarkEnd w:id="38"/>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39" w:name="_Toc27427"/>
      <w:bookmarkStart w:id="40" w:name="_Toc2978"/>
      <w:bookmarkStart w:id="41" w:name="_Toc23682"/>
      <w:r>
        <w:rPr>
          <w:rFonts w:asciiTheme="minorEastAsia" w:eastAsiaTheme="minorEastAsia" w:hAnsiTheme="minorEastAsia" w:cs="宋体" w:hint="eastAsia"/>
          <w:b/>
          <w:bCs/>
          <w:sz w:val="24"/>
          <w:szCs w:val="24"/>
        </w:rPr>
        <w:t>5．磋商</w:t>
      </w:r>
      <w:bookmarkEnd w:id="39"/>
      <w:bookmarkEnd w:id="40"/>
      <w:bookmarkEnd w:id="41"/>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5.1 磋商时间和地点</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采购人在本磋商文件规定的响应文件递交截止时间（磋商时间）和地点竞争性磋商。</w:t>
      </w:r>
    </w:p>
    <w:p w:rsidR="00037AA7" w:rsidRDefault="00D748E1">
      <w:pPr>
        <w:spacing w:line="520" w:lineRule="exact"/>
        <w:ind w:firstLineChars="200" w:firstLine="482"/>
        <w:rPr>
          <w:rFonts w:asciiTheme="minorEastAsia" w:eastAsiaTheme="minorEastAsia" w:hAnsiTheme="minorEastAsia" w:cs="宋体"/>
          <w:sz w:val="24"/>
          <w:szCs w:val="24"/>
        </w:rPr>
      </w:pPr>
      <w:r>
        <w:rPr>
          <w:rFonts w:asciiTheme="minorEastAsia" w:eastAsiaTheme="minorEastAsia" w:hAnsiTheme="minorEastAsia" w:cs="宋体" w:hint="eastAsia"/>
          <w:b/>
          <w:bCs/>
          <w:sz w:val="24"/>
          <w:szCs w:val="24"/>
        </w:rPr>
        <w:t>5.2  磋商程序</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5.2.1采购人按须知前附表规定的时间和地点磋商；</w:t>
      </w:r>
    </w:p>
    <w:p w:rsidR="00037AA7" w:rsidRDefault="00D748E1" w:rsidP="003C0C35">
      <w:pPr>
        <w:snapToGrid w:val="0"/>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5.2.2本项目采用</w:t>
      </w:r>
      <w:r>
        <w:rPr>
          <w:rFonts w:asciiTheme="minorEastAsia" w:eastAsiaTheme="minorEastAsia" w:hAnsiTheme="minorEastAsia" w:cs="宋体" w:hint="eastAsia"/>
          <w:b/>
          <w:bCs/>
          <w:sz w:val="24"/>
          <w:szCs w:val="24"/>
        </w:rPr>
        <w:t>电子化、无纸化</w:t>
      </w:r>
      <w:r>
        <w:rPr>
          <w:rFonts w:asciiTheme="minorEastAsia" w:eastAsiaTheme="minorEastAsia" w:hAnsiTheme="minorEastAsia" w:cs="宋体" w:hint="eastAsia"/>
          <w:sz w:val="24"/>
          <w:szCs w:val="24"/>
        </w:rPr>
        <w:t>进行磋商；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5.2.3响应文件有下列情况之一的,采购人将不予接收：</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5.2.3.1响应文件递交截止时间后上传的；</w:t>
      </w:r>
    </w:p>
    <w:p w:rsidR="00037AA7" w:rsidRDefault="00D748E1" w:rsidP="003C0C35">
      <w:pPr>
        <w:autoSpaceDE w:val="0"/>
        <w:spacing w:line="6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5.2.4按照响应文件上传顺序进行解密；</w:t>
      </w:r>
    </w:p>
    <w:p w:rsidR="00037AA7" w:rsidRDefault="00D748E1" w:rsidP="003C0C35">
      <w:pPr>
        <w:autoSpaceDE w:val="0"/>
        <w:spacing w:line="6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5.2.5经确认无误后，按照报送时间顺序确定磋商顺序；</w:t>
      </w:r>
    </w:p>
    <w:p w:rsidR="00037AA7" w:rsidRDefault="00D748E1" w:rsidP="003C0C35">
      <w:pPr>
        <w:autoSpaceDE w:val="0"/>
        <w:spacing w:line="6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5.2.6磋商时响应人可登录到交易系统中在磋商解密栏中点击磋商一览表查看自己的磋商报价。如对磋商过程有异议的，应在响应人解密成功后20分钟内向中介服务机构电话质疑。</w:t>
      </w:r>
    </w:p>
    <w:p w:rsidR="00037AA7" w:rsidRDefault="00D748E1">
      <w:pPr>
        <w:spacing w:line="520" w:lineRule="exact"/>
        <w:ind w:firstLineChars="200" w:firstLine="482"/>
        <w:outlineLvl w:val="0"/>
        <w:rPr>
          <w:rFonts w:asciiTheme="minorEastAsia" w:eastAsiaTheme="minorEastAsia" w:hAnsiTheme="minorEastAsia" w:cs="宋体"/>
          <w:b/>
          <w:bCs/>
          <w:kern w:val="28"/>
          <w:sz w:val="24"/>
          <w:szCs w:val="24"/>
        </w:rPr>
      </w:pPr>
      <w:bookmarkStart w:id="42" w:name="_Toc15884"/>
      <w:bookmarkStart w:id="43" w:name="_Toc7091"/>
      <w:bookmarkStart w:id="44" w:name="_Toc23857"/>
      <w:r>
        <w:rPr>
          <w:rFonts w:asciiTheme="minorEastAsia" w:eastAsiaTheme="minorEastAsia" w:hAnsiTheme="minorEastAsia" w:cs="宋体" w:hint="eastAsia"/>
          <w:b/>
          <w:bCs/>
          <w:kern w:val="28"/>
          <w:sz w:val="24"/>
          <w:szCs w:val="24"/>
        </w:rPr>
        <w:t>6. 磋商细则</w:t>
      </w:r>
      <w:bookmarkEnd w:id="42"/>
      <w:bookmarkEnd w:id="43"/>
      <w:bookmarkEnd w:id="44"/>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6.1采购人按照上传响应文件时间的顺序，决定磋商顺序；</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6.2磋商小组所有成员在指定时间和地点与各响应人单独进行磋商。每位响应人有3-5分钟时间回答磋商小组以交易中心系统电子形式的提问。在磋商中，磋商的任何一方不得透露与磋商有关的其他响应人的技术资料、价格和其他信息。磋商文件有实质性变动的，磋商小组应当以三门峡公共资源交易中心系统电子形式通知所有参加磋商的响应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6.3本次磋商中，响应文件中的磋商报价为第一次报价。</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6.4响应人可以在磋商小组规定的时间内进行第二次报价，通过交易中心系统以电子形式递交，第二次报价为最终报价。</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6.5本项目采用综合评分法，磋商小组成员综合评审各响应人提交的响应文件，按总得分由高到低的顺序推荐3名成交候选人，并编写评审报告。</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45" w:name="_Toc10240"/>
      <w:bookmarkStart w:id="46" w:name="_Toc21922"/>
      <w:bookmarkStart w:id="47" w:name="_Toc26867"/>
      <w:r>
        <w:rPr>
          <w:rFonts w:asciiTheme="minorEastAsia" w:eastAsiaTheme="minorEastAsia" w:hAnsiTheme="minorEastAsia" w:cs="宋体" w:hint="eastAsia"/>
          <w:b/>
          <w:bCs/>
          <w:sz w:val="24"/>
          <w:szCs w:val="24"/>
        </w:rPr>
        <w:t>7、磋商</w:t>
      </w:r>
      <w:bookmarkEnd w:id="45"/>
      <w:bookmarkEnd w:id="46"/>
      <w:bookmarkEnd w:id="47"/>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kern w:val="0"/>
          <w:sz w:val="24"/>
          <w:szCs w:val="24"/>
        </w:rPr>
        <w:t>7</w:t>
      </w:r>
      <w:r>
        <w:rPr>
          <w:rFonts w:asciiTheme="minorEastAsia" w:eastAsiaTheme="minorEastAsia" w:hAnsiTheme="minorEastAsia" w:cs="宋体" w:hint="eastAsia"/>
          <w:sz w:val="24"/>
          <w:szCs w:val="24"/>
        </w:rPr>
        <w:t>.1磋商小组由采购人依法组建，负责磋商。根据《政府采购竞争性磋商采购方式管理办法》的规定，磋商小组应当履行以下义务：</w:t>
      </w:r>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（一）遵纪守法，客观、公正、廉洁地履行职责；</w:t>
      </w:r>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（二）根据竞争性磋商文件的规定独立进行评审，对个人的评审意见承担法律责任；</w:t>
      </w:r>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（三）参与磋商报告的起草；</w:t>
      </w:r>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（四）配合采购人、采购代理机构答复响应标人提出的质疑；</w:t>
      </w:r>
    </w:p>
    <w:p w:rsidR="00037AA7" w:rsidRDefault="00D748E1" w:rsidP="003C0C35">
      <w:pPr>
        <w:widowControl/>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（五）配合财政部门的投诉处理和监督检查工作。</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7.2磋商小组由有关技术、经济方面的专家组成。磋商小组人数及技术、经济专家的确定方式见响应标人须知前附表。</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7.3 磋商原则</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7.3.1严格按照竞争性磋商文件中的所有相关规定；按照“公平、公正、科学”的原则进行磋商。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7.3.2反对不正当竞争。</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48" w:name="_Toc12301"/>
      <w:bookmarkStart w:id="49" w:name="_Toc18474"/>
      <w:bookmarkStart w:id="50" w:name="_Toc2977"/>
      <w:r>
        <w:rPr>
          <w:rFonts w:asciiTheme="minorEastAsia" w:eastAsiaTheme="minorEastAsia" w:hAnsiTheme="minorEastAsia" w:cs="宋体" w:hint="eastAsia"/>
          <w:b/>
          <w:bCs/>
          <w:sz w:val="24"/>
          <w:szCs w:val="24"/>
        </w:rPr>
        <w:t>8、磋商过程的保密</w:t>
      </w:r>
      <w:bookmarkEnd w:id="48"/>
      <w:bookmarkEnd w:id="49"/>
      <w:bookmarkEnd w:id="50"/>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8.1响应文件的审查、澄清、评价和比较的有关资料以及成交候选人的推荐情况，与磋商有关的其他任何情况均应严格保密。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8.2在响应文件的评审和比较、成交候选人推荐以及授予合同的过程中，响应人向采购人和磋商小组施加影响的任何行为，都将会导致其磋商被拒绝。</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8.3采购人不对未成交人就磋商过程以及未能成交原因作出任何解释。未成交人不得向磋商小组成员和其他有关人员索问磋商过程的情况和资料。</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51" w:name="_Toc24402"/>
      <w:bookmarkStart w:id="52" w:name="_Toc10832"/>
      <w:bookmarkStart w:id="53" w:name="_Toc10668"/>
      <w:r>
        <w:rPr>
          <w:rFonts w:asciiTheme="minorEastAsia" w:eastAsiaTheme="minorEastAsia" w:hAnsiTheme="minorEastAsia" w:cs="宋体" w:hint="eastAsia"/>
          <w:b/>
          <w:bCs/>
          <w:sz w:val="24"/>
          <w:szCs w:val="24"/>
        </w:rPr>
        <w:t>9、响应文件的澄清</w:t>
      </w:r>
      <w:bookmarkEnd w:id="51"/>
      <w:bookmarkEnd w:id="52"/>
      <w:bookmarkEnd w:id="53"/>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磋商小组可以以书面形式要求响应人对其响应文件中含义不明确的内容作必要的澄清或说明。响应人应采用书面形式进行澄清和说明，但不得超出响应文件的范围或者改变响应文件实质性内容。凡属于磋商小组在磋商发现的计算错误并进行核实的修改不在此列。</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54" w:name="_Toc26096"/>
      <w:bookmarkStart w:id="55" w:name="_Toc10092"/>
      <w:bookmarkStart w:id="56" w:name="_Toc7780"/>
      <w:r>
        <w:rPr>
          <w:rFonts w:asciiTheme="minorEastAsia" w:eastAsiaTheme="minorEastAsia" w:hAnsiTheme="minorEastAsia" w:cs="宋体" w:hint="eastAsia"/>
          <w:b/>
          <w:bCs/>
          <w:sz w:val="24"/>
          <w:szCs w:val="24"/>
        </w:rPr>
        <w:t>10、响应文件的初步评审</w:t>
      </w:r>
      <w:bookmarkEnd w:id="54"/>
      <w:bookmarkEnd w:id="55"/>
      <w:bookmarkEnd w:id="56"/>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10.1根据初步评审要求经审查有效的响应文件，才能提交磋商小组进行评审。</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10.2磋商小组首先评定每份响应文件是否实质上响应了竞争性磋商文件的要求。所谓实质上响应，是指响应文件与竞争性磋商文件的所有实质性条款、条件和要求相符，无显著差异或保留，或者对合同中约定的采购人的权利和响应人的义务方面造成重大的限制，纠正这些差异或保留，将会对其他实质上响应竞争性磋商文件要求的响应人的竞争地位产生不公正的影响。</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10.3如果响应文件实质上不响应竞争性磋商文件的要求，采购人将予以拒绝，并且不允许响应人通过修改或撤消其不符合要求的差异或保留，使之成为具有响应性的磋商。</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57" w:name="_Toc4879"/>
      <w:bookmarkStart w:id="58" w:name="_Toc23151"/>
      <w:bookmarkStart w:id="59" w:name="_Toc10938"/>
      <w:r>
        <w:rPr>
          <w:rFonts w:asciiTheme="minorEastAsia" w:eastAsiaTheme="minorEastAsia" w:hAnsiTheme="minorEastAsia" w:cs="宋体" w:hint="eastAsia"/>
          <w:b/>
          <w:bCs/>
          <w:sz w:val="24"/>
          <w:szCs w:val="24"/>
        </w:rPr>
        <w:t>11.响应文件计算错误的修正</w:t>
      </w:r>
      <w:bookmarkEnd w:id="57"/>
      <w:bookmarkEnd w:id="58"/>
      <w:bookmarkEnd w:id="59"/>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11.1磋商小组将对确定为实质上响应竞争性磋商文件要求的响应文件进行校核，看其是否有计算或表达上的错误，修正错误的原则如下：</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11.1.1如果数字表示的金额和用文字表示的金额不一致时，应以文字表示的金额为准；</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11.1.2当单价与数量的乘积与合价不一致时，以单价为准，除非磋商小组认为单价有明显的小数点错误，此时应以标出的合价为准，并修改单价。</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11.2按上述修正错误的原则及方法调整或修正响应文件的磋商报价，响应人同意后，调整后的磋商报价对响应人起约束作用。如果响应人不接受修正后的报价，则磋商小组对其不再进行评审。</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60" w:name="_Toc7158"/>
      <w:bookmarkStart w:id="61" w:name="_Toc21245"/>
      <w:bookmarkStart w:id="62" w:name="_Toc25476"/>
      <w:r>
        <w:rPr>
          <w:rFonts w:asciiTheme="minorEastAsia" w:eastAsiaTheme="minorEastAsia" w:hAnsiTheme="minorEastAsia" w:cs="宋体" w:hint="eastAsia"/>
          <w:b/>
          <w:bCs/>
          <w:sz w:val="24"/>
          <w:szCs w:val="24"/>
        </w:rPr>
        <w:t>12. 响应文件的评审、比较和否决</w:t>
      </w:r>
      <w:bookmarkEnd w:id="60"/>
      <w:bookmarkEnd w:id="61"/>
      <w:bookmarkEnd w:id="62"/>
    </w:p>
    <w:p w:rsidR="00037AA7" w:rsidRDefault="00D748E1" w:rsidP="003C0C35">
      <w:pPr>
        <w:snapToGrid w:val="0"/>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12.1磋商小组仅对在实质上响应竞争性磋商文件要求的响应文件进行评估和比较。</w:t>
      </w:r>
    </w:p>
    <w:p w:rsidR="00037AA7" w:rsidRDefault="00D748E1" w:rsidP="003C0C35">
      <w:pPr>
        <w:snapToGrid w:val="0"/>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12.2在磋商过程中，磋商小组发现响应人的磋商报价明显低于其他响应人的报价，并有可能低于其企业成本的，则磋商小组可以以书面形式要求该响应人作出书面说明并提供相关证明材料。响应人不能合理说明或不能提供相关证明材料的，磋商小组对其响应文件不再进行评审。</w:t>
      </w:r>
    </w:p>
    <w:p w:rsidR="00037AA7" w:rsidRDefault="00D748E1" w:rsidP="003C0C35">
      <w:pPr>
        <w:snapToGrid w:val="0"/>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 xml:space="preserve">12.3在首轮磋商的基础上，磋商小组讨论、分析、综合各种因素后，决定是否与各方再次进行磋商。 </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63" w:name="_Toc12637"/>
      <w:bookmarkStart w:id="64" w:name="_Toc29453"/>
      <w:bookmarkStart w:id="65" w:name="_Toc12402"/>
      <w:r>
        <w:rPr>
          <w:rFonts w:asciiTheme="minorEastAsia" w:eastAsiaTheme="minorEastAsia" w:hAnsiTheme="minorEastAsia" w:cs="宋体" w:hint="eastAsia"/>
          <w:b/>
          <w:bCs/>
          <w:sz w:val="24"/>
          <w:szCs w:val="24"/>
        </w:rPr>
        <w:t>13、成交候选人确定、中标通知书发出</w:t>
      </w:r>
      <w:bookmarkEnd w:id="63"/>
      <w:bookmarkEnd w:id="64"/>
      <w:bookmarkEnd w:id="65"/>
    </w:p>
    <w:p w:rsidR="00037AA7" w:rsidRDefault="00D748E1" w:rsidP="003C0C35">
      <w:pPr>
        <w:snapToGrid w:val="0"/>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采购人和其委托代理机构，在政府采购项目评审结束之日起2个工作日内完成评标报告报送、成交人的确认、成交结果公告的发布、成交通知书的发出等工作。</w:t>
      </w:r>
    </w:p>
    <w:p w:rsidR="00037AA7" w:rsidRDefault="00D748E1">
      <w:pPr>
        <w:spacing w:line="520" w:lineRule="exact"/>
        <w:ind w:firstLineChars="200" w:firstLine="482"/>
        <w:outlineLvl w:val="0"/>
        <w:rPr>
          <w:rFonts w:asciiTheme="minorEastAsia" w:eastAsiaTheme="minorEastAsia" w:hAnsiTheme="minorEastAsia" w:cs="宋体"/>
          <w:b/>
          <w:bCs/>
          <w:sz w:val="24"/>
          <w:szCs w:val="24"/>
        </w:rPr>
      </w:pPr>
      <w:bookmarkStart w:id="66" w:name="_Toc29111"/>
      <w:bookmarkStart w:id="67" w:name="_Toc8080"/>
      <w:bookmarkStart w:id="68" w:name="_Toc11920"/>
      <w:r>
        <w:rPr>
          <w:rFonts w:asciiTheme="minorEastAsia" w:eastAsiaTheme="minorEastAsia" w:hAnsiTheme="minorEastAsia" w:cs="宋体" w:hint="eastAsia"/>
          <w:b/>
          <w:bCs/>
          <w:sz w:val="24"/>
          <w:szCs w:val="24"/>
        </w:rPr>
        <w:t>14、合同的授予</w:t>
      </w:r>
      <w:bookmarkEnd w:id="66"/>
      <w:bookmarkEnd w:id="67"/>
      <w:bookmarkEnd w:id="68"/>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sz w:val="24"/>
          <w:szCs w:val="24"/>
        </w:rPr>
        <w:t>14.1成交</w:t>
      </w:r>
      <w:r>
        <w:rPr>
          <w:rFonts w:asciiTheme="minorEastAsia" w:eastAsiaTheme="minorEastAsia" w:hAnsiTheme="minorEastAsia" w:cs="宋体" w:hint="eastAsia"/>
          <w:sz w:val="24"/>
          <w:szCs w:val="24"/>
        </w:rPr>
        <w:t>单位</w:t>
      </w:r>
      <w:r>
        <w:rPr>
          <w:rFonts w:asciiTheme="minorEastAsia" w:eastAsiaTheme="minorEastAsia" w:hAnsiTheme="minorEastAsia" w:cs="宋体"/>
          <w:sz w:val="24"/>
          <w:szCs w:val="24"/>
        </w:rPr>
        <w:t>在收到成交通知书后</w:t>
      </w:r>
      <w:r>
        <w:rPr>
          <w:rFonts w:asciiTheme="minorEastAsia" w:eastAsiaTheme="minorEastAsia" w:hAnsiTheme="minorEastAsia" w:cs="宋体" w:hint="eastAsia"/>
          <w:sz w:val="24"/>
          <w:szCs w:val="24"/>
        </w:rPr>
        <w:t>2个工作日内应与采购人签订承包合同。</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竞争性磋商文件成交单位的响应性文件及其相关澄清、补遗文件等，均为签订合同的依据。</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cs="宋体"/>
          <w:sz w:val="24"/>
          <w:szCs w:val="24"/>
        </w:rPr>
        <w:t>4.</w:t>
      </w:r>
      <w:r>
        <w:rPr>
          <w:rFonts w:asciiTheme="minorEastAsia" w:eastAsiaTheme="minorEastAsia" w:hAnsiTheme="minorEastAsia" w:cs="宋体" w:hint="eastAsia"/>
          <w:sz w:val="24"/>
          <w:szCs w:val="24"/>
        </w:rPr>
        <w:t>2成交单位如未能按照竞争性磋商文件要求，在规定期限内与采购人签订合同，无论何种原因招标方将取消其成交资格、撤销其成交通知书。在此情况下，采购人可将合同授予排名次高的响应人。</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14.3在签订合同过程中，如发现成交单位以他人名义磋商或者以其他方式弄虚作假，骗取成交的，采购人有权取消其成交资格。</w:t>
      </w:r>
    </w:p>
    <w:p w:rsidR="00037AA7" w:rsidRDefault="00D748E1" w:rsidP="003C0C35">
      <w:pPr>
        <w:spacing w:line="52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14.4</w:t>
      </w:r>
      <w:r>
        <w:rPr>
          <w:rFonts w:asciiTheme="minorEastAsia" w:eastAsiaTheme="minorEastAsia" w:hAnsiTheme="minorEastAsia" w:cs="黑体" w:hint="eastAsia"/>
          <w:kern w:val="0"/>
          <w:sz w:val="24"/>
        </w:rPr>
        <w:t>采购人或采购代理机构应于合同签订后1个工作日内在河南省政府采购网公示及河南省电子化政府采购系统内备案采购</w:t>
      </w:r>
      <w:r>
        <w:rPr>
          <w:rFonts w:asciiTheme="minorEastAsia" w:eastAsiaTheme="minorEastAsia" w:hAnsiTheme="minorEastAsia" w:cs="宋体" w:hint="eastAsia"/>
          <w:sz w:val="24"/>
          <w:szCs w:val="24"/>
        </w:rPr>
        <w:t>。</w:t>
      </w:r>
    </w:p>
    <w:p w:rsidR="00037AA7" w:rsidRDefault="00D748E1">
      <w:pPr>
        <w:spacing w:line="520" w:lineRule="exact"/>
        <w:jc w:val="center"/>
        <w:rPr>
          <w:rFonts w:asciiTheme="minorEastAsia" w:eastAsiaTheme="minorEastAsia" w:hAnsiTheme="minorEastAsia" w:cs="宋体"/>
          <w:b/>
          <w:bCs/>
          <w:sz w:val="30"/>
          <w:szCs w:val="30"/>
        </w:rPr>
      </w:pPr>
      <w:r>
        <w:rPr>
          <w:rFonts w:asciiTheme="minorEastAsia" w:eastAsiaTheme="minorEastAsia" w:hAnsiTheme="minorEastAsia" w:cs="宋体"/>
          <w:sz w:val="24"/>
          <w:szCs w:val="24"/>
        </w:rPr>
        <w:br w:type="page"/>
      </w:r>
      <w:r>
        <w:rPr>
          <w:rFonts w:asciiTheme="minorEastAsia" w:eastAsiaTheme="minorEastAsia" w:hAnsiTheme="minorEastAsia" w:hint="eastAsia"/>
          <w:b/>
          <w:bCs/>
          <w:sz w:val="30"/>
          <w:szCs w:val="30"/>
        </w:rPr>
        <w:t>第三章  磋商办法</w:t>
      </w:r>
    </w:p>
    <w:p w:rsidR="00037AA7" w:rsidRDefault="00D748E1">
      <w:pPr>
        <w:numPr>
          <w:ilvl w:val="0"/>
          <w:numId w:val="2"/>
        </w:numPr>
        <w:spacing w:line="500" w:lineRule="exact"/>
        <w:ind w:firstLineChars="200" w:firstLine="482"/>
        <w:rPr>
          <w:rFonts w:asciiTheme="minorEastAsia" w:eastAsiaTheme="minorEastAsia" w:hAnsiTheme="minorEastAsia" w:cs="宋体"/>
          <w:b/>
          <w:sz w:val="24"/>
          <w:szCs w:val="24"/>
        </w:rPr>
      </w:pPr>
      <w:r>
        <w:rPr>
          <w:rFonts w:asciiTheme="minorEastAsia" w:eastAsiaTheme="minorEastAsia" w:hAnsiTheme="minorEastAsia" w:cs="宋体" w:hint="eastAsia"/>
          <w:b/>
          <w:bCs/>
          <w:kern w:val="0"/>
          <w:sz w:val="24"/>
          <w:szCs w:val="24"/>
        </w:rPr>
        <w:t>本次磋商采用综合评分法：</w:t>
      </w:r>
      <w:r>
        <w:rPr>
          <w:rFonts w:asciiTheme="minorEastAsia" w:eastAsiaTheme="minorEastAsia" w:hAnsiTheme="minorEastAsia" w:cs="宋体" w:hint="eastAsia"/>
          <w:sz w:val="24"/>
          <w:szCs w:val="24"/>
        </w:rPr>
        <w:t>磋商小组对满足竞争性磋商文件实质性要求和提交最终报价的响应文件，按本章节规定的评分标准进行综合评分，并按得分由高到低顺序推荐3名成交候选人。</w:t>
      </w:r>
      <w:bookmarkStart w:id="69" w:name="_Toc28030"/>
      <w:bookmarkStart w:id="70" w:name="_Toc179632619"/>
      <w:bookmarkStart w:id="71" w:name="_Toc19618"/>
      <w:bookmarkStart w:id="72" w:name="_Toc29880"/>
      <w:bookmarkEnd w:id="69"/>
      <w:bookmarkEnd w:id="70"/>
      <w:bookmarkEnd w:id="71"/>
      <w:r>
        <w:rPr>
          <w:rFonts w:asciiTheme="minorEastAsia" w:eastAsiaTheme="minorEastAsia" w:hAnsiTheme="minorEastAsia" w:cs="宋体" w:hint="eastAsia"/>
          <w:b/>
          <w:sz w:val="24"/>
          <w:szCs w:val="24"/>
        </w:rPr>
        <w:t>若有效响应人少于3家，磋商小组认为有效响应人具备竞争性的可继续进行评审。</w:t>
      </w:r>
    </w:p>
    <w:p w:rsidR="00037AA7" w:rsidRDefault="00D748E1">
      <w:pPr>
        <w:spacing w:line="500" w:lineRule="exact"/>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2. 评审标准</w:t>
      </w:r>
      <w:bookmarkEnd w:id="72"/>
    </w:p>
    <w:p w:rsidR="00037AA7" w:rsidRDefault="00D748E1" w:rsidP="003C0C35">
      <w:pPr>
        <w:spacing w:line="500" w:lineRule="exact"/>
        <w:ind w:firstLineChars="175" w:firstLine="420"/>
        <w:rPr>
          <w:rFonts w:asciiTheme="minorEastAsia" w:eastAsiaTheme="minorEastAsia" w:hAnsiTheme="minorEastAsia" w:cs="宋体"/>
          <w:sz w:val="24"/>
          <w:szCs w:val="24"/>
        </w:rPr>
      </w:pPr>
      <w:bookmarkStart w:id="73" w:name="_Toc12931"/>
      <w:bookmarkStart w:id="74" w:name="_Toc23196"/>
      <w:bookmarkStart w:id="75" w:name="_Toc31847"/>
      <w:bookmarkStart w:id="76" w:name="_Toc179632620"/>
      <w:bookmarkEnd w:id="73"/>
      <w:bookmarkEnd w:id="74"/>
      <w:bookmarkEnd w:id="75"/>
      <w:bookmarkEnd w:id="76"/>
      <w:r>
        <w:rPr>
          <w:rFonts w:asciiTheme="minorEastAsia" w:eastAsiaTheme="minorEastAsia" w:hAnsiTheme="minorEastAsia" w:cs="宋体" w:hint="eastAsia"/>
          <w:sz w:val="24"/>
          <w:szCs w:val="24"/>
        </w:rPr>
        <w:t>2.1 初步评审标准</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2.1.1 符合性评审标准：见磋商办法前附表。</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2.1.2 资格评审标准：见磋商办法前附表。</w:t>
      </w:r>
    </w:p>
    <w:p w:rsidR="00037AA7" w:rsidRDefault="00D748E1" w:rsidP="003C0C35">
      <w:pPr>
        <w:spacing w:line="500" w:lineRule="exact"/>
        <w:ind w:firstLineChars="175" w:firstLine="420"/>
        <w:rPr>
          <w:rFonts w:asciiTheme="minorEastAsia" w:eastAsiaTheme="minorEastAsia" w:hAnsiTheme="minorEastAsia" w:cs="宋体"/>
          <w:sz w:val="24"/>
          <w:szCs w:val="24"/>
        </w:rPr>
      </w:pPr>
      <w:bookmarkStart w:id="77" w:name="_Toc16603"/>
      <w:bookmarkStart w:id="78" w:name="_Toc179632621"/>
      <w:bookmarkStart w:id="79" w:name="_Toc607"/>
      <w:bookmarkStart w:id="80" w:name="_Toc11804"/>
      <w:bookmarkEnd w:id="77"/>
      <w:bookmarkEnd w:id="78"/>
      <w:bookmarkEnd w:id="79"/>
      <w:bookmarkEnd w:id="80"/>
      <w:r>
        <w:rPr>
          <w:rFonts w:asciiTheme="minorEastAsia" w:eastAsiaTheme="minorEastAsia" w:hAnsiTheme="minorEastAsia" w:cs="宋体" w:hint="eastAsia"/>
          <w:sz w:val="24"/>
          <w:szCs w:val="24"/>
        </w:rPr>
        <w:t>2.1.3 响应性评审标准：见磋商办法前附表。</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 分值构成与评分标准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2.2.1 分值构成</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（1）最终磋商报价的权重占3</w:t>
      </w:r>
      <w:r>
        <w:rPr>
          <w:rFonts w:asciiTheme="minorEastAsia" w:eastAsiaTheme="minorEastAsia" w:hAnsiTheme="minorEastAsia" w:cs="宋体"/>
          <w:sz w:val="24"/>
          <w:szCs w:val="24"/>
        </w:rPr>
        <w:t>0</w:t>
      </w:r>
      <w:r>
        <w:rPr>
          <w:rFonts w:asciiTheme="minorEastAsia" w:eastAsiaTheme="minorEastAsia" w:hAnsiTheme="minorEastAsia" w:cs="宋体" w:hint="eastAsia"/>
          <w:sz w:val="24"/>
          <w:szCs w:val="24"/>
        </w:rPr>
        <w:t>%</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（2）技术标的权重占5</w:t>
      </w:r>
      <w:r>
        <w:rPr>
          <w:rFonts w:asciiTheme="minorEastAsia" w:eastAsiaTheme="minorEastAsia" w:hAnsiTheme="minorEastAsia" w:cs="宋体"/>
          <w:sz w:val="24"/>
          <w:szCs w:val="24"/>
        </w:rPr>
        <w:t>0</w:t>
      </w:r>
      <w:r>
        <w:rPr>
          <w:rFonts w:asciiTheme="minorEastAsia" w:eastAsiaTheme="minorEastAsia" w:hAnsiTheme="minorEastAsia" w:cs="宋体" w:hint="eastAsia"/>
          <w:sz w:val="24"/>
          <w:szCs w:val="24"/>
        </w:rPr>
        <w:t>%</w:t>
      </w:r>
    </w:p>
    <w:p w:rsidR="00037AA7" w:rsidRDefault="00D748E1" w:rsidP="003C0C35">
      <w:pPr>
        <w:spacing w:line="500" w:lineRule="exact"/>
        <w:ind w:firstLineChars="175" w:firstLine="42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（3）综合标的权重占</w:t>
      </w:r>
      <w:r>
        <w:rPr>
          <w:rFonts w:asciiTheme="minorEastAsia" w:eastAsiaTheme="minorEastAsia" w:hAnsiTheme="minorEastAsia" w:cs="宋体"/>
          <w:sz w:val="24"/>
          <w:szCs w:val="24"/>
        </w:rPr>
        <w:t>20</w:t>
      </w:r>
      <w:r>
        <w:rPr>
          <w:rFonts w:asciiTheme="minorEastAsia" w:eastAsiaTheme="minorEastAsia" w:hAnsiTheme="minorEastAsia" w:cs="宋体" w:hint="eastAsia"/>
          <w:sz w:val="24"/>
          <w:szCs w:val="24"/>
        </w:rPr>
        <w:t>%</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2.2.2  评分标准：见磋商办法前附表。</w:t>
      </w:r>
      <w:bookmarkStart w:id="81" w:name="_Toc13158"/>
      <w:bookmarkStart w:id="82" w:name="_Toc25534"/>
      <w:bookmarkStart w:id="83" w:name="_Toc11715"/>
      <w:bookmarkStart w:id="84" w:name="_Toc144974571"/>
      <w:bookmarkStart w:id="85" w:name="_Toc152045604"/>
      <w:bookmarkStart w:id="86" w:name="_Toc179632622"/>
      <w:bookmarkStart w:id="87" w:name="_Toc152042381"/>
      <w:bookmarkEnd w:id="81"/>
      <w:bookmarkEnd w:id="82"/>
      <w:bookmarkEnd w:id="83"/>
      <w:bookmarkEnd w:id="84"/>
      <w:bookmarkEnd w:id="85"/>
      <w:bookmarkEnd w:id="86"/>
    </w:p>
    <w:p w:rsidR="00037AA7" w:rsidRDefault="00D748E1">
      <w:pPr>
        <w:spacing w:line="500" w:lineRule="exact"/>
        <w:ind w:firstLineChars="200" w:firstLine="482"/>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3. 磋商程序</w:t>
      </w:r>
      <w:bookmarkEnd w:id="87"/>
    </w:p>
    <w:p w:rsidR="00037AA7" w:rsidRDefault="00D748E1" w:rsidP="003C0C35">
      <w:pPr>
        <w:spacing w:line="500" w:lineRule="exact"/>
        <w:ind w:firstLineChars="200" w:firstLine="480"/>
        <w:rPr>
          <w:rFonts w:asciiTheme="minorEastAsia" w:eastAsiaTheme="minorEastAsia" w:hAnsiTheme="minorEastAsia" w:cs="宋体"/>
          <w:sz w:val="24"/>
          <w:szCs w:val="24"/>
        </w:rPr>
      </w:pPr>
      <w:bookmarkStart w:id="88" w:name="_Toc152045605"/>
      <w:bookmarkStart w:id="89" w:name="_Toc8644"/>
      <w:bookmarkStart w:id="90" w:name="_Toc152042382"/>
      <w:bookmarkStart w:id="91" w:name="_Toc31010"/>
      <w:bookmarkStart w:id="92" w:name="_Toc144974572"/>
      <w:bookmarkStart w:id="93" w:name="_Toc30372"/>
      <w:bookmarkStart w:id="94" w:name="_Toc179632623"/>
      <w:bookmarkEnd w:id="88"/>
      <w:bookmarkEnd w:id="89"/>
      <w:bookmarkEnd w:id="90"/>
      <w:bookmarkEnd w:id="91"/>
      <w:bookmarkEnd w:id="92"/>
      <w:bookmarkEnd w:id="93"/>
      <w:r>
        <w:rPr>
          <w:rFonts w:asciiTheme="minorEastAsia" w:eastAsiaTheme="minorEastAsia" w:hAnsiTheme="minorEastAsia" w:cs="宋体" w:hint="eastAsia"/>
          <w:sz w:val="24"/>
          <w:szCs w:val="24"/>
        </w:rPr>
        <w:t>3.1 初步评审</w:t>
      </w:r>
      <w:bookmarkEnd w:id="94"/>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3.1.1 资格审查资以投标文件为准，其上传资料真实性由投标人自行承担。磋商小组依据本章第2.1款规定的标准对响应文件进行初步评审。有一项不符合评审标准的，其磋商将被否决。</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3.1.2磋商小组依据本章第2.1.1项、第2.1.2项、第2.1.3项规定的评审标准对响应文件进行初步评审。有一项不符合评审标准的，其磋商将被否决。</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3.1.3响应人有以下情形之一的，其磋商作无效标处理：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（1）串通磋商或弄虚作假或有其他违法行为的；</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（2）不按磋商小组要求澄清、说明或补正的。</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3.1.4磋商报价有算术错误的，磋商小组按以下原则对磋商报价进行修正，修正的价格经响应人书面确认后具有约束力。响应人不接受修正价格的，其磋商将被否决。</w:t>
      </w:r>
    </w:p>
    <w:p w:rsidR="00037AA7" w:rsidRDefault="00D748E1" w:rsidP="003C0C35">
      <w:pPr>
        <w:spacing w:line="500" w:lineRule="exact"/>
        <w:ind w:firstLineChars="200" w:firstLine="480"/>
        <w:rPr>
          <w:rFonts w:asciiTheme="minorEastAsia" w:eastAsiaTheme="minorEastAsia" w:hAnsiTheme="minorEastAsia" w:cs="宋体"/>
          <w:sz w:val="24"/>
          <w:szCs w:val="24"/>
        </w:rPr>
      </w:pPr>
      <w:bookmarkStart w:id="95" w:name="_Toc152042383"/>
      <w:bookmarkEnd w:id="95"/>
      <w:r>
        <w:rPr>
          <w:rFonts w:asciiTheme="minorEastAsia" w:eastAsiaTheme="minorEastAsia" w:hAnsiTheme="minorEastAsia" w:cs="宋体" w:hint="eastAsia"/>
          <w:sz w:val="24"/>
          <w:szCs w:val="24"/>
        </w:rPr>
        <w:t>（1）响应文件中的大写金额与小写金额不一致的，以大写金额为准；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（2）总价金额与依据单价计算出的结果不一致的，以单价金额为准修正总价，但单价金额小数点有明显错误的除外。</w:t>
      </w:r>
    </w:p>
    <w:p w:rsidR="00037AA7" w:rsidRDefault="00D748E1" w:rsidP="003C0C35">
      <w:pPr>
        <w:spacing w:line="500" w:lineRule="exact"/>
        <w:ind w:firstLineChars="200" w:firstLine="480"/>
        <w:rPr>
          <w:rFonts w:asciiTheme="minorEastAsia" w:eastAsiaTheme="minorEastAsia" w:hAnsiTheme="minorEastAsia" w:cs="宋体"/>
          <w:sz w:val="24"/>
          <w:szCs w:val="24"/>
        </w:rPr>
      </w:pPr>
      <w:bookmarkStart w:id="96" w:name="_Toc179632624"/>
      <w:bookmarkStart w:id="97" w:name="_Toc152042384"/>
      <w:bookmarkStart w:id="98" w:name="_Toc144974573"/>
      <w:bookmarkStart w:id="99" w:name="_Toc152045606"/>
      <w:bookmarkEnd w:id="96"/>
      <w:bookmarkEnd w:id="97"/>
      <w:bookmarkEnd w:id="98"/>
      <w:r>
        <w:rPr>
          <w:rFonts w:asciiTheme="minorEastAsia" w:eastAsiaTheme="minorEastAsia" w:hAnsiTheme="minorEastAsia" w:cs="宋体" w:hint="eastAsia"/>
          <w:sz w:val="24"/>
          <w:szCs w:val="24"/>
        </w:rPr>
        <w:t>3.2 详细评审</w:t>
      </w:r>
      <w:bookmarkEnd w:id="99"/>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3.2.1 磋商小组按本章第2.2款规定的量化因素和分值进行打分，并计算出综合评估得分。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3.2.2 磋商小组发现响应人最终提交的报价明显低于其他磋商报价，或者在设有招标控制价时明显低于招标控制价，使得其磋商报价可能低于其个别成本的，应当要求该响应人作出书面说明并提供相应的证明材料。响应人不能合理说明或者不能提供相应证明材料的，由磋商小组认定该响应人以低于成本报价竞标，其磋商作无效标处理。</w:t>
      </w:r>
    </w:p>
    <w:p w:rsidR="00037AA7" w:rsidRDefault="00D748E1" w:rsidP="003C0C35">
      <w:pPr>
        <w:spacing w:line="500" w:lineRule="exact"/>
        <w:ind w:firstLineChars="200" w:firstLine="480"/>
        <w:rPr>
          <w:rFonts w:asciiTheme="minorEastAsia" w:eastAsiaTheme="minorEastAsia" w:hAnsiTheme="minorEastAsia" w:cs="宋体"/>
          <w:sz w:val="24"/>
          <w:szCs w:val="24"/>
        </w:rPr>
      </w:pPr>
      <w:bookmarkStart w:id="100" w:name="_Toc418608950"/>
      <w:bookmarkStart w:id="101" w:name="_Toc144974575"/>
      <w:bookmarkStart w:id="102" w:name="_Toc401512224"/>
      <w:bookmarkStart w:id="103" w:name="_Toc179632625"/>
      <w:bookmarkStart w:id="104" w:name="_Toc387498748"/>
      <w:bookmarkStart w:id="105" w:name="_Toc423358132"/>
      <w:bookmarkStart w:id="106" w:name="_Toc152042385"/>
      <w:bookmarkStart w:id="107" w:name="_Toc421805017"/>
      <w:bookmarkStart w:id="108" w:name="_Toc389384087"/>
      <w:bookmarkStart w:id="109" w:name="_Toc466566711"/>
      <w:bookmarkStart w:id="110" w:name="_Toc421698384"/>
      <w:bookmarkStart w:id="111" w:name="_Toc401926485"/>
      <w:bookmarkStart w:id="112" w:name="_Toc418605429"/>
      <w:bookmarkStart w:id="113" w:name="_Toc466566800"/>
      <w:bookmarkStart w:id="114" w:name="_Toc15204560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heme="minorEastAsia" w:eastAsiaTheme="minorEastAsia" w:hAnsiTheme="minorEastAsia" w:cs="宋体" w:hint="eastAsia"/>
          <w:sz w:val="24"/>
          <w:szCs w:val="24"/>
        </w:rPr>
        <w:t xml:space="preserve">3.3 </w:t>
      </w:r>
      <w:bookmarkEnd w:id="114"/>
      <w:r>
        <w:rPr>
          <w:rFonts w:asciiTheme="minorEastAsia" w:eastAsiaTheme="minorEastAsia" w:hAnsiTheme="minorEastAsia" w:cs="宋体" w:hint="eastAsia"/>
          <w:sz w:val="24"/>
          <w:szCs w:val="24"/>
        </w:rPr>
        <w:t>响应文件的澄清和补正</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3.3.1在磋商过程中，磋商小组可以书面形式要求响应人对所提交响应文件中不明确的内容进行书面澄清或说明，或者对细微偏差进行补正。磋商小组不接受响应人主动提出的澄清、说明或补正。</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3.3.2 澄清、说明和补正不得改变响应文件的实质性内容（算术性错误修正的除外）。响应人的书面澄清、说明和补正属于响应文件的组成部分。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3.3.3 磋商小组对响应人提交的澄清、说明或补正有疑问的，可以要求响应人进一步澄清、说明或补正，直至满足磋商小组的要求。</w:t>
      </w:r>
    </w:p>
    <w:p w:rsidR="00037AA7" w:rsidRDefault="00D748E1" w:rsidP="003C0C35">
      <w:pPr>
        <w:spacing w:line="500" w:lineRule="exact"/>
        <w:ind w:firstLineChars="200" w:firstLine="480"/>
        <w:rPr>
          <w:rFonts w:asciiTheme="minorEastAsia" w:eastAsiaTheme="minorEastAsia" w:hAnsiTheme="minorEastAsia" w:cs="宋体"/>
          <w:sz w:val="24"/>
          <w:szCs w:val="24"/>
        </w:rPr>
      </w:pPr>
      <w:bookmarkStart w:id="115" w:name="_Toc389384088"/>
      <w:bookmarkStart w:id="116" w:name="_Toc152045608"/>
      <w:bookmarkStart w:id="117" w:name="_Toc423358133"/>
      <w:bookmarkStart w:id="118" w:name="_Toc401512225"/>
      <w:bookmarkStart w:id="119" w:name="_Toc144974576"/>
      <w:bookmarkStart w:id="120" w:name="_Toc418608951"/>
      <w:bookmarkStart w:id="121" w:name="_Toc418605430"/>
      <w:bookmarkStart w:id="122" w:name="_Toc179632626"/>
      <w:bookmarkStart w:id="123" w:name="_Toc401926486"/>
      <w:bookmarkStart w:id="124" w:name="_Toc466566712"/>
      <w:bookmarkStart w:id="125" w:name="_Toc421698385"/>
      <w:bookmarkStart w:id="126" w:name="_Toc466566801"/>
      <w:bookmarkStart w:id="127" w:name="_Toc421805018"/>
      <w:bookmarkStart w:id="128" w:name="_Toc152042386"/>
      <w:bookmarkStart w:id="129" w:name="_Toc387498749"/>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asciiTheme="minorEastAsia" w:eastAsiaTheme="minorEastAsia" w:hAnsiTheme="minorEastAsia" w:cs="宋体" w:hint="eastAsia"/>
          <w:sz w:val="24"/>
          <w:szCs w:val="24"/>
        </w:rPr>
        <w:t>3.4响应人的最终得分</w:t>
      </w:r>
      <w:bookmarkEnd w:id="129"/>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（1）磋商小组完成对最终磋商报价、技术标和综合标的汇总后，取平均值作为该响应人的最终得分。</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（2）计算分值均保留两位小数。</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3.5磋商结果</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3.5.1磋商小组按照得分由高到低的顺序推荐3名成交候选人。</w:t>
      </w:r>
    </w:p>
    <w:p w:rsidR="00037AA7" w:rsidRDefault="00D748E1" w:rsidP="003C0C35">
      <w:pPr>
        <w:spacing w:line="50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3.5.2 磋商小组完成磋商后，应当向采购人提交书面评标报告。</w:t>
      </w:r>
    </w:p>
    <w:p w:rsidR="00037AA7" w:rsidRDefault="00D748E1" w:rsidP="003C0C35">
      <w:pPr>
        <w:spacing w:line="520" w:lineRule="exact"/>
        <w:ind w:firstLine="602"/>
        <w:jc w:val="center"/>
        <w:rPr>
          <w:rFonts w:asciiTheme="minorEastAsia" w:eastAsiaTheme="minorEastAsia" w:hAnsiTheme="minorEastAsia" w:cs="宋体"/>
          <w:sz w:val="28"/>
          <w:szCs w:val="28"/>
        </w:rPr>
      </w:pPr>
      <w:r>
        <w:rPr>
          <w:rFonts w:asciiTheme="minorEastAsia" w:eastAsiaTheme="minorEastAsia" w:hAnsiTheme="minorEastAsia"/>
          <w:b/>
          <w:sz w:val="30"/>
          <w:szCs w:val="30"/>
        </w:rPr>
        <w:br w:type="page"/>
      </w:r>
      <w:r>
        <w:rPr>
          <w:rFonts w:asciiTheme="minorEastAsia" w:eastAsiaTheme="minorEastAsia" w:hAnsiTheme="minorEastAsia" w:hint="eastAsia"/>
          <w:b/>
          <w:sz w:val="28"/>
          <w:szCs w:val="28"/>
        </w:rPr>
        <w:t>初步评审表</w:t>
      </w:r>
    </w:p>
    <w:tbl>
      <w:tblPr>
        <w:tblpPr w:leftFromText="180" w:rightFromText="180" w:vertAnchor="text" w:horzAnchor="margin" w:tblpXSpec="center" w:tblpY="631"/>
        <w:tblOverlap w:val="never"/>
        <w:tblW w:w="9464"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817"/>
        <w:gridCol w:w="736"/>
        <w:gridCol w:w="1532"/>
        <w:gridCol w:w="6379"/>
      </w:tblGrid>
      <w:tr w:rsidR="00037AA7">
        <w:trPr>
          <w:trHeight w:val="579"/>
        </w:trPr>
        <w:tc>
          <w:tcPr>
            <w:tcW w:w="1553" w:type="dxa"/>
            <w:gridSpan w:val="2"/>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480" w:lineRule="exact"/>
              <w:ind w:firstLine="482"/>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条款号</w:t>
            </w:r>
          </w:p>
        </w:tc>
        <w:tc>
          <w:tcPr>
            <w:tcW w:w="1532" w:type="dxa"/>
            <w:tcBorders>
              <w:top w:val="single" w:sz="4" w:space="0" w:color="auto"/>
              <w:left w:val="nil"/>
              <w:bottom w:val="single" w:sz="4" w:space="0" w:color="auto"/>
              <w:right w:val="single" w:sz="4" w:space="0" w:color="auto"/>
            </w:tcBorders>
            <w:vAlign w:val="center"/>
          </w:tcPr>
          <w:p w:rsidR="00037AA7" w:rsidRDefault="00D748E1" w:rsidP="003C0C35">
            <w:pPr>
              <w:spacing w:line="480" w:lineRule="exact"/>
              <w:ind w:firstLine="482"/>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评审因素</w:t>
            </w:r>
          </w:p>
        </w:tc>
        <w:tc>
          <w:tcPr>
            <w:tcW w:w="6379" w:type="dxa"/>
            <w:tcBorders>
              <w:top w:val="single" w:sz="4" w:space="0" w:color="auto"/>
              <w:left w:val="nil"/>
              <w:bottom w:val="single" w:sz="4" w:space="0" w:color="auto"/>
              <w:right w:val="single" w:sz="4" w:space="0" w:color="auto"/>
            </w:tcBorders>
            <w:vAlign w:val="center"/>
          </w:tcPr>
          <w:p w:rsidR="00037AA7" w:rsidRDefault="00D748E1" w:rsidP="003C0C35">
            <w:pPr>
              <w:spacing w:line="480" w:lineRule="exact"/>
              <w:ind w:firstLine="482"/>
              <w:jc w:val="center"/>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评审标准</w:t>
            </w:r>
          </w:p>
        </w:tc>
      </w:tr>
      <w:tr w:rsidR="00037AA7">
        <w:trPr>
          <w:cantSplit/>
          <w:trHeight w:val="466"/>
        </w:trPr>
        <w:tc>
          <w:tcPr>
            <w:tcW w:w="817" w:type="dxa"/>
            <w:vMerge w:val="restart"/>
            <w:vAlign w:val="center"/>
          </w:tcPr>
          <w:p w:rsidR="00037AA7" w:rsidRDefault="00D748E1">
            <w:pPr>
              <w:spacing w:line="48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2.1.1</w:t>
            </w:r>
          </w:p>
        </w:tc>
        <w:tc>
          <w:tcPr>
            <w:tcW w:w="736" w:type="dxa"/>
            <w:vMerge w:val="restart"/>
            <w:vAlign w:val="center"/>
          </w:tcPr>
          <w:p w:rsidR="00037AA7" w:rsidRDefault="00D748E1">
            <w:pPr>
              <w:spacing w:line="48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符合性评审</w:t>
            </w:r>
          </w:p>
        </w:tc>
        <w:tc>
          <w:tcPr>
            <w:tcW w:w="1532" w:type="dxa"/>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响应人名称</w:t>
            </w:r>
          </w:p>
        </w:tc>
        <w:tc>
          <w:tcPr>
            <w:tcW w:w="6379" w:type="dxa"/>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与营业执照、资质证书、安全生产许可证一致</w:t>
            </w:r>
          </w:p>
        </w:tc>
      </w:tr>
      <w:tr w:rsidR="00037AA7">
        <w:trPr>
          <w:cantSplit/>
          <w:trHeight w:val="662"/>
        </w:trPr>
        <w:tc>
          <w:tcPr>
            <w:tcW w:w="817" w:type="dxa"/>
            <w:vMerge/>
            <w:vAlign w:val="center"/>
          </w:tcPr>
          <w:p w:rsidR="00037AA7" w:rsidRDefault="00037AA7">
            <w:pPr>
              <w:widowControl/>
              <w:jc w:val="left"/>
              <w:rPr>
                <w:rFonts w:asciiTheme="minorEastAsia" w:eastAsiaTheme="minorEastAsia" w:hAnsiTheme="minorEastAsia"/>
                <w:sz w:val="24"/>
                <w:szCs w:val="24"/>
              </w:rPr>
            </w:pPr>
          </w:p>
        </w:tc>
        <w:tc>
          <w:tcPr>
            <w:tcW w:w="736" w:type="dxa"/>
            <w:vMerge/>
            <w:vAlign w:val="center"/>
          </w:tcPr>
          <w:p w:rsidR="00037AA7" w:rsidRDefault="00037AA7">
            <w:pPr>
              <w:widowControl/>
              <w:jc w:val="left"/>
              <w:rPr>
                <w:rFonts w:asciiTheme="minorEastAsia" w:eastAsiaTheme="minorEastAsia" w:hAnsiTheme="minorEastAsia"/>
                <w:sz w:val="24"/>
                <w:szCs w:val="24"/>
              </w:rPr>
            </w:pPr>
          </w:p>
        </w:tc>
        <w:tc>
          <w:tcPr>
            <w:tcW w:w="1532" w:type="dxa"/>
            <w:vAlign w:val="center"/>
          </w:tcPr>
          <w:p w:rsidR="00037AA7" w:rsidRDefault="00D748E1">
            <w:pPr>
              <w:spacing w:line="3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磋商函签字</w:t>
            </w:r>
          </w:p>
          <w:p w:rsidR="00037AA7" w:rsidRDefault="00D748E1">
            <w:pPr>
              <w:spacing w:line="3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盖章</w:t>
            </w:r>
          </w:p>
        </w:tc>
        <w:tc>
          <w:tcPr>
            <w:tcW w:w="6379" w:type="dxa"/>
            <w:vAlign w:val="center"/>
          </w:tcPr>
          <w:p w:rsidR="00037AA7" w:rsidRDefault="00D748E1">
            <w:pPr>
              <w:spacing w:line="3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有法定代表人签章并加盖单位公章</w:t>
            </w:r>
          </w:p>
        </w:tc>
      </w:tr>
      <w:tr w:rsidR="00037AA7">
        <w:trPr>
          <w:cantSplit/>
          <w:trHeight w:val="565"/>
        </w:trPr>
        <w:tc>
          <w:tcPr>
            <w:tcW w:w="817" w:type="dxa"/>
            <w:vMerge/>
            <w:vAlign w:val="center"/>
          </w:tcPr>
          <w:p w:rsidR="00037AA7" w:rsidRDefault="00037AA7">
            <w:pPr>
              <w:widowControl/>
              <w:jc w:val="left"/>
              <w:rPr>
                <w:rFonts w:asciiTheme="minorEastAsia" w:eastAsiaTheme="minorEastAsia" w:hAnsiTheme="minorEastAsia"/>
                <w:sz w:val="24"/>
                <w:szCs w:val="24"/>
              </w:rPr>
            </w:pPr>
          </w:p>
        </w:tc>
        <w:tc>
          <w:tcPr>
            <w:tcW w:w="736" w:type="dxa"/>
            <w:vMerge/>
            <w:vAlign w:val="center"/>
          </w:tcPr>
          <w:p w:rsidR="00037AA7" w:rsidRDefault="00037AA7">
            <w:pPr>
              <w:widowControl/>
              <w:jc w:val="left"/>
              <w:rPr>
                <w:rFonts w:asciiTheme="minorEastAsia" w:eastAsiaTheme="minorEastAsia" w:hAnsiTheme="minorEastAsia"/>
                <w:sz w:val="24"/>
                <w:szCs w:val="24"/>
              </w:rPr>
            </w:pPr>
          </w:p>
        </w:tc>
        <w:tc>
          <w:tcPr>
            <w:tcW w:w="1532" w:type="dxa"/>
            <w:vAlign w:val="center"/>
          </w:tcPr>
          <w:p w:rsidR="00037AA7" w:rsidRDefault="00D748E1">
            <w:pPr>
              <w:spacing w:line="3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报价唯一</w:t>
            </w:r>
          </w:p>
        </w:tc>
        <w:tc>
          <w:tcPr>
            <w:tcW w:w="6379" w:type="dxa"/>
            <w:vAlign w:val="center"/>
          </w:tcPr>
          <w:p w:rsidR="00037AA7" w:rsidRDefault="00D748E1">
            <w:pPr>
              <w:spacing w:line="3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磋商函及磋商函附录中只能有一个有效报价</w:t>
            </w:r>
          </w:p>
        </w:tc>
      </w:tr>
      <w:tr w:rsidR="00037AA7">
        <w:trPr>
          <w:cantSplit/>
          <w:trHeight w:val="607"/>
        </w:trPr>
        <w:tc>
          <w:tcPr>
            <w:tcW w:w="817" w:type="dxa"/>
            <w:vMerge w:val="restart"/>
            <w:tcBorders>
              <w:top w:val="single" w:sz="4" w:space="0" w:color="auto"/>
              <w:left w:val="single" w:sz="4" w:space="0" w:color="auto"/>
              <w:right w:val="single" w:sz="4" w:space="0" w:color="auto"/>
            </w:tcBorders>
            <w:vAlign w:val="center"/>
          </w:tcPr>
          <w:p w:rsidR="00037AA7" w:rsidRDefault="00D748E1">
            <w:pPr>
              <w:spacing w:line="48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2.2.2</w:t>
            </w:r>
          </w:p>
        </w:tc>
        <w:tc>
          <w:tcPr>
            <w:tcW w:w="736" w:type="dxa"/>
            <w:vMerge w:val="restart"/>
            <w:tcBorders>
              <w:top w:val="single" w:sz="4" w:space="0" w:color="auto"/>
              <w:left w:val="single" w:sz="4" w:space="0" w:color="auto"/>
              <w:right w:val="single" w:sz="4" w:space="0" w:color="auto"/>
            </w:tcBorders>
            <w:vAlign w:val="center"/>
          </w:tcPr>
          <w:p w:rsidR="00037AA7" w:rsidRDefault="00D748E1">
            <w:pPr>
              <w:spacing w:line="48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资格评审标准</w:t>
            </w: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营业执照</w:t>
            </w:r>
          </w:p>
        </w:tc>
        <w:tc>
          <w:tcPr>
            <w:tcW w:w="6379" w:type="dxa"/>
            <w:tcBorders>
              <w:top w:val="single" w:sz="4" w:space="0" w:color="auto"/>
              <w:left w:val="nil"/>
              <w:bottom w:val="single" w:sz="4" w:space="0" w:color="auto"/>
              <w:right w:val="single" w:sz="4" w:space="0" w:color="auto"/>
            </w:tcBorders>
            <w:vAlign w:val="center"/>
          </w:tcPr>
          <w:p w:rsidR="00037AA7" w:rsidRDefault="00D748E1">
            <w:pPr>
              <w:spacing w:line="300" w:lineRule="exact"/>
              <w:jc w:val="left"/>
              <w:rPr>
                <w:rFonts w:asciiTheme="minorEastAsia" w:eastAsiaTheme="minorEastAsia" w:hAnsiTheme="minorEastAsia"/>
                <w:sz w:val="24"/>
                <w:szCs w:val="24"/>
              </w:rPr>
            </w:pPr>
            <w:r>
              <w:rPr>
                <w:rFonts w:asciiTheme="minorEastAsia" w:eastAsiaTheme="minorEastAsia" w:hAnsiTheme="minorEastAsia" w:hint="eastAsia"/>
                <w:sz w:val="24"/>
                <w:szCs w:val="24"/>
              </w:rPr>
              <w:t>具备有效的营业执照</w:t>
            </w:r>
          </w:p>
        </w:tc>
      </w:tr>
      <w:tr w:rsidR="00037AA7">
        <w:trPr>
          <w:cantSplit/>
          <w:trHeight w:val="607"/>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资质</w:t>
            </w:r>
            <w:r>
              <w:rPr>
                <w:rFonts w:asciiTheme="minorEastAsia" w:eastAsiaTheme="minorEastAsia" w:hAnsiTheme="minorEastAsia" w:hint="eastAsia"/>
                <w:sz w:val="24"/>
                <w:szCs w:val="24"/>
              </w:rPr>
              <w:t>证书</w:t>
            </w:r>
          </w:p>
        </w:tc>
        <w:tc>
          <w:tcPr>
            <w:tcW w:w="6379" w:type="dxa"/>
            <w:tcBorders>
              <w:top w:val="single" w:sz="4" w:space="0" w:color="auto"/>
              <w:left w:val="nil"/>
              <w:bottom w:val="single" w:sz="4" w:space="0" w:color="auto"/>
              <w:right w:val="single" w:sz="4" w:space="0" w:color="auto"/>
            </w:tcBorders>
          </w:tcPr>
          <w:p w:rsidR="00037AA7" w:rsidRDefault="00D748E1">
            <w:pPr>
              <w:spacing w:line="440" w:lineRule="exact"/>
              <w:rPr>
                <w:rFonts w:asciiTheme="minorEastAsia" w:eastAsiaTheme="minorEastAsia" w:hAnsiTheme="minorEastAsia"/>
                <w:sz w:val="24"/>
              </w:rPr>
            </w:pPr>
            <w:r>
              <w:rPr>
                <w:rFonts w:asciiTheme="minorEastAsia" w:eastAsiaTheme="minorEastAsia" w:hAnsiTheme="minorEastAsia" w:hint="eastAsia"/>
                <w:sz w:val="24"/>
              </w:rPr>
              <w:t>响应人须具备建筑工程施工总承包叁级及以上资质，并具有有效的安全生产许可证，在人员、设备、资金等方面具有相应的施工能力；</w:t>
            </w:r>
          </w:p>
        </w:tc>
      </w:tr>
      <w:tr w:rsidR="00037AA7">
        <w:trPr>
          <w:cantSplit/>
          <w:trHeight w:val="301"/>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项目</w:t>
            </w:r>
            <w:r>
              <w:rPr>
                <w:rFonts w:asciiTheme="minorEastAsia" w:eastAsiaTheme="minorEastAsia" w:hAnsiTheme="minorEastAsia" w:hint="eastAsia"/>
                <w:sz w:val="24"/>
                <w:szCs w:val="24"/>
              </w:rPr>
              <w:t>经理</w:t>
            </w:r>
          </w:p>
        </w:tc>
        <w:tc>
          <w:tcPr>
            <w:tcW w:w="6379" w:type="dxa"/>
            <w:tcBorders>
              <w:top w:val="single" w:sz="4" w:space="0" w:color="auto"/>
              <w:left w:val="nil"/>
              <w:bottom w:val="single" w:sz="4" w:space="0" w:color="auto"/>
              <w:right w:val="single" w:sz="4" w:space="0" w:color="auto"/>
            </w:tcBorders>
          </w:tcPr>
          <w:p w:rsidR="00037AA7" w:rsidRDefault="00D748E1" w:rsidP="001A7AE3">
            <w:pPr>
              <w:spacing w:line="400" w:lineRule="exact"/>
              <w:rPr>
                <w:rFonts w:asciiTheme="minorEastAsia" w:eastAsiaTheme="minorEastAsia" w:hAnsiTheme="minorEastAsia"/>
                <w:sz w:val="24"/>
                <w:szCs w:val="24"/>
              </w:rPr>
            </w:pPr>
            <w:r>
              <w:rPr>
                <w:rFonts w:asciiTheme="minorEastAsia" w:eastAsiaTheme="minorEastAsia" w:hAnsiTheme="minorEastAsia" w:hint="eastAsia"/>
                <w:sz w:val="24"/>
              </w:rPr>
              <w:t>拟派项目经理须具有建筑工程专业贰级及以上建造师执业资格，且未担任其他在建工程项目的项目经理</w:t>
            </w:r>
            <w:r w:rsidR="001A7AE3">
              <w:rPr>
                <w:rFonts w:asciiTheme="minorEastAsia" w:eastAsiaTheme="minorEastAsia" w:hAnsiTheme="minorEastAsia" w:hint="eastAsia"/>
                <w:sz w:val="24"/>
              </w:rPr>
              <w:t>，</w:t>
            </w:r>
            <w:r>
              <w:rPr>
                <w:rFonts w:asciiTheme="minorEastAsia" w:eastAsiaTheme="minorEastAsia" w:hAnsiTheme="minorEastAsia" w:hint="eastAsia"/>
                <w:sz w:val="24"/>
              </w:rPr>
              <w:t>与投标单位签订劳动合同、具有基本养老保险缴费证明；</w:t>
            </w:r>
          </w:p>
        </w:tc>
      </w:tr>
      <w:tr w:rsidR="00037AA7">
        <w:trPr>
          <w:cantSplit/>
          <w:trHeight w:val="991"/>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重大违法记录</w:t>
            </w:r>
          </w:p>
        </w:tc>
        <w:tc>
          <w:tcPr>
            <w:tcW w:w="6379"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left"/>
              <w:rPr>
                <w:rFonts w:asciiTheme="minorEastAsia" w:eastAsiaTheme="minorEastAsia" w:hAnsiTheme="minorEastAsia"/>
                <w:sz w:val="24"/>
                <w:szCs w:val="24"/>
              </w:rPr>
            </w:pPr>
            <w:r>
              <w:rPr>
                <w:rFonts w:asciiTheme="minorEastAsia" w:eastAsiaTheme="minorEastAsia" w:hAnsiTheme="minorEastAsia" w:hint="eastAsia"/>
                <w:sz w:val="24"/>
                <w:szCs w:val="24"/>
              </w:rPr>
              <w:t>参加政府采购活动近三年内，在经营活动中没有重大违法记录，须提供承诺书，格式自拟</w:t>
            </w:r>
          </w:p>
        </w:tc>
      </w:tr>
      <w:tr w:rsidR="00037AA7">
        <w:trPr>
          <w:cantSplit/>
          <w:trHeight w:val="1414"/>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无商业贿赂和不正当竞争行为</w:t>
            </w:r>
          </w:p>
        </w:tc>
        <w:tc>
          <w:tcPr>
            <w:tcW w:w="6379" w:type="dxa"/>
            <w:tcBorders>
              <w:top w:val="single" w:sz="4" w:space="0" w:color="auto"/>
              <w:left w:val="nil"/>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响应人自行承诺无商业贿赂和不正当竞争行为，格式自拟</w:t>
            </w:r>
          </w:p>
        </w:tc>
      </w:tr>
      <w:tr w:rsidR="00037AA7">
        <w:trPr>
          <w:cantSplit/>
          <w:trHeight w:val="2366"/>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信用查询</w:t>
            </w:r>
          </w:p>
        </w:tc>
        <w:tc>
          <w:tcPr>
            <w:tcW w:w="6379" w:type="dxa"/>
            <w:tcBorders>
              <w:top w:val="single" w:sz="4" w:space="0" w:color="auto"/>
              <w:left w:val="nil"/>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供应商根据《关于在政府采购活动中查询及使用信用记录有关问题的通知》(财库[2016]125号)的规定，对列入失信被执行人、重大税收违法失信主体【查询渠道：“信用中国”网站（www.creditchina.gov.cn）】、政府采购严重违法失信行为记录名单【查询渠道：中国政府采购网（www.ccgp.gov.cn）】的供应商，拒绝参与本项目政府采购活动；</w:t>
            </w:r>
          </w:p>
        </w:tc>
      </w:tr>
      <w:tr w:rsidR="00037AA7">
        <w:trPr>
          <w:cantSplit/>
          <w:trHeight w:val="1241"/>
        </w:trPr>
        <w:tc>
          <w:tcPr>
            <w:tcW w:w="817"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736" w:type="dxa"/>
            <w:vMerge/>
            <w:tcBorders>
              <w:left w:val="single" w:sz="4" w:space="0" w:color="auto"/>
              <w:right w:val="single" w:sz="4" w:space="0" w:color="auto"/>
            </w:tcBorders>
            <w:vAlign w:val="center"/>
          </w:tcPr>
          <w:p w:rsidR="00037AA7" w:rsidRDefault="00037AA7">
            <w:pPr>
              <w:spacing w:line="480" w:lineRule="exact"/>
              <w:jc w:val="center"/>
              <w:rPr>
                <w:rFonts w:asciiTheme="minorEastAsia" w:eastAsiaTheme="minorEastAsia" w:hAnsiTheme="minorEastAsia"/>
                <w:sz w:val="24"/>
                <w:szCs w:val="24"/>
              </w:rPr>
            </w:pPr>
          </w:p>
        </w:tc>
        <w:tc>
          <w:tcPr>
            <w:tcW w:w="1532" w:type="dxa"/>
            <w:tcBorders>
              <w:top w:val="single" w:sz="4" w:space="0" w:color="auto"/>
              <w:left w:val="nil"/>
              <w:bottom w:val="single" w:sz="4" w:space="0" w:color="auto"/>
              <w:right w:val="single" w:sz="4" w:space="0" w:color="auto"/>
            </w:tcBorders>
            <w:vAlign w:val="center"/>
          </w:tcPr>
          <w:p w:rsidR="00037AA7" w:rsidRDefault="00D748E1">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不接受联合体</w:t>
            </w:r>
          </w:p>
        </w:tc>
        <w:tc>
          <w:tcPr>
            <w:tcW w:w="6379" w:type="dxa"/>
            <w:tcBorders>
              <w:top w:val="single" w:sz="4" w:space="0" w:color="auto"/>
              <w:left w:val="nil"/>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本项目不接受联合体磋商，提供非联合体承诺，格式自拟</w:t>
            </w:r>
          </w:p>
        </w:tc>
      </w:tr>
      <w:tr w:rsidR="00037AA7">
        <w:trPr>
          <w:cantSplit/>
          <w:trHeight w:val="836"/>
        </w:trPr>
        <w:tc>
          <w:tcPr>
            <w:tcW w:w="9464" w:type="dxa"/>
            <w:gridSpan w:val="4"/>
            <w:tcBorders>
              <w:top w:val="single" w:sz="4" w:space="0" w:color="auto"/>
              <w:left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资格评审以投标文件为准，其上传资料真实性由投标人自行承担，同时，投标人要完善主体库。</w:t>
            </w:r>
          </w:p>
        </w:tc>
      </w:tr>
      <w:tr w:rsidR="00037AA7">
        <w:trPr>
          <w:cantSplit/>
          <w:trHeight w:val="600"/>
        </w:trPr>
        <w:tc>
          <w:tcPr>
            <w:tcW w:w="817" w:type="dxa"/>
            <w:vMerge w:val="restart"/>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2.2.3</w:t>
            </w:r>
          </w:p>
        </w:tc>
        <w:tc>
          <w:tcPr>
            <w:tcW w:w="736" w:type="dxa"/>
            <w:vMerge w:val="restart"/>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应</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性</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评</w:t>
            </w:r>
          </w:p>
          <w:p w:rsidR="00037AA7" w:rsidRDefault="00D748E1">
            <w:pPr>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审</w:t>
            </w:r>
          </w:p>
        </w:tc>
        <w:tc>
          <w:tcPr>
            <w:tcW w:w="1532" w:type="dxa"/>
            <w:tcBorders>
              <w:top w:val="single" w:sz="4" w:space="0" w:color="auto"/>
              <w:left w:val="single" w:sz="4" w:space="0" w:color="auto"/>
              <w:right w:val="single" w:sz="4" w:space="0" w:color="auto"/>
            </w:tcBorders>
            <w:vAlign w:val="center"/>
          </w:tcPr>
          <w:p w:rsidR="00037AA7" w:rsidRPr="003C0C35" w:rsidRDefault="00D748E1">
            <w:pPr>
              <w:spacing w:line="360" w:lineRule="auto"/>
              <w:rPr>
                <w:rFonts w:asciiTheme="minorEastAsia" w:eastAsiaTheme="minorEastAsia" w:hAnsiTheme="minorEastAsia"/>
                <w:sz w:val="24"/>
                <w:szCs w:val="24"/>
              </w:rPr>
            </w:pPr>
            <w:r w:rsidRPr="003C0C35">
              <w:rPr>
                <w:rFonts w:asciiTheme="minorEastAsia" w:eastAsiaTheme="minorEastAsia" w:hAnsiTheme="minorEastAsia" w:hint="eastAsia"/>
                <w:sz w:val="24"/>
                <w:szCs w:val="24"/>
              </w:rPr>
              <w:t>计划工期</w:t>
            </w:r>
          </w:p>
        </w:tc>
        <w:tc>
          <w:tcPr>
            <w:tcW w:w="6379" w:type="dxa"/>
            <w:tcBorders>
              <w:top w:val="single" w:sz="4" w:space="0" w:color="auto"/>
              <w:left w:val="single" w:sz="4" w:space="0" w:color="auto"/>
              <w:right w:val="single" w:sz="4" w:space="0" w:color="auto"/>
            </w:tcBorders>
            <w:vAlign w:val="center"/>
          </w:tcPr>
          <w:p w:rsidR="00037AA7" w:rsidRPr="003C0C35" w:rsidRDefault="003C0C35">
            <w:pPr>
              <w:spacing w:line="360" w:lineRule="auto"/>
              <w:rPr>
                <w:rFonts w:asciiTheme="minorEastAsia" w:eastAsiaTheme="minorEastAsia" w:hAnsiTheme="minorEastAsia"/>
                <w:sz w:val="24"/>
                <w:szCs w:val="24"/>
              </w:rPr>
            </w:pPr>
            <w:r w:rsidRPr="003C0C35">
              <w:rPr>
                <w:rFonts w:asciiTheme="minorEastAsia" w:eastAsiaTheme="minorEastAsia" w:hAnsiTheme="minorEastAsia" w:hint="eastAsia"/>
                <w:sz w:val="24"/>
                <w:szCs w:val="24"/>
              </w:rPr>
              <w:t>100</w:t>
            </w:r>
            <w:r w:rsidR="00D748E1" w:rsidRPr="003C0C35">
              <w:rPr>
                <w:rFonts w:asciiTheme="minorEastAsia" w:eastAsiaTheme="minorEastAsia" w:hAnsiTheme="minorEastAsia" w:hint="eastAsia"/>
                <w:sz w:val="24"/>
                <w:szCs w:val="24"/>
              </w:rPr>
              <w:t>日历天</w:t>
            </w:r>
          </w:p>
        </w:tc>
      </w:tr>
      <w:tr w:rsidR="00037AA7">
        <w:trPr>
          <w:cantSplit/>
          <w:trHeight w:val="624"/>
        </w:trPr>
        <w:tc>
          <w:tcPr>
            <w:tcW w:w="817"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736"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1532"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质量要求</w:t>
            </w:r>
          </w:p>
        </w:tc>
        <w:tc>
          <w:tcPr>
            <w:tcW w:w="637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达到国家现行建设工程质量验收规范合格标准</w:t>
            </w:r>
          </w:p>
        </w:tc>
      </w:tr>
      <w:tr w:rsidR="00037AA7">
        <w:trPr>
          <w:cantSplit/>
          <w:trHeight w:val="126"/>
        </w:trPr>
        <w:tc>
          <w:tcPr>
            <w:tcW w:w="817"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736"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1532"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磋商有效期</w:t>
            </w:r>
          </w:p>
        </w:tc>
        <w:tc>
          <w:tcPr>
            <w:tcW w:w="637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磋商截止之日起60日历天</w:t>
            </w:r>
          </w:p>
        </w:tc>
      </w:tr>
      <w:tr w:rsidR="00037AA7">
        <w:trPr>
          <w:cantSplit/>
          <w:trHeight w:val="741"/>
        </w:trPr>
        <w:tc>
          <w:tcPr>
            <w:tcW w:w="817"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736" w:type="dxa"/>
            <w:vMerge/>
            <w:tcBorders>
              <w:top w:val="single" w:sz="4" w:space="0" w:color="auto"/>
              <w:left w:val="single" w:sz="4" w:space="0" w:color="auto"/>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szCs w:val="24"/>
              </w:rPr>
            </w:pPr>
          </w:p>
        </w:tc>
        <w:tc>
          <w:tcPr>
            <w:tcW w:w="1532"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磋商总报价</w:t>
            </w:r>
          </w:p>
        </w:tc>
        <w:tc>
          <w:tcPr>
            <w:tcW w:w="637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3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响应人磋商总报价不得高于采购人公布的招标控制价，否则其投标将予否决。</w:t>
            </w:r>
          </w:p>
        </w:tc>
      </w:tr>
    </w:tbl>
    <w:p w:rsidR="00037AA7" w:rsidRDefault="00037AA7" w:rsidP="003C0C35">
      <w:pPr>
        <w:spacing w:line="520" w:lineRule="exact"/>
        <w:ind w:firstLine="480"/>
        <w:rPr>
          <w:rFonts w:asciiTheme="minorEastAsia" w:eastAsiaTheme="minorEastAsia" w:hAnsiTheme="minorEastAsia"/>
          <w:b/>
          <w:szCs w:val="21"/>
        </w:rPr>
      </w:pPr>
    </w:p>
    <w:p w:rsidR="00037AA7" w:rsidRDefault="00037AA7" w:rsidP="003C0C35">
      <w:pPr>
        <w:ind w:firstLine="600"/>
        <w:rPr>
          <w:rFonts w:asciiTheme="minorEastAsia" w:eastAsiaTheme="minorEastAsia" w:hAnsiTheme="minorEastAsia"/>
          <w:b/>
          <w:bCs/>
          <w:sz w:val="30"/>
          <w:szCs w:val="30"/>
        </w:rPr>
      </w:pPr>
      <w:bookmarkStart w:id="130" w:name="_Toc90712538"/>
      <w:bookmarkStart w:id="131" w:name="_Toc109537522"/>
      <w:bookmarkStart w:id="132" w:name="_Toc109550798"/>
      <w:bookmarkStart w:id="133" w:name="_Toc269470330"/>
      <w:bookmarkStart w:id="134" w:name="_Toc90713357"/>
    </w:p>
    <w:p w:rsidR="00037AA7" w:rsidRDefault="00D748E1" w:rsidP="003C0C35">
      <w:pPr>
        <w:ind w:firstLine="602"/>
        <w:jc w:val="center"/>
        <w:rPr>
          <w:rFonts w:asciiTheme="minorEastAsia" w:eastAsiaTheme="minorEastAsia" w:hAnsiTheme="minorEastAsia"/>
          <w:b/>
          <w:sz w:val="32"/>
          <w:szCs w:val="32"/>
        </w:rPr>
      </w:pPr>
      <w:r>
        <w:rPr>
          <w:rFonts w:asciiTheme="minorEastAsia" w:eastAsiaTheme="minorEastAsia" w:hAnsiTheme="minorEastAsia"/>
          <w:b/>
          <w:bCs/>
          <w:sz w:val="30"/>
          <w:szCs w:val="30"/>
        </w:rPr>
        <w:br w:type="page"/>
      </w:r>
      <w:r>
        <w:rPr>
          <w:rFonts w:asciiTheme="minorEastAsia" w:eastAsiaTheme="minorEastAsia" w:hAnsiTheme="minorEastAsia" w:hint="eastAsia"/>
          <w:b/>
          <w:bCs/>
          <w:sz w:val="30"/>
          <w:szCs w:val="30"/>
        </w:rPr>
        <w:t>详细评审表</w:t>
      </w:r>
    </w:p>
    <w:p w:rsidR="00037AA7" w:rsidRDefault="00037AA7">
      <w:pPr>
        <w:rPr>
          <w:rFonts w:asciiTheme="minorEastAsia" w:eastAsiaTheme="minorEastAsia" w:hAnsiTheme="minorEastAsia"/>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9"/>
        <w:gridCol w:w="1559"/>
        <w:gridCol w:w="988"/>
        <w:gridCol w:w="5812"/>
      </w:tblGrid>
      <w:tr w:rsidR="00037AA7" w:rsidTr="001A7AE3">
        <w:trPr>
          <w:trHeight w:val="327"/>
          <w:jc w:val="center"/>
        </w:trPr>
        <w:tc>
          <w:tcPr>
            <w:tcW w:w="709" w:type="dxa"/>
            <w:vAlign w:val="center"/>
          </w:tcPr>
          <w:bookmarkEnd w:id="130"/>
          <w:bookmarkEnd w:id="131"/>
          <w:bookmarkEnd w:id="132"/>
          <w:bookmarkEnd w:id="133"/>
          <w:bookmarkEnd w:id="134"/>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序号</w:t>
            </w:r>
          </w:p>
        </w:tc>
        <w:tc>
          <w:tcPr>
            <w:tcW w:w="1139" w:type="dxa"/>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评审项目</w:t>
            </w:r>
          </w:p>
        </w:tc>
        <w:tc>
          <w:tcPr>
            <w:tcW w:w="1559" w:type="dxa"/>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分值</w:t>
            </w:r>
          </w:p>
        </w:tc>
        <w:tc>
          <w:tcPr>
            <w:tcW w:w="6800" w:type="dxa"/>
            <w:gridSpan w:val="2"/>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评分标准</w:t>
            </w:r>
          </w:p>
        </w:tc>
      </w:tr>
      <w:tr w:rsidR="00037AA7" w:rsidTr="001A7AE3">
        <w:trPr>
          <w:trHeight w:val="6249"/>
          <w:jc w:val="center"/>
        </w:trPr>
        <w:tc>
          <w:tcPr>
            <w:tcW w:w="709" w:type="dxa"/>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w:t>
            </w:r>
          </w:p>
        </w:tc>
        <w:tc>
          <w:tcPr>
            <w:tcW w:w="1139" w:type="dxa"/>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磋商报价</w:t>
            </w:r>
          </w:p>
          <w:p w:rsidR="004E7B13" w:rsidRDefault="004E7B13">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30</w:t>
            </w:r>
            <w:r>
              <w:rPr>
                <w:rFonts w:asciiTheme="minorEastAsia" w:eastAsiaTheme="minorEastAsia" w:hAnsiTheme="minorEastAsia" w:hint="eastAsia"/>
                <w:sz w:val="24"/>
                <w:szCs w:val="24"/>
              </w:rPr>
              <w:t>分）</w:t>
            </w:r>
          </w:p>
        </w:tc>
        <w:tc>
          <w:tcPr>
            <w:tcW w:w="1559" w:type="dxa"/>
            <w:vAlign w:val="center"/>
          </w:tcPr>
          <w:p w:rsidR="00037AA7" w:rsidRDefault="004E7B13">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报价得分</w:t>
            </w:r>
          </w:p>
        </w:tc>
        <w:tc>
          <w:tcPr>
            <w:tcW w:w="6800" w:type="dxa"/>
            <w:gridSpan w:val="2"/>
            <w:vAlign w:val="center"/>
          </w:tcPr>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1、本项目设招标控制价，高于招标控制价的按废标处理。经评标委员会研究认定为恶意低价竞标的按废标处理。</w:t>
            </w:r>
          </w:p>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2、满足磋商文件要求且最后报价最低的响应人的价格为磋商基准价，其价格分为满分。其他响应人的价格分统一按照下列公式计算：</w:t>
            </w:r>
          </w:p>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磋商报价得分=（磋商基准价/最后磋商报价）×30%×100</w:t>
            </w:r>
          </w:p>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项目评审过程中，不得去掉最后报价中的最高报价和最低报价。</w:t>
            </w:r>
          </w:p>
          <w:p w:rsidR="00037AA7" w:rsidRDefault="00D748E1">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备注：（1）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p>
        </w:tc>
      </w:tr>
      <w:tr w:rsidR="00037AA7" w:rsidTr="001A7AE3">
        <w:trPr>
          <w:trHeight w:val="449"/>
          <w:jc w:val="center"/>
        </w:trPr>
        <w:tc>
          <w:tcPr>
            <w:tcW w:w="709" w:type="dxa"/>
            <w:vMerge w:val="restart"/>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2</w:t>
            </w:r>
          </w:p>
        </w:tc>
        <w:tc>
          <w:tcPr>
            <w:tcW w:w="1139" w:type="dxa"/>
            <w:vMerge w:val="restart"/>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技术标</w:t>
            </w:r>
          </w:p>
          <w:p w:rsidR="001A7AE3" w:rsidRDefault="001A7AE3" w:rsidP="001A7AE3">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50</w:t>
            </w:r>
            <w:r>
              <w:rPr>
                <w:rFonts w:asciiTheme="minorEastAsia" w:eastAsiaTheme="minorEastAsia" w:hAnsiTheme="minorEastAsia" w:hint="eastAsia"/>
                <w:sz w:val="24"/>
                <w:szCs w:val="24"/>
              </w:rPr>
              <w:t>分）</w:t>
            </w:r>
          </w:p>
        </w:tc>
        <w:tc>
          <w:tcPr>
            <w:tcW w:w="1559" w:type="dxa"/>
            <w:vAlign w:val="center"/>
          </w:tcPr>
          <w:p w:rsidR="004E7B1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1.主要施工方法</w:t>
            </w:r>
          </w:p>
          <w:p w:rsidR="00037AA7"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pStyle w:val="aff8"/>
              <w:tabs>
                <w:tab w:val="left" w:pos="9720"/>
              </w:tabs>
              <w:autoSpaceDE w:val="0"/>
              <w:autoSpaceDN w:val="0"/>
              <w:adjustRightInd w:val="0"/>
              <w:spacing w:line="360" w:lineRule="exact"/>
              <w:ind w:firstLineChars="0" w:firstLine="0"/>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各项主要内容的措施科学先进、计划合理可行、流水段的划分、各项交叉作业切合实际、合理可行得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Default="001A7AE3" w:rsidP="001A7AE3">
            <w:pPr>
              <w:pStyle w:val="aff8"/>
              <w:tabs>
                <w:tab w:val="left" w:pos="9720"/>
              </w:tabs>
              <w:autoSpaceDE w:val="0"/>
              <w:autoSpaceDN w:val="0"/>
              <w:adjustRightInd w:val="0"/>
              <w:spacing w:line="360" w:lineRule="exact"/>
              <w:ind w:firstLineChars="0" w:firstLine="0"/>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各项主要内容的措施比较科学先进、计划比较合理、流水段的划分、各项交叉作业比较切合实际、合理的得3分；</w:t>
            </w:r>
          </w:p>
          <w:p w:rsidR="00037AA7" w:rsidRPr="001A7AE3" w:rsidRDefault="001A7AE3" w:rsidP="001A7AE3">
            <w:pPr>
              <w:pStyle w:val="aff8"/>
              <w:tabs>
                <w:tab w:val="left" w:pos="9720"/>
              </w:tabs>
              <w:autoSpaceDE w:val="0"/>
              <w:autoSpaceDN w:val="0"/>
              <w:adjustRightInd w:val="0"/>
              <w:spacing w:line="360" w:lineRule="exact"/>
              <w:ind w:firstLineChars="0" w:firstLine="0"/>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各项主要内容的措施先进、计划基本合理、流水段的划分、各项交叉作业基本切合实际、合理的得1分，缺项不得分。</w:t>
            </w:r>
          </w:p>
        </w:tc>
      </w:tr>
      <w:tr w:rsidR="00037AA7" w:rsidRPr="001A7AE3" w:rsidTr="001A7AE3">
        <w:trPr>
          <w:trHeight w:val="449"/>
          <w:jc w:val="center"/>
        </w:trPr>
        <w:tc>
          <w:tcPr>
            <w:tcW w:w="709" w:type="dxa"/>
            <w:vMerge/>
            <w:vAlign w:val="center"/>
          </w:tcPr>
          <w:p w:rsidR="00037AA7" w:rsidRDefault="00037AA7">
            <w:pPr>
              <w:jc w:val="center"/>
              <w:rPr>
                <w:rFonts w:asciiTheme="minorEastAsia" w:eastAsiaTheme="minorEastAsia" w:hAnsiTheme="minorEastAsia"/>
                <w:sz w:val="24"/>
                <w:szCs w:val="24"/>
              </w:rPr>
            </w:pPr>
          </w:p>
        </w:tc>
        <w:tc>
          <w:tcPr>
            <w:tcW w:w="1139" w:type="dxa"/>
            <w:vMerge/>
            <w:vAlign w:val="center"/>
          </w:tcPr>
          <w:p w:rsidR="00037AA7" w:rsidRDefault="00037AA7">
            <w:pPr>
              <w:jc w:val="center"/>
              <w:rPr>
                <w:rFonts w:asciiTheme="minorEastAsia" w:eastAsiaTheme="minorEastAsia" w:hAnsiTheme="minorEastAsia"/>
                <w:sz w:val="24"/>
                <w:szCs w:val="24"/>
              </w:rPr>
            </w:pPr>
          </w:p>
        </w:tc>
        <w:tc>
          <w:tcPr>
            <w:tcW w:w="1559" w:type="dxa"/>
            <w:vAlign w:val="center"/>
          </w:tcPr>
          <w:p w:rsidR="00037AA7"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2.工程施工重点、难点分析及对策（0-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工程施工中重难点问题及关键过程分析全面、合理、可行性强的得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分析比较全面、合理、具有可行性得3分；</w:t>
            </w:r>
          </w:p>
          <w:p w:rsidR="00037AA7"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分析基本全面、合理、具有一定的可行性得1分；缺项不得分。</w:t>
            </w:r>
          </w:p>
        </w:tc>
      </w:tr>
      <w:tr w:rsidR="00037AA7" w:rsidRPr="001A7AE3" w:rsidTr="001A7AE3">
        <w:trPr>
          <w:trHeight w:val="449"/>
          <w:jc w:val="center"/>
        </w:trPr>
        <w:tc>
          <w:tcPr>
            <w:tcW w:w="709" w:type="dxa"/>
            <w:vMerge/>
            <w:vAlign w:val="center"/>
          </w:tcPr>
          <w:p w:rsidR="00037AA7" w:rsidRDefault="00037AA7">
            <w:pPr>
              <w:jc w:val="center"/>
              <w:rPr>
                <w:rFonts w:asciiTheme="minorEastAsia" w:eastAsiaTheme="minorEastAsia" w:hAnsiTheme="minorEastAsia"/>
                <w:sz w:val="24"/>
                <w:szCs w:val="24"/>
              </w:rPr>
            </w:pPr>
          </w:p>
        </w:tc>
        <w:tc>
          <w:tcPr>
            <w:tcW w:w="1139" w:type="dxa"/>
            <w:vMerge/>
            <w:vAlign w:val="center"/>
          </w:tcPr>
          <w:p w:rsidR="00037AA7" w:rsidRDefault="00037AA7">
            <w:pPr>
              <w:jc w:val="center"/>
              <w:rPr>
                <w:rFonts w:asciiTheme="minorEastAsia" w:eastAsiaTheme="minorEastAsia" w:hAnsiTheme="minorEastAsia"/>
                <w:sz w:val="24"/>
                <w:szCs w:val="24"/>
              </w:rPr>
            </w:pPr>
          </w:p>
        </w:tc>
        <w:tc>
          <w:tcPr>
            <w:tcW w:w="1559" w:type="dxa"/>
            <w:vAlign w:val="center"/>
          </w:tcPr>
          <w:p w:rsidR="00037AA7"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3.质量管理体系与措施（0-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包含但不限于以下方面：质量管理的组织机构及职责、项目质量目标、制度及保障措施、关键部分主体结构严格按照强制性标准实施、建立项目建设过程质量检查制度，制定纠正和预防措施等方面；</w:t>
            </w:r>
          </w:p>
          <w:p w:rsidR="001A7AE3" w:rsidRPr="001A7AE3"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质量管理组织机构形式合理，质量保证措施完整得力、经济、安全、切实可行的得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质量管理组织机构形式大体上合理，质量保证措施大致完整的得</w:t>
            </w:r>
            <w:r>
              <w:rPr>
                <w:rFonts w:asciiTheme="minorEastAsia" w:eastAsiaTheme="minorEastAsia" w:hAnsiTheme="minorEastAsia" w:cs="宋体" w:hint="eastAsia"/>
                <w:sz w:val="24"/>
                <w:szCs w:val="24"/>
              </w:rPr>
              <w:t>3</w:t>
            </w:r>
            <w:r w:rsidRPr="001A7AE3">
              <w:rPr>
                <w:rFonts w:asciiTheme="minorEastAsia" w:eastAsiaTheme="minorEastAsia" w:hAnsiTheme="minorEastAsia" w:cs="宋体" w:hint="eastAsia"/>
                <w:sz w:val="24"/>
                <w:szCs w:val="24"/>
              </w:rPr>
              <w:t>分；</w:t>
            </w:r>
          </w:p>
          <w:p w:rsidR="00037AA7" w:rsidRDefault="001A7AE3" w:rsidP="001A7AE3">
            <w:pPr>
              <w:tabs>
                <w:tab w:val="left" w:pos="9720"/>
              </w:tabs>
              <w:autoSpaceDE w:val="0"/>
              <w:autoSpaceDN w:val="0"/>
              <w:adjustRightInd w:val="0"/>
              <w:spacing w:line="360" w:lineRule="exact"/>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质量管理组织机构形式不太明确，措施简略、欠完善的得</w:t>
            </w:r>
            <w:r>
              <w:rPr>
                <w:rFonts w:asciiTheme="minorEastAsia" w:eastAsiaTheme="minorEastAsia" w:hAnsiTheme="minorEastAsia" w:cs="宋体" w:hint="eastAsia"/>
                <w:sz w:val="24"/>
                <w:szCs w:val="24"/>
              </w:rPr>
              <w:t>1</w:t>
            </w:r>
            <w:r w:rsidRPr="001A7AE3">
              <w:rPr>
                <w:rFonts w:asciiTheme="minorEastAsia" w:eastAsiaTheme="minorEastAsia" w:hAnsiTheme="minorEastAsia" w:cs="宋体" w:hint="eastAsia"/>
                <w:sz w:val="24"/>
                <w:szCs w:val="24"/>
              </w:rPr>
              <w:t>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4.安全管理体系与措施（0-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施工安全生产保障体系健全，安全管理制度完善，安全管理目标具体，全员安全责任制明确，现场安全管理组织机构、人员配备满足国家规定要求得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施工安全生产保障体系比较健全，安全管理制度比较完善，全员安全责任制比较明确，现场安全管理组织机构、人员配备比较满足国家规定要求得3分；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施工安全生产保障体系基本健全，安全管理制度基本完善，全员安全责任制基本明确，现场安全管理组织机构、人员配备基本满足国家规定要求得1分，缺项不得分。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5.文明施工、环境保护管理体系及施工现场扬尘治理措施（0-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的规定。施工现场扬尘治理措施符合河南省《城市房屋建筑和市政基础设施工程及道路扬尘污染防治标准》（DBJ41/174）的规定。</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分析全面、合理、具有可行性，防治方案科学、先进，得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分析比较全面、合理、具有可行性，防治方案比较科、先进，得3分；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分析基本全面、合理、具有可行性，防治方案基本科学得1分；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缺项或不合理的，本项不得分。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6.工程进度计划与措施（0-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对总体进度计划、关键节点及中间完工项目施工进度计划、施工强度等切实可行，确保工期的技术组织措施合理可行，得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对总体进度计划、关键节点及中间完工项目施工进度计划、施工强度等比较切实可行，确保工期的技术组织措施比较合理可行，得3分；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对总体进度计划、关键节点及中间完工项目施工进度计划、施工强度等基本切实可行，确保工期的技术组织措施基本合理可行，得1分；缺项不得分。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7.组织机构及管理人员、资源配备计划（0-</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组织机构模式合理并满足工程施工需要，各部门责任、任务明确，劳动力配备计划及主要施工机械配备计划合理、可行的得</w:t>
            </w:r>
            <w:r>
              <w:rPr>
                <w:rFonts w:asciiTheme="minorEastAsia" w:eastAsiaTheme="minorEastAsia" w:hAnsiTheme="minorEastAsia" w:cs="宋体" w:hint="eastAsia"/>
                <w:sz w:val="24"/>
                <w:szCs w:val="24"/>
              </w:rPr>
              <w:t>5</w:t>
            </w:r>
            <w:r w:rsidRPr="001A7AE3">
              <w:rPr>
                <w:rFonts w:asciiTheme="minorEastAsia" w:eastAsiaTheme="minorEastAsia" w:hAnsiTheme="minorEastAsia" w:cs="宋体" w:hint="eastAsia"/>
                <w:sz w:val="24"/>
                <w:szCs w:val="24"/>
              </w:rPr>
              <w:t>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组织机构模式比较合理并满足工程施工需要，各部门责任、任务比较明确，劳动力配备计划及主要施工机械配备计划比较合理、可行的得3分；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组织机构模式基本合理并满足工程施工需要，各部门责任、任务基本明确，劳动力配备计划及主要施工机械配备计划基本合理、可行的得1分；缺项不得分。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8.确保环境保护管理的技术与措施（0-5分）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环境保护管理体系与施工环保措施计划且措施明确、合理、切实可行得5分；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环境保护管理体系与施工环保措施计划且措施比较明确、合理、切实可行得3分,缺项不得分；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有环境保护管理体系与施工环保措施计划且措施一般得1分,缺项不得分。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9.劳动力计划及主要施工机械计划（0-5分）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1.机械：投入计划与进度计划呼应，采用先进机械设备且配置合理、先进，满足安全技术规范和施工进度需要，得2分，缺项不得分；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2.劳动力：投入计划与进度计划呼应，较好满足施工需要，调配投入计划合理、准确，得1分，缺项不得分；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3.主要施工计划：主要物资投入计划与进度计划呼应，较好满足施工需要，调配投入计划合理、准确，得2分，缺项不得分。</w:t>
            </w:r>
          </w:p>
        </w:tc>
      </w:tr>
      <w:tr w:rsidR="001A7AE3" w:rsidRPr="001A7AE3" w:rsidTr="001A7AE3">
        <w:trPr>
          <w:trHeight w:val="449"/>
          <w:jc w:val="center"/>
        </w:trPr>
        <w:tc>
          <w:tcPr>
            <w:tcW w:w="709" w:type="dxa"/>
            <w:vMerge/>
            <w:vAlign w:val="center"/>
          </w:tcPr>
          <w:p w:rsidR="001A7AE3" w:rsidRDefault="001A7AE3">
            <w:pPr>
              <w:jc w:val="center"/>
              <w:rPr>
                <w:rFonts w:asciiTheme="minorEastAsia" w:eastAsiaTheme="minorEastAsia" w:hAnsiTheme="minorEastAsia"/>
                <w:sz w:val="24"/>
                <w:szCs w:val="24"/>
              </w:rPr>
            </w:pPr>
          </w:p>
        </w:tc>
        <w:tc>
          <w:tcPr>
            <w:tcW w:w="1139" w:type="dxa"/>
            <w:vMerge/>
            <w:vAlign w:val="center"/>
          </w:tcPr>
          <w:p w:rsidR="001A7AE3" w:rsidRDefault="001A7AE3">
            <w:pPr>
              <w:jc w:val="center"/>
              <w:rPr>
                <w:rFonts w:asciiTheme="minorEastAsia" w:eastAsiaTheme="minorEastAsia" w:hAnsiTheme="minorEastAsia"/>
                <w:sz w:val="24"/>
                <w:szCs w:val="24"/>
              </w:rPr>
            </w:pPr>
          </w:p>
        </w:tc>
        <w:tc>
          <w:tcPr>
            <w:tcW w:w="1559" w:type="dxa"/>
            <w:vAlign w:val="center"/>
          </w:tcPr>
          <w:p w:rsidR="001A7AE3" w:rsidRPr="001A7AE3" w:rsidRDefault="001A7AE3"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10.施工平面图布置图及施工进度图（0-5分）</w:t>
            </w:r>
          </w:p>
        </w:tc>
        <w:tc>
          <w:tcPr>
            <w:tcW w:w="6800" w:type="dxa"/>
            <w:gridSpan w:val="2"/>
            <w:vAlign w:val="center"/>
          </w:tcPr>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总体布置有针对性、合理、能较好满足施工需要，符合安全、文明施工要求；材料堆放有序。关键线路清晰、准确、完整、计划编制合理、可行、满足磋商文件对工期的要求得5分；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总体布置比较有针对性、合理、比较满足施工需要，符合安全、文明施工要求；材料堆放有序。关键线路比较清晰、准确、完整、计划编制比较合理、可行、比较满足磋商文件对工期的要求得3分；</w:t>
            </w:r>
          </w:p>
          <w:p w:rsidR="001A7AE3" w:rsidRPr="001A7AE3" w:rsidRDefault="001A7AE3" w:rsidP="001A7AE3">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总体布置比较有针对性、合理、基本满足施工需要，基本符合安全、文明施工要求；材料堆放有序。关键线路基本清晰、准确、完整、计划编制基本合理、可行、基本满足磋商文件对工期的要求得1分；缺项不得分。</w:t>
            </w:r>
          </w:p>
        </w:tc>
      </w:tr>
      <w:tr w:rsidR="00037AA7" w:rsidRPr="001A7AE3" w:rsidTr="001A7AE3">
        <w:trPr>
          <w:trHeight w:val="314"/>
          <w:jc w:val="center"/>
        </w:trPr>
        <w:tc>
          <w:tcPr>
            <w:tcW w:w="709" w:type="dxa"/>
            <w:vMerge/>
            <w:vAlign w:val="center"/>
          </w:tcPr>
          <w:p w:rsidR="00037AA7" w:rsidRDefault="00037AA7">
            <w:pPr>
              <w:jc w:val="center"/>
              <w:rPr>
                <w:rFonts w:asciiTheme="minorEastAsia" w:eastAsiaTheme="minorEastAsia" w:hAnsiTheme="minorEastAsia"/>
                <w:sz w:val="24"/>
                <w:szCs w:val="24"/>
              </w:rPr>
            </w:pPr>
          </w:p>
        </w:tc>
        <w:tc>
          <w:tcPr>
            <w:tcW w:w="1139" w:type="dxa"/>
            <w:vMerge/>
            <w:vAlign w:val="center"/>
          </w:tcPr>
          <w:p w:rsidR="00037AA7" w:rsidRDefault="00037AA7">
            <w:pPr>
              <w:jc w:val="center"/>
              <w:rPr>
                <w:rFonts w:asciiTheme="minorEastAsia" w:eastAsiaTheme="minorEastAsia" w:hAnsiTheme="minorEastAsia"/>
                <w:sz w:val="24"/>
                <w:szCs w:val="24"/>
              </w:rPr>
            </w:pPr>
          </w:p>
        </w:tc>
        <w:tc>
          <w:tcPr>
            <w:tcW w:w="8359" w:type="dxa"/>
            <w:gridSpan w:val="3"/>
            <w:vAlign w:val="center"/>
          </w:tcPr>
          <w:p w:rsidR="00037AA7" w:rsidRDefault="00D748E1"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以上项目若有缺项的，该项为0分；不缺项的，不低于最低分。</w:t>
            </w:r>
          </w:p>
        </w:tc>
      </w:tr>
      <w:tr w:rsidR="00037AA7" w:rsidRPr="001A7AE3" w:rsidTr="001A7AE3">
        <w:trPr>
          <w:trHeight w:val="1018"/>
          <w:jc w:val="center"/>
        </w:trPr>
        <w:tc>
          <w:tcPr>
            <w:tcW w:w="709" w:type="dxa"/>
            <w:vMerge w:val="restart"/>
            <w:tcBorders>
              <w:right w:val="single" w:sz="4" w:space="0" w:color="auto"/>
            </w:tcBorders>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p>
        </w:tc>
        <w:tc>
          <w:tcPr>
            <w:tcW w:w="1139" w:type="dxa"/>
            <w:vMerge w:val="restart"/>
            <w:tcBorders>
              <w:left w:val="single" w:sz="4" w:space="0" w:color="auto"/>
            </w:tcBorders>
            <w:vAlign w:val="center"/>
          </w:tcPr>
          <w:p w:rsidR="00037AA7" w:rsidRDefault="00D748E1">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综合标（</w:t>
            </w:r>
            <w:r>
              <w:rPr>
                <w:rFonts w:asciiTheme="minorEastAsia" w:eastAsiaTheme="minorEastAsia" w:hAnsiTheme="minorEastAsia"/>
                <w:sz w:val="24"/>
                <w:szCs w:val="24"/>
              </w:rPr>
              <w:t>20</w:t>
            </w:r>
            <w:r>
              <w:rPr>
                <w:rFonts w:asciiTheme="minorEastAsia" w:eastAsiaTheme="minorEastAsia" w:hAnsiTheme="minorEastAsia" w:hint="eastAsia"/>
                <w:sz w:val="24"/>
                <w:szCs w:val="24"/>
              </w:rPr>
              <w:t>分）</w:t>
            </w:r>
          </w:p>
        </w:tc>
        <w:tc>
          <w:tcPr>
            <w:tcW w:w="2547" w:type="dxa"/>
            <w:gridSpan w:val="2"/>
            <w:vAlign w:val="center"/>
          </w:tcPr>
          <w:p w:rsidR="00037AA7" w:rsidRPr="001A7AE3" w:rsidRDefault="00D748E1"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企业业绩</w:t>
            </w:r>
          </w:p>
          <w:p w:rsidR="00037AA7" w:rsidRPr="001A7AE3" w:rsidRDefault="00D748E1"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w:t>
            </w:r>
            <w:r w:rsidR="001C1F76">
              <w:rPr>
                <w:rFonts w:asciiTheme="minorEastAsia" w:eastAsiaTheme="minorEastAsia" w:hAnsiTheme="minorEastAsia" w:cs="宋体" w:hint="eastAsia"/>
                <w:sz w:val="24"/>
                <w:szCs w:val="24"/>
              </w:rPr>
              <w:t>0-</w:t>
            </w:r>
            <w:r w:rsidRPr="001A7AE3">
              <w:rPr>
                <w:rFonts w:asciiTheme="minorEastAsia" w:eastAsiaTheme="minorEastAsia" w:hAnsiTheme="minorEastAsia" w:cs="宋体" w:hint="eastAsia"/>
                <w:sz w:val="24"/>
                <w:szCs w:val="24"/>
              </w:rPr>
              <w:t>6分）</w:t>
            </w:r>
          </w:p>
        </w:tc>
        <w:tc>
          <w:tcPr>
            <w:tcW w:w="5812" w:type="dxa"/>
            <w:vAlign w:val="center"/>
          </w:tcPr>
          <w:p w:rsidR="00037AA7" w:rsidRPr="001A7AE3" w:rsidRDefault="00D748E1" w:rsidP="001A7AE3">
            <w:pP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企业2023年1月1日以来企业承担过的类似工程业绩（提供中标通知书或合同协议书扫描件）每份2分，最多得6分；</w:t>
            </w:r>
          </w:p>
          <w:p w:rsidR="00037AA7" w:rsidRPr="001A7AE3" w:rsidRDefault="00D748E1" w:rsidP="001A7AE3">
            <w:pP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企业与投标项目经理业绩分别计分，不可以重复计分。</w:t>
            </w:r>
          </w:p>
        </w:tc>
      </w:tr>
      <w:tr w:rsidR="00037AA7" w:rsidRPr="001A7AE3" w:rsidTr="001A7AE3">
        <w:trPr>
          <w:trHeight w:val="1125"/>
          <w:jc w:val="center"/>
        </w:trPr>
        <w:tc>
          <w:tcPr>
            <w:tcW w:w="709" w:type="dxa"/>
            <w:vMerge/>
            <w:tcBorders>
              <w:right w:val="single" w:sz="4" w:space="0" w:color="auto"/>
            </w:tcBorders>
            <w:vAlign w:val="center"/>
          </w:tcPr>
          <w:p w:rsidR="00037AA7" w:rsidRDefault="00037AA7">
            <w:pPr>
              <w:jc w:val="center"/>
              <w:rPr>
                <w:rFonts w:asciiTheme="minorEastAsia" w:eastAsiaTheme="minorEastAsia" w:hAnsiTheme="minorEastAsia"/>
                <w:sz w:val="24"/>
                <w:szCs w:val="24"/>
              </w:rPr>
            </w:pPr>
          </w:p>
        </w:tc>
        <w:tc>
          <w:tcPr>
            <w:tcW w:w="1139" w:type="dxa"/>
            <w:vMerge/>
            <w:tcBorders>
              <w:left w:val="single" w:sz="4" w:space="0" w:color="auto"/>
            </w:tcBorders>
            <w:vAlign w:val="center"/>
          </w:tcPr>
          <w:p w:rsidR="00037AA7" w:rsidRDefault="00037AA7">
            <w:pPr>
              <w:jc w:val="center"/>
              <w:rPr>
                <w:rFonts w:asciiTheme="minorEastAsia" w:eastAsiaTheme="minorEastAsia" w:hAnsiTheme="minorEastAsia"/>
                <w:sz w:val="24"/>
                <w:szCs w:val="24"/>
              </w:rPr>
            </w:pPr>
          </w:p>
        </w:tc>
        <w:tc>
          <w:tcPr>
            <w:tcW w:w="2547" w:type="dxa"/>
            <w:gridSpan w:val="2"/>
            <w:vAlign w:val="center"/>
          </w:tcPr>
          <w:p w:rsidR="00037AA7" w:rsidRPr="001A7AE3" w:rsidRDefault="00D748E1"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项目经理业绩</w:t>
            </w:r>
          </w:p>
          <w:p w:rsidR="00037AA7" w:rsidRPr="001A7AE3" w:rsidRDefault="00D748E1" w:rsidP="001A7AE3">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w:t>
            </w:r>
            <w:r w:rsidR="001C1F76">
              <w:rPr>
                <w:rFonts w:asciiTheme="minorEastAsia" w:eastAsiaTheme="minorEastAsia" w:hAnsiTheme="minorEastAsia" w:cs="宋体" w:hint="eastAsia"/>
                <w:sz w:val="24"/>
                <w:szCs w:val="24"/>
              </w:rPr>
              <w:t>0-</w:t>
            </w:r>
            <w:r w:rsidRPr="001A7AE3">
              <w:rPr>
                <w:rFonts w:asciiTheme="minorEastAsia" w:eastAsiaTheme="minorEastAsia" w:hAnsiTheme="minorEastAsia" w:cs="宋体" w:hint="eastAsia"/>
                <w:sz w:val="24"/>
                <w:szCs w:val="24"/>
              </w:rPr>
              <w:t>3分）</w:t>
            </w:r>
          </w:p>
        </w:tc>
        <w:tc>
          <w:tcPr>
            <w:tcW w:w="5812" w:type="dxa"/>
            <w:vAlign w:val="center"/>
          </w:tcPr>
          <w:p w:rsidR="00037AA7" w:rsidRPr="001A7AE3" w:rsidRDefault="00D748E1" w:rsidP="001A7AE3">
            <w:pP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项目经理2023年1月1日以来承担过的类似工程业绩（提供中标通知书或合同协议书扫描件）每份1分，最多得3分；</w:t>
            </w:r>
          </w:p>
          <w:p w:rsidR="00037AA7" w:rsidRPr="001A7AE3" w:rsidRDefault="00D748E1" w:rsidP="001A7AE3">
            <w:pP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企业与投标项目经理业绩分别计分，不可以重复计分。</w:t>
            </w:r>
          </w:p>
        </w:tc>
      </w:tr>
      <w:tr w:rsidR="00037AA7" w:rsidRPr="001A7AE3" w:rsidTr="001A7AE3">
        <w:trPr>
          <w:trHeight w:val="911"/>
          <w:jc w:val="center"/>
        </w:trPr>
        <w:tc>
          <w:tcPr>
            <w:tcW w:w="709" w:type="dxa"/>
            <w:vMerge/>
            <w:tcBorders>
              <w:right w:val="single" w:sz="4" w:space="0" w:color="auto"/>
            </w:tcBorders>
            <w:vAlign w:val="center"/>
          </w:tcPr>
          <w:p w:rsidR="00037AA7" w:rsidRDefault="00037AA7">
            <w:pPr>
              <w:jc w:val="center"/>
              <w:rPr>
                <w:rFonts w:asciiTheme="minorEastAsia" w:eastAsiaTheme="minorEastAsia" w:hAnsiTheme="minorEastAsia"/>
                <w:sz w:val="24"/>
                <w:szCs w:val="24"/>
              </w:rPr>
            </w:pPr>
          </w:p>
        </w:tc>
        <w:tc>
          <w:tcPr>
            <w:tcW w:w="1139" w:type="dxa"/>
            <w:vMerge/>
            <w:tcBorders>
              <w:left w:val="single" w:sz="4" w:space="0" w:color="auto"/>
            </w:tcBorders>
            <w:vAlign w:val="center"/>
          </w:tcPr>
          <w:p w:rsidR="00037AA7" w:rsidRDefault="00037AA7">
            <w:pPr>
              <w:jc w:val="center"/>
              <w:rPr>
                <w:rFonts w:asciiTheme="minorEastAsia" w:eastAsiaTheme="minorEastAsia" w:hAnsiTheme="minorEastAsia"/>
                <w:color w:val="FF0000"/>
                <w:sz w:val="24"/>
                <w:szCs w:val="24"/>
              </w:rPr>
            </w:pPr>
          </w:p>
        </w:tc>
        <w:tc>
          <w:tcPr>
            <w:tcW w:w="2547" w:type="dxa"/>
            <w:gridSpan w:val="2"/>
            <w:tcBorders>
              <w:top w:val="single" w:sz="4" w:space="0" w:color="auto"/>
              <w:left w:val="single" w:sz="4" w:space="0" w:color="auto"/>
              <w:bottom w:val="single" w:sz="4" w:space="0" w:color="auto"/>
            </w:tcBorders>
            <w:vAlign w:val="center"/>
          </w:tcPr>
          <w:p w:rsidR="00037AA7" w:rsidRPr="001A7AE3" w:rsidRDefault="00D748E1">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优惠承诺</w:t>
            </w:r>
          </w:p>
          <w:p w:rsidR="00037AA7" w:rsidRPr="001A7AE3" w:rsidRDefault="00D748E1">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w:t>
            </w:r>
            <w:r w:rsidR="001C1F76">
              <w:rPr>
                <w:rFonts w:asciiTheme="minorEastAsia" w:eastAsiaTheme="minorEastAsia" w:hAnsiTheme="minorEastAsia" w:cs="宋体" w:hint="eastAsia"/>
                <w:sz w:val="24"/>
                <w:szCs w:val="24"/>
              </w:rPr>
              <w:t>0-</w:t>
            </w:r>
            <w:r w:rsidRPr="001A7AE3">
              <w:rPr>
                <w:rFonts w:asciiTheme="minorEastAsia" w:eastAsiaTheme="minorEastAsia" w:hAnsiTheme="minorEastAsia" w:cs="宋体" w:hint="eastAsia"/>
                <w:sz w:val="24"/>
                <w:szCs w:val="24"/>
              </w:rPr>
              <w:t>5分）</w:t>
            </w:r>
          </w:p>
        </w:tc>
        <w:tc>
          <w:tcPr>
            <w:tcW w:w="5812" w:type="dxa"/>
            <w:tcBorders>
              <w:top w:val="single" w:sz="4" w:space="0" w:color="auto"/>
              <w:left w:val="single" w:sz="4" w:space="0" w:color="auto"/>
              <w:bottom w:val="single" w:sz="4" w:space="0" w:color="auto"/>
            </w:tcBorders>
            <w:vAlign w:val="center"/>
          </w:tcPr>
          <w:p w:rsidR="00037AA7" w:rsidRPr="001A7AE3" w:rsidRDefault="00D748E1">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优惠承诺应是书面的符合工程实际情况，确保依法依规，优惠合理，详实可行</w:t>
            </w:r>
            <w:r w:rsidRPr="001A7AE3">
              <w:rPr>
                <w:rFonts w:asciiTheme="minorEastAsia" w:eastAsiaTheme="minorEastAsia" w:hAnsiTheme="minorEastAsia" w:cs="宋体"/>
                <w:sz w:val="24"/>
                <w:szCs w:val="24"/>
              </w:rPr>
              <w:t>，由磋商小组在 0～</w:t>
            </w:r>
            <w:r w:rsidRPr="001A7AE3">
              <w:rPr>
                <w:rFonts w:asciiTheme="minorEastAsia" w:eastAsiaTheme="minorEastAsia" w:hAnsiTheme="minorEastAsia" w:cs="宋体" w:hint="eastAsia"/>
                <w:sz w:val="24"/>
                <w:szCs w:val="24"/>
              </w:rPr>
              <w:t>5</w:t>
            </w:r>
            <w:r w:rsidRPr="001A7AE3">
              <w:rPr>
                <w:rFonts w:asciiTheme="minorEastAsia" w:eastAsiaTheme="minorEastAsia" w:hAnsiTheme="minorEastAsia" w:cs="宋体"/>
                <w:sz w:val="24"/>
                <w:szCs w:val="24"/>
              </w:rPr>
              <w:t xml:space="preserve"> 分范围内量化打分。</w:t>
            </w:r>
          </w:p>
        </w:tc>
      </w:tr>
      <w:tr w:rsidR="00037AA7" w:rsidRPr="001A7AE3" w:rsidTr="001A7AE3">
        <w:trPr>
          <w:trHeight w:val="1845"/>
          <w:jc w:val="center"/>
        </w:trPr>
        <w:tc>
          <w:tcPr>
            <w:tcW w:w="709" w:type="dxa"/>
            <w:vMerge/>
            <w:tcBorders>
              <w:right w:val="single" w:sz="4" w:space="0" w:color="auto"/>
            </w:tcBorders>
            <w:vAlign w:val="center"/>
          </w:tcPr>
          <w:p w:rsidR="00037AA7" w:rsidRDefault="00037AA7">
            <w:pPr>
              <w:jc w:val="center"/>
              <w:rPr>
                <w:rFonts w:asciiTheme="minorEastAsia" w:eastAsiaTheme="minorEastAsia" w:hAnsiTheme="minorEastAsia"/>
                <w:sz w:val="24"/>
                <w:szCs w:val="24"/>
              </w:rPr>
            </w:pPr>
          </w:p>
        </w:tc>
        <w:tc>
          <w:tcPr>
            <w:tcW w:w="1139" w:type="dxa"/>
            <w:vMerge/>
            <w:tcBorders>
              <w:left w:val="single" w:sz="4" w:space="0" w:color="auto"/>
            </w:tcBorders>
            <w:vAlign w:val="center"/>
          </w:tcPr>
          <w:p w:rsidR="00037AA7" w:rsidRDefault="00037AA7">
            <w:pPr>
              <w:jc w:val="center"/>
              <w:rPr>
                <w:rFonts w:asciiTheme="minorEastAsia" w:eastAsiaTheme="minorEastAsia" w:hAnsiTheme="minorEastAsia"/>
                <w:color w:val="FF0000"/>
                <w:sz w:val="24"/>
                <w:szCs w:val="24"/>
              </w:rPr>
            </w:pPr>
          </w:p>
        </w:tc>
        <w:tc>
          <w:tcPr>
            <w:tcW w:w="2547" w:type="dxa"/>
            <w:gridSpan w:val="2"/>
            <w:tcBorders>
              <w:top w:val="single" w:sz="4" w:space="0" w:color="auto"/>
              <w:left w:val="single" w:sz="4" w:space="0" w:color="auto"/>
              <w:bottom w:val="single" w:sz="4" w:space="0" w:color="auto"/>
            </w:tcBorders>
            <w:vAlign w:val="center"/>
          </w:tcPr>
          <w:p w:rsidR="00037AA7" w:rsidRPr="001A7AE3" w:rsidRDefault="00D748E1">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履职尽责承诺</w:t>
            </w:r>
          </w:p>
          <w:p w:rsidR="00037AA7" w:rsidRPr="001A7AE3" w:rsidRDefault="00D748E1">
            <w:pPr>
              <w:jc w:val="center"/>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w:t>
            </w:r>
            <w:r w:rsidR="001C1F76">
              <w:rPr>
                <w:rFonts w:asciiTheme="minorEastAsia" w:eastAsiaTheme="minorEastAsia" w:hAnsiTheme="minorEastAsia" w:cs="宋体" w:hint="eastAsia"/>
                <w:sz w:val="24"/>
                <w:szCs w:val="24"/>
              </w:rPr>
              <w:t>0-</w:t>
            </w:r>
            <w:r w:rsidRPr="001A7AE3">
              <w:rPr>
                <w:rFonts w:asciiTheme="minorEastAsia" w:eastAsiaTheme="minorEastAsia" w:hAnsiTheme="minorEastAsia" w:cs="宋体" w:hint="eastAsia"/>
                <w:sz w:val="24"/>
                <w:szCs w:val="24"/>
              </w:rPr>
              <w:t>6分）</w:t>
            </w:r>
          </w:p>
        </w:tc>
        <w:tc>
          <w:tcPr>
            <w:tcW w:w="5812" w:type="dxa"/>
            <w:tcBorders>
              <w:top w:val="single" w:sz="4" w:space="0" w:color="auto"/>
              <w:left w:val="single" w:sz="4" w:space="0" w:color="auto"/>
              <w:bottom w:val="single" w:sz="4" w:space="0" w:color="auto"/>
            </w:tcBorders>
            <w:vAlign w:val="center"/>
          </w:tcPr>
          <w:p w:rsidR="00037AA7" w:rsidRPr="001A7AE3" w:rsidRDefault="00D748E1">
            <w:pPr>
              <w:jc w:val="left"/>
              <w:rPr>
                <w:rFonts w:asciiTheme="minorEastAsia" w:eastAsiaTheme="minorEastAsia" w:hAnsiTheme="minorEastAsia" w:cs="宋体"/>
                <w:sz w:val="24"/>
                <w:szCs w:val="24"/>
              </w:rPr>
            </w:pPr>
            <w:r w:rsidRPr="001A7AE3">
              <w:rPr>
                <w:rFonts w:asciiTheme="minorEastAsia" w:eastAsiaTheme="minorEastAsia" w:hAnsiTheme="minorEastAsia" w:cs="宋体" w:hint="eastAsia"/>
                <w:sz w:val="24"/>
                <w:szCs w:val="24"/>
              </w:rPr>
              <w:t>履职尽责承诺具有全面、详实、可行、合法有效的书面保证技术措施落实到位的承诺和落实不到位的处理承诺，其中包括各关键岗位人员（项目经理、技术负责人及相关技术人员、质量员、安全员、材料员、检测员等）的在岗、更换等履职尽责承诺，提供承包商履约保证，</w:t>
            </w:r>
            <w:r w:rsidRPr="001A7AE3">
              <w:rPr>
                <w:rFonts w:asciiTheme="minorEastAsia" w:eastAsiaTheme="minorEastAsia" w:hAnsiTheme="minorEastAsia" w:cs="宋体"/>
                <w:sz w:val="24"/>
                <w:szCs w:val="24"/>
              </w:rPr>
              <w:t>由磋商小组在 0～</w:t>
            </w:r>
            <w:r w:rsidRPr="001A7AE3">
              <w:rPr>
                <w:rFonts w:asciiTheme="minorEastAsia" w:eastAsiaTheme="minorEastAsia" w:hAnsiTheme="minorEastAsia" w:cs="宋体" w:hint="eastAsia"/>
                <w:sz w:val="24"/>
                <w:szCs w:val="24"/>
              </w:rPr>
              <w:t>6</w:t>
            </w:r>
            <w:r w:rsidRPr="001A7AE3">
              <w:rPr>
                <w:rFonts w:asciiTheme="minorEastAsia" w:eastAsiaTheme="minorEastAsia" w:hAnsiTheme="minorEastAsia" w:cs="宋体"/>
                <w:sz w:val="24"/>
                <w:szCs w:val="24"/>
              </w:rPr>
              <w:t xml:space="preserve"> 分范围内量化打分。</w:t>
            </w:r>
          </w:p>
        </w:tc>
      </w:tr>
      <w:tr w:rsidR="00037AA7">
        <w:trPr>
          <w:trHeight w:val="988"/>
          <w:jc w:val="center"/>
        </w:trPr>
        <w:tc>
          <w:tcPr>
            <w:tcW w:w="10207" w:type="dxa"/>
            <w:gridSpan w:val="5"/>
            <w:vAlign w:val="center"/>
          </w:tcPr>
          <w:p w:rsidR="00037AA7" w:rsidRDefault="00D748E1">
            <w:pPr>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注：评标过程中涉及到资格审查、企业荣誉、人员业绩、企业业绩等计分部分时，以投标单位自行上传到投标文件中的相应内容为准。</w:t>
            </w:r>
          </w:p>
        </w:tc>
      </w:tr>
    </w:tbl>
    <w:p w:rsidR="00037AA7" w:rsidRPr="003C0C35" w:rsidRDefault="00D748E1" w:rsidP="003C0C35">
      <w:pPr>
        <w:pStyle w:val="1"/>
      </w:pPr>
      <w:r>
        <w:rPr>
          <w:rFonts w:cs="宋体" w:hint="eastAsia"/>
          <w:sz w:val="36"/>
          <w:szCs w:val="36"/>
        </w:rPr>
        <w:br w:type="page"/>
      </w:r>
      <w:bookmarkStart w:id="135" w:name="_Toc40390795"/>
      <w:bookmarkStart w:id="136" w:name="_Toc816"/>
      <w:bookmarkStart w:id="137" w:name="_Toc17939"/>
      <w:bookmarkStart w:id="138" w:name="_Toc3954"/>
      <w:r>
        <w:t xml:space="preserve"> </w:t>
      </w:r>
      <w:r w:rsidRPr="003C0C35">
        <w:t>合同条款及格式</w:t>
      </w:r>
      <w:bookmarkEnd w:id="135"/>
    </w:p>
    <w:p w:rsidR="00037AA7" w:rsidRDefault="00D748E1">
      <w:pPr>
        <w:snapToGrid w:val="0"/>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（格式自拟）</w:t>
      </w:r>
    </w:p>
    <w:p w:rsidR="00037AA7" w:rsidRDefault="00037AA7">
      <w:pPr>
        <w:pStyle w:val="a9"/>
        <w:rPr>
          <w:rFonts w:asciiTheme="minorEastAsia" w:eastAsiaTheme="minorEastAsia" w:hAnsiTheme="minorEastAsia"/>
        </w:rPr>
      </w:pPr>
    </w:p>
    <w:p w:rsidR="00037AA7" w:rsidRDefault="00037AA7">
      <w:pPr>
        <w:pStyle w:val="20"/>
        <w:rPr>
          <w:rFonts w:asciiTheme="minorEastAsia" w:eastAsiaTheme="minorEastAsia" w:hAnsiTheme="minorEastAsia"/>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pPr>
        <w:pStyle w:val="aa"/>
        <w:rPr>
          <w:rFonts w:asciiTheme="minorEastAsia" w:eastAsiaTheme="minorEastAsia" w:hAnsiTheme="minorEastAsia"/>
          <w:sz w:val="24"/>
          <w:szCs w:val="24"/>
        </w:rPr>
      </w:pPr>
    </w:p>
    <w:p w:rsidR="00037AA7" w:rsidRDefault="00037AA7" w:rsidP="003C0C35">
      <w:pPr>
        <w:pStyle w:val="aa"/>
        <w:ind w:firstLine="562"/>
      </w:pPr>
    </w:p>
    <w:p w:rsidR="00037AA7" w:rsidRDefault="00D748E1" w:rsidP="003C0C35">
      <w:pPr>
        <w:snapToGrid w:val="0"/>
        <w:spacing w:line="360" w:lineRule="auto"/>
        <w:ind w:firstLine="602"/>
        <w:jc w:val="center"/>
        <w:rPr>
          <w:rFonts w:asciiTheme="minorEastAsia" w:eastAsiaTheme="minorEastAsia" w:hAnsiTheme="minorEastAsia" w:cs="宋体"/>
          <w:b/>
          <w:bCs/>
          <w:sz w:val="30"/>
          <w:szCs w:val="30"/>
        </w:rPr>
      </w:pPr>
      <w:r>
        <w:rPr>
          <w:rFonts w:asciiTheme="minorEastAsia" w:eastAsiaTheme="minorEastAsia" w:hAnsiTheme="minorEastAsia" w:hint="eastAsia"/>
          <w:b/>
          <w:bCs/>
          <w:sz w:val="30"/>
          <w:szCs w:val="30"/>
        </w:rPr>
        <w:t>第五章   工程量清单</w:t>
      </w:r>
      <w:bookmarkEnd w:id="136"/>
      <w:bookmarkEnd w:id="137"/>
      <w:bookmarkEnd w:id="138"/>
    </w:p>
    <w:p w:rsidR="00037AA7" w:rsidRDefault="00037AA7" w:rsidP="003C0C35">
      <w:pPr>
        <w:ind w:firstLine="480"/>
        <w:jc w:val="center"/>
        <w:rPr>
          <w:rFonts w:asciiTheme="minorEastAsia" w:eastAsiaTheme="minorEastAsia" w:hAnsiTheme="minorEastAsia" w:cs="宋体"/>
          <w:b/>
          <w:bCs/>
          <w:sz w:val="24"/>
        </w:rPr>
      </w:pPr>
    </w:p>
    <w:p w:rsidR="00037AA7" w:rsidRDefault="00037AA7" w:rsidP="003C0C35">
      <w:pPr>
        <w:ind w:firstLine="480"/>
        <w:jc w:val="center"/>
        <w:rPr>
          <w:rFonts w:asciiTheme="minorEastAsia" w:eastAsiaTheme="minorEastAsia" w:hAnsiTheme="minorEastAsia" w:cs="宋体"/>
          <w:b/>
          <w:bCs/>
          <w:sz w:val="24"/>
        </w:rPr>
      </w:pPr>
    </w:p>
    <w:p w:rsidR="00037AA7" w:rsidRDefault="00037AA7" w:rsidP="003C0C35">
      <w:pPr>
        <w:ind w:firstLine="480"/>
        <w:jc w:val="center"/>
        <w:rPr>
          <w:rFonts w:asciiTheme="minorEastAsia" w:eastAsiaTheme="minorEastAsia" w:hAnsiTheme="minorEastAsia" w:cs="宋体"/>
          <w:b/>
          <w:bCs/>
          <w:sz w:val="24"/>
        </w:rPr>
      </w:pPr>
    </w:p>
    <w:p w:rsidR="00037AA7" w:rsidRDefault="00D748E1" w:rsidP="003C0C35">
      <w:pPr>
        <w:ind w:firstLine="482"/>
        <w:jc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 xml:space="preserve">另附 </w:t>
      </w:r>
    </w:p>
    <w:p w:rsidR="00037AA7" w:rsidRDefault="00037AA7" w:rsidP="003C0C35">
      <w:pPr>
        <w:ind w:firstLine="480"/>
        <w:jc w:val="center"/>
        <w:rPr>
          <w:rFonts w:asciiTheme="minorEastAsia" w:eastAsiaTheme="minorEastAsia" w:hAnsiTheme="minorEastAsia" w:cs="宋体"/>
          <w:b/>
          <w:bCs/>
          <w:sz w:val="24"/>
        </w:rPr>
      </w:pPr>
    </w:p>
    <w:p w:rsidR="00037AA7" w:rsidRDefault="00037AA7" w:rsidP="003C0C35">
      <w:pPr>
        <w:ind w:firstLine="480"/>
        <w:jc w:val="center"/>
        <w:rPr>
          <w:rFonts w:asciiTheme="minorEastAsia" w:eastAsiaTheme="minorEastAsia" w:hAnsiTheme="minorEastAsia" w:cs="宋体"/>
          <w:b/>
          <w:bCs/>
          <w:sz w:val="24"/>
        </w:rPr>
      </w:pPr>
    </w:p>
    <w:p w:rsidR="00037AA7" w:rsidRDefault="00037AA7" w:rsidP="003C0C35">
      <w:pPr>
        <w:ind w:firstLine="480"/>
        <w:jc w:val="center"/>
        <w:rPr>
          <w:rFonts w:asciiTheme="minorEastAsia" w:eastAsiaTheme="minorEastAsia" w:hAnsiTheme="minorEastAsia" w:cs="宋体"/>
          <w:b/>
          <w:bCs/>
          <w:sz w:val="24"/>
        </w:rPr>
      </w:pPr>
    </w:p>
    <w:p w:rsidR="00037AA7" w:rsidRDefault="00037AA7" w:rsidP="003C0C35">
      <w:pPr>
        <w:ind w:firstLine="480"/>
        <w:jc w:val="center"/>
        <w:rPr>
          <w:rFonts w:asciiTheme="minorEastAsia" w:eastAsiaTheme="minorEastAsia" w:hAnsiTheme="minorEastAsia" w:cs="宋体"/>
          <w:b/>
          <w:bCs/>
          <w:sz w:val="24"/>
        </w:rPr>
      </w:pPr>
    </w:p>
    <w:p w:rsidR="00037AA7" w:rsidRDefault="00D748E1" w:rsidP="003C0C35">
      <w:pPr>
        <w:ind w:firstLine="602"/>
        <w:jc w:val="center"/>
        <w:outlineLvl w:val="0"/>
        <w:rPr>
          <w:rFonts w:asciiTheme="minorEastAsia" w:eastAsiaTheme="minorEastAsia" w:hAnsiTheme="minorEastAsia" w:cs="宋体"/>
          <w:sz w:val="24"/>
        </w:rPr>
      </w:pPr>
      <w:r>
        <w:rPr>
          <w:rFonts w:asciiTheme="minorEastAsia" w:eastAsiaTheme="minorEastAsia" w:hAnsiTheme="minorEastAsia" w:cs="宋体" w:hint="eastAsia"/>
          <w:b/>
          <w:bCs/>
          <w:sz w:val="30"/>
          <w:szCs w:val="30"/>
        </w:rPr>
        <w:br w:type="page"/>
      </w:r>
      <w:bookmarkStart w:id="139" w:name="_Toc31915"/>
      <w:bookmarkStart w:id="140" w:name="_Toc6700"/>
      <w:bookmarkStart w:id="141" w:name="_Toc2243"/>
      <w:r>
        <w:rPr>
          <w:rFonts w:asciiTheme="minorEastAsia" w:eastAsiaTheme="minorEastAsia" w:hAnsiTheme="minorEastAsia" w:hint="eastAsia"/>
          <w:b/>
          <w:bCs/>
          <w:sz w:val="30"/>
          <w:szCs w:val="30"/>
        </w:rPr>
        <w:t>第六章  技术要求</w:t>
      </w:r>
      <w:bookmarkEnd w:id="139"/>
      <w:bookmarkEnd w:id="140"/>
      <w:bookmarkEnd w:id="141"/>
    </w:p>
    <w:p w:rsidR="00037AA7" w:rsidRDefault="00D748E1" w:rsidP="003C0C35">
      <w:pPr>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依据技术文件要求，本项目的材料、设备、施工必须达到现行中华人民共和国及省市行业的一切有关法规、规范的要求。</w:t>
      </w:r>
    </w:p>
    <w:p w:rsidR="00037AA7" w:rsidRDefault="00D748E1">
      <w:pPr>
        <w:jc w:val="center"/>
        <w:rPr>
          <w:rFonts w:asciiTheme="minorEastAsia" w:eastAsiaTheme="minorEastAsia" w:hAnsiTheme="minorEastAsia"/>
          <w:b/>
          <w:bCs/>
          <w:sz w:val="30"/>
          <w:szCs w:val="30"/>
        </w:rPr>
      </w:pPr>
      <w:r>
        <w:rPr>
          <w:rFonts w:asciiTheme="minorEastAsia" w:eastAsiaTheme="minorEastAsia" w:hAnsiTheme="minorEastAsia" w:cs="宋体"/>
          <w:bCs/>
          <w:sz w:val="24"/>
          <w:szCs w:val="24"/>
        </w:rPr>
        <w:br w:type="page"/>
      </w:r>
    </w:p>
    <w:p w:rsidR="00037AA7" w:rsidRDefault="00D748E1" w:rsidP="003C0C35">
      <w:pPr>
        <w:ind w:firstLine="602"/>
        <w:jc w:val="center"/>
        <w:outlineLvl w:val="0"/>
        <w:rPr>
          <w:rFonts w:asciiTheme="minorEastAsia" w:eastAsiaTheme="minorEastAsia" w:hAnsiTheme="minorEastAsia"/>
          <w:b/>
          <w:bCs/>
          <w:sz w:val="30"/>
          <w:szCs w:val="30"/>
        </w:rPr>
      </w:pPr>
      <w:bookmarkStart w:id="142" w:name="_Toc25440"/>
      <w:bookmarkStart w:id="143" w:name="_Toc17513"/>
      <w:bookmarkStart w:id="144" w:name="_Toc2316"/>
      <w:r>
        <w:rPr>
          <w:rFonts w:asciiTheme="minorEastAsia" w:eastAsiaTheme="minorEastAsia" w:hAnsiTheme="minorEastAsia" w:hint="eastAsia"/>
          <w:b/>
          <w:bCs/>
          <w:sz w:val="30"/>
          <w:szCs w:val="30"/>
        </w:rPr>
        <w:t>第七章  响应文件格式</w:t>
      </w:r>
      <w:bookmarkEnd w:id="142"/>
      <w:bookmarkEnd w:id="143"/>
      <w:bookmarkEnd w:id="144"/>
    </w:p>
    <w:p w:rsidR="00037AA7" w:rsidRDefault="00037AA7" w:rsidP="003C0C35">
      <w:pPr>
        <w:ind w:firstLine="720"/>
        <w:jc w:val="center"/>
        <w:rPr>
          <w:rFonts w:asciiTheme="minorEastAsia" w:eastAsiaTheme="minorEastAsia" w:hAnsiTheme="minorEastAsia"/>
          <w:b/>
          <w:bCs/>
          <w:kern w:val="0"/>
          <w:sz w:val="36"/>
          <w:szCs w:val="36"/>
        </w:rPr>
      </w:pPr>
    </w:p>
    <w:p w:rsidR="00037AA7" w:rsidRDefault="00037AA7">
      <w:pPr>
        <w:spacing w:line="360" w:lineRule="auto"/>
        <w:rPr>
          <w:rFonts w:asciiTheme="minorEastAsia" w:eastAsiaTheme="minorEastAsia" w:hAnsiTheme="minorEastAsia" w:cs="宋体"/>
          <w:sz w:val="24"/>
        </w:rPr>
      </w:pPr>
    </w:p>
    <w:p w:rsidR="00037AA7" w:rsidRDefault="00037AA7">
      <w:pPr>
        <w:spacing w:line="360" w:lineRule="auto"/>
        <w:rPr>
          <w:rFonts w:asciiTheme="minorEastAsia" w:eastAsiaTheme="minorEastAsia" w:hAnsiTheme="minorEastAsia" w:cs="宋体"/>
          <w:sz w:val="24"/>
          <w:u w:val="single"/>
        </w:rPr>
      </w:pPr>
    </w:p>
    <w:p w:rsidR="00037AA7" w:rsidRDefault="00D748E1" w:rsidP="003C0C35">
      <w:pPr>
        <w:spacing w:line="360" w:lineRule="auto"/>
        <w:ind w:firstLine="562"/>
        <w:jc w:val="center"/>
        <w:outlineLvl w:val="0"/>
        <w:rPr>
          <w:rFonts w:asciiTheme="minorEastAsia" w:eastAsiaTheme="minorEastAsia" w:hAnsiTheme="minorEastAsia" w:cs="宋体"/>
          <w:sz w:val="44"/>
          <w:szCs w:val="44"/>
        </w:rPr>
      </w:pPr>
      <w:bookmarkStart w:id="145" w:name="_Toc15366"/>
      <w:bookmarkStart w:id="146" w:name="_Toc28974"/>
      <w:bookmarkStart w:id="147" w:name="_Toc24054"/>
      <w:r>
        <w:rPr>
          <w:rFonts w:asciiTheme="minorEastAsia" w:eastAsiaTheme="minorEastAsia" w:hAnsiTheme="minorEastAsia" w:cs="宋体" w:hint="eastAsia"/>
          <w:sz w:val="28"/>
          <w:szCs w:val="28"/>
          <w:u w:val="single"/>
        </w:rPr>
        <w:t>（项目名称）</w:t>
      </w:r>
      <w:bookmarkEnd w:id="145"/>
      <w:bookmarkEnd w:id="146"/>
      <w:bookmarkEnd w:id="147"/>
    </w:p>
    <w:p w:rsidR="00037AA7" w:rsidRDefault="00D748E1" w:rsidP="003C0C35">
      <w:pPr>
        <w:spacing w:line="360" w:lineRule="auto"/>
        <w:ind w:firstLine="883"/>
        <w:jc w:val="center"/>
        <w:outlineLvl w:val="0"/>
        <w:rPr>
          <w:rFonts w:asciiTheme="minorEastAsia" w:eastAsiaTheme="minorEastAsia" w:hAnsiTheme="minorEastAsia" w:cs="宋体"/>
          <w:sz w:val="44"/>
          <w:szCs w:val="44"/>
        </w:rPr>
      </w:pPr>
      <w:bookmarkStart w:id="148" w:name="_Toc13495"/>
      <w:bookmarkStart w:id="149" w:name="_Toc14209"/>
      <w:bookmarkStart w:id="150" w:name="_Toc26224"/>
      <w:r>
        <w:rPr>
          <w:rFonts w:asciiTheme="minorEastAsia" w:eastAsiaTheme="minorEastAsia" w:hAnsiTheme="minorEastAsia" w:cs="宋体" w:hint="eastAsia"/>
          <w:sz w:val="44"/>
          <w:szCs w:val="44"/>
        </w:rPr>
        <w:t>响  应  文  件</w:t>
      </w:r>
      <w:bookmarkEnd w:id="148"/>
      <w:bookmarkEnd w:id="149"/>
      <w:bookmarkEnd w:id="150"/>
    </w:p>
    <w:p w:rsidR="00037AA7" w:rsidRDefault="00037AA7" w:rsidP="003C0C35">
      <w:pPr>
        <w:spacing w:line="360" w:lineRule="auto"/>
        <w:ind w:firstLineChars="1150" w:firstLine="2760"/>
        <w:rPr>
          <w:rFonts w:asciiTheme="minorEastAsia" w:eastAsiaTheme="minorEastAsia" w:hAnsiTheme="minorEastAsia" w:cs="宋体"/>
          <w:sz w:val="24"/>
        </w:rPr>
      </w:pPr>
    </w:p>
    <w:p w:rsidR="00037AA7" w:rsidRDefault="00037AA7" w:rsidP="003C0C35">
      <w:pPr>
        <w:spacing w:line="360" w:lineRule="auto"/>
        <w:ind w:firstLineChars="1150" w:firstLine="2760"/>
        <w:rPr>
          <w:rFonts w:asciiTheme="minorEastAsia" w:eastAsiaTheme="minorEastAsia" w:hAnsiTheme="minorEastAsia" w:cs="宋体"/>
          <w:sz w:val="24"/>
        </w:rPr>
      </w:pPr>
    </w:p>
    <w:p w:rsidR="00037AA7" w:rsidRDefault="00037AA7" w:rsidP="003C0C35">
      <w:pPr>
        <w:spacing w:line="360" w:lineRule="auto"/>
        <w:ind w:firstLineChars="1150" w:firstLine="2760"/>
        <w:rPr>
          <w:rFonts w:asciiTheme="minorEastAsia" w:eastAsiaTheme="minorEastAsia" w:hAnsiTheme="minorEastAsia" w:cs="宋体"/>
          <w:sz w:val="24"/>
        </w:rPr>
      </w:pPr>
    </w:p>
    <w:p w:rsidR="00037AA7" w:rsidRDefault="00D748E1" w:rsidP="003C0C35">
      <w:pPr>
        <w:spacing w:line="360" w:lineRule="auto"/>
        <w:ind w:firstLineChars="1150" w:firstLine="2760"/>
        <w:rPr>
          <w:rFonts w:asciiTheme="minorEastAsia" w:eastAsiaTheme="minorEastAsia" w:hAnsiTheme="minorEastAsia" w:cs="宋体"/>
          <w:sz w:val="24"/>
        </w:rPr>
      </w:pPr>
      <w:r>
        <w:rPr>
          <w:rFonts w:asciiTheme="minorEastAsia" w:eastAsiaTheme="minorEastAsia" w:hAnsiTheme="minorEastAsia" w:cs="宋体" w:hint="eastAsia"/>
          <w:sz w:val="24"/>
        </w:rPr>
        <w:t xml:space="preserve">项目编号： </w:t>
      </w:r>
    </w:p>
    <w:p w:rsidR="00037AA7" w:rsidRDefault="00037AA7">
      <w:pPr>
        <w:spacing w:line="360" w:lineRule="auto"/>
        <w:jc w:val="center"/>
        <w:rPr>
          <w:rFonts w:asciiTheme="minorEastAsia" w:eastAsiaTheme="minorEastAsia" w:hAnsiTheme="minorEastAsia" w:cs="宋体"/>
          <w:sz w:val="24"/>
        </w:rPr>
      </w:pPr>
    </w:p>
    <w:p w:rsidR="00037AA7" w:rsidRDefault="00037AA7">
      <w:pPr>
        <w:spacing w:line="360" w:lineRule="auto"/>
        <w:jc w:val="center"/>
        <w:rPr>
          <w:rFonts w:asciiTheme="minorEastAsia" w:eastAsiaTheme="minorEastAsia" w:hAnsiTheme="minorEastAsia" w:cs="宋体"/>
          <w:sz w:val="24"/>
        </w:rPr>
      </w:pPr>
    </w:p>
    <w:p w:rsidR="00037AA7" w:rsidRDefault="00037AA7">
      <w:pPr>
        <w:spacing w:line="360" w:lineRule="auto"/>
        <w:jc w:val="center"/>
        <w:rPr>
          <w:rFonts w:asciiTheme="minorEastAsia" w:eastAsiaTheme="minorEastAsia" w:hAnsiTheme="minorEastAsia" w:cs="宋体"/>
          <w:sz w:val="24"/>
        </w:rPr>
      </w:pPr>
    </w:p>
    <w:p w:rsidR="00037AA7" w:rsidRDefault="00037AA7">
      <w:pPr>
        <w:spacing w:line="360" w:lineRule="auto"/>
        <w:jc w:val="center"/>
        <w:rPr>
          <w:rFonts w:asciiTheme="minorEastAsia" w:eastAsiaTheme="minorEastAsia" w:hAnsiTheme="minorEastAsia" w:cs="宋体"/>
          <w:sz w:val="24"/>
        </w:rPr>
      </w:pPr>
    </w:p>
    <w:p w:rsidR="00037AA7" w:rsidRDefault="00037AA7">
      <w:pPr>
        <w:spacing w:line="360" w:lineRule="auto"/>
        <w:rPr>
          <w:rFonts w:asciiTheme="minorEastAsia" w:eastAsiaTheme="minorEastAsia" w:hAnsiTheme="minorEastAsia" w:cs="宋体"/>
          <w:sz w:val="24"/>
        </w:rPr>
      </w:pPr>
    </w:p>
    <w:p w:rsidR="00037AA7" w:rsidRDefault="00037AA7" w:rsidP="003C0C35">
      <w:pPr>
        <w:pStyle w:val="af8"/>
        <w:ind w:firstLine="240"/>
        <w:rPr>
          <w:rFonts w:asciiTheme="minorEastAsia" w:eastAsiaTheme="minorEastAsia" w:hAnsiTheme="minorEastAsia" w:cs="宋体"/>
          <w:sz w:val="24"/>
        </w:rPr>
      </w:pPr>
    </w:p>
    <w:p w:rsidR="00037AA7" w:rsidRDefault="00037AA7" w:rsidP="003C0C35">
      <w:pPr>
        <w:pStyle w:val="af8"/>
        <w:ind w:firstLine="240"/>
        <w:rPr>
          <w:rFonts w:asciiTheme="minorEastAsia" w:eastAsiaTheme="minorEastAsia" w:hAnsiTheme="minorEastAsia" w:cs="宋体"/>
          <w:sz w:val="24"/>
        </w:rPr>
      </w:pPr>
    </w:p>
    <w:p w:rsidR="00037AA7" w:rsidRDefault="00037AA7">
      <w:pPr>
        <w:spacing w:line="360" w:lineRule="auto"/>
        <w:jc w:val="center"/>
        <w:rPr>
          <w:rFonts w:asciiTheme="minorEastAsia" w:eastAsiaTheme="minorEastAsia" w:hAnsiTheme="minorEastAsia" w:cs="宋体"/>
          <w:sz w:val="24"/>
        </w:rPr>
      </w:pPr>
    </w:p>
    <w:p w:rsidR="00037AA7" w:rsidRDefault="00037AA7">
      <w:pPr>
        <w:spacing w:line="360" w:lineRule="auto"/>
        <w:jc w:val="center"/>
        <w:rPr>
          <w:rFonts w:asciiTheme="minorEastAsia" w:eastAsiaTheme="minorEastAsia" w:hAnsiTheme="minorEastAsia" w:cs="宋体"/>
          <w:sz w:val="24"/>
        </w:rPr>
      </w:pPr>
    </w:p>
    <w:p w:rsidR="00037AA7" w:rsidRDefault="00D748E1">
      <w:pPr>
        <w:spacing w:line="358" w:lineRule="exact"/>
        <w:jc w:val="center"/>
        <w:outlineLvl w:val="0"/>
        <w:rPr>
          <w:rFonts w:asciiTheme="minorEastAsia" w:eastAsiaTheme="minorEastAsia" w:hAnsiTheme="minorEastAsia" w:cs="宋体"/>
          <w:sz w:val="24"/>
        </w:rPr>
      </w:pPr>
      <w:bookmarkStart w:id="151" w:name="_Toc26563"/>
      <w:bookmarkStart w:id="152" w:name="_Toc3755"/>
      <w:bookmarkStart w:id="153" w:name="_Toc16543"/>
      <w:r>
        <w:rPr>
          <w:rFonts w:asciiTheme="minorEastAsia" w:eastAsiaTheme="minorEastAsia" w:hAnsiTheme="minorEastAsia" w:cs="宋体" w:hint="eastAsia"/>
          <w:sz w:val="24"/>
        </w:rPr>
        <w:t xml:space="preserve">       响应人：（盖章）</w:t>
      </w:r>
      <w:bookmarkEnd w:id="151"/>
      <w:bookmarkEnd w:id="152"/>
      <w:bookmarkEnd w:id="153"/>
    </w:p>
    <w:p w:rsidR="00037AA7" w:rsidRDefault="00037AA7">
      <w:pPr>
        <w:spacing w:line="358" w:lineRule="exact"/>
        <w:jc w:val="center"/>
        <w:rPr>
          <w:rFonts w:asciiTheme="minorEastAsia" w:eastAsiaTheme="minorEastAsia" w:hAnsiTheme="minorEastAsia" w:cs="宋体"/>
          <w:sz w:val="24"/>
        </w:rPr>
      </w:pPr>
    </w:p>
    <w:p w:rsidR="00037AA7" w:rsidRDefault="00D748E1">
      <w:pPr>
        <w:spacing w:line="358" w:lineRule="exact"/>
        <w:jc w:val="center"/>
        <w:outlineLvl w:val="0"/>
        <w:rPr>
          <w:rFonts w:asciiTheme="minorEastAsia" w:eastAsiaTheme="minorEastAsia" w:hAnsiTheme="minorEastAsia" w:cs="宋体"/>
          <w:sz w:val="24"/>
        </w:rPr>
      </w:pPr>
      <w:bookmarkStart w:id="154" w:name="_Toc24251"/>
      <w:bookmarkStart w:id="155" w:name="_Toc16729"/>
      <w:bookmarkStart w:id="156" w:name="_Toc15935"/>
      <w:r>
        <w:rPr>
          <w:rFonts w:asciiTheme="minorEastAsia" w:eastAsiaTheme="minorEastAsia" w:hAnsiTheme="minorEastAsia" w:cs="宋体" w:hint="eastAsia"/>
          <w:sz w:val="24"/>
        </w:rPr>
        <w:t>法定代表人：（电子签章）</w:t>
      </w:r>
      <w:bookmarkEnd w:id="154"/>
      <w:bookmarkEnd w:id="155"/>
      <w:bookmarkEnd w:id="156"/>
    </w:p>
    <w:p w:rsidR="00037AA7" w:rsidRDefault="00037AA7">
      <w:pPr>
        <w:spacing w:line="358" w:lineRule="exact"/>
        <w:rPr>
          <w:rFonts w:asciiTheme="minorEastAsia" w:eastAsiaTheme="minorEastAsia" w:hAnsiTheme="minorEastAsia" w:cs="宋体"/>
          <w:sz w:val="24"/>
          <w:u w:val="single"/>
        </w:rPr>
      </w:pPr>
    </w:p>
    <w:p w:rsidR="00037AA7" w:rsidRDefault="00DB1ED2">
      <w:pPr>
        <w:spacing w:line="358" w:lineRule="exact"/>
        <w:jc w:val="center"/>
        <w:outlineLvl w:val="0"/>
        <w:rPr>
          <w:rFonts w:asciiTheme="minorEastAsia" w:eastAsiaTheme="minorEastAsia" w:hAnsiTheme="minorEastAsia" w:cs="宋体"/>
          <w:sz w:val="24"/>
        </w:rPr>
      </w:pPr>
      <w:bookmarkStart w:id="157" w:name="_Toc6022"/>
      <w:bookmarkStart w:id="158" w:name="_Toc22871"/>
      <w:bookmarkStart w:id="159" w:name="_Toc11028"/>
      <w:r>
        <w:rPr>
          <w:rFonts w:asciiTheme="minorEastAsia" w:eastAsiaTheme="minorEastAsia" w:hAnsiTheme="minorEastAsia" w:cs="宋体" w:hint="eastAsia"/>
          <w:sz w:val="24"/>
        </w:rPr>
        <w:t xml:space="preserve"> </w:t>
      </w:r>
      <w:r w:rsidR="00D748E1">
        <w:rPr>
          <w:rFonts w:asciiTheme="minorEastAsia" w:eastAsiaTheme="minorEastAsia" w:hAnsiTheme="minorEastAsia" w:cs="宋体" w:hint="eastAsia"/>
          <w:sz w:val="24"/>
        </w:rPr>
        <w:t>年</w:t>
      </w:r>
      <w:r>
        <w:rPr>
          <w:rFonts w:asciiTheme="minorEastAsia" w:eastAsiaTheme="minorEastAsia" w:hAnsiTheme="minorEastAsia" w:cs="宋体" w:hint="eastAsia"/>
          <w:sz w:val="24"/>
        </w:rPr>
        <w:t xml:space="preserve">   </w:t>
      </w:r>
      <w:r w:rsidR="00D748E1">
        <w:rPr>
          <w:rFonts w:asciiTheme="minorEastAsia" w:eastAsiaTheme="minorEastAsia" w:hAnsiTheme="minorEastAsia" w:cs="宋体" w:hint="eastAsia"/>
          <w:sz w:val="24"/>
        </w:rPr>
        <w:t>月</w:t>
      </w:r>
      <w:r>
        <w:rPr>
          <w:rFonts w:asciiTheme="minorEastAsia" w:eastAsiaTheme="minorEastAsia" w:hAnsiTheme="minorEastAsia" w:cs="宋体" w:hint="eastAsia"/>
          <w:sz w:val="24"/>
        </w:rPr>
        <w:t xml:space="preserve">   </w:t>
      </w:r>
      <w:r w:rsidR="00D748E1">
        <w:rPr>
          <w:rFonts w:asciiTheme="minorEastAsia" w:eastAsiaTheme="minorEastAsia" w:hAnsiTheme="minorEastAsia" w:cs="宋体" w:hint="eastAsia"/>
          <w:sz w:val="24"/>
        </w:rPr>
        <w:t>日</w:t>
      </w:r>
      <w:bookmarkEnd w:id="157"/>
      <w:bookmarkEnd w:id="158"/>
      <w:bookmarkEnd w:id="159"/>
    </w:p>
    <w:p w:rsidR="00037AA7" w:rsidRDefault="00037AA7" w:rsidP="003C0C35">
      <w:pPr>
        <w:spacing w:line="0" w:lineRule="atLeast"/>
        <w:ind w:left="4200" w:firstLine="600"/>
        <w:rPr>
          <w:rFonts w:asciiTheme="minorEastAsia" w:eastAsiaTheme="minorEastAsia" w:hAnsiTheme="minorEastAsia" w:cs="宋体"/>
          <w:b/>
          <w:bCs/>
          <w:sz w:val="30"/>
          <w:szCs w:val="30"/>
        </w:rPr>
      </w:pPr>
    </w:p>
    <w:p w:rsidR="00037AA7" w:rsidRDefault="00D748E1" w:rsidP="003C0C35">
      <w:pPr>
        <w:spacing w:line="520" w:lineRule="exact"/>
        <w:ind w:firstLineChars="100" w:firstLine="240"/>
        <w:textAlignment w:val="center"/>
        <w:rPr>
          <w:rFonts w:asciiTheme="minorEastAsia" w:eastAsiaTheme="minorEastAsia" w:hAnsiTheme="minorEastAsia"/>
          <w:sz w:val="24"/>
          <w:szCs w:val="24"/>
        </w:rPr>
      </w:pPr>
      <w:r>
        <w:rPr>
          <w:rFonts w:asciiTheme="minorEastAsia" w:eastAsiaTheme="minorEastAsia" w:hAnsiTheme="minorEastAsia"/>
          <w:sz w:val="24"/>
          <w:szCs w:val="24"/>
        </w:rPr>
        <w:br w:type="page"/>
      </w:r>
    </w:p>
    <w:p w:rsidR="00037AA7" w:rsidRDefault="00D748E1" w:rsidP="003C0C35">
      <w:pPr>
        <w:spacing w:line="0" w:lineRule="atLeast"/>
        <w:ind w:left="4200" w:firstLine="602"/>
        <w:rPr>
          <w:rFonts w:asciiTheme="minorEastAsia" w:eastAsiaTheme="minorEastAsia" w:hAnsiTheme="minorEastAsia" w:cs="宋体"/>
          <w:b/>
          <w:bCs/>
          <w:sz w:val="30"/>
          <w:szCs w:val="30"/>
        </w:rPr>
      </w:pPr>
      <w:r>
        <w:rPr>
          <w:rFonts w:asciiTheme="minorEastAsia" w:eastAsiaTheme="minorEastAsia" w:hAnsiTheme="minorEastAsia" w:cs="宋体" w:hint="eastAsia"/>
          <w:b/>
          <w:bCs/>
          <w:sz w:val="30"/>
          <w:szCs w:val="30"/>
        </w:rPr>
        <w:t xml:space="preserve">目   </w:t>
      </w:r>
      <w:r>
        <w:rPr>
          <w:rFonts w:asciiTheme="minorEastAsia" w:eastAsiaTheme="minorEastAsia" w:hAnsiTheme="minorEastAsia" w:cs="宋体" w:hint="eastAsia"/>
          <w:b/>
          <w:bCs/>
          <w:sz w:val="30"/>
          <w:szCs w:val="30"/>
        </w:rPr>
        <w:tab/>
        <w:t>录</w:t>
      </w:r>
    </w:p>
    <w:p w:rsidR="00037AA7" w:rsidRDefault="00037AA7" w:rsidP="003C0C35">
      <w:pPr>
        <w:spacing w:line="520" w:lineRule="exact"/>
        <w:ind w:firstLineChars="100" w:firstLine="240"/>
        <w:textAlignment w:val="center"/>
        <w:rPr>
          <w:rFonts w:asciiTheme="minorEastAsia" w:eastAsiaTheme="minorEastAsia" w:hAnsiTheme="minorEastAsia"/>
          <w:sz w:val="24"/>
          <w:szCs w:val="24"/>
        </w:rPr>
      </w:pPr>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60" w:name="_Toc27724"/>
      <w:bookmarkStart w:id="161" w:name="_Toc28972"/>
      <w:bookmarkStart w:id="162" w:name="_Toc6370"/>
      <w:r>
        <w:rPr>
          <w:rFonts w:asciiTheme="minorEastAsia" w:eastAsiaTheme="minorEastAsia" w:hAnsiTheme="minorEastAsia" w:cs="宋体" w:hint="eastAsia"/>
          <w:sz w:val="24"/>
        </w:rPr>
        <w:t>一、磋商函及磋商函附录</w:t>
      </w:r>
      <w:bookmarkEnd w:id="160"/>
      <w:bookmarkEnd w:id="161"/>
      <w:bookmarkEnd w:id="162"/>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63" w:name="_Toc1810"/>
      <w:bookmarkStart w:id="164" w:name="_Toc32153"/>
      <w:bookmarkStart w:id="165" w:name="_Toc24563"/>
      <w:r>
        <w:rPr>
          <w:rFonts w:asciiTheme="minorEastAsia" w:eastAsiaTheme="minorEastAsia" w:hAnsiTheme="minorEastAsia" w:cs="宋体" w:hint="eastAsia"/>
          <w:sz w:val="24"/>
        </w:rPr>
        <w:t>二、法定代表人身份证明</w:t>
      </w:r>
      <w:bookmarkEnd w:id="163"/>
      <w:bookmarkEnd w:id="164"/>
      <w:bookmarkEnd w:id="165"/>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66" w:name="_Toc20097"/>
      <w:bookmarkStart w:id="167" w:name="_Toc4349"/>
      <w:bookmarkStart w:id="168" w:name="_Toc23528"/>
      <w:r>
        <w:rPr>
          <w:rFonts w:asciiTheme="minorEastAsia" w:eastAsiaTheme="minorEastAsia" w:hAnsiTheme="minorEastAsia" w:cs="宋体" w:hint="eastAsia"/>
          <w:sz w:val="24"/>
        </w:rPr>
        <w:t>三、授权委托书</w:t>
      </w:r>
      <w:bookmarkEnd w:id="166"/>
      <w:bookmarkEnd w:id="167"/>
      <w:bookmarkEnd w:id="168"/>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69" w:name="_Toc14561"/>
      <w:bookmarkStart w:id="170" w:name="_Toc7394"/>
      <w:bookmarkStart w:id="171" w:name="_Toc28263"/>
      <w:r>
        <w:rPr>
          <w:rFonts w:asciiTheme="minorEastAsia" w:eastAsiaTheme="minorEastAsia" w:hAnsiTheme="minorEastAsia" w:cs="宋体" w:hint="eastAsia"/>
          <w:sz w:val="24"/>
        </w:rPr>
        <w:t>四、磋商承诺函</w:t>
      </w:r>
      <w:bookmarkEnd w:id="169"/>
      <w:bookmarkEnd w:id="170"/>
      <w:bookmarkEnd w:id="171"/>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72" w:name="_Toc24556"/>
      <w:bookmarkStart w:id="173" w:name="_Toc15068"/>
      <w:bookmarkStart w:id="174" w:name="_Toc21081"/>
      <w:r>
        <w:rPr>
          <w:rFonts w:asciiTheme="minorEastAsia" w:eastAsiaTheme="minorEastAsia" w:hAnsiTheme="minorEastAsia" w:cs="宋体" w:hint="eastAsia"/>
          <w:sz w:val="24"/>
        </w:rPr>
        <w:t>五、已标价工程量清单</w:t>
      </w:r>
      <w:bookmarkEnd w:id="172"/>
      <w:bookmarkEnd w:id="173"/>
      <w:bookmarkEnd w:id="174"/>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75" w:name="_Toc25875"/>
      <w:bookmarkStart w:id="176" w:name="_Toc32697"/>
      <w:bookmarkStart w:id="177" w:name="_Toc17396"/>
      <w:r>
        <w:rPr>
          <w:rFonts w:asciiTheme="minorEastAsia" w:eastAsiaTheme="minorEastAsia" w:hAnsiTheme="minorEastAsia" w:cs="宋体" w:hint="eastAsia"/>
          <w:sz w:val="24"/>
        </w:rPr>
        <w:t>六、施工组织设计</w:t>
      </w:r>
      <w:bookmarkEnd w:id="175"/>
      <w:bookmarkEnd w:id="176"/>
      <w:bookmarkEnd w:id="177"/>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78" w:name="_Toc16030"/>
      <w:bookmarkStart w:id="179" w:name="_Toc1937"/>
      <w:bookmarkStart w:id="180" w:name="_Toc19254"/>
      <w:r>
        <w:rPr>
          <w:rFonts w:asciiTheme="minorEastAsia" w:eastAsiaTheme="minorEastAsia" w:hAnsiTheme="minorEastAsia" w:cs="宋体" w:hint="eastAsia"/>
          <w:sz w:val="24"/>
        </w:rPr>
        <w:t>七、项目管理机构</w:t>
      </w:r>
      <w:bookmarkEnd w:id="178"/>
      <w:bookmarkEnd w:id="179"/>
      <w:bookmarkEnd w:id="180"/>
    </w:p>
    <w:p w:rsidR="00037AA7" w:rsidRDefault="00D748E1" w:rsidP="003C0C35">
      <w:pPr>
        <w:spacing w:line="520" w:lineRule="exact"/>
        <w:ind w:firstLineChars="200" w:firstLine="480"/>
        <w:jc w:val="left"/>
        <w:textAlignment w:val="center"/>
        <w:outlineLvl w:val="0"/>
        <w:rPr>
          <w:rFonts w:asciiTheme="minorEastAsia" w:eastAsiaTheme="minorEastAsia" w:hAnsiTheme="minorEastAsia" w:cs="宋体"/>
          <w:sz w:val="24"/>
        </w:rPr>
      </w:pPr>
      <w:bookmarkStart w:id="181" w:name="_Toc27395"/>
      <w:bookmarkStart w:id="182" w:name="_Toc18463"/>
      <w:bookmarkStart w:id="183" w:name="_Toc21658"/>
      <w:r>
        <w:rPr>
          <w:rFonts w:asciiTheme="minorEastAsia" w:eastAsiaTheme="minorEastAsia" w:hAnsiTheme="minorEastAsia" w:cs="宋体" w:hint="eastAsia"/>
          <w:sz w:val="24"/>
        </w:rPr>
        <w:t>八、资格审查资料</w:t>
      </w:r>
      <w:bookmarkEnd w:id="181"/>
      <w:bookmarkEnd w:id="182"/>
      <w:bookmarkEnd w:id="183"/>
    </w:p>
    <w:p w:rsidR="00037AA7" w:rsidRDefault="00D748E1" w:rsidP="003C0C35">
      <w:pPr>
        <w:spacing w:line="520" w:lineRule="exact"/>
        <w:ind w:firstLineChars="200" w:firstLine="480"/>
        <w:textAlignment w:val="center"/>
        <w:outlineLvl w:val="0"/>
        <w:rPr>
          <w:rFonts w:asciiTheme="minorEastAsia" w:eastAsiaTheme="minorEastAsia" w:hAnsiTheme="minorEastAsia" w:cs="宋体"/>
          <w:sz w:val="24"/>
        </w:rPr>
      </w:pPr>
      <w:bookmarkStart w:id="184" w:name="_Toc15358"/>
      <w:bookmarkStart w:id="185" w:name="_Toc26943"/>
      <w:bookmarkStart w:id="186" w:name="_Toc9774"/>
      <w:r>
        <w:rPr>
          <w:rFonts w:asciiTheme="minorEastAsia" w:eastAsiaTheme="minorEastAsia" w:hAnsiTheme="minorEastAsia" w:cs="宋体" w:hint="eastAsia"/>
          <w:sz w:val="24"/>
        </w:rPr>
        <w:t>九、其他材料</w:t>
      </w:r>
      <w:bookmarkEnd w:id="184"/>
      <w:bookmarkEnd w:id="185"/>
      <w:bookmarkEnd w:id="186"/>
    </w:p>
    <w:p w:rsidR="00037AA7" w:rsidRDefault="00D748E1">
      <w:pPr>
        <w:spacing w:line="0" w:lineRule="atLeast"/>
        <w:jc w:val="center"/>
        <w:rPr>
          <w:rFonts w:asciiTheme="minorEastAsia" w:eastAsiaTheme="minorEastAsia" w:hAnsiTheme="minorEastAsia" w:cs="宋体"/>
          <w:b/>
          <w:bCs/>
          <w:sz w:val="24"/>
        </w:rPr>
      </w:pPr>
      <w:r>
        <w:rPr>
          <w:rFonts w:asciiTheme="minorEastAsia" w:eastAsiaTheme="minorEastAsia" w:hAnsiTheme="minorEastAsia"/>
          <w:sz w:val="24"/>
          <w:szCs w:val="24"/>
        </w:rPr>
        <w:br w:type="page"/>
      </w:r>
    </w:p>
    <w:p w:rsidR="00037AA7" w:rsidRDefault="00D748E1" w:rsidP="003C0C35">
      <w:pPr>
        <w:spacing w:line="0" w:lineRule="atLeast"/>
        <w:ind w:firstLine="602"/>
        <w:jc w:val="center"/>
        <w:outlineLvl w:val="0"/>
        <w:rPr>
          <w:rFonts w:asciiTheme="minorEastAsia" w:eastAsiaTheme="minorEastAsia" w:hAnsiTheme="minorEastAsia" w:cs="宋体"/>
          <w:b/>
          <w:bCs/>
          <w:sz w:val="30"/>
          <w:szCs w:val="30"/>
        </w:rPr>
      </w:pPr>
      <w:bookmarkStart w:id="187" w:name="_Toc9992"/>
      <w:bookmarkStart w:id="188" w:name="_Toc11316"/>
      <w:bookmarkStart w:id="189" w:name="_Toc16807"/>
      <w:bookmarkStart w:id="190" w:name="_Toc21074"/>
      <w:r>
        <w:rPr>
          <w:rFonts w:asciiTheme="minorEastAsia" w:eastAsiaTheme="minorEastAsia" w:hAnsiTheme="minorEastAsia" w:cs="宋体" w:hint="eastAsia"/>
          <w:b/>
          <w:bCs/>
          <w:sz w:val="30"/>
          <w:szCs w:val="30"/>
        </w:rPr>
        <w:t>一、磋商函及磋商函附录</w:t>
      </w:r>
      <w:bookmarkEnd w:id="187"/>
      <w:bookmarkEnd w:id="188"/>
      <w:bookmarkEnd w:id="189"/>
      <w:bookmarkEnd w:id="190"/>
    </w:p>
    <w:p w:rsidR="00037AA7" w:rsidRDefault="00037AA7" w:rsidP="003C0C35">
      <w:pPr>
        <w:spacing w:line="0" w:lineRule="atLeast"/>
        <w:ind w:firstLine="480"/>
        <w:jc w:val="center"/>
        <w:rPr>
          <w:rFonts w:asciiTheme="minorEastAsia" w:eastAsiaTheme="minorEastAsia" w:hAnsiTheme="minorEastAsia" w:cs="宋体"/>
          <w:b/>
          <w:bCs/>
          <w:sz w:val="24"/>
        </w:rPr>
      </w:pPr>
    </w:p>
    <w:p w:rsidR="00037AA7" w:rsidRDefault="00D748E1" w:rsidP="003C0C35">
      <w:pPr>
        <w:spacing w:line="0" w:lineRule="atLeast"/>
        <w:ind w:firstLine="602"/>
        <w:jc w:val="center"/>
        <w:rPr>
          <w:rFonts w:asciiTheme="minorEastAsia" w:eastAsiaTheme="minorEastAsia" w:hAnsiTheme="minorEastAsia" w:cs="宋体"/>
          <w:b/>
          <w:bCs/>
          <w:sz w:val="30"/>
          <w:szCs w:val="30"/>
        </w:rPr>
      </w:pPr>
      <w:r>
        <w:rPr>
          <w:rFonts w:asciiTheme="minorEastAsia" w:eastAsiaTheme="minorEastAsia" w:hAnsiTheme="minorEastAsia" w:cs="宋体" w:hint="eastAsia"/>
          <w:b/>
          <w:bCs/>
          <w:sz w:val="30"/>
          <w:szCs w:val="30"/>
        </w:rPr>
        <w:t>（一）磋商函</w:t>
      </w:r>
    </w:p>
    <w:p w:rsidR="00037AA7" w:rsidRDefault="00037AA7">
      <w:pPr>
        <w:spacing w:line="440" w:lineRule="exact"/>
        <w:jc w:val="left"/>
        <w:rPr>
          <w:rFonts w:asciiTheme="minorEastAsia" w:eastAsiaTheme="minorEastAsia" w:hAnsiTheme="minorEastAsia" w:cs="宋体"/>
          <w:sz w:val="24"/>
        </w:rPr>
      </w:pPr>
    </w:p>
    <w:p w:rsidR="00037AA7" w:rsidRDefault="00D748E1">
      <w:pPr>
        <w:spacing w:line="460" w:lineRule="exact"/>
        <w:jc w:val="left"/>
        <w:rPr>
          <w:rFonts w:asciiTheme="minorEastAsia" w:eastAsiaTheme="minorEastAsia" w:hAnsiTheme="minorEastAsia" w:cs="宋体"/>
          <w:sz w:val="24"/>
        </w:rPr>
      </w:pPr>
      <w:r>
        <w:rPr>
          <w:rFonts w:asciiTheme="minorEastAsia" w:eastAsiaTheme="minorEastAsia" w:hAnsiTheme="minorEastAsia" w:cs="宋体" w:hint="eastAsia"/>
          <w:sz w:val="24"/>
        </w:rPr>
        <w:t>致：</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（采购人名称）</w:t>
      </w:r>
    </w:p>
    <w:p w:rsidR="00037AA7" w:rsidRDefault="00D748E1">
      <w:pPr>
        <w:spacing w:line="460" w:lineRule="exact"/>
        <w:rPr>
          <w:rFonts w:asciiTheme="minorEastAsia" w:eastAsiaTheme="minorEastAsia" w:hAnsiTheme="minorEastAsia" w:cs="宋体"/>
          <w:sz w:val="24"/>
          <w:u w:val="single"/>
        </w:rPr>
      </w:pPr>
      <w:r>
        <w:rPr>
          <w:rFonts w:asciiTheme="minorEastAsia" w:eastAsiaTheme="minorEastAsia" w:hAnsiTheme="minorEastAsia" w:cs="宋体" w:hint="eastAsia"/>
          <w:sz w:val="24"/>
        </w:rPr>
        <w:t xml:space="preserve">     1、我方已仔细研究了</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（项目名称）竞争性磋商文件的全部内容，愿以人民币（大写：</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）（小写：</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元）的磋商总报价。 按合同约定实施和完成承包工程，修补工程中的任何缺陷。</w:t>
      </w:r>
    </w:p>
    <w:p w:rsidR="00037AA7" w:rsidRDefault="00D748E1" w:rsidP="003C0C35">
      <w:pPr>
        <w:spacing w:line="460" w:lineRule="exact"/>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2、如果我方中标，我方保证</w:t>
      </w:r>
      <w:r>
        <w:rPr>
          <w:rFonts w:asciiTheme="minorEastAsia" w:eastAsiaTheme="minorEastAsia" w:hAnsiTheme="minorEastAsia" w:cs="宋体" w:hint="eastAsia"/>
          <w:sz w:val="24"/>
          <w:u w:val="single"/>
        </w:rPr>
        <w:t xml:space="preserve">      </w:t>
      </w:r>
      <w:r>
        <w:rPr>
          <w:rFonts w:asciiTheme="minorEastAsia" w:eastAsiaTheme="minorEastAsia" w:hAnsiTheme="minorEastAsia" w:cs="宋体" w:hint="eastAsia"/>
          <w:sz w:val="24"/>
        </w:rPr>
        <w:t>日历天内竣工，并确保工程质量。我方同意本磋商函在竞争性磋商文件规定的提交响应文件截止时间后，在竞争性磋商文件规定的磋商有效期期满前对我方具有约束力，且随时准备接受你方发出的中标（成交）通知书。</w:t>
      </w:r>
    </w:p>
    <w:p w:rsidR="00037AA7" w:rsidRDefault="00D748E1" w:rsidP="003C0C35">
      <w:pPr>
        <w:spacing w:line="460" w:lineRule="exact"/>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3、我方承诺在磋商有效期</w:t>
      </w:r>
      <w:r>
        <w:rPr>
          <w:rFonts w:asciiTheme="minorEastAsia" w:eastAsiaTheme="minorEastAsia" w:hAnsiTheme="minorEastAsia" w:cs="宋体" w:hint="eastAsia"/>
          <w:sz w:val="24"/>
          <w:u w:val="single"/>
        </w:rPr>
        <w:t xml:space="preserve"> 60 </w:t>
      </w:r>
      <w:r>
        <w:rPr>
          <w:rFonts w:asciiTheme="minorEastAsia" w:eastAsiaTheme="minorEastAsia" w:hAnsiTheme="minorEastAsia" w:cs="宋体" w:hint="eastAsia"/>
          <w:sz w:val="24"/>
        </w:rPr>
        <w:t>日历天内不修改、撤销响应文件。</w:t>
      </w:r>
    </w:p>
    <w:p w:rsidR="00037AA7" w:rsidRDefault="00D748E1" w:rsidP="003C0C35">
      <w:pPr>
        <w:spacing w:line="460" w:lineRule="exact"/>
        <w:ind w:firstLineChars="200"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4、如我方中标：</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（1）我方承诺在收到通知后领取中标（成交）通知书，并在中标（成交）通知书规定的期限内与你方签订合同，逾期可视为放弃中标。</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（2）随同本磋商函递交的磋商函附录属于合同文件的组成部分。</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（3）我方承诺按照竞争性磋商文件规定向你方递交履约保证金（如有）。</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（4）我方承诺在合同约定的期限内完成并移交全部合同工程。</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（5）我方承诺满足合同专用条款中补充条款的内容。</w:t>
      </w:r>
    </w:p>
    <w:p w:rsidR="00037AA7" w:rsidRDefault="00D748E1" w:rsidP="003C0C35">
      <w:pPr>
        <w:spacing w:line="460" w:lineRule="exact"/>
        <w:ind w:firstLine="482"/>
        <w:jc w:val="left"/>
        <w:rPr>
          <w:rFonts w:asciiTheme="minorEastAsia" w:eastAsiaTheme="minorEastAsia" w:hAnsiTheme="minorEastAsia" w:cs="宋体"/>
          <w:sz w:val="24"/>
        </w:rPr>
      </w:pPr>
      <w:r>
        <w:rPr>
          <w:rFonts w:asciiTheme="minorEastAsia" w:eastAsiaTheme="minorEastAsia" w:hAnsiTheme="minorEastAsia" w:cs="宋体" w:hint="eastAsia"/>
          <w:sz w:val="24"/>
        </w:rPr>
        <w:t>（6）我方承诺并理解采购人不以最低磋商标价为中标价的唯一选择。</w:t>
      </w:r>
    </w:p>
    <w:p w:rsidR="00037AA7" w:rsidRDefault="00D748E1" w:rsidP="003C0C35">
      <w:pPr>
        <w:spacing w:line="460" w:lineRule="exact"/>
        <w:ind w:firstLineChars="200" w:firstLine="480"/>
        <w:jc w:val="left"/>
        <w:rPr>
          <w:rFonts w:asciiTheme="minorEastAsia" w:eastAsiaTheme="minorEastAsia" w:hAnsiTheme="minorEastAsia" w:cs="宋体"/>
          <w:sz w:val="24"/>
        </w:rPr>
      </w:pPr>
      <w:r>
        <w:rPr>
          <w:rFonts w:asciiTheme="minorEastAsia" w:eastAsiaTheme="minorEastAsia" w:hAnsiTheme="minorEastAsia" w:cs="宋体" w:hint="eastAsia"/>
          <w:sz w:val="24"/>
        </w:rPr>
        <w:t>5．我方在此声明，所递交的响应文件及有关资料内容完整、真实和准确。</w:t>
      </w:r>
    </w:p>
    <w:p w:rsidR="00037AA7" w:rsidRDefault="00037AA7" w:rsidP="003C0C35">
      <w:pPr>
        <w:spacing w:line="460" w:lineRule="exact"/>
        <w:ind w:firstLineChars="1600" w:firstLine="3840"/>
        <w:jc w:val="left"/>
        <w:rPr>
          <w:rFonts w:asciiTheme="minorEastAsia" w:eastAsiaTheme="minorEastAsia" w:hAnsiTheme="minorEastAsia" w:cs="宋体"/>
          <w:sz w:val="24"/>
        </w:rPr>
      </w:pPr>
    </w:p>
    <w:p w:rsidR="00037AA7" w:rsidRDefault="00037AA7" w:rsidP="003C0C35">
      <w:pPr>
        <w:spacing w:line="460" w:lineRule="exact"/>
        <w:ind w:firstLineChars="1600" w:firstLine="3840"/>
        <w:jc w:val="left"/>
        <w:rPr>
          <w:rFonts w:asciiTheme="minorEastAsia" w:eastAsiaTheme="minorEastAsia" w:hAnsiTheme="minorEastAsia" w:cs="宋体"/>
          <w:sz w:val="24"/>
        </w:rPr>
      </w:pPr>
    </w:p>
    <w:p w:rsidR="00037AA7" w:rsidRDefault="00D748E1" w:rsidP="00DB1ED2">
      <w:pPr>
        <w:spacing w:line="700" w:lineRule="exact"/>
        <w:ind w:right="720"/>
        <w:jc w:val="right"/>
        <w:rPr>
          <w:rFonts w:asciiTheme="minorEastAsia" w:eastAsiaTheme="minorEastAsia" w:hAnsiTheme="minorEastAsia" w:cs="宋体"/>
          <w:sz w:val="24"/>
        </w:rPr>
      </w:pPr>
      <w:r>
        <w:rPr>
          <w:rFonts w:asciiTheme="minorEastAsia" w:eastAsiaTheme="minorEastAsia" w:hAnsiTheme="minorEastAsia" w:cs="宋体" w:hint="eastAsia"/>
          <w:sz w:val="24"/>
        </w:rPr>
        <w:t>响 应 人： （签章）</w:t>
      </w:r>
    </w:p>
    <w:p w:rsidR="00037AA7" w:rsidRDefault="00D748E1">
      <w:pPr>
        <w:wordWrap w:val="0"/>
        <w:spacing w:line="700" w:lineRule="exact"/>
        <w:jc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                                                 </w:t>
      </w:r>
      <w:r w:rsidR="00DB1ED2">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rPr>
        <w:t>法定代表人：（签章）</w:t>
      </w:r>
    </w:p>
    <w:p w:rsidR="00037AA7" w:rsidRDefault="00D748E1">
      <w:pPr>
        <w:wordWrap w:val="0"/>
        <w:spacing w:line="700" w:lineRule="exact"/>
        <w:jc w:val="center"/>
        <w:rPr>
          <w:rFonts w:asciiTheme="minorEastAsia" w:eastAsiaTheme="minorEastAsia" w:hAnsiTheme="minorEastAsia"/>
          <w:sz w:val="24"/>
        </w:rPr>
      </w:pPr>
      <w:r>
        <w:rPr>
          <w:rFonts w:asciiTheme="minorEastAsia" w:eastAsiaTheme="minorEastAsia" w:hAnsiTheme="minorEastAsia" w:cs="宋体" w:hint="eastAsia"/>
          <w:sz w:val="24"/>
        </w:rPr>
        <w:t xml:space="preserve">                                                    日  期：  </w:t>
      </w:r>
      <w:r>
        <w:rPr>
          <w:rFonts w:asciiTheme="minorEastAsia" w:eastAsiaTheme="minorEastAsia" w:hAnsiTheme="minorEastAsia" w:hint="eastAsia"/>
          <w:sz w:val="24"/>
        </w:rPr>
        <w:t>年</w:t>
      </w:r>
      <w:r w:rsidR="00DB1ED2">
        <w:rPr>
          <w:rFonts w:asciiTheme="minorEastAsia" w:eastAsiaTheme="minorEastAsia" w:hAnsiTheme="minorEastAsia" w:hint="eastAsia"/>
          <w:sz w:val="24"/>
        </w:rPr>
        <w:t xml:space="preserve">  </w:t>
      </w:r>
      <w:r>
        <w:rPr>
          <w:rFonts w:asciiTheme="minorEastAsia" w:eastAsiaTheme="minorEastAsia" w:hAnsiTheme="minorEastAsia" w:hint="eastAsia"/>
          <w:sz w:val="24"/>
        </w:rPr>
        <w:t>月</w:t>
      </w:r>
      <w:r w:rsidR="00DB1ED2">
        <w:rPr>
          <w:rFonts w:asciiTheme="minorEastAsia" w:eastAsiaTheme="minorEastAsia" w:hAnsiTheme="minorEastAsia" w:hint="eastAsia"/>
          <w:sz w:val="24"/>
        </w:rPr>
        <w:t xml:space="preserve">  </w:t>
      </w:r>
      <w:r>
        <w:rPr>
          <w:rFonts w:asciiTheme="minorEastAsia" w:eastAsiaTheme="minorEastAsia" w:hAnsiTheme="minorEastAsia" w:hint="eastAsia"/>
          <w:sz w:val="24"/>
        </w:rPr>
        <w:t>日</w:t>
      </w:r>
    </w:p>
    <w:p w:rsidR="00037AA7" w:rsidRDefault="00037AA7">
      <w:pPr>
        <w:spacing w:line="23" w:lineRule="exact"/>
        <w:rPr>
          <w:rFonts w:asciiTheme="minorEastAsia" w:eastAsiaTheme="minorEastAsia" w:hAnsiTheme="minorEastAsia" w:cs="宋体"/>
          <w:sz w:val="24"/>
        </w:rPr>
      </w:pPr>
    </w:p>
    <w:p w:rsidR="00037AA7" w:rsidRDefault="00037AA7">
      <w:pPr>
        <w:widowControl/>
        <w:jc w:val="left"/>
        <w:rPr>
          <w:rFonts w:asciiTheme="minorEastAsia" w:eastAsiaTheme="minorEastAsia" w:hAnsiTheme="minorEastAsia" w:cs="宋体"/>
          <w:sz w:val="24"/>
        </w:rPr>
        <w:sectPr w:rsidR="00037AA7">
          <w:footerReference w:type="default" r:id="rId17"/>
          <w:pgSz w:w="11900" w:h="16838"/>
          <w:pgMar w:top="1077" w:right="1134" w:bottom="1077" w:left="1134" w:header="720" w:footer="720" w:gutter="0"/>
          <w:cols w:space="720"/>
          <w:docGrid w:type="lines" w:linePitch="360"/>
        </w:sectPr>
      </w:pPr>
    </w:p>
    <w:p w:rsidR="00037AA7" w:rsidRDefault="00D748E1" w:rsidP="003C0C35">
      <w:pPr>
        <w:spacing w:beforeLines="100" w:before="312" w:afterLines="50" w:after="156" w:line="240" w:lineRule="exact"/>
        <w:ind w:firstLine="602"/>
        <w:jc w:val="center"/>
        <w:textAlignment w:val="center"/>
        <w:rPr>
          <w:rFonts w:asciiTheme="minorEastAsia" w:eastAsiaTheme="minorEastAsia" w:hAnsiTheme="minorEastAsia" w:cs="宋体"/>
          <w:b/>
          <w:bCs/>
          <w:sz w:val="30"/>
          <w:szCs w:val="30"/>
        </w:rPr>
      </w:pPr>
      <w:bookmarkStart w:id="191" w:name="page58"/>
      <w:bookmarkEnd w:id="191"/>
      <w:r>
        <w:rPr>
          <w:rFonts w:asciiTheme="minorEastAsia" w:eastAsiaTheme="minorEastAsia" w:hAnsiTheme="minorEastAsia" w:cs="宋体" w:hint="eastAsia"/>
          <w:b/>
          <w:bCs/>
          <w:sz w:val="30"/>
          <w:szCs w:val="30"/>
        </w:rPr>
        <w:t>（二）磋商函附录（第一次报价）</w:t>
      </w:r>
    </w:p>
    <w:tbl>
      <w:tblPr>
        <w:tblW w:w="8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6"/>
        <w:gridCol w:w="1933"/>
        <w:gridCol w:w="722"/>
        <w:gridCol w:w="1123"/>
        <w:gridCol w:w="1145"/>
        <w:gridCol w:w="1666"/>
      </w:tblGrid>
      <w:tr w:rsidR="00037AA7">
        <w:trPr>
          <w:trHeight w:val="1115"/>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331"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项目名称</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331" w:lineRule="exact"/>
              <w:jc w:val="center"/>
              <w:rPr>
                <w:rFonts w:asciiTheme="minorEastAsia" w:eastAsiaTheme="minorEastAsia" w:hAnsiTheme="minorEastAsia" w:cs="宋体"/>
                <w:sz w:val="24"/>
              </w:rPr>
            </w:pPr>
          </w:p>
        </w:tc>
      </w:tr>
      <w:tr w:rsidR="00037AA7">
        <w:trPr>
          <w:trHeight w:val="1019"/>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300"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响应人名称</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300" w:lineRule="exact"/>
              <w:jc w:val="center"/>
              <w:rPr>
                <w:rFonts w:asciiTheme="minorEastAsia" w:eastAsiaTheme="minorEastAsia" w:hAnsiTheme="minorEastAsia" w:cs="宋体"/>
                <w:sz w:val="24"/>
              </w:rPr>
            </w:pPr>
          </w:p>
        </w:tc>
      </w:tr>
      <w:tr w:rsidR="00037AA7">
        <w:trPr>
          <w:trHeight w:val="989"/>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300" w:lineRule="exact"/>
              <w:ind w:right="-239" w:firstLine="478"/>
              <w:jc w:val="left"/>
              <w:rPr>
                <w:rFonts w:asciiTheme="minorEastAsia" w:eastAsiaTheme="minorEastAsia" w:hAnsiTheme="minorEastAsia" w:cs="宋体"/>
                <w:spacing w:val="-1"/>
                <w:sz w:val="24"/>
              </w:rPr>
            </w:pPr>
            <w:r>
              <w:rPr>
                <w:rFonts w:asciiTheme="minorEastAsia" w:eastAsiaTheme="minorEastAsia" w:hAnsiTheme="minorEastAsia" w:cs="宋体" w:hint="eastAsia"/>
                <w:spacing w:val="-1"/>
                <w:sz w:val="24"/>
              </w:rPr>
              <w:t>资质等级</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300" w:lineRule="exact"/>
              <w:jc w:val="center"/>
              <w:rPr>
                <w:rFonts w:asciiTheme="minorEastAsia" w:eastAsiaTheme="minorEastAsia" w:hAnsiTheme="minorEastAsia" w:cs="宋体"/>
                <w:sz w:val="24"/>
              </w:rPr>
            </w:pPr>
          </w:p>
        </w:tc>
      </w:tr>
      <w:tr w:rsidR="00037AA7">
        <w:trPr>
          <w:trHeight w:val="989"/>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300"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项目经理</w:t>
            </w:r>
          </w:p>
        </w:tc>
        <w:tc>
          <w:tcPr>
            <w:tcW w:w="1933" w:type="dxa"/>
            <w:tcBorders>
              <w:top w:val="single" w:sz="4" w:space="0" w:color="auto"/>
              <w:left w:val="nil"/>
              <w:bottom w:val="single" w:sz="4" w:space="0" w:color="auto"/>
              <w:right w:val="single" w:sz="4" w:space="0" w:color="auto"/>
            </w:tcBorders>
            <w:vAlign w:val="center"/>
          </w:tcPr>
          <w:p w:rsidR="00037AA7" w:rsidRDefault="00037AA7">
            <w:pPr>
              <w:spacing w:line="300" w:lineRule="exact"/>
              <w:jc w:val="center"/>
              <w:rPr>
                <w:rFonts w:asciiTheme="minorEastAsia" w:eastAsiaTheme="minorEastAsia" w:hAnsiTheme="minorEastAsia" w:cs="宋体"/>
                <w:sz w:val="24"/>
              </w:rPr>
            </w:pPr>
          </w:p>
        </w:tc>
        <w:tc>
          <w:tcPr>
            <w:tcW w:w="722" w:type="dxa"/>
            <w:tcBorders>
              <w:top w:val="single" w:sz="4" w:space="0" w:color="auto"/>
              <w:left w:val="nil"/>
              <w:bottom w:val="single" w:sz="4" w:space="0" w:color="auto"/>
              <w:right w:val="single" w:sz="4" w:space="0" w:color="auto"/>
            </w:tcBorders>
            <w:vAlign w:val="center"/>
          </w:tcPr>
          <w:p w:rsidR="00037AA7" w:rsidRDefault="00D748E1" w:rsidP="003C0C35">
            <w:pPr>
              <w:spacing w:line="300" w:lineRule="exact"/>
              <w:ind w:right="-239"/>
              <w:rPr>
                <w:rFonts w:asciiTheme="minorEastAsia" w:eastAsiaTheme="minorEastAsia" w:hAnsiTheme="minorEastAsia" w:cs="宋体"/>
                <w:sz w:val="24"/>
              </w:rPr>
            </w:pPr>
            <w:r>
              <w:rPr>
                <w:rFonts w:asciiTheme="minorEastAsia" w:eastAsiaTheme="minorEastAsia" w:hAnsiTheme="minorEastAsia" w:cs="宋体" w:hint="eastAsia"/>
                <w:spacing w:val="-1"/>
                <w:sz w:val="24"/>
              </w:rPr>
              <w:t>级别</w:t>
            </w:r>
          </w:p>
        </w:tc>
        <w:tc>
          <w:tcPr>
            <w:tcW w:w="1123" w:type="dxa"/>
            <w:tcBorders>
              <w:top w:val="single" w:sz="4" w:space="0" w:color="auto"/>
              <w:left w:val="nil"/>
              <w:bottom w:val="single" w:sz="4" w:space="0" w:color="auto"/>
              <w:right w:val="single" w:sz="4" w:space="0" w:color="auto"/>
            </w:tcBorders>
            <w:vAlign w:val="center"/>
          </w:tcPr>
          <w:p w:rsidR="00037AA7" w:rsidRDefault="00037AA7">
            <w:pPr>
              <w:spacing w:line="300" w:lineRule="exact"/>
              <w:jc w:val="center"/>
              <w:rPr>
                <w:rFonts w:asciiTheme="minorEastAsia" w:eastAsiaTheme="minorEastAsia" w:hAnsiTheme="minorEastAsia" w:cs="宋体"/>
                <w:sz w:val="24"/>
              </w:rPr>
            </w:pPr>
          </w:p>
        </w:tc>
        <w:tc>
          <w:tcPr>
            <w:tcW w:w="1145" w:type="dxa"/>
            <w:tcBorders>
              <w:top w:val="single" w:sz="4" w:space="0" w:color="auto"/>
              <w:left w:val="nil"/>
              <w:bottom w:val="single" w:sz="4" w:space="0" w:color="auto"/>
              <w:right w:val="single" w:sz="4" w:space="0" w:color="auto"/>
            </w:tcBorders>
            <w:vAlign w:val="center"/>
          </w:tcPr>
          <w:p w:rsidR="00037AA7" w:rsidRDefault="00D748E1" w:rsidP="003C0C35">
            <w:pPr>
              <w:spacing w:line="300" w:lineRule="exact"/>
              <w:ind w:right="-239"/>
              <w:rPr>
                <w:rFonts w:asciiTheme="minorEastAsia" w:eastAsiaTheme="minorEastAsia" w:hAnsiTheme="minorEastAsia" w:cs="宋体"/>
                <w:sz w:val="24"/>
              </w:rPr>
            </w:pPr>
            <w:r>
              <w:rPr>
                <w:rFonts w:asciiTheme="minorEastAsia" w:eastAsiaTheme="minorEastAsia" w:hAnsiTheme="minorEastAsia" w:cs="宋体" w:hint="eastAsia"/>
                <w:spacing w:val="-1"/>
                <w:sz w:val="24"/>
              </w:rPr>
              <w:t>证书编号</w:t>
            </w:r>
          </w:p>
        </w:tc>
        <w:tc>
          <w:tcPr>
            <w:tcW w:w="1666" w:type="dxa"/>
            <w:tcBorders>
              <w:top w:val="single" w:sz="4" w:space="0" w:color="auto"/>
              <w:left w:val="nil"/>
              <w:bottom w:val="single" w:sz="4" w:space="0" w:color="auto"/>
              <w:right w:val="single" w:sz="4" w:space="0" w:color="auto"/>
            </w:tcBorders>
            <w:vAlign w:val="center"/>
          </w:tcPr>
          <w:p w:rsidR="00037AA7" w:rsidRDefault="00037AA7">
            <w:pPr>
              <w:spacing w:line="300" w:lineRule="exact"/>
              <w:jc w:val="center"/>
              <w:rPr>
                <w:rFonts w:asciiTheme="minorEastAsia" w:eastAsiaTheme="minorEastAsia" w:hAnsiTheme="minorEastAsia" w:cs="宋体"/>
                <w:sz w:val="24"/>
              </w:rPr>
            </w:pPr>
          </w:p>
        </w:tc>
      </w:tr>
      <w:tr w:rsidR="00037AA7">
        <w:trPr>
          <w:trHeight w:val="1027"/>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295"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计划工期</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295" w:lineRule="exact"/>
              <w:jc w:val="center"/>
              <w:rPr>
                <w:rFonts w:asciiTheme="minorEastAsia" w:eastAsiaTheme="minorEastAsia" w:hAnsiTheme="minorEastAsia" w:cs="宋体"/>
                <w:sz w:val="24"/>
                <w:u w:val="single"/>
              </w:rPr>
            </w:pPr>
          </w:p>
        </w:tc>
      </w:tr>
      <w:tr w:rsidR="00037AA7">
        <w:trPr>
          <w:trHeight w:val="1340"/>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037AA7" w:rsidP="003C0C35">
            <w:pPr>
              <w:spacing w:line="240" w:lineRule="exact"/>
              <w:ind w:left="1164" w:right="-239"/>
              <w:jc w:val="left"/>
              <w:rPr>
                <w:rFonts w:asciiTheme="minorEastAsia" w:eastAsiaTheme="minorEastAsia" w:hAnsiTheme="minorEastAsia" w:cs="宋体"/>
                <w:sz w:val="24"/>
              </w:rPr>
            </w:pPr>
          </w:p>
          <w:p w:rsidR="00037AA7" w:rsidRDefault="00D748E1" w:rsidP="003C0C35">
            <w:pPr>
              <w:spacing w:line="307"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磋商总报价</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240" w:lineRule="exact"/>
              <w:ind w:left="108" w:right="-239"/>
              <w:jc w:val="center"/>
              <w:rPr>
                <w:rFonts w:asciiTheme="minorEastAsia" w:eastAsiaTheme="minorEastAsia" w:hAnsiTheme="minorEastAsia" w:cs="宋体"/>
                <w:sz w:val="24"/>
              </w:rPr>
            </w:pPr>
          </w:p>
          <w:p w:rsidR="00037AA7" w:rsidRDefault="00D748E1" w:rsidP="003C0C35">
            <w:pPr>
              <w:spacing w:line="307" w:lineRule="exact"/>
              <w:ind w:left="108" w:right="-239" w:firstLine="478"/>
              <w:rPr>
                <w:rFonts w:asciiTheme="minorEastAsia" w:eastAsiaTheme="minorEastAsia" w:hAnsiTheme="minorEastAsia" w:cs="宋体"/>
                <w:sz w:val="24"/>
              </w:rPr>
            </w:pPr>
            <w:r>
              <w:rPr>
                <w:rFonts w:asciiTheme="minorEastAsia" w:eastAsiaTheme="minorEastAsia" w:hAnsiTheme="minorEastAsia" w:cs="宋体" w:hint="eastAsia"/>
                <w:spacing w:val="-1"/>
                <w:sz w:val="24"/>
              </w:rPr>
              <w:t>大写：；</w:t>
            </w:r>
            <w:r>
              <w:rPr>
                <w:rFonts w:asciiTheme="minorEastAsia" w:eastAsiaTheme="minorEastAsia" w:hAnsiTheme="minorEastAsia" w:cs="宋体" w:hint="eastAsia"/>
                <w:sz w:val="24"/>
              </w:rPr>
              <w:t> </w:t>
            </w:r>
            <w:r>
              <w:rPr>
                <w:rFonts w:asciiTheme="minorEastAsia" w:eastAsiaTheme="minorEastAsia" w:hAnsiTheme="minorEastAsia" w:cs="宋体" w:hint="eastAsia"/>
                <w:spacing w:val="-1"/>
                <w:sz w:val="24"/>
              </w:rPr>
              <w:t>小写：元</w:t>
            </w:r>
          </w:p>
        </w:tc>
      </w:tr>
      <w:tr w:rsidR="00037AA7">
        <w:trPr>
          <w:trHeight w:val="897"/>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387"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质量要求</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pPr>
              <w:spacing w:line="387" w:lineRule="exact"/>
              <w:jc w:val="center"/>
              <w:rPr>
                <w:rFonts w:asciiTheme="minorEastAsia" w:eastAsiaTheme="minorEastAsia" w:hAnsiTheme="minorEastAsia" w:cs="宋体"/>
                <w:sz w:val="24"/>
                <w:u w:val="single"/>
              </w:rPr>
            </w:pPr>
          </w:p>
        </w:tc>
      </w:tr>
      <w:tr w:rsidR="00037AA7">
        <w:trPr>
          <w:trHeight w:val="848"/>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spacing w:line="427" w:lineRule="exact"/>
              <w:ind w:right="-239" w:firstLine="478"/>
              <w:jc w:val="left"/>
              <w:rPr>
                <w:rFonts w:asciiTheme="minorEastAsia" w:eastAsiaTheme="minorEastAsia" w:hAnsiTheme="minorEastAsia" w:cs="宋体"/>
                <w:sz w:val="24"/>
              </w:rPr>
            </w:pPr>
            <w:r>
              <w:rPr>
                <w:rFonts w:asciiTheme="minorEastAsia" w:eastAsiaTheme="minorEastAsia" w:hAnsiTheme="minorEastAsia" w:cs="宋体" w:hint="eastAsia"/>
                <w:spacing w:val="-1"/>
                <w:sz w:val="24"/>
              </w:rPr>
              <w:t>安全目标</w:t>
            </w:r>
          </w:p>
        </w:tc>
        <w:tc>
          <w:tcPr>
            <w:tcW w:w="6589" w:type="dxa"/>
            <w:gridSpan w:val="5"/>
            <w:tcBorders>
              <w:top w:val="single" w:sz="4" w:space="0" w:color="auto"/>
              <w:left w:val="nil"/>
              <w:bottom w:val="single" w:sz="4" w:space="0" w:color="auto"/>
              <w:right w:val="single" w:sz="4" w:space="0" w:color="auto"/>
            </w:tcBorders>
            <w:vAlign w:val="center"/>
          </w:tcPr>
          <w:p w:rsidR="00037AA7" w:rsidRDefault="00D748E1" w:rsidP="003C0C35">
            <w:pPr>
              <w:spacing w:line="423" w:lineRule="exact"/>
              <w:ind w:right="-239" w:firstLine="478"/>
              <w:rPr>
                <w:rFonts w:asciiTheme="minorEastAsia" w:eastAsiaTheme="minorEastAsia" w:hAnsiTheme="minorEastAsia" w:cs="宋体"/>
                <w:sz w:val="24"/>
              </w:rPr>
            </w:pPr>
            <w:r>
              <w:rPr>
                <w:rFonts w:asciiTheme="minorEastAsia" w:eastAsiaTheme="minorEastAsia" w:hAnsiTheme="minorEastAsia" w:cs="宋体" w:hint="eastAsia"/>
                <w:spacing w:val="-1"/>
                <w:sz w:val="24"/>
              </w:rPr>
              <w:t>杜绝死亡事故</w:t>
            </w:r>
          </w:p>
        </w:tc>
      </w:tr>
      <w:tr w:rsidR="00037AA7">
        <w:trPr>
          <w:trHeight w:val="1059"/>
          <w:jc w:val="center"/>
        </w:trPr>
        <w:tc>
          <w:tcPr>
            <w:tcW w:w="2156" w:type="dxa"/>
            <w:tcBorders>
              <w:top w:val="single" w:sz="4" w:space="0" w:color="auto"/>
              <w:left w:val="single" w:sz="4" w:space="0" w:color="auto"/>
              <w:bottom w:val="single" w:sz="4" w:space="0" w:color="auto"/>
              <w:right w:val="single" w:sz="4" w:space="0" w:color="auto"/>
            </w:tcBorders>
            <w:vAlign w:val="center"/>
          </w:tcPr>
          <w:p w:rsidR="00037AA7" w:rsidRDefault="00D748E1" w:rsidP="003C0C35">
            <w:pPr>
              <w:adjustRightInd w:val="0"/>
              <w:snapToGrid w:val="0"/>
              <w:spacing w:line="400" w:lineRule="exact"/>
              <w:ind w:firstLine="482"/>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农民工工资</w:t>
            </w:r>
          </w:p>
          <w:p w:rsidR="00037AA7" w:rsidRDefault="00D748E1" w:rsidP="003C0C35">
            <w:pPr>
              <w:adjustRightInd w:val="0"/>
              <w:snapToGrid w:val="0"/>
              <w:spacing w:line="400" w:lineRule="exact"/>
              <w:ind w:firstLine="482"/>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保障金承诺</w:t>
            </w:r>
          </w:p>
        </w:tc>
        <w:tc>
          <w:tcPr>
            <w:tcW w:w="6589" w:type="dxa"/>
            <w:gridSpan w:val="5"/>
            <w:tcBorders>
              <w:top w:val="single" w:sz="4" w:space="0" w:color="auto"/>
              <w:left w:val="nil"/>
              <w:bottom w:val="single" w:sz="4" w:space="0" w:color="auto"/>
              <w:right w:val="single" w:sz="4" w:space="0" w:color="auto"/>
            </w:tcBorders>
            <w:vAlign w:val="center"/>
          </w:tcPr>
          <w:p w:rsidR="00037AA7" w:rsidRDefault="00037AA7" w:rsidP="003C0C35">
            <w:pPr>
              <w:suppressAutoHyphens/>
              <w:snapToGrid w:val="0"/>
              <w:spacing w:line="400" w:lineRule="exact"/>
              <w:ind w:firstLine="480"/>
              <w:jc w:val="left"/>
              <w:rPr>
                <w:rFonts w:asciiTheme="minorEastAsia" w:eastAsiaTheme="minorEastAsia" w:hAnsiTheme="minorEastAsia" w:cs="宋体"/>
                <w:b/>
                <w:sz w:val="24"/>
              </w:rPr>
            </w:pPr>
          </w:p>
        </w:tc>
      </w:tr>
    </w:tbl>
    <w:p w:rsidR="00037AA7" w:rsidRDefault="00037AA7">
      <w:pPr>
        <w:spacing w:line="440" w:lineRule="exact"/>
        <w:rPr>
          <w:rFonts w:asciiTheme="minorEastAsia" w:eastAsiaTheme="minorEastAsia" w:hAnsiTheme="minorEastAsia" w:cs="宋体"/>
          <w:sz w:val="24"/>
        </w:rPr>
      </w:pPr>
    </w:p>
    <w:p w:rsidR="00037AA7" w:rsidRDefault="00D748E1">
      <w:pPr>
        <w:spacing w:line="440" w:lineRule="exact"/>
        <w:rPr>
          <w:rFonts w:asciiTheme="minorEastAsia" w:eastAsiaTheme="minorEastAsia" w:hAnsiTheme="minorEastAsia" w:cs="宋体"/>
          <w:sz w:val="24"/>
        </w:rPr>
      </w:pPr>
      <w:r>
        <w:rPr>
          <w:rFonts w:asciiTheme="minorEastAsia" w:eastAsiaTheme="minorEastAsia" w:hAnsiTheme="minorEastAsia" w:cs="宋体" w:hint="eastAsia"/>
          <w:sz w:val="24"/>
        </w:rPr>
        <w:t>响   应   人：（签章）</w:t>
      </w:r>
    </w:p>
    <w:p w:rsidR="00037AA7" w:rsidRDefault="00D748E1">
      <w:pPr>
        <w:spacing w:line="700" w:lineRule="exact"/>
        <w:rPr>
          <w:rFonts w:asciiTheme="minorEastAsia" w:eastAsiaTheme="minorEastAsia" w:hAnsiTheme="minorEastAsia" w:cs="宋体"/>
          <w:sz w:val="24"/>
        </w:rPr>
      </w:pPr>
      <w:r>
        <w:rPr>
          <w:rFonts w:asciiTheme="minorEastAsia" w:eastAsiaTheme="minorEastAsia" w:hAnsiTheme="minorEastAsia" w:cs="宋体" w:hint="eastAsia"/>
          <w:sz w:val="24"/>
        </w:rPr>
        <w:t>法定代表人：（签章）</w:t>
      </w:r>
    </w:p>
    <w:p w:rsidR="00037AA7" w:rsidRDefault="00D748E1">
      <w:pPr>
        <w:spacing w:line="700" w:lineRule="exact"/>
        <w:rPr>
          <w:rFonts w:asciiTheme="minorEastAsia" w:eastAsiaTheme="minorEastAsia" w:hAnsiTheme="minorEastAsia" w:cs="宋体"/>
          <w:b/>
          <w:bCs/>
          <w:sz w:val="30"/>
          <w:szCs w:val="30"/>
        </w:rPr>
      </w:pPr>
      <w:r>
        <w:rPr>
          <w:rFonts w:asciiTheme="minorEastAsia" w:eastAsiaTheme="minorEastAsia" w:hAnsiTheme="minorEastAsia" w:cs="宋体" w:hint="eastAsia"/>
          <w:sz w:val="24"/>
        </w:rPr>
        <w:t xml:space="preserve">日期：   年   月   日 </w:t>
      </w:r>
    </w:p>
    <w:p w:rsidR="00037AA7" w:rsidRDefault="00D748E1" w:rsidP="003C0C35">
      <w:pPr>
        <w:spacing w:line="440" w:lineRule="exact"/>
        <w:ind w:firstLine="602"/>
        <w:jc w:val="center"/>
        <w:outlineLvl w:val="0"/>
        <w:rPr>
          <w:rFonts w:asciiTheme="minorEastAsia" w:eastAsiaTheme="minorEastAsia" w:hAnsiTheme="minorEastAsia" w:cs="宋体"/>
          <w:b/>
          <w:bCs/>
          <w:sz w:val="24"/>
        </w:rPr>
      </w:pPr>
      <w:bookmarkStart w:id="192" w:name="_Toc6390"/>
      <w:r>
        <w:rPr>
          <w:rFonts w:asciiTheme="minorEastAsia" w:eastAsiaTheme="minorEastAsia" w:hAnsiTheme="minorEastAsia" w:cs="宋体" w:hint="eastAsia"/>
          <w:b/>
          <w:bCs/>
          <w:sz w:val="30"/>
          <w:szCs w:val="30"/>
        </w:rPr>
        <w:br w:type="page"/>
      </w:r>
      <w:bookmarkStart w:id="193" w:name="_Toc25657"/>
      <w:bookmarkStart w:id="194" w:name="_Toc9432"/>
      <w:bookmarkStart w:id="195" w:name="_Toc4763"/>
      <w:r>
        <w:rPr>
          <w:rFonts w:asciiTheme="minorEastAsia" w:eastAsiaTheme="minorEastAsia" w:hAnsiTheme="minorEastAsia" w:cs="宋体" w:hint="eastAsia"/>
          <w:b/>
          <w:bCs/>
          <w:sz w:val="30"/>
          <w:szCs w:val="30"/>
        </w:rPr>
        <w:t>二、法定代表人身份证明</w:t>
      </w:r>
      <w:bookmarkEnd w:id="192"/>
      <w:bookmarkEnd w:id="193"/>
      <w:bookmarkEnd w:id="194"/>
      <w:bookmarkEnd w:id="195"/>
    </w:p>
    <w:p w:rsidR="00037AA7" w:rsidRDefault="00037AA7">
      <w:pPr>
        <w:spacing w:line="480" w:lineRule="exact"/>
        <w:textAlignment w:val="center"/>
        <w:rPr>
          <w:rFonts w:asciiTheme="minorEastAsia" w:eastAsiaTheme="minorEastAsia" w:hAnsiTheme="minorEastAsia" w:cs="宋体"/>
          <w:sz w:val="24"/>
        </w:rPr>
      </w:pP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响 应 人：</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单位性质：</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地    址：</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成立时间：     年  月  日</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经营期限：</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姓    名：         性        别：</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年    龄：         职        务：</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系（响应人名称）的法定代表人。</w:t>
      </w:r>
    </w:p>
    <w:p w:rsidR="00037AA7" w:rsidRDefault="00D748E1">
      <w:pPr>
        <w:spacing w:line="480" w:lineRule="exac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特此证明。</w:t>
      </w:r>
    </w:p>
    <w:p w:rsidR="00037AA7" w:rsidRDefault="00037AA7">
      <w:pPr>
        <w:spacing w:line="480" w:lineRule="exact"/>
        <w:textAlignment w:val="center"/>
        <w:rPr>
          <w:rFonts w:asciiTheme="minorEastAsia" w:eastAsiaTheme="minorEastAsia" w:hAnsiTheme="minorEastAsia" w:cs="宋体"/>
          <w:sz w:val="24"/>
        </w:rPr>
      </w:pPr>
    </w:p>
    <w:p w:rsidR="00037AA7" w:rsidRDefault="00037AA7">
      <w:pPr>
        <w:spacing w:line="480" w:lineRule="exact"/>
        <w:textAlignment w:val="center"/>
        <w:rPr>
          <w:rFonts w:asciiTheme="minorEastAsia" w:eastAsiaTheme="minorEastAsia" w:hAnsiTheme="minorEastAsia" w:cs="宋体"/>
          <w:sz w:val="24"/>
        </w:rPr>
      </w:pPr>
    </w:p>
    <w:p w:rsidR="00037AA7" w:rsidRDefault="00D748E1">
      <w:pPr>
        <w:wordWrap w:val="0"/>
        <w:spacing w:line="520" w:lineRule="exact"/>
        <w:jc w:val="right"/>
        <w:rPr>
          <w:rFonts w:asciiTheme="minorEastAsia" w:eastAsiaTheme="minorEastAsia" w:hAnsiTheme="minorEastAsia" w:cs="宋体"/>
          <w:sz w:val="24"/>
        </w:rPr>
      </w:pPr>
      <w:r>
        <w:rPr>
          <w:rFonts w:asciiTheme="minorEastAsia" w:eastAsiaTheme="minorEastAsia" w:hAnsiTheme="minorEastAsia" w:cs="宋体" w:hint="eastAsia"/>
          <w:sz w:val="24"/>
        </w:rPr>
        <w:t>响 应 人： （签章）</w:t>
      </w:r>
    </w:p>
    <w:p w:rsidR="00037AA7" w:rsidRDefault="00037AA7">
      <w:pPr>
        <w:spacing w:line="480" w:lineRule="exact"/>
        <w:textAlignment w:val="center"/>
        <w:rPr>
          <w:rFonts w:asciiTheme="minorEastAsia" w:eastAsiaTheme="minorEastAsia" w:hAnsiTheme="minorEastAsia" w:cs="宋体"/>
          <w:sz w:val="24"/>
          <w:u w:val="single"/>
        </w:rPr>
      </w:pPr>
    </w:p>
    <w:p w:rsidR="00037AA7" w:rsidRDefault="00D748E1">
      <w:pPr>
        <w:spacing w:line="480" w:lineRule="exact"/>
        <w:jc w:val="righ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年   月   日          </w:t>
      </w: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pPr>
        <w:spacing w:line="114" w:lineRule="exact"/>
        <w:rPr>
          <w:rFonts w:asciiTheme="minorEastAsia" w:eastAsiaTheme="minorEastAsia" w:hAnsiTheme="minorEastAsia" w:cs="宋体"/>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left="3740" w:firstLine="480"/>
        <w:rPr>
          <w:rFonts w:asciiTheme="minorEastAsia" w:eastAsiaTheme="minorEastAsia" w:hAnsiTheme="minorEastAsia" w:cs="宋体"/>
          <w:b/>
          <w:bCs/>
          <w:sz w:val="24"/>
        </w:rPr>
      </w:pPr>
    </w:p>
    <w:p w:rsidR="00037AA7" w:rsidRDefault="00037AA7" w:rsidP="003C0C35">
      <w:pPr>
        <w:spacing w:line="0" w:lineRule="atLeast"/>
        <w:ind w:firstLine="480"/>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D748E1" w:rsidP="003C0C35">
      <w:pPr>
        <w:spacing w:beforeLines="100" w:before="312" w:afterLines="50" w:after="156" w:line="480" w:lineRule="exact"/>
        <w:ind w:firstLine="482"/>
        <w:jc w:val="center"/>
        <w:textAlignment w:val="center"/>
        <w:outlineLvl w:val="0"/>
        <w:rPr>
          <w:rFonts w:asciiTheme="minorEastAsia" w:eastAsiaTheme="minorEastAsia" w:hAnsiTheme="minorEastAsia" w:cs="宋体"/>
          <w:sz w:val="24"/>
        </w:rPr>
      </w:pPr>
      <w:r>
        <w:rPr>
          <w:rFonts w:asciiTheme="minorEastAsia" w:eastAsiaTheme="minorEastAsia" w:hAnsiTheme="minorEastAsia" w:cs="宋体"/>
          <w:b/>
          <w:bCs/>
          <w:sz w:val="24"/>
        </w:rPr>
        <w:br w:type="page"/>
      </w:r>
      <w:bookmarkStart w:id="196" w:name="_Toc7629"/>
      <w:bookmarkStart w:id="197" w:name="_Toc14392"/>
      <w:bookmarkStart w:id="198" w:name="_Toc31687"/>
      <w:bookmarkStart w:id="199" w:name="_Toc30202"/>
      <w:r>
        <w:rPr>
          <w:rFonts w:asciiTheme="minorEastAsia" w:eastAsiaTheme="minorEastAsia" w:hAnsiTheme="minorEastAsia" w:cs="宋体" w:hint="eastAsia"/>
          <w:b/>
          <w:bCs/>
          <w:sz w:val="30"/>
          <w:szCs w:val="30"/>
        </w:rPr>
        <w:t>三、授权委托书</w:t>
      </w:r>
      <w:bookmarkEnd w:id="196"/>
      <w:bookmarkEnd w:id="197"/>
      <w:bookmarkEnd w:id="198"/>
      <w:bookmarkEnd w:id="199"/>
    </w:p>
    <w:p w:rsidR="00037AA7" w:rsidRDefault="00D748E1" w:rsidP="003C0C35">
      <w:pPr>
        <w:spacing w:line="480" w:lineRule="exact"/>
        <w:ind w:firstLineChars="300" w:firstLine="72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本人</w:t>
      </w:r>
      <w:r>
        <w:rPr>
          <w:rFonts w:asciiTheme="minorEastAsia" w:eastAsiaTheme="minorEastAsia" w:hAnsiTheme="minorEastAsia" w:cs="宋体" w:hint="eastAsia"/>
          <w:sz w:val="24"/>
          <w:szCs w:val="24"/>
          <w:u w:val="single"/>
        </w:rPr>
        <w:t>（姓名）</w:t>
      </w:r>
      <w:r>
        <w:rPr>
          <w:rFonts w:asciiTheme="minorEastAsia" w:eastAsiaTheme="minorEastAsia" w:hAnsiTheme="minorEastAsia" w:cs="宋体" w:hint="eastAsia"/>
          <w:sz w:val="24"/>
          <w:szCs w:val="24"/>
        </w:rPr>
        <w:t>系</w:t>
      </w:r>
      <w:r>
        <w:rPr>
          <w:rFonts w:asciiTheme="minorEastAsia" w:eastAsiaTheme="minorEastAsia" w:hAnsiTheme="minorEastAsia" w:cs="宋体" w:hint="eastAsia"/>
          <w:sz w:val="24"/>
          <w:szCs w:val="24"/>
          <w:u w:val="single"/>
        </w:rPr>
        <w:t>（响应人名称）</w:t>
      </w:r>
      <w:r>
        <w:rPr>
          <w:rFonts w:asciiTheme="minorEastAsia" w:eastAsiaTheme="minorEastAsia" w:hAnsiTheme="minorEastAsia" w:cs="宋体" w:hint="eastAsia"/>
          <w:sz w:val="24"/>
          <w:szCs w:val="24"/>
        </w:rPr>
        <w:t>的法定代表人，现委托</w:t>
      </w:r>
      <w:r>
        <w:rPr>
          <w:rFonts w:asciiTheme="minorEastAsia" w:eastAsiaTheme="minorEastAsia" w:hAnsiTheme="minorEastAsia" w:cs="宋体" w:hint="eastAsia"/>
          <w:sz w:val="24"/>
          <w:szCs w:val="24"/>
          <w:u w:val="single"/>
        </w:rPr>
        <w:t>（姓名）</w:t>
      </w:r>
      <w:r>
        <w:rPr>
          <w:rFonts w:asciiTheme="minorEastAsia" w:eastAsiaTheme="minorEastAsia" w:hAnsiTheme="minorEastAsia" w:cs="宋体" w:hint="eastAsia"/>
          <w:sz w:val="24"/>
          <w:szCs w:val="24"/>
        </w:rPr>
        <w:t>为我方代理人。代理人根据授权，以我方名义签署、澄清、说明、补正、递交、撤回、修改</w:t>
      </w:r>
      <w:r w:rsidRPr="000D5414">
        <w:rPr>
          <w:rFonts w:asciiTheme="minorEastAsia" w:eastAsiaTheme="minorEastAsia" w:hAnsiTheme="minorEastAsia" w:cs="宋体" w:hint="eastAsia"/>
          <w:sz w:val="24"/>
          <w:szCs w:val="24"/>
          <w:u w:val="single"/>
        </w:rPr>
        <w:t>（项目名称）</w:t>
      </w:r>
      <w:r>
        <w:rPr>
          <w:rFonts w:asciiTheme="minorEastAsia" w:eastAsiaTheme="minorEastAsia" w:hAnsiTheme="minorEastAsia" w:cs="宋体" w:hint="eastAsia"/>
          <w:sz w:val="24"/>
          <w:szCs w:val="24"/>
        </w:rPr>
        <w:t>响应文件、签订合同和处理有关事宜，其法律后果由我方承担。</w:t>
      </w:r>
    </w:p>
    <w:p w:rsidR="00037AA7" w:rsidRDefault="00D748E1" w:rsidP="003C0C35">
      <w:pPr>
        <w:spacing w:beforeLines="100" w:before="312" w:afterLines="100" w:after="312" w:line="480" w:lineRule="exact"/>
        <w:ind w:firstLineChars="200" w:firstLine="48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代理人无转委托权。</w:t>
      </w:r>
    </w:p>
    <w:p w:rsidR="00037AA7" w:rsidRDefault="00D748E1" w:rsidP="003C0C35">
      <w:pPr>
        <w:spacing w:afterLines="100" w:after="312" w:line="480" w:lineRule="exact"/>
        <w:ind w:firstLineChars="200" w:firstLine="48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附：法定代表人身份证及委托代理人身份证扫描件</w:t>
      </w:r>
    </w:p>
    <w:p w:rsidR="00037AA7" w:rsidRDefault="00037AA7">
      <w:pPr>
        <w:spacing w:line="480" w:lineRule="exact"/>
        <w:textAlignment w:val="center"/>
        <w:rPr>
          <w:rFonts w:asciiTheme="minorEastAsia" w:eastAsiaTheme="minorEastAsia" w:hAnsiTheme="minorEastAsia" w:cs="宋体"/>
          <w:sz w:val="24"/>
          <w:szCs w:val="24"/>
        </w:rPr>
      </w:pPr>
    </w:p>
    <w:p w:rsidR="00DB1ED2" w:rsidRDefault="00DB1ED2">
      <w:pPr>
        <w:spacing w:line="480" w:lineRule="exact"/>
        <w:textAlignment w:val="center"/>
        <w:rPr>
          <w:rFonts w:asciiTheme="minorEastAsia" w:eastAsiaTheme="minorEastAsia" w:hAnsiTheme="minorEastAsia" w:cs="宋体"/>
          <w:sz w:val="24"/>
          <w:szCs w:val="24"/>
        </w:rPr>
      </w:pPr>
    </w:p>
    <w:p w:rsidR="00DB1ED2" w:rsidRDefault="00DB1ED2">
      <w:pPr>
        <w:spacing w:line="480" w:lineRule="exact"/>
        <w:textAlignment w:val="center"/>
        <w:rPr>
          <w:rFonts w:asciiTheme="minorEastAsia" w:eastAsiaTheme="minorEastAsia" w:hAnsiTheme="minorEastAsia" w:cs="宋体"/>
          <w:sz w:val="24"/>
          <w:szCs w:val="24"/>
        </w:rPr>
      </w:pPr>
    </w:p>
    <w:p w:rsidR="00DB1ED2" w:rsidRDefault="00DB1ED2">
      <w:pPr>
        <w:spacing w:line="480" w:lineRule="exact"/>
        <w:textAlignment w:val="center"/>
        <w:rPr>
          <w:rFonts w:asciiTheme="minorEastAsia" w:eastAsiaTheme="minorEastAsia" w:hAnsiTheme="minorEastAsia" w:cs="宋体"/>
          <w:sz w:val="24"/>
          <w:szCs w:val="24"/>
        </w:rPr>
      </w:pPr>
    </w:p>
    <w:p w:rsidR="00037AA7" w:rsidRDefault="00D748E1" w:rsidP="003C0C35">
      <w:pPr>
        <w:spacing w:line="480" w:lineRule="exact"/>
        <w:ind w:firstLineChars="1600" w:firstLine="384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响  应  人：（签章）</w:t>
      </w:r>
    </w:p>
    <w:p w:rsidR="00037AA7" w:rsidRDefault="00D748E1" w:rsidP="003C0C35">
      <w:pPr>
        <w:spacing w:line="480" w:lineRule="exact"/>
        <w:ind w:firstLineChars="1600" w:firstLine="384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法定代表人：（</w:t>
      </w:r>
      <w:r>
        <w:rPr>
          <w:rFonts w:asciiTheme="minorEastAsia" w:eastAsiaTheme="minorEastAsia" w:hAnsiTheme="minorEastAsia" w:cs="宋体" w:hint="eastAsia"/>
          <w:sz w:val="24"/>
        </w:rPr>
        <w:t>签章</w:t>
      </w:r>
      <w:r>
        <w:rPr>
          <w:rFonts w:asciiTheme="minorEastAsia" w:eastAsiaTheme="minorEastAsia" w:hAnsiTheme="minorEastAsia" w:cs="宋体" w:hint="eastAsia"/>
          <w:sz w:val="24"/>
          <w:szCs w:val="24"/>
        </w:rPr>
        <w:t>）</w:t>
      </w:r>
    </w:p>
    <w:p w:rsidR="00037AA7" w:rsidRDefault="00D748E1" w:rsidP="003C0C35">
      <w:pPr>
        <w:spacing w:line="480" w:lineRule="exact"/>
        <w:ind w:firstLineChars="1600" w:firstLine="384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身份证号码：</w:t>
      </w:r>
    </w:p>
    <w:p w:rsidR="00037AA7" w:rsidRDefault="00D748E1" w:rsidP="003C0C35">
      <w:pPr>
        <w:spacing w:line="480" w:lineRule="exact"/>
        <w:ind w:firstLineChars="1600" w:firstLine="384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委托代理人身份证号码：</w:t>
      </w:r>
    </w:p>
    <w:p w:rsidR="00037AA7" w:rsidRDefault="00D748E1" w:rsidP="003C0C35">
      <w:pPr>
        <w:spacing w:line="480" w:lineRule="exact"/>
        <w:ind w:firstLineChars="1600" w:firstLine="3840"/>
        <w:textAlignment w:val="center"/>
        <w:rPr>
          <w:rFonts w:asciiTheme="minorEastAsia" w:eastAsiaTheme="minorEastAsia" w:hAnsiTheme="minorEastAsia" w:cs="宋体"/>
          <w:sz w:val="24"/>
          <w:szCs w:val="24"/>
        </w:rPr>
      </w:pPr>
      <w:r>
        <w:rPr>
          <w:rFonts w:asciiTheme="minorEastAsia" w:eastAsiaTheme="minorEastAsia" w:hAnsiTheme="minorEastAsia" w:cs="宋体"/>
          <w:sz w:val="24"/>
          <w:szCs w:val="24"/>
        </w:rPr>
        <w:t>联系电话</w:t>
      </w:r>
      <w:r>
        <w:rPr>
          <w:rFonts w:asciiTheme="minorEastAsia" w:eastAsiaTheme="minorEastAsia" w:hAnsiTheme="minorEastAsia" w:cs="宋体" w:hint="eastAsia"/>
          <w:sz w:val="24"/>
          <w:szCs w:val="24"/>
        </w:rPr>
        <w:t>：</w:t>
      </w:r>
    </w:p>
    <w:p w:rsidR="00037AA7" w:rsidRDefault="00D748E1" w:rsidP="003C0C35">
      <w:pPr>
        <w:spacing w:line="480" w:lineRule="exact"/>
        <w:ind w:firstLineChars="1900" w:firstLine="4560"/>
        <w:textAlignment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年</w:t>
      </w:r>
      <w:r w:rsidR="000D5414">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月</w:t>
      </w:r>
      <w:r w:rsidR="000D5414">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日</w:t>
      </w: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szCs w:val="24"/>
        </w:rPr>
      </w:pPr>
    </w:p>
    <w:p w:rsidR="00037AA7" w:rsidRDefault="00037AA7" w:rsidP="003C0C35">
      <w:pPr>
        <w:widowControl/>
        <w:spacing w:line="400" w:lineRule="exact"/>
        <w:ind w:firstLine="480"/>
        <w:jc w:val="left"/>
        <w:rPr>
          <w:rFonts w:asciiTheme="minorEastAsia" w:eastAsiaTheme="minorEastAsia" w:hAnsiTheme="minorEastAsia" w:cs="宋体"/>
          <w:b/>
          <w:bCs/>
          <w:sz w:val="24"/>
        </w:rPr>
      </w:pPr>
      <w:bookmarkStart w:id="200" w:name="_Toc466566720"/>
      <w:bookmarkEnd w:id="200"/>
    </w:p>
    <w:p w:rsidR="00037AA7" w:rsidRDefault="00D748E1" w:rsidP="003C0C35">
      <w:pPr>
        <w:widowControl/>
        <w:spacing w:line="400" w:lineRule="exact"/>
        <w:ind w:firstLine="482"/>
        <w:jc w:val="center"/>
        <w:outlineLvl w:val="0"/>
        <w:rPr>
          <w:rFonts w:asciiTheme="minorEastAsia" w:eastAsiaTheme="minorEastAsia" w:hAnsiTheme="minorEastAsia" w:cs="宋体"/>
          <w:b/>
          <w:sz w:val="30"/>
          <w:szCs w:val="30"/>
        </w:rPr>
      </w:pPr>
      <w:r>
        <w:rPr>
          <w:rFonts w:asciiTheme="minorEastAsia" w:eastAsiaTheme="minorEastAsia" w:hAnsiTheme="minorEastAsia" w:cs="宋体" w:hint="eastAsia"/>
          <w:b/>
          <w:bCs/>
          <w:sz w:val="24"/>
        </w:rPr>
        <w:br w:type="page"/>
      </w:r>
      <w:bookmarkStart w:id="201" w:name="_Toc32717"/>
      <w:bookmarkStart w:id="202" w:name="_Toc7633"/>
      <w:bookmarkStart w:id="203" w:name="_Toc6506"/>
      <w:bookmarkStart w:id="204" w:name="_Toc11405"/>
      <w:r>
        <w:rPr>
          <w:rFonts w:asciiTheme="minorEastAsia" w:eastAsiaTheme="minorEastAsia" w:hAnsiTheme="minorEastAsia" w:cs="宋体" w:hint="eastAsia"/>
          <w:b/>
          <w:bCs/>
          <w:sz w:val="30"/>
          <w:szCs w:val="30"/>
        </w:rPr>
        <w:t>四、磋商承诺函</w:t>
      </w:r>
      <w:bookmarkEnd w:id="201"/>
      <w:bookmarkEnd w:id="202"/>
      <w:bookmarkEnd w:id="203"/>
      <w:bookmarkEnd w:id="204"/>
    </w:p>
    <w:p w:rsidR="00037AA7" w:rsidRDefault="00D748E1">
      <w:pPr>
        <w:spacing w:line="360" w:lineRule="auto"/>
        <w:rPr>
          <w:rFonts w:asciiTheme="minorEastAsia" w:eastAsiaTheme="minorEastAsia" w:hAnsiTheme="minorEastAsia"/>
          <w:sz w:val="24"/>
          <w:szCs w:val="24"/>
          <w:u w:val="single"/>
        </w:rPr>
      </w:pPr>
      <w:r>
        <w:rPr>
          <w:rFonts w:asciiTheme="minorEastAsia" w:eastAsiaTheme="minorEastAsia" w:hAnsiTheme="minorEastAsia" w:hint="eastAsia"/>
          <w:sz w:val="24"/>
          <w:szCs w:val="24"/>
        </w:rPr>
        <w:t>致（采购人）：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我公司作为本次磋商项目的响应人，根据竞争性磋商文件要求，现郑重承诺如下：</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一、完全接受和满足本项目竞争性磋商文件中规定的实质性要求，如对竞争性磋商文件有异议，不存在对竞争性磋商文件有异议的同时又参加磋商以求侥幸中标或者为实现其他非法目的的行为。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二、参加本次磋商采购活动，不存在与单位负责人为同一人或者存在直接控股、管理关系的其他供应商参与同一合同项下的政府采购活动的行为。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三、参加本次磋商活动，不存在为磋商项目提供整体设计、规范编制或者项目管理、监理、检测等服务的行为。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四、参加本次磋商活动，不存在和其他供应商在同一合同项下的采购项目中，同时委托同一个自然人、同一家庭的人员、同一单位的人员作为代理人的行为。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五、响应人参加本次磋商活动要求在近三年内响应人和其法定代表人没有行贿犯罪行为。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六、参加本次磋商活动，不存在联合体磋商。</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七、竞争性磋商文件中提供的能够给予我公司带来优惠、好处的任何材料资料和技术、服务、商务等响应承诺情况都是真实的、有效的、合法的。</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八、如本项目评标过程中需要提供样品，则我公司提供的样品即为中标后将要提供的中标产品，我公司对提供样品的性能和质量负责，因样品存在缺陷或者不符合竞争性磋商文件要求导致未能中标的，我公司愿意承担相应不利后果。（如提供样品）</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九、存在以下行为之一的愿意接受相关部门的处理：</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（一）磋商有效期内撤销竞争性磋商文件的；</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（二）在采购人确定中标人以前放弃中标候选资格的；</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（三）由于中标人的原因未能按照竞争性磋商文件的规定与采购人签订合同；</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（四）在响应文件中提供虚假材料谋取中标；</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（五）与采购人、其他响应人或者招标代理机构恶意串通的；</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（六）磋商有效期内，响应人在政府采购活动中有违法、违规、违纪行为。</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由此产生的一切法律后果和责任由我公司承担。我公司声明放弃对此提出任何异议和追索的权利。</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本公司对上述承诺的内容事项真实性负责。如经查实上述承诺的内容事项存在虚假，我公司愿意接受以提供虚假材料谋取中标追究法律责任。</w:t>
      </w:r>
    </w:p>
    <w:p w:rsidR="00037AA7" w:rsidRDefault="00037AA7" w:rsidP="003C0C35">
      <w:pPr>
        <w:spacing w:line="360" w:lineRule="auto"/>
        <w:ind w:firstLineChars="200" w:firstLine="480"/>
        <w:rPr>
          <w:rFonts w:asciiTheme="minorEastAsia" w:eastAsiaTheme="minorEastAsia" w:hAnsiTheme="minorEastAsia"/>
          <w:sz w:val="24"/>
          <w:szCs w:val="24"/>
        </w:rPr>
      </w:pPr>
    </w:p>
    <w:p w:rsidR="00037AA7" w:rsidRDefault="00037AA7">
      <w:pPr>
        <w:snapToGrid w:val="0"/>
        <w:spacing w:line="360" w:lineRule="auto"/>
        <w:rPr>
          <w:rFonts w:asciiTheme="minorEastAsia" w:eastAsiaTheme="minorEastAsia" w:hAnsiTheme="minorEastAsia"/>
          <w:kern w:val="0"/>
          <w:sz w:val="24"/>
          <w:szCs w:val="24"/>
        </w:rPr>
      </w:pP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响应人名称：（签章）</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法定代表人或授权代表：（签章）</w:t>
      </w:r>
    </w:p>
    <w:p w:rsidR="00037AA7" w:rsidRDefault="00D748E1" w:rsidP="003C0C35">
      <w:pPr>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日期：</w:t>
      </w: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line="460" w:lineRule="exact"/>
        <w:ind w:firstLineChars="200" w:firstLine="480"/>
        <w:rPr>
          <w:rFonts w:asciiTheme="minorEastAsia" w:eastAsiaTheme="minorEastAsia" w:hAnsiTheme="minorEastAsia" w:cs="宋体"/>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600"/>
        <w:jc w:val="center"/>
        <w:textAlignment w:val="center"/>
        <w:rPr>
          <w:rFonts w:asciiTheme="minorEastAsia" w:eastAsiaTheme="minorEastAsia" w:hAnsiTheme="minorEastAsia" w:cs="宋体"/>
          <w:b/>
          <w:bCs/>
          <w:sz w:val="30"/>
          <w:szCs w:val="30"/>
        </w:rPr>
      </w:pPr>
    </w:p>
    <w:p w:rsidR="00037AA7" w:rsidRDefault="00D748E1" w:rsidP="003C0C35">
      <w:pPr>
        <w:spacing w:beforeLines="100" w:before="312" w:afterLines="50" w:after="156" w:line="480" w:lineRule="exact"/>
        <w:ind w:firstLine="602"/>
        <w:jc w:val="center"/>
        <w:textAlignment w:val="center"/>
        <w:outlineLvl w:val="0"/>
        <w:rPr>
          <w:rFonts w:asciiTheme="minorEastAsia" w:eastAsiaTheme="minorEastAsia" w:hAnsiTheme="minorEastAsia" w:cs="宋体"/>
          <w:b/>
          <w:bCs/>
          <w:sz w:val="30"/>
          <w:szCs w:val="30"/>
        </w:rPr>
      </w:pPr>
      <w:bookmarkStart w:id="205" w:name="_Toc20745"/>
      <w:bookmarkStart w:id="206" w:name="_Toc18966"/>
      <w:bookmarkStart w:id="207" w:name="_Toc2807"/>
      <w:bookmarkStart w:id="208" w:name="_Toc5084"/>
      <w:r>
        <w:rPr>
          <w:rFonts w:asciiTheme="minorEastAsia" w:eastAsiaTheme="minorEastAsia" w:hAnsiTheme="minorEastAsia" w:cs="宋体" w:hint="eastAsia"/>
          <w:b/>
          <w:bCs/>
          <w:sz w:val="30"/>
          <w:szCs w:val="30"/>
        </w:rPr>
        <w:br w:type="page"/>
        <w:t>五、已标价工程量清单</w:t>
      </w:r>
      <w:bookmarkEnd w:id="205"/>
      <w:bookmarkEnd w:id="206"/>
      <w:bookmarkEnd w:id="207"/>
      <w:bookmarkEnd w:id="208"/>
    </w:p>
    <w:p w:rsidR="00037AA7" w:rsidRDefault="00D748E1" w:rsidP="003C0C35">
      <w:pPr>
        <w:spacing w:line="480" w:lineRule="exact"/>
        <w:ind w:firstLineChars="175" w:firstLine="42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说明：已标价工程量清单按第五章“工程量清单”中的相关清单表格式填写。构成合同文件的已标价工程量清单包括第五章“工程量清单”有关工程量清单、磋商报价以及其他说明的内容。</w:t>
      </w: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480"/>
        <w:textAlignment w:val="center"/>
        <w:rPr>
          <w:rFonts w:asciiTheme="minorEastAsia" w:eastAsiaTheme="minorEastAsia" w:hAnsiTheme="minorEastAsia" w:cs="宋体"/>
          <w:b/>
          <w:bCs/>
          <w:sz w:val="24"/>
        </w:rPr>
      </w:pPr>
    </w:p>
    <w:p w:rsidR="00037AA7" w:rsidRDefault="00037AA7" w:rsidP="003C0C35">
      <w:pPr>
        <w:spacing w:beforeLines="100" w:before="312" w:afterLines="50" w:after="156" w:line="480" w:lineRule="exact"/>
        <w:ind w:firstLine="600"/>
        <w:textAlignment w:val="center"/>
        <w:rPr>
          <w:rFonts w:asciiTheme="minorEastAsia" w:eastAsiaTheme="minorEastAsia" w:hAnsiTheme="minorEastAsia" w:cs="宋体"/>
          <w:b/>
          <w:bCs/>
          <w:sz w:val="30"/>
          <w:szCs w:val="30"/>
        </w:rPr>
      </w:pPr>
    </w:p>
    <w:p w:rsidR="00037AA7" w:rsidRDefault="00D748E1" w:rsidP="003C0C35">
      <w:pPr>
        <w:spacing w:beforeLines="100" w:before="312" w:afterLines="50" w:after="156" w:line="480" w:lineRule="exact"/>
        <w:ind w:firstLine="602"/>
        <w:jc w:val="center"/>
        <w:textAlignment w:val="center"/>
        <w:outlineLvl w:val="0"/>
        <w:rPr>
          <w:rFonts w:asciiTheme="minorEastAsia" w:eastAsiaTheme="minorEastAsia" w:hAnsiTheme="minorEastAsia" w:cs="宋体"/>
          <w:b/>
          <w:bCs/>
          <w:sz w:val="24"/>
        </w:rPr>
      </w:pPr>
      <w:bookmarkStart w:id="209" w:name="_Toc30855"/>
      <w:bookmarkStart w:id="210" w:name="_Toc1933"/>
      <w:bookmarkStart w:id="211" w:name="_Toc12493"/>
      <w:bookmarkStart w:id="212" w:name="_Toc3097"/>
      <w:r>
        <w:rPr>
          <w:rFonts w:asciiTheme="minorEastAsia" w:eastAsiaTheme="minorEastAsia" w:hAnsiTheme="minorEastAsia" w:cs="宋体" w:hint="eastAsia"/>
          <w:b/>
          <w:bCs/>
          <w:sz w:val="30"/>
          <w:szCs w:val="30"/>
        </w:rPr>
        <w:br w:type="page"/>
        <w:t>六、施工组织设计</w:t>
      </w:r>
      <w:bookmarkEnd w:id="209"/>
      <w:bookmarkEnd w:id="210"/>
      <w:bookmarkEnd w:id="211"/>
      <w:bookmarkEnd w:id="212"/>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cs="宋体" w:hint="eastAsia"/>
          <w:sz w:val="24"/>
          <w:szCs w:val="24"/>
        </w:rPr>
        <w:t>1．</w:t>
      </w:r>
      <w:r>
        <w:rPr>
          <w:rFonts w:asciiTheme="minorEastAsia" w:eastAsiaTheme="minorEastAsia" w:hAnsiTheme="minorEastAsia" w:hint="eastAsia"/>
          <w:sz w:val="24"/>
          <w:szCs w:val="24"/>
        </w:rPr>
        <w:t>响应人应根据竞争性磋商文件和对现场的勘察情况，采用文字并结合图表形式，参考本竞争性磋商文件评分标准编制本工程的施工组织设计；</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2．施工组织设计除采用文字表述外可附下列图表，图表及格式要求附后</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附表一  拟投入本工程的主要施工设备表</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附表二  拟配备本工程的试验和检测仪器设备表</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附表三  劳动力计划表</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附表四  计划开、竣工日期和施工进度网络图</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附表五  施工总平面图</w:t>
      </w:r>
    </w:p>
    <w:p w:rsidR="00037AA7" w:rsidRDefault="00D748E1" w:rsidP="003C0C35">
      <w:pPr>
        <w:spacing w:line="42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附表六  临时用地表</w:t>
      </w:r>
    </w:p>
    <w:p w:rsidR="00037AA7" w:rsidRDefault="00037AA7" w:rsidP="003C0C35">
      <w:pPr>
        <w:spacing w:line="480" w:lineRule="exact"/>
        <w:ind w:firstLineChars="175" w:firstLine="422"/>
        <w:textAlignment w:val="center"/>
        <w:rPr>
          <w:rFonts w:asciiTheme="minorEastAsia" w:eastAsiaTheme="minorEastAsia" w:hAnsiTheme="minorEastAsia" w:cs="宋体"/>
          <w:b/>
          <w:bCs/>
          <w:sz w:val="24"/>
        </w:rPr>
      </w:pPr>
    </w:p>
    <w:p w:rsidR="00037AA7" w:rsidRDefault="00037AA7" w:rsidP="003C0C35">
      <w:pPr>
        <w:spacing w:beforeLines="50" w:before="156" w:afterLines="100" w:after="312" w:line="480" w:lineRule="exact"/>
        <w:ind w:firstLine="480"/>
        <w:jc w:val="center"/>
        <w:textAlignment w:val="center"/>
        <w:rPr>
          <w:rFonts w:asciiTheme="minorEastAsia" w:eastAsiaTheme="minorEastAsia" w:hAnsiTheme="minorEastAsia" w:cs="宋体"/>
          <w:b/>
          <w:bCs/>
          <w:sz w:val="24"/>
        </w:rPr>
      </w:pPr>
    </w:p>
    <w:p w:rsidR="00037AA7" w:rsidRDefault="00D748E1" w:rsidP="003C0C35">
      <w:pPr>
        <w:spacing w:beforeLines="50" w:before="156" w:afterLines="100" w:after="312" w:line="48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b/>
          <w:bCs/>
          <w:sz w:val="24"/>
        </w:rPr>
        <w:br w:type="page"/>
      </w:r>
      <w:r>
        <w:rPr>
          <w:rFonts w:asciiTheme="minorEastAsia" w:eastAsiaTheme="minorEastAsia" w:hAnsiTheme="minorEastAsia" w:cs="宋体" w:hint="eastAsia"/>
          <w:b/>
          <w:bCs/>
          <w:sz w:val="24"/>
        </w:rPr>
        <w:t>附表一：拟投入本工程的主要施工设备表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002"/>
        <w:gridCol w:w="841"/>
        <w:gridCol w:w="856"/>
        <w:gridCol w:w="710"/>
        <w:gridCol w:w="711"/>
        <w:gridCol w:w="1178"/>
        <w:gridCol w:w="797"/>
        <w:gridCol w:w="950"/>
        <w:gridCol w:w="766"/>
      </w:tblGrid>
      <w:tr w:rsidR="00037AA7">
        <w:trPr>
          <w:trHeight w:val="892"/>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序号</w:t>
            </w:r>
          </w:p>
        </w:tc>
        <w:tc>
          <w:tcPr>
            <w:tcW w:w="1002"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设备</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名称</w:t>
            </w:r>
          </w:p>
        </w:tc>
        <w:tc>
          <w:tcPr>
            <w:tcW w:w="841"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型号</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规格</w:t>
            </w:r>
          </w:p>
        </w:tc>
        <w:tc>
          <w:tcPr>
            <w:tcW w:w="856"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数量</w:t>
            </w:r>
          </w:p>
        </w:tc>
        <w:tc>
          <w:tcPr>
            <w:tcW w:w="710"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国别</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产地</w:t>
            </w:r>
          </w:p>
        </w:tc>
        <w:tc>
          <w:tcPr>
            <w:tcW w:w="711"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制造</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年份</w:t>
            </w:r>
          </w:p>
        </w:tc>
        <w:tc>
          <w:tcPr>
            <w:tcW w:w="1178"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额定功率</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（KW）</w:t>
            </w:r>
          </w:p>
        </w:tc>
        <w:tc>
          <w:tcPr>
            <w:tcW w:w="797"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生产</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能力</w:t>
            </w:r>
          </w:p>
        </w:tc>
        <w:tc>
          <w:tcPr>
            <w:tcW w:w="950"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用于施</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工部位</w:t>
            </w:r>
          </w:p>
        </w:tc>
        <w:tc>
          <w:tcPr>
            <w:tcW w:w="766"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备注</w:t>
            </w: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30"/>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541"/>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0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4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1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7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97"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66"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bl>
    <w:p w:rsidR="00037AA7" w:rsidRDefault="00037AA7" w:rsidP="003C0C35">
      <w:pPr>
        <w:spacing w:beforeLines="50" w:before="156" w:afterLines="100" w:after="312"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50" w:before="156" w:afterLines="100" w:after="312"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50" w:before="156" w:afterLines="100" w:after="312" w:line="480" w:lineRule="exact"/>
        <w:ind w:firstLine="480"/>
        <w:jc w:val="center"/>
        <w:textAlignment w:val="center"/>
        <w:rPr>
          <w:rFonts w:asciiTheme="minorEastAsia" w:eastAsiaTheme="minorEastAsia" w:hAnsiTheme="minorEastAsia" w:cs="宋体"/>
          <w:b/>
          <w:bCs/>
          <w:sz w:val="24"/>
        </w:rPr>
      </w:pPr>
    </w:p>
    <w:p w:rsidR="00037AA7" w:rsidRDefault="00D748E1" w:rsidP="003C0C35">
      <w:pPr>
        <w:spacing w:beforeLines="50" w:before="156" w:afterLines="100" w:after="312" w:line="48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附表二：拟配备本工程的试验和检测仪器设备表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851"/>
        <w:gridCol w:w="992"/>
        <w:gridCol w:w="709"/>
        <w:gridCol w:w="850"/>
        <w:gridCol w:w="992"/>
        <w:gridCol w:w="1418"/>
        <w:gridCol w:w="850"/>
      </w:tblGrid>
      <w:tr w:rsidR="00037AA7">
        <w:trPr>
          <w:trHeight w:val="622"/>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序号</w:t>
            </w:r>
          </w:p>
        </w:tc>
        <w:tc>
          <w:tcPr>
            <w:tcW w:w="1134"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仪器设备</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名称</w:t>
            </w:r>
          </w:p>
        </w:tc>
        <w:tc>
          <w:tcPr>
            <w:tcW w:w="851"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型号</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规格</w:t>
            </w:r>
          </w:p>
        </w:tc>
        <w:tc>
          <w:tcPr>
            <w:tcW w:w="992"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数量</w:t>
            </w:r>
          </w:p>
        </w:tc>
        <w:tc>
          <w:tcPr>
            <w:tcW w:w="709"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国别</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产地</w:t>
            </w:r>
          </w:p>
        </w:tc>
        <w:tc>
          <w:tcPr>
            <w:tcW w:w="850"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制造</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年份</w:t>
            </w:r>
          </w:p>
        </w:tc>
        <w:tc>
          <w:tcPr>
            <w:tcW w:w="992"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已使用</w:t>
            </w:r>
          </w:p>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台时数</w:t>
            </w:r>
          </w:p>
        </w:tc>
        <w:tc>
          <w:tcPr>
            <w:tcW w:w="1418"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用  途</w:t>
            </w:r>
          </w:p>
        </w:tc>
        <w:tc>
          <w:tcPr>
            <w:tcW w:w="850"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备注</w:t>
            </w: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134"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1"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850"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bl>
    <w:p w:rsidR="00037AA7" w:rsidRDefault="00037AA7" w:rsidP="003C0C35">
      <w:pPr>
        <w:spacing w:beforeLines="50" w:before="156" w:afterLines="50" w:after="156" w:line="480" w:lineRule="exact"/>
        <w:jc w:val="center"/>
        <w:textAlignment w:val="center"/>
        <w:rPr>
          <w:rFonts w:asciiTheme="minorEastAsia" w:eastAsiaTheme="minorEastAsia" w:hAnsiTheme="minorEastAsia" w:cs="宋体"/>
          <w:sz w:val="24"/>
        </w:rPr>
      </w:pPr>
    </w:p>
    <w:p w:rsidR="00037AA7" w:rsidRDefault="00037AA7" w:rsidP="003C0C35">
      <w:pPr>
        <w:spacing w:beforeLines="50" w:before="156" w:afterLines="50" w:after="156" w:line="480" w:lineRule="exact"/>
        <w:jc w:val="center"/>
        <w:textAlignment w:val="center"/>
        <w:rPr>
          <w:rFonts w:asciiTheme="minorEastAsia" w:eastAsiaTheme="minorEastAsia" w:hAnsiTheme="minorEastAsia" w:cs="宋体"/>
          <w:sz w:val="24"/>
        </w:rPr>
      </w:pPr>
    </w:p>
    <w:p w:rsidR="00037AA7" w:rsidRDefault="00037AA7" w:rsidP="003C0C35">
      <w:pPr>
        <w:spacing w:beforeLines="50" w:before="156" w:afterLines="50" w:after="156" w:line="480" w:lineRule="exact"/>
        <w:ind w:firstLine="480"/>
        <w:jc w:val="center"/>
        <w:textAlignment w:val="center"/>
        <w:rPr>
          <w:rFonts w:asciiTheme="minorEastAsia" w:eastAsiaTheme="minorEastAsia" w:hAnsiTheme="minorEastAsia" w:cs="宋体"/>
          <w:b/>
          <w:bCs/>
          <w:sz w:val="24"/>
        </w:rPr>
      </w:pPr>
    </w:p>
    <w:p w:rsidR="00037AA7" w:rsidRDefault="00037AA7" w:rsidP="003C0C35">
      <w:pPr>
        <w:spacing w:beforeLines="50" w:before="156" w:afterLines="50" w:after="156" w:line="480" w:lineRule="exact"/>
        <w:ind w:firstLine="480"/>
        <w:jc w:val="center"/>
        <w:textAlignment w:val="center"/>
        <w:rPr>
          <w:rFonts w:asciiTheme="minorEastAsia" w:eastAsiaTheme="minorEastAsia" w:hAnsiTheme="minorEastAsia" w:cs="宋体"/>
          <w:b/>
          <w:bCs/>
          <w:sz w:val="24"/>
        </w:rPr>
      </w:pPr>
    </w:p>
    <w:p w:rsidR="00037AA7" w:rsidRDefault="00D748E1" w:rsidP="003C0C35">
      <w:pPr>
        <w:spacing w:beforeLines="50" w:before="156" w:afterLines="50" w:after="156" w:line="48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附表三：劳动力计划表</w:t>
      </w:r>
    </w:p>
    <w:p w:rsidR="00037AA7" w:rsidRDefault="00D748E1">
      <w:pPr>
        <w:spacing w:line="480" w:lineRule="exact"/>
        <w:ind w:right="360"/>
        <w:jc w:val="right"/>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单位：人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18"/>
        <w:gridCol w:w="1063"/>
        <w:gridCol w:w="1063"/>
        <w:gridCol w:w="1063"/>
        <w:gridCol w:w="1063"/>
        <w:gridCol w:w="1063"/>
        <w:gridCol w:w="1063"/>
      </w:tblGrid>
      <w:tr w:rsidR="00037AA7">
        <w:trPr>
          <w:trHeight w:val="622"/>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工种</w:t>
            </w:r>
          </w:p>
        </w:tc>
        <w:tc>
          <w:tcPr>
            <w:tcW w:w="7796" w:type="dxa"/>
            <w:gridSpan w:val="7"/>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按工程施工阶段投入劳动力情况</w:t>
            </w: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25"/>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06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bl>
    <w:p w:rsidR="00037AA7" w:rsidRDefault="00D748E1" w:rsidP="003C0C35">
      <w:pPr>
        <w:spacing w:beforeLines="50" w:before="156" w:afterLines="100" w:after="312"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br w:type="page"/>
      </w:r>
    </w:p>
    <w:p w:rsidR="00037AA7" w:rsidRDefault="00D748E1" w:rsidP="003C0C35">
      <w:pPr>
        <w:spacing w:beforeLines="50" w:before="156" w:afterLines="100" w:after="312" w:line="48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附表四：计划开、竣工日期和施工进度网络图</w:t>
      </w:r>
    </w:p>
    <w:p w:rsidR="00037AA7" w:rsidRDefault="00D748E1" w:rsidP="003C0C35">
      <w:pPr>
        <w:spacing w:line="48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1．响应人应递交施工进度网络图或施工进度表，说明按磋商文件要求的计划工期进行施工的各个关键日期。</w:t>
      </w:r>
    </w:p>
    <w:p w:rsidR="00037AA7" w:rsidRDefault="00D748E1" w:rsidP="003C0C35">
      <w:pPr>
        <w:spacing w:line="480" w:lineRule="exact"/>
        <w:ind w:firstLineChars="200" w:firstLine="48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2．施工进度表可采用网络图和（或）横道图表示。</w:t>
      </w:r>
    </w:p>
    <w:p w:rsidR="00037AA7" w:rsidRDefault="00D748E1" w:rsidP="003C0C35">
      <w:pPr>
        <w:spacing w:beforeLines="50" w:before="156" w:afterLines="100" w:after="312" w:line="480" w:lineRule="exact"/>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sz w:val="24"/>
        </w:rPr>
        <w:br w:type="page"/>
      </w:r>
      <w:r>
        <w:rPr>
          <w:rFonts w:asciiTheme="minorEastAsia" w:eastAsiaTheme="minorEastAsia" w:hAnsiTheme="minorEastAsia" w:cs="宋体" w:hint="eastAsia"/>
          <w:b/>
          <w:bCs/>
          <w:sz w:val="24"/>
        </w:rPr>
        <w:t>附表五：施工总平面图</w:t>
      </w:r>
    </w:p>
    <w:p w:rsidR="00037AA7" w:rsidRDefault="00D748E1" w:rsidP="003C0C35">
      <w:pPr>
        <w:spacing w:beforeLines="50" w:before="156" w:afterLines="100" w:after="312"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br w:type="page"/>
      </w:r>
      <w:r>
        <w:rPr>
          <w:rFonts w:asciiTheme="minorEastAsia" w:eastAsiaTheme="minorEastAsia" w:hAnsiTheme="minorEastAsia" w:cs="宋体" w:hint="eastAsia"/>
          <w:b/>
          <w:bCs/>
          <w:sz w:val="24"/>
        </w:rPr>
        <w:t>附表六：临时用地表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079"/>
        <w:gridCol w:w="2079"/>
        <w:gridCol w:w="2079"/>
      </w:tblGrid>
      <w:tr w:rsidR="00037AA7">
        <w:trPr>
          <w:trHeight w:val="397"/>
        </w:trPr>
        <w:tc>
          <w:tcPr>
            <w:tcW w:w="2268"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用  途</w:t>
            </w:r>
          </w:p>
        </w:tc>
        <w:tc>
          <w:tcPr>
            <w:tcW w:w="2079"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面 积（平方米）</w:t>
            </w:r>
          </w:p>
        </w:tc>
        <w:tc>
          <w:tcPr>
            <w:tcW w:w="2079"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位  置</w:t>
            </w:r>
          </w:p>
        </w:tc>
        <w:tc>
          <w:tcPr>
            <w:tcW w:w="2079"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需用时间</w:t>
            </w: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r w:rsidR="00037AA7">
        <w:trPr>
          <w:trHeight w:val="397"/>
        </w:trPr>
        <w:tc>
          <w:tcPr>
            <w:tcW w:w="2268" w:type="dxa"/>
            <w:tcBorders>
              <w:top w:val="single" w:sz="4" w:space="0" w:color="auto"/>
              <w:left w:val="single" w:sz="4" w:space="0" w:color="auto"/>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c>
          <w:tcPr>
            <w:tcW w:w="2079" w:type="dxa"/>
            <w:tcBorders>
              <w:top w:val="single" w:sz="4" w:space="0" w:color="auto"/>
              <w:left w:val="nil"/>
              <w:bottom w:val="single" w:sz="4" w:space="0" w:color="auto"/>
              <w:right w:val="single" w:sz="4" w:space="0" w:color="auto"/>
            </w:tcBorders>
          </w:tcPr>
          <w:p w:rsidR="00037AA7" w:rsidRDefault="00037AA7">
            <w:pPr>
              <w:spacing w:line="480" w:lineRule="exact"/>
              <w:textAlignment w:val="center"/>
              <w:rPr>
                <w:rFonts w:asciiTheme="minorEastAsia" w:eastAsiaTheme="minorEastAsia" w:hAnsiTheme="minorEastAsia" w:cs="宋体"/>
                <w:sz w:val="24"/>
              </w:rPr>
            </w:pPr>
          </w:p>
        </w:tc>
      </w:tr>
    </w:tbl>
    <w:p w:rsidR="00037AA7" w:rsidRDefault="00037AA7" w:rsidP="003C0C35">
      <w:pPr>
        <w:spacing w:beforeLines="50" w:before="156"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50" w:before="156" w:afterLines="50" w:after="156" w:line="480" w:lineRule="exact"/>
        <w:textAlignment w:val="center"/>
        <w:rPr>
          <w:rFonts w:asciiTheme="minorEastAsia" w:eastAsiaTheme="minorEastAsia" w:hAnsiTheme="minorEastAsia" w:cs="宋体"/>
          <w:sz w:val="24"/>
        </w:rPr>
      </w:pPr>
    </w:p>
    <w:p w:rsidR="00037AA7" w:rsidRDefault="00037AA7" w:rsidP="003C0C35">
      <w:pPr>
        <w:spacing w:beforeLines="50" w:before="156" w:afterLines="50" w:after="156" w:line="480" w:lineRule="exact"/>
        <w:ind w:firstLine="600"/>
        <w:jc w:val="center"/>
        <w:textAlignment w:val="center"/>
        <w:rPr>
          <w:rFonts w:asciiTheme="minorEastAsia" w:eastAsiaTheme="minorEastAsia" w:hAnsiTheme="minorEastAsia" w:cs="宋体"/>
          <w:b/>
          <w:bCs/>
          <w:sz w:val="30"/>
          <w:szCs w:val="30"/>
        </w:rPr>
      </w:pPr>
    </w:p>
    <w:p w:rsidR="00037AA7" w:rsidRDefault="00D748E1" w:rsidP="003C0C35">
      <w:pPr>
        <w:spacing w:beforeLines="50" w:before="156" w:afterLines="50" w:after="156" w:line="480" w:lineRule="exact"/>
        <w:ind w:firstLine="602"/>
        <w:jc w:val="center"/>
        <w:textAlignment w:val="center"/>
        <w:outlineLvl w:val="0"/>
        <w:rPr>
          <w:rFonts w:asciiTheme="minorEastAsia" w:eastAsiaTheme="minorEastAsia" w:hAnsiTheme="minorEastAsia" w:cs="宋体"/>
          <w:b/>
          <w:bCs/>
          <w:sz w:val="30"/>
          <w:szCs w:val="30"/>
        </w:rPr>
      </w:pPr>
      <w:bookmarkStart w:id="213" w:name="_Toc14989"/>
      <w:bookmarkStart w:id="214" w:name="_Toc3987"/>
      <w:bookmarkStart w:id="215" w:name="_Toc6339"/>
      <w:bookmarkStart w:id="216" w:name="_Toc13347"/>
      <w:r>
        <w:rPr>
          <w:rFonts w:asciiTheme="minorEastAsia" w:eastAsiaTheme="minorEastAsia" w:hAnsiTheme="minorEastAsia" w:cs="宋体" w:hint="eastAsia"/>
          <w:b/>
          <w:bCs/>
          <w:sz w:val="30"/>
          <w:szCs w:val="30"/>
        </w:rPr>
        <w:t>七、项目管理机构</w:t>
      </w:r>
      <w:bookmarkEnd w:id="213"/>
      <w:bookmarkEnd w:id="214"/>
      <w:bookmarkEnd w:id="215"/>
      <w:bookmarkEnd w:id="216"/>
    </w:p>
    <w:p w:rsidR="00037AA7" w:rsidRDefault="00D748E1" w:rsidP="003C0C35">
      <w:pPr>
        <w:spacing w:afterLines="100" w:after="312" w:line="48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（一）项目管理机构组成表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709"/>
        <w:gridCol w:w="1275"/>
        <w:gridCol w:w="993"/>
        <w:gridCol w:w="992"/>
        <w:gridCol w:w="992"/>
        <w:gridCol w:w="1418"/>
        <w:gridCol w:w="708"/>
      </w:tblGrid>
      <w:tr w:rsidR="00037AA7">
        <w:trPr>
          <w:trHeight w:val="454"/>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职务</w:t>
            </w:r>
          </w:p>
        </w:tc>
        <w:tc>
          <w:tcPr>
            <w:tcW w:w="709" w:type="dxa"/>
            <w:vMerge w:val="restart"/>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姓名</w:t>
            </w:r>
          </w:p>
        </w:tc>
        <w:tc>
          <w:tcPr>
            <w:tcW w:w="709" w:type="dxa"/>
            <w:vMerge w:val="restart"/>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职称</w:t>
            </w:r>
          </w:p>
        </w:tc>
        <w:tc>
          <w:tcPr>
            <w:tcW w:w="5670" w:type="dxa"/>
            <w:gridSpan w:val="5"/>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执业或职业资格证明</w:t>
            </w:r>
          </w:p>
        </w:tc>
        <w:tc>
          <w:tcPr>
            <w:tcW w:w="708" w:type="dxa"/>
            <w:vMerge w:val="restart"/>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备注</w:t>
            </w:r>
          </w:p>
        </w:tc>
      </w:tr>
      <w:tr w:rsidR="00037AA7">
        <w:trPr>
          <w:trHeight w:val="454"/>
        </w:trPr>
        <w:tc>
          <w:tcPr>
            <w:tcW w:w="709" w:type="dxa"/>
            <w:vMerge/>
            <w:tcBorders>
              <w:top w:val="single" w:sz="4" w:space="0" w:color="auto"/>
              <w:left w:val="single" w:sz="4" w:space="0" w:color="auto"/>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Cs w:val="21"/>
              </w:rPr>
            </w:pPr>
          </w:p>
        </w:tc>
        <w:tc>
          <w:tcPr>
            <w:tcW w:w="709"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Cs w:val="21"/>
              </w:rPr>
            </w:pPr>
          </w:p>
        </w:tc>
        <w:tc>
          <w:tcPr>
            <w:tcW w:w="709"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Cs w:val="21"/>
              </w:rPr>
            </w:pPr>
          </w:p>
        </w:tc>
        <w:tc>
          <w:tcPr>
            <w:tcW w:w="1275"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证书名称</w:t>
            </w:r>
          </w:p>
        </w:tc>
        <w:tc>
          <w:tcPr>
            <w:tcW w:w="993"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级别</w:t>
            </w:r>
          </w:p>
        </w:tc>
        <w:tc>
          <w:tcPr>
            <w:tcW w:w="992"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证号</w:t>
            </w:r>
          </w:p>
        </w:tc>
        <w:tc>
          <w:tcPr>
            <w:tcW w:w="992"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专业</w:t>
            </w:r>
          </w:p>
        </w:tc>
        <w:tc>
          <w:tcPr>
            <w:tcW w:w="1418" w:type="dxa"/>
            <w:tcBorders>
              <w:top w:val="single" w:sz="4" w:space="0" w:color="auto"/>
              <w:left w:val="nil"/>
              <w:bottom w:val="single" w:sz="4" w:space="0" w:color="auto"/>
              <w:right w:val="single" w:sz="4" w:space="0" w:color="auto"/>
            </w:tcBorders>
            <w:vAlign w:val="center"/>
          </w:tcPr>
          <w:p w:rsidR="00037AA7" w:rsidRDefault="00D748E1">
            <w:pPr>
              <w:spacing w:line="480" w:lineRule="exact"/>
              <w:jc w:val="center"/>
              <w:textAlignment w:val="center"/>
              <w:rPr>
                <w:rFonts w:asciiTheme="minorEastAsia" w:eastAsiaTheme="minorEastAsia" w:hAnsiTheme="minorEastAsia" w:cs="宋体"/>
                <w:szCs w:val="21"/>
              </w:rPr>
            </w:pPr>
            <w:r>
              <w:rPr>
                <w:rFonts w:asciiTheme="minorEastAsia" w:eastAsiaTheme="minorEastAsia" w:hAnsiTheme="minorEastAsia" w:cs="宋体" w:hint="eastAsia"/>
                <w:szCs w:val="21"/>
              </w:rPr>
              <w:t>养老保险</w:t>
            </w:r>
          </w:p>
        </w:tc>
        <w:tc>
          <w:tcPr>
            <w:tcW w:w="708"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Cs w:val="21"/>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Cs w:val="21"/>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r w:rsidR="00037AA7">
        <w:trPr>
          <w:trHeight w:val="454"/>
        </w:trPr>
        <w:tc>
          <w:tcPr>
            <w:tcW w:w="70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275"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3"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992"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141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c>
          <w:tcPr>
            <w:tcW w:w="708" w:type="dxa"/>
            <w:tcBorders>
              <w:top w:val="single" w:sz="4" w:space="0" w:color="auto"/>
              <w:left w:val="nil"/>
              <w:bottom w:val="single" w:sz="4" w:space="0" w:color="auto"/>
              <w:right w:val="single" w:sz="4" w:space="0" w:color="auto"/>
            </w:tcBorders>
            <w:vAlign w:val="center"/>
          </w:tcPr>
          <w:p w:rsidR="00037AA7" w:rsidRDefault="00037AA7">
            <w:pPr>
              <w:spacing w:line="480" w:lineRule="exact"/>
              <w:jc w:val="center"/>
              <w:textAlignment w:val="center"/>
              <w:rPr>
                <w:rFonts w:asciiTheme="minorEastAsia" w:eastAsiaTheme="minorEastAsia" w:hAnsiTheme="minorEastAsia" w:cs="宋体"/>
                <w:sz w:val="24"/>
              </w:rPr>
            </w:pPr>
          </w:p>
        </w:tc>
      </w:tr>
    </w:tbl>
    <w:p w:rsidR="00037AA7" w:rsidRDefault="00037AA7" w:rsidP="003C0C35">
      <w:pPr>
        <w:spacing w:beforeLines="50" w:before="156" w:afterLines="100" w:after="312" w:line="400" w:lineRule="exact"/>
        <w:textAlignment w:val="center"/>
        <w:rPr>
          <w:rFonts w:asciiTheme="minorEastAsia" w:eastAsiaTheme="minorEastAsia" w:hAnsiTheme="minorEastAsia" w:cs="宋体"/>
          <w:sz w:val="24"/>
        </w:rPr>
      </w:pPr>
    </w:p>
    <w:p w:rsidR="00037AA7" w:rsidRDefault="00037AA7" w:rsidP="003C0C35">
      <w:pPr>
        <w:spacing w:beforeLines="50" w:before="156" w:afterLines="100" w:after="312" w:line="400" w:lineRule="exact"/>
        <w:jc w:val="center"/>
        <w:textAlignment w:val="center"/>
        <w:rPr>
          <w:rFonts w:asciiTheme="minorEastAsia" w:eastAsiaTheme="minorEastAsia" w:hAnsiTheme="minorEastAsia" w:cs="宋体"/>
          <w:sz w:val="24"/>
        </w:rPr>
      </w:pPr>
    </w:p>
    <w:p w:rsidR="00037AA7" w:rsidRDefault="00037AA7" w:rsidP="003C0C35">
      <w:pPr>
        <w:spacing w:beforeLines="50" w:before="156" w:afterLines="100" w:after="312" w:line="400" w:lineRule="exact"/>
        <w:ind w:firstLine="480"/>
        <w:textAlignment w:val="center"/>
        <w:rPr>
          <w:rFonts w:asciiTheme="minorEastAsia" w:eastAsiaTheme="minorEastAsia" w:hAnsiTheme="minorEastAsia" w:cs="宋体"/>
          <w:b/>
          <w:bCs/>
          <w:sz w:val="24"/>
        </w:rPr>
      </w:pPr>
    </w:p>
    <w:p w:rsidR="00037AA7" w:rsidRDefault="00D748E1" w:rsidP="003C0C35">
      <w:pPr>
        <w:spacing w:beforeLines="50" w:before="156" w:afterLines="100" w:after="312" w:line="400" w:lineRule="exact"/>
        <w:ind w:firstLine="482"/>
        <w:jc w:val="center"/>
        <w:textAlignment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（二）主要人员简历表</w:t>
      </w:r>
    </w:p>
    <w:p w:rsidR="00037AA7" w:rsidRDefault="00D748E1" w:rsidP="003C0C35">
      <w:pPr>
        <w:spacing w:beforeLines="50" w:before="156" w:afterLines="100" w:after="312" w:line="400" w:lineRule="exact"/>
        <w:ind w:firstLineChars="200" w:firstLine="420"/>
        <w:jc w:val="left"/>
        <w:textAlignment w:val="center"/>
        <w:rPr>
          <w:rFonts w:asciiTheme="minorEastAsia" w:eastAsiaTheme="minorEastAsia" w:hAnsiTheme="minorEastAsia" w:cs="宋体"/>
          <w:b/>
          <w:bCs/>
          <w:sz w:val="24"/>
        </w:rPr>
      </w:pPr>
      <w:r>
        <w:rPr>
          <w:rFonts w:asciiTheme="minorEastAsia" w:eastAsiaTheme="minorEastAsia" w:hAnsiTheme="minorEastAsia" w:hint="eastAsia"/>
        </w:rPr>
        <w:t>“主要人员简历表”中的项目经理应附项目经理身份证、注册证、安全生产考核合格证扫描件；其他主要人员应附身份证、执业证或上岗证书扫描件。</w:t>
      </w:r>
    </w:p>
    <w:tbl>
      <w:tblPr>
        <w:tblW w:w="8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
        <w:gridCol w:w="1061"/>
        <w:gridCol w:w="1162"/>
        <w:gridCol w:w="1307"/>
        <w:gridCol w:w="1889"/>
        <w:gridCol w:w="2181"/>
      </w:tblGrid>
      <w:tr w:rsidR="00037AA7">
        <w:trPr>
          <w:trHeight w:val="666"/>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姓  名</w:t>
            </w:r>
          </w:p>
        </w:tc>
        <w:tc>
          <w:tcPr>
            <w:tcW w:w="106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162"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年  龄</w:t>
            </w:r>
          </w:p>
        </w:tc>
        <w:tc>
          <w:tcPr>
            <w:tcW w:w="1307"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学历</w:t>
            </w: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821"/>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职  称</w:t>
            </w:r>
          </w:p>
        </w:tc>
        <w:tc>
          <w:tcPr>
            <w:tcW w:w="106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162"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职  务</w:t>
            </w:r>
          </w:p>
        </w:tc>
        <w:tc>
          <w:tcPr>
            <w:tcW w:w="1307"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拟在本工程</w:t>
            </w:r>
          </w:p>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任职</w:t>
            </w: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1121"/>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毕业  学校</w:t>
            </w:r>
          </w:p>
        </w:tc>
        <w:tc>
          <w:tcPr>
            <w:tcW w:w="7600" w:type="dxa"/>
            <w:gridSpan w:val="5"/>
            <w:tcBorders>
              <w:top w:val="single" w:sz="4" w:space="0" w:color="auto"/>
              <w:left w:val="nil"/>
              <w:bottom w:val="single" w:sz="4" w:space="0" w:color="auto"/>
              <w:right w:val="single" w:sz="4" w:space="0" w:color="auto"/>
            </w:tcBorders>
            <w:vAlign w:val="center"/>
          </w:tcPr>
          <w:p w:rsidR="00037AA7" w:rsidRDefault="00D748E1" w:rsidP="003C0C35">
            <w:pPr>
              <w:spacing w:line="400" w:lineRule="exact"/>
              <w:ind w:firstLineChars="400" w:firstLine="960"/>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年毕业于                  学校            专业</w:t>
            </w:r>
          </w:p>
        </w:tc>
      </w:tr>
      <w:tr w:rsidR="00037AA7">
        <w:trPr>
          <w:trHeight w:val="641"/>
        </w:trPr>
        <w:tc>
          <w:tcPr>
            <w:tcW w:w="8719" w:type="dxa"/>
            <w:gridSpan w:val="6"/>
            <w:tcBorders>
              <w:top w:val="single" w:sz="4" w:space="0" w:color="auto"/>
              <w:left w:val="single" w:sz="4" w:space="0" w:color="auto"/>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主要工作经历</w:t>
            </w:r>
          </w:p>
        </w:tc>
      </w:tr>
      <w:tr w:rsidR="00037AA7">
        <w:trPr>
          <w:trHeight w:val="1121"/>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时  间</w:t>
            </w:r>
          </w:p>
        </w:tc>
        <w:tc>
          <w:tcPr>
            <w:tcW w:w="3530" w:type="dxa"/>
            <w:gridSpan w:val="3"/>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参加过的类似项目 </w:t>
            </w:r>
          </w:p>
        </w:tc>
        <w:tc>
          <w:tcPr>
            <w:tcW w:w="1889"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担任职务</w:t>
            </w:r>
          </w:p>
        </w:tc>
        <w:tc>
          <w:tcPr>
            <w:tcW w:w="2181" w:type="dxa"/>
            <w:tcBorders>
              <w:top w:val="single" w:sz="4" w:space="0" w:color="auto"/>
              <w:left w:val="nil"/>
              <w:bottom w:val="single" w:sz="4" w:space="0" w:color="auto"/>
              <w:right w:val="single" w:sz="4" w:space="0" w:color="auto"/>
            </w:tcBorders>
            <w:vAlign w:val="center"/>
          </w:tcPr>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发包人及联系</w:t>
            </w:r>
          </w:p>
          <w:p w:rsidR="00037AA7" w:rsidRDefault="00D748E1">
            <w:pPr>
              <w:spacing w:line="400" w:lineRule="exact"/>
              <w:jc w:val="center"/>
              <w:textAlignment w:val="center"/>
              <w:rPr>
                <w:rFonts w:asciiTheme="minorEastAsia" w:eastAsiaTheme="minorEastAsia" w:hAnsiTheme="minorEastAsia" w:cs="宋体"/>
                <w:sz w:val="24"/>
              </w:rPr>
            </w:pPr>
            <w:r>
              <w:rPr>
                <w:rFonts w:asciiTheme="minorEastAsia" w:eastAsiaTheme="minorEastAsia" w:hAnsiTheme="minorEastAsia" w:cs="宋体" w:hint="eastAsia"/>
                <w:sz w:val="24"/>
              </w:rPr>
              <w:t>电话</w:t>
            </w: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r w:rsidR="00037AA7">
        <w:trPr>
          <w:trHeight w:val="954"/>
        </w:trPr>
        <w:tc>
          <w:tcPr>
            <w:tcW w:w="1119" w:type="dxa"/>
            <w:tcBorders>
              <w:top w:val="single" w:sz="4" w:space="0" w:color="auto"/>
              <w:left w:val="single" w:sz="4" w:space="0" w:color="auto"/>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3530" w:type="dxa"/>
            <w:gridSpan w:val="3"/>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1889"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c>
          <w:tcPr>
            <w:tcW w:w="2181" w:type="dxa"/>
            <w:tcBorders>
              <w:top w:val="single" w:sz="4" w:space="0" w:color="auto"/>
              <w:left w:val="nil"/>
              <w:bottom w:val="single" w:sz="4" w:space="0" w:color="auto"/>
              <w:right w:val="single" w:sz="4" w:space="0" w:color="auto"/>
            </w:tcBorders>
            <w:vAlign w:val="center"/>
          </w:tcPr>
          <w:p w:rsidR="00037AA7" w:rsidRDefault="00037AA7">
            <w:pPr>
              <w:spacing w:line="400" w:lineRule="exact"/>
              <w:jc w:val="center"/>
              <w:textAlignment w:val="center"/>
              <w:rPr>
                <w:rFonts w:asciiTheme="minorEastAsia" w:eastAsiaTheme="minorEastAsia" w:hAnsiTheme="minorEastAsia" w:cs="宋体"/>
                <w:sz w:val="24"/>
              </w:rPr>
            </w:pPr>
          </w:p>
        </w:tc>
      </w:tr>
    </w:tbl>
    <w:p w:rsidR="00037AA7" w:rsidRDefault="00037AA7">
      <w:pPr>
        <w:spacing w:line="480" w:lineRule="exact"/>
        <w:textAlignment w:val="center"/>
        <w:rPr>
          <w:rFonts w:asciiTheme="minorEastAsia" w:eastAsiaTheme="minorEastAsia" w:hAnsiTheme="minorEastAsia" w:cs="宋体"/>
          <w:sz w:val="24"/>
        </w:rPr>
      </w:pPr>
    </w:p>
    <w:p w:rsidR="00037AA7" w:rsidRDefault="00037AA7" w:rsidP="003C0C35">
      <w:pPr>
        <w:spacing w:beforeLines="100" w:before="312" w:afterLines="100" w:after="312" w:line="480" w:lineRule="exact"/>
        <w:ind w:firstLine="480"/>
        <w:jc w:val="center"/>
        <w:textAlignment w:val="center"/>
        <w:rPr>
          <w:rFonts w:asciiTheme="minorEastAsia" w:eastAsiaTheme="minorEastAsia" w:hAnsiTheme="minorEastAsia" w:cs="宋体"/>
          <w:b/>
          <w:bCs/>
          <w:sz w:val="24"/>
          <w:szCs w:val="24"/>
        </w:rPr>
      </w:pPr>
    </w:p>
    <w:p w:rsidR="00037AA7" w:rsidRDefault="00037AA7" w:rsidP="003C0C35">
      <w:pPr>
        <w:spacing w:line="480" w:lineRule="exact"/>
        <w:ind w:firstLine="600"/>
        <w:jc w:val="center"/>
        <w:textAlignment w:val="center"/>
        <w:outlineLvl w:val="0"/>
        <w:rPr>
          <w:rFonts w:asciiTheme="minorEastAsia" w:eastAsiaTheme="minorEastAsia" w:hAnsiTheme="minorEastAsia" w:cs="宋体"/>
          <w:b/>
          <w:bCs/>
          <w:sz w:val="30"/>
          <w:szCs w:val="30"/>
        </w:rPr>
      </w:pPr>
      <w:bookmarkStart w:id="217" w:name="_Toc14764"/>
      <w:bookmarkStart w:id="218" w:name="_Toc13861"/>
      <w:bookmarkStart w:id="219" w:name="_Toc17594"/>
      <w:bookmarkStart w:id="220" w:name="_Toc19060"/>
    </w:p>
    <w:p w:rsidR="00037AA7" w:rsidRDefault="00D748E1" w:rsidP="003C0C35">
      <w:pPr>
        <w:spacing w:line="480" w:lineRule="exact"/>
        <w:ind w:firstLine="602"/>
        <w:jc w:val="center"/>
        <w:textAlignment w:val="center"/>
        <w:outlineLvl w:val="0"/>
        <w:rPr>
          <w:rFonts w:asciiTheme="minorEastAsia" w:eastAsiaTheme="minorEastAsia" w:hAnsiTheme="minorEastAsia" w:cs="宋体"/>
          <w:b/>
          <w:bCs/>
          <w:sz w:val="30"/>
          <w:szCs w:val="30"/>
        </w:rPr>
      </w:pPr>
      <w:r>
        <w:rPr>
          <w:rFonts w:asciiTheme="minorEastAsia" w:eastAsiaTheme="minorEastAsia" w:hAnsiTheme="minorEastAsia" w:cs="宋体" w:hint="eastAsia"/>
          <w:b/>
          <w:bCs/>
          <w:sz w:val="30"/>
          <w:szCs w:val="30"/>
        </w:rPr>
        <w:t>八、资格审查资料</w:t>
      </w:r>
      <w:bookmarkEnd w:id="217"/>
      <w:bookmarkEnd w:id="218"/>
      <w:bookmarkEnd w:id="219"/>
      <w:bookmarkEnd w:id="220"/>
    </w:p>
    <w:p w:rsidR="00037AA7" w:rsidRDefault="00D748E1">
      <w:pPr>
        <w:keepNext/>
        <w:keepLines/>
        <w:spacing w:before="280" w:after="290" w:line="420" w:lineRule="exact"/>
        <w:ind w:firstLineChars="200" w:firstLine="482"/>
        <w:jc w:val="center"/>
        <w:outlineLvl w:val="3"/>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（一）响应人基本情况表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gridCol w:w="1068"/>
        <w:gridCol w:w="850"/>
        <w:gridCol w:w="1276"/>
        <w:gridCol w:w="195"/>
        <w:gridCol w:w="1246"/>
        <w:gridCol w:w="260"/>
        <w:gridCol w:w="709"/>
        <w:gridCol w:w="1416"/>
      </w:tblGrid>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响应人名称</w:t>
            </w:r>
          </w:p>
        </w:tc>
        <w:tc>
          <w:tcPr>
            <w:tcW w:w="7020" w:type="dxa"/>
            <w:gridSpan w:val="8"/>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注册地址</w:t>
            </w:r>
          </w:p>
        </w:tc>
        <w:tc>
          <w:tcPr>
            <w:tcW w:w="3389" w:type="dxa"/>
            <w:gridSpan w:val="4"/>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46"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邮政编码</w:t>
            </w:r>
          </w:p>
        </w:tc>
        <w:tc>
          <w:tcPr>
            <w:tcW w:w="2385"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vMerge w:val="restart"/>
            <w:tcBorders>
              <w:top w:val="nil"/>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联系方式</w:t>
            </w:r>
          </w:p>
        </w:tc>
        <w:tc>
          <w:tcPr>
            <w:tcW w:w="1068"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联系人</w:t>
            </w:r>
          </w:p>
        </w:tc>
        <w:tc>
          <w:tcPr>
            <w:tcW w:w="2321"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46"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电  话</w:t>
            </w:r>
          </w:p>
        </w:tc>
        <w:tc>
          <w:tcPr>
            <w:tcW w:w="2385"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vMerge/>
            <w:tcBorders>
              <w:top w:val="nil"/>
              <w:left w:val="single" w:sz="4" w:space="0" w:color="auto"/>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 w:val="24"/>
              </w:rPr>
            </w:pPr>
          </w:p>
        </w:tc>
        <w:tc>
          <w:tcPr>
            <w:tcW w:w="1068"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传真</w:t>
            </w:r>
          </w:p>
        </w:tc>
        <w:tc>
          <w:tcPr>
            <w:tcW w:w="2321"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46"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网  址</w:t>
            </w:r>
          </w:p>
        </w:tc>
        <w:tc>
          <w:tcPr>
            <w:tcW w:w="2385"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组织结构</w:t>
            </w:r>
          </w:p>
        </w:tc>
        <w:tc>
          <w:tcPr>
            <w:tcW w:w="7020" w:type="dxa"/>
            <w:gridSpan w:val="8"/>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法定代表人</w:t>
            </w:r>
          </w:p>
        </w:tc>
        <w:tc>
          <w:tcPr>
            <w:tcW w:w="1068"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姓名</w:t>
            </w:r>
          </w:p>
        </w:tc>
        <w:tc>
          <w:tcPr>
            <w:tcW w:w="850"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技术职称</w:t>
            </w:r>
          </w:p>
        </w:tc>
        <w:tc>
          <w:tcPr>
            <w:tcW w:w="1701"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电话</w:t>
            </w:r>
          </w:p>
        </w:tc>
        <w:tc>
          <w:tcPr>
            <w:tcW w:w="1416"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技术负责人</w:t>
            </w:r>
          </w:p>
        </w:tc>
        <w:tc>
          <w:tcPr>
            <w:tcW w:w="1068"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姓名</w:t>
            </w:r>
          </w:p>
        </w:tc>
        <w:tc>
          <w:tcPr>
            <w:tcW w:w="850"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技术职称</w:t>
            </w:r>
          </w:p>
        </w:tc>
        <w:tc>
          <w:tcPr>
            <w:tcW w:w="1701" w:type="dxa"/>
            <w:gridSpan w:val="3"/>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709" w:type="dxa"/>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电话</w:t>
            </w:r>
          </w:p>
        </w:tc>
        <w:tc>
          <w:tcPr>
            <w:tcW w:w="1416"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成立时间</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5102" w:type="dxa"/>
            <w:gridSpan w:val="6"/>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员工总人数：</w:t>
            </w: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企业资质</w:t>
            </w:r>
          </w:p>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等级</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vMerge w:val="restart"/>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其中</w:t>
            </w:r>
          </w:p>
        </w:tc>
        <w:tc>
          <w:tcPr>
            <w:tcW w:w="1701" w:type="dxa"/>
            <w:gridSpan w:val="3"/>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项目经理</w:t>
            </w:r>
          </w:p>
        </w:tc>
        <w:tc>
          <w:tcPr>
            <w:tcW w:w="2125"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营业执照号</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 w:val="24"/>
              </w:rPr>
            </w:pPr>
          </w:p>
        </w:tc>
        <w:tc>
          <w:tcPr>
            <w:tcW w:w="1701" w:type="dxa"/>
            <w:gridSpan w:val="3"/>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高级职称人员</w:t>
            </w:r>
          </w:p>
        </w:tc>
        <w:tc>
          <w:tcPr>
            <w:tcW w:w="2125"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注册资金</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 w:val="24"/>
              </w:rPr>
            </w:pPr>
          </w:p>
        </w:tc>
        <w:tc>
          <w:tcPr>
            <w:tcW w:w="1701" w:type="dxa"/>
            <w:gridSpan w:val="3"/>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中级职称人员</w:t>
            </w:r>
          </w:p>
        </w:tc>
        <w:tc>
          <w:tcPr>
            <w:tcW w:w="2125"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开户银行</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 w:val="24"/>
              </w:rPr>
            </w:pPr>
          </w:p>
        </w:tc>
        <w:tc>
          <w:tcPr>
            <w:tcW w:w="1701" w:type="dxa"/>
            <w:gridSpan w:val="3"/>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初级职称人员</w:t>
            </w:r>
          </w:p>
        </w:tc>
        <w:tc>
          <w:tcPr>
            <w:tcW w:w="2125"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账号</w:t>
            </w:r>
          </w:p>
        </w:tc>
        <w:tc>
          <w:tcPr>
            <w:tcW w:w="1918"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c>
          <w:tcPr>
            <w:tcW w:w="1276" w:type="dxa"/>
            <w:vMerge/>
            <w:tcBorders>
              <w:top w:val="single" w:sz="4" w:space="0" w:color="auto"/>
              <w:left w:val="nil"/>
              <w:bottom w:val="single" w:sz="4" w:space="0" w:color="auto"/>
              <w:right w:val="single" w:sz="4" w:space="0" w:color="auto"/>
            </w:tcBorders>
            <w:vAlign w:val="center"/>
          </w:tcPr>
          <w:p w:rsidR="00037AA7" w:rsidRDefault="00037AA7">
            <w:pPr>
              <w:widowControl/>
              <w:jc w:val="left"/>
              <w:rPr>
                <w:rFonts w:asciiTheme="minorEastAsia" w:eastAsiaTheme="minorEastAsia" w:hAnsiTheme="minorEastAsia" w:cs="宋体"/>
                <w:sz w:val="24"/>
              </w:rPr>
            </w:pPr>
          </w:p>
        </w:tc>
        <w:tc>
          <w:tcPr>
            <w:tcW w:w="1701" w:type="dxa"/>
            <w:gridSpan w:val="3"/>
            <w:tcBorders>
              <w:top w:val="single" w:sz="4" w:space="0" w:color="auto"/>
              <w:left w:val="nil"/>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  工</w:t>
            </w:r>
          </w:p>
        </w:tc>
        <w:tc>
          <w:tcPr>
            <w:tcW w:w="2125" w:type="dxa"/>
            <w:gridSpan w:val="2"/>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2552"/>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经营范围</w:t>
            </w:r>
          </w:p>
        </w:tc>
        <w:tc>
          <w:tcPr>
            <w:tcW w:w="7020" w:type="dxa"/>
            <w:gridSpan w:val="8"/>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67"/>
          <w:jc w:val="center"/>
        </w:trPr>
        <w:tc>
          <w:tcPr>
            <w:tcW w:w="1485"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备注</w:t>
            </w:r>
          </w:p>
        </w:tc>
        <w:tc>
          <w:tcPr>
            <w:tcW w:w="7020" w:type="dxa"/>
            <w:gridSpan w:val="8"/>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bl>
    <w:p w:rsidR="00037AA7" w:rsidRDefault="00D748E1">
      <w:pPr>
        <w:spacing w:line="380" w:lineRule="exact"/>
        <w:rPr>
          <w:rFonts w:asciiTheme="minorEastAsia" w:eastAsiaTheme="minorEastAsia" w:hAnsiTheme="minorEastAsia" w:cs="宋体"/>
          <w:sz w:val="24"/>
        </w:rPr>
      </w:pPr>
      <w:r>
        <w:rPr>
          <w:rFonts w:asciiTheme="minorEastAsia" w:eastAsiaTheme="minorEastAsia" w:hAnsiTheme="minorEastAsia" w:cs="宋体" w:hint="eastAsia"/>
          <w:sz w:val="24"/>
        </w:rPr>
        <w:t>备注：本表后应附企业法人营业执照、资质证书、安全生产许可证等材料的扫描件。</w:t>
      </w:r>
    </w:p>
    <w:p w:rsidR="00037AA7" w:rsidRDefault="00D748E1">
      <w:pPr>
        <w:jc w:val="center"/>
        <w:rPr>
          <w:rFonts w:asciiTheme="minorEastAsia" w:eastAsiaTheme="minorEastAsia" w:hAnsiTheme="minorEastAsia"/>
        </w:rPr>
      </w:pPr>
      <w:r>
        <w:rPr>
          <w:rFonts w:asciiTheme="minorEastAsia" w:eastAsiaTheme="minorEastAsia" w:hAnsiTheme="minorEastAsia" w:hint="eastAsia"/>
        </w:rPr>
        <w:br w:type="page"/>
      </w:r>
    </w:p>
    <w:p w:rsidR="00037AA7" w:rsidRDefault="00D748E1" w:rsidP="003C0C35">
      <w:pPr>
        <w:ind w:firstLine="482"/>
        <w:jc w:val="center"/>
        <w:rPr>
          <w:rFonts w:asciiTheme="minorEastAsia" w:eastAsiaTheme="minorEastAsia" w:hAnsiTheme="minorEastAsia"/>
          <w:b/>
          <w:sz w:val="24"/>
          <w:szCs w:val="24"/>
        </w:rPr>
      </w:pPr>
      <w:r>
        <w:rPr>
          <w:rFonts w:asciiTheme="minorEastAsia" w:eastAsiaTheme="minorEastAsia" w:hAnsiTheme="minorEastAsia" w:hint="eastAsia"/>
          <w:b/>
          <w:sz w:val="24"/>
          <w:szCs w:val="24"/>
        </w:rPr>
        <w:t>（二）近年完成的类似项目情况表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4"/>
        <w:gridCol w:w="6077"/>
      </w:tblGrid>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项目名称</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项目所在地</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发包人名称</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发包人地址</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发包人联系人及电话</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合同价格</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开工日期</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竣工日期</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承担的工作</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工程质量</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建造师</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技术负责人</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总监理工程师及电话</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2421"/>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项目描述</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592"/>
          <w:jc w:val="center"/>
        </w:trPr>
        <w:tc>
          <w:tcPr>
            <w:tcW w:w="2404"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备注</w:t>
            </w:r>
          </w:p>
        </w:tc>
        <w:tc>
          <w:tcPr>
            <w:tcW w:w="6077"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bl>
    <w:p w:rsidR="00037AA7" w:rsidRDefault="00D748E1" w:rsidP="003C0C35">
      <w:pPr>
        <w:spacing w:line="380" w:lineRule="exact"/>
        <w:ind w:left="720" w:hangingChars="300" w:hanging="720"/>
        <w:rPr>
          <w:rFonts w:asciiTheme="minorEastAsia" w:eastAsiaTheme="minorEastAsia" w:hAnsiTheme="minorEastAsia" w:cs="宋体"/>
          <w:sz w:val="24"/>
        </w:rPr>
      </w:pPr>
      <w:r>
        <w:rPr>
          <w:rFonts w:asciiTheme="minorEastAsia" w:eastAsiaTheme="minorEastAsia" w:hAnsiTheme="minorEastAsia" w:cs="宋体" w:hint="eastAsia"/>
          <w:sz w:val="24"/>
        </w:rPr>
        <w:t>备注：本表后附中标（成交）通知书或合同协议书的扫描件，具体年份要求见响应人须知前附表。每张表格只填写一个项目，并标明序号。</w:t>
      </w:r>
    </w:p>
    <w:p w:rsidR="00037AA7" w:rsidRDefault="00D748E1" w:rsidP="003C0C35">
      <w:pPr>
        <w:keepNext/>
        <w:keepLines/>
        <w:spacing w:before="280" w:after="290" w:line="420" w:lineRule="exact"/>
        <w:ind w:firstLine="602"/>
        <w:jc w:val="center"/>
        <w:outlineLvl w:val="3"/>
        <w:rPr>
          <w:rFonts w:asciiTheme="minorEastAsia" w:eastAsiaTheme="minorEastAsia" w:hAnsiTheme="minorEastAsia" w:cs="宋体"/>
          <w:b/>
          <w:bCs/>
          <w:sz w:val="30"/>
          <w:szCs w:val="30"/>
        </w:rPr>
      </w:pPr>
      <w:r>
        <w:rPr>
          <w:rFonts w:asciiTheme="minorEastAsia" w:eastAsiaTheme="minorEastAsia" w:hAnsiTheme="minorEastAsia" w:cs="宋体"/>
          <w:b/>
          <w:bCs/>
          <w:sz w:val="30"/>
          <w:szCs w:val="30"/>
        </w:rPr>
        <w:br w:type="page"/>
      </w:r>
      <w:r>
        <w:rPr>
          <w:rFonts w:asciiTheme="minorEastAsia" w:eastAsiaTheme="minorEastAsia" w:hAnsiTheme="minorEastAsia" w:cs="宋体" w:hint="eastAsia"/>
          <w:b/>
          <w:bCs/>
          <w:sz w:val="24"/>
          <w:szCs w:val="24"/>
        </w:rPr>
        <w:t>（三）正在施工的和新承接的项目情况表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6095"/>
      </w:tblGrid>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项目名称</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项目所在地</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发包人名称</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发包人地址</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发包人电话</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签约合同价</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开工日期</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计划竣工日期</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承担的工作</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工程质量</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建造师</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技术负责人</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总监理工程师及电话</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2552"/>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项目描述</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r w:rsidR="00037AA7">
        <w:trPr>
          <w:trHeight w:val="624"/>
          <w:jc w:val="center"/>
        </w:trPr>
        <w:tc>
          <w:tcPr>
            <w:tcW w:w="2410" w:type="dxa"/>
            <w:tcBorders>
              <w:top w:val="single" w:sz="4" w:space="0" w:color="auto"/>
              <w:left w:val="single" w:sz="4" w:space="0" w:color="auto"/>
              <w:bottom w:val="single" w:sz="4" w:space="0" w:color="auto"/>
              <w:right w:val="single" w:sz="4" w:space="0" w:color="auto"/>
            </w:tcBorders>
            <w:vAlign w:val="center"/>
          </w:tcPr>
          <w:p w:rsidR="00037AA7" w:rsidRDefault="00D748E1">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备注</w:t>
            </w:r>
          </w:p>
        </w:tc>
        <w:tc>
          <w:tcPr>
            <w:tcW w:w="6095" w:type="dxa"/>
            <w:tcBorders>
              <w:top w:val="single" w:sz="4" w:space="0" w:color="auto"/>
              <w:left w:val="nil"/>
              <w:bottom w:val="single" w:sz="4" w:space="0" w:color="auto"/>
              <w:right w:val="single" w:sz="4" w:space="0" w:color="auto"/>
            </w:tcBorders>
            <w:vAlign w:val="center"/>
          </w:tcPr>
          <w:p w:rsidR="00037AA7" w:rsidRDefault="00037AA7">
            <w:pPr>
              <w:jc w:val="center"/>
              <w:rPr>
                <w:rFonts w:asciiTheme="minorEastAsia" w:eastAsiaTheme="minorEastAsia" w:hAnsiTheme="minorEastAsia" w:cs="宋体"/>
                <w:sz w:val="24"/>
              </w:rPr>
            </w:pPr>
          </w:p>
        </w:tc>
      </w:tr>
    </w:tbl>
    <w:p w:rsidR="00037AA7" w:rsidRDefault="00D748E1">
      <w:pPr>
        <w:spacing w:line="380" w:lineRule="exact"/>
        <w:rPr>
          <w:rFonts w:asciiTheme="minorEastAsia" w:eastAsiaTheme="minorEastAsia" w:hAnsiTheme="minorEastAsia" w:cs="宋体"/>
          <w:sz w:val="24"/>
        </w:rPr>
      </w:pPr>
      <w:r>
        <w:rPr>
          <w:rFonts w:asciiTheme="minorEastAsia" w:eastAsiaTheme="minorEastAsia" w:hAnsiTheme="minorEastAsia" w:cs="宋体" w:hint="eastAsia"/>
          <w:sz w:val="24"/>
        </w:rPr>
        <w:t>备注：每张表格只填写一个项目，并标明序号。</w:t>
      </w:r>
    </w:p>
    <w:p w:rsidR="00037AA7" w:rsidRDefault="00037AA7">
      <w:pPr>
        <w:rPr>
          <w:rFonts w:asciiTheme="minorEastAsia" w:eastAsiaTheme="minorEastAsia" w:hAnsiTheme="minorEastAsia"/>
        </w:rPr>
      </w:pPr>
    </w:p>
    <w:p w:rsidR="00037AA7" w:rsidRDefault="00D748E1">
      <w:pPr>
        <w:rPr>
          <w:rFonts w:asciiTheme="minorEastAsia" w:eastAsiaTheme="minorEastAsia" w:hAnsiTheme="minorEastAsia"/>
        </w:rPr>
      </w:pPr>
      <w:r>
        <w:rPr>
          <w:rFonts w:asciiTheme="minorEastAsia" w:eastAsiaTheme="minorEastAsia" w:hAnsiTheme="minorEastAsia"/>
        </w:rPr>
        <w:br w:type="page"/>
      </w:r>
    </w:p>
    <w:p w:rsidR="00037AA7" w:rsidRDefault="00D748E1" w:rsidP="003C0C35">
      <w:pPr>
        <w:spacing w:line="480" w:lineRule="exact"/>
        <w:ind w:firstLine="482"/>
        <w:jc w:val="center"/>
        <w:textAlignment w:val="center"/>
        <w:rPr>
          <w:rFonts w:asciiTheme="minorEastAsia" w:eastAsiaTheme="minorEastAsia" w:hAnsiTheme="minorEastAsia"/>
          <w:sz w:val="24"/>
          <w:szCs w:val="24"/>
        </w:rPr>
      </w:pPr>
      <w:r>
        <w:rPr>
          <w:rFonts w:asciiTheme="minorEastAsia" w:eastAsiaTheme="minorEastAsia" w:hAnsiTheme="minorEastAsia" w:cs="宋体" w:hint="eastAsia"/>
          <w:b/>
          <w:bCs/>
          <w:sz w:val="24"/>
          <w:szCs w:val="24"/>
        </w:rPr>
        <w:t>（四）其他资格审查资料</w:t>
      </w:r>
      <w:r>
        <w:rPr>
          <w:rFonts w:asciiTheme="minorEastAsia" w:eastAsiaTheme="minorEastAsia" w:hAnsiTheme="minorEastAsia" w:cs="宋体" w:hint="eastAsia"/>
          <w:b/>
          <w:bCs/>
          <w:sz w:val="30"/>
          <w:szCs w:val="30"/>
        </w:rPr>
        <w:br w:type="page"/>
        <w:t>九、其他资料</w:t>
      </w:r>
    </w:p>
    <w:p w:rsidR="00037AA7" w:rsidRDefault="00D748E1">
      <w:pPr>
        <w:spacing w:line="480" w:lineRule="auto"/>
        <w:jc w:val="center"/>
        <w:outlineLvl w:val="0"/>
        <w:rPr>
          <w:rFonts w:asciiTheme="minorEastAsia" w:eastAsiaTheme="minorEastAsia" w:hAnsiTheme="minorEastAsia"/>
          <w:bCs/>
          <w:sz w:val="24"/>
          <w:szCs w:val="24"/>
        </w:rPr>
      </w:pPr>
      <w:bookmarkStart w:id="221" w:name="_Toc23813"/>
      <w:bookmarkStart w:id="222" w:name="_Toc2121"/>
      <w:bookmarkStart w:id="223" w:name="_Toc3760"/>
      <w:r>
        <w:rPr>
          <w:rFonts w:asciiTheme="minorEastAsia" w:eastAsiaTheme="minorEastAsia" w:hAnsiTheme="minorEastAsia" w:hint="eastAsia"/>
          <w:bCs/>
          <w:sz w:val="24"/>
          <w:szCs w:val="24"/>
        </w:rPr>
        <w:t>响应人认为有利于投标的其他证明资料附后。</w:t>
      </w:r>
      <w:bookmarkEnd w:id="221"/>
      <w:bookmarkEnd w:id="222"/>
      <w:bookmarkEnd w:id="223"/>
    </w:p>
    <w:p w:rsidR="00037AA7" w:rsidRDefault="00D748E1">
      <w:pPr>
        <w:wordWrap w:val="0"/>
        <w:topLinePunct/>
        <w:rPr>
          <w:rFonts w:ascii="宋体" w:hAnsi="宋体" w:cs="宋体"/>
          <w:sz w:val="24"/>
          <w:szCs w:val="24"/>
        </w:rPr>
      </w:pPr>
      <w:r>
        <w:rPr>
          <w:rFonts w:ascii="宋体" w:hAnsi="宋体" w:cs="宋体" w:hint="eastAsia"/>
          <w:sz w:val="24"/>
          <w:szCs w:val="24"/>
        </w:rPr>
        <w:t>附件1</w:t>
      </w:r>
    </w:p>
    <w:p w:rsidR="00037AA7" w:rsidRDefault="00D748E1" w:rsidP="003C0C35">
      <w:pPr>
        <w:wordWrap w:val="0"/>
        <w:topLinePunct/>
        <w:adjustRightInd w:val="0"/>
        <w:spacing w:line="362" w:lineRule="auto"/>
        <w:ind w:leftChars="30" w:left="63" w:rightChars="30" w:right="63" w:firstLine="482"/>
        <w:jc w:val="center"/>
        <w:textAlignment w:val="baseline"/>
        <w:rPr>
          <w:rFonts w:ascii="宋体" w:hAnsi="宋体" w:cs="宋体"/>
          <w:b/>
          <w:kern w:val="0"/>
          <w:sz w:val="24"/>
          <w:szCs w:val="24"/>
        </w:rPr>
      </w:pPr>
      <w:r>
        <w:rPr>
          <w:rFonts w:ascii="宋体" w:hAnsi="宋体" w:cs="宋体" w:hint="eastAsia"/>
          <w:b/>
          <w:kern w:val="0"/>
          <w:sz w:val="24"/>
          <w:szCs w:val="24"/>
        </w:rPr>
        <w:t>中小微企业声明函</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本公司（联合体）郑重声明，根据《政府采购促进中小企业发展管理办法》（财库﹝2020﹞46 号）的规定，本公司（联合体）参加</w:t>
      </w:r>
      <w:r>
        <w:rPr>
          <w:rFonts w:ascii="宋体" w:hAnsi="宋体" w:cs="宋体" w:hint="eastAsia"/>
          <w:sz w:val="24"/>
          <w:szCs w:val="24"/>
          <w:u w:val="single"/>
        </w:rPr>
        <w:t>（单位名称）</w:t>
      </w:r>
      <w:r>
        <w:rPr>
          <w:rFonts w:ascii="宋体" w:hAnsi="宋体" w:cs="宋体" w:hint="eastAsia"/>
          <w:sz w:val="24"/>
          <w:szCs w:val="24"/>
        </w:rPr>
        <w:t>的</w:t>
      </w:r>
      <w:r>
        <w:rPr>
          <w:rFonts w:ascii="宋体" w:hAnsi="宋体" w:cs="宋体" w:hint="eastAsia"/>
          <w:sz w:val="24"/>
          <w:szCs w:val="24"/>
          <w:u w:val="single"/>
        </w:rPr>
        <w:t>（项目名称）</w:t>
      </w:r>
      <w:r>
        <w:rPr>
          <w:rFonts w:ascii="宋体" w:hAnsi="宋体" w:cs="宋体" w:hint="eastAsia"/>
          <w:sz w:val="24"/>
          <w:szCs w:val="24"/>
        </w:rPr>
        <w:t>采购活动，工程的施工单位全部为符合政策要求的中小企业。相关企业（含联合体中的中小企业、签订分包意向协议的中小企业）的具体情况如下：</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u w:val="single"/>
        </w:rPr>
        <w:t>（标的名称）</w:t>
      </w:r>
      <w:r>
        <w:rPr>
          <w:rFonts w:ascii="宋体" w:hAnsi="宋体" w:cs="宋体" w:hint="eastAsia"/>
          <w:sz w:val="24"/>
          <w:szCs w:val="24"/>
        </w:rPr>
        <w:t>，属于</w:t>
      </w:r>
      <w:r>
        <w:rPr>
          <w:rFonts w:ascii="宋体" w:hAnsi="宋体" w:cs="宋体" w:hint="eastAsia"/>
          <w:sz w:val="24"/>
          <w:szCs w:val="24"/>
          <w:u w:val="single"/>
        </w:rPr>
        <w:t>（采购文件中明确的所属行业）</w:t>
      </w:r>
      <w:r>
        <w:rPr>
          <w:rFonts w:ascii="宋体" w:hAnsi="宋体" w:cs="宋体" w:hint="eastAsia"/>
          <w:sz w:val="24"/>
          <w:szCs w:val="24"/>
        </w:rPr>
        <w:t>；承建（承接）企业为</w:t>
      </w:r>
      <w:r>
        <w:rPr>
          <w:rFonts w:ascii="宋体" w:hAnsi="宋体" w:cs="宋体" w:hint="eastAsia"/>
          <w:sz w:val="24"/>
          <w:szCs w:val="24"/>
          <w:u w:val="single"/>
        </w:rPr>
        <w:t>（企业名称）</w:t>
      </w:r>
      <w:r>
        <w:rPr>
          <w:rFonts w:ascii="宋体" w:hAnsi="宋体" w:cs="宋体" w:hint="eastAsia"/>
          <w:sz w:val="24"/>
          <w:szCs w:val="24"/>
        </w:rPr>
        <w:t>，从业人员</w:t>
      </w:r>
      <w:r>
        <w:rPr>
          <w:rFonts w:ascii="宋体" w:hAnsi="宋体" w:cs="宋体" w:hint="eastAsia"/>
          <w:sz w:val="24"/>
          <w:szCs w:val="24"/>
          <w:u w:val="single"/>
        </w:rPr>
        <w:tab/>
      </w:r>
      <w:r>
        <w:rPr>
          <w:rFonts w:ascii="宋体" w:hAnsi="宋体" w:cs="宋体" w:hint="eastAsia"/>
          <w:sz w:val="24"/>
          <w:szCs w:val="24"/>
        </w:rPr>
        <w:t>人，营业收入为</w:t>
      </w:r>
      <w:r>
        <w:rPr>
          <w:rFonts w:ascii="宋体" w:hAnsi="宋体" w:cs="宋体" w:hint="eastAsia"/>
          <w:sz w:val="24"/>
          <w:szCs w:val="24"/>
          <w:u w:val="single"/>
        </w:rPr>
        <w:tab/>
      </w:r>
      <w:r>
        <w:rPr>
          <w:rFonts w:ascii="宋体" w:hAnsi="宋体" w:cs="宋体" w:hint="eastAsia"/>
          <w:sz w:val="24"/>
          <w:szCs w:val="24"/>
        </w:rPr>
        <w:t>万元，资产总额为</w:t>
      </w:r>
      <w:r>
        <w:rPr>
          <w:rFonts w:ascii="宋体" w:hAnsi="宋体" w:cs="宋体" w:hint="eastAsia"/>
          <w:sz w:val="24"/>
          <w:szCs w:val="24"/>
          <w:u w:val="single"/>
        </w:rPr>
        <w:tab/>
      </w:r>
      <w:r>
        <w:rPr>
          <w:rFonts w:ascii="宋体" w:hAnsi="宋体" w:cs="宋体" w:hint="eastAsia"/>
          <w:sz w:val="24"/>
          <w:szCs w:val="24"/>
        </w:rPr>
        <w:t>万元</w:t>
      </w:r>
      <w:hyperlink w:anchor="_bookmark0" w:history="1">
        <w:r>
          <w:rPr>
            <w:rFonts w:ascii="宋体" w:hAnsi="宋体" w:cs="宋体" w:hint="eastAsia"/>
            <w:spacing w:val="-12"/>
            <w:position w:val="16"/>
            <w:sz w:val="24"/>
            <w:szCs w:val="24"/>
          </w:rPr>
          <w:t>1</w:t>
        </w:r>
      </w:hyperlink>
      <w:r>
        <w:rPr>
          <w:rFonts w:ascii="宋体" w:hAnsi="宋体" w:cs="宋体" w:hint="eastAsia"/>
          <w:sz w:val="24"/>
          <w:szCs w:val="24"/>
        </w:rPr>
        <w:t>，属于</w:t>
      </w:r>
      <w:r>
        <w:rPr>
          <w:rFonts w:ascii="宋体" w:hAnsi="宋体" w:cs="宋体" w:hint="eastAsia"/>
          <w:sz w:val="24"/>
          <w:szCs w:val="24"/>
          <w:u w:val="single"/>
        </w:rPr>
        <w:t>（中型企业、小型企业、微型企业）</w:t>
      </w:r>
      <w:r>
        <w:rPr>
          <w:rFonts w:ascii="宋体" w:hAnsi="宋体" w:cs="宋体" w:hint="eastAsia"/>
          <w:sz w:val="24"/>
          <w:szCs w:val="24"/>
        </w:rPr>
        <w:t>；</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u w:val="single"/>
        </w:rPr>
        <w:t>（标的名称）</w:t>
      </w:r>
      <w:r>
        <w:rPr>
          <w:rFonts w:ascii="宋体" w:hAnsi="宋体" w:cs="宋体" w:hint="eastAsia"/>
          <w:sz w:val="24"/>
          <w:szCs w:val="24"/>
        </w:rPr>
        <w:t>，属于</w:t>
      </w:r>
      <w:r>
        <w:rPr>
          <w:rFonts w:ascii="宋体" w:hAnsi="宋体" w:cs="宋体" w:hint="eastAsia"/>
          <w:sz w:val="24"/>
          <w:szCs w:val="24"/>
          <w:u w:val="single"/>
        </w:rPr>
        <w:t>（采购文件中明确的所属行业）</w:t>
      </w:r>
      <w:r>
        <w:rPr>
          <w:rFonts w:ascii="宋体" w:hAnsi="宋体" w:cs="宋体" w:hint="eastAsia"/>
          <w:sz w:val="24"/>
          <w:szCs w:val="24"/>
        </w:rPr>
        <w:t>；承建（承接）企业为</w:t>
      </w:r>
      <w:r>
        <w:rPr>
          <w:rFonts w:ascii="宋体" w:hAnsi="宋体" w:cs="宋体" w:hint="eastAsia"/>
          <w:sz w:val="24"/>
          <w:szCs w:val="24"/>
          <w:u w:val="single"/>
        </w:rPr>
        <w:t>（企业名称）</w:t>
      </w:r>
      <w:r>
        <w:rPr>
          <w:rFonts w:ascii="宋体" w:hAnsi="宋体" w:cs="宋体" w:hint="eastAsia"/>
          <w:sz w:val="24"/>
          <w:szCs w:val="24"/>
        </w:rPr>
        <w:t>，从业人员</w:t>
      </w:r>
      <w:r>
        <w:rPr>
          <w:rFonts w:ascii="宋体" w:hAnsi="宋体" w:cs="宋体" w:hint="eastAsia"/>
          <w:sz w:val="24"/>
          <w:szCs w:val="24"/>
          <w:u w:val="single"/>
        </w:rPr>
        <w:tab/>
      </w:r>
      <w:r>
        <w:rPr>
          <w:rFonts w:ascii="宋体" w:hAnsi="宋体" w:cs="宋体" w:hint="eastAsia"/>
          <w:sz w:val="24"/>
          <w:szCs w:val="24"/>
        </w:rPr>
        <w:t>人，营业收入为</w:t>
      </w:r>
      <w:r>
        <w:rPr>
          <w:rFonts w:ascii="宋体" w:hAnsi="宋体" w:cs="宋体" w:hint="eastAsia"/>
          <w:sz w:val="24"/>
          <w:szCs w:val="24"/>
          <w:u w:val="single"/>
        </w:rPr>
        <w:tab/>
      </w:r>
      <w:r>
        <w:rPr>
          <w:rFonts w:ascii="宋体" w:hAnsi="宋体" w:cs="宋体" w:hint="eastAsia"/>
          <w:sz w:val="24"/>
          <w:szCs w:val="24"/>
        </w:rPr>
        <w:t>万元，资产总额为</w:t>
      </w:r>
      <w:r>
        <w:rPr>
          <w:rFonts w:ascii="宋体" w:hAnsi="宋体" w:cs="宋体" w:hint="eastAsia"/>
          <w:sz w:val="24"/>
          <w:szCs w:val="24"/>
          <w:u w:val="single"/>
        </w:rPr>
        <w:tab/>
      </w:r>
      <w:r>
        <w:rPr>
          <w:rFonts w:ascii="宋体" w:hAnsi="宋体" w:cs="宋体" w:hint="eastAsia"/>
          <w:sz w:val="24"/>
          <w:szCs w:val="24"/>
        </w:rPr>
        <w:t>万元</w:t>
      </w:r>
      <w:hyperlink w:anchor="_bookmark0" w:history="1">
        <w:r>
          <w:rPr>
            <w:rFonts w:ascii="宋体" w:hAnsi="宋体" w:cs="宋体" w:hint="eastAsia"/>
            <w:spacing w:val="-12"/>
            <w:position w:val="16"/>
            <w:sz w:val="24"/>
            <w:szCs w:val="24"/>
          </w:rPr>
          <w:t>1</w:t>
        </w:r>
      </w:hyperlink>
      <w:r>
        <w:rPr>
          <w:rFonts w:ascii="宋体" w:hAnsi="宋体" w:cs="宋体" w:hint="eastAsia"/>
          <w:sz w:val="24"/>
          <w:szCs w:val="24"/>
        </w:rPr>
        <w:t>，属于</w:t>
      </w:r>
      <w:r>
        <w:rPr>
          <w:rFonts w:ascii="宋体" w:hAnsi="宋体" w:cs="宋体" w:hint="eastAsia"/>
          <w:sz w:val="24"/>
          <w:szCs w:val="24"/>
          <w:u w:val="single"/>
        </w:rPr>
        <w:t>（中型企业、小型企业、微型企业）</w:t>
      </w:r>
      <w:r>
        <w:rPr>
          <w:rFonts w:ascii="宋体" w:hAnsi="宋体" w:cs="宋体" w:hint="eastAsia"/>
          <w:sz w:val="24"/>
          <w:szCs w:val="24"/>
        </w:rPr>
        <w:t>；</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以上企业，不属于大企业的分支机构，不存在控股股东为大企业的情形，也不存在与大企业的负责人为同一人的情形。</w:t>
      </w:r>
    </w:p>
    <w:p w:rsidR="00037AA7" w:rsidRDefault="00D748E1" w:rsidP="003C0C35">
      <w:pPr>
        <w:wordWrap w:val="0"/>
        <w:topLinePunct/>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本企业对上述声明内容的真实性负责。如有虚假，将依法承担相应责任。</w:t>
      </w:r>
    </w:p>
    <w:p w:rsidR="00037AA7" w:rsidRDefault="00037AA7" w:rsidP="003C0C35">
      <w:pPr>
        <w:wordWrap w:val="0"/>
        <w:topLinePunct/>
        <w:spacing w:after="120" w:line="360" w:lineRule="auto"/>
        <w:ind w:leftChars="200" w:left="420" w:firstLineChars="200" w:firstLine="480"/>
        <w:rPr>
          <w:rFonts w:ascii="宋体" w:hAnsi="宋体" w:cs="宋体"/>
          <w:sz w:val="24"/>
          <w:szCs w:val="24"/>
        </w:rPr>
      </w:pPr>
    </w:p>
    <w:p w:rsidR="00037AA7" w:rsidRDefault="00D748E1">
      <w:pPr>
        <w:wordWrap w:val="0"/>
        <w:topLinePunct/>
        <w:adjustRightInd w:val="0"/>
        <w:snapToGrid w:val="0"/>
        <w:spacing w:line="360" w:lineRule="auto"/>
        <w:jc w:val="center"/>
        <w:rPr>
          <w:rFonts w:ascii="宋体" w:hAnsi="宋体" w:cs="宋体"/>
          <w:sz w:val="24"/>
          <w:szCs w:val="24"/>
        </w:rPr>
      </w:pPr>
      <w:r>
        <w:rPr>
          <w:rFonts w:ascii="宋体" w:hAnsi="宋体" w:cs="宋体" w:hint="eastAsia"/>
          <w:sz w:val="24"/>
          <w:szCs w:val="24"/>
        </w:rPr>
        <w:t xml:space="preserve">      企业名称（盖章）：</w:t>
      </w:r>
    </w:p>
    <w:p w:rsidR="00037AA7" w:rsidRDefault="00D748E1">
      <w:pPr>
        <w:wordWrap w:val="0"/>
        <w:topLinePunct/>
        <w:adjustRightInd w:val="0"/>
        <w:snapToGrid w:val="0"/>
        <w:spacing w:line="360" w:lineRule="auto"/>
        <w:jc w:val="center"/>
        <w:rPr>
          <w:rFonts w:ascii="宋体" w:hAnsi="宋体" w:cs="宋体"/>
          <w:sz w:val="24"/>
          <w:szCs w:val="24"/>
        </w:rPr>
      </w:pPr>
      <w:r>
        <w:rPr>
          <w:rFonts w:ascii="宋体" w:hAnsi="宋体" w:cs="宋体" w:hint="eastAsia"/>
          <w:sz w:val="24"/>
          <w:szCs w:val="24"/>
        </w:rPr>
        <w:t xml:space="preserve">      日          期：</w:t>
      </w:r>
    </w:p>
    <w:p w:rsidR="00037AA7" w:rsidRDefault="00037AA7" w:rsidP="003C0C35">
      <w:pPr>
        <w:wordWrap w:val="0"/>
        <w:topLinePunct/>
        <w:spacing w:after="120" w:line="360" w:lineRule="auto"/>
        <w:ind w:leftChars="200" w:left="420" w:firstLineChars="200" w:firstLine="480"/>
        <w:rPr>
          <w:rFonts w:ascii="宋体" w:hAnsi="宋体" w:cs="宋体"/>
          <w:sz w:val="24"/>
          <w:szCs w:val="24"/>
        </w:rPr>
      </w:pPr>
    </w:p>
    <w:p w:rsidR="00037AA7" w:rsidRDefault="00D748E1" w:rsidP="003C0C35">
      <w:pPr>
        <w:wordWrap w:val="0"/>
        <w:topLinePunct/>
        <w:adjustRightInd w:val="0"/>
        <w:snapToGrid w:val="0"/>
        <w:spacing w:line="360" w:lineRule="auto"/>
        <w:ind w:firstLine="506"/>
        <w:rPr>
          <w:rFonts w:ascii="宋体" w:hAnsi="宋体" w:cs="宋体"/>
          <w:spacing w:val="6"/>
          <w:kern w:val="0"/>
          <w:sz w:val="24"/>
          <w:szCs w:val="24"/>
        </w:rPr>
      </w:pPr>
      <w:r>
        <w:rPr>
          <w:rFonts w:ascii="宋体" w:hAnsi="宋体" w:cs="宋体" w:hint="eastAsia"/>
          <w:spacing w:val="6"/>
          <w:kern w:val="0"/>
          <w:sz w:val="24"/>
          <w:szCs w:val="24"/>
        </w:rPr>
        <w:t>说明：</w:t>
      </w:r>
    </w:p>
    <w:p w:rsidR="00037AA7" w:rsidRDefault="00D748E1" w:rsidP="003C0C35">
      <w:pPr>
        <w:wordWrap w:val="0"/>
        <w:topLinePunct/>
        <w:adjustRightInd w:val="0"/>
        <w:snapToGrid w:val="0"/>
        <w:spacing w:line="360" w:lineRule="auto"/>
        <w:ind w:firstLine="506"/>
        <w:rPr>
          <w:rFonts w:ascii="宋体" w:hAnsi="宋体" w:cs="宋体"/>
          <w:spacing w:val="6"/>
          <w:kern w:val="0"/>
          <w:sz w:val="24"/>
          <w:szCs w:val="24"/>
        </w:rPr>
      </w:pPr>
      <w:r>
        <w:rPr>
          <w:rFonts w:ascii="宋体" w:hAnsi="宋体" w:cs="宋体" w:hint="eastAsia"/>
          <w:spacing w:val="6"/>
          <w:kern w:val="0"/>
          <w:sz w:val="24"/>
          <w:szCs w:val="24"/>
        </w:rPr>
        <w:t>1、从业人员、营业收入、资产总额填报上一年度数据，无上一年度数据的新成立企业可不填报。</w:t>
      </w:r>
    </w:p>
    <w:p w:rsidR="00037AA7" w:rsidRDefault="00D748E1" w:rsidP="003C0C35">
      <w:pPr>
        <w:wordWrap w:val="0"/>
        <w:topLinePunct/>
        <w:adjustRightInd w:val="0"/>
        <w:snapToGrid w:val="0"/>
        <w:spacing w:line="360" w:lineRule="auto"/>
        <w:ind w:firstLine="506"/>
        <w:rPr>
          <w:rFonts w:ascii="宋体" w:hAnsi="宋体" w:cs="宋体"/>
          <w:spacing w:val="6"/>
          <w:kern w:val="0"/>
          <w:sz w:val="24"/>
          <w:szCs w:val="24"/>
        </w:rPr>
      </w:pPr>
      <w:r>
        <w:rPr>
          <w:rFonts w:ascii="宋体" w:hAnsi="宋体" w:cs="宋体" w:hint="eastAsia"/>
          <w:spacing w:val="6"/>
          <w:kern w:val="0"/>
          <w:sz w:val="24"/>
          <w:szCs w:val="24"/>
        </w:rPr>
        <w:t>2、填写前请认真阅读《关于印发中小企业划型标准规定的通知》（工信部联企业[2011]300号）和《关于印发＜</w:t>
      </w:r>
      <w:r>
        <w:rPr>
          <w:rFonts w:ascii="宋体" w:hAnsi="宋体" w:cs="宋体" w:hint="eastAsia"/>
          <w:spacing w:val="-2"/>
          <w:sz w:val="24"/>
          <w:szCs w:val="24"/>
        </w:rPr>
        <w:t>政府采购促进中小</w:t>
      </w:r>
      <w:r>
        <w:rPr>
          <w:rFonts w:ascii="宋体" w:hAnsi="宋体" w:cs="宋体" w:hint="eastAsia"/>
          <w:spacing w:val="-18"/>
          <w:sz w:val="24"/>
          <w:szCs w:val="24"/>
        </w:rPr>
        <w:t>企业发展管理办法</w:t>
      </w:r>
      <w:r>
        <w:rPr>
          <w:rFonts w:ascii="宋体" w:hAnsi="宋体" w:cs="宋体" w:hint="eastAsia"/>
          <w:spacing w:val="6"/>
          <w:kern w:val="0"/>
          <w:sz w:val="24"/>
          <w:szCs w:val="24"/>
        </w:rPr>
        <w:t>＞的通知》(</w:t>
      </w:r>
      <w:r>
        <w:rPr>
          <w:rFonts w:ascii="宋体" w:hAnsi="宋体" w:cs="宋体" w:hint="eastAsia"/>
          <w:spacing w:val="5"/>
          <w:sz w:val="24"/>
          <w:szCs w:val="24"/>
        </w:rPr>
        <w:t>财库</w:t>
      </w:r>
      <w:r>
        <w:rPr>
          <w:rFonts w:ascii="宋体" w:hAnsi="宋体" w:cs="宋体" w:hint="eastAsia"/>
          <w:sz w:val="24"/>
          <w:szCs w:val="24"/>
        </w:rPr>
        <w:t>﹝2020﹞46</w:t>
      </w:r>
      <w:r>
        <w:rPr>
          <w:rFonts w:ascii="宋体" w:hAnsi="宋体" w:cs="宋体" w:hint="eastAsia"/>
          <w:spacing w:val="-38"/>
          <w:sz w:val="24"/>
          <w:szCs w:val="24"/>
        </w:rPr>
        <w:t xml:space="preserve"> 号  </w:t>
      </w:r>
      <w:r>
        <w:rPr>
          <w:rFonts w:ascii="宋体" w:hAnsi="宋体" w:cs="宋体" w:hint="eastAsia"/>
          <w:spacing w:val="6"/>
          <w:kern w:val="0"/>
          <w:sz w:val="24"/>
          <w:szCs w:val="24"/>
        </w:rPr>
        <w:t>)相关规定。</w:t>
      </w:r>
    </w:p>
    <w:p w:rsidR="00037AA7" w:rsidRDefault="00D748E1" w:rsidP="003C0C35">
      <w:pPr>
        <w:wordWrap w:val="0"/>
        <w:topLinePunct/>
        <w:spacing w:after="120" w:line="360" w:lineRule="auto"/>
        <w:ind w:firstLine="506"/>
        <w:rPr>
          <w:rFonts w:ascii="宋体" w:hAnsi="宋体" w:cs="宋体"/>
          <w:sz w:val="24"/>
          <w:szCs w:val="24"/>
        </w:rPr>
      </w:pPr>
      <w:r>
        <w:rPr>
          <w:rFonts w:ascii="宋体" w:hAnsi="宋体" w:cs="宋体" w:hint="eastAsia"/>
          <w:spacing w:val="6"/>
          <w:kern w:val="0"/>
          <w:sz w:val="24"/>
          <w:szCs w:val="24"/>
        </w:rPr>
        <w:t>3、未按上述要求提供、填写的，评审时不予以考虑。</w:t>
      </w:r>
    </w:p>
    <w:p w:rsidR="00037AA7" w:rsidRDefault="00D748E1">
      <w:pPr>
        <w:wordWrap w:val="0"/>
        <w:topLinePunct/>
        <w:spacing w:after="120" w:line="360" w:lineRule="auto"/>
        <w:rPr>
          <w:rFonts w:ascii="宋体" w:hAnsi="宋体" w:cs="宋体"/>
          <w:sz w:val="24"/>
          <w:szCs w:val="24"/>
        </w:rPr>
      </w:pPr>
      <w:r>
        <w:rPr>
          <w:rFonts w:ascii="宋体" w:hAnsi="宋体" w:cs="宋体" w:hint="eastAsia"/>
          <w:sz w:val="24"/>
          <w:szCs w:val="24"/>
        </w:rPr>
        <w:t>附件2</w:t>
      </w:r>
    </w:p>
    <w:p w:rsidR="00037AA7" w:rsidRDefault="00037AA7" w:rsidP="003C0C35">
      <w:pPr>
        <w:wordWrap w:val="0"/>
        <w:topLinePunct/>
        <w:adjustRightInd w:val="0"/>
        <w:snapToGrid w:val="0"/>
        <w:ind w:firstLineChars="200" w:firstLine="480"/>
        <w:rPr>
          <w:rFonts w:ascii="宋体" w:hAnsi="宋体" w:cs="宋体"/>
          <w:sz w:val="24"/>
          <w:szCs w:val="24"/>
        </w:rPr>
      </w:pPr>
    </w:p>
    <w:p w:rsidR="00037AA7" w:rsidRDefault="00D748E1" w:rsidP="003C0C35">
      <w:pPr>
        <w:keepNext/>
        <w:keepLines/>
        <w:tabs>
          <w:tab w:val="left" w:pos="840"/>
        </w:tabs>
        <w:wordWrap w:val="0"/>
        <w:topLinePunct/>
        <w:spacing w:line="416" w:lineRule="auto"/>
        <w:ind w:firstLine="482"/>
        <w:jc w:val="center"/>
        <w:outlineLvl w:val="1"/>
        <w:rPr>
          <w:rFonts w:ascii="宋体" w:hAnsi="宋体" w:cs="宋体"/>
          <w:b/>
          <w:bCs/>
          <w:sz w:val="24"/>
          <w:szCs w:val="24"/>
          <w:lang w:val="zh-CN"/>
        </w:rPr>
      </w:pPr>
      <w:r>
        <w:rPr>
          <w:rFonts w:ascii="宋体" w:hAnsi="宋体" w:cs="宋体" w:hint="eastAsia"/>
          <w:b/>
          <w:bCs/>
          <w:sz w:val="24"/>
          <w:szCs w:val="24"/>
          <w:lang w:val="zh-CN"/>
        </w:rPr>
        <w:t>监狱企业证明文件</w:t>
      </w:r>
    </w:p>
    <w:p w:rsidR="00037AA7" w:rsidRDefault="00037AA7" w:rsidP="003C0C35">
      <w:pPr>
        <w:wordWrap w:val="0"/>
        <w:topLinePunct/>
        <w:ind w:firstLine="480"/>
        <w:jc w:val="center"/>
        <w:rPr>
          <w:rFonts w:ascii="宋体" w:hAnsi="宋体" w:cs="宋体"/>
          <w:b/>
          <w:bCs/>
          <w:sz w:val="24"/>
          <w:szCs w:val="24"/>
        </w:rPr>
      </w:pPr>
    </w:p>
    <w:p w:rsidR="00037AA7" w:rsidRDefault="00037AA7" w:rsidP="003C0C35">
      <w:pPr>
        <w:wordWrap w:val="0"/>
        <w:topLinePunct/>
        <w:spacing w:line="500" w:lineRule="exact"/>
        <w:ind w:firstLine="506"/>
        <w:rPr>
          <w:rFonts w:ascii="宋体" w:hAnsi="宋体" w:cs="宋体"/>
          <w:spacing w:val="6"/>
          <w:sz w:val="24"/>
          <w:szCs w:val="24"/>
        </w:rPr>
      </w:pPr>
    </w:p>
    <w:p w:rsidR="00037AA7" w:rsidRDefault="00D748E1" w:rsidP="003C0C35">
      <w:pPr>
        <w:wordWrap w:val="0"/>
        <w:topLinePunct/>
        <w:spacing w:line="500" w:lineRule="exact"/>
        <w:ind w:firstLine="506"/>
        <w:rPr>
          <w:rFonts w:ascii="宋体" w:hAnsi="宋体" w:cs="宋体"/>
          <w:spacing w:val="6"/>
          <w:sz w:val="24"/>
          <w:szCs w:val="24"/>
        </w:rPr>
      </w:pPr>
      <w:r>
        <w:rPr>
          <w:rFonts w:ascii="宋体" w:hAnsi="宋体" w:cs="宋体" w:hint="eastAsia"/>
          <w:spacing w:val="6"/>
          <w:sz w:val="24"/>
          <w:szCs w:val="24"/>
        </w:rPr>
        <w:t>（监狱企业参加政府采购活动时，应当提供由省级以上监狱管理局、戒毒管理局(含新疆生产建设兵团)出具的属于监狱企业的证明文件。</w:t>
      </w:r>
    </w:p>
    <w:p w:rsidR="00037AA7" w:rsidRDefault="00037AA7" w:rsidP="003C0C35">
      <w:pPr>
        <w:wordWrap w:val="0"/>
        <w:topLinePunct/>
        <w:spacing w:line="500" w:lineRule="exact"/>
        <w:ind w:firstLineChars="200" w:firstLine="504"/>
        <w:rPr>
          <w:rFonts w:ascii="宋体" w:hAnsi="宋体" w:cs="宋体"/>
          <w:spacing w:val="6"/>
          <w:sz w:val="24"/>
          <w:szCs w:val="24"/>
        </w:rPr>
      </w:pPr>
    </w:p>
    <w:p w:rsidR="00037AA7" w:rsidRDefault="00037AA7" w:rsidP="003C0C35">
      <w:pPr>
        <w:wordWrap w:val="0"/>
        <w:topLinePunct/>
        <w:spacing w:line="500" w:lineRule="exact"/>
        <w:ind w:firstLineChars="200" w:firstLine="504"/>
        <w:rPr>
          <w:rFonts w:ascii="宋体" w:hAnsi="宋体" w:cs="宋体"/>
          <w:spacing w:val="6"/>
          <w:sz w:val="24"/>
          <w:szCs w:val="24"/>
        </w:rPr>
      </w:pPr>
    </w:p>
    <w:p w:rsidR="00037AA7" w:rsidRDefault="00D748E1" w:rsidP="003C0C35">
      <w:pPr>
        <w:wordWrap w:val="0"/>
        <w:topLinePunct/>
        <w:spacing w:line="500" w:lineRule="exact"/>
        <w:ind w:firstLineChars="200" w:firstLine="504"/>
        <w:rPr>
          <w:rFonts w:ascii="宋体" w:hAnsi="宋体" w:cs="宋体"/>
          <w:spacing w:val="6"/>
          <w:sz w:val="24"/>
          <w:szCs w:val="24"/>
        </w:rPr>
      </w:pPr>
      <w:r>
        <w:rPr>
          <w:rFonts w:ascii="宋体" w:hAnsi="宋体" w:cs="宋体" w:hint="eastAsia"/>
          <w:spacing w:val="6"/>
          <w:sz w:val="24"/>
          <w:szCs w:val="24"/>
        </w:rPr>
        <w:t>注：在投标文件中附扫描件</w:t>
      </w:r>
    </w:p>
    <w:p w:rsidR="00037AA7" w:rsidRDefault="00037AA7">
      <w:pPr>
        <w:wordWrap w:val="0"/>
        <w:topLinePunct/>
        <w:spacing w:line="500" w:lineRule="exact"/>
        <w:rPr>
          <w:rFonts w:ascii="宋体" w:hAnsi="宋体" w:cs="宋体"/>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037AA7" w:rsidP="003C0C35">
      <w:pPr>
        <w:wordWrap w:val="0"/>
        <w:topLinePunct/>
        <w:spacing w:after="120"/>
        <w:ind w:leftChars="700" w:left="1470" w:rightChars="700" w:right="1470" w:firstLine="480"/>
        <w:rPr>
          <w:rFonts w:ascii="宋体" w:hAnsi="宋体" w:cs="宋体"/>
          <w:b/>
          <w:bCs/>
          <w:kern w:val="36"/>
          <w:sz w:val="24"/>
          <w:szCs w:val="24"/>
        </w:rPr>
      </w:pPr>
    </w:p>
    <w:p w:rsidR="00037AA7" w:rsidRDefault="00D748E1">
      <w:pPr>
        <w:pageBreakBefore/>
        <w:wordWrap w:val="0"/>
        <w:topLinePunct/>
        <w:rPr>
          <w:rFonts w:ascii="宋体" w:hAnsi="宋体" w:cs="宋体"/>
          <w:sz w:val="24"/>
          <w:szCs w:val="24"/>
        </w:rPr>
      </w:pPr>
      <w:r>
        <w:rPr>
          <w:rFonts w:ascii="宋体" w:hAnsi="宋体" w:cs="宋体" w:hint="eastAsia"/>
          <w:sz w:val="24"/>
          <w:szCs w:val="24"/>
        </w:rPr>
        <w:t>附件3</w:t>
      </w:r>
    </w:p>
    <w:p w:rsidR="00037AA7" w:rsidRDefault="00D748E1" w:rsidP="003C0C35">
      <w:pPr>
        <w:wordWrap w:val="0"/>
        <w:spacing w:after="120" w:line="480" w:lineRule="exact"/>
        <w:ind w:firstLine="482"/>
        <w:jc w:val="center"/>
        <w:rPr>
          <w:rFonts w:ascii="宋体" w:hAnsi="宋体" w:cs="宋体"/>
          <w:b/>
          <w:bCs/>
          <w:kern w:val="36"/>
          <w:sz w:val="24"/>
          <w:szCs w:val="24"/>
        </w:rPr>
      </w:pPr>
      <w:r>
        <w:rPr>
          <w:rFonts w:ascii="宋体" w:hAnsi="宋体" w:cs="宋体" w:hint="eastAsia"/>
          <w:b/>
          <w:bCs/>
          <w:kern w:val="36"/>
          <w:sz w:val="24"/>
          <w:szCs w:val="24"/>
        </w:rPr>
        <w:t>残疾人福利性单位声明函（如有）</w:t>
      </w:r>
    </w:p>
    <w:p w:rsidR="00037AA7" w:rsidRDefault="00037AA7" w:rsidP="003C0C35">
      <w:pPr>
        <w:wordWrap w:val="0"/>
        <w:spacing w:after="120" w:line="480" w:lineRule="exact"/>
        <w:ind w:firstLineChars="200" w:firstLine="480"/>
        <w:rPr>
          <w:rFonts w:ascii="宋体" w:hAnsi="宋体" w:cs="宋体"/>
          <w:kern w:val="36"/>
          <w:sz w:val="24"/>
          <w:szCs w:val="24"/>
        </w:rPr>
      </w:pPr>
    </w:p>
    <w:p w:rsidR="00037AA7" w:rsidRDefault="00D748E1" w:rsidP="003C0C35">
      <w:pPr>
        <w:wordWrap w:val="0"/>
        <w:spacing w:after="120" w:line="480" w:lineRule="exact"/>
        <w:ind w:firstLineChars="200" w:firstLine="480"/>
        <w:rPr>
          <w:rFonts w:ascii="宋体" w:hAnsi="宋体" w:cs="宋体"/>
          <w:kern w:val="36"/>
          <w:sz w:val="24"/>
          <w:szCs w:val="24"/>
        </w:rPr>
      </w:pPr>
      <w:r>
        <w:rPr>
          <w:rFonts w:ascii="宋体" w:hAnsi="宋体" w:cs="宋体" w:hint="eastAsia"/>
          <w:kern w:val="36"/>
          <w:sz w:val="24"/>
          <w:szCs w:val="24"/>
        </w:rPr>
        <w:t>本单位郑重声明，根据《财政部 民政部 中国残疾人联合会关于促进残疾人就业政府采购政策的通知》（财库〔2017〕141号）的规定，本单位为符合条件的残疾人福利性单位，且本单位参加单位的 项目采购活动提供本单位制造的货物（由本单位承担工程/提供服务），或者提供其他残疾人福利性单位制造的货物（不包括使用非残疾人福利性单位注册商标的货物）。</w:t>
      </w:r>
    </w:p>
    <w:p w:rsidR="00037AA7" w:rsidRDefault="00D748E1" w:rsidP="003C0C35">
      <w:pPr>
        <w:wordWrap w:val="0"/>
        <w:spacing w:after="120" w:line="480" w:lineRule="exact"/>
        <w:ind w:firstLineChars="200" w:firstLine="480"/>
        <w:rPr>
          <w:rFonts w:ascii="宋体" w:hAnsi="宋体" w:cs="宋体"/>
          <w:kern w:val="36"/>
          <w:sz w:val="24"/>
          <w:szCs w:val="24"/>
        </w:rPr>
      </w:pPr>
      <w:r>
        <w:rPr>
          <w:rFonts w:ascii="宋体" w:hAnsi="宋体" w:cs="宋体" w:hint="eastAsia"/>
          <w:kern w:val="36"/>
          <w:sz w:val="24"/>
          <w:szCs w:val="24"/>
        </w:rPr>
        <w:t>本单位对上述声明的真实性负责。如有虚假，将依法承担相应责任。</w:t>
      </w:r>
    </w:p>
    <w:p w:rsidR="00037AA7" w:rsidRDefault="00037AA7" w:rsidP="003C0C35">
      <w:pPr>
        <w:wordWrap w:val="0"/>
        <w:spacing w:line="480" w:lineRule="exact"/>
        <w:ind w:firstLineChars="200" w:firstLine="480"/>
        <w:jc w:val="right"/>
        <w:rPr>
          <w:rFonts w:ascii="宋体" w:hAnsi="宋体" w:cs="宋体"/>
          <w:sz w:val="24"/>
          <w:szCs w:val="24"/>
        </w:rPr>
      </w:pPr>
    </w:p>
    <w:p w:rsidR="00037AA7" w:rsidRDefault="00037AA7">
      <w:pPr>
        <w:wordWrap w:val="0"/>
        <w:topLinePunct/>
        <w:spacing w:line="360" w:lineRule="auto"/>
        <w:rPr>
          <w:rFonts w:ascii="宋体" w:hAnsi="宋体" w:cs="宋体"/>
          <w:sz w:val="24"/>
          <w:szCs w:val="24"/>
        </w:rPr>
      </w:pPr>
    </w:p>
    <w:p w:rsidR="00037AA7" w:rsidRDefault="00037AA7" w:rsidP="003C0C35">
      <w:pPr>
        <w:wordWrap w:val="0"/>
        <w:topLinePunct/>
        <w:spacing w:line="360" w:lineRule="auto"/>
        <w:ind w:firstLineChars="200" w:firstLine="480"/>
        <w:rPr>
          <w:rFonts w:ascii="宋体" w:hAnsi="宋体" w:cs="宋体"/>
          <w:sz w:val="24"/>
          <w:szCs w:val="24"/>
        </w:rPr>
      </w:pPr>
    </w:p>
    <w:p w:rsidR="00037AA7" w:rsidRDefault="00D748E1" w:rsidP="003C0C35">
      <w:pPr>
        <w:wordWrap w:val="0"/>
        <w:topLinePunct/>
        <w:spacing w:line="360" w:lineRule="auto"/>
        <w:ind w:firstLineChars="200" w:firstLine="480"/>
        <w:rPr>
          <w:rFonts w:ascii="宋体" w:hAnsi="宋体" w:cs="宋体"/>
          <w:sz w:val="24"/>
          <w:szCs w:val="24"/>
        </w:rPr>
      </w:pPr>
      <w:r>
        <w:rPr>
          <w:rFonts w:ascii="宋体" w:hAnsi="宋体" w:cs="宋体" w:hint="eastAsia"/>
          <w:sz w:val="24"/>
          <w:szCs w:val="24"/>
        </w:rPr>
        <w:t>响应人（企业电子签章或盖章）：</w:t>
      </w:r>
    </w:p>
    <w:p w:rsidR="00037AA7" w:rsidRDefault="00D748E1" w:rsidP="003C0C35">
      <w:pPr>
        <w:wordWrap w:val="0"/>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法定代表人（个人电子签章或盖章或签字）： </w:t>
      </w:r>
    </w:p>
    <w:p w:rsidR="00037AA7" w:rsidRDefault="00D748E1" w:rsidP="003C0C35">
      <w:pPr>
        <w:wordWrap w:val="0"/>
        <w:topLinePunct/>
        <w:spacing w:line="360" w:lineRule="auto"/>
        <w:ind w:firstLineChars="200" w:firstLine="480"/>
        <w:rPr>
          <w:rFonts w:ascii="宋体" w:hAnsi="宋体" w:cs="宋体"/>
          <w:sz w:val="24"/>
          <w:szCs w:val="24"/>
        </w:rPr>
      </w:pPr>
      <w:r>
        <w:rPr>
          <w:rFonts w:ascii="宋体" w:hAnsi="宋体" w:cs="宋体" w:hint="eastAsia"/>
          <w:sz w:val="24"/>
          <w:szCs w:val="24"/>
        </w:rPr>
        <w:t xml:space="preserve">日 期： </w:t>
      </w:r>
    </w:p>
    <w:p w:rsidR="00037AA7" w:rsidRDefault="00037AA7">
      <w:pPr>
        <w:wordWrap w:val="0"/>
        <w:topLinePunct/>
        <w:rPr>
          <w:rFonts w:ascii="宋体" w:hAnsi="宋体" w:cs="宋体"/>
          <w:sz w:val="24"/>
          <w:szCs w:val="24"/>
        </w:rPr>
      </w:pPr>
    </w:p>
    <w:p w:rsidR="00037AA7" w:rsidRDefault="00037AA7" w:rsidP="003C0C35">
      <w:pPr>
        <w:widowControl/>
        <w:wordWrap w:val="0"/>
        <w:spacing w:before="240" w:after="60"/>
        <w:ind w:firstLine="522"/>
        <w:jc w:val="center"/>
        <w:outlineLvl w:val="0"/>
        <w:rPr>
          <w:rFonts w:ascii="宋体" w:hAnsi="宋体" w:cs="宋体"/>
          <w:spacing w:val="10"/>
          <w:kern w:val="0"/>
          <w:sz w:val="24"/>
        </w:rPr>
      </w:pPr>
    </w:p>
    <w:p w:rsidR="00037AA7" w:rsidRDefault="00037AA7" w:rsidP="003C0C35">
      <w:pPr>
        <w:widowControl/>
        <w:ind w:firstLine="442"/>
        <w:jc w:val="left"/>
        <w:rPr>
          <w:rFonts w:ascii="Calibri" w:hAnsi="Calibri"/>
          <w:kern w:val="0"/>
          <w:sz w:val="22"/>
        </w:rPr>
      </w:pPr>
    </w:p>
    <w:p w:rsidR="00037AA7" w:rsidRDefault="00037AA7" w:rsidP="003C0C35">
      <w:pPr>
        <w:widowControl/>
        <w:ind w:firstLine="442"/>
        <w:jc w:val="left"/>
        <w:rPr>
          <w:rFonts w:ascii="Calibri" w:hAnsi="Calibri"/>
          <w:kern w:val="0"/>
          <w:sz w:val="22"/>
        </w:rPr>
      </w:pPr>
    </w:p>
    <w:p w:rsidR="00037AA7" w:rsidRDefault="00037AA7">
      <w:pPr>
        <w:rPr>
          <w:rFonts w:asciiTheme="minorEastAsia" w:eastAsiaTheme="minorEastAsia" w:hAnsiTheme="minorEastAsia"/>
        </w:rPr>
      </w:pPr>
    </w:p>
    <w:p w:rsidR="00037AA7" w:rsidRDefault="00037AA7">
      <w:pPr>
        <w:rPr>
          <w:rFonts w:asciiTheme="minorEastAsia" w:eastAsiaTheme="minorEastAsia" w:hAnsiTheme="minorEastAsia"/>
        </w:rPr>
      </w:pPr>
    </w:p>
    <w:p w:rsidR="00037AA7" w:rsidRDefault="00037AA7">
      <w:pPr>
        <w:rPr>
          <w:rFonts w:asciiTheme="minorEastAsia" w:eastAsiaTheme="minorEastAsia" w:hAnsiTheme="minorEastAsia"/>
        </w:rPr>
      </w:pPr>
    </w:p>
    <w:p w:rsidR="00037AA7" w:rsidRDefault="00037AA7">
      <w:pPr>
        <w:rPr>
          <w:rFonts w:asciiTheme="minorEastAsia" w:eastAsiaTheme="minorEastAsia" w:hAnsiTheme="minorEastAsia"/>
        </w:rPr>
      </w:pPr>
    </w:p>
    <w:p w:rsidR="00037AA7" w:rsidRDefault="00037AA7">
      <w:pPr>
        <w:spacing w:line="480" w:lineRule="exact"/>
        <w:textAlignment w:val="center"/>
        <w:rPr>
          <w:rFonts w:asciiTheme="minorEastAsia" w:eastAsiaTheme="minorEastAsia" w:hAnsiTheme="minorEastAsia" w:cs="宋体"/>
          <w:sz w:val="24"/>
        </w:rPr>
      </w:pPr>
    </w:p>
    <w:p w:rsidR="00037AA7" w:rsidRDefault="00037AA7">
      <w:pPr>
        <w:rPr>
          <w:rFonts w:asciiTheme="minorEastAsia" w:eastAsiaTheme="minorEastAsia" w:hAnsiTheme="minorEastAsia"/>
        </w:rPr>
      </w:pPr>
    </w:p>
    <w:p w:rsidR="00037AA7" w:rsidRDefault="00037AA7">
      <w:pPr>
        <w:spacing w:line="500" w:lineRule="exact"/>
        <w:rPr>
          <w:rFonts w:asciiTheme="minorEastAsia" w:eastAsiaTheme="minorEastAsia" w:hAnsiTheme="minorEastAsia"/>
          <w:sz w:val="24"/>
          <w:szCs w:val="24"/>
        </w:rPr>
      </w:pPr>
    </w:p>
    <w:sectPr w:rsidR="00037AA7">
      <w:headerReference w:type="default" r:id="rId18"/>
      <w:footerReference w:type="default" r:id="rId19"/>
      <w:pgSz w:w="11906" w:h="16838"/>
      <w:pgMar w:top="1247" w:right="1701" w:bottom="1247" w:left="1701"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1D1" w:rsidRDefault="00AB61D1">
      <w:r>
        <w:separator/>
      </w:r>
    </w:p>
  </w:endnote>
  <w:endnote w:type="continuationSeparator" w:id="0">
    <w:p w:rsidR="00AB61D1" w:rsidRDefault="00AB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华文宋体">
    <w:altName w:val="宋体"/>
    <w:charset w:val="86"/>
    <w:family w:val="auto"/>
    <w:pitch w:val="default"/>
    <w:sig w:usb0="00000000" w:usb1="0000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Nimbus Sans L">
    <w:altName w:val="宋体"/>
    <w:charset w:val="86"/>
    <w:family w:val="auto"/>
    <w:pitch w:val="default"/>
    <w:sig w:usb0="00000000" w:usb1="00000000" w:usb2="00000000" w:usb3="00000000" w:csb0="00040001" w:csb1="00000000"/>
  </w:font>
  <w:font w:name="仿宋_GB2312">
    <w:altName w:val="仿宋"/>
    <w:charset w:val="86"/>
    <w:family w:val="auto"/>
    <w:pitch w:val="default"/>
    <w:sig w:usb0="00000000" w:usb1="00000000" w:usb2="0000000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onospace">
    <w:altName w:val="Segoe Print"/>
    <w:charset w:val="00"/>
    <w:family w:val="auto"/>
    <w:pitch w:val="default"/>
    <w:sig w:usb0="00000000" w:usb1="00000000" w:usb2="00000000" w:usb3="00000000" w:csb0="00040001" w:csb1="00000000"/>
  </w:font>
  <w:font w:name="??_GB2312">
    <w:altName w:val="Times New Roman"/>
    <w:charset w:val="00"/>
    <w:family w:val="auto"/>
    <w:pitch w:val="default"/>
    <w:sig w:usb0="00000000" w:usb1="00000000" w:usb2="00000000" w:usb3="00000000" w:csb0="00000001" w:csb1="00000000"/>
  </w:font>
  <w:font w:name="幼圆">
    <w:altName w:val="宋体"/>
    <w:charset w:val="86"/>
    <w:family w:val="modern"/>
    <w:pitch w:val="default"/>
    <w:sig w:usb0="00000000" w:usb1="00000000" w:usb2="00000010" w:usb3="00000000" w:csb0="00040000" w:csb1="00000000"/>
  </w:font>
  <w:font w:name="华文细黑">
    <w:altName w:val="微软雅黑"/>
    <w:charset w:val="86"/>
    <w:family w:val="auto"/>
    <w:pitch w:val="default"/>
    <w:sig w:usb0="00000000" w:usb1="00000000" w:usb2="00000010" w:usb3="00000000" w:csb0="0004009F" w:csb1="00000000"/>
  </w:font>
  <w:font w:name="Tahoma">
    <w:panose1 w:val="020B0604030504040204"/>
    <w:charset w:val="00"/>
    <w:family w:val="swiss"/>
    <w:pitch w:val="variable"/>
    <w:sig w:usb0="E1002EFF" w:usb1="C000605B" w:usb2="00000029" w:usb3="00000000" w:csb0="000101FF" w:csb1="00000000"/>
  </w:font>
  <w:font w:name="隶书">
    <w:altName w:val="微软雅黑"/>
    <w:charset w:val="86"/>
    <w:family w:val="modern"/>
    <w:pitch w:val="default"/>
    <w:sig w:usb0="00000000" w:usb1="0000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G Times">
    <w:altName w:val="Times New Roman"/>
    <w:panose1 w:val="02020603050405020304"/>
    <w:charset w:val="00"/>
    <w:family w:val="roman"/>
    <w:pitch w:val="variable"/>
    <w:sig w:usb0="00000007" w:usb1="00000000" w:usb2="00000000" w:usb3="00000000" w:csb0="00000093" w:csb1="00000000"/>
  </w:font>
  <w:font w:name="Times">
    <w:altName w:val="Times New Roman"/>
    <w:panose1 w:val="02020603060405020304"/>
    <w:charset w:val="00"/>
    <w:family w:val="roman"/>
    <w:pitch w:val="variable"/>
    <w:sig w:usb0="00000007" w:usb1="00000000" w:usb2="00000000" w:usb3="00000000" w:csb0="00000093" w:csb1="00000000"/>
  </w:font>
  <w:font w:name="仿宋">
    <w:panose1 w:val="02010609060101010101"/>
    <w:charset w:val="86"/>
    <w:family w:val="modern"/>
    <w:pitch w:val="fixed"/>
    <w:sig w:usb0="800002BF" w:usb1="38CF7CFA" w:usb2="00000016" w:usb3="00000000" w:csb0="00040001" w:csb1="00000000"/>
  </w:font>
  <w:font w:name="_5b8b_4f53">
    <w:altName w:val="微软雅黑"/>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0"/>
    </w:pPr>
    <w:r>
      <w:rPr>
        <w:noProof/>
      </w:rPr>
      <mc:AlternateContent>
        <mc:Choice Requires="wps">
          <w:drawing>
            <wp:anchor distT="0" distB="0" distL="114300" distR="114300" simplePos="0" relativeHeight="251659264" behindDoc="0" locked="0" layoutInCell="1" allowOverlap="1" wp14:anchorId="0432FDCA" wp14:editId="333ED293">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A7AE3" w:rsidRDefault="001A7AE3">
                          <w:pPr>
                            <w:pStyle w:val="af0"/>
                          </w:pPr>
                          <w:r>
                            <w:fldChar w:fldCharType="begin"/>
                          </w:r>
                          <w:r>
                            <w:instrText xml:space="preserve"> PAGE  \* MERGEFORMAT </w:instrText>
                          </w:r>
                          <w:r>
                            <w:fldChar w:fldCharType="separate"/>
                          </w:r>
                          <w:r w:rsidR="002A350E">
                            <w:rPr>
                              <w:noProof/>
                            </w:rPr>
                            <w:t>3</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VAtgEAAEwDAAAOAAAAZHJzL2Uyb0RvYy54bWysU81qGzEQvhfyDkL3WGtDilm8DgkhIVCS&#10;QtoHkLWSV6A/NLJ3/QLJG/TUS+99Lj9HR7LXaZtbyEU7mhl9830zs4vLwRqylRG0dw2dTipKpBO+&#10;1W7d0O/fbs/nlEDiruXGO9nQnQR6uTz7tOhDLWe+86aVkSCIg7oPDe1SCjVjIDppOUx8kA6DykfL&#10;E17jmrWR94huDZtV1WfW+9iG6IUEQO/NIUiXBV8pKdKjUiATMQ1FbqmcsZyrfLLlgtfryEOnxZEG&#10;fwcLy7XDoieoG5442UT9BspqET14lSbCW+aV0kIWDahmWv2n5qnjQRYt2BwIpzbBx8GKh+3XSHTb&#10;0Bkljlsc0f7Hy/7n7/2vZzK9yP3pA9SY9hQwMQ3XfsA5j35AZ5Y9qGjzFwURjGOnd6fuyiERkR/N&#10;Z/N5hSGBsfGC+Oz1eYiQ7qS3JBsNjTi+0lW+/QLpkDqm5GrO32pjygiN+8eBmNnDMvcDx2ylYTUc&#10;Ba18u0M9PU6+oQ5XkxJz77CxeUlGI47GajQ2Iep1h9SmhReEq01CEoVbrnCAPRbGkRV1x/XKO/H3&#10;vWS9/gTLPwA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hQQVQLYBAABMAwAADgAAAAAAAAAAAAAAAAAuAgAAZHJzL2Uyb0RvYy54bWxQ&#10;SwECLQAUAAYACAAAACEADErw7tYAAAAFAQAADwAAAAAAAAAAAAAAAAAQBAAAZHJzL2Rvd25yZXYu&#10;eG1sUEsFBgAAAAAEAAQA8wAAABMFAAAAAA==&#10;" filled="f" stroked="f">
              <v:textbox style="mso-fit-shape-to-text:t" inset="0,0,0,0">
                <w:txbxContent>
                  <w:p w:rsidR="001A7AE3" w:rsidRDefault="001A7AE3">
                    <w:pPr>
                      <w:pStyle w:val="af0"/>
                    </w:pPr>
                    <w:r>
                      <w:fldChar w:fldCharType="begin"/>
                    </w:r>
                    <w:r>
                      <w:instrText xml:space="preserve"> PAGE  \* MERGEFORMAT </w:instrText>
                    </w:r>
                    <w:r>
                      <w:fldChar w:fldCharType="separate"/>
                    </w:r>
                    <w:r w:rsidR="002A350E">
                      <w:rPr>
                        <w:noProof/>
                      </w:rPr>
                      <w:t>3</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rsidP="003C0C35">
    <w:pPr>
      <w:pStyle w:val="af0"/>
      <w:ind w:firstLine="361"/>
    </w:pPr>
    <w:r>
      <w:rPr>
        <w:noProof/>
      </w:rPr>
      <mc:AlternateContent>
        <mc:Choice Requires="wps">
          <w:drawing>
            <wp:anchor distT="0" distB="0" distL="114300" distR="114300" simplePos="0" relativeHeight="251660288" behindDoc="0" locked="0" layoutInCell="1" allowOverlap="1" wp14:anchorId="79F42B40" wp14:editId="272C34A8">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A7AE3" w:rsidRDefault="001A7AE3">
                          <w:pPr>
                            <w:pStyle w:val="af0"/>
                          </w:pPr>
                          <w:r>
                            <w:fldChar w:fldCharType="begin"/>
                          </w:r>
                          <w:r>
                            <w:instrText xml:space="preserve"> PAGE  \* MERGEFORMAT </w:instrText>
                          </w:r>
                          <w:r>
                            <w:fldChar w:fldCharType="separate"/>
                          </w:r>
                          <w:r w:rsidR="002A350E">
                            <w:rPr>
                              <w:noProof/>
                            </w:rPr>
                            <w:t>56</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6"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JzuAEAAFMDAAAOAAAAZHJzL2Uyb0RvYy54bWysU81qGzEQvgfyDkL3WGsXglm8DgkhpVDa&#10;QpIHkLWSV6A/RrJ3/QLtG+SUS+55Lj9HRrLXSdtb6UU7mhl9830zs4urwRqylRC1dw2dTipKpBO+&#10;1W7d0MeHu4s5JTFx13LjnWzoTkZ6tTw/W/ShljPfedNKIAjiYt2HhnYphZqxKDppeZz4IB0GlQfL&#10;E15hzVrgPaJbw2ZVdcl6D20AL2SM6L09BOmy4CslRfquVJSJmIYit1ROKOcqn2y54PUaeOi0ONLg&#10;/8DCcu2w6AnqlidONqD/grJagI9epYnwlnmltJBFA6qZVn+oue94kEULNieGU5vi/4MV37Y/gOi2&#10;oZ8ocdziiPZPv/bPr/uXn2R6mfvTh1hj2n3AxDTc+AHnPPojOrPsQYHNXxREMI6d3p26K4dERH40&#10;n83nFYYExsYL4rP35wFi+iy9JdloKOD4Slf59mtMh9QxJVdz/k4bU0Zo3G8OxMwelrkfOGYrDauh&#10;aD3xX/l2h7J6XICGOtxQSswXh/3NuzIaMBqr0dgE0OsOGU4LvRiuNwm5FIq50AH2WB8nV0Qetyyv&#10;xsd7yXr/F5ZvAAAA//8DAFBLAwQUAAYACAAAACEADErw7tYAAAAFAQAADwAAAGRycy9kb3ducmV2&#10;LnhtbEyPQWvDMAyF74P+B6PCbqvTHraQxSml0Etv68ZgNzdW4zBbDrabJv9+2hhsF6HHE0/fq7eT&#10;d2LEmPpACtarAgRSG0xPnYK318NDCSJlTUa7QKhgxgTbZnFX68qEG73geMqd4BBKlVZgcx4qKVNr&#10;0eu0CgMSe5cQvc4sYydN1DcO905uiuJRet0Tf7B6wL3F9vN09QqepveAQ8I9flzGNtp+Lt1xVup+&#10;Oe2eQWSc8t8xfOMzOjTMdA5XMkk4BVwk/0z2NmXJ8vy7yKaW/+mbLwAAAP//AwBQSwECLQAUAAYA&#10;CAAAACEAtoM4kv4AAADhAQAAEwAAAAAAAAAAAAAAAAAAAAAAW0NvbnRlbnRfVHlwZXNdLnhtbFBL&#10;AQItABQABgAIAAAAIQA4/SH/1gAAAJQBAAALAAAAAAAAAAAAAAAAAC8BAABfcmVscy8ucmVsc1BL&#10;AQItABQABgAIAAAAIQBphXJzuAEAAFMDAAAOAAAAAAAAAAAAAAAAAC4CAABkcnMvZTJvRG9jLnht&#10;bFBLAQItABQABgAIAAAAIQAMSvDu1gAAAAUBAAAPAAAAAAAAAAAAAAAAABIEAABkcnMvZG93bnJl&#10;di54bWxQSwUGAAAAAAQABADzAAAAFQUAAAAA&#10;" filled="f" stroked="f">
              <v:textbox style="mso-fit-shape-to-text:t" inset="0,0,0,0">
                <w:txbxContent>
                  <w:p w:rsidR="001A7AE3" w:rsidRDefault="001A7AE3">
                    <w:pPr>
                      <w:pStyle w:val="af0"/>
                    </w:pPr>
                    <w:r>
                      <w:fldChar w:fldCharType="begin"/>
                    </w:r>
                    <w:r>
                      <w:instrText xml:space="preserve"> PAGE  \* MERGEFORMAT </w:instrText>
                    </w:r>
                    <w:r>
                      <w:fldChar w:fldCharType="separate"/>
                    </w:r>
                    <w:r w:rsidR="002A350E">
                      <w:rPr>
                        <w:noProof/>
                      </w:rPr>
                      <w:t>56</w:t>
                    </w:r>
                    <w:r>
                      <w:fldChar w:fldCharType="end"/>
                    </w:r>
                  </w:p>
                </w:txbxContent>
              </v:textbox>
              <w10:wrap anchorx="margin"/>
            </v:shape>
          </w:pict>
        </mc:Fallback>
      </mc:AlternateContent>
    </w:r>
  </w:p>
  <w:p w:rsidR="001A7AE3" w:rsidRDefault="001A7AE3"/>
  <w:p w:rsidR="001A7AE3" w:rsidRDefault="001A7A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1D1" w:rsidRDefault="00AB61D1">
      <w:r>
        <w:separator/>
      </w:r>
    </w:p>
  </w:footnote>
  <w:footnote w:type="continuationSeparator" w:id="0">
    <w:p w:rsidR="00AB61D1" w:rsidRDefault="00AB6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pPr>
      <w:pStyle w:val="af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AE3" w:rsidRDefault="001A7AE3" w:rsidP="003C0C35">
    <w:pPr>
      <w:pStyle w:val="af0"/>
      <w:ind w:firstLine="36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1C9402"/>
    <w:multiLevelType w:val="singleLevel"/>
    <w:tmpl w:val="BDFAA2AA"/>
    <w:lvl w:ilvl="0">
      <w:start w:val="4"/>
      <w:numFmt w:val="chineseCounting"/>
      <w:pStyle w:val="1"/>
      <w:suff w:val="space"/>
      <w:lvlText w:val="第%1章"/>
      <w:lvlJc w:val="left"/>
      <w:rPr>
        <w:rFonts w:hint="eastAsia"/>
        <w:sz w:val="30"/>
        <w:szCs w:val="30"/>
      </w:rPr>
    </w:lvl>
  </w:abstractNum>
  <w:abstractNum w:abstractNumId="1">
    <w:nsid w:val="CAC7BEBE"/>
    <w:multiLevelType w:val="singleLevel"/>
    <w:tmpl w:val="CAC7BEBE"/>
    <w:lvl w:ilvl="0">
      <w:start w:val="1"/>
      <w:numFmt w:val="decimal"/>
      <w:lvlText w:val="%1."/>
      <w:lvlJc w:val="left"/>
      <w:pPr>
        <w:tabs>
          <w:tab w:val="left" w:pos="312"/>
        </w:tabs>
      </w:pPr>
    </w:lvl>
  </w:abstractNum>
  <w:abstractNum w:abstractNumId="2">
    <w:nsid w:val="D506D084"/>
    <w:multiLevelType w:val="singleLevel"/>
    <w:tmpl w:val="D506D084"/>
    <w:lvl w:ilvl="0">
      <w:start w:val="6"/>
      <w:numFmt w:val="decimal"/>
      <w:lvlText w:val="%1."/>
      <w:lvlJc w:val="left"/>
      <w:pPr>
        <w:tabs>
          <w:tab w:val="num" w:pos="312"/>
        </w:tabs>
        <w:ind w:left="0" w:firstLine="0"/>
      </w:pPr>
    </w:lvl>
  </w:abstractNum>
  <w:abstractNum w:abstractNumId="3">
    <w:nsid w:val="2AE3019B"/>
    <w:multiLevelType w:val="multilevel"/>
    <w:tmpl w:val="2AE3019B"/>
    <w:lvl w:ilvl="0">
      <w:start w:val="4"/>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4F6342D7"/>
    <w:multiLevelType w:val="hybridMultilevel"/>
    <w:tmpl w:val="6264025C"/>
    <w:lvl w:ilvl="0" w:tplc="CA56D008">
      <w:start w:val="1"/>
      <w:numFmt w:val="decimalEnclosedCircle"/>
      <w:lvlText w:val="%1"/>
      <w:lvlJc w:val="left"/>
      <w:pPr>
        <w:ind w:left="360" w:hanging="360"/>
      </w:pPr>
      <w:rPr>
        <w:rFonts w:ascii="Times New Roman" w:eastAsia="宋体" w:hAnsi="Times New Roman" w:cs="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FD64011"/>
    <w:multiLevelType w:val="hybridMultilevel"/>
    <w:tmpl w:val="FB547AE8"/>
    <w:lvl w:ilvl="0" w:tplc="C4129F34">
      <w:start w:val="1"/>
      <w:numFmt w:val="decimalEnclosedCircle"/>
      <w:lvlText w:val="%1"/>
      <w:lvlJc w:val="left"/>
      <w:pPr>
        <w:ind w:left="360" w:hanging="360"/>
      </w:pPr>
      <w:rPr>
        <w:rFonts w:ascii="Times New Roman" w:eastAsia="宋体" w:hAnsi="Times New Roman" w:cs="Times New Roman"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lvlOverride w:ilvl="0">
      <w:startOverride w:val="6"/>
    </w:lvlOverride>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trackRevisions/>
  <w:documentProtection w:edit="trackedChanges" w:enforcement="1" w:cryptProviderType="rsaFull" w:cryptAlgorithmClass="hash" w:cryptAlgorithmType="typeAny" w:cryptAlgorithmSid="4" w:cryptSpinCount="100000" w:hash="zSPqcpK1SSlIRnc/AMmPtred0rc=" w:salt="VcMSmGx8yeFcD/+WsrygEw=="/>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MDllY2EyZTMxMDY0ZDA1NjA4NjU2N2U5NThkZTMifQ=="/>
  </w:docVars>
  <w:rsids>
    <w:rsidRoot w:val="0091531E"/>
    <w:rsid w:val="00000DB1"/>
    <w:rsid w:val="00005960"/>
    <w:rsid w:val="00005A38"/>
    <w:rsid w:val="00006858"/>
    <w:rsid w:val="000071B6"/>
    <w:rsid w:val="00015C11"/>
    <w:rsid w:val="00016374"/>
    <w:rsid w:val="00016FB2"/>
    <w:rsid w:val="000268E6"/>
    <w:rsid w:val="00031071"/>
    <w:rsid w:val="00036A71"/>
    <w:rsid w:val="00036ABA"/>
    <w:rsid w:val="00037AA7"/>
    <w:rsid w:val="000458BC"/>
    <w:rsid w:val="00046F3B"/>
    <w:rsid w:val="00067DAD"/>
    <w:rsid w:val="00070887"/>
    <w:rsid w:val="0007327A"/>
    <w:rsid w:val="00075A47"/>
    <w:rsid w:val="00075F75"/>
    <w:rsid w:val="000A2BA1"/>
    <w:rsid w:val="000A2FB3"/>
    <w:rsid w:val="000A3FE8"/>
    <w:rsid w:val="000A4677"/>
    <w:rsid w:val="000B4712"/>
    <w:rsid w:val="000C7618"/>
    <w:rsid w:val="000D5414"/>
    <w:rsid w:val="000D5DB9"/>
    <w:rsid w:val="000E1F66"/>
    <w:rsid w:val="000F006D"/>
    <w:rsid w:val="000F1681"/>
    <w:rsid w:val="000F1DAC"/>
    <w:rsid w:val="000F2B96"/>
    <w:rsid w:val="000F3767"/>
    <w:rsid w:val="0010438D"/>
    <w:rsid w:val="00107BD8"/>
    <w:rsid w:val="001109B4"/>
    <w:rsid w:val="00112BD9"/>
    <w:rsid w:val="001136E8"/>
    <w:rsid w:val="00114D26"/>
    <w:rsid w:val="00124579"/>
    <w:rsid w:val="0012655D"/>
    <w:rsid w:val="001301B2"/>
    <w:rsid w:val="00132ED5"/>
    <w:rsid w:val="00135A01"/>
    <w:rsid w:val="00144FA8"/>
    <w:rsid w:val="00145969"/>
    <w:rsid w:val="001505D8"/>
    <w:rsid w:val="001648AD"/>
    <w:rsid w:val="001653D7"/>
    <w:rsid w:val="001700C1"/>
    <w:rsid w:val="00171469"/>
    <w:rsid w:val="0017171B"/>
    <w:rsid w:val="00176499"/>
    <w:rsid w:val="00185712"/>
    <w:rsid w:val="00192A04"/>
    <w:rsid w:val="001947B0"/>
    <w:rsid w:val="001963AD"/>
    <w:rsid w:val="001A1BE9"/>
    <w:rsid w:val="001A3772"/>
    <w:rsid w:val="001A6F5A"/>
    <w:rsid w:val="001A7AE3"/>
    <w:rsid w:val="001B255D"/>
    <w:rsid w:val="001B7BDF"/>
    <w:rsid w:val="001C00DF"/>
    <w:rsid w:val="001C0AF6"/>
    <w:rsid w:val="001C0EF4"/>
    <w:rsid w:val="001C1F76"/>
    <w:rsid w:val="001C2C30"/>
    <w:rsid w:val="001D11A0"/>
    <w:rsid w:val="001D2D98"/>
    <w:rsid w:val="001D4C41"/>
    <w:rsid w:val="001D5510"/>
    <w:rsid w:val="001D57CB"/>
    <w:rsid w:val="001D7B81"/>
    <w:rsid w:val="001E0D96"/>
    <w:rsid w:val="001E399C"/>
    <w:rsid w:val="001F1E29"/>
    <w:rsid w:val="001F342E"/>
    <w:rsid w:val="002017EA"/>
    <w:rsid w:val="002049F3"/>
    <w:rsid w:val="002104C5"/>
    <w:rsid w:val="00210D31"/>
    <w:rsid w:val="00212548"/>
    <w:rsid w:val="00216E41"/>
    <w:rsid w:val="002240AA"/>
    <w:rsid w:val="00225D61"/>
    <w:rsid w:val="00227352"/>
    <w:rsid w:val="0023274F"/>
    <w:rsid w:val="00246053"/>
    <w:rsid w:val="002507D3"/>
    <w:rsid w:val="00264C0F"/>
    <w:rsid w:val="00283A86"/>
    <w:rsid w:val="002866E0"/>
    <w:rsid w:val="002923A8"/>
    <w:rsid w:val="002927BE"/>
    <w:rsid w:val="002A0693"/>
    <w:rsid w:val="002A09AE"/>
    <w:rsid w:val="002A09EC"/>
    <w:rsid w:val="002A350E"/>
    <w:rsid w:val="002A3EC5"/>
    <w:rsid w:val="002A42BE"/>
    <w:rsid w:val="002A5E25"/>
    <w:rsid w:val="002B448B"/>
    <w:rsid w:val="002C02F3"/>
    <w:rsid w:val="002C2239"/>
    <w:rsid w:val="002C3F65"/>
    <w:rsid w:val="002E09AF"/>
    <w:rsid w:val="002E1667"/>
    <w:rsid w:val="002E1BB9"/>
    <w:rsid w:val="002E4EEC"/>
    <w:rsid w:val="002F257B"/>
    <w:rsid w:val="002F3712"/>
    <w:rsid w:val="002F49C5"/>
    <w:rsid w:val="0030014E"/>
    <w:rsid w:val="00301C4D"/>
    <w:rsid w:val="003047D3"/>
    <w:rsid w:val="00304E04"/>
    <w:rsid w:val="00304EAD"/>
    <w:rsid w:val="00312306"/>
    <w:rsid w:val="0032055E"/>
    <w:rsid w:val="00320DD7"/>
    <w:rsid w:val="003217BD"/>
    <w:rsid w:val="00323C4F"/>
    <w:rsid w:val="0032546D"/>
    <w:rsid w:val="00332E08"/>
    <w:rsid w:val="00333C44"/>
    <w:rsid w:val="00347F71"/>
    <w:rsid w:val="00352535"/>
    <w:rsid w:val="00354947"/>
    <w:rsid w:val="00355666"/>
    <w:rsid w:val="00357670"/>
    <w:rsid w:val="0036505D"/>
    <w:rsid w:val="0037152C"/>
    <w:rsid w:val="00373023"/>
    <w:rsid w:val="00373F28"/>
    <w:rsid w:val="00377381"/>
    <w:rsid w:val="003849A7"/>
    <w:rsid w:val="00391ADF"/>
    <w:rsid w:val="00393D81"/>
    <w:rsid w:val="00395227"/>
    <w:rsid w:val="003957F0"/>
    <w:rsid w:val="00397A7D"/>
    <w:rsid w:val="003A30D6"/>
    <w:rsid w:val="003B114B"/>
    <w:rsid w:val="003B4DC8"/>
    <w:rsid w:val="003B72CE"/>
    <w:rsid w:val="003C010A"/>
    <w:rsid w:val="003C0C35"/>
    <w:rsid w:val="003C1398"/>
    <w:rsid w:val="003C2C5C"/>
    <w:rsid w:val="003C3BEB"/>
    <w:rsid w:val="003D6474"/>
    <w:rsid w:val="003D64AD"/>
    <w:rsid w:val="003E0EA7"/>
    <w:rsid w:val="003E14A5"/>
    <w:rsid w:val="003E265D"/>
    <w:rsid w:val="003E2757"/>
    <w:rsid w:val="003E495B"/>
    <w:rsid w:val="003E7F63"/>
    <w:rsid w:val="003F33AE"/>
    <w:rsid w:val="003F3821"/>
    <w:rsid w:val="003F4A1C"/>
    <w:rsid w:val="003F5CE4"/>
    <w:rsid w:val="00400CB9"/>
    <w:rsid w:val="00400F19"/>
    <w:rsid w:val="00402174"/>
    <w:rsid w:val="004108F1"/>
    <w:rsid w:val="00412223"/>
    <w:rsid w:val="00417D7E"/>
    <w:rsid w:val="004245F9"/>
    <w:rsid w:val="00425333"/>
    <w:rsid w:val="00427A1A"/>
    <w:rsid w:val="00435E00"/>
    <w:rsid w:val="00440C1D"/>
    <w:rsid w:val="00450973"/>
    <w:rsid w:val="004522AD"/>
    <w:rsid w:val="004558FD"/>
    <w:rsid w:val="004577B3"/>
    <w:rsid w:val="00461E0A"/>
    <w:rsid w:val="004631BD"/>
    <w:rsid w:val="00463D86"/>
    <w:rsid w:val="004656E7"/>
    <w:rsid w:val="0046688B"/>
    <w:rsid w:val="004705B6"/>
    <w:rsid w:val="00493B8C"/>
    <w:rsid w:val="00496B14"/>
    <w:rsid w:val="004A4F2B"/>
    <w:rsid w:val="004A68B4"/>
    <w:rsid w:val="004B4104"/>
    <w:rsid w:val="004C05D5"/>
    <w:rsid w:val="004C2B46"/>
    <w:rsid w:val="004C5E48"/>
    <w:rsid w:val="004C5EFA"/>
    <w:rsid w:val="004C696D"/>
    <w:rsid w:val="004D0B99"/>
    <w:rsid w:val="004D7F25"/>
    <w:rsid w:val="004E1947"/>
    <w:rsid w:val="004E3817"/>
    <w:rsid w:val="004E60F5"/>
    <w:rsid w:val="004E7B13"/>
    <w:rsid w:val="004F0213"/>
    <w:rsid w:val="004F2F27"/>
    <w:rsid w:val="004F5F11"/>
    <w:rsid w:val="004F6F86"/>
    <w:rsid w:val="00501ADF"/>
    <w:rsid w:val="00503444"/>
    <w:rsid w:val="00507F8D"/>
    <w:rsid w:val="00522063"/>
    <w:rsid w:val="00522CF1"/>
    <w:rsid w:val="00522F0D"/>
    <w:rsid w:val="00535779"/>
    <w:rsid w:val="00535BBF"/>
    <w:rsid w:val="00545097"/>
    <w:rsid w:val="00546009"/>
    <w:rsid w:val="005531C8"/>
    <w:rsid w:val="0055320B"/>
    <w:rsid w:val="005562C5"/>
    <w:rsid w:val="00560C21"/>
    <w:rsid w:val="00561698"/>
    <w:rsid w:val="00564745"/>
    <w:rsid w:val="005659C0"/>
    <w:rsid w:val="00567C04"/>
    <w:rsid w:val="00577232"/>
    <w:rsid w:val="00587200"/>
    <w:rsid w:val="00587B7C"/>
    <w:rsid w:val="00592894"/>
    <w:rsid w:val="005A1F9F"/>
    <w:rsid w:val="005A2AD6"/>
    <w:rsid w:val="005B4574"/>
    <w:rsid w:val="005B520F"/>
    <w:rsid w:val="005C4FF1"/>
    <w:rsid w:val="005C6B5D"/>
    <w:rsid w:val="005D1C16"/>
    <w:rsid w:val="005D347C"/>
    <w:rsid w:val="005D66FD"/>
    <w:rsid w:val="005E0549"/>
    <w:rsid w:val="005E09FB"/>
    <w:rsid w:val="005E0DEB"/>
    <w:rsid w:val="005F16EF"/>
    <w:rsid w:val="005F2A3A"/>
    <w:rsid w:val="006020D1"/>
    <w:rsid w:val="00610F69"/>
    <w:rsid w:val="00612A6F"/>
    <w:rsid w:val="00621C0E"/>
    <w:rsid w:val="00624040"/>
    <w:rsid w:val="006241B6"/>
    <w:rsid w:val="0062675D"/>
    <w:rsid w:val="006279A1"/>
    <w:rsid w:val="00630B74"/>
    <w:rsid w:val="006319C2"/>
    <w:rsid w:val="00632668"/>
    <w:rsid w:val="0063281E"/>
    <w:rsid w:val="00636E7A"/>
    <w:rsid w:val="00637FE3"/>
    <w:rsid w:val="00643D53"/>
    <w:rsid w:val="00646D82"/>
    <w:rsid w:val="00672C3F"/>
    <w:rsid w:val="00675D01"/>
    <w:rsid w:val="006806BE"/>
    <w:rsid w:val="0069368A"/>
    <w:rsid w:val="00693F7F"/>
    <w:rsid w:val="006948F8"/>
    <w:rsid w:val="006A14E2"/>
    <w:rsid w:val="006A54B1"/>
    <w:rsid w:val="006A5BDD"/>
    <w:rsid w:val="006A5F88"/>
    <w:rsid w:val="006A71A7"/>
    <w:rsid w:val="006B2965"/>
    <w:rsid w:val="006B51A2"/>
    <w:rsid w:val="006B7670"/>
    <w:rsid w:val="006C1A8D"/>
    <w:rsid w:val="006C5009"/>
    <w:rsid w:val="006C6BD4"/>
    <w:rsid w:val="006C6EFA"/>
    <w:rsid w:val="006D1EFA"/>
    <w:rsid w:val="006D213E"/>
    <w:rsid w:val="006D3358"/>
    <w:rsid w:val="006D3CEB"/>
    <w:rsid w:val="006D7B32"/>
    <w:rsid w:val="006E1307"/>
    <w:rsid w:val="006E3B13"/>
    <w:rsid w:val="006E700E"/>
    <w:rsid w:val="006F013E"/>
    <w:rsid w:val="006F0471"/>
    <w:rsid w:val="007076E9"/>
    <w:rsid w:val="00726E1F"/>
    <w:rsid w:val="00727B71"/>
    <w:rsid w:val="00731760"/>
    <w:rsid w:val="007370B1"/>
    <w:rsid w:val="00737578"/>
    <w:rsid w:val="0074424F"/>
    <w:rsid w:val="007500E2"/>
    <w:rsid w:val="00751013"/>
    <w:rsid w:val="007559AA"/>
    <w:rsid w:val="00760FFE"/>
    <w:rsid w:val="0076119D"/>
    <w:rsid w:val="00763607"/>
    <w:rsid w:val="00764D76"/>
    <w:rsid w:val="007712A3"/>
    <w:rsid w:val="0078288F"/>
    <w:rsid w:val="00785EC1"/>
    <w:rsid w:val="007915B0"/>
    <w:rsid w:val="007A2C31"/>
    <w:rsid w:val="007A3646"/>
    <w:rsid w:val="007A50FA"/>
    <w:rsid w:val="007B50C3"/>
    <w:rsid w:val="007B7FA1"/>
    <w:rsid w:val="007C7611"/>
    <w:rsid w:val="007D127E"/>
    <w:rsid w:val="007E21C6"/>
    <w:rsid w:val="007E264B"/>
    <w:rsid w:val="007E5299"/>
    <w:rsid w:val="007E69F7"/>
    <w:rsid w:val="007F2F81"/>
    <w:rsid w:val="007F5ACA"/>
    <w:rsid w:val="007F7F9F"/>
    <w:rsid w:val="00806F8C"/>
    <w:rsid w:val="008156C6"/>
    <w:rsid w:val="008172D3"/>
    <w:rsid w:val="008205E8"/>
    <w:rsid w:val="00826220"/>
    <w:rsid w:val="00830DAD"/>
    <w:rsid w:val="008312CC"/>
    <w:rsid w:val="00831344"/>
    <w:rsid w:val="008316C0"/>
    <w:rsid w:val="00832FDE"/>
    <w:rsid w:val="00841220"/>
    <w:rsid w:val="00855CDF"/>
    <w:rsid w:val="00857D94"/>
    <w:rsid w:val="008618F9"/>
    <w:rsid w:val="00862921"/>
    <w:rsid w:val="00864567"/>
    <w:rsid w:val="00865F31"/>
    <w:rsid w:val="00866DE1"/>
    <w:rsid w:val="00866E97"/>
    <w:rsid w:val="0087173A"/>
    <w:rsid w:val="00871EB8"/>
    <w:rsid w:val="008726D5"/>
    <w:rsid w:val="008735F2"/>
    <w:rsid w:val="00876619"/>
    <w:rsid w:val="00883B92"/>
    <w:rsid w:val="0089540D"/>
    <w:rsid w:val="008A29F5"/>
    <w:rsid w:val="008B016B"/>
    <w:rsid w:val="008D0D6D"/>
    <w:rsid w:val="008D118C"/>
    <w:rsid w:val="008D1221"/>
    <w:rsid w:val="008D21E9"/>
    <w:rsid w:val="008D71DA"/>
    <w:rsid w:val="008F630E"/>
    <w:rsid w:val="00900F87"/>
    <w:rsid w:val="00903344"/>
    <w:rsid w:val="00903A58"/>
    <w:rsid w:val="00903EFB"/>
    <w:rsid w:val="009056B8"/>
    <w:rsid w:val="00905A73"/>
    <w:rsid w:val="009116CD"/>
    <w:rsid w:val="0091531E"/>
    <w:rsid w:val="009261EE"/>
    <w:rsid w:val="00927956"/>
    <w:rsid w:val="00930E6E"/>
    <w:rsid w:val="00942C58"/>
    <w:rsid w:val="00943BE5"/>
    <w:rsid w:val="00945766"/>
    <w:rsid w:val="0095662C"/>
    <w:rsid w:val="00962E0C"/>
    <w:rsid w:val="0097091A"/>
    <w:rsid w:val="00975C7A"/>
    <w:rsid w:val="00986206"/>
    <w:rsid w:val="00991F30"/>
    <w:rsid w:val="009948A6"/>
    <w:rsid w:val="009A456A"/>
    <w:rsid w:val="009A4F36"/>
    <w:rsid w:val="009A5B32"/>
    <w:rsid w:val="009A7293"/>
    <w:rsid w:val="009D21A8"/>
    <w:rsid w:val="009D6427"/>
    <w:rsid w:val="009D7E40"/>
    <w:rsid w:val="009E0828"/>
    <w:rsid w:val="009F3C5D"/>
    <w:rsid w:val="009F4271"/>
    <w:rsid w:val="009F5727"/>
    <w:rsid w:val="009F5C85"/>
    <w:rsid w:val="009F70D2"/>
    <w:rsid w:val="00A00C13"/>
    <w:rsid w:val="00A0275C"/>
    <w:rsid w:val="00A0695F"/>
    <w:rsid w:val="00A07C7A"/>
    <w:rsid w:val="00A20CD9"/>
    <w:rsid w:val="00A21AAC"/>
    <w:rsid w:val="00A27D8E"/>
    <w:rsid w:val="00A32334"/>
    <w:rsid w:val="00A32D83"/>
    <w:rsid w:val="00A35AEF"/>
    <w:rsid w:val="00A400C6"/>
    <w:rsid w:val="00A41A1C"/>
    <w:rsid w:val="00A43CBB"/>
    <w:rsid w:val="00A43EB6"/>
    <w:rsid w:val="00A4470A"/>
    <w:rsid w:val="00A44CAE"/>
    <w:rsid w:val="00A53A0E"/>
    <w:rsid w:val="00A61DAA"/>
    <w:rsid w:val="00A71CF8"/>
    <w:rsid w:val="00A73009"/>
    <w:rsid w:val="00A74D48"/>
    <w:rsid w:val="00A80371"/>
    <w:rsid w:val="00A82119"/>
    <w:rsid w:val="00A84D05"/>
    <w:rsid w:val="00A856C7"/>
    <w:rsid w:val="00A87A79"/>
    <w:rsid w:val="00A96BAC"/>
    <w:rsid w:val="00AA02AE"/>
    <w:rsid w:val="00AA5CAE"/>
    <w:rsid w:val="00AA7CE0"/>
    <w:rsid w:val="00AB0040"/>
    <w:rsid w:val="00AB13F0"/>
    <w:rsid w:val="00AB18B5"/>
    <w:rsid w:val="00AB61D1"/>
    <w:rsid w:val="00AC1F64"/>
    <w:rsid w:val="00AC2A47"/>
    <w:rsid w:val="00AD2A01"/>
    <w:rsid w:val="00AD5526"/>
    <w:rsid w:val="00AE1F3E"/>
    <w:rsid w:val="00AE50B8"/>
    <w:rsid w:val="00AF0978"/>
    <w:rsid w:val="00AF0B5D"/>
    <w:rsid w:val="00AF233E"/>
    <w:rsid w:val="00AF3DF6"/>
    <w:rsid w:val="00B0770E"/>
    <w:rsid w:val="00B11019"/>
    <w:rsid w:val="00B2294F"/>
    <w:rsid w:val="00B30257"/>
    <w:rsid w:val="00B306F9"/>
    <w:rsid w:val="00B31B4C"/>
    <w:rsid w:val="00B3208C"/>
    <w:rsid w:val="00B34387"/>
    <w:rsid w:val="00B344AA"/>
    <w:rsid w:val="00B403BD"/>
    <w:rsid w:val="00B47FB7"/>
    <w:rsid w:val="00B51D4B"/>
    <w:rsid w:val="00B77E6B"/>
    <w:rsid w:val="00B813A2"/>
    <w:rsid w:val="00B82D90"/>
    <w:rsid w:val="00B8415B"/>
    <w:rsid w:val="00B84BEE"/>
    <w:rsid w:val="00B85527"/>
    <w:rsid w:val="00B8648A"/>
    <w:rsid w:val="00B86DBC"/>
    <w:rsid w:val="00B90F82"/>
    <w:rsid w:val="00B91169"/>
    <w:rsid w:val="00B92618"/>
    <w:rsid w:val="00B93C5E"/>
    <w:rsid w:val="00B951D4"/>
    <w:rsid w:val="00B97A28"/>
    <w:rsid w:val="00BA0598"/>
    <w:rsid w:val="00BA229C"/>
    <w:rsid w:val="00BA4146"/>
    <w:rsid w:val="00BA6042"/>
    <w:rsid w:val="00BA6734"/>
    <w:rsid w:val="00BA7369"/>
    <w:rsid w:val="00BB124E"/>
    <w:rsid w:val="00BB7079"/>
    <w:rsid w:val="00BB7468"/>
    <w:rsid w:val="00BB763C"/>
    <w:rsid w:val="00BC741D"/>
    <w:rsid w:val="00BC7840"/>
    <w:rsid w:val="00BD24D7"/>
    <w:rsid w:val="00BD4F87"/>
    <w:rsid w:val="00BD5642"/>
    <w:rsid w:val="00BE1640"/>
    <w:rsid w:val="00BE297B"/>
    <w:rsid w:val="00BE3444"/>
    <w:rsid w:val="00BF5A84"/>
    <w:rsid w:val="00C00096"/>
    <w:rsid w:val="00C01358"/>
    <w:rsid w:val="00C02626"/>
    <w:rsid w:val="00C02F9D"/>
    <w:rsid w:val="00C0525D"/>
    <w:rsid w:val="00C1688F"/>
    <w:rsid w:val="00C17480"/>
    <w:rsid w:val="00C2607F"/>
    <w:rsid w:val="00C261A5"/>
    <w:rsid w:val="00C27C6B"/>
    <w:rsid w:val="00C330CF"/>
    <w:rsid w:val="00C35B11"/>
    <w:rsid w:val="00C36754"/>
    <w:rsid w:val="00C41500"/>
    <w:rsid w:val="00C46E7B"/>
    <w:rsid w:val="00C50EA5"/>
    <w:rsid w:val="00C51CE5"/>
    <w:rsid w:val="00C5381E"/>
    <w:rsid w:val="00C539A1"/>
    <w:rsid w:val="00C53C9C"/>
    <w:rsid w:val="00C569B5"/>
    <w:rsid w:val="00C60A31"/>
    <w:rsid w:val="00C62615"/>
    <w:rsid w:val="00C63DB1"/>
    <w:rsid w:val="00C64393"/>
    <w:rsid w:val="00C65CD0"/>
    <w:rsid w:val="00C677DD"/>
    <w:rsid w:val="00C7152F"/>
    <w:rsid w:val="00C73043"/>
    <w:rsid w:val="00C8145E"/>
    <w:rsid w:val="00C875F5"/>
    <w:rsid w:val="00C876C3"/>
    <w:rsid w:val="00C94E4F"/>
    <w:rsid w:val="00C9508B"/>
    <w:rsid w:val="00C95593"/>
    <w:rsid w:val="00CA10FA"/>
    <w:rsid w:val="00CA2E8B"/>
    <w:rsid w:val="00CB0EED"/>
    <w:rsid w:val="00CB270B"/>
    <w:rsid w:val="00CB61A8"/>
    <w:rsid w:val="00CB6BB1"/>
    <w:rsid w:val="00CC0706"/>
    <w:rsid w:val="00CC312D"/>
    <w:rsid w:val="00CD3304"/>
    <w:rsid w:val="00CD6D2C"/>
    <w:rsid w:val="00CD71D1"/>
    <w:rsid w:val="00CE4A47"/>
    <w:rsid w:val="00CE6BFF"/>
    <w:rsid w:val="00CF2667"/>
    <w:rsid w:val="00CF320C"/>
    <w:rsid w:val="00CF4D4A"/>
    <w:rsid w:val="00CF5DCE"/>
    <w:rsid w:val="00CF6DB8"/>
    <w:rsid w:val="00D00899"/>
    <w:rsid w:val="00D078B6"/>
    <w:rsid w:val="00D07B57"/>
    <w:rsid w:val="00D125D2"/>
    <w:rsid w:val="00D16C26"/>
    <w:rsid w:val="00D2002E"/>
    <w:rsid w:val="00D22127"/>
    <w:rsid w:val="00D33527"/>
    <w:rsid w:val="00D4125A"/>
    <w:rsid w:val="00D42544"/>
    <w:rsid w:val="00D43141"/>
    <w:rsid w:val="00D4614D"/>
    <w:rsid w:val="00D505EC"/>
    <w:rsid w:val="00D50F2C"/>
    <w:rsid w:val="00D555E5"/>
    <w:rsid w:val="00D5629E"/>
    <w:rsid w:val="00D611F2"/>
    <w:rsid w:val="00D67EB1"/>
    <w:rsid w:val="00D701F7"/>
    <w:rsid w:val="00D748E1"/>
    <w:rsid w:val="00D80501"/>
    <w:rsid w:val="00D948BB"/>
    <w:rsid w:val="00D94FCA"/>
    <w:rsid w:val="00D9685A"/>
    <w:rsid w:val="00D9747B"/>
    <w:rsid w:val="00D9769F"/>
    <w:rsid w:val="00DA15F6"/>
    <w:rsid w:val="00DA2BCA"/>
    <w:rsid w:val="00DB1736"/>
    <w:rsid w:val="00DB1815"/>
    <w:rsid w:val="00DB1ED2"/>
    <w:rsid w:val="00DC4904"/>
    <w:rsid w:val="00DD1826"/>
    <w:rsid w:val="00DD28C8"/>
    <w:rsid w:val="00DD3467"/>
    <w:rsid w:val="00DD4997"/>
    <w:rsid w:val="00DE75E0"/>
    <w:rsid w:val="00DF770A"/>
    <w:rsid w:val="00E05252"/>
    <w:rsid w:val="00E07803"/>
    <w:rsid w:val="00E15649"/>
    <w:rsid w:val="00E216FE"/>
    <w:rsid w:val="00E24BE9"/>
    <w:rsid w:val="00E313D1"/>
    <w:rsid w:val="00E33CD2"/>
    <w:rsid w:val="00E34ED8"/>
    <w:rsid w:val="00E409D0"/>
    <w:rsid w:val="00E4105E"/>
    <w:rsid w:val="00E41937"/>
    <w:rsid w:val="00E45953"/>
    <w:rsid w:val="00E45D09"/>
    <w:rsid w:val="00E50375"/>
    <w:rsid w:val="00E545D5"/>
    <w:rsid w:val="00E56ADA"/>
    <w:rsid w:val="00E64CC3"/>
    <w:rsid w:val="00E71518"/>
    <w:rsid w:val="00E7203F"/>
    <w:rsid w:val="00E80C25"/>
    <w:rsid w:val="00E87EA6"/>
    <w:rsid w:val="00E918E5"/>
    <w:rsid w:val="00E94C6E"/>
    <w:rsid w:val="00E9602F"/>
    <w:rsid w:val="00EA1C1D"/>
    <w:rsid w:val="00EC083F"/>
    <w:rsid w:val="00EC097E"/>
    <w:rsid w:val="00EC1DF8"/>
    <w:rsid w:val="00EC66AB"/>
    <w:rsid w:val="00EC6E00"/>
    <w:rsid w:val="00ED0E1A"/>
    <w:rsid w:val="00EE03F7"/>
    <w:rsid w:val="00F04F66"/>
    <w:rsid w:val="00F135A0"/>
    <w:rsid w:val="00F145E3"/>
    <w:rsid w:val="00F1662B"/>
    <w:rsid w:val="00F2405B"/>
    <w:rsid w:val="00F265B7"/>
    <w:rsid w:val="00F2665B"/>
    <w:rsid w:val="00F31BE1"/>
    <w:rsid w:val="00F32CAC"/>
    <w:rsid w:val="00F34375"/>
    <w:rsid w:val="00F35581"/>
    <w:rsid w:val="00F55F56"/>
    <w:rsid w:val="00F56CA9"/>
    <w:rsid w:val="00F72460"/>
    <w:rsid w:val="00F724DD"/>
    <w:rsid w:val="00F73620"/>
    <w:rsid w:val="00F766CD"/>
    <w:rsid w:val="00F805C8"/>
    <w:rsid w:val="00F80D93"/>
    <w:rsid w:val="00F8213F"/>
    <w:rsid w:val="00F91B39"/>
    <w:rsid w:val="00F96042"/>
    <w:rsid w:val="00F97208"/>
    <w:rsid w:val="00F9794D"/>
    <w:rsid w:val="00FA0A5E"/>
    <w:rsid w:val="00FA134D"/>
    <w:rsid w:val="00FB3C06"/>
    <w:rsid w:val="00FC0E88"/>
    <w:rsid w:val="00FC1356"/>
    <w:rsid w:val="00FC1A5F"/>
    <w:rsid w:val="00FC29A3"/>
    <w:rsid w:val="00FC614D"/>
    <w:rsid w:val="00FD4B2A"/>
    <w:rsid w:val="00FD4FE9"/>
    <w:rsid w:val="00FD55F5"/>
    <w:rsid w:val="00FE76DF"/>
    <w:rsid w:val="00FF13F8"/>
    <w:rsid w:val="00FF77C4"/>
    <w:rsid w:val="02594513"/>
    <w:rsid w:val="026D4066"/>
    <w:rsid w:val="058555D0"/>
    <w:rsid w:val="073462F1"/>
    <w:rsid w:val="078318CC"/>
    <w:rsid w:val="07A978EA"/>
    <w:rsid w:val="07F76CB1"/>
    <w:rsid w:val="0B045B36"/>
    <w:rsid w:val="0D2511D9"/>
    <w:rsid w:val="105A7057"/>
    <w:rsid w:val="10C24F91"/>
    <w:rsid w:val="11B97CEC"/>
    <w:rsid w:val="15CC2645"/>
    <w:rsid w:val="16F6006A"/>
    <w:rsid w:val="16F63374"/>
    <w:rsid w:val="19CD4C09"/>
    <w:rsid w:val="1A320F37"/>
    <w:rsid w:val="1C3739EE"/>
    <w:rsid w:val="1D067802"/>
    <w:rsid w:val="1DEA1726"/>
    <w:rsid w:val="1E107395"/>
    <w:rsid w:val="1E2444FD"/>
    <w:rsid w:val="203452B4"/>
    <w:rsid w:val="231121A4"/>
    <w:rsid w:val="253F04AD"/>
    <w:rsid w:val="26F83608"/>
    <w:rsid w:val="2F2B049C"/>
    <w:rsid w:val="2F44767F"/>
    <w:rsid w:val="2F6D4528"/>
    <w:rsid w:val="309B267F"/>
    <w:rsid w:val="31524143"/>
    <w:rsid w:val="32255742"/>
    <w:rsid w:val="325764D0"/>
    <w:rsid w:val="327A10A0"/>
    <w:rsid w:val="32C44B3B"/>
    <w:rsid w:val="33E70766"/>
    <w:rsid w:val="3B6224F2"/>
    <w:rsid w:val="3C28704B"/>
    <w:rsid w:val="3C945350"/>
    <w:rsid w:val="3E0A3948"/>
    <w:rsid w:val="3E494F55"/>
    <w:rsid w:val="3F2504D1"/>
    <w:rsid w:val="400659F8"/>
    <w:rsid w:val="42243C1D"/>
    <w:rsid w:val="47961045"/>
    <w:rsid w:val="488568D4"/>
    <w:rsid w:val="4A111264"/>
    <w:rsid w:val="4B7214A0"/>
    <w:rsid w:val="4C8B542F"/>
    <w:rsid w:val="4C9B40C8"/>
    <w:rsid w:val="4E900136"/>
    <w:rsid w:val="4F135F79"/>
    <w:rsid w:val="4FF64932"/>
    <w:rsid w:val="501B762C"/>
    <w:rsid w:val="52832083"/>
    <w:rsid w:val="5285330E"/>
    <w:rsid w:val="543C49BA"/>
    <w:rsid w:val="550B5550"/>
    <w:rsid w:val="57FD5E09"/>
    <w:rsid w:val="5B0A6D6A"/>
    <w:rsid w:val="5B5555D8"/>
    <w:rsid w:val="5CEF0D09"/>
    <w:rsid w:val="5F8606D2"/>
    <w:rsid w:val="5F877AA5"/>
    <w:rsid w:val="5FA40A7B"/>
    <w:rsid w:val="61B46FCA"/>
    <w:rsid w:val="61EA3E25"/>
    <w:rsid w:val="62775000"/>
    <w:rsid w:val="65974022"/>
    <w:rsid w:val="66983CDA"/>
    <w:rsid w:val="69390486"/>
    <w:rsid w:val="69FF3282"/>
    <w:rsid w:val="6AE07D09"/>
    <w:rsid w:val="6BA8202A"/>
    <w:rsid w:val="6BD85823"/>
    <w:rsid w:val="6D4C202B"/>
    <w:rsid w:val="6E1119D2"/>
    <w:rsid w:val="6E506F1D"/>
    <w:rsid w:val="6F140170"/>
    <w:rsid w:val="705D59C8"/>
    <w:rsid w:val="70764670"/>
    <w:rsid w:val="7130661F"/>
    <w:rsid w:val="72B37487"/>
    <w:rsid w:val="73AD69B3"/>
    <w:rsid w:val="74DC3FE8"/>
    <w:rsid w:val="756A6B12"/>
    <w:rsid w:val="75CC08F1"/>
    <w:rsid w:val="773925E1"/>
    <w:rsid w:val="78546570"/>
    <w:rsid w:val="7BC3702B"/>
    <w:rsid w:val="7C670AEC"/>
    <w:rsid w:val="7D6C79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nhideWhenUsed="1"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qFormat="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nhideWhenUsed="1" w:qFormat="1"/>
    <w:lsdException w:name="Subtitle" w:uiPriority="11" w:qFormat="1"/>
    <w:lsdException w:name="Salutation" w:uiPriority="0" w:qFormat="1"/>
    <w:lsdException w:name="Date" w:uiPriority="0" w:qFormat="1"/>
    <w:lsdException w:name="Body Text First Indent" w:uiPriority="0" w:unhideWhenUsed="1" w:qFormat="1"/>
    <w:lsdException w:name="Body Text First Indent 2" w:uiPriority="0" w:qFormat="1"/>
    <w:lsdException w:name="Note Heading" w:semiHidden="1" w:unhideWhenUsed="1"/>
    <w:lsdException w:name="Body Text 2" w:qFormat="1"/>
    <w:lsdException w:name="Body Text 3" w:qFormat="1"/>
    <w:lsdException w:name="Body Text Indent 2"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unhideWhenUsed="1" w:qFormat="1"/>
    <w:lsdException w:name="HTML Variable"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unhideWhenUsed="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2"/>
    </w:rPr>
  </w:style>
  <w:style w:type="paragraph" w:styleId="1">
    <w:name w:val="heading 1"/>
    <w:basedOn w:val="a"/>
    <w:next w:val="a"/>
    <w:link w:val="1Char"/>
    <w:autoRedefine/>
    <w:uiPriority w:val="9"/>
    <w:qFormat/>
    <w:rsid w:val="003C0C35"/>
    <w:pPr>
      <w:keepNext/>
      <w:keepLines/>
      <w:numPr>
        <w:numId w:val="3"/>
      </w:numPr>
      <w:spacing w:before="340" w:after="330" w:line="360" w:lineRule="auto"/>
      <w:ind w:firstLine="720"/>
      <w:jc w:val="center"/>
      <w:outlineLvl w:val="0"/>
    </w:pPr>
    <w:rPr>
      <w:rFonts w:asciiTheme="minorEastAsia" w:eastAsiaTheme="minorEastAsia" w:hAnsiTheme="minorEastAsia"/>
      <w:b/>
      <w:kern w:val="44"/>
      <w:sz w:val="32"/>
      <w:szCs w:val="32"/>
    </w:rPr>
  </w:style>
  <w:style w:type="paragraph" w:styleId="2">
    <w:name w:val="heading 2"/>
    <w:basedOn w:val="a"/>
    <w:next w:val="a"/>
    <w:link w:val="2Char"/>
    <w:autoRedefine/>
    <w:uiPriority w:val="9"/>
    <w:qFormat/>
    <w:pPr>
      <w:keepNext/>
      <w:keepLines/>
      <w:spacing w:line="240" w:lineRule="atLeast"/>
      <w:ind w:left="851" w:hanging="284"/>
      <w:outlineLvl w:val="1"/>
    </w:pPr>
    <w:rPr>
      <w:rFonts w:ascii="黑体" w:eastAsia="黑体" w:hAnsi="Arial"/>
      <w:kern w:val="0"/>
      <w:sz w:val="28"/>
      <w:szCs w:val="28"/>
    </w:rPr>
  </w:style>
  <w:style w:type="paragraph" w:styleId="3">
    <w:name w:val="heading 3"/>
    <w:basedOn w:val="a"/>
    <w:next w:val="a"/>
    <w:link w:val="3Char"/>
    <w:autoRedefine/>
    <w:uiPriority w:val="9"/>
    <w:qFormat/>
    <w:pPr>
      <w:keepNext/>
      <w:keepLines/>
      <w:spacing w:before="260" w:after="260" w:line="415" w:lineRule="auto"/>
      <w:outlineLvl w:val="2"/>
    </w:pPr>
    <w:rPr>
      <w:rFonts w:ascii="Calibri" w:hAnsi="Calibri"/>
      <w:b/>
      <w:bCs/>
      <w:kern w:val="0"/>
      <w:sz w:val="32"/>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Char"/>
    <w:autoRedefine/>
    <w:qFormat/>
    <w:pPr>
      <w:keepNext/>
      <w:keepLines/>
      <w:spacing w:before="280" w:after="290" w:line="376" w:lineRule="auto"/>
      <w:outlineLvl w:val="4"/>
    </w:pPr>
    <w:rPr>
      <w:b/>
      <w:bCs/>
      <w:kern w:val="0"/>
      <w:sz w:val="28"/>
      <w:szCs w:val="28"/>
    </w:rPr>
  </w:style>
  <w:style w:type="paragraph" w:styleId="6">
    <w:name w:val="heading 6"/>
    <w:basedOn w:val="a"/>
    <w:next w:val="a"/>
    <w:link w:val="6Char"/>
    <w:autoRedefine/>
    <w:qFormat/>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Char"/>
    <w:autoRedefine/>
    <w:qFormat/>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8">
    <w:name w:val="heading 8"/>
    <w:basedOn w:val="a"/>
    <w:next w:val="a"/>
    <w:link w:val="8Char"/>
    <w:autoRedefine/>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Char"/>
    <w:autoRedefine/>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qFormat/>
    <w:pPr>
      <w:ind w:leftChars="1200" w:left="2520"/>
    </w:pPr>
  </w:style>
  <w:style w:type="paragraph" w:styleId="a3">
    <w:name w:val="Normal Indent"/>
    <w:basedOn w:val="a"/>
    <w:link w:val="Char"/>
    <w:autoRedefine/>
    <w:qFormat/>
    <w:pPr>
      <w:ind w:firstLineChars="200" w:firstLine="420"/>
    </w:pPr>
  </w:style>
  <w:style w:type="paragraph" w:styleId="a4">
    <w:name w:val="caption"/>
    <w:basedOn w:val="a"/>
    <w:next w:val="a"/>
    <w:autoRedefine/>
    <w:qFormat/>
    <w:pPr>
      <w:adjustRightInd w:val="0"/>
      <w:snapToGrid w:val="0"/>
      <w:spacing w:before="152" w:after="160"/>
    </w:pPr>
    <w:rPr>
      <w:rFonts w:ascii="Arial" w:eastAsia="黑体" w:hAnsi="Arial" w:cs="Arial"/>
      <w:sz w:val="20"/>
      <w:szCs w:val="24"/>
    </w:rPr>
  </w:style>
  <w:style w:type="paragraph" w:styleId="a5">
    <w:name w:val="Document Map"/>
    <w:basedOn w:val="a"/>
    <w:link w:val="Char0"/>
    <w:autoRedefine/>
    <w:uiPriority w:val="99"/>
    <w:qFormat/>
    <w:pPr>
      <w:shd w:val="clear" w:color="auto" w:fill="000080"/>
    </w:pPr>
    <w:rPr>
      <w:kern w:val="0"/>
      <w:sz w:val="20"/>
      <w:szCs w:val="24"/>
    </w:rPr>
  </w:style>
  <w:style w:type="paragraph" w:styleId="a6">
    <w:name w:val="toa heading"/>
    <w:basedOn w:val="a"/>
    <w:next w:val="a"/>
    <w:autoRedefine/>
    <w:uiPriority w:val="99"/>
    <w:qFormat/>
    <w:pPr>
      <w:spacing w:before="120"/>
    </w:pPr>
    <w:rPr>
      <w:rFonts w:ascii="Arial" w:hAnsi="Arial" w:cs="Arial"/>
      <w:sz w:val="24"/>
      <w:szCs w:val="24"/>
    </w:rPr>
  </w:style>
  <w:style w:type="paragraph" w:styleId="a7">
    <w:name w:val="annotation text"/>
    <w:basedOn w:val="a"/>
    <w:link w:val="Char1"/>
    <w:autoRedefine/>
    <w:uiPriority w:val="99"/>
    <w:unhideWhenUsed/>
    <w:qFormat/>
    <w:pPr>
      <w:jc w:val="left"/>
    </w:pPr>
    <w:rPr>
      <w:rFonts w:ascii="Calibri" w:hAnsi="Calibri"/>
      <w:kern w:val="0"/>
      <w:sz w:val="20"/>
      <w:szCs w:val="20"/>
    </w:rPr>
  </w:style>
  <w:style w:type="paragraph" w:styleId="a8">
    <w:name w:val="Salutation"/>
    <w:basedOn w:val="a"/>
    <w:next w:val="a"/>
    <w:link w:val="Char2"/>
    <w:autoRedefine/>
    <w:qFormat/>
    <w:rPr>
      <w:rFonts w:ascii="宋体"/>
      <w:sz w:val="24"/>
      <w:szCs w:val="20"/>
    </w:rPr>
  </w:style>
  <w:style w:type="paragraph" w:styleId="30">
    <w:name w:val="Body Text 3"/>
    <w:basedOn w:val="a"/>
    <w:link w:val="3Char0"/>
    <w:autoRedefine/>
    <w:uiPriority w:val="99"/>
    <w:qFormat/>
    <w:pPr>
      <w:spacing w:after="120"/>
    </w:pPr>
    <w:rPr>
      <w:kern w:val="0"/>
      <w:sz w:val="16"/>
      <w:szCs w:val="16"/>
    </w:rPr>
  </w:style>
  <w:style w:type="paragraph" w:styleId="a9">
    <w:name w:val="Body Text"/>
    <w:basedOn w:val="a"/>
    <w:next w:val="20"/>
    <w:link w:val="Char3"/>
    <w:autoRedefine/>
    <w:uiPriority w:val="99"/>
    <w:qFormat/>
    <w:pPr>
      <w:snapToGrid w:val="0"/>
      <w:spacing w:line="360" w:lineRule="auto"/>
    </w:pPr>
    <w:rPr>
      <w:kern w:val="0"/>
      <w:sz w:val="24"/>
      <w:szCs w:val="24"/>
    </w:rPr>
  </w:style>
  <w:style w:type="paragraph" w:styleId="20">
    <w:name w:val="Body Text 2"/>
    <w:basedOn w:val="a"/>
    <w:next w:val="aa"/>
    <w:link w:val="2Char0"/>
    <w:autoRedefine/>
    <w:uiPriority w:val="99"/>
    <w:qFormat/>
    <w:pPr>
      <w:widowControl/>
      <w:spacing w:before="100" w:beforeAutospacing="1" w:after="100" w:afterAutospacing="1"/>
      <w:jc w:val="left"/>
    </w:pPr>
    <w:rPr>
      <w:rFonts w:ascii="宋体" w:hAnsi="宋体"/>
      <w:kern w:val="0"/>
      <w:sz w:val="24"/>
      <w:szCs w:val="24"/>
    </w:rPr>
  </w:style>
  <w:style w:type="paragraph" w:styleId="aa">
    <w:name w:val="Plain Text"/>
    <w:basedOn w:val="a"/>
    <w:link w:val="Char4"/>
    <w:autoRedefine/>
    <w:uiPriority w:val="99"/>
    <w:qFormat/>
    <w:rPr>
      <w:rFonts w:ascii="宋体" w:eastAsia="华文宋体" w:hAnsi="Courier New"/>
      <w:kern w:val="0"/>
      <w:sz w:val="28"/>
      <w:szCs w:val="28"/>
    </w:rPr>
  </w:style>
  <w:style w:type="paragraph" w:styleId="ab">
    <w:name w:val="Body Text Indent"/>
    <w:basedOn w:val="a"/>
    <w:link w:val="Char5"/>
    <w:autoRedefine/>
    <w:uiPriority w:val="99"/>
    <w:qFormat/>
    <w:pPr>
      <w:ind w:firstLine="645"/>
    </w:pPr>
    <w:rPr>
      <w:rFonts w:ascii="宋体" w:hAnsi="宋体"/>
      <w:kern w:val="0"/>
      <w:sz w:val="32"/>
      <w:szCs w:val="32"/>
    </w:rPr>
  </w:style>
  <w:style w:type="paragraph" w:styleId="21">
    <w:name w:val="List 2"/>
    <w:basedOn w:val="a"/>
    <w:autoRedefine/>
    <w:qFormat/>
    <w:pPr>
      <w:ind w:leftChars="200" w:left="100" w:hangingChars="200" w:hanging="200"/>
    </w:pPr>
    <w:rPr>
      <w:szCs w:val="24"/>
    </w:rPr>
  </w:style>
  <w:style w:type="paragraph" w:styleId="ac">
    <w:name w:val="List Continue"/>
    <w:basedOn w:val="a"/>
    <w:autoRedefine/>
    <w:qFormat/>
    <w:pPr>
      <w:widowControl/>
      <w:spacing w:before="100" w:beforeAutospacing="1" w:after="100" w:afterAutospacing="1"/>
      <w:jc w:val="left"/>
    </w:pPr>
    <w:rPr>
      <w:rFonts w:ascii="宋体" w:hAnsi="宋体"/>
      <w:kern w:val="0"/>
      <w:sz w:val="24"/>
      <w:szCs w:val="24"/>
    </w:rPr>
  </w:style>
  <w:style w:type="paragraph" w:styleId="40">
    <w:name w:val="index 4"/>
    <w:basedOn w:val="a"/>
    <w:next w:val="a"/>
    <w:autoRedefine/>
    <w:qFormat/>
    <w:pPr>
      <w:ind w:leftChars="600" w:left="600"/>
    </w:pPr>
    <w:rPr>
      <w:szCs w:val="24"/>
    </w:rPr>
  </w:style>
  <w:style w:type="paragraph" w:styleId="50">
    <w:name w:val="toc 5"/>
    <w:basedOn w:val="a"/>
    <w:next w:val="a"/>
    <w:autoRedefine/>
    <w:qFormat/>
    <w:pPr>
      <w:tabs>
        <w:tab w:val="right" w:leader="dot" w:pos="8296"/>
      </w:tabs>
      <w:ind w:leftChars="500" w:left="1050"/>
    </w:pPr>
  </w:style>
  <w:style w:type="paragraph" w:styleId="31">
    <w:name w:val="toc 3"/>
    <w:basedOn w:val="a"/>
    <w:next w:val="a"/>
    <w:autoRedefine/>
    <w:uiPriority w:val="39"/>
    <w:qFormat/>
    <w:pPr>
      <w:tabs>
        <w:tab w:val="right" w:leader="dot" w:pos="8302"/>
      </w:tabs>
      <w:ind w:left="420"/>
      <w:jc w:val="left"/>
    </w:pPr>
    <w:rPr>
      <w:rFonts w:ascii="宋体" w:hAnsi="宋体"/>
      <w:iCs/>
      <w:snapToGrid w:val="0"/>
      <w:kern w:val="0"/>
      <w:szCs w:val="21"/>
    </w:rPr>
  </w:style>
  <w:style w:type="paragraph" w:styleId="80">
    <w:name w:val="toc 8"/>
    <w:basedOn w:val="a"/>
    <w:next w:val="a"/>
    <w:autoRedefine/>
    <w:qFormat/>
    <w:pPr>
      <w:ind w:leftChars="1400" w:left="2940"/>
    </w:pPr>
  </w:style>
  <w:style w:type="paragraph" w:styleId="ad">
    <w:name w:val="Date"/>
    <w:basedOn w:val="a"/>
    <w:next w:val="a"/>
    <w:link w:val="Char6"/>
    <w:autoRedefine/>
    <w:qFormat/>
    <w:rPr>
      <w:rFonts w:ascii="宋体" w:hAnsi="宋体"/>
      <w:kern w:val="0"/>
      <w:sz w:val="32"/>
      <w:szCs w:val="32"/>
    </w:rPr>
  </w:style>
  <w:style w:type="paragraph" w:styleId="22">
    <w:name w:val="Body Text Indent 2"/>
    <w:basedOn w:val="a"/>
    <w:link w:val="2Char1"/>
    <w:autoRedefine/>
    <w:uiPriority w:val="99"/>
    <w:qFormat/>
    <w:pPr>
      <w:ind w:firstLine="630"/>
    </w:pPr>
    <w:rPr>
      <w:rFonts w:ascii="宋体" w:hAnsi="宋体"/>
      <w:kern w:val="0"/>
      <w:sz w:val="32"/>
      <w:szCs w:val="32"/>
    </w:rPr>
  </w:style>
  <w:style w:type="paragraph" w:styleId="ae">
    <w:name w:val="endnote text"/>
    <w:basedOn w:val="a"/>
    <w:link w:val="Char7"/>
    <w:autoRedefine/>
    <w:qFormat/>
    <w:pPr>
      <w:snapToGrid w:val="0"/>
      <w:jc w:val="left"/>
    </w:pPr>
    <w:rPr>
      <w:szCs w:val="24"/>
    </w:rPr>
  </w:style>
  <w:style w:type="paragraph" w:styleId="af">
    <w:name w:val="Balloon Text"/>
    <w:basedOn w:val="a"/>
    <w:link w:val="Char8"/>
    <w:autoRedefine/>
    <w:unhideWhenUsed/>
    <w:qFormat/>
    <w:rPr>
      <w:rFonts w:ascii="Calibri" w:hAnsi="Calibri"/>
      <w:kern w:val="0"/>
      <w:sz w:val="18"/>
      <w:szCs w:val="18"/>
    </w:rPr>
  </w:style>
  <w:style w:type="paragraph" w:styleId="af0">
    <w:name w:val="footer"/>
    <w:basedOn w:val="a"/>
    <w:link w:val="Char9"/>
    <w:autoRedefine/>
    <w:uiPriority w:val="99"/>
    <w:qFormat/>
    <w:pPr>
      <w:tabs>
        <w:tab w:val="center" w:pos="4153"/>
        <w:tab w:val="right" w:pos="8306"/>
      </w:tabs>
      <w:snapToGrid w:val="0"/>
      <w:jc w:val="left"/>
    </w:pPr>
    <w:rPr>
      <w:kern w:val="0"/>
      <w:sz w:val="18"/>
      <w:szCs w:val="18"/>
    </w:rPr>
  </w:style>
  <w:style w:type="paragraph" w:styleId="af1">
    <w:name w:val="header"/>
    <w:basedOn w:val="a"/>
    <w:link w:val="Chara"/>
    <w:autoRedefine/>
    <w:qFormat/>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autoRedefine/>
    <w:uiPriority w:val="39"/>
    <w:qFormat/>
    <w:pPr>
      <w:tabs>
        <w:tab w:val="right" w:leader="dot" w:pos="8302"/>
      </w:tabs>
      <w:spacing w:line="400" w:lineRule="exact"/>
      <w:jc w:val="left"/>
    </w:pPr>
    <w:rPr>
      <w:rFonts w:ascii="宋体" w:hAnsi="宋体"/>
      <w:b/>
      <w:bCs/>
      <w:caps/>
      <w:color w:val="000000"/>
      <w:szCs w:val="21"/>
    </w:rPr>
  </w:style>
  <w:style w:type="paragraph" w:styleId="41">
    <w:name w:val="toc 4"/>
    <w:basedOn w:val="a"/>
    <w:next w:val="a"/>
    <w:autoRedefine/>
    <w:qFormat/>
    <w:pPr>
      <w:tabs>
        <w:tab w:val="left" w:pos="1890"/>
        <w:tab w:val="right" w:leader="dot" w:pos="8296"/>
      </w:tabs>
      <w:ind w:leftChars="300" w:left="630"/>
    </w:pPr>
  </w:style>
  <w:style w:type="paragraph" w:styleId="af2">
    <w:name w:val="Subtitle"/>
    <w:basedOn w:val="a"/>
    <w:next w:val="a"/>
    <w:link w:val="Charb"/>
    <w:autoRedefine/>
    <w:uiPriority w:val="11"/>
    <w:qFormat/>
    <w:pPr>
      <w:spacing w:before="240" w:after="60" w:line="312" w:lineRule="auto"/>
      <w:jc w:val="center"/>
      <w:outlineLvl w:val="1"/>
    </w:pPr>
    <w:rPr>
      <w:rFonts w:ascii="Cambria" w:hAnsi="Cambria" w:cs="Nimbus Sans L"/>
      <w:b/>
      <w:bCs/>
      <w:kern w:val="28"/>
      <w:sz w:val="32"/>
      <w:szCs w:val="32"/>
      <w:lang w:bidi="he-IL"/>
    </w:rPr>
  </w:style>
  <w:style w:type="paragraph" w:styleId="af3">
    <w:name w:val="footnote text"/>
    <w:basedOn w:val="a"/>
    <w:link w:val="Charc"/>
    <w:autoRedefine/>
    <w:qFormat/>
    <w:pPr>
      <w:snapToGrid w:val="0"/>
      <w:jc w:val="left"/>
    </w:pPr>
    <w:rPr>
      <w:sz w:val="18"/>
      <w:szCs w:val="18"/>
    </w:rPr>
  </w:style>
  <w:style w:type="paragraph" w:styleId="60">
    <w:name w:val="toc 6"/>
    <w:basedOn w:val="a"/>
    <w:next w:val="a"/>
    <w:autoRedefine/>
    <w:qFormat/>
    <w:pPr>
      <w:ind w:left="1050"/>
      <w:jc w:val="left"/>
    </w:pPr>
    <w:rPr>
      <w:sz w:val="20"/>
      <w:szCs w:val="20"/>
    </w:rPr>
  </w:style>
  <w:style w:type="paragraph" w:styleId="32">
    <w:name w:val="Body Text Indent 3"/>
    <w:basedOn w:val="a"/>
    <w:link w:val="3Char1"/>
    <w:autoRedefine/>
    <w:qFormat/>
    <w:pPr>
      <w:spacing w:after="120"/>
      <w:ind w:leftChars="200" w:left="420"/>
    </w:pPr>
    <w:rPr>
      <w:kern w:val="0"/>
      <w:sz w:val="16"/>
      <w:szCs w:val="16"/>
    </w:rPr>
  </w:style>
  <w:style w:type="paragraph" w:styleId="23">
    <w:name w:val="toc 2"/>
    <w:basedOn w:val="a"/>
    <w:next w:val="a"/>
    <w:autoRedefine/>
    <w:uiPriority w:val="39"/>
    <w:qFormat/>
    <w:pPr>
      <w:tabs>
        <w:tab w:val="right" w:leader="dot" w:pos="8302"/>
      </w:tabs>
      <w:ind w:left="210"/>
      <w:jc w:val="center"/>
    </w:pPr>
    <w:rPr>
      <w:smallCaps/>
      <w:sz w:val="20"/>
      <w:szCs w:val="24"/>
    </w:rPr>
  </w:style>
  <w:style w:type="paragraph" w:styleId="90">
    <w:name w:val="toc 9"/>
    <w:basedOn w:val="a"/>
    <w:next w:val="a"/>
    <w:autoRedefine/>
    <w:qFormat/>
    <w:pPr>
      <w:ind w:leftChars="1600" w:left="3360"/>
    </w:pPr>
  </w:style>
  <w:style w:type="paragraph" w:styleId="af4">
    <w:name w:val="Message Header"/>
    <w:basedOn w:val="a"/>
    <w:link w:val="Chard"/>
    <w:autoRedefine/>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ind w:leftChars="500" w:left="1080" w:hangingChars="500" w:hanging="1080"/>
    </w:pPr>
    <w:rPr>
      <w:rFonts w:ascii="Cambria" w:hAnsi="Cambria"/>
      <w:kern w:val="0"/>
      <w:sz w:val="24"/>
      <w:szCs w:val="24"/>
    </w:rPr>
  </w:style>
  <w:style w:type="paragraph" w:styleId="HTML">
    <w:name w:val="HTML Preformatted"/>
    <w:basedOn w:val="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af5">
    <w:name w:val="Normal (Web)"/>
    <w:basedOn w:val="a"/>
    <w:autoRedefine/>
    <w:uiPriority w:val="99"/>
    <w:unhideWhenUsed/>
    <w:qFormat/>
    <w:pPr>
      <w:widowControl/>
      <w:spacing w:before="100" w:beforeAutospacing="1" w:after="100" w:afterAutospacing="1" w:line="320" w:lineRule="atLeast"/>
      <w:jc w:val="left"/>
    </w:pPr>
    <w:rPr>
      <w:rFonts w:ascii="宋体" w:hAnsi="宋体"/>
      <w:kern w:val="0"/>
      <w:sz w:val="18"/>
      <w:szCs w:val="18"/>
    </w:rPr>
  </w:style>
  <w:style w:type="paragraph" w:styleId="11">
    <w:name w:val="index 1"/>
    <w:basedOn w:val="a"/>
    <w:next w:val="a"/>
    <w:autoRedefine/>
    <w:qFormat/>
    <w:pPr>
      <w:ind w:firstLineChars="100" w:firstLine="280"/>
    </w:pPr>
    <w:rPr>
      <w:rFonts w:ascii="仿宋_GB2312" w:eastAsia="仿宋_GB2312" w:hAnsi="宋体"/>
      <w:bCs/>
      <w:sz w:val="28"/>
      <w:szCs w:val="28"/>
    </w:rPr>
  </w:style>
  <w:style w:type="paragraph" w:styleId="af6">
    <w:name w:val="Title"/>
    <w:basedOn w:val="a"/>
    <w:next w:val="a"/>
    <w:link w:val="Chare"/>
    <w:autoRedefine/>
    <w:qFormat/>
    <w:pPr>
      <w:adjustRightInd w:val="0"/>
      <w:spacing w:before="240" w:after="60" w:line="420" w:lineRule="atLeast"/>
      <w:jc w:val="center"/>
      <w:textAlignment w:val="baseline"/>
      <w:outlineLvl w:val="0"/>
    </w:pPr>
    <w:rPr>
      <w:rFonts w:ascii="Arial" w:hAnsi="Arial"/>
      <w:b/>
      <w:kern w:val="0"/>
      <w:sz w:val="32"/>
      <w:szCs w:val="20"/>
    </w:rPr>
  </w:style>
  <w:style w:type="paragraph" w:styleId="af7">
    <w:name w:val="annotation subject"/>
    <w:basedOn w:val="a7"/>
    <w:next w:val="a7"/>
    <w:link w:val="Charf"/>
    <w:autoRedefine/>
    <w:uiPriority w:val="99"/>
    <w:qFormat/>
    <w:rPr>
      <w:rFonts w:ascii="宋体"/>
      <w:b/>
      <w:bCs/>
      <w:sz w:val="28"/>
    </w:rPr>
  </w:style>
  <w:style w:type="paragraph" w:styleId="af8">
    <w:name w:val="Body Text First Indent"/>
    <w:basedOn w:val="a9"/>
    <w:link w:val="Charf0"/>
    <w:autoRedefine/>
    <w:unhideWhenUsed/>
    <w:qFormat/>
    <w:pPr>
      <w:snapToGrid/>
      <w:spacing w:after="120" w:line="240" w:lineRule="auto"/>
      <w:ind w:firstLineChars="100" w:firstLine="420"/>
    </w:pPr>
    <w:rPr>
      <w:kern w:val="2"/>
      <w:sz w:val="21"/>
      <w:szCs w:val="21"/>
    </w:rPr>
  </w:style>
  <w:style w:type="paragraph" w:styleId="24">
    <w:name w:val="Body Text First Indent 2"/>
    <w:basedOn w:val="a"/>
    <w:link w:val="2Char2"/>
    <w:autoRedefine/>
    <w:qFormat/>
    <w:pPr>
      <w:spacing w:before="100" w:beforeAutospacing="1" w:after="120" w:line="360" w:lineRule="auto"/>
      <w:ind w:left="420" w:firstLine="420"/>
    </w:pPr>
    <w:rPr>
      <w:rFonts w:eastAsia="Arial Unicode MS"/>
      <w:color w:val="000000"/>
      <w:kern w:val="0"/>
      <w:sz w:val="32"/>
      <w:szCs w:val="21"/>
    </w:rPr>
  </w:style>
  <w:style w:type="table" w:styleId="af9">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autoRedefine/>
    <w:uiPriority w:val="22"/>
    <w:qFormat/>
    <w:rPr>
      <w:b/>
      <w:bCs/>
    </w:rPr>
  </w:style>
  <w:style w:type="character" w:styleId="afb">
    <w:name w:val="endnote reference"/>
    <w:autoRedefine/>
    <w:qFormat/>
    <w:rPr>
      <w:vertAlign w:val="superscript"/>
    </w:rPr>
  </w:style>
  <w:style w:type="character" w:styleId="afc">
    <w:name w:val="page number"/>
    <w:basedOn w:val="a0"/>
    <w:autoRedefine/>
    <w:uiPriority w:val="99"/>
    <w:qFormat/>
  </w:style>
  <w:style w:type="character" w:styleId="afd">
    <w:name w:val="FollowedHyperlink"/>
    <w:basedOn w:val="a0"/>
    <w:autoRedefine/>
    <w:qFormat/>
    <w:rPr>
      <w:color w:val="800080"/>
      <w:u w:val="none"/>
    </w:rPr>
  </w:style>
  <w:style w:type="character" w:styleId="afe">
    <w:name w:val="Emphasis"/>
    <w:autoRedefine/>
    <w:uiPriority w:val="20"/>
    <w:qFormat/>
    <w:rPr>
      <w:color w:val="C60A00"/>
    </w:rPr>
  </w:style>
  <w:style w:type="character" w:styleId="HTML0">
    <w:name w:val="HTML Definition"/>
    <w:autoRedefine/>
    <w:uiPriority w:val="99"/>
    <w:unhideWhenUsed/>
    <w:qFormat/>
  </w:style>
  <w:style w:type="character" w:styleId="HTML1">
    <w:name w:val="HTML Typewriter"/>
    <w:autoRedefine/>
    <w:uiPriority w:val="99"/>
    <w:unhideWhenUsed/>
    <w:qFormat/>
    <w:rPr>
      <w:rFonts w:ascii="monospace" w:eastAsia="monospace" w:hAnsi="monospace" w:cs="monospace"/>
      <w:sz w:val="20"/>
    </w:rPr>
  </w:style>
  <w:style w:type="character" w:styleId="HTML2">
    <w:name w:val="HTML Acronym"/>
    <w:basedOn w:val="a0"/>
    <w:autoRedefine/>
    <w:uiPriority w:val="99"/>
    <w:unhideWhenUsed/>
    <w:qFormat/>
    <w:rPr>
      <w:bdr w:val="single" w:sz="2" w:space="0" w:color="D2D2D2"/>
      <w:shd w:val="clear" w:color="auto" w:fill="FFFFFF"/>
    </w:rPr>
  </w:style>
  <w:style w:type="character" w:styleId="HTML3">
    <w:name w:val="HTML Variable"/>
    <w:autoRedefine/>
    <w:uiPriority w:val="99"/>
    <w:unhideWhenUsed/>
    <w:qFormat/>
  </w:style>
  <w:style w:type="character" w:styleId="aff">
    <w:name w:val="Hyperlink"/>
    <w:basedOn w:val="a0"/>
    <w:autoRedefine/>
    <w:uiPriority w:val="99"/>
    <w:qFormat/>
    <w:rPr>
      <w:color w:val="0000FF"/>
      <w:u w:val="none"/>
    </w:rPr>
  </w:style>
  <w:style w:type="character" w:styleId="HTML4">
    <w:name w:val="HTML Code"/>
    <w:autoRedefine/>
    <w:uiPriority w:val="99"/>
    <w:unhideWhenUsed/>
    <w:qFormat/>
    <w:rPr>
      <w:rFonts w:ascii="monospace" w:eastAsia="monospace" w:hAnsi="monospace" w:cs="monospace" w:hint="default"/>
      <w:sz w:val="20"/>
    </w:rPr>
  </w:style>
  <w:style w:type="character" w:styleId="aff0">
    <w:name w:val="annotation reference"/>
    <w:autoRedefine/>
    <w:uiPriority w:val="99"/>
    <w:qFormat/>
    <w:rPr>
      <w:rFonts w:cs="Times New Roman"/>
      <w:sz w:val="21"/>
      <w:szCs w:val="21"/>
    </w:rPr>
  </w:style>
  <w:style w:type="character" w:styleId="HTML5">
    <w:name w:val="HTML Cite"/>
    <w:autoRedefine/>
    <w:uiPriority w:val="99"/>
    <w:unhideWhenUsed/>
    <w:qFormat/>
  </w:style>
  <w:style w:type="character" w:styleId="aff1">
    <w:name w:val="footnote reference"/>
    <w:autoRedefine/>
    <w:qFormat/>
    <w:rPr>
      <w:vertAlign w:val="superscript"/>
    </w:rPr>
  </w:style>
  <w:style w:type="character" w:styleId="HTML6">
    <w:name w:val="HTML Keyboard"/>
    <w:autoRedefine/>
    <w:uiPriority w:val="99"/>
    <w:unhideWhenUsed/>
    <w:qFormat/>
    <w:rPr>
      <w:rFonts w:ascii="monospace" w:eastAsia="monospace" w:hAnsi="monospace" w:cs="monospace" w:hint="default"/>
      <w:sz w:val="20"/>
    </w:rPr>
  </w:style>
  <w:style w:type="character" w:styleId="HTML7">
    <w:name w:val="HTML Sample"/>
    <w:autoRedefine/>
    <w:uiPriority w:val="99"/>
    <w:unhideWhenUsed/>
    <w:qFormat/>
    <w:rPr>
      <w:rFonts w:ascii="monospace" w:eastAsia="monospace" w:hAnsi="monospace" w:cs="monospace" w:hint="default"/>
    </w:rPr>
  </w:style>
  <w:style w:type="character" w:customStyle="1" w:styleId="Char3">
    <w:name w:val="正文文本 Char"/>
    <w:link w:val="a9"/>
    <w:autoRedefine/>
    <w:uiPriority w:val="99"/>
    <w:qFormat/>
    <w:locked/>
    <w:rPr>
      <w:sz w:val="24"/>
      <w:szCs w:val="24"/>
    </w:rPr>
  </w:style>
  <w:style w:type="character" w:customStyle="1" w:styleId="2Char0">
    <w:name w:val="正文文本 2 Char"/>
    <w:link w:val="20"/>
    <w:autoRedefine/>
    <w:uiPriority w:val="99"/>
    <w:qFormat/>
    <w:rPr>
      <w:rFonts w:ascii="宋体" w:hAnsi="宋体" w:cs="宋体"/>
      <w:sz w:val="24"/>
      <w:szCs w:val="24"/>
    </w:rPr>
  </w:style>
  <w:style w:type="character" w:customStyle="1" w:styleId="Char4">
    <w:name w:val="纯文本 Char"/>
    <w:link w:val="aa"/>
    <w:autoRedefine/>
    <w:uiPriority w:val="99"/>
    <w:qFormat/>
    <w:locked/>
    <w:rPr>
      <w:rFonts w:ascii="宋体" w:eastAsia="华文宋体" w:hAnsi="Courier New"/>
      <w:sz w:val="28"/>
      <w:szCs w:val="28"/>
    </w:rPr>
  </w:style>
  <w:style w:type="character" w:customStyle="1" w:styleId="1Char">
    <w:name w:val="标题 1 Char"/>
    <w:link w:val="1"/>
    <w:autoRedefine/>
    <w:uiPriority w:val="9"/>
    <w:qFormat/>
    <w:rsid w:val="003C0C35"/>
    <w:rPr>
      <w:rFonts w:asciiTheme="minorEastAsia" w:eastAsiaTheme="minorEastAsia" w:hAnsiTheme="minorEastAsia"/>
      <w:b/>
      <w:kern w:val="44"/>
      <w:sz w:val="32"/>
      <w:szCs w:val="32"/>
    </w:rPr>
  </w:style>
  <w:style w:type="character" w:customStyle="1" w:styleId="2Char">
    <w:name w:val="标题 2 Char"/>
    <w:link w:val="2"/>
    <w:autoRedefine/>
    <w:uiPriority w:val="9"/>
    <w:qFormat/>
    <w:rPr>
      <w:rFonts w:ascii="黑体" w:eastAsia="黑体" w:hAnsi="Arial" w:cs="宋体"/>
      <w:sz w:val="28"/>
      <w:szCs w:val="28"/>
    </w:rPr>
  </w:style>
  <w:style w:type="character" w:customStyle="1" w:styleId="3Char">
    <w:name w:val="标题 3 Char"/>
    <w:link w:val="3"/>
    <w:autoRedefine/>
    <w:uiPriority w:val="9"/>
    <w:qFormat/>
    <w:rPr>
      <w:rFonts w:ascii="Calibri" w:eastAsia="宋体" w:hAnsi="Calibri" w:cs="Times New Roman"/>
      <w:b/>
      <w:bCs/>
      <w:sz w:val="32"/>
      <w:szCs w:val="32"/>
    </w:rPr>
  </w:style>
  <w:style w:type="character" w:customStyle="1" w:styleId="4Char">
    <w:name w:val="标题 4 Char"/>
    <w:link w:val="4"/>
    <w:autoRedefine/>
    <w:qFormat/>
    <w:rPr>
      <w:rFonts w:ascii="Arial" w:eastAsia="黑体" w:hAnsi="Arial" w:cs="Times New Roman"/>
      <w:b/>
      <w:bCs/>
      <w:sz w:val="28"/>
      <w:szCs w:val="28"/>
    </w:rPr>
  </w:style>
  <w:style w:type="character" w:customStyle="1" w:styleId="5Char">
    <w:name w:val="标题 5 Char"/>
    <w:link w:val="5"/>
    <w:autoRedefine/>
    <w:qFormat/>
    <w:rPr>
      <w:rFonts w:ascii="Times New Roman" w:eastAsia="宋体" w:hAnsi="Times New Roman" w:cs="Times New Roman"/>
      <w:b/>
      <w:bCs/>
      <w:sz w:val="28"/>
      <w:szCs w:val="28"/>
    </w:rPr>
  </w:style>
  <w:style w:type="character" w:customStyle="1" w:styleId="6Char">
    <w:name w:val="标题 6 Char"/>
    <w:link w:val="6"/>
    <w:autoRedefine/>
    <w:qFormat/>
    <w:rPr>
      <w:rFonts w:ascii="Arial" w:eastAsia="黑体" w:hAnsi="Arial" w:cs="Times New Roman"/>
      <w:b/>
      <w:bCs/>
      <w:kern w:val="0"/>
      <w:sz w:val="24"/>
      <w:szCs w:val="24"/>
    </w:rPr>
  </w:style>
  <w:style w:type="character" w:customStyle="1" w:styleId="7Char">
    <w:name w:val="标题 7 Char"/>
    <w:link w:val="7"/>
    <w:autoRedefine/>
    <w:qFormat/>
    <w:rPr>
      <w:rFonts w:ascii="Times New Roman" w:eastAsia="宋体" w:hAnsi="Times New Roman" w:cs="Times New Roman"/>
      <w:b/>
      <w:bCs/>
      <w:kern w:val="0"/>
      <w:sz w:val="24"/>
      <w:szCs w:val="24"/>
    </w:rPr>
  </w:style>
  <w:style w:type="character" w:customStyle="1" w:styleId="8Char">
    <w:name w:val="标题 8 Char"/>
    <w:link w:val="8"/>
    <w:autoRedefine/>
    <w:qFormat/>
    <w:rPr>
      <w:rFonts w:ascii="Arial" w:eastAsia="黑体" w:hAnsi="Arial" w:cs="Times New Roman"/>
      <w:kern w:val="0"/>
      <w:sz w:val="24"/>
      <w:szCs w:val="24"/>
    </w:rPr>
  </w:style>
  <w:style w:type="character" w:customStyle="1" w:styleId="9Char">
    <w:name w:val="标题 9 Char"/>
    <w:link w:val="9"/>
    <w:autoRedefine/>
    <w:qFormat/>
    <w:rPr>
      <w:rFonts w:ascii="Arial" w:eastAsia="黑体" w:hAnsi="Arial" w:cs="Times New Roman"/>
      <w:kern w:val="0"/>
      <w:szCs w:val="21"/>
    </w:rPr>
  </w:style>
  <w:style w:type="character" w:customStyle="1" w:styleId="Char">
    <w:name w:val="正文缩进 Char"/>
    <w:link w:val="a3"/>
    <w:autoRedefine/>
    <w:qFormat/>
    <w:locked/>
    <w:rPr>
      <w:kern w:val="2"/>
      <w:sz w:val="21"/>
      <w:szCs w:val="22"/>
    </w:rPr>
  </w:style>
  <w:style w:type="character" w:customStyle="1" w:styleId="Char0">
    <w:name w:val="文档结构图 Char"/>
    <w:link w:val="a5"/>
    <w:autoRedefine/>
    <w:uiPriority w:val="99"/>
    <w:qFormat/>
    <w:rPr>
      <w:szCs w:val="24"/>
      <w:shd w:val="clear" w:color="auto" w:fill="000080"/>
    </w:rPr>
  </w:style>
  <w:style w:type="character" w:customStyle="1" w:styleId="Char1">
    <w:name w:val="批注文字 Char"/>
    <w:link w:val="a7"/>
    <w:autoRedefine/>
    <w:uiPriority w:val="99"/>
    <w:qFormat/>
    <w:rPr>
      <w:rFonts w:ascii="Calibri" w:eastAsia="宋体" w:hAnsi="Calibri" w:cs="Times New Roman"/>
    </w:rPr>
  </w:style>
  <w:style w:type="character" w:customStyle="1" w:styleId="Char2">
    <w:name w:val="称呼 Char"/>
    <w:link w:val="a8"/>
    <w:autoRedefine/>
    <w:qFormat/>
    <w:rPr>
      <w:rFonts w:ascii="宋体"/>
      <w:kern w:val="2"/>
      <w:sz w:val="24"/>
    </w:rPr>
  </w:style>
  <w:style w:type="character" w:customStyle="1" w:styleId="3Char0">
    <w:name w:val="正文文本 3 Char"/>
    <w:link w:val="30"/>
    <w:uiPriority w:val="99"/>
    <w:qFormat/>
    <w:rPr>
      <w:sz w:val="16"/>
      <w:szCs w:val="16"/>
    </w:rPr>
  </w:style>
  <w:style w:type="character" w:customStyle="1" w:styleId="Char5">
    <w:name w:val="正文文本缩进 Char"/>
    <w:link w:val="ab"/>
    <w:uiPriority w:val="99"/>
    <w:qFormat/>
    <w:locked/>
    <w:rPr>
      <w:rFonts w:ascii="宋体" w:eastAsia="宋体" w:hAnsi="宋体"/>
      <w:sz w:val="32"/>
      <w:szCs w:val="32"/>
    </w:rPr>
  </w:style>
  <w:style w:type="character" w:customStyle="1" w:styleId="Char6">
    <w:name w:val="日期 Char"/>
    <w:link w:val="ad"/>
    <w:qFormat/>
    <w:locked/>
    <w:rPr>
      <w:rFonts w:ascii="宋体" w:eastAsia="宋体" w:hAnsi="宋体"/>
      <w:sz w:val="32"/>
      <w:szCs w:val="32"/>
    </w:rPr>
  </w:style>
  <w:style w:type="character" w:customStyle="1" w:styleId="2Char1">
    <w:name w:val="正文文本缩进 2 Char"/>
    <w:link w:val="22"/>
    <w:uiPriority w:val="99"/>
    <w:qFormat/>
    <w:locked/>
    <w:rPr>
      <w:rFonts w:ascii="宋体" w:eastAsia="宋体" w:hAnsi="宋体"/>
      <w:sz w:val="32"/>
      <w:szCs w:val="32"/>
    </w:rPr>
  </w:style>
  <w:style w:type="character" w:customStyle="1" w:styleId="Char7">
    <w:name w:val="尾注文本 Char"/>
    <w:link w:val="ae"/>
    <w:qFormat/>
    <w:rPr>
      <w:kern w:val="2"/>
      <w:sz w:val="21"/>
      <w:szCs w:val="24"/>
    </w:rPr>
  </w:style>
  <w:style w:type="character" w:customStyle="1" w:styleId="Char8">
    <w:name w:val="批注框文本 Char"/>
    <w:link w:val="af"/>
    <w:qFormat/>
    <w:rPr>
      <w:rFonts w:ascii="Calibri" w:eastAsia="宋体" w:hAnsi="Calibri" w:cs="Times New Roman"/>
      <w:sz w:val="18"/>
      <w:szCs w:val="18"/>
    </w:rPr>
  </w:style>
  <w:style w:type="character" w:customStyle="1" w:styleId="Char9">
    <w:name w:val="页脚 Char"/>
    <w:link w:val="af0"/>
    <w:uiPriority w:val="99"/>
    <w:qFormat/>
    <w:locked/>
    <w:rPr>
      <w:sz w:val="18"/>
      <w:szCs w:val="18"/>
    </w:rPr>
  </w:style>
  <w:style w:type="character" w:customStyle="1" w:styleId="Chara">
    <w:name w:val="页眉 Char"/>
    <w:link w:val="af1"/>
    <w:qFormat/>
    <w:locked/>
    <w:rPr>
      <w:sz w:val="18"/>
      <w:szCs w:val="18"/>
    </w:rPr>
  </w:style>
  <w:style w:type="character" w:customStyle="1" w:styleId="Charb">
    <w:name w:val="副标题 Char"/>
    <w:link w:val="af2"/>
    <w:uiPriority w:val="11"/>
    <w:qFormat/>
    <w:rPr>
      <w:rFonts w:ascii="Cambria" w:hAnsi="Cambria" w:cs="Nimbus Sans L"/>
      <w:b/>
      <w:bCs/>
      <w:kern w:val="28"/>
      <w:sz w:val="32"/>
      <w:szCs w:val="32"/>
      <w:lang w:bidi="he-IL"/>
    </w:rPr>
  </w:style>
  <w:style w:type="character" w:customStyle="1" w:styleId="Charc">
    <w:name w:val="脚注文本 Char"/>
    <w:link w:val="af3"/>
    <w:qFormat/>
    <w:rPr>
      <w:kern w:val="2"/>
      <w:sz w:val="18"/>
      <w:szCs w:val="18"/>
    </w:rPr>
  </w:style>
  <w:style w:type="character" w:customStyle="1" w:styleId="3Char1">
    <w:name w:val="正文文本缩进 3 Char"/>
    <w:link w:val="32"/>
    <w:qFormat/>
    <w:rPr>
      <w:sz w:val="16"/>
      <w:szCs w:val="16"/>
    </w:rPr>
  </w:style>
  <w:style w:type="character" w:customStyle="1" w:styleId="Chard">
    <w:name w:val="信息标题 Char"/>
    <w:link w:val="af4"/>
    <w:uiPriority w:val="99"/>
    <w:qFormat/>
    <w:rPr>
      <w:rFonts w:ascii="Cambria" w:eastAsia="宋体" w:hAnsi="Cambria" w:cs="Times New Roman"/>
      <w:kern w:val="0"/>
      <w:sz w:val="24"/>
      <w:szCs w:val="24"/>
      <w:shd w:val="clear" w:color="auto" w:fill="7F7F7F"/>
    </w:rPr>
  </w:style>
  <w:style w:type="character" w:customStyle="1" w:styleId="HTMLChar">
    <w:name w:val="HTML 预设格式 Char"/>
    <w:link w:val="HTML"/>
    <w:uiPriority w:val="99"/>
    <w:qFormat/>
    <w:rPr>
      <w:rFonts w:ascii="Arial" w:hAnsi="Arial"/>
      <w:sz w:val="24"/>
      <w:szCs w:val="24"/>
    </w:rPr>
  </w:style>
  <w:style w:type="character" w:customStyle="1" w:styleId="Chare">
    <w:name w:val="标题 Char"/>
    <w:link w:val="af6"/>
    <w:qFormat/>
    <w:rPr>
      <w:rFonts w:ascii="Arial" w:hAnsi="Arial" w:cs="Nimbus Sans L"/>
      <w:b/>
      <w:sz w:val="32"/>
    </w:rPr>
  </w:style>
  <w:style w:type="character" w:customStyle="1" w:styleId="Charf">
    <w:name w:val="批注主题 Char"/>
    <w:link w:val="af7"/>
    <w:uiPriority w:val="99"/>
    <w:qFormat/>
    <w:rPr>
      <w:rFonts w:ascii="宋体"/>
      <w:b/>
      <w:bCs/>
      <w:sz w:val="28"/>
    </w:rPr>
  </w:style>
  <w:style w:type="character" w:customStyle="1" w:styleId="Charf0">
    <w:name w:val="正文首行缩进 Char"/>
    <w:link w:val="af8"/>
    <w:qFormat/>
    <w:rPr>
      <w:rFonts w:ascii="Times New Roman" w:hAnsi="Times New Roman"/>
      <w:kern w:val="2"/>
      <w:sz w:val="21"/>
      <w:szCs w:val="21"/>
    </w:rPr>
  </w:style>
  <w:style w:type="character" w:customStyle="1" w:styleId="2Char2">
    <w:name w:val="正文首行缩进 2 Char"/>
    <w:link w:val="24"/>
    <w:qFormat/>
    <w:rPr>
      <w:rFonts w:ascii="Times New Roman" w:eastAsia="Arial Unicode MS" w:hAnsi="Times New Roman"/>
      <w:color w:val="000000"/>
      <w:sz w:val="32"/>
      <w:szCs w:val="21"/>
    </w:rPr>
  </w:style>
  <w:style w:type="paragraph" w:customStyle="1" w:styleId="25">
    <w:name w:val="正文2"/>
    <w:basedOn w:val="a"/>
    <w:qFormat/>
    <w:pPr>
      <w:widowControl/>
      <w:spacing w:after="160" w:line="360" w:lineRule="auto"/>
      <w:ind w:firstLineChars="200" w:firstLine="200"/>
      <w:jc w:val="left"/>
    </w:pPr>
    <w:rPr>
      <w:szCs w:val="20"/>
    </w:rPr>
  </w:style>
  <w:style w:type="character" w:customStyle="1" w:styleId="Char10">
    <w:name w:val="纯文本 Char1"/>
    <w:uiPriority w:val="99"/>
    <w:qFormat/>
    <w:rPr>
      <w:rFonts w:ascii="宋体" w:eastAsia="宋体" w:hAnsi="Courier New" w:cs="Courier New"/>
      <w:szCs w:val="21"/>
    </w:rPr>
  </w:style>
  <w:style w:type="character" w:customStyle="1" w:styleId="Char11">
    <w:name w:val="正文文本缩进 Char1"/>
    <w:qFormat/>
    <w:rPr>
      <w:rFonts w:ascii="Calibri" w:eastAsia="宋体" w:hAnsi="Calibri" w:cs="Times New Roman"/>
    </w:rPr>
  </w:style>
  <w:style w:type="character" w:customStyle="1" w:styleId="Charf1">
    <w:name w:val="列出段落 Char"/>
    <w:link w:val="12"/>
    <w:qFormat/>
    <w:locked/>
    <w:rPr>
      <w:sz w:val="24"/>
    </w:rPr>
  </w:style>
  <w:style w:type="paragraph" w:customStyle="1" w:styleId="12">
    <w:name w:val="列出段落1"/>
    <w:basedOn w:val="a"/>
    <w:link w:val="Charf1"/>
    <w:qFormat/>
    <w:pPr>
      <w:widowControl/>
      <w:ind w:firstLineChars="200" w:firstLine="420"/>
      <w:jc w:val="left"/>
    </w:pPr>
    <w:rPr>
      <w:kern w:val="0"/>
      <w:sz w:val="24"/>
      <w:szCs w:val="20"/>
    </w:rPr>
  </w:style>
  <w:style w:type="character" w:customStyle="1" w:styleId="Char12">
    <w:name w:val="正文（缩进） Char1"/>
    <w:link w:val="aff2"/>
    <w:qFormat/>
    <w:locked/>
    <w:rPr>
      <w:sz w:val="24"/>
    </w:rPr>
  </w:style>
  <w:style w:type="paragraph" w:customStyle="1" w:styleId="aff2">
    <w:name w:val="正文（缩进）"/>
    <w:basedOn w:val="a"/>
    <w:link w:val="Char12"/>
    <w:qFormat/>
    <w:pPr>
      <w:spacing w:beforeLines="50" w:line="360" w:lineRule="auto"/>
      <w:ind w:firstLineChars="200" w:firstLine="480"/>
    </w:pPr>
    <w:rPr>
      <w:kern w:val="0"/>
      <w:sz w:val="24"/>
      <w:szCs w:val="20"/>
    </w:rPr>
  </w:style>
  <w:style w:type="character" w:customStyle="1" w:styleId="Char13">
    <w:name w:val="日期 Char1"/>
    <w:uiPriority w:val="99"/>
    <w:qFormat/>
    <w:rPr>
      <w:rFonts w:ascii="Calibri" w:eastAsia="宋体" w:hAnsi="Calibri" w:cs="Times New Roman"/>
    </w:rPr>
  </w:style>
  <w:style w:type="character" w:customStyle="1" w:styleId="Char14">
    <w:name w:val="页脚 Char1"/>
    <w:uiPriority w:val="99"/>
    <w:semiHidden/>
    <w:qFormat/>
    <w:rPr>
      <w:rFonts w:ascii="Calibri" w:eastAsia="宋体" w:hAnsi="Calibri" w:cs="Times New Roman"/>
      <w:sz w:val="18"/>
      <w:szCs w:val="18"/>
    </w:rPr>
  </w:style>
  <w:style w:type="character" w:customStyle="1" w:styleId="Char15">
    <w:name w:val="页眉 Char1"/>
    <w:uiPriority w:val="99"/>
    <w:semiHidden/>
    <w:qFormat/>
    <w:rPr>
      <w:rFonts w:ascii="Calibri" w:eastAsia="宋体" w:hAnsi="Calibri" w:cs="Times New Roman"/>
      <w:sz w:val="18"/>
      <w:szCs w:val="18"/>
    </w:rPr>
  </w:style>
  <w:style w:type="character" w:customStyle="1" w:styleId="2Char10">
    <w:name w:val="正文文本缩进 2 Char1"/>
    <w:qFormat/>
    <w:rPr>
      <w:rFonts w:ascii="Calibri" w:eastAsia="宋体" w:hAnsi="Calibri" w:cs="Times New Roman"/>
    </w:rPr>
  </w:style>
  <w:style w:type="character" w:customStyle="1" w:styleId="Char16">
    <w:name w:val="正文文本 Char1"/>
    <w:uiPriority w:val="99"/>
    <w:qFormat/>
    <w:rPr>
      <w:rFonts w:ascii="Calibri" w:eastAsia="宋体" w:hAnsi="Calibri" w:cs="Times New Roman"/>
    </w:rPr>
  </w:style>
  <w:style w:type="character" w:customStyle="1" w:styleId="Char20">
    <w:name w:val="纯文本 Char2"/>
    <w:qFormat/>
    <w:rPr>
      <w:rFonts w:ascii="宋体" w:eastAsia="宋体" w:hAnsi="Courier New" w:cs="Courier New"/>
      <w:szCs w:val="21"/>
    </w:rPr>
  </w:style>
  <w:style w:type="character" w:customStyle="1" w:styleId="Char21">
    <w:name w:val="正文文本 Char2"/>
    <w:uiPriority w:val="99"/>
    <w:qFormat/>
    <w:rPr>
      <w:rFonts w:ascii="Calibri" w:eastAsia="宋体" w:hAnsi="Calibri" w:cs="Times New Roman"/>
    </w:rPr>
  </w:style>
  <w:style w:type="character" w:customStyle="1" w:styleId="Char17">
    <w:name w:val="批注框文本 Char1"/>
    <w:qFormat/>
    <w:rPr>
      <w:rFonts w:ascii="Calibri" w:eastAsia="宋体" w:hAnsi="Calibri" w:cs="Times New Roman"/>
      <w:sz w:val="18"/>
      <w:szCs w:val="18"/>
    </w:rPr>
  </w:style>
  <w:style w:type="character" w:customStyle="1" w:styleId="Char22">
    <w:name w:val="页脚 Char2"/>
    <w:autoRedefine/>
    <w:qFormat/>
    <w:rPr>
      <w:rFonts w:ascii="Calibri" w:eastAsia="宋体" w:hAnsi="Calibri" w:cs="Times New Roman"/>
      <w:sz w:val="18"/>
      <w:szCs w:val="18"/>
    </w:rPr>
  </w:style>
  <w:style w:type="character" w:customStyle="1" w:styleId="Char23">
    <w:name w:val="页眉 Char2"/>
    <w:qFormat/>
    <w:rPr>
      <w:rFonts w:ascii="Calibri" w:eastAsia="宋体" w:hAnsi="Calibri" w:cs="Times New Roman"/>
      <w:sz w:val="18"/>
      <w:szCs w:val="18"/>
    </w:rPr>
  </w:style>
  <w:style w:type="paragraph" w:customStyle="1" w:styleId="cjk">
    <w:name w:val="cjk"/>
    <w:basedOn w:val="a"/>
    <w:qFormat/>
    <w:pPr>
      <w:widowControl/>
      <w:spacing w:line="480" w:lineRule="auto"/>
      <w:jc w:val="left"/>
    </w:pPr>
    <w:rPr>
      <w:rFonts w:ascii="宋体" w:hAnsi="宋体" w:cs="宋体"/>
      <w:kern w:val="0"/>
      <w:sz w:val="24"/>
      <w:szCs w:val="24"/>
    </w:rPr>
  </w:style>
  <w:style w:type="paragraph" w:customStyle="1" w:styleId="aff3">
    <w:name w:val="文档正文"/>
    <w:basedOn w:val="a"/>
    <w:qFormat/>
    <w:pPr>
      <w:adjustRightInd w:val="0"/>
      <w:spacing w:line="480" w:lineRule="atLeast"/>
      <w:ind w:firstLine="567"/>
      <w:textAlignment w:val="baseline"/>
    </w:pPr>
    <w:rPr>
      <w:rFonts w:ascii="??_GB2312" w:eastAsia="Times New Roman" w:cs="??_GB2312"/>
      <w:kern w:val="0"/>
      <w:sz w:val="28"/>
      <w:szCs w:val="28"/>
    </w:rPr>
  </w:style>
  <w:style w:type="paragraph" w:customStyle="1" w:styleId="p15">
    <w:name w:val="p15"/>
    <w:basedOn w:val="a"/>
    <w:autoRedefine/>
    <w:qFormat/>
    <w:pPr>
      <w:widowControl/>
      <w:spacing w:before="100" w:after="100"/>
      <w:jc w:val="left"/>
    </w:pPr>
    <w:rPr>
      <w:rFonts w:ascii="宋体" w:hAnsi="宋体" w:cs="宋体"/>
      <w:kern w:val="0"/>
      <w:sz w:val="24"/>
      <w:szCs w:val="24"/>
    </w:rPr>
  </w:style>
  <w:style w:type="paragraph" w:customStyle="1" w:styleId="Default">
    <w:name w:val="Default"/>
    <w:next w:val="a"/>
    <w:autoRedefine/>
    <w:qFormat/>
    <w:pPr>
      <w:widowControl w:val="0"/>
      <w:autoSpaceDE w:val="0"/>
      <w:autoSpaceDN w:val="0"/>
      <w:adjustRightInd w:val="0"/>
    </w:pPr>
    <w:rPr>
      <w:color w:val="000000"/>
      <w:sz w:val="24"/>
      <w:szCs w:val="24"/>
    </w:rPr>
  </w:style>
  <w:style w:type="paragraph" w:customStyle="1" w:styleId="378020">
    <w:name w:val="样式 标题 3 + (中文) 黑体 小四 非加粗 段前: 7.8 磅 段后: 0 磅 行距: 固定值 20 磅"/>
    <w:basedOn w:val="3"/>
    <w:autoRedefine/>
    <w:qFormat/>
    <w:pPr>
      <w:spacing w:before="0" w:after="0" w:line="400" w:lineRule="exact"/>
    </w:pPr>
    <w:rPr>
      <w:rFonts w:eastAsia="黑体" w:cs="宋体"/>
      <w:b w:val="0"/>
    </w:rPr>
  </w:style>
  <w:style w:type="character" w:customStyle="1" w:styleId="Char30">
    <w:name w:val="纯文本 Char3"/>
    <w:uiPriority w:val="99"/>
    <w:qFormat/>
    <w:locked/>
    <w:rPr>
      <w:rFonts w:ascii="宋体" w:eastAsia="宋体" w:hAnsi="Courier New" w:cs="Courier New"/>
      <w:kern w:val="0"/>
      <w:sz w:val="20"/>
      <w:szCs w:val="21"/>
    </w:rPr>
  </w:style>
  <w:style w:type="character" w:customStyle="1" w:styleId="font161">
    <w:name w:val="font161"/>
    <w:autoRedefine/>
    <w:qFormat/>
    <w:rPr>
      <w:b/>
      <w:bCs/>
      <w:sz w:val="32"/>
      <w:szCs w:val="32"/>
    </w:rPr>
  </w:style>
  <w:style w:type="character" w:customStyle="1" w:styleId="Char18">
    <w:name w:val="文档结构图 Char1"/>
    <w:qFormat/>
    <w:rPr>
      <w:rFonts w:ascii="宋体"/>
      <w:kern w:val="2"/>
      <w:sz w:val="18"/>
      <w:szCs w:val="18"/>
    </w:rPr>
  </w:style>
  <w:style w:type="character" w:customStyle="1" w:styleId="13">
    <w:name w:val="明显强调1"/>
    <w:autoRedefine/>
    <w:qFormat/>
    <w:rPr>
      <w:b/>
      <w:bCs/>
      <w:i/>
      <w:iCs/>
      <w:color w:val="4F81BD"/>
    </w:rPr>
  </w:style>
  <w:style w:type="character" w:customStyle="1" w:styleId="Char31">
    <w:name w:val="文档结构图 Char3"/>
    <w:qFormat/>
    <w:rPr>
      <w:rFonts w:ascii="宋体"/>
      <w:kern w:val="2"/>
      <w:sz w:val="18"/>
      <w:szCs w:val="18"/>
    </w:rPr>
  </w:style>
  <w:style w:type="character" w:customStyle="1" w:styleId="Char24">
    <w:name w:val="明显引用 Char2"/>
    <w:autoRedefine/>
    <w:uiPriority w:val="30"/>
    <w:qFormat/>
    <w:rPr>
      <w:b/>
      <w:bCs/>
      <w:i/>
      <w:iCs/>
      <w:color w:val="4F81BD"/>
      <w:kern w:val="2"/>
      <w:sz w:val="21"/>
      <w:szCs w:val="24"/>
    </w:rPr>
  </w:style>
  <w:style w:type="character" w:customStyle="1" w:styleId="CharChar18">
    <w:name w:val="Char Char18"/>
    <w:qFormat/>
    <w:rPr>
      <w:rFonts w:ascii="Calibri" w:eastAsia="宋体" w:hAnsi="Calibri"/>
      <w:b/>
      <w:bCs/>
      <w:kern w:val="44"/>
      <w:sz w:val="44"/>
      <w:szCs w:val="44"/>
      <w:lang w:val="en-US" w:eastAsia="zh-CN" w:bidi="ar-SA"/>
    </w:rPr>
  </w:style>
  <w:style w:type="character" w:customStyle="1" w:styleId="Char19">
    <w:name w:val="批注主题 Char1"/>
    <w:qFormat/>
    <w:rPr>
      <w:rFonts w:ascii="Calibri" w:eastAsia="宋体" w:hAnsi="Calibri" w:cs="Times New Roman"/>
      <w:b/>
      <w:bCs/>
    </w:rPr>
  </w:style>
  <w:style w:type="character" w:customStyle="1" w:styleId="Char32">
    <w:name w:val="日期 Char3"/>
    <w:qFormat/>
    <w:rPr>
      <w:kern w:val="2"/>
      <w:sz w:val="21"/>
      <w:szCs w:val="24"/>
    </w:rPr>
  </w:style>
  <w:style w:type="character" w:customStyle="1" w:styleId="Char1a">
    <w:name w:val="副标题 Char1"/>
    <w:uiPriority w:val="11"/>
    <w:qFormat/>
    <w:rPr>
      <w:rFonts w:ascii="Cambria" w:hAnsi="Cambria" w:cs="Times New Roman"/>
      <w:b/>
      <w:bCs/>
      <w:kern w:val="28"/>
      <w:sz w:val="32"/>
      <w:szCs w:val="32"/>
    </w:rPr>
  </w:style>
  <w:style w:type="character" w:customStyle="1" w:styleId="Char1b">
    <w:name w:val="标题 Char1"/>
    <w:uiPriority w:val="10"/>
    <w:qFormat/>
    <w:rPr>
      <w:rFonts w:ascii="Cambria" w:hAnsi="Cambria" w:cs="Times New Roman"/>
      <w:b/>
      <w:bCs/>
      <w:kern w:val="2"/>
      <w:sz w:val="32"/>
      <w:szCs w:val="32"/>
    </w:rPr>
  </w:style>
  <w:style w:type="character" w:customStyle="1" w:styleId="textcontents">
    <w:name w:val="textcontents"/>
    <w:autoRedefine/>
    <w:qFormat/>
    <w:rPr>
      <w:rFonts w:cs="Times New Roman"/>
    </w:rPr>
  </w:style>
  <w:style w:type="character" w:customStyle="1" w:styleId="Char25">
    <w:name w:val="副标题 Char2"/>
    <w:uiPriority w:val="11"/>
    <w:qFormat/>
    <w:rPr>
      <w:rFonts w:ascii="Cambria" w:eastAsia="宋体" w:hAnsi="Cambria" w:cs="Times New Roman"/>
      <w:b/>
      <w:bCs/>
      <w:kern w:val="28"/>
      <w:sz w:val="32"/>
      <w:szCs w:val="32"/>
    </w:rPr>
  </w:style>
  <w:style w:type="character" w:customStyle="1" w:styleId="3Char10">
    <w:name w:val="正文文本缩进 3 Char1"/>
    <w:autoRedefine/>
    <w:qFormat/>
    <w:rPr>
      <w:rFonts w:ascii="Calibri" w:eastAsia="宋体" w:hAnsi="Calibri" w:cs="Times New Roman"/>
      <w:sz w:val="16"/>
      <w:szCs w:val="16"/>
    </w:rPr>
  </w:style>
  <w:style w:type="character" w:customStyle="1" w:styleId="3Char11">
    <w:name w:val="正文文本 3 Char1"/>
    <w:uiPriority w:val="99"/>
    <w:qFormat/>
    <w:rPr>
      <w:rFonts w:ascii="Calibri" w:eastAsia="宋体" w:hAnsi="Calibri" w:cs="Times New Roman"/>
      <w:sz w:val="16"/>
      <w:szCs w:val="16"/>
    </w:rPr>
  </w:style>
  <w:style w:type="character" w:customStyle="1" w:styleId="Char33">
    <w:name w:val="引用 Char3"/>
    <w:uiPriority w:val="29"/>
    <w:qFormat/>
    <w:rPr>
      <w:rFonts w:ascii="Times New Roman" w:eastAsia="宋体" w:hAnsi="Times New Roman" w:cs="Times New Roman"/>
      <w:i/>
      <w:iCs/>
      <w:color w:val="000000"/>
      <w:szCs w:val="24"/>
    </w:rPr>
  </w:style>
  <w:style w:type="character" w:customStyle="1" w:styleId="Char26">
    <w:name w:val="标题 Char2"/>
    <w:autoRedefine/>
    <w:uiPriority w:val="10"/>
    <w:qFormat/>
    <w:rPr>
      <w:rFonts w:ascii="Cambria" w:eastAsia="宋体" w:hAnsi="Cambria" w:cs="Times New Roman"/>
      <w:b/>
      <w:bCs/>
      <w:sz w:val="32"/>
      <w:szCs w:val="32"/>
    </w:rPr>
  </w:style>
  <w:style w:type="character" w:customStyle="1" w:styleId="Char1c">
    <w:name w:val="批注文字 Char1"/>
    <w:uiPriority w:val="99"/>
    <w:qFormat/>
    <w:rPr>
      <w:kern w:val="2"/>
      <w:sz w:val="21"/>
      <w:szCs w:val="24"/>
    </w:rPr>
  </w:style>
  <w:style w:type="character" w:customStyle="1" w:styleId="Charf2">
    <w:name w:val="引用 Char"/>
    <w:link w:val="aff4"/>
    <w:qFormat/>
    <w:rPr>
      <w:i/>
      <w:iCs/>
      <w:color w:val="000000"/>
    </w:rPr>
  </w:style>
  <w:style w:type="paragraph" w:styleId="aff4">
    <w:name w:val="Quote"/>
    <w:basedOn w:val="a"/>
    <w:next w:val="a"/>
    <w:link w:val="Charf2"/>
    <w:autoRedefine/>
    <w:qFormat/>
    <w:rPr>
      <w:i/>
      <w:iCs/>
      <w:color w:val="000000"/>
      <w:kern w:val="0"/>
      <w:sz w:val="20"/>
      <w:szCs w:val="20"/>
    </w:rPr>
  </w:style>
  <w:style w:type="character" w:customStyle="1" w:styleId="Char1d">
    <w:name w:val="引用 Char1"/>
    <w:autoRedefine/>
    <w:qFormat/>
    <w:rPr>
      <w:rFonts w:ascii="Calibri" w:eastAsia="宋体" w:hAnsi="Calibri" w:cs="Times New Roman"/>
      <w:i/>
      <w:iCs/>
      <w:color w:val="000000"/>
    </w:rPr>
  </w:style>
  <w:style w:type="character" w:customStyle="1" w:styleId="Char27">
    <w:name w:val="批注框文本 Char2"/>
    <w:uiPriority w:val="99"/>
    <w:qFormat/>
    <w:rPr>
      <w:kern w:val="2"/>
      <w:sz w:val="18"/>
      <w:szCs w:val="18"/>
    </w:rPr>
  </w:style>
  <w:style w:type="character" w:customStyle="1" w:styleId="Char28">
    <w:name w:val="文档结构图 Char2"/>
    <w:uiPriority w:val="99"/>
    <w:semiHidden/>
    <w:qFormat/>
    <w:rPr>
      <w:rFonts w:ascii="宋体" w:eastAsia="宋体" w:hAnsi="Calibri" w:cs="Times New Roman"/>
      <w:sz w:val="18"/>
      <w:szCs w:val="18"/>
    </w:rPr>
  </w:style>
  <w:style w:type="character" w:customStyle="1" w:styleId="Charf3">
    <w:name w:val="明显引用 Char"/>
    <w:link w:val="aff5"/>
    <w:autoRedefine/>
    <w:qFormat/>
    <w:rPr>
      <w:b/>
      <w:bCs/>
      <w:i/>
      <w:iCs/>
      <w:color w:val="4F81BD"/>
    </w:rPr>
  </w:style>
  <w:style w:type="paragraph" w:styleId="aff5">
    <w:name w:val="Intense Quote"/>
    <w:basedOn w:val="a"/>
    <w:next w:val="a"/>
    <w:link w:val="Charf3"/>
    <w:qFormat/>
    <w:pPr>
      <w:pBdr>
        <w:bottom w:val="single" w:sz="4" w:space="4" w:color="4F81BD"/>
      </w:pBdr>
      <w:spacing w:before="200" w:after="280"/>
      <w:ind w:left="936" w:right="936"/>
    </w:pPr>
    <w:rPr>
      <w:b/>
      <w:bCs/>
      <w:i/>
      <w:iCs/>
      <w:color w:val="4F81BD"/>
      <w:kern w:val="0"/>
      <w:sz w:val="20"/>
      <w:szCs w:val="20"/>
    </w:rPr>
  </w:style>
  <w:style w:type="character" w:customStyle="1" w:styleId="Char1e">
    <w:name w:val="明显引用 Char1"/>
    <w:autoRedefine/>
    <w:qFormat/>
    <w:rPr>
      <w:rFonts w:ascii="Calibri" w:eastAsia="宋体" w:hAnsi="Calibri" w:cs="Times New Roman"/>
      <w:b/>
      <w:bCs/>
      <w:i/>
      <w:iCs/>
      <w:color w:val="4F81BD"/>
    </w:rPr>
  </w:style>
  <w:style w:type="character" w:customStyle="1" w:styleId="Char34">
    <w:name w:val="副标题 Char3"/>
    <w:uiPriority w:val="11"/>
    <w:qFormat/>
    <w:rPr>
      <w:rFonts w:ascii="Cambria" w:eastAsia="宋体" w:hAnsi="Cambria" w:cs="Times New Roman"/>
      <w:b/>
      <w:bCs/>
      <w:kern w:val="28"/>
      <w:sz w:val="32"/>
      <w:szCs w:val="32"/>
    </w:rPr>
  </w:style>
  <w:style w:type="character" w:customStyle="1" w:styleId="14">
    <w:name w:val="不明显强调1"/>
    <w:qFormat/>
    <w:rPr>
      <w:i/>
      <w:iCs/>
      <w:color w:val="808080"/>
    </w:rPr>
  </w:style>
  <w:style w:type="character" w:customStyle="1" w:styleId="Char35">
    <w:name w:val="批注框文本 Char3"/>
    <w:qFormat/>
    <w:rPr>
      <w:kern w:val="2"/>
      <w:sz w:val="18"/>
      <w:szCs w:val="18"/>
    </w:rPr>
  </w:style>
  <w:style w:type="character" w:customStyle="1" w:styleId="2Char11">
    <w:name w:val="正文文本 2 Char1"/>
    <w:autoRedefine/>
    <w:uiPriority w:val="99"/>
    <w:qFormat/>
    <w:rPr>
      <w:rFonts w:ascii="Calibri" w:eastAsia="宋体" w:hAnsi="Calibri" w:cs="Times New Roman"/>
    </w:rPr>
  </w:style>
  <w:style w:type="character" w:customStyle="1" w:styleId="Char36">
    <w:name w:val="批注主题 Char3"/>
    <w:qFormat/>
    <w:rPr>
      <w:b/>
      <w:bCs/>
      <w:kern w:val="2"/>
      <w:sz w:val="21"/>
      <w:szCs w:val="24"/>
    </w:rPr>
  </w:style>
  <w:style w:type="character" w:customStyle="1" w:styleId="Char29">
    <w:name w:val="批注文字 Char2"/>
    <w:autoRedefine/>
    <w:qFormat/>
    <w:rPr>
      <w:kern w:val="2"/>
      <w:sz w:val="21"/>
      <w:szCs w:val="24"/>
    </w:rPr>
  </w:style>
  <w:style w:type="character" w:customStyle="1" w:styleId="Char2a">
    <w:name w:val="批注主题 Char2"/>
    <w:basedOn w:val="Char1c"/>
    <w:autoRedefine/>
    <w:uiPriority w:val="99"/>
    <w:qFormat/>
    <w:rPr>
      <w:kern w:val="2"/>
      <w:sz w:val="21"/>
      <w:szCs w:val="24"/>
    </w:rPr>
  </w:style>
  <w:style w:type="character" w:customStyle="1" w:styleId="5CharChar">
    <w:name w:val="标题5 Char Char"/>
    <w:link w:val="51"/>
    <w:autoRedefine/>
    <w:qFormat/>
    <w:rPr>
      <w:rFonts w:ascii="Arial" w:hAnsi="Arial"/>
      <w:b/>
      <w:bCs/>
      <w:sz w:val="24"/>
      <w:szCs w:val="32"/>
    </w:rPr>
  </w:style>
  <w:style w:type="paragraph" w:customStyle="1" w:styleId="51">
    <w:name w:val="标题5"/>
    <w:basedOn w:val="3"/>
    <w:link w:val="5CharChar"/>
    <w:autoRedefine/>
    <w:qFormat/>
    <w:pPr>
      <w:spacing w:line="413" w:lineRule="auto"/>
    </w:pPr>
    <w:rPr>
      <w:rFonts w:ascii="Arial" w:hAnsi="Arial"/>
      <w:sz w:val="24"/>
    </w:rPr>
  </w:style>
  <w:style w:type="character" w:customStyle="1" w:styleId="15">
    <w:name w:val="书籍标题1"/>
    <w:qFormat/>
    <w:rPr>
      <w:b/>
      <w:bCs/>
      <w:smallCaps/>
      <w:spacing w:val="5"/>
    </w:rPr>
  </w:style>
  <w:style w:type="character" w:customStyle="1" w:styleId="16">
    <w:name w:val="明显参考1"/>
    <w:autoRedefine/>
    <w:qFormat/>
    <w:rPr>
      <w:b/>
      <w:bCs/>
      <w:smallCaps/>
      <w:color w:val="C0504D"/>
      <w:spacing w:val="5"/>
      <w:u w:val="single"/>
    </w:rPr>
  </w:style>
  <w:style w:type="character" w:customStyle="1" w:styleId="Char2b">
    <w:name w:val="引用 Char2"/>
    <w:uiPriority w:val="29"/>
    <w:qFormat/>
    <w:rPr>
      <w:i/>
      <w:iCs/>
      <w:color w:val="000000"/>
      <w:kern w:val="2"/>
      <w:sz w:val="21"/>
      <w:szCs w:val="24"/>
    </w:rPr>
  </w:style>
  <w:style w:type="character" w:customStyle="1" w:styleId="Char37">
    <w:name w:val="标题 Char3"/>
    <w:autoRedefine/>
    <w:uiPriority w:val="10"/>
    <w:qFormat/>
    <w:rPr>
      <w:rFonts w:ascii="Cambria" w:eastAsia="宋体" w:hAnsi="Cambria" w:cs="Times New Roman"/>
      <w:b/>
      <w:bCs/>
      <w:sz w:val="32"/>
      <w:szCs w:val="32"/>
    </w:rPr>
  </w:style>
  <w:style w:type="character" w:customStyle="1" w:styleId="17">
    <w:name w:val="不明显参考1"/>
    <w:qFormat/>
    <w:rPr>
      <w:smallCaps/>
      <w:color w:val="C0504D"/>
      <w:u w:val="single"/>
    </w:rPr>
  </w:style>
  <w:style w:type="character" w:customStyle="1" w:styleId="Char38">
    <w:name w:val="明显引用 Char3"/>
    <w:uiPriority w:val="30"/>
    <w:qFormat/>
    <w:rPr>
      <w:rFonts w:ascii="Times New Roman" w:eastAsia="宋体" w:hAnsi="Times New Roman" w:cs="Times New Roman"/>
      <w:b/>
      <w:bCs/>
      <w:i/>
      <w:iCs/>
      <w:color w:val="4F81BD"/>
      <w:szCs w:val="24"/>
    </w:rPr>
  </w:style>
  <w:style w:type="character" w:customStyle="1" w:styleId="CharChar17">
    <w:name w:val="Char Char17"/>
    <w:qFormat/>
    <w:rPr>
      <w:rFonts w:ascii="Cambria" w:eastAsia="宋体" w:hAnsi="Cambria"/>
      <w:b/>
      <w:bCs/>
      <w:kern w:val="2"/>
      <w:sz w:val="32"/>
      <w:szCs w:val="32"/>
      <w:lang w:val="en-US" w:eastAsia="zh-CN" w:bidi="ar-SA"/>
    </w:rPr>
  </w:style>
  <w:style w:type="character" w:customStyle="1" w:styleId="3Char2">
    <w:name w:val="正文文本 3 Char2"/>
    <w:qFormat/>
    <w:rPr>
      <w:kern w:val="2"/>
      <w:sz w:val="16"/>
      <w:szCs w:val="16"/>
    </w:rPr>
  </w:style>
  <w:style w:type="character" w:customStyle="1" w:styleId="CharChar">
    <w:name w:val="批注文字 Char Char"/>
    <w:autoRedefine/>
    <w:qFormat/>
    <w:rPr>
      <w:rFonts w:ascii="宋体" w:eastAsia="宋体" w:hAnsi="Times New Roman" w:cs="Times New Roman"/>
      <w:sz w:val="28"/>
      <w:szCs w:val="20"/>
    </w:rPr>
  </w:style>
  <w:style w:type="character" w:customStyle="1" w:styleId="4CharChar">
    <w:name w:val="标题4 Char Char"/>
    <w:link w:val="42"/>
    <w:autoRedefine/>
    <w:qFormat/>
    <w:rPr>
      <w:rFonts w:ascii="Arial" w:hAnsi="Arial"/>
      <w:b/>
      <w:bCs/>
      <w:sz w:val="24"/>
      <w:szCs w:val="32"/>
    </w:rPr>
  </w:style>
  <w:style w:type="paragraph" w:customStyle="1" w:styleId="42">
    <w:name w:val="标题4"/>
    <w:basedOn w:val="2"/>
    <w:next w:val="40"/>
    <w:link w:val="4CharChar"/>
    <w:qFormat/>
    <w:pPr>
      <w:spacing w:before="260" w:after="260" w:line="413" w:lineRule="auto"/>
      <w:ind w:left="0" w:firstLine="0"/>
    </w:pPr>
    <w:rPr>
      <w:rFonts w:ascii="Arial" w:eastAsia="宋体"/>
      <w:b/>
      <w:bCs/>
      <w:sz w:val="24"/>
      <w:szCs w:val="32"/>
    </w:rPr>
  </w:style>
  <w:style w:type="character" w:customStyle="1" w:styleId="Charf4">
    <w:name w:val="普通文字 Char"/>
    <w:qFormat/>
    <w:rPr>
      <w:rFonts w:ascii="宋体" w:eastAsia="幼圆" w:hAnsi="Courier New"/>
      <w:kern w:val="2"/>
      <w:sz w:val="21"/>
      <w:lang w:val="en-US" w:eastAsia="zh-CN" w:bidi="ar-SA"/>
    </w:rPr>
  </w:style>
  <w:style w:type="paragraph" w:customStyle="1" w:styleId="p0">
    <w:name w:val="p0"/>
    <w:basedOn w:val="a"/>
    <w:autoRedefine/>
    <w:qFormat/>
    <w:rPr>
      <w:szCs w:val="21"/>
    </w:rPr>
  </w:style>
  <w:style w:type="paragraph" w:customStyle="1" w:styleId="5TimesNewRoman">
    <w:name w:val="标题 5 + (符号) Times New Roman"/>
    <w:basedOn w:val="2"/>
    <w:autoRedefine/>
    <w:qFormat/>
    <w:pPr>
      <w:bidi/>
      <w:spacing w:before="60" w:after="60" w:line="400" w:lineRule="exact"/>
      <w:ind w:left="0" w:firstLine="0"/>
    </w:pPr>
    <w:rPr>
      <w:rFonts w:ascii="宋体" w:eastAsia="Times New Roman" w:hAnsi="Times New Roman"/>
      <w:b/>
      <w:bCs/>
      <w:i/>
      <w:color w:val="00000A"/>
      <w:kern w:val="1"/>
      <w:sz w:val="27"/>
      <w:szCs w:val="27"/>
    </w:rPr>
  </w:style>
  <w:style w:type="paragraph" w:customStyle="1" w:styleId="aff6">
    <w:name w:val="表格"/>
    <w:basedOn w:val="a"/>
    <w:link w:val="Charf5"/>
    <w:qFormat/>
    <w:pPr>
      <w:jc w:val="center"/>
      <w:textAlignment w:val="center"/>
    </w:pPr>
    <w:rPr>
      <w:rFonts w:ascii="华文细黑" w:hAnsi="华文细黑"/>
      <w:kern w:val="0"/>
      <w:szCs w:val="20"/>
    </w:rPr>
  </w:style>
  <w:style w:type="character" w:customStyle="1" w:styleId="Charf5">
    <w:name w:val="表格 Char"/>
    <w:link w:val="aff6"/>
    <w:autoRedefine/>
    <w:qFormat/>
    <w:rPr>
      <w:rFonts w:ascii="华文细黑" w:hAnsi="华文细黑"/>
      <w:sz w:val="21"/>
    </w:rPr>
  </w:style>
  <w:style w:type="paragraph" w:customStyle="1" w:styleId="ParaCharCharCharChar">
    <w:name w:val="默认段落字体 Para Char Char Char Char"/>
    <w:basedOn w:val="a"/>
    <w:qFormat/>
    <w:rPr>
      <w:szCs w:val="24"/>
    </w:rPr>
  </w:style>
  <w:style w:type="paragraph" w:customStyle="1" w:styleId="Charf6">
    <w:name w:val="Char"/>
    <w:basedOn w:val="a"/>
    <w:qFormat/>
    <w:rPr>
      <w:szCs w:val="24"/>
    </w:rPr>
  </w:style>
  <w:style w:type="paragraph" w:customStyle="1" w:styleId="CharCharCharChar">
    <w:name w:val="Char Char Char Char"/>
    <w:basedOn w:val="a5"/>
    <w:autoRedefine/>
    <w:qFormat/>
    <w:rPr>
      <w:szCs w:val="20"/>
    </w:rPr>
  </w:style>
  <w:style w:type="paragraph" w:customStyle="1" w:styleId="18">
    <w:name w:val="1"/>
    <w:basedOn w:val="a"/>
    <w:qFormat/>
    <w:rPr>
      <w:szCs w:val="24"/>
    </w:rPr>
  </w:style>
  <w:style w:type="paragraph" w:customStyle="1" w:styleId="flNote">
    <w:name w:val="flNote"/>
    <w:basedOn w:val="a"/>
    <w:autoRedefine/>
    <w:qFormat/>
    <w:pPr>
      <w:adjustRightInd w:val="0"/>
      <w:spacing w:before="320" w:after="160" w:line="360" w:lineRule="atLeast"/>
      <w:jc w:val="center"/>
      <w:textAlignment w:val="baseline"/>
    </w:pPr>
    <w:rPr>
      <w:rFonts w:ascii="Arial" w:eastAsia="黑体"/>
      <w:kern w:val="0"/>
      <w:sz w:val="30"/>
      <w:szCs w:val="20"/>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26">
    <w:name w:val="列出段落2"/>
    <w:basedOn w:val="a"/>
    <w:uiPriority w:val="99"/>
    <w:unhideWhenUsed/>
    <w:qFormat/>
    <w:pPr>
      <w:ind w:firstLineChars="200" w:firstLine="420"/>
    </w:pPr>
    <w:rPr>
      <w:szCs w:val="24"/>
    </w:rPr>
  </w:style>
  <w:style w:type="paragraph" w:customStyle="1" w:styleId="TOC1">
    <w:name w:val="TOC 标题1"/>
    <w:basedOn w:val="1"/>
    <w:next w:val="a"/>
    <w:autoRedefine/>
    <w:qFormat/>
    <w:pPr>
      <w:widowControl/>
      <w:spacing w:before="480" w:after="0" w:line="276" w:lineRule="auto"/>
      <w:jc w:val="left"/>
      <w:outlineLvl w:val="9"/>
    </w:pPr>
    <w:rPr>
      <w:rFonts w:ascii="Cambria" w:hAnsi="Cambria"/>
      <w:color w:val="365F91"/>
      <w:kern w:val="0"/>
      <w:sz w:val="28"/>
      <w:szCs w:val="28"/>
    </w:rPr>
  </w:style>
  <w:style w:type="paragraph" w:customStyle="1" w:styleId="dash6b6365871">
    <w:name w:val="dash6b63_65871"/>
    <w:basedOn w:val="a"/>
    <w:qFormat/>
    <w:pPr>
      <w:widowControl/>
    </w:pPr>
    <w:rPr>
      <w:rFonts w:cs="Calibri"/>
      <w:kern w:val="0"/>
      <w:sz w:val="20"/>
      <w:szCs w:val="20"/>
    </w:rPr>
  </w:style>
  <w:style w:type="paragraph" w:customStyle="1" w:styleId="zw">
    <w:name w:val="zw"/>
    <w:basedOn w:val="a"/>
    <w:autoRedefine/>
    <w:qFormat/>
    <w:pPr>
      <w:widowControl/>
      <w:spacing w:before="100" w:beforeAutospacing="1" w:after="100" w:afterAutospacing="1"/>
    </w:pPr>
    <w:rPr>
      <w:rFonts w:ascii="宋体" w:hAnsi="宋体"/>
      <w:color w:val="000000"/>
      <w:kern w:val="0"/>
      <w:sz w:val="24"/>
      <w:szCs w:val="24"/>
    </w:rPr>
  </w:style>
  <w:style w:type="paragraph" w:customStyle="1" w:styleId="aff7">
    <w:name w:val="空半行"/>
    <w:basedOn w:val="a"/>
    <w:autoRedefine/>
    <w:qFormat/>
    <w:pPr>
      <w:adjustRightInd w:val="0"/>
      <w:spacing w:line="120" w:lineRule="exact"/>
      <w:textAlignment w:val="baseline"/>
    </w:pPr>
    <w:rPr>
      <w:rFonts w:eastAsia="仿宋_GB2312"/>
      <w:color w:val="FFFFFF"/>
      <w:kern w:val="0"/>
      <w:sz w:val="30"/>
      <w:szCs w:val="20"/>
    </w:rPr>
  </w:style>
  <w:style w:type="paragraph" w:styleId="aff8">
    <w:name w:val="List Paragraph"/>
    <w:basedOn w:val="a"/>
    <w:uiPriority w:val="34"/>
    <w:qFormat/>
    <w:pPr>
      <w:ind w:firstLineChars="200" w:firstLine="420"/>
    </w:pPr>
  </w:style>
  <w:style w:type="paragraph" w:customStyle="1" w:styleId="CharChar10CharCharCharChar">
    <w:name w:val="Char Char10 Char Char Char Char"/>
    <w:basedOn w:val="a"/>
    <w:autoRedefine/>
    <w:qFormat/>
    <w:rPr>
      <w:szCs w:val="24"/>
    </w:rPr>
  </w:style>
  <w:style w:type="paragraph" w:customStyle="1" w:styleId="aff9">
    <w:name w:val="表格文字"/>
    <w:basedOn w:val="a"/>
    <w:qFormat/>
    <w:pPr>
      <w:adjustRightInd w:val="0"/>
      <w:spacing w:line="420" w:lineRule="atLeast"/>
      <w:jc w:val="left"/>
      <w:textAlignment w:val="baseline"/>
    </w:pPr>
    <w:rPr>
      <w:kern w:val="0"/>
      <w:szCs w:val="20"/>
    </w:rPr>
  </w:style>
  <w:style w:type="paragraph" w:customStyle="1" w:styleId="Style43">
    <w:name w:val="_Style 43"/>
    <w:autoRedefine/>
    <w:qFormat/>
  </w:style>
  <w:style w:type="paragraph" w:customStyle="1" w:styleId="16620">
    <w:name w:val="样式 标题 1 + 黑体 三号 非加粗 居中 段前: 6 磅 段后: 6 磅 行距: 固定值 20 磅"/>
    <w:basedOn w:val="1"/>
    <w:autoRedefine/>
    <w:qFormat/>
    <w:pPr>
      <w:spacing w:before="120" w:after="120" w:line="400" w:lineRule="exact"/>
    </w:pPr>
    <w:rPr>
      <w:rFonts w:ascii="黑体" w:eastAsia="黑体" w:hAnsi="黑体" w:cs="宋体"/>
      <w:b w:val="0"/>
      <w:bCs/>
      <w:szCs w:val="20"/>
    </w:rPr>
  </w:style>
  <w:style w:type="character" w:customStyle="1" w:styleId="Char40">
    <w:name w:val="明显引用 Char4"/>
    <w:autoRedefine/>
    <w:uiPriority w:val="30"/>
    <w:qFormat/>
    <w:rPr>
      <w:b/>
      <w:bCs/>
      <w:i/>
      <w:iCs/>
      <w:color w:val="4F81BD"/>
      <w:kern w:val="2"/>
      <w:sz w:val="21"/>
      <w:szCs w:val="22"/>
    </w:rPr>
  </w:style>
  <w:style w:type="paragraph" w:customStyle="1" w:styleId="Char2CharCharCharCharCharChar">
    <w:name w:val="Char2 Char Char Char Char Char Char"/>
    <w:basedOn w:val="a"/>
    <w:qFormat/>
    <w:rPr>
      <w:rFonts w:ascii="仿宋_GB2312"/>
      <w:b/>
      <w:sz w:val="30"/>
      <w:szCs w:val="32"/>
    </w:rPr>
  </w:style>
  <w:style w:type="character" w:customStyle="1" w:styleId="Char41">
    <w:name w:val="引用 Char4"/>
    <w:uiPriority w:val="29"/>
    <w:qFormat/>
    <w:rPr>
      <w:i/>
      <w:iCs/>
      <w:color w:val="000000"/>
      <w:kern w:val="2"/>
      <w:sz w:val="21"/>
      <w:szCs w:val="22"/>
    </w:rPr>
  </w:style>
  <w:style w:type="paragraph" w:styleId="affa">
    <w:name w:val="No Spacing"/>
    <w:autoRedefine/>
    <w:qFormat/>
    <w:pPr>
      <w:widowControl w:val="0"/>
      <w:jc w:val="both"/>
    </w:pPr>
    <w:rPr>
      <w:kern w:val="2"/>
      <w:sz w:val="21"/>
      <w:lang w:bidi="he-IL"/>
    </w:rPr>
  </w:style>
  <w:style w:type="paragraph" w:customStyle="1" w:styleId="19">
    <w:name w:val="修订1"/>
    <w:qFormat/>
    <w:rPr>
      <w:kern w:val="2"/>
      <w:sz w:val="21"/>
      <w:szCs w:val="24"/>
    </w:rPr>
  </w:style>
  <w:style w:type="paragraph" w:customStyle="1" w:styleId="Char1f">
    <w:name w:val="Char1"/>
    <w:basedOn w:val="a"/>
    <w:qFormat/>
    <w:rPr>
      <w:rFonts w:ascii="Tahoma" w:hAnsi="Tahoma"/>
      <w:sz w:val="24"/>
      <w:szCs w:val="20"/>
    </w:rPr>
  </w:style>
  <w:style w:type="paragraph" w:customStyle="1" w:styleId="2TimesNewRoman5020">
    <w:name w:val="样式 标题 2 + Times New Roman 四号 非加粗 段前: 5 磅 段后: 0 磅 行距: 固定值 20..."/>
    <w:basedOn w:val="2"/>
    <w:qFormat/>
    <w:pPr>
      <w:spacing w:before="100" w:line="400" w:lineRule="exact"/>
      <w:ind w:left="0" w:firstLine="0"/>
    </w:pPr>
    <w:rPr>
      <w:rFonts w:ascii="Times New Roman" w:hAnsi="Times New Roman"/>
      <w:szCs w:val="24"/>
    </w:rPr>
  </w:style>
  <w:style w:type="character" w:customStyle="1" w:styleId="Charf7">
    <w:name w:val="样式 标书正文 + 下划线 Char"/>
    <w:qFormat/>
    <w:rPr>
      <w:rFonts w:eastAsia="Times New Roman"/>
      <w:kern w:val="2"/>
      <w:sz w:val="28"/>
      <w:u w:val="single"/>
      <w:lang w:val="en-US" w:eastAsia="zh-CN"/>
    </w:rPr>
  </w:style>
  <w:style w:type="character" w:customStyle="1" w:styleId="CharChar0">
    <w:name w:val="标题 Char Char"/>
    <w:qFormat/>
    <w:rPr>
      <w:rFonts w:ascii="Cambria" w:hAnsi="Cambria" w:cs="Times New Roman"/>
      <w:b/>
      <w:bCs/>
      <w:kern w:val="2"/>
      <w:sz w:val="32"/>
      <w:szCs w:val="32"/>
    </w:rPr>
  </w:style>
  <w:style w:type="character" w:customStyle="1" w:styleId="CharChar3">
    <w:name w:val="Char Char3"/>
    <w:qFormat/>
    <w:rPr>
      <w:rFonts w:hAnsi="Courier New" w:cs="Courier New"/>
      <w:kern w:val="2"/>
      <w:sz w:val="21"/>
      <w:szCs w:val="21"/>
    </w:rPr>
  </w:style>
  <w:style w:type="character" w:customStyle="1" w:styleId="CharChar2">
    <w:name w:val="Char Char2"/>
    <w:qFormat/>
    <w:rPr>
      <w:rFonts w:eastAsia="宋体"/>
      <w:sz w:val="18"/>
      <w:szCs w:val="18"/>
      <w:lang w:val="en-US" w:eastAsia="zh-CN" w:bidi="ar-SA"/>
    </w:rPr>
  </w:style>
  <w:style w:type="character" w:customStyle="1" w:styleId="QuoteChar">
    <w:name w:val="Quote Char"/>
    <w:link w:val="1a"/>
    <w:qFormat/>
    <w:locked/>
    <w:rPr>
      <w:i/>
      <w:color w:val="000000"/>
      <w:kern w:val="2"/>
      <w:sz w:val="22"/>
    </w:rPr>
  </w:style>
  <w:style w:type="paragraph" w:customStyle="1" w:styleId="1a">
    <w:name w:val="引用1"/>
    <w:basedOn w:val="a"/>
    <w:next w:val="a"/>
    <w:link w:val="QuoteChar"/>
    <w:autoRedefine/>
    <w:qFormat/>
    <w:rPr>
      <w:i/>
      <w:color w:val="000000"/>
      <w:sz w:val="22"/>
      <w:szCs w:val="20"/>
    </w:rPr>
  </w:style>
  <w:style w:type="character" w:customStyle="1" w:styleId="CharCharChar">
    <w:name w:val="普通文字 Char Char Char"/>
    <w:qFormat/>
    <w:locked/>
    <w:rPr>
      <w:rFonts w:ascii="宋体" w:eastAsia="仿宋_GB2312" w:hAnsi="宋体" w:cs="宋体"/>
      <w:color w:val="000000"/>
      <w:kern w:val="1"/>
      <w:sz w:val="30"/>
      <w:szCs w:val="22"/>
    </w:rPr>
  </w:style>
  <w:style w:type="character" w:customStyle="1" w:styleId="NormalIndentChar">
    <w:name w:val="Normal Indent Char"/>
    <w:autoRedefine/>
    <w:qFormat/>
    <w:locked/>
    <w:rPr>
      <w:rFonts w:cs="Times New Roman"/>
    </w:rPr>
  </w:style>
  <w:style w:type="character" w:customStyle="1" w:styleId="CharChar1">
    <w:name w:val="孙普文字 Char Char1"/>
    <w:autoRedefine/>
    <w:qFormat/>
    <w:rPr>
      <w:rFonts w:ascii="宋体" w:eastAsia="宋体" w:hAnsi="Courier New"/>
      <w:kern w:val="2"/>
      <w:sz w:val="21"/>
      <w:lang w:val="en-US" w:eastAsia="zh-CN" w:bidi="ar-SA"/>
    </w:rPr>
  </w:style>
  <w:style w:type="character" w:customStyle="1" w:styleId="CharChar16">
    <w:name w:val="Char Char16"/>
    <w:autoRedefine/>
    <w:qFormat/>
    <w:rPr>
      <w:rFonts w:eastAsia="宋体"/>
      <w:b/>
      <w:kern w:val="2"/>
      <w:sz w:val="32"/>
      <w:lang w:val="en-US" w:eastAsia="zh-CN"/>
    </w:rPr>
  </w:style>
  <w:style w:type="character" w:customStyle="1" w:styleId="CharChar4">
    <w:name w:val="页脚 Char Char"/>
    <w:autoRedefine/>
    <w:qFormat/>
    <w:rPr>
      <w:kern w:val="2"/>
      <w:sz w:val="18"/>
      <w:szCs w:val="18"/>
    </w:rPr>
  </w:style>
  <w:style w:type="character" w:customStyle="1" w:styleId="CharChar5">
    <w:name w:val="脚注文本 Char Char"/>
    <w:autoRedefine/>
    <w:qFormat/>
    <w:rPr>
      <w:kern w:val="2"/>
      <w:sz w:val="18"/>
    </w:rPr>
  </w:style>
  <w:style w:type="character" w:customStyle="1" w:styleId="CharChar31">
    <w:name w:val="Char Char31"/>
    <w:autoRedefine/>
    <w:qFormat/>
    <w:rPr>
      <w:rFonts w:ascii="Arial" w:eastAsia="黑体" w:hAnsi="Arial"/>
      <w:b/>
      <w:kern w:val="2"/>
      <w:sz w:val="32"/>
      <w:lang w:val="en-US" w:eastAsia="zh-CN"/>
    </w:rPr>
  </w:style>
  <w:style w:type="character" w:customStyle="1" w:styleId="4CharChar0">
    <w:name w:val="目录4 Char Char"/>
    <w:link w:val="43"/>
    <w:qFormat/>
    <w:rPr>
      <w:rFonts w:ascii="黑体" w:eastAsia="黑体"/>
      <w:kern w:val="2"/>
      <w:sz w:val="24"/>
      <w:szCs w:val="24"/>
    </w:rPr>
  </w:style>
  <w:style w:type="paragraph" w:customStyle="1" w:styleId="43">
    <w:name w:val="目录4"/>
    <w:basedOn w:val="a"/>
    <w:link w:val="4CharChar0"/>
    <w:qFormat/>
    <w:pPr>
      <w:spacing w:beforeLines="50" w:afterLines="50" w:line="400" w:lineRule="exact"/>
    </w:pPr>
    <w:rPr>
      <w:rFonts w:ascii="黑体" w:eastAsia="黑体"/>
      <w:sz w:val="24"/>
      <w:szCs w:val="24"/>
    </w:rPr>
  </w:style>
  <w:style w:type="character" w:customStyle="1" w:styleId="IntenseQuoteChar">
    <w:name w:val="Intense Quote Char"/>
    <w:link w:val="1b"/>
    <w:qFormat/>
    <w:locked/>
    <w:rPr>
      <w:b/>
      <w:i/>
      <w:color w:val="4F81BD"/>
      <w:kern w:val="2"/>
      <w:sz w:val="22"/>
    </w:rPr>
  </w:style>
  <w:style w:type="paragraph" w:customStyle="1" w:styleId="1b">
    <w:name w:val="明显引用1"/>
    <w:basedOn w:val="a"/>
    <w:next w:val="a"/>
    <w:link w:val="IntenseQuoteChar"/>
    <w:autoRedefine/>
    <w:qFormat/>
    <w:pPr>
      <w:pBdr>
        <w:bottom w:val="single" w:sz="4" w:space="4" w:color="4F81BD"/>
      </w:pBdr>
      <w:spacing w:before="200" w:after="280"/>
      <w:ind w:left="936" w:right="936"/>
    </w:pPr>
    <w:rPr>
      <w:b/>
      <w:i/>
      <w:color w:val="4F81BD"/>
      <w:sz w:val="22"/>
      <w:szCs w:val="20"/>
    </w:rPr>
  </w:style>
  <w:style w:type="paragraph" w:customStyle="1" w:styleId="xl69">
    <w:name w:val="xl69"/>
    <w:basedOn w:val="a"/>
    <w:qFormat/>
    <w:pPr>
      <w:widowControl/>
      <w:pBdr>
        <w:top w:val="single" w:sz="4"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1">
    <w:name w:val="xl51"/>
    <w:basedOn w:val="a"/>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TOC2">
    <w:name w:val="TOC 标题2"/>
    <w:basedOn w:val="1"/>
    <w:next w:val="a"/>
    <w:uiPriority w:val="39"/>
    <w:qFormat/>
    <w:pPr>
      <w:outlineLvl w:val="9"/>
    </w:pPr>
  </w:style>
  <w:style w:type="paragraph" w:customStyle="1" w:styleId="xl75">
    <w:name w:val="xl75"/>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xl42">
    <w:name w:val="xl42"/>
    <w:basedOn w:val="a"/>
    <w:autoRedefine/>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58">
    <w:name w:val="xl58"/>
    <w:basedOn w:val="a"/>
    <w:autoRedefine/>
    <w:qFormat/>
    <w:pPr>
      <w:widowControl/>
      <w:pBdr>
        <w:top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0"/>
      <w:szCs w:val="20"/>
    </w:rPr>
  </w:style>
  <w:style w:type="paragraph" w:customStyle="1" w:styleId="xl37">
    <w:name w:val="xl37"/>
    <w:basedOn w:val="a"/>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color w:val="000000"/>
      <w:kern w:val="0"/>
      <w:sz w:val="18"/>
      <w:szCs w:val="18"/>
    </w:rPr>
  </w:style>
  <w:style w:type="paragraph" w:customStyle="1" w:styleId="xl59">
    <w:name w:val="xl5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43">
    <w:name w:val="xl43"/>
    <w:basedOn w:val="a"/>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48">
    <w:name w:val="xl48"/>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character" w:customStyle="1" w:styleId="Char1f0">
    <w:name w:val="称呼 Char1"/>
    <w:autoRedefine/>
    <w:uiPriority w:val="99"/>
    <w:semiHidden/>
    <w:qFormat/>
    <w:rPr>
      <w:kern w:val="2"/>
      <w:sz w:val="21"/>
      <w:szCs w:val="22"/>
    </w:rPr>
  </w:style>
  <w:style w:type="character" w:customStyle="1" w:styleId="HTMLChar1">
    <w:name w:val="HTML 预设格式 Char1"/>
    <w:uiPriority w:val="99"/>
    <w:semiHidden/>
    <w:qFormat/>
    <w:rPr>
      <w:rFonts w:ascii="Courier New" w:hAnsi="Courier New" w:cs="Courier New"/>
      <w:kern w:val="2"/>
    </w:rPr>
  </w:style>
  <w:style w:type="character" w:customStyle="1" w:styleId="Char1f1">
    <w:name w:val="尾注文本 Char1"/>
    <w:uiPriority w:val="99"/>
    <w:semiHidden/>
    <w:qFormat/>
    <w:rPr>
      <w:kern w:val="2"/>
      <w:sz w:val="21"/>
      <w:szCs w:val="22"/>
    </w:rPr>
  </w:style>
  <w:style w:type="paragraph" w:customStyle="1" w:styleId="xl47">
    <w:name w:val="xl47"/>
    <w:basedOn w:val="a"/>
    <w:qFormat/>
    <w:pPr>
      <w:widowControl/>
      <w:pBdr>
        <w:top w:val="single" w:sz="8" w:space="0" w:color="auto"/>
        <w:bottom w:val="single" w:sz="4" w:space="0" w:color="auto"/>
        <w:right w:val="single" w:sz="8"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character" w:customStyle="1" w:styleId="Char1f2">
    <w:name w:val="脚注文本 Char1"/>
    <w:uiPriority w:val="99"/>
    <w:semiHidden/>
    <w:qFormat/>
    <w:rPr>
      <w:kern w:val="2"/>
      <w:sz w:val="18"/>
      <w:szCs w:val="18"/>
    </w:rPr>
  </w:style>
  <w:style w:type="paragraph" w:customStyle="1" w:styleId="font7">
    <w:name w:val="font7"/>
    <w:basedOn w:val="a"/>
    <w:qFormat/>
    <w:pPr>
      <w:widowControl/>
      <w:spacing w:before="100" w:beforeAutospacing="1" w:after="100" w:afterAutospacing="1"/>
      <w:jc w:val="left"/>
    </w:pPr>
    <w:rPr>
      <w:rFonts w:ascii="仿宋_GB2312" w:eastAsia="仿宋_GB2312" w:hAnsi="Arial Unicode MS" w:hint="eastAsia"/>
      <w:kern w:val="0"/>
      <w:sz w:val="24"/>
      <w:szCs w:val="24"/>
      <w:u w:val="single"/>
    </w:rPr>
  </w:style>
  <w:style w:type="paragraph" w:customStyle="1" w:styleId="xl76">
    <w:name w:val="xl76"/>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color w:val="000000"/>
      <w:kern w:val="0"/>
      <w:sz w:val="18"/>
      <w:szCs w:val="18"/>
    </w:rPr>
  </w:style>
  <w:style w:type="paragraph" w:customStyle="1" w:styleId="xl38">
    <w:name w:val="xl38"/>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xl72">
    <w:name w:val="xl72"/>
    <w:basedOn w:val="a"/>
    <w:qFormat/>
    <w:pPr>
      <w:widowControl/>
      <w:pBdr>
        <w:bottom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2">
    <w:name w:val="xl52"/>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7">
    <w:name w:val="xl67"/>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kern w:val="0"/>
      <w:sz w:val="20"/>
      <w:szCs w:val="20"/>
    </w:rPr>
  </w:style>
  <w:style w:type="paragraph" w:customStyle="1" w:styleId="xl54">
    <w:name w:val="xl54"/>
    <w:basedOn w:val="a"/>
    <w:autoRedefine/>
    <w:qFormat/>
    <w:pPr>
      <w:widowControl/>
      <w:spacing w:before="100" w:beforeAutospacing="1" w:after="100" w:afterAutospacing="1"/>
      <w:jc w:val="left"/>
      <w:textAlignment w:val="center"/>
    </w:pPr>
    <w:rPr>
      <w:rFonts w:ascii="仿宋_GB2312" w:eastAsia="仿宋_GB2312" w:hAnsi="Arial Unicode MS" w:hint="eastAsia"/>
      <w:kern w:val="0"/>
      <w:sz w:val="18"/>
      <w:szCs w:val="18"/>
    </w:rPr>
  </w:style>
  <w:style w:type="paragraph" w:customStyle="1" w:styleId="xl62">
    <w:name w:val="xl6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仿宋_GB2312" w:eastAsia="仿宋_GB2312" w:hAnsi="Arial Unicode MS" w:cs="Arial Unicode MS" w:hint="eastAsia"/>
      <w:color w:val="000000"/>
      <w:kern w:val="0"/>
      <w:sz w:val="20"/>
      <w:szCs w:val="20"/>
    </w:rPr>
  </w:style>
  <w:style w:type="paragraph" w:customStyle="1" w:styleId="xl66">
    <w:name w:val="xl66"/>
    <w:basedOn w:val="a"/>
    <w:qFormat/>
    <w:pPr>
      <w:widowControl/>
      <w:spacing w:before="100" w:beforeAutospacing="1" w:after="100" w:afterAutospacing="1"/>
      <w:jc w:val="center"/>
      <w:textAlignment w:val="center"/>
    </w:pPr>
    <w:rPr>
      <w:rFonts w:ascii="隶书" w:eastAsia="隶书" w:hAnsi="Arial Unicode MS" w:cs="Arial Unicode MS" w:hint="eastAsia"/>
      <w:b/>
      <w:bCs/>
      <w:kern w:val="0"/>
      <w:sz w:val="40"/>
      <w:szCs w:val="40"/>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0">
    <w:name w:val="xl60"/>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44">
    <w:name w:val="xl44"/>
    <w:basedOn w:val="a"/>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55">
    <w:name w:val="xl55"/>
    <w:basedOn w:val="a"/>
    <w:qFormat/>
    <w:pPr>
      <w:widowControl/>
      <w:spacing w:before="100" w:beforeAutospacing="1" w:after="100" w:afterAutospacing="1"/>
      <w:jc w:val="left"/>
      <w:textAlignment w:val="center"/>
    </w:pPr>
    <w:rPr>
      <w:rFonts w:ascii="仿宋_GB2312" w:eastAsia="仿宋_GB2312" w:hAnsi="Arial Unicode MS" w:hint="eastAsia"/>
      <w:kern w:val="0"/>
      <w:sz w:val="18"/>
      <w:szCs w:val="18"/>
    </w:rPr>
  </w:style>
  <w:style w:type="paragraph" w:customStyle="1" w:styleId="xl46">
    <w:name w:val="xl46"/>
    <w:basedOn w:val="a"/>
    <w:qFormat/>
    <w:pPr>
      <w:widowControl/>
      <w:pBdr>
        <w:top w:val="single" w:sz="8"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CharCharCharChar1">
    <w:name w:val="Char Char Char Char1"/>
    <w:basedOn w:val="a"/>
    <w:qFormat/>
    <w:rPr>
      <w:kern w:val="0"/>
      <w:sz w:val="24"/>
      <w:szCs w:val="24"/>
    </w:rPr>
  </w:style>
  <w:style w:type="paragraph" w:customStyle="1" w:styleId="xl70">
    <w:name w:val="xl70"/>
    <w:basedOn w:val="a"/>
    <w:autoRedefine/>
    <w:qFormat/>
    <w:pPr>
      <w:widowControl/>
      <w:pBdr>
        <w:top w:val="single" w:sz="4"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53">
    <w:name w:val="xl53"/>
    <w:basedOn w:val="a"/>
    <w:autoRedefin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26">
    <w:name w:val="xl26"/>
    <w:basedOn w:val="a"/>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font1">
    <w:name w:val="font1"/>
    <w:basedOn w:val="a"/>
    <w:qFormat/>
    <w:pPr>
      <w:widowControl/>
      <w:spacing w:before="100" w:beforeAutospacing="1" w:after="100" w:afterAutospacing="1"/>
      <w:jc w:val="left"/>
    </w:pPr>
    <w:rPr>
      <w:rFonts w:ascii="宋体" w:hAnsi="宋体" w:hint="eastAsia"/>
      <w:kern w:val="0"/>
      <w:sz w:val="24"/>
      <w:szCs w:val="24"/>
    </w:rPr>
  </w:style>
  <w:style w:type="paragraph" w:customStyle="1" w:styleId="xl61">
    <w:name w:val="xl6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仿宋_GB2312" w:eastAsia="仿宋_GB2312" w:hAnsi="Arial Unicode MS" w:cs="Arial Unicode MS" w:hint="eastAsia"/>
      <w:color w:val="000000"/>
      <w:kern w:val="0"/>
      <w:sz w:val="20"/>
      <w:szCs w:val="20"/>
    </w:rPr>
  </w:style>
  <w:style w:type="paragraph" w:customStyle="1" w:styleId="xl56">
    <w:name w:val="xl56"/>
    <w:basedOn w:val="a"/>
    <w:qFormat/>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0">
    <w:name w:val="font0"/>
    <w:basedOn w:val="a"/>
    <w:autoRedefine/>
    <w:qFormat/>
    <w:pPr>
      <w:widowControl/>
      <w:spacing w:before="100" w:beforeAutospacing="1" w:after="100" w:afterAutospacing="1"/>
      <w:jc w:val="left"/>
    </w:pPr>
    <w:rPr>
      <w:rFonts w:ascii="宋体" w:hAnsi="宋体" w:hint="eastAsia"/>
      <w:kern w:val="0"/>
      <w:sz w:val="24"/>
      <w:szCs w:val="24"/>
    </w:rPr>
  </w:style>
  <w:style w:type="paragraph" w:customStyle="1" w:styleId="1c">
    <w:name w:val="纯文本1"/>
    <w:basedOn w:val="a"/>
    <w:qFormat/>
    <w:pPr>
      <w:adjustRightInd w:val="0"/>
      <w:textAlignment w:val="baseline"/>
    </w:pPr>
    <w:rPr>
      <w:rFonts w:ascii="宋体" w:hAnsi="Courier New"/>
      <w:szCs w:val="20"/>
    </w:rPr>
  </w:style>
  <w:style w:type="paragraph" w:customStyle="1" w:styleId="xl39">
    <w:name w:val="xl39"/>
    <w:basedOn w:val="a"/>
    <w:autoRedefine/>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45">
    <w:name w:val="xl45"/>
    <w:basedOn w:val="a"/>
    <w:autoRedefine/>
    <w:qFormat/>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xl65">
    <w:name w:val="xl65"/>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CharCharCharCharCharCharChar">
    <w:name w:val="Char Char Char Char Char Char Char"/>
    <w:basedOn w:val="a"/>
    <w:autoRedefine/>
    <w:qFormat/>
    <w:pPr>
      <w:adjustRightInd w:val="0"/>
      <w:snapToGrid w:val="0"/>
      <w:spacing w:line="360" w:lineRule="auto"/>
      <w:ind w:firstLine="200"/>
      <w:jc w:val="left"/>
    </w:pPr>
    <w:rPr>
      <w:rFonts w:ascii="宋体" w:hAnsi="宋体" w:cs="宋体"/>
      <w:color w:val="0000FF"/>
      <w:sz w:val="24"/>
      <w:szCs w:val="24"/>
    </w:rPr>
  </w:style>
  <w:style w:type="paragraph" w:customStyle="1" w:styleId="xl25">
    <w:name w:val="xl25"/>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0">
    <w:name w:val="xl30"/>
    <w:basedOn w:val="a"/>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71">
    <w:name w:val="xl71"/>
    <w:basedOn w:val="a"/>
    <w:qFormat/>
    <w:pPr>
      <w:widowControl/>
      <w:pBdr>
        <w:left w:val="single" w:sz="8" w:space="0" w:color="auto"/>
        <w:bottom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1d">
    <w:name w:val="正文1"/>
    <w:autoRedefine/>
    <w:qFormat/>
    <w:pPr>
      <w:jc w:val="both"/>
    </w:pPr>
    <w:rPr>
      <w:kern w:val="2"/>
      <w:sz w:val="21"/>
      <w:szCs w:val="21"/>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kern w:val="0"/>
      <w:sz w:val="20"/>
      <w:szCs w:val="20"/>
    </w:rPr>
  </w:style>
  <w:style w:type="paragraph" w:customStyle="1" w:styleId="xl41">
    <w:name w:val="xl41"/>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36">
    <w:name w:val="xl36"/>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CharCharCharChar0">
    <w:name w:val="正文－段内 Char Char Char Char"/>
    <w:basedOn w:val="a"/>
    <w:qFormat/>
    <w:pPr>
      <w:adjustRightInd w:val="0"/>
      <w:snapToGrid w:val="0"/>
      <w:spacing w:line="336" w:lineRule="auto"/>
      <w:ind w:firstLineChars="200" w:firstLine="480"/>
      <w:textAlignment w:val="baseline"/>
    </w:pPr>
    <w:rPr>
      <w:rFonts w:ascii="宋体"/>
      <w:kern w:val="0"/>
      <w:sz w:val="24"/>
      <w:szCs w:val="24"/>
    </w:rPr>
  </w:style>
  <w:style w:type="paragraph" w:customStyle="1" w:styleId="xl40">
    <w:name w:val="xl40"/>
    <w:basedOn w:val="a"/>
    <w:autoRedefine/>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22">
    <w:name w:val="xl22"/>
    <w:basedOn w:val="a"/>
    <w:qFormat/>
    <w:pPr>
      <w:widowControl/>
      <w:spacing w:before="100" w:beforeAutospacing="1" w:after="100" w:afterAutospacing="1"/>
    </w:pPr>
    <w:rPr>
      <w:rFonts w:ascii="宋体" w:hAnsi="宋体"/>
      <w:kern w:val="0"/>
      <w:szCs w:val="21"/>
    </w:rPr>
  </w:style>
  <w:style w:type="paragraph" w:customStyle="1" w:styleId="400">
    <w:name w:val="400章"/>
    <w:autoRedefine/>
    <w:qFormat/>
    <w:pPr>
      <w:tabs>
        <w:tab w:val="left" w:pos="953"/>
      </w:tabs>
      <w:adjustRightInd w:val="0"/>
      <w:spacing w:line="312" w:lineRule="atLeast"/>
      <w:ind w:left="4485" w:hanging="2160"/>
      <w:textAlignment w:val="baseline"/>
    </w:pPr>
    <w:rPr>
      <w:rFonts w:ascii="宋体"/>
      <w:sz w:val="24"/>
    </w:rPr>
  </w:style>
  <w:style w:type="paragraph" w:customStyle="1" w:styleId="IntenseQuote1">
    <w:name w:val="Intense Quote1"/>
    <w:basedOn w:val="a"/>
    <w:next w:val="a"/>
    <w:qFormat/>
    <w:pPr>
      <w:pBdr>
        <w:bottom w:val="single" w:sz="4" w:space="4" w:color="4F81BD"/>
      </w:pBdr>
      <w:spacing w:before="200" w:after="280"/>
      <w:ind w:left="936" w:right="936"/>
    </w:pPr>
    <w:rPr>
      <w:b/>
      <w:i/>
      <w:color w:val="4F81BD"/>
      <w:sz w:val="22"/>
      <w:szCs w:val="20"/>
    </w:rPr>
  </w:style>
  <w:style w:type="paragraph" w:customStyle="1" w:styleId="xl73">
    <w:name w:val="xl73"/>
    <w:basedOn w:val="a"/>
    <w:qFormat/>
    <w:pPr>
      <w:widowControl/>
      <w:pBdr>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7">
    <w:name w:val="xl57"/>
    <w:basedOn w:val="a"/>
    <w:qFormat/>
    <w:pPr>
      <w:widowControl/>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xl24">
    <w:name w:val="xl24"/>
    <w:basedOn w:val="a"/>
    <w:qFormat/>
    <w:pPr>
      <w:widowControl/>
      <w:spacing w:before="100" w:beforeAutospacing="1" w:after="100" w:afterAutospacing="1"/>
      <w:jc w:val="left"/>
    </w:pPr>
    <w:rPr>
      <w:rFonts w:ascii="仿宋_GB2312" w:eastAsia="仿宋_GB2312" w:hAnsi="Arial Unicode MS" w:hint="eastAsia"/>
      <w:kern w:val="0"/>
      <w:sz w:val="24"/>
      <w:szCs w:val="24"/>
    </w:rPr>
  </w:style>
  <w:style w:type="paragraph" w:customStyle="1" w:styleId="Quote1">
    <w:name w:val="Quote1"/>
    <w:basedOn w:val="a"/>
    <w:next w:val="a"/>
    <w:qFormat/>
    <w:rPr>
      <w:i/>
      <w:color w:val="000000"/>
      <w:sz w:val="22"/>
      <w:szCs w:val="20"/>
    </w:rPr>
  </w:style>
  <w:style w:type="paragraph" w:customStyle="1" w:styleId="xl49">
    <w:name w:val="xl49"/>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50">
    <w:name w:val="xl50"/>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6">
    <w:name w:val="font6"/>
    <w:basedOn w:val="a"/>
    <w:qFormat/>
    <w:pPr>
      <w:widowControl/>
      <w:spacing w:before="100" w:beforeAutospacing="1" w:after="100" w:afterAutospacing="1"/>
      <w:jc w:val="left"/>
    </w:pPr>
    <w:rPr>
      <w:kern w:val="0"/>
      <w:sz w:val="18"/>
      <w:szCs w:val="18"/>
    </w:rPr>
  </w:style>
  <w:style w:type="paragraph" w:customStyle="1" w:styleId="xl64">
    <w:name w:val="xl64"/>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18"/>
      <w:szCs w:val="18"/>
    </w:rPr>
  </w:style>
  <w:style w:type="paragraph" w:customStyle="1" w:styleId="affb">
    <w:name w:val="表中"/>
    <w:basedOn w:val="a"/>
    <w:qFormat/>
    <w:pPr>
      <w:adjustRightInd w:val="0"/>
      <w:spacing w:line="360" w:lineRule="atLeast"/>
      <w:jc w:val="center"/>
      <w:textAlignment w:val="baseline"/>
    </w:pPr>
    <w:rPr>
      <w:kern w:val="0"/>
      <w:szCs w:val="20"/>
    </w:rPr>
  </w:style>
  <w:style w:type="paragraph" w:customStyle="1" w:styleId="xl35">
    <w:name w:val="xl35"/>
    <w:basedOn w:val="a"/>
    <w:qFormat/>
    <w:pPr>
      <w:widowControl/>
      <w:pBdr>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20"/>
      <w:szCs w:val="20"/>
    </w:rPr>
  </w:style>
  <w:style w:type="paragraph" w:customStyle="1" w:styleId="Style36">
    <w:name w:val="_Style 36"/>
    <w:basedOn w:val="a"/>
    <w:qFormat/>
    <w:pPr>
      <w:widowControl/>
      <w:spacing w:after="160" w:line="240" w:lineRule="exact"/>
      <w:jc w:val="left"/>
    </w:pPr>
    <w:rPr>
      <w:rFonts w:ascii="Verdana" w:hAnsi="Verdana"/>
      <w:kern w:val="0"/>
      <w:sz w:val="20"/>
      <w:szCs w:val="20"/>
      <w:lang w:eastAsia="en-US"/>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Arial Unicode MS" w:cs="Arial Unicode MS" w:hint="eastAsia"/>
      <w:kern w:val="0"/>
      <w:szCs w:val="21"/>
    </w:rPr>
  </w:style>
  <w:style w:type="paragraph" w:customStyle="1" w:styleId="xl77">
    <w:name w:val="xl77"/>
    <w:basedOn w:val="a"/>
    <w:autoRedefin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font9">
    <w:name w:val="font9"/>
    <w:basedOn w:val="a"/>
    <w:qFormat/>
    <w:pPr>
      <w:widowControl/>
      <w:spacing w:before="100" w:beforeAutospacing="1" w:after="100" w:afterAutospacing="1"/>
      <w:jc w:val="left"/>
    </w:pPr>
    <w:rPr>
      <w:rFonts w:ascii="仿宋_GB2312" w:eastAsia="仿宋_GB2312" w:hAnsi="Arial Unicode MS" w:cs="Arial Unicode MS" w:hint="eastAsia"/>
      <w:kern w:val="0"/>
      <w:szCs w:val="21"/>
    </w:rPr>
  </w:style>
  <w:style w:type="paragraph" w:customStyle="1" w:styleId="xl28">
    <w:name w:val="xl28"/>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8">
    <w:name w:val="font8"/>
    <w:basedOn w:val="a"/>
    <w:qFormat/>
    <w:pPr>
      <w:widowControl/>
      <w:spacing w:before="100" w:beforeAutospacing="1" w:after="100" w:afterAutospacing="1"/>
      <w:jc w:val="left"/>
    </w:pPr>
    <w:rPr>
      <w:rFonts w:ascii="仿宋_GB2312" w:eastAsia="仿宋_GB2312" w:hAnsi="Arial Unicode MS" w:hint="eastAsia"/>
      <w:kern w:val="0"/>
      <w:sz w:val="20"/>
      <w:szCs w:val="20"/>
      <w:u w:val="single"/>
    </w:rPr>
  </w:style>
  <w:style w:type="paragraph" w:customStyle="1" w:styleId="xl63">
    <w:name w:val="xl63"/>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character" w:customStyle="1" w:styleId="ca-2">
    <w:name w:val="ca-2"/>
    <w:qFormat/>
  </w:style>
  <w:style w:type="paragraph" w:customStyle="1" w:styleId="27">
    <w:name w:val="2"/>
    <w:qFormat/>
    <w:pPr>
      <w:widowControl w:val="0"/>
      <w:jc w:val="both"/>
    </w:pPr>
    <w:rPr>
      <w:kern w:val="2"/>
      <w:sz w:val="21"/>
      <w:szCs w:val="22"/>
    </w:rPr>
  </w:style>
  <w:style w:type="table" w:customStyle="1" w:styleId="1e">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2">
    <w:name w:val="标题 6 字符"/>
    <w:qFormat/>
    <w:rPr>
      <w:rFonts w:ascii="Calibri Light" w:hAnsi="Calibri Light"/>
      <w:b/>
      <w:bCs/>
      <w:sz w:val="24"/>
    </w:rPr>
  </w:style>
  <w:style w:type="character" w:customStyle="1" w:styleId="HTML8">
    <w:name w:val="HTML 预设格式 字符"/>
    <w:autoRedefine/>
    <w:uiPriority w:val="99"/>
    <w:qFormat/>
    <w:rPr>
      <w:rFonts w:ascii="宋体" w:hAnsi="宋体" w:cs="宋体"/>
      <w:sz w:val="24"/>
      <w:szCs w:val="24"/>
    </w:rPr>
  </w:style>
  <w:style w:type="character" w:customStyle="1" w:styleId="28">
    <w:name w:val="正文文本 2 字符"/>
    <w:autoRedefine/>
    <w:uiPriority w:val="99"/>
    <w:qFormat/>
    <w:rPr>
      <w:rFonts w:ascii="Calibri" w:hAnsi="Calibri"/>
      <w:kern w:val="2"/>
      <w:sz w:val="24"/>
      <w:szCs w:val="22"/>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search-in-page-highlight-wrapper">
    <w:name w:val="search-in-page-highlight-wrapper"/>
    <w:qFormat/>
  </w:style>
  <w:style w:type="character" w:customStyle="1" w:styleId="33">
    <w:name w:val="正文文本 3 字符"/>
    <w:uiPriority w:val="99"/>
    <w:qFormat/>
    <w:rPr>
      <w:rFonts w:ascii="Calibri" w:hAnsi="Calibri"/>
      <w:kern w:val="2"/>
      <w:sz w:val="16"/>
      <w:szCs w:val="16"/>
    </w:rPr>
  </w:style>
  <w:style w:type="character" w:customStyle="1" w:styleId="1f">
    <w:name w:val="标题 1 字符"/>
    <w:uiPriority w:val="9"/>
    <w:qFormat/>
    <w:rPr>
      <w:b/>
      <w:kern w:val="44"/>
      <w:sz w:val="30"/>
      <w:szCs w:val="22"/>
    </w:rPr>
  </w:style>
  <w:style w:type="character" w:customStyle="1" w:styleId="law-parenthese">
    <w:name w:val="law-parenthese"/>
    <w:qFormat/>
  </w:style>
  <w:style w:type="character" w:customStyle="1" w:styleId="52">
    <w:name w:val="标题 5 字符"/>
    <w:qFormat/>
    <w:rPr>
      <w:rFonts w:ascii="宋体" w:hAnsi="宋体"/>
      <w:b/>
      <w:bCs/>
      <w:sz w:val="28"/>
      <w:szCs w:val="28"/>
    </w:rPr>
  </w:style>
  <w:style w:type="character" w:customStyle="1" w:styleId="content">
    <w:name w:val="content"/>
    <w:qFormat/>
  </w:style>
  <w:style w:type="character" w:customStyle="1" w:styleId="1f0">
    <w:name w:val="样式1 字符"/>
    <w:link w:val="1f1"/>
    <w:qFormat/>
    <w:rPr>
      <w:b/>
      <w:kern w:val="44"/>
      <w:sz w:val="30"/>
      <w:szCs w:val="22"/>
    </w:rPr>
  </w:style>
  <w:style w:type="paragraph" w:customStyle="1" w:styleId="1f1">
    <w:name w:val="样式1"/>
    <w:basedOn w:val="1"/>
    <w:link w:val="1f0"/>
    <w:qFormat/>
    <w:pPr>
      <w:keepNext w:val="0"/>
      <w:keepLines w:val="0"/>
      <w:widowControl/>
      <w:adjustRightInd w:val="0"/>
      <w:snapToGrid w:val="0"/>
      <w:spacing w:before="0" w:after="0"/>
    </w:pPr>
    <w:rPr>
      <w:bCs/>
      <w:sz w:val="30"/>
      <w:szCs w:val="22"/>
    </w:rPr>
  </w:style>
  <w:style w:type="character" w:customStyle="1" w:styleId="affc">
    <w:name w:val="文档结构图 字符"/>
    <w:uiPriority w:val="99"/>
    <w:qFormat/>
    <w:rPr>
      <w:rFonts w:ascii="宋体" w:hAnsi="Calibri"/>
      <w:kern w:val="2"/>
      <w:sz w:val="24"/>
      <w:szCs w:val="24"/>
    </w:rPr>
  </w:style>
  <w:style w:type="character" w:customStyle="1" w:styleId="91">
    <w:name w:val="标题 9 字符"/>
    <w:qFormat/>
    <w:rPr>
      <w:rFonts w:ascii="CG Times" w:hAnsi="CG Times"/>
      <w:b/>
      <w:smallCaps/>
      <w:sz w:val="21"/>
      <w:lang w:val="en-GB"/>
    </w:rPr>
  </w:style>
  <w:style w:type="character" w:styleId="affd">
    <w:name w:val="Placeholder Text"/>
    <w:uiPriority w:val="99"/>
    <w:unhideWhenUsed/>
    <w:qFormat/>
    <w:rPr>
      <w:color w:val="808080"/>
    </w:rPr>
  </w:style>
  <w:style w:type="character" w:customStyle="1" w:styleId="refer-count">
    <w:name w:val="refer-count"/>
    <w:qFormat/>
  </w:style>
  <w:style w:type="character" w:customStyle="1" w:styleId="1f2">
    <w:name w:val="未处理的提及1"/>
    <w:uiPriority w:val="99"/>
    <w:unhideWhenUsed/>
    <w:qFormat/>
    <w:rPr>
      <w:color w:val="605E5C"/>
      <w:shd w:val="clear" w:color="auto" w:fill="E1DFDD"/>
    </w:rPr>
  </w:style>
  <w:style w:type="character" w:customStyle="1" w:styleId="affe">
    <w:name w:val="纯文本 字符"/>
    <w:qFormat/>
    <w:rPr>
      <w:rFonts w:ascii="宋体" w:hAnsi="宋体" w:cs="宋体"/>
      <w:kern w:val="2"/>
      <w:sz w:val="24"/>
      <w:szCs w:val="24"/>
    </w:rPr>
  </w:style>
  <w:style w:type="character" w:customStyle="1" w:styleId="34">
    <w:name w:val="未处理的提及3"/>
    <w:uiPriority w:val="99"/>
    <w:unhideWhenUsed/>
    <w:qFormat/>
    <w:rPr>
      <w:color w:val="605E5C"/>
      <w:shd w:val="clear" w:color="auto" w:fill="E1DFDD"/>
    </w:rPr>
  </w:style>
  <w:style w:type="character" w:customStyle="1" w:styleId="afff">
    <w:name w:val="日期 字符"/>
    <w:qFormat/>
  </w:style>
  <w:style w:type="character" w:customStyle="1" w:styleId="35">
    <w:name w:val="标题 3 字符"/>
    <w:qFormat/>
    <w:rPr>
      <w:rFonts w:ascii="宋体" w:hAnsi="宋体"/>
      <w:b/>
      <w:sz w:val="24"/>
    </w:rPr>
  </w:style>
  <w:style w:type="character" w:customStyle="1" w:styleId="afff0">
    <w:name w:val="正文文本 字符"/>
    <w:uiPriority w:val="99"/>
    <w:qFormat/>
    <w:rPr>
      <w:rFonts w:ascii="Calibri" w:hAnsi="Calibri"/>
      <w:kern w:val="2"/>
      <w:sz w:val="24"/>
      <w:szCs w:val="22"/>
    </w:rPr>
  </w:style>
  <w:style w:type="character" w:customStyle="1" w:styleId="search-in-page-highlight-item">
    <w:name w:val="search-in-page-highlight-item"/>
    <w:autoRedefine/>
    <w:qFormat/>
  </w:style>
  <w:style w:type="character" w:customStyle="1" w:styleId="81">
    <w:name w:val="标题 8 字符"/>
    <w:qFormat/>
    <w:rPr>
      <w:rFonts w:ascii="CG Times" w:hAnsi="CG Times"/>
      <w:sz w:val="22"/>
      <w:lang w:val="en-GB"/>
    </w:rPr>
  </w:style>
  <w:style w:type="character" w:customStyle="1" w:styleId="29">
    <w:name w:val="未处理的提及2"/>
    <w:uiPriority w:val="99"/>
    <w:unhideWhenUsed/>
    <w:qFormat/>
    <w:rPr>
      <w:color w:val="605E5C"/>
      <w:shd w:val="clear" w:color="auto" w:fill="E1DFDD"/>
    </w:rPr>
  </w:style>
  <w:style w:type="character" w:customStyle="1" w:styleId="afff1">
    <w:name w:val="页眉 字符"/>
    <w:uiPriority w:val="99"/>
    <w:qFormat/>
    <w:rPr>
      <w:rFonts w:ascii="宋体" w:hAnsi="宋体"/>
      <w:kern w:val="2"/>
      <w:sz w:val="18"/>
      <w:szCs w:val="18"/>
    </w:rPr>
  </w:style>
  <w:style w:type="character" w:customStyle="1" w:styleId="afff2">
    <w:name w:val="批注主题 字符"/>
    <w:uiPriority w:val="99"/>
    <w:qFormat/>
    <w:rPr>
      <w:rFonts w:ascii="Calibri" w:hAnsi="Calibri"/>
      <w:b/>
      <w:bCs/>
      <w:kern w:val="2"/>
      <w:sz w:val="24"/>
      <w:szCs w:val="22"/>
    </w:rPr>
  </w:style>
  <w:style w:type="character" w:customStyle="1" w:styleId="afff3">
    <w:name w:val="页脚 字符"/>
    <w:uiPriority w:val="99"/>
    <w:qFormat/>
    <w:rPr>
      <w:rFonts w:ascii="宋体" w:hAnsi="宋体"/>
      <w:kern w:val="2"/>
      <w:sz w:val="18"/>
      <w:szCs w:val="18"/>
    </w:rPr>
  </w:style>
  <w:style w:type="character" w:customStyle="1" w:styleId="afff4">
    <w:name w:val="批注文字 字符"/>
    <w:uiPriority w:val="99"/>
    <w:qFormat/>
    <w:rPr>
      <w:rFonts w:ascii="Calibri" w:eastAsia="宋体" w:hAnsi="Calibri" w:cs="Times New Roman"/>
      <w:kern w:val="2"/>
      <w:sz w:val="24"/>
      <w:szCs w:val="22"/>
    </w:rPr>
  </w:style>
  <w:style w:type="character" w:customStyle="1" w:styleId="afff5">
    <w:name w:val="副标题 字符"/>
    <w:uiPriority w:val="11"/>
    <w:qFormat/>
    <w:rPr>
      <w:rFonts w:ascii="宋体" w:hAnsi="宋体"/>
      <w:b/>
      <w:bCs/>
      <w:kern w:val="28"/>
      <w:sz w:val="24"/>
      <w:szCs w:val="32"/>
    </w:rPr>
  </w:style>
  <w:style w:type="character" w:customStyle="1" w:styleId="71">
    <w:name w:val="标题 7 字符"/>
    <w:qFormat/>
    <w:rPr>
      <w:rFonts w:ascii="CG Times" w:hAnsi="CG Times"/>
      <w:sz w:val="22"/>
      <w:lang w:val="en-GB"/>
    </w:rPr>
  </w:style>
  <w:style w:type="character" w:customStyle="1" w:styleId="afff6">
    <w:name w:val="批注框文本 字符"/>
    <w:uiPriority w:val="99"/>
    <w:qFormat/>
    <w:rPr>
      <w:sz w:val="18"/>
      <w:szCs w:val="18"/>
    </w:rPr>
  </w:style>
  <w:style w:type="paragraph" w:customStyle="1" w:styleId="Style8">
    <w:name w:val="_Style 8"/>
    <w:basedOn w:val="1"/>
    <w:next w:val="a"/>
    <w:uiPriority w:val="39"/>
    <w:qFormat/>
    <w:pPr>
      <w:widowControl/>
      <w:tabs>
        <w:tab w:val="left" w:pos="2445"/>
      </w:tabs>
      <w:spacing w:before="480" w:after="0" w:line="276" w:lineRule="auto"/>
      <w:jc w:val="left"/>
      <w:outlineLvl w:val="9"/>
    </w:pPr>
    <w:rPr>
      <w:rFonts w:ascii="Cambria" w:hAnsi="Cambria"/>
      <w:color w:val="365F91"/>
      <w:kern w:val="0"/>
      <w:sz w:val="28"/>
      <w:szCs w:val="28"/>
    </w:rPr>
  </w:style>
  <w:style w:type="paragraph" w:customStyle="1" w:styleId="Style41">
    <w:name w:val="_Style 41"/>
    <w:next w:val="a"/>
    <w:uiPriority w:val="99"/>
    <w:qFormat/>
    <w:pPr>
      <w:widowControl w:val="0"/>
      <w:jc w:val="both"/>
    </w:pPr>
    <w:rPr>
      <w:kern w:val="2"/>
      <w:sz w:val="21"/>
      <w:szCs w:val="22"/>
    </w:rPr>
  </w:style>
  <w:style w:type="paragraph" w:customStyle="1" w:styleId="TOC11">
    <w:name w:val="TOC 标题11"/>
    <w:basedOn w:val="1"/>
    <w:next w:val="a"/>
    <w:uiPriority w:val="39"/>
    <w:unhideWhenUsed/>
    <w:qFormat/>
    <w:pPr>
      <w:keepNext w:val="0"/>
      <w:keepLines w:val="0"/>
      <w:widowControl/>
      <w:adjustRightInd w:val="0"/>
      <w:snapToGrid w:val="0"/>
      <w:spacing w:before="240" w:after="0" w:line="259" w:lineRule="auto"/>
      <w:jc w:val="left"/>
      <w:outlineLvl w:val="9"/>
    </w:pPr>
    <w:rPr>
      <w:rFonts w:ascii="Calibri Light" w:hAnsi="Calibri Light"/>
      <w:b w:val="0"/>
      <w:bCs/>
      <w:color w:val="2E75B5"/>
      <w:kern w:val="0"/>
    </w:rPr>
  </w:style>
  <w:style w:type="paragraph" w:customStyle="1" w:styleId="Title5">
    <w:name w:val="Title 5"/>
    <w:next w:val="Title5Chinese"/>
    <w:qFormat/>
    <w:pPr>
      <w:tabs>
        <w:tab w:val="left" w:pos="360"/>
      </w:tabs>
      <w:ind w:left="1701" w:hanging="426"/>
      <w:jc w:val="both"/>
    </w:pPr>
    <w:rPr>
      <w:kern w:val="2"/>
      <w:sz w:val="24"/>
      <w:szCs w:val="24"/>
    </w:rPr>
  </w:style>
  <w:style w:type="paragraph" w:customStyle="1" w:styleId="Title5Chinese">
    <w:name w:val="Title 5 Chinese"/>
    <w:qFormat/>
    <w:pPr>
      <w:ind w:left="1701"/>
    </w:pPr>
    <w:rPr>
      <w:kern w:val="2"/>
      <w:sz w:val="24"/>
      <w:szCs w:val="24"/>
    </w:rPr>
  </w:style>
  <w:style w:type="paragraph" w:customStyle="1" w:styleId="2a">
    <w:name w:val="缩进2中"/>
    <w:qFormat/>
    <w:pPr>
      <w:ind w:leftChars="295" w:left="708"/>
      <w:jc w:val="both"/>
    </w:pPr>
    <w:rPr>
      <w:rFonts w:ascii="Times" w:hAnsi="Times"/>
      <w:kern w:val="2"/>
      <w:sz w:val="24"/>
      <w:szCs w:val="22"/>
    </w:rPr>
  </w:style>
  <w:style w:type="paragraph" w:customStyle="1" w:styleId="110">
    <w:name w:val="修订11"/>
    <w:autoRedefine/>
    <w:uiPriority w:val="99"/>
    <w:semiHidden/>
    <w:qFormat/>
    <w:rPr>
      <w:rFonts w:ascii="宋体"/>
      <w:kern w:val="2"/>
      <w:sz w:val="24"/>
      <w:szCs w:val="22"/>
    </w:rPr>
  </w:style>
  <w:style w:type="paragraph" w:customStyle="1" w:styleId="2b">
    <w:name w:val="专用标题2"/>
    <w:basedOn w:val="2"/>
    <w:next w:val="a"/>
    <w:autoRedefine/>
    <w:qFormat/>
    <w:pPr>
      <w:keepNext w:val="0"/>
      <w:keepLines w:val="0"/>
      <w:widowControl/>
      <w:tabs>
        <w:tab w:val="left" w:pos="993"/>
      </w:tabs>
      <w:adjustRightInd w:val="0"/>
      <w:snapToGrid w:val="0"/>
      <w:spacing w:afterLines="50" w:line="360" w:lineRule="auto"/>
      <w:ind w:left="0" w:firstLine="0"/>
    </w:pPr>
    <w:rPr>
      <w:rFonts w:ascii="宋体" w:eastAsia="宋体" w:hAnsi="宋体" w:cs="Times"/>
      <w:b/>
      <w:szCs w:val="20"/>
    </w:rPr>
  </w:style>
  <w:style w:type="paragraph" w:customStyle="1" w:styleId="TOC21">
    <w:name w:val="TOC 标题21"/>
    <w:basedOn w:val="1"/>
    <w:next w:val="a"/>
    <w:autoRedefine/>
    <w:qFormat/>
    <w:pPr>
      <w:spacing w:before="260" w:after="260" w:line="413" w:lineRule="auto"/>
    </w:pPr>
    <w:rPr>
      <w:rFonts w:ascii="宋体" w:hAnsi="宋体"/>
      <w:sz w:val="36"/>
      <w:lang w:val="zh-CN"/>
    </w:rPr>
  </w:style>
  <w:style w:type="paragraph" w:customStyle="1" w:styleId="through-content">
    <w:name w:val="through-content"/>
    <w:basedOn w:val="a"/>
    <w:autoRedefine/>
    <w:qFormat/>
    <w:pPr>
      <w:widowControl/>
      <w:wordWrap w:val="0"/>
      <w:topLinePunct/>
      <w:spacing w:before="100" w:beforeAutospacing="1" w:after="100" w:afterAutospacing="1"/>
      <w:jc w:val="left"/>
    </w:pPr>
    <w:rPr>
      <w:rFonts w:ascii="宋体" w:hAnsi="宋体" w:cs="宋体"/>
      <w:kern w:val="0"/>
      <w:sz w:val="24"/>
      <w:szCs w:val="20"/>
    </w:rPr>
  </w:style>
  <w:style w:type="paragraph" w:customStyle="1" w:styleId="ListALPHACAPS1">
    <w:name w:val="List ALPHA CAPS 1"/>
    <w:basedOn w:val="a"/>
    <w:next w:val="a9"/>
    <w:autoRedefine/>
    <w:qFormat/>
    <w:pPr>
      <w:widowControl/>
      <w:tabs>
        <w:tab w:val="left" w:pos="22"/>
        <w:tab w:val="left" w:pos="312"/>
        <w:tab w:val="left" w:pos="624"/>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44">
    <w:name w:val="通用标题4"/>
    <w:next w:val="a"/>
    <w:autoRedefine/>
    <w:qFormat/>
    <w:pPr>
      <w:tabs>
        <w:tab w:val="left" w:pos="851"/>
      </w:tabs>
      <w:adjustRightInd w:val="0"/>
      <w:snapToGrid w:val="0"/>
      <w:spacing w:afterLines="50" w:line="360" w:lineRule="auto"/>
      <w:ind w:left="1260" w:hanging="420"/>
      <w:jc w:val="both"/>
      <w:outlineLvl w:val="3"/>
    </w:pPr>
    <w:rPr>
      <w:rFonts w:ascii="宋体" w:hAnsi="宋体"/>
      <w:kern w:val="2"/>
      <w:sz w:val="24"/>
      <w:szCs w:val="21"/>
    </w:rPr>
  </w:style>
  <w:style w:type="paragraph" w:customStyle="1" w:styleId="2c">
    <w:name w:val="协议书标题2"/>
    <w:basedOn w:val="2"/>
    <w:next w:val="a"/>
    <w:autoRedefine/>
    <w:qFormat/>
    <w:pPr>
      <w:keepNext w:val="0"/>
      <w:keepLines w:val="0"/>
      <w:widowControl/>
      <w:tabs>
        <w:tab w:val="left" w:pos="567"/>
      </w:tabs>
      <w:wordWrap w:val="0"/>
      <w:topLinePunct/>
      <w:adjustRightInd w:val="0"/>
      <w:snapToGrid w:val="0"/>
      <w:spacing w:afterLines="50" w:line="360" w:lineRule="auto"/>
      <w:ind w:firstLine="0"/>
      <w:jc w:val="left"/>
    </w:pPr>
    <w:rPr>
      <w:rFonts w:ascii="宋体" w:eastAsia="宋体" w:hAnsi="宋体"/>
      <w:b/>
      <w:sz w:val="24"/>
      <w:szCs w:val="20"/>
    </w:rPr>
  </w:style>
  <w:style w:type="paragraph" w:customStyle="1" w:styleId="53">
    <w:name w:val="通用标题5"/>
    <w:autoRedefine/>
    <w:qFormat/>
    <w:pPr>
      <w:widowControl w:val="0"/>
      <w:tabs>
        <w:tab w:val="left" w:pos="1134"/>
        <w:tab w:val="left" w:pos="1680"/>
      </w:tabs>
      <w:autoSpaceDE w:val="0"/>
      <w:autoSpaceDN w:val="0"/>
      <w:adjustRightInd w:val="0"/>
      <w:snapToGrid w:val="0"/>
      <w:spacing w:afterLines="50" w:line="360" w:lineRule="auto"/>
      <w:ind w:left="4005" w:hanging="420"/>
      <w:jc w:val="both"/>
    </w:pPr>
    <w:rPr>
      <w:rFonts w:ascii="宋体" w:hAnsi="宋体"/>
      <w:kern w:val="2"/>
      <w:sz w:val="24"/>
      <w:szCs w:val="21"/>
    </w:rPr>
  </w:style>
  <w:style w:type="paragraph" w:customStyle="1" w:styleId="36">
    <w:name w:val="专用标题3"/>
    <w:basedOn w:val="3"/>
    <w:autoRedefine/>
    <w:qFormat/>
    <w:pPr>
      <w:widowControl/>
      <w:tabs>
        <w:tab w:val="left" w:pos="1440"/>
      </w:tabs>
      <w:wordWrap w:val="0"/>
      <w:topLinePunct/>
      <w:adjustRightInd w:val="0"/>
      <w:snapToGrid w:val="0"/>
      <w:spacing w:before="0" w:afterLines="50" w:line="360" w:lineRule="auto"/>
      <w:jc w:val="left"/>
    </w:pPr>
    <w:rPr>
      <w:rFonts w:ascii="宋体" w:hAnsi="宋体"/>
      <w:bCs w:val="0"/>
      <w:sz w:val="24"/>
      <w:szCs w:val="20"/>
    </w:rPr>
  </w:style>
  <w:style w:type="paragraph" w:customStyle="1" w:styleId="LISTALPHACAPS2">
    <w:name w:val="LIST ALPHA CAPS 2"/>
    <w:basedOn w:val="a"/>
    <w:next w:val="20"/>
    <w:autoRedefine/>
    <w:qFormat/>
    <w:pPr>
      <w:widowControl/>
      <w:tabs>
        <w:tab w:val="left" w:pos="0"/>
        <w:tab w:val="left" w:pos="50"/>
        <w:tab w:val="left" w:pos="312"/>
        <w:tab w:val="left" w:pos="1417"/>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37">
    <w:name w:val="样式3"/>
    <w:next w:val="a"/>
    <w:autoRedefine/>
    <w:qFormat/>
    <w:rPr>
      <w:bCs/>
      <w:kern w:val="2"/>
      <w:sz w:val="24"/>
      <w:szCs w:val="24"/>
    </w:rPr>
  </w:style>
  <w:style w:type="paragraph" w:customStyle="1" w:styleId="afff7">
    <w:name w:val="小标题"/>
    <w:autoRedefine/>
    <w:qFormat/>
    <w:pPr>
      <w:tabs>
        <w:tab w:val="left" w:pos="993"/>
      </w:tabs>
      <w:adjustRightInd w:val="0"/>
      <w:snapToGrid w:val="0"/>
    </w:pPr>
    <w:rPr>
      <w:bCs/>
      <w:kern w:val="2"/>
      <w:sz w:val="24"/>
      <w:szCs w:val="22"/>
    </w:rPr>
  </w:style>
  <w:style w:type="paragraph" w:customStyle="1" w:styleId="LISTALPHACAPS3">
    <w:name w:val="LIST ALPHA CAPS 3"/>
    <w:basedOn w:val="a"/>
    <w:next w:val="30"/>
    <w:autoRedefine/>
    <w:qFormat/>
    <w:pPr>
      <w:widowControl/>
      <w:tabs>
        <w:tab w:val="left" w:pos="0"/>
        <w:tab w:val="left" w:pos="68"/>
        <w:tab w:val="left" w:pos="312"/>
        <w:tab w:val="left" w:pos="1928"/>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1f3">
    <w:name w:val="附件标题1"/>
    <w:next w:val="a"/>
    <w:autoRedefine/>
    <w:qFormat/>
    <w:pPr>
      <w:tabs>
        <w:tab w:val="left" w:pos="360"/>
        <w:tab w:val="left" w:pos="567"/>
      </w:tabs>
      <w:adjustRightInd w:val="0"/>
      <w:snapToGrid w:val="0"/>
      <w:spacing w:afterLines="50" w:line="312" w:lineRule="auto"/>
    </w:pPr>
    <w:rPr>
      <w:rFonts w:ascii="黑体" w:eastAsia="黑体" w:hAnsi="黑体"/>
      <w:b/>
      <w:kern w:val="2"/>
      <w:sz w:val="24"/>
      <w:szCs w:val="24"/>
    </w:rPr>
  </w:style>
  <w:style w:type="paragraph" w:customStyle="1" w:styleId="82">
    <w:name w:val="样式8"/>
    <w:basedOn w:val="a"/>
    <w:autoRedefine/>
    <w:qFormat/>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8">
    <w:name w:val="附件标题"/>
    <w:basedOn w:val="2"/>
    <w:next w:val="a"/>
    <w:autoRedefine/>
    <w:qFormat/>
    <w:pPr>
      <w:widowControl/>
      <w:tabs>
        <w:tab w:val="left" w:pos="1134"/>
        <w:tab w:val="left" w:pos="1260"/>
      </w:tabs>
      <w:wordWrap w:val="0"/>
      <w:topLinePunct/>
      <w:adjustRightInd w:val="0"/>
      <w:snapToGrid w:val="0"/>
      <w:spacing w:afterLines="50" w:line="360" w:lineRule="auto"/>
      <w:ind w:firstLine="0"/>
      <w:jc w:val="center"/>
    </w:pPr>
    <w:rPr>
      <w:rFonts w:hAnsi="黑体"/>
      <w:b/>
      <w:sz w:val="30"/>
      <w:szCs w:val="30"/>
    </w:rPr>
  </w:style>
  <w:style w:type="paragraph" w:customStyle="1" w:styleId="CharCharCharCharCharCharCharCharCharCharCharCharChar">
    <w:name w:val="Char Char Char Char Char Char Char Char Char Char Char Char Char"/>
    <w:basedOn w:val="a"/>
    <w:autoRedefine/>
    <w:qFormat/>
    <w:rPr>
      <w:rFonts w:ascii="宋体" w:hAnsi="宋体"/>
      <w:sz w:val="24"/>
      <w:szCs w:val="24"/>
    </w:rPr>
  </w:style>
  <w:style w:type="paragraph" w:customStyle="1" w:styleId="45">
    <w:name w:val="专用标题4"/>
    <w:basedOn w:val="4"/>
    <w:next w:val="a"/>
    <w:autoRedefine/>
    <w:qFormat/>
    <w:pPr>
      <w:widowControl/>
      <w:tabs>
        <w:tab w:val="left" w:pos="2160"/>
      </w:tabs>
      <w:adjustRightInd w:val="0"/>
      <w:snapToGrid w:val="0"/>
      <w:spacing w:before="0" w:after="0" w:line="240" w:lineRule="auto"/>
      <w:jc w:val="left"/>
    </w:pPr>
    <w:rPr>
      <w:rFonts w:eastAsia="宋体"/>
      <w:b w:val="0"/>
      <w:bCs w:val="0"/>
      <w:kern w:val="2"/>
      <w:szCs w:val="22"/>
    </w:rPr>
  </w:style>
  <w:style w:type="paragraph" w:customStyle="1" w:styleId="Title4">
    <w:name w:val="Title 4"/>
    <w:next w:val="Title4Chinese"/>
    <w:autoRedefine/>
    <w:qFormat/>
    <w:pPr>
      <w:tabs>
        <w:tab w:val="left" w:pos="0"/>
      </w:tabs>
      <w:ind w:left="1276" w:hanging="562"/>
      <w:jc w:val="both"/>
    </w:pPr>
    <w:rPr>
      <w:kern w:val="2"/>
      <w:sz w:val="24"/>
      <w:szCs w:val="24"/>
    </w:rPr>
  </w:style>
  <w:style w:type="paragraph" w:customStyle="1" w:styleId="Title4Chinese">
    <w:name w:val="Title 4 Chinese"/>
    <w:autoRedefine/>
    <w:qFormat/>
    <w:pPr>
      <w:ind w:left="1276"/>
    </w:pPr>
    <w:rPr>
      <w:kern w:val="2"/>
      <w:sz w:val="24"/>
      <w:szCs w:val="24"/>
    </w:rPr>
  </w:style>
  <w:style w:type="paragraph" w:customStyle="1" w:styleId="2d">
    <w:name w:val="通用标题2"/>
    <w:basedOn w:val="2"/>
    <w:next w:val="a"/>
    <w:autoRedefine/>
    <w:qFormat/>
    <w:pPr>
      <w:keepNext w:val="0"/>
      <w:keepLines w:val="0"/>
      <w:widowControl/>
      <w:tabs>
        <w:tab w:val="left" w:pos="993"/>
      </w:tabs>
      <w:wordWrap w:val="0"/>
      <w:topLinePunct/>
      <w:adjustRightInd w:val="0"/>
      <w:snapToGrid w:val="0"/>
      <w:spacing w:afterLines="50" w:line="360" w:lineRule="auto"/>
    </w:pPr>
    <w:rPr>
      <w:rFonts w:hAnsi="黑体"/>
      <w:b/>
      <w:szCs w:val="20"/>
    </w:rPr>
  </w:style>
  <w:style w:type="paragraph" w:customStyle="1" w:styleId="38">
    <w:name w:val="通用标题3"/>
    <w:next w:val="a"/>
    <w:autoRedefine/>
    <w:qFormat/>
    <w:pPr>
      <w:widowControl w:val="0"/>
      <w:tabs>
        <w:tab w:val="left" w:pos="851"/>
      </w:tabs>
      <w:adjustRightInd w:val="0"/>
      <w:snapToGrid w:val="0"/>
      <w:spacing w:afterLines="50" w:line="360" w:lineRule="auto"/>
      <w:ind w:left="3165" w:hanging="420"/>
      <w:jc w:val="both"/>
      <w:outlineLvl w:val="2"/>
    </w:pPr>
    <w:rPr>
      <w:rFonts w:ascii="黑体" w:eastAsia="黑体" w:hAnsi="黑体"/>
      <w:b/>
      <w:kern w:val="2"/>
      <w:sz w:val="24"/>
      <w:szCs w:val="24"/>
    </w:rPr>
  </w:style>
  <w:style w:type="paragraph" w:customStyle="1" w:styleId="MainTitle">
    <w:name w:val="Main Title"/>
    <w:next w:val="a"/>
    <w:autoRedefine/>
    <w:qFormat/>
    <w:pPr>
      <w:adjustRightInd w:val="0"/>
      <w:snapToGrid w:val="0"/>
      <w:spacing w:afterLines="50" w:line="360" w:lineRule="auto"/>
      <w:jc w:val="center"/>
    </w:pPr>
    <w:rPr>
      <w:rFonts w:ascii="黑体" w:eastAsia="黑体" w:hAnsi="黑体"/>
      <w:b/>
      <w:kern w:val="2"/>
      <w:sz w:val="36"/>
      <w:szCs w:val="22"/>
      <w:lang w:val="zh-CN"/>
    </w:rPr>
  </w:style>
  <w:style w:type="paragraph" w:customStyle="1" w:styleId="72">
    <w:name w:val="通用标题7"/>
    <w:basedOn w:val="a"/>
    <w:autoRedefine/>
    <w:qFormat/>
    <w:pPr>
      <w:widowControl/>
      <w:wordWrap w:val="0"/>
      <w:topLinePunct/>
      <w:adjustRightInd w:val="0"/>
      <w:snapToGrid w:val="0"/>
      <w:spacing w:afterLines="50" w:line="360" w:lineRule="auto"/>
      <w:ind w:firstLineChars="200" w:firstLine="200"/>
    </w:pPr>
    <w:rPr>
      <w:rFonts w:ascii="宋体" w:hAnsi="宋体"/>
      <w:kern w:val="0"/>
      <w:sz w:val="24"/>
      <w:szCs w:val="20"/>
    </w:rPr>
  </w:style>
  <w:style w:type="paragraph" w:customStyle="1" w:styleId="63">
    <w:name w:val="通用标题6"/>
    <w:basedOn w:val="a"/>
    <w:autoRedefine/>
    <w:qFormat/>
    <w:pPr>
      <w:widowControl/>
      <w:tabs>
        <w:tab w:val="left" w:pos="993"/>
        <w:tab w:val="left" w:pos="3600"/>
      </w:tabs>
      <w:adjustRightInd w:val="0"/>
      <w:snapToGrid w:val="0"/>
      <w:spacing w:afterLines="50" w:line="360" w:lineRule="auto"/>
      <w:ind w:left="3600"/>
    </w:pPr>
    <w:rPr>
      <w:rFonts w:ascii="宋体" w:hAnsi="宋体"/>
      <w:kern w:val="0"/>
      <w:sz w:val="24"/>
      <w:szCs w:val="20"/>
    </w:rPr>
  </w:style>
  <w:style w:type="paragraph" w:customStyle="1" w:styleId="table">
    <w:name w:val="table"/>
    <w:autoRedefine/>
    <w:qFormat/>
    <w:pPr>
      <w:framePr w:hSpace="180" w:wrap="around" w:vAnchor="text" w:hAnchor="margin" w:y="1418"/>
      <w:adjustRightInd w:val="0"/>
      <w:snapToGrid w:val="0"/>
    </w:pPr>
    <w:rPr>
      <w:rFonts w:ascii="宋体"/>
      <w:kern w:val="2"/>
      <w:sz w:val="24"/>
      <w:szCs w:val="22"/>
    </w:rPr>
  </w:style>
  <w:style w:type="table" w:customStyle="1" w:styleId="2e">
    <w:name w:val="网格型2"/>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
    <w:basedOn w:val="a1"/>
    <w:autoRedefine/>
    <w:uiPriority w:val="39"/>
    <w:qFormat/>
    <w:rPr>
      <w:rFonts w:eastAsia="Times New Roman"/>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autoRedefine/>
    <w:qFormat/>
    <w:tblPr>
      <w:tblCellMar>
        <w:top w:w="0" w:type="dxa"/>
        <w:left w:w="0" w:type="dxa"/>
        <w:bottom w:w="0" w:type="dxa"/>
        <w:right w:w="0" w:type="dxa"/>
      </w:tblCellMar>
    </w:tblPr>
  </w:style>
  <w:style w:type="character" w:customStyle="1" w:styleId="150">
    <w:name w:val="15"/>
    <w:autoRedefine/>
    <w:qFormat/>
    <w:rPr>
      <w:rFonts w:ascii="Times New Roman" w:hAnsi="Times New Roman" w:cs="Times New Roman" w:hint="default"/>
      <w:color w:val="0000FF"/>
      <w:u w:val="single"/>
    </w:rPr>
  </w:style>
  <w:style w:type="character" w:customStyle="1" w:styleId="100">
    <w:name w:val="10"/>
    <w:autoRedefine/>
    <w:qFormat/>
    <w:rPr>
      <w:rFonts w:ascii="Calibri" w:hAnsi="Calibri" w:hint="default"/>
    </w:rPr>
  </w:style>
  <w:style w:type="character" w:customStyle="1" w:styleId="160">
    <w:name w:val="16"/>
    <w:autoRedefine/>
    <w:qFormat/>
    <w:rPr>
      <w:rFonts w:ascii="Arial" w:hAnsi="Arial" w:cs="Arial" w:hint="default"/>
      <w:color w:val="000080"/>
      <w:u w:val="single"/>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1f4">
    <w:name w:val="信息标题1"/>
    <w:basedOn w:val="a"/>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cs="黑体"/>
      <w:szCs w:val="24"/>
      <w:shd w:val="pct20" w:color="auto" w:fill="auto"/>
    </w:rPr>
  </w:style>
  <w:style w:type="paragraph" w:customStyle="1" w:styleId="112">
    <w:name w:val="正文 1.1"/>
    <w:basedOn w:val="a"/>
    <w:next w:val="1110"/>
    <w:autoRedefine/>
    <w:qFormat/>
    <w:pPr>
      <w:widowControl/>
      <w:spacing w:before="100" w:beforeAutospacing="1" w:after="200" w:line="268" w:lineRule="auto"/>
      <w:ind w:left="980" w:hanging="980"/>
      <w:jc w:val="left"/>
      <w:outlineLvl w:val="1"/>
    </w:pPr>
    <w:rPr>
      <w:rFonts w:ascii="仿宋" w:eastAsia="仿宋" w:hAnsi="仿宋" w:hint="eastAsia"/>
      <w:b/>
      <w:kern w:val="0"/>
      <w:sz w:val="24"/>
      <w:szCs w:val="24"/>
    </w:rPr>
  </w:style>
  <w:style w:type="paragraph" w:customStyle="1" w:styleId="1110">
    <w:name w:val="正文 1.1.1"/>
    <w:basedOn w:val="a"/>
    <w:next w:val="a"/>
    <w:autoRedefine/>
    <w:qFormat/>
    <w:pPr>
      <w:widowControl/>
      <w:spacing w:before="100" w:beforeAutospacing="1" w:after="200" w:line="268" w:lineRule="auto"/>
      <w:ind w:left="710"/>
      <w:jc w:val="left"/>
      <w:outlineLvl w:val="2"/>
    </w:pPr>
    <w:rPr>
      <w:rFonts w:hAnsi="宋体"/>
      <w:color w:val="FF0000"/>
      <w:kern w:val="0"/>
      <w:sz w:val="22"/>
    </w:rPr>
  </w:style>
  <w:style w:type="paragraph" w:customStyle="1" w:styleId="210">
    <w:name w:val="正文空2格  1."/>
    <w:basedOn w:val="a"/>
    <w:autoRedefine/>
    <w:qFormat/>
    <w:pPr>
      <w:widowControl/>
      <w:spacing w:before="100" w:beforeAutospacing="1" w:after="200" w:line="268" w:lineRule="auto"/>
      <w:ind w:firstLineChars="200" w:firstLine="480"/>
      <w:jc w:val="left"/>
    </w:pPr>
    <w:rPr>
      <w:kern w:val="0"/>
      <w:sz w:val="22"/>
    </w:rPr>
  </w:style>
  <w:style w:type="paragraph" w:customStyle="1" w:styleId="410">
    <w:name w:val="正文空4格  1）"/>
    <w:basedOn w:val="a"/>
    <w:autoRedefine/>
    <w:qFormat/>
    <w:pPr>
      <w:widowControl/>
      <w:spacing w:before="100" w:beforeAutospacing="1" w:after="200" w:line="268" w:lineRule="auto"/>
      <w:ind w:firstLineChars="400" w:firstLine="1120"/>
      <w:jc w:val="left"/>
    </w:pPr>
    <w:rPr>
      <w:kern w:val="0"/>
      <w:sz w:val="22"/>
    </w:rPr>
  </w:style>
  <w:style w:type="paragraph" w:customStyle="1" w:styleId="afff9">
    <w:name w:val="正文 第一章"/>
    <w:basedOn w:val="a"/>
    <w:next w:val="112"/>
    <w:autoRedefine/>
    <w:qFormat/>
    <w:pPr>
      <w:pageBreakBefore/>
      <w:widowControl/>
      <w:spacing w:before="240" w:after="240" w:line="480" w:lineRule="auto"/>
      <w:jc w:val="center"/>
      <w:outlineLvl w:val="0"/>
    </w:pPr>
    <w:rPr>
      <w:rFonts w:ascii="宋体" w:hAnsi="宋体" w:hint="eastAsia"/>
      <w:b/>
      <w:kern w:val="0"/>
      <w:sz w:val="32"/>
      <w:szCs w:val="32"/>
    </w:rPr>
  </w:style>
  <w:style w:type="paragraph" w:customStyle="1" w:styleId="MessageHeader1">
    <w:name w:val="Message Header1"/>
    <w:basedOn w:val="a"/>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cs="黑体"/>
      <w:szCs w:val="24"/>
      <w:shd w:val="pct20" w:color="auto" w:fill="auto"/>
    </w:rPr>
  </w:style>
  <w:style w:type="character" w:customStyle="1" w:styleId="hover1">
    <w:name w:val="hover1"/>
    <w:autoRedefine/>
    <w:qFormat/>
    <w:rPr>
      <w:color w:val="2590EB"/>
    </w:rPr>
  </w:style>
  <w:style w:type="character" w:customStyle="1" w:styleId="hover2">
    <w:name w:val="hover2"/>
    <w:autoRedefine/>
    <w:qFormat/>
  </w:style>
  <w:style w:type="character" w:customStyle="1" w:styleId="hover3">
    <w:name w:val="hover3"/>
    <w:autoRedefine/>
    <w:qFormat/>
    <w:rPr>
      <w:color w:val="2590EB"/>
    </w:rPr>
  </w:style>
  <w:style w:type="character" w:customStyle="1" w:styleId="mini-outputtext1">
    <w:name w:val="mini-outputtext1"/>
    <w:autoRedefine/>
    <w:qFormat/>
  </w:style>
  <w:style w:type="paragraph" w:customStyle="1" w:styleId="WPSOffice1">
    <w:name w:val="WPSOffice手动目录 1"/>
    <w:autoRedefine/>
    <w:qFormat/>
  </w:style>
  <w:style w:type="character" w:customStyle="1" w:styleId="hover">
    <w:name w:val="hover"/>
    <w:basedOn w:val="a0"/>
    <w:autoRedefine/>
    <w:qFormat/>
    <w:rPr>
      <w:color w:val="2590EB"/>
    </w:rPr>
  </w:style>
  <w:style w:type="character" w:customStyle="1" w:styleId="layui-layer-tabnow">
    <w:name w:val="layui-layer-tabnow"/>
    <w:basedOn w:val="a0"/>
    <w:autoRedefine/>
    <w:qFormat/>
    <w:rPr>
      <w:bdr w:val="single" w:sz="6" w:space="0" w:color="CCCCCC"/>
      <w:shd w:val="clear" w:color="auto" w:fill="FFFFFF"/>
    </w:rPr>
  </w:style>
  <w:style w:type="character" w:customStyle="1" w:styleId="first-child">
    <w:name w:val="first-child"/>
    <w:basedOn w:val="a0"/>
    <w:autoRedefine/>
    <w:qFormat/>
  </w:style>
  <w:style w:type="paragraph" w:customStyle="1" w:styleId="1f5">
    <w:name w:val="无间隔1"/>
    <w:basedOn w:val="a"/>
    <w:next w:val="a4"/>
    <w:uiPriority w:val="1"/>
    <w:qFormat/>
    <w:rsid w:val="003C0C35"/>
    <w:pPr>
      <w:spacing w:line="400" w:lineRule="exact"/>
    </w:pPr>
    <w:rPr>
      <w:sz w:val="24"/>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nhideWhenUsed="1"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qFormat="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nhideWhenUsed="1" w:qFormat="1"/>
    <w:lsdException w:name="Subtitle" w:uiPriority="11" w:qFormat="1"/>
    <w:lsdException w:name="Salutation" w:uiPriority="0" w:qFormat="1"/>
    <w:lsdException w:name="Date" w:uiPriority="0" w:qFormat="1"/>
    <w:lsdException w:name="Body Text First Indent" w:uiPriority="0" w:unhideWhenUsed="1" w:qFormat="1"/>
    <w:lsdException w:name="Body Text First Indent 2" w:uiPriority="0" w:qFormat="1"/>
    <w:lsdException w:name="Note Heading" w:semiHidden="1" w:unhideWhenUsed="1"/>
    <w:lsdException w:name="Body Text 2" w:qFormat="1"/>
    <w:lsdException w:name="Body Text 3" w:qFormat="1"/>
    <w:lsdException w:name="Body Text Indent 2"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nhideWhenUsed="1" w:qFormat="1"/>
    <w:lsdException w:name="HTML Address" w:semiHidden="1" w:unhideWhenUsed="1"/>
    <w:lsdException w:name="HTML Cite" w:unhideWhenUsed="1" w:qFormat="1"/>
    <w:lsdException w:name="HTML Code" w:unhideWhenUsed="1" w:qFormat="1"/>
    <w:lsdException w:name="HTML Definition" w:unhideWhenUsed="1" w:qFormat="1"/>
    <w:lsdException w:name="HTML Keyboard" w:unhideWhenUsed="1" w:qFormat="1"/>
    <w:lsdException w:name="HTML Preformatted" w:qFormat="1"/>
    <w:lsdException w:name="HTML Sample" w:unhideWhenUsed="1" w:qFormat="1"/>
    <w:lsdException w:name="HTML Typewriter" w:unhideWhenUsed="1" w:qFormat="1"/>
    <w:lsdException w:name="HTML Variable"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unhideWhenUsed="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2"/>
    </w:rPr>
  </w:style>
  <w:style w:type="paragraph" w:styleId="1">
    <w:name w:val="heading 1"/>
    <w:basedOn w:val="a"/>
    <w:next w:val="a"/>
    <w:link w:val="1Char"/>
    <w:autoRedefine/>
    <w:uiPriority w:val="9"/>
    <w:qFormat/>
    <w:rsid w:val="003C0C35"/>
    <w:pPr>
      <w:keepNext/>
      <w:keepLines/>
      <w:numPr>
        <w:numId w:val="3"/>
      </w:numPr>
      <w:spacing w:before="340" w:after="330" w:line="360" w:lineRule="auto"/>
      <w:ind w:firstLine="720"/>
      <w:jc w:val="center"/>
      <w:outlineLvl w:val="0"/>
    </w:pPr>
    <w:rPr>
      <w:rFonts w:asciiTheme="minorEastAsia" w:eastAsiaTheme="minorEastAsia" w:hAnsiTheme="minorEastAsia"/>
      <w:b/>
      <w:kern w:val="44"/>
      <w:sz w:val="32"/>
      <w:szCs w:val="32"/>
    </w:rPr>
  </w:style>
  <w:style w:type="paragraph" w:styleId="2">
    <w:name w:val="heading 2"/>
    <w:basedOn w:val="a"/>
    <w:next w:val="a"/>
    <w:link w:val="2Char"/>
    <w:autoRedefine/>
    <w:uiPriority w:val="9"/>
    <w:qFormat/>
    <w:pPr>
      <w:keepNext/>
      <w:keepLines/>
      <w:spacing w:line="240" w:lineRule="atLeast"/>
      <w:ind w:left="851" w:hanging="284"/>
      <w:outlineLvl w:val="1"/>
    </w:pPr>
    <w:rPr>
      <w:rFonts w:ascii="黑体" w:eastAsia="黑体" w:hAnsi="Arial"/>
      <w:kern w:val="0"/>
      <w:sz w:val="28"/>
      <w:szCs w:val="28"/>
    </w:rPr>
  </w:style>
  <w:style w:type="paragraph" w:styleId="3">
    <w:name w:val="heading 3"/>
    <w:basedOn w:val="a"/>
    <w:next w:val="a"/>
    <w:link w:val="3Char"/>
    <w:autoRedefine/>
    <w:uiPriority w:val="9"/>
    <w:qFormat/>
    <w:pPr>
      <w:keepNext/>
      <w:keepLines/>
      <w:spacing w:before="260" w:after="260" w:line="415" w:lineRule="auto"/>
      <w:outlineLvl w:val="2"/>
    </w:pPr>
    <w:rPr>
      <w:rFonts w:ascii="Calibri" w:hAnsi="Calibri"/>
      <w:b/>
      <w:bCs/>
      <w:kern w:val="0"/>
      <w:sz w:val="32"/>
      <w:szCs w:val="32"/>
    </w:rPr>
  </w:style>
  <w:style w:type="paragraph" w:styleId="4">
    <w:name w:val="heading 4"/>
    <w:basedOn w:val="a"/>
    <w:next w:val="a"/>
    <w:link w:val="4Char"/>
    <w:autoRedefine/>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Char"/>
    <w:autoRedefine/>
    <w:qFormat/>
    <w:pPr>
      <w:keepNext/>
      <w:keepLines/>
      <w:spacing w:before="280" w:after="290" w:line="376" w:lineRule="auto"/>
      <w:outlineLvl w:val="4"/>
    </w:pPr>
    <w:rPr>
      <w:b/>
      <w:bCs/>
      <w:kern w:val="0"/>
      <w:sz w:val="28"/>
      <w:szCs w:val="28"/>
    </w:rPr>
  </w:style>
  <w:style w:type="paragraph" w:styleId="6">
    <w:name w:val="heading 6"/>
    <w:basedOn w:val="a"/>
    <w:next w:val="a"/>
    <w:link w:val="6Char"/>
    <w:autoRedefine/>
    <w:qFormat/>
    <w:pPr>
      <w:keepNext/>
      <w:keepLines/>
      <w:widowControl/>
      <w:tabs>
        <w:tab w:val="left" w:pos="1440"/>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Char"/>
    <w:autoRedefine/>
    <w:qFormat/>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8">
    <w:name w:val="heading 8"/>
    <w:basedOn w:val="a"/>
    <w:next w:val="a"/>
    <w:link w:val="8Char"/>
    <w:autoRedefine/>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Char"/>
    <w:autoRedefine/>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qFormat/>
    <w:pPr>
      <w:ind w:leftChars="1200" w:left="2520"/>
    </w:pPr>
  </w:style>
  <w:style w:type="paragraph" w:styleId="a3">
    <w:name w:val="Normal Indent"/>
    <w:basedOn w:val="a"/>
    <w:link w:val="Char"/>
    <w:autoRedefine/>
    <w:qFormat/>
    <w:pPr>
      <w:ind w:firstLineChars="200" w:firstLine="420"/>
    </w:pPr>
  </w:style>
  <w:style w:type="paragraph" w:styleId="a4">
    <w:name w:val="caption"/>
    <w:basedOn w:val="a"/>
    <w:next w:val="a"/>
    <w:autoRedefine/>
    <w:qFormat/>
    <w:pPr>
      <w:adjustRightInd w:val="0"/>
      <w:snapToGrid w:val="0"/>
      <w:spacing w:before="152" w:after="160"/>
    </w:pPr>
    <w:rPr>
      <w:rFonts w:ascii="Arial" w:eastAsia="黑体" w:hAnsi="Arial" w:cs="Arial"/>
      <w:sz w:val="20"/>
      <w:szCs w:val="24"/>
    </w:rPr>
  </w:style>
  <w:style w:type="paragraph" w:styleId="a5">
    <w:name w:val="Document Map"/>
    <w:basedOn w:val="a"/>
    <w:link w:val="Char0"/>
    <w:autoRedefine/>
    <w:uiPriority w:val="99"/>
    <w:qFormat/>
    <w:pPr>
      <w:shd w:val="clear" w:color="auto" w:fill="000080"/>
    </w:pPr>
    <w:rPr>
      <w:kern w:val="0"/>
      <w:sz w:val="20"/>
      <w:szCs w:val="24"/>
    </w:rPr>
  </w:style>
  <w:style w:type="paragraph" w:styleId="a6">
    <w:name w:val="toa heading"/>
    <w:basedOn w:val="a"/>
    <w:next w:val="a"/>
    <w:autoRedefine/>
    <w:uiPriority w:val="99"/>
    <w:qFormat/>
    <w:pPr>
      <w:spacing w:before="120"/>
    </w:pPr>
    <w:rPr>
      <w:rFonts w:ascii="Arial" w:hAnsi="Arial" w:cs="Arial"/>
      <w:sz w:val="24"/>
      <w:szCs w:val="24"/>
    </w:rPr>
  </w:style>
  <w:style w:type="paragraph" w:styleId="a7">
    <w:name w:val="annotation text"/>
    <w:basedOn w:val="a"/>
    <w:link w:val="Char1"/>
    <w:autoRedefine/>
    <w:uiPriority w:val="99"/>
    <w:unhideWhenUsed/>
    <w:qFormat/>
    <w:pPr>
      <w:jc w:val="left"/>
    </w:pPr>
    <w:rPr>
      <w:rFonts w:ascii="Calibri" w:hAnsi="Calibri"/>
      <w:kern w:val="0"/>
      <w:sz w:val="20"/>
      <w:szCs w:val="20"/>
    </w:rPr>
  </w:style>
  <w:style w:type="paragraph" w:styleId="a8">
    <w:name w:val="Salutation"/>
    <w:basedOn w:val="a"/>
    <w:next w:val="a"/>
    <w:link w:val="Char2"/>
    <w:autoRedefine/>
    <w:qFormat/>
    <w:rPr>
      <w:rFonts w:ascii="宋体"/>
      <w:sz w:val="24"/>
      <w:szCs w:val="20"/>
    </w:rPr>
  </w:style>
  <w:style w:type="paragraph" w:styleId="30">
    <w:name w:val="Body Text 3"/>
    <w:basedOn w:val="a"/>
    <w:link w:val="3Char0"/>
    <w:autoRedefine/>
    <w:uiPriority w:val="99"/>
    <w:qFormat/>
    <w:pPr>
      <w:spacing w:after="120"/>
    </w:pPr>
    <w:rPr>
      <w:kern w:val="0"/>
      <w:sz w:val="16"/>
      <w:szCs w:val="16"/>
    </w:rPr>
  </w:style>
  <w:style w:type="paragraph" w:styleId="a9">
    <w:name w:val="Body Text"/>
    <w:basedOn w:val="a"/>
    <w:next w:val="20"/>
    <w:link w:val="Char3"/>
    <w:autoRedefine/>
    <w:uiPriority w:val="99"/>
    <w:qFormat/>
    <w:pPr>
      <w:snapToGrid w:val="0"/>
      <w:spacing w:line="360" w:lineRule="auto"/>
    </w:pPr>
    <w:rPr>
      <w:kern w:val="0"/>
      <w:sz w:val="24"/>
      <w:szCs w:val="24"/>
    </w:rPr>
  </w:style>
  <w:style w:type="paragraph" w:styleId="20">
    <w:name w:val="Body Text 2"/>
    <w:basedOn w:val="a"/>
    <w:next w:val="aa"/>
    <w:link w:val="2Char0"/>
    <w:autoRedefine/>
    <w:uiPriority w:val="99"/>
    <w:qFormat/>
    <w:pPr>
      <w:widowControl/>
      <w:spacing w:before="100" w:beforeAutospacing="1" w:after="100" w:afterAutospacing="1"/>
      <w:jc w:val="left"/>
    </w:pPr>
    <w:rPr>
      <w:rFonts w:ascii="宋体" w:hAnsi="宋体"/>
      <w:kern w:val="0"/>
      <w:sz w:val="24"/>
      <w:szCs w:val="24"/>
    </w:rPr>
  </w:style>
  <w:style w:type="paragraph" w:styleId="aa">
    <w:name w:val="Plain Text"/>
    <w:basedOn w:val="a"/>
    <w:link w:val="Char4"/>
    <w:autoRedefine/>
    <w:uiPriority w:val="99"/>
    <w:qFormat/>
    <w:rPr>
      <w:rFonts w:ascii="宋体" w:eastAsia="华文宋体" w:hAnsi="Courier New"/>
      <w:kern w:val="0"/>
      <w:sz w:val="28"/>
      <w:szCs w:val="28"/>
    </w:rPr>
  </w:style>
  <w:style w:type="paragraph" w:styleId="ab">
    <w:name w:val="Body Text Indent"/>
    <w:basedOn w:val="a"/>
    <w:link w:val="Char5"/>
    <w:autoRedefine/>
    <w:uiPriority w:val="99"/>
    <w:qFormat/>
    <w:pPr>
      <w:ind w:firstLine="645"/>
    </w:pPr>
    <w:rPr>
      <w:rFonts w:ascii="宋体" w:hAnsi="宋体"/>
      <w:kern w:val="0"/>
      <w:sz w:val="32"/>
      <w:szCs w:val="32"/>
    </w:rPr>
  </w:style>
  <w:style w:type="paragraph" w:styleId="21">
    <w:name w:val="List 2"/>
    <w:basedOn w:val="a"/>
    <w:autoRedefine/>
    <w:qFormat/>
    <w:pPr>
      <w:ind w:leftChars="200" w:left="100" w:hangingChars="200" w:hanging="200"/>
    </w:pPr>
    <w:rPr>
      <w:szCs w:val="24"/>
    </w:rPr>
  </w:style>
  <w:style w:type="paragraph" w:styleId="ac">
    <w:name w:val="List Continue"/>
    <w:basedOn w:val="a"/>
    <w:autoRedefine/>
    <w:qFormat/>
    <w:pPr>
      <w:widowControl/>
      <w:spacing w:before="100" w:beforeAutospacing="1" w:after="100" w:afterAutospacing="1"/>
      <w:jc w:val="left"/>
    </w:pPr>
    <w:rPr>
      <w:rFonts w:ascii="宋体" w:hAnsi="宋体"/>
      <w:kern w:val="0"/>
      <w:sz w:val="24"/>
      <w:szCs w:val="24"/>
    </w:rPr>
  </w:style>
  <w:style w:type="paragraph" w:styleId="40">
    <w:name w:val="index 4"/>
    <w:basedOn w:val="a"/>
    <w:next w:val="a"/>
    <w:autoRedefine/>
    <w:qFormat/>
    <w:pPr>
      <w:ind w:leftChars="600" w:left="600"/>
    </w:pPr>
    <w:rPr>
      <w:szCs w:val="24"/>
    </w:rPr>
  </w:style>
  <w:style w:type="paragraph" w:styleId="50">
    <w:name w:val="toc 5"/>
    <w:basedOn w:val="a"/>
    <w:next w:val="a"/>
    <w:autoRedefine/>
    <w:qFormat/>
    <w:pPr>
      <w:tabs>
        <w:tab w:val="right" w:leader="dot" w:pos="8296"/>
      </w:tabs>
      <w:ind w:leftChars="500" w:left="1050"/>
    </w:pPr>
  </w:style>
  <w:style w:type="paragraph" w:styleId="31">
    <w:name w:val="toc 3"/>
    <w:basedOn w:val="a"/>
    <w:next w:val="a"/>
    <w:autoRedefine/>
    <w:uiPriority w:val="39"/>
    <w:qFormat/>
    <w:pPr>
      <w:tabs>
        <w:tab w:val="right" w:leader="dot" w:pos="8302"/>
      </w:tabs>
      <w:ind w:left="420"/>
      <w:jc w:val="left"/>
    </w:pPr>
    <w:rPr>
      <w:rFonts w:ascii="宋体" w:hAnsi="宋体"/>
      <w:iCs/>
      <w:snapToGrid w:val="0"/>
      <w:kern w:val="0"/>
      <w:szCs w:val="21"/>
    </w:rPr>
  </w:style>
  <w:style w:type="paragraph" w:styleId="80">
    <w:name w:val="toc 8"/>
    <w:basedOn w:val="a"/>
    <w:next w:val="a"/>
    <w:autoRedefine/>
    <w:qFormat/>
    <w:pPr>
      <w:ind w:leftChars="1400" w:left="2940"/>
    </w:pPr>
  </w:style>
  <w:style w:type="paragraph" w:styleId="ad">
    <w:name w:val="Date"/>
    <w:basedOn w:val="a"/>
    <w:next w:val="a"/>
    <w:link w:val="Char6"/>
    <w:autoRedefine/>
    <w:qFormat/>
    <w:rPr>
      <w:rFonts w:ascii="宋体" w:hAnsi="宋体"/>
      <w:kern w:val="0"/>
      <w:sz w:val="32"/>
      <w:szCs w:val="32"/>
    </w:rPr>
  </w:style>
  <w:style w:type="paragraph" w:styleId="22">
    <w:name w:val="Body Text Indent 2"/>
    <w:basedOn w:val="a"/>
    <w:link w:val="2Char1"/>
    <w:autoRedefine/>
    <w:uiPriority w:val="99"/>
    <w:qFormat/>
    <w:pPr>
      <w:ind w:firstLine="630"/>
    </w:pPr>
    <w:rPr>
      <w:rFonts w:ascii="宋体" w:hAnsi="宋体"/>
      <w:kern w:val="0"/>
      <w:sz w:val="32"/>
      <w:szCs w:val="32"/>
    </w:rPr>
  </w:style>
  <w:style w:type="paragraph" w:styleId="ae">
    <w:name w:val="endnote text"/>
    <w:basedOn w:val="a"/>
    <w:link w:val="Char7"/>
    <w:autoRedefine/>
    <w:qFormat/>
    <w:pPr>
      <w:snapToGrid w:val="0"/>
      <w:jc w:val="left"/>
    </w:pPr>
    <w:rPr>
      <w:szCs w:val="24"/>
    </w:rPr>
  </w:style>
  <w:style w:type="paragraph" w:styleId="af">
    <w:name w:val="Balloon Text"/>
    <w:basedOn w:val="a"/>
    <w:link w:val="Char8"/>
    <w:autoRedefine/>
    <w:unhideWhenUsed/>
    <w:qFormat/>
    <w:rPr>
      <w:rFonts w:ascii="Calibri" w:hAnsi="Calibri"/>
      <w:kern w:val="0"/>
      <w:sz w:val="18"/>
      <w:szCs w:val="18"/>
    </w:rPr>
  </w:style>
  <w:style w:type="paragraph" w:styleId="af0">
    <w:name w:val="footer"/>
    <w:basedOn w:val="a"/>
    <w:link w:val="Char9"/>
    <w:autoRedefine/>
    <w:uiPriority w:val="99"/>
    <w:qFormat/>
    <w:pPr>
      <w:tabs>
        <w:tab w:val="center" w:pos="4153"/>
        <w:tab w:val="right" w:pos="8306"/>
      </w:tabs>
      <w:snapToGrid w:val="0"/>
      <w:jc w:val="left"/>
    </w:pPr>
    <w:rPr>
      <w:kern w:val="0"/>
      <w:sz w:val="18"/>
      <w:szCs w:val="18"/>
    </w:rPr>
  </w:style>
  <w:style w:type="paragraph" w:styleId="af1">
    <w:name w:val="header"/>
    <w:basedOn w:val="a"/>
    <w:link w:val="Chara"/>
    <w:autoRedefine/>
    <w:qFormat/>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autoRedefine/>
    <w:uiPriority w:val="39"/>
    <w:qFormat/>
    <w:pPr>
      <w:tabs>
        <w:tab w:val="right" w:leader="dot" w:pos="8302"/>
      </w:tabs>
      <w:spacing w:line="400" w:lineRule="exact"/>
      <w:jc w:val="left"/>
    </w:pPr>
    <w:rPr>
      <w:rFonts w:ascii="宋体" w:hAnsi="宋体"/>
      <w:b/>
      <w:bCs/>
      <w:caps/>
      <w:color w:val="000000"/>
      <w:szCs w:val="21"/>
    </w:rPr>
  </w:style>
  <w:style w:type="paragraph" w:styleId="41">
    <w:name w:val="toc 4"/>
    <w:basedOn w:val="a"/>
    <w:next w:val="a"/>
    <w:autoRedefine/>
    <w:qFormat/>
    <w:pPr>
      <w:tabs>
        <w:tab w:val="left" w:pos="1890"/>
        <w:tab w:val="right" w:leader="dot" w:pos="8296"/>
      </w:tabs>
      <w:ind w:leftChars="300" w:left="630"/>
    </w:pPr>
  </w:style>
  <w:style w:type="paragraph" w:styleId="af2">
    <w:name w:val="Subtitle"/>
    <w:basedOn w:val="a"/>
    <w:next w:val="a"/>
    <w:link w:val="Charb"/>
    <w:autoRedefine/>
    <w:uiPriority w:val="11"/>
    <w:qFormat/>
    <w:pPr>
      <w:spacing w:before="240" w:after="60" w:line="312" w:lineRule="auto"/>
      <w:jc w:val="center"/>
      <w:outlineLvl w:val="1"/>
    </w:pPr>
    <w:rPr>
      <w:rFonts w:ascii="Cambria" w:hAnsi="Cambria" w:cs="Nimbus Sans L"/>
      <w:b/>
      <w:bCs/>
      <w:kern w:val="28"/>
      <w:sz w:val="32"/>
      <w:szCs w:val="32"/>
      <w:lang w:bidi="he-IL"/>
    </w:rPr>
  </w:style>
  <w:style w:type="paragraph" w:styleId="af3">
    <w:name w:val="footnote text"/>
    <w:basedOn w:val="a"/>
    <w:link w:val="Charc"/>
    <w:autoRedefine/>
    <w:qFormat/>
    <w:pPr>
      <w:snapToGrid w:val="0"/>
      <w:jc w:val="left"/>
    </w:pPr>
    <w:rPr>
      <w:sz w:val="18"/>
      <w:szCs w:val="18"/>
    </w:rPr>
  </w:style>
  <w:style w:type="paragraph" w:styleId="60">
    <w:name w:val="toc 6"/>
    <w:basedOn w:val="a"/>
    <w:next w:val="a"/>
    <w:autoRedefine/>
    <w:qFormat/>
    <w:pPr>
      <w:ind w:left="1050"/>
      <w:jc w:val="left"/>
    </w:pPr>
    <w:rPr>
      <w:sz w:val="20"/>
      <w:szCs w:val="20"/>
    </w:rPr>
  </w:style>
  <w:style w:type="paragraph" w:styleId="32">
    <w:name w:val="Body Text Indent 3"/>
    <w:basedOn w:val="a"/>
    <w:link w:val="3Char1"/>
    <w:autoRedefine/>
    <w:qFormat/>
    <w:pPr>
      <w:spacing w:after="120"/>
      <w:ind w:leftChars="200" w:left="420"/>
    </w:pPr>
    <w:rPr>
      <w:kern w:val="0"/>
      <w:sz w:val="16"/>
      <w:szCs w:val="16"/>
    </w:rPr>
  </w:style>
  <w:style w:type="paragraph" w:styleId="23">
    <w:name w:val="toc 2"/>
    <w:basedOn w:val="a"/>
    <w:next w:val="a"/>
    <w:autoRedefine/>
    <w:uiPriority w:val="39"/>
    <w:qFormat/>
    <w:pPr>
      <w:tabs>
        <w:tab w:val="right" w:leader="dot" w:pos="8302"/>
      </w:tabs>
      <w:ind w:left="210"/>
      <w:jc w:val="center"/>
    </w:pPr>
    <w:rPr>
      <w:smallCaps/>
      <w:sz w:val="20"/>
      <w:szCs w:val="24"/>
    </w:rPr>
  </w:style>
  <w:style w:type="paragraph" w:styleId="90">
    <w:name w:val="toc 9"/>
    <w:basedOn w:val="a"/>
    <w:next w:val="a"/>
    <w:autoRedefine/>
    <w:qFormat/>
    <w:pPr>
      <w:ind w:leftChars="1600" w:left="3360"/>
    </w:pPr>
  </w:style>
  <w:style w:type="paragraph" w:styleId="af4">
    <w:name w:val="Message Header"/>
    <w:basedOn w:val="a"/>
    <w:link w:val="Chard"/>
    <w:autoRedefine/>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ind w:leftChars="500" w:left="1080" w:hangingChars="500" w:hanging="1080"/>
    </w:pPr>
    <w:rPr>
      <w:rFonts w:ascii="Cambria" w:hAnsi="Cambria"/>
      <w:kern w:val="0"/>
      <w:sz w:val="24"/>
      <w:szCs w:val="24"/>
    </w:rPr>
  </w:style>
  <w:style w:type="paragraph" w:styleId="HTML">
    <w:name w:val="HTML Preformatted"/>
    <w:basedOn w:val="a"/>
    <w:link w:val="HTMLChar"/>
    <w:autoRedefine/>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af5">
    <w:name w:val="Normal (Web)"/>
    <w:basedOn w:val="a"/>
    <w:autoRedefine/>
    <w:uiPriority w:val="99"/>
    <w:unhideWhenUsed/>
    <w:qFormat/>
    <w:pPr>
      <w:widowControl/>
      <w:spacing w:before="100" w:beforeAutospacing="1" w:after="100" w:afterAutospacing="1" w:line="320" w:lineRule="atLeast"/>
      <w:jc w:val="left"/>
    </w:pPr>
    <w:rPr>
      <w:rFonts w:ascii="宋体" w:hAnsi="宋体"/>
      <w:kern w:val="0"/>
      <w:sz w:val="18"/>
      <w:szCs w:val="18"/>
    </w:rPr>
  </w:style>
  <w:style w:type="paragraph" w:styleId="11">
    <w:name w:val="index 1"/>
    <w:basedOn w:val="a"/>
    <w:next w:val="a"/>
    <w:autoRedefine/>
    <w:qFormat/>
    <w:pPr>
      <w:ind w:firstLineChars="100" w:firstLine="280"/>
    </w:pPr>
    <w:rPr>
      <w:rFonts w:ascii="仿宋_GB2312" w:eastAsia="仿宋_GB2312" w:hAnsi="宋体"/>
      <w:bCs/>
      <w:sz w:val="28"/>
      <w:szCs w:val="28"/>
    </w:rPr>
  </w:style>
  <w:style w:type="paragraph" w:styleId="af6">
    <w:name w:val="Title"/>
    <w:basedOn w:val="a"/>
    <w:next w:val="a"/>
    <w:link w:val="Chare"/>
    <w:autoRedefine/>
    <w:qFormat/>
    <w:pPr>
      <w:adjustRightInd w:val="0"/>
      <w:spacing w:before="240" w:after="60" w:line="420" w:lineRule="atLeast"/>
      <w:jc w:val="center"/>
      <w:textAlignment w:val="baseline"/>
      <w:outlineLvl w:val="0"/>
    </w:pPr>
    <w:rPr>
      <w:rFonts w:ascii="Arial" w:hAnsi="Arial"/>
      <w:b/>
      <w:kern w:val="0"/>
      <w:sz w:val="32"/>
      <w:szCs w:val="20"/>
    </w:rPr>
  </w:style>
  <w:style w:type="paragraph" w:styleId="af7">
    <w:name w:val="annotation subject"/>
    <w:basedOn w:val="a7"/>
    <w:next w:val="a7"/>
    <w:link w:val="Charf"/>
    <w:autoRedefine/>
    <w:uiPriority w:val="99"/>
    <w:qFormat/>
    <w:rPr>
      <w:rFonts w:ascii="宋体"/>
      <w:b/>
      <w:bCs/>
      <w:sz w:val="28"/>
    </w:rPr>
  </w:style>
  <w:style w:type="paragraph" w:styleId="af8">
    <w:name w:val="Body Text First Indent"/>
    <w:basedOn w:val="a9"/>
    <w:link w:val="Charf0"/>
    <w:autoRedefine/>
    <w:unhideWhenUsed/>
    <w:qFormat/>
    <w:pPr>
      <w:snapToGrid/>
      <w:spacing w:after="120" w:line="240" w:lineRule="auto"/>
      <w:ind w:firstLineChars="100" w:firstLine="420"/>
    </w:pPr>
    <w:rPr>
      <w:kern w:val="2"/>
      <w:sz w:val="21"/>
      <w:szCs w:val="21"/>
    </w:rPr>
  </w:style>
  <w:style w:type="paragraph" w:styleId="24">
    <w:name w:val="Body Text First Indent 2"/>
    <w:basedOn w:val="a"/>
    <w:link w:val="2Char2"/>
    <w:autoRedefine/>
    <w:qFormat/>
    <w:pPr>
      <w:spacing w:before="100" w:beforeAutospacing="1" w:after="120" w:line="360" w:lineRule="auto"/>
      <w:ind w:left="420" w:firstLine="420"/>
    </w:pPr>
    <w:rPr>
      <w:rFonts w:eastAsia="Arial Unicode MS"/>
      <w:color w:val="000000"/>
      <w:kern w:val="0"/>
      <w:sz w:val="32"/>
      <w:szCs w:val="21"/>
    </w:rPr>
  </w:style>
  <w:style w:type="table" w:styleId="af9">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autoRedefine/>
    <w:uiPriority w:val="22"/>
    <w:qFormat/>
    <w:rPr>
      <w:b/>
      <w:bCs/>
    </w:rPr>
  </w:style>
  <w:style w:type="character" w:styleId="afb">
    <w:name w:val="endnote reference"/>
    <w:autoRedefine/>
    <w:qFormat/>
    <w:rPr>
      <w:vertAlign w:val="superscript"/>
    </w:rPr>
  </w:style>
  <w:style w:type="character" w:styleId="afc">
    <w:name w:val="page number"/>
    <w:basedOn w:val="a0"/>
    <w:autoRedefine/>
    <w:uiPriority w:val="99"/>
    <w:qFormat/>
  </w:style>
  <w:style w:type="character" w:styleId="afd">
    <w:name w:val="FollowedHyperlink"/>
    <w:basedOn w:val="a0"/>
    <w:autoRedefine/>
    <w:qFormat/>
    <w:rPr>
      <w:color w:val="800080"/>
      <w:u w:val="none"/>
    </w:rPr>
  </w:style>
  <w:style w:type="character" w:styleId="afe">
    <w:name w:val="Emphasis"/>
    <w:autoRedefine/>
    <w:uiPriority w:val="20"/>
    <w:qFormat/>
    <w:rPr>
      <w:color w:val="C60A00"/>
    </w:rPr>
  </w:style>
  <w:style w:type="character" w:styleId="HTML0">
    <w:name w:val="HTML Definition"/>
    <w:autoRedefine/>
    <w:uiPriority w:val="99"/>
    <w:unhideWhenUsed/>
    <w:qFormat/>
  </w:style>
  <w:style w:type="character" w:styleId="HTML1">
    <w:name w:val="HTML Typewriter"/>
    <w:autoRedefine/>
    <w:uiPriority w:val="99"/>
    <w:unhideWhenUsed/>
    <w:qFormat/>
    <w:rPr>
      <w:rFonts w:ascii="monospace" w:eastAsia="monospace" w:hAnsi="monospace" w:cs="monospace"/>
      <w:sz w:val="20"/>
    </w:rPr>
  </w:style>
  <w:style w:type="character" w:styleId="HTML2">
    <w:name w:val="HTML Acronym"/>
    <w:basedOn w:val="a0"/>
    <w:autoRedefine/>
    <w:uiPriority w:val="99"/>
    <w:unhideWhenUsed/>
    <w:qFormat/>
    <w:rPr>
      <w:bdr w:val="single" w:sz="2" w:space="0" w:color="D2D2D2"/>
      <w:shd w:val="clear" w:color="auto" w:fill="FFFFFF"/>
    </w:rPr>
  </w:style>
  <w:style w:type="character" w:styleId="HTML3">
    <w:name w:val="HTML Variable"/>
    <w:autoRedefine/>
    <w:uiPriority w:val="99"/>
    <w:unhideWhenUsed/>
    <w:qFormat/>
  </w:style>
  <w:style w:type="character" w:styleId="aff">
    <w:name w:val="Hyperlink"/>
    <w:basedOn w:val="a0"/>
    <w:autoRedefine/>
    <w:uiPriority w:val="99"/>
    <w:qFormat/>
    <w:rPr>
      <w:color w:val="0000FF"/>
      <w:u w:val="none"/>
    </w:rPr>
  </w:style>
  <w:style w:type="character" w:styleId="HTML4">
    <w:name w:val="HTML Code"/>
    <w:autoRedefine/>
    <w:uiPriority w:val="99"/>
    <w:unhideWhenUsed/>
    <w:qFormat/>
    <w:rPr>
      <w:rFonts w:ascii="monospace" w:eastAsia="monospace" w:hAnsi="monospace" w:cs="monospace" w:hint="default"/>
      <w:sz w:val="20"/>
    </w:rPr>
  </w:style>
  <w:style w:type="character" w:styleId="aff0">
    <w:name w:val="annotation reference"/>
    <w:autoRedefine/>
    <w:uiPriority w:val="99"/>
    <w:qFormat/>
    <w:rPr>
      <w:rFonts w:cs="Times New Roman"/>
      <w:sz w:val="21"/>
      <w:szCs w:val="21"/>
    </w:rPr>
  </w:style>
  <w:style w:type="character" w:styleId="HTML5">
    <w:name w:val="HTML Cite"/>
    <w:autoRedefine/>
    <w:uiPriority w:val="99"/>
    <w:unhideWhenUsed/>
    <w:qFormat/>
  </w:style>
  <w:style w:type="character" w:styleId="aff1">
    <w:name w:val="footnote reference"/>
    <w:autoRedefine/>
    <w:qFormat/>
    <w:rPr>
      <w:vertAlign w:val="superscript"/>
    </w:rPr>
  </w:style>
  <w:style w:type="character" w:styleId="HTML6">
    <w:name w:val="HTML Keyboard"/>
    <w:autoRedefine/>
    <w:uiPriority w:val="99"/>
    <w:unhideWhenUsed/>
    <w:qFormat/>
    <w:rPr>
      <w:rFonts w:ascii="monospace" w:eastAsia="monospace" w:hAnsi="monospace" w:cs="monospace" w:hint="default"/>
      <w:sz w:val="20"/>
    </w:rPr>
  </w:style>
  <w:style w:type="character" w:styleId="HTML7">
    <w:name w:val="HTML Sample"/>
    <w:autoRedefine/>
    <w:uiPriority w:val="99"/>
    <w:unhideWhenUsed/>
    <w:qFormat/>
    <w:rPr>
      <w:rFonts w:ascii="monospace" w:eastAsia="monospace" w:hAnsi="monospace" w:cs="monospace" w:hint="default"/>
    </w:rPr>
  </w:style>
  <w:style w:type="character" w:customStyle="1" w:styleId="Char3">
    <w:name w:val="正文文本 Char"/>
    <w:link w:val="a9"/>
    <w:autoRedefine/>
    <w:uiPriority w:val="99"/>
    <w:qFormat/>
    <w:locked/>
    <w:rPr>
      <w:sz w:val="24"/>
      <w:szCs w:val="24"/>
    </w:rPr>
  </w:style>
  <w:style w:type="character" w:customStyle="1" w:styleId="2Char0">
    <w:name w:val="正文文本 2 Char"/>
    <w:link w:val="20"/>
    <w:autoRedefine/>
    <w:uiPriority w:val="99"/>
    <w:qFormat/>
    <w:rPr>
      <w:rFonts w:ascii="宋体" w:hAnsi="宋体" w:cs="宋体"/>
      <w:sz w:val="24"/>
      <w:szCs w:val="24"/>
    </w:rPr>
  </w:style>
  <w:style w:type="character" w:customStyle="1" w:styleId="Char4">
    <w:name w:val="纯文本 Char"/>
    <w:link w:val="aa"/>
    <w:autoRedefine/>
    <w:uiPriority w:val="99"/>
    <w:qFormat/>
    <w:locked/>
    <w:rPr>
      <w:rFonts w:ascii="宋体" w:eastAsia="华文宋体" w:hAnsi="Courier New"/>
      <w:sz w:val="28"/>
      <w:szCs w:val="28"/>
    </w:rPr>
  </w:style>
  <w:style w:type="character" w:customStyle="1" w:styleId="1Char">
    <w:name w:val="标题 1 Char"/>
    <w:link w:val="1"/>
    <w:autoRedefine/>
    <w:uiPriority w:val="9"/>
    <w:qFormat/>
    <w:rsid w:val="003C0C35"/>
    <w:rPr>
      <w:rFonts w:asciiTheme="minorEastAsia" w:eastAsiaTheme="minorEastAsia" w:hAnsiTheme="minorEastAsia"/>
      <w:b/>
      <w:kern w:val="44"/>
      <w:sz w:val="32"/>
      <w:szCs w:val="32"/>
    </w:rPr>
  </w:style>
  <w:style w:type="character" w:customStyle="1" w:styleId="2Char">
    <w:name w:val="标题 2 Char"/>
    <w:link w:val="2"/>
    <w:autoRedefine/>
    <w:uiPriority w:val="9"/>
    <w:qFormat/>
    <w:rPr>
      <w:rFonts w:ascii="黑体" w:eastAsia="黑体" w:hAnsi="Arial" w:cs="宋体"/>
      <w:sz w:val="28"/>
      <w:szCs w:val="28"/>
    </w:rPr>
  </w:style>
  <w:style w:type="character" w:customStyle="1" w:styleId="3Char">
    <w:name w:val="标题 3 Char"/>
    <w:link w:val="3"/>
    <w:autoRedefine/>
    <w:uiPriority w:val="9"/>
    <w:qFormat/>
    <w:rPr>
      <w:rFonts w:ascii="Calibri" w:eastAsia="宋体" w:hAnsi="Calibri" w:cs="Times New Roman"/>
      <w:b/>
      <w:bCs/>
      <w:sz w:val="32"/>
      <w:szCs w:val="32"/>
    </w:rPr>
  </w:style>
  <w:style w:type="character" w:customStyle="1" w:styleId="4Char">
    <w:name w:val="标题 4 Char"/>
    <w:link w:val="4"/>
    <w:autoRedefine/>
    <w:qFormat/>
    <w:rPr>
      <w:rFonts w:ascii="Arial" w:eastAsia="黑体" w:hAnsi="Arial" w:cs="Times New Roman"/>
      <w:b/>
      <w:bCs/>
      <w:sz w:val="28"/>
      <w:szCs w:val="28"/>
    </w:rPr>
  </w:style>
  <w:style w:type="character" w:customStyle="1" w:styleId="5Char">
    <w:name w:val="标题 5 Char"/>
    <w:link w:val="5"/>
    <w:autoRedefine/>
    <w:qFormat/>
    <w:rPr>
      <w:rFonts w:ascii="Times New Roman" w:eastAsia="宋体" w:hAnsi="Times New Roman" w:cs="Times New Roman"/>
      <w:b/>
      <w:bCs/>
      <w:sz w:val="28"/>
      <w:szCs w:val="28"/>
    </w:rPr>
  </w:style>
  <w:style w:type="character" w:customStyle="1" w:styleId="6Char">
    <w:name w:val="标题 6 Char"/>
    <w:link w:val="6"/>
    <w:autoRedefine/>
    <w:qFormat/>
    <w:rPr>
      <w:rFonts w:ascii="Arial" w:eastAsia="黑体" w:hAnsi="Arial" w:cs="Times New Roman"/>
      <w:b/>
      <w:bCs/>
      <w:kern w:val="0"/>
      <w:sz w:val="24"/>
      <w:szCs w:val="24"/>
    </w:rPr>
  </w:style>
  <w:style w:type="character" w:customStyle="1" w:styleId="7Char">
    <w:name w:val="标题 7 Char"/>
    <w:link w:val="7"/>
    <w:autoRedefine/>
    <w:qFormat/>
    <w:rPr>
      <w:rFonts w:ascii="Times New Roman" w:eastAsia="宋体" w:hAnsi="Times New Roman" w:cs="Times New Roman"/>
      <w:b/>
      <w:bCs/>
      <w:kern w:val="0"/>
      <w:sz w:val="24"/>
      <w:szCs w:val="24"/>
    </w:rPr>
  </w:style>
  <w:style w:type="character" w:customStyle="1" w:styleId="8Char">
    <w:name w:val="标题 8 Char"/>
    <w:link w:val="8"/>
    <w:autoRedefine/>
    <w:qFormat/>
    <w:rPr>
      <w:rFonts w:ascii="Arial" w:eastAsia="黑体" w:hAnsi="Arial" w:cs="Times New Roman"/>
      <w:kern w:val="0"/>
      <w:sz w:val="24"/>
      <w:szCs w:val="24"/>
    </w:rPr>
  </w:style>
  <w:style w:type="character" w:customStyle="1" w:styleId="9Char">
    <w:name w:val="标题 9 Char"/>
    <w:link w:val="9"/>
    <w:autoRedefine/>
    <w:qFormat/>
    <w:rPr>
      <w:rFonts w:ascii="Arial" w:eastAsia="黑体" w:hAnsi="Arial" w:cs="Times New Roman"/>
      <w:kern w:val="0"/>
      <w:szCs w:val="21"/>
    </w:rPr>
  </w:style>
  <w:style w:type="character" w:customStyle="1" w:styleId="Char">
    <w:name w:val="正文缩进 Char"/>
    <w:link w:val="a3"/>
    <w:autoRedefine/>
    <w:qFormat/>
    <w:locked/>
    <w:rPr>
      <w:kern w:val="2"/>
      <w:sz w:val="21"/>
      <w:szCs w:val="22"/>
    </w:rPr>
  </w:style>
  <w:style w:type="character" w:customStyle="1" w:styleId="Char0">
    <w:name w:val="文档结构图 Char"/>
    <w:link w:val="a5"/>
    <w:autoRedefine/>
    <w:uiPriority w:val="99"/>
    <w:qFormat/>
    <w:rPr>
      <w:szCs w:val="24"/>
      <w:shd w:val="clear" w:color="auto" w:fill="000080"/>
    </w:rPr>
  </w:style>
  <w:style w:type="character" w:customStyle="1" w:styleId="Char1">
    <w:name w:val="批注文字 Char"/>
    <w:link w:val="a7"/>
    <w:autoRedefine/>
    <w:uiPriority w:val="99"/>
    <w:qFormat/>
    <w:rPr>
      <w:rFonts w:ascii="Calibri" w:eastAsia="宋体" w:hAnsi="Calibri" w:cs="Times New Roman"/>
    </w:rPr>
  </w:style>
  <w:style w:type="character" w:customStyle="1" w:styleId="Char2">
    <w:name w:val="称呼 Char"/>
    <w:link w:val="a8"/>
    <w:autoRedefine/>
    <w:qFormat/>
    <w:rPr>
      <w:rFonts w:ascii="宋体"/>
      <w:kern w:val="2"/>
      <w:sz w:val="24"/>
    </w:rPr>
  </w:style>
  <w:style w:type="character" w:customStyle="1" w:styleId="3Char0">
    <w:name w:val="正文文本 3 Char"/>
    <w:link w:val="30"/>
    <w:uiPriority w:val="99"/>
    <w:qFormat/>
    <w:rPr>
      <w:sz w:val="16"/>
      <w:szCs w:val="16"/>
    </w:rPr>
  </w:style>
  <w:style w:type="character" w:customStyle="1" w:styleId="Char5">
    <w:name w:val="正文文本缩进 Char"/>
    <w:link w:val="ab"/>
    <w:uiPriority w:val="99"/>
    <w:qFormat/>
    <w:locked/>
    <w:rPr>
      <w:rFonts w:ascii="宋体" w:eastAsia="宋体" w:hAnsi="宋体"/>
      <w:sz w:val="32"/>
      <w:szCs w:val="32"/>
    </w:rPr>
  </w:style>
  <w:style w:type="character" w:customStyle="1" w:styleId="Char6">
    <w:name w:val="日期 Char"/>
    <w:link w:val="ad"/>
    <w:qFormat/>
    <w:locked/>
    <w:rPr>
      <w:rFonts w:ascii="宋体" w:eastAsia="宋体" w:hAnsi="宋体"/>
      <w:sz w:val="32"/>
      <w:szCs w:val="32"/>
    </w:rPr>
  </w:style>
  <w:style w:type="character" w:customStyle="1" w:styleId="2Char1">
    <w:name w:val="正文文本缩进 2 Char"/>
    <w:link w:val="22"/>
    <w:uiPriority w:val="99"/>
    <w:qFormat/>
    <w:locked/>
    <w:rPr>
      <w:rFonts w:ascii="宋体" w:eastAsia="宋体" w:hAnsi="宋体"/>
      <w:sz w:val="32"/>
      <w:szCs w:val="32"/>
    </w:rPr>
  </w:style>
  <w:style w:type="character" w:customStyle="1" w:styleId="Char7">
    <w:name w:val="尾注文本 Char"/>
    <w:link w:val="ae"/>
    <w:qFormat/>
    <w:rPr>
      <w:kern w:val="2"/>
      <w:sz w:val="21"/>
      <w:szCs w:val="24"/>
    </w:rPr>
  </w:style>
  <w:style w:type="character" w:customStyle="1" w:styleId="Char8">
    <w:name w:val="批注框文本 Char"/>
    <w:link w:val="af"/>
    <w:qFormat/>
    <w:rPr>
      <w:rFonts w:ascii="Calibri" w:eastAsia="宋体" w:hAnsi="Calibri" w:cs="Times New Roman"/>
      <w:sz w:val="18"/>
      <w:szCs w:val="18"/>
    </w:rPr>
  </w:style>
  <w:style w:type="character" w:customStyle="1" w:styleId="Char9">
    <w:name w:val="页脚 Char"/>
    <w:link w:val="af0"/>
    <w:uiPriority w:val="99"/>
    <w:qFormat/>
    <w:locked/>
    <w:rPr>
      <w:sz w:val="18"/>
      <w:szCs w:val="18"/>
    </w:rPr>
  </w:style>
  <w:style w:type="character" w:customStyle="1" w:styleId="Chara">
    <w:name w:val="页眉 Char"/>
    <w:link w:val="af1"/>
    <w:qFormat/>
    <w:locked/>
    <w:rPr>
      <w:sz w:val="18"/>
      <w:szCs w:val="18"/>
    </w:rPr>
  </w:style>
  <w:style w:type="character" w:customStyle="1" w:styleId="Charb">
    <w:name w:val="副标题 Char"/>
    <w:link w:val="af2"/>
    <w:uiPriority w:val="11"/>
    <w:qFormat/>
    <w:rPr>
      <w:rFonts w:ascii="Cambria" w:hAnsi="Cambria" w:cs="Nimbus Sans L"/>
      <w:b/>
      <w:bCs/>
      <w:kern w:val="28"/>
      <w:sz w:val="32"/>
      <w:szCs w:val="32"/>
      <w:lang w:bidi="he-IL"/>
    </w:rPr>
  </w:style>
  <w:style w:type="character" w:customStyle="1" w:styleId="Charc">
    <w:name w:val="脚注文本 Char"/>
    <w:link w:val="af3"/>
    <w:qFormat/>
    <w:rPr>
      <w:kern w:val="2"/>
      <w:sz w:val="18"/>
      <w:szCs w:val="18"/>
    </w:rPr>
  </w:style>
  <w:style w:type="character" w:customStyle="1" w:styleId="3Char1">
    <w:name w:val="正文文本缩进 3 Char"/>
    <w:link w:val="32"/>
    <w:qFormat/>
    <w:rPr>
      <w:sz w:val="16"/>
      <w:szCs w:val="16"/>
    </w:rPr>
  </w:style>
  <w:style w:type="character" w:customStyle="1" w:styleId="Chard">
    <w:name w:val="信息标题 Char"/>
    <w:link w:val="af4"/>
    <w:uiPriority w:val="99"/>
    <w:qFormat/>
    <w:rPr>
      <w:rFonts w:ascii="Cambria" w:eastAsia="宋体" w:hAnsi="Cambria" w:cs="Times New Roman"/>
      <w:kern w:val="0"/>
      <w:sz w:val="24"/>
      <w:szCs w:val="24"/>
      <w:shd w:val="clear" w:color="auto" w:fill="7F7F7F"/>
    </w:rPr>
  </w:style>
  <w:style w:type="character" w:customStyle="1" w:styleId="HTMLChar">
    <w:name w:val="HTML 预设格式 Char"/>
    <w:link w:val="HTML"/>
    <w:uiPriority w:val="99"/>
    <w:qFormat/>
    <w:rPr>
      <w:rFonts w:ascii="Arial" w:hAnsi="Arial"/>
      <w:sz w:val="24"/>
      <w:szCs w:val="24"/>
    </w:rPr>
  </w:style>
  <w:style w:type="character" w:customStyle="1" w:styleId="Chare">
    <w:name w:val="标题 Char"/>
    <w:link w:val="af6"/>
    <w:qFormat/>
    <w:rPr>
      <w:rFonts w:ascii="Arial" w:hAnsi="Arial" w:cs="Nimbus Sans L"/>
      <w:b/>
      <w:sz w:val="32"/>
    </w:rPr>
  </w:style>
  <w:style w:type="character" w:customStyle="1" w:styleId="Charf">
    <w:name w:val="批注主题 Char"/>
    <w:link w:val="af7"/>
    <w:uiPriority w:val="99"/>
    <w:qFormat/>
    <w:rPr>
      <w:rFonts w:ascii="宋体"/>
      <w:b/>
      <w:bCs/>
      <w:sz w:val="28"/>
    </w:rPr>
  </w:style>
  <w:style w:type="character" w:customStyle="1" w:styleId="Charf0">
    <w:name w:val="正文首行缩进 Char"/>
    <w:link w:val="af8"/>
    <w:qFormat/>
    <w:rPr>
      <w:rFonts w:ascii="Times New Roman" w:hAnsi="Times New Roman"/>
      <w:kern w:val="2"/>
      <w:sz w:val="21"/>
      <w:szCs w:val="21"/>
    </w:rPr>
  </w:style>
  <w:style w:type="character" w:customStyle="1" w:styleId="2Char2">
    <w:name w:val="正文首行缩进 2 Char"/>
    <w:link w:val="24"/>
    <w:qFormat/>
    <w:rPr>
      <w:rFonts w:ascii="Times New Roman" w:eastAsia="Arial Unicode MS" w:hAnsi="Times New Roman"/>
      <w:color w:val="000000"/>
      <w:sz w:val="32"/>
      <w:szCs w:val="21"/>
    </w:rPr>
  </w:style>
  <w:style w:type="paragraph" w:customStyle="1" w:styleId="25">
    <w:name w:val="正文2"/>
    <w:basedOn w:val="a"/>
    <w:qFormat/>
    <w:pPr>
      <w:widowControl/>
      <w:spacing w:after="160" w:line="360" w:lineRule="auto"/>
      <w:ind w:firstLineChars="200" w:firstLine="200"/>
      <w:jc w:val="left"/>
    </w:pPr>
    <w:rPr>
      <w:szCs w:val="20"/>
    </w:rPr>
  </w:style>
  <w:style w:type="character" w:customStyle="1" w:styleId="Char10">
    <w:name w:val="纯文本 Char1"/>
    <w:uiPriority w:val="99"/>
    <w:qFormat/>
    <w:rPr>
      <w:rFonts w:ascii="宋体" w:eastAsia="宋体" w:hAnsi="Courier New" w:cs="Courier New"/>
      <w:szCs w:val="21"/>
    </w:rPr>
  </w:style>
  <w:style w:type="character" w:customStyle="1" w:styleId="Char11">
    <w:name w:val="正文文本缩进 Char1"/>
    <w:qFormat/>
    <w:rPr>
      <w:rFonts w:ascii="Calibri" w:eastAsia="宋体" w:hAnsi="Calibri" w:cs="Times New Roman"/>
    </w:rPr>
  </w:style>
  <w:style w:type="character" w:customStyle="1" w:styleId="Charf1">
    <w:name w:val="列出段落 Char"/>
    <w:link w:val="12"/>
    <w:qFormat/>
    <w:locked/>
    <w:rPr>
      <w:sz w:val="24"/>
    </w:rPr>
  </w:style>
  <w:style w:type="paragraph" w:customStyle="1" w:styleId="12">
    <w:name w:val="列出段落1"/>
    <w:basedOn w:val="a"/>
    <w:link w:val="Charf1"/>
    <w:qFormat/>
    <w:pPr>
      <w:widowControl/>
      <w:ind w:firstLineChars="200" w:firstLine="420"/>
      <w:jc w:val="left"/>
    </w:pPr>
    <w:rPr>
      <w:kern w:val="0"/>
      <w:sz w:val="24"/>
      <w:szCs w:val="20"/>
    </w:rPr>
  </w:style>
  <w:style w:type="character" w:customStyle="1" w:styleId="Char12">
    <w:name w:val="正文（缩进） Char1"/>
    <w:link w:val="aff2"/>
    <w:qFormat/>
    <w:locked/>
    <w:rPr>
      <w:sz w:val="24"/>
    </w:rPr>
  </w:style>
  <w:style w:type="paragraph" w:customStyle="1" w:styleId="aff2">
    <w:name w:val="正文（缩进）"/>
    <w:basedOn w:val="a"/>
    <w:link w:val="Char12"/>
    <w:qFormat/>
    <w:pPr>
      <w:spacing w:beforeLines="50" w:line="360" w:lineRule="auto"/>
      <w:ind w:firstLineChars="200" w:firstLine="480"/>
    </w:pPr>
    <w:rPr>
      <w:kern w:val="0"/>
      <w:sz w:val="24"/>
      <w:szCs w:val="20"/>
    </w:rPr>
  </w:style>
  <w:style w:type="character" w:customStyle="1" w:styleId="Char13">
    <w:name w:val="日期 Char1"/>
    <w:uiPriority w:val="99"/>
    <w:qFormat/>
    <w:rPr>
      <w:rFonts w:ascii="Calibri" w:eastAsia="宋体" w:hAnsi="Calibri" w:cs="Times New Roman"/>
    </w:rPr>
  </w:style>
  <w:style w:type="character" w:customStyle="1" w:styleId="Char14">
    <w:name w:val="页脚 Char1"/>
    <w:uiPriority w:val="99"/>
    <w:semiHidden/>
    <w:qFormat/>
    <w:rPr>
      <w:rFonts w:ascii="Calibri" w:eastAsia="宋体" w:hAnsi="Calibri" w:cs="Times New Roman"/>
      <w:sz w:val="18"/>
      <w:szCs w:val="18"/>
    </w:rPr>
  </w:style>
  <w:style w:type="character" w:customStyle="1" w:styleId="Char15">
    <w:name w:val="页眉 Char1"/>
    <w:uiPriority w:val="99"/>
    <w:semiHidden/>
    <w:qFormat/>
    <w:rPr>
      <w:rFonts w:ascii="Calibri" w:eastAsia="宋体" w:hAnsi="Calibri" w:cs="Times New Roman"/>
      <w:sz w:val="18"/>
      <w:szCs w:val="18"/>
    </w:rPr>
  </w:style>
  <w:style w:type="character" w:customStyle="1" w:styleId="2Char10">
    <w:name w:val="正文文本缩进 2 Char1"/>
    <w:qFormat/>
    <w:rPr>
      <w:rFonts w:ascii="Calibri" w:eastAsia="宋体" w:hAnsi="Calibri" w:cs="Times New Roman"/>
    </w:rPr>
  </w:style>
  <w:style w:type="character" w:customStyle="1" w:styleId="Char16">
    <w:name w:val="正文文本 Char1"/>
    <w:uiPriority w:val="99"/>
    <w:qFormat/>
    <w:rPr>
      <w:rFonts w:ascii="Calibri" w:eastAsia="宋体" w:hAnsi="Calibri" w:cs="Times New Roman"/>
    </w:rPr>
  </w:style>
  <w:style w:type="character" w:customStyle="1" w:styleId="Char20">
    <w:name w:val="纯文本 Char2"/>
    <w:qFormat/>
    <w:rPr>
      <w:rFonts w:ascii="宋体" w:eastAsia="宋体" w:hAnsi="Courier New" w:cs="Courier New"/>
      <w:szCs w:val="21"/>
    </w:rPr>
  </w:style>
  <w:style w:type="character" w:customStyle="1" w:styleId="Char21">
    <w:name w:val="正文文本 Char2"/>
    <w:uiPriority w:val="99"/>
    <w:qFormat/>
    <w:rPr>
      <w:rFonts w:ascii="Calibri" w:eastAsia="宋体" w:hAnsi="Calibri" w:cs="Times New Roman"/>
    </w:rPr>
  </w:style>
  <w:style w:type="character" w:customStyle="1" w:styleId="Char17">
    <w:name w:val="批注框文本 Char1"/>
    <w:qFormat/>
    <w:rPr>
      <w:rFonts w:ascii="Calibri" w:eastAsia="宋体" w:hAnsi="Calibri" w:cs="Times New Roman"/>
      <w:sz w:val="18"/>
      <w:szCs w:val="18"/>
    </w:rPr>
  </w:style>
  <w:style w:type="character" w:customStyle="1" w:styleId="Char22">
    <w:name w:val="页脚 Char2"/>
    <w:autoRedefine/>
    <w:qFormat/>
    <w:rPr>
      <w:rFonts w:ascii="Calibri" w:eastAsia="宋体" w:hAnsi="Calibri" w:cs="Times New Roman"/>
      <w:sz w:val="18"/>
      <w:szCs w:val="18"/>
    </w:rPr>
  </w:style>
  <w:style w:type="character" w:customStyle="1" w:styleId="Char23">
    <w:name w:val="页眉 Char2"/>
    <w:qFormat/>
    <w:rPr>
      <w:rFonts w:ascii="Calibri" w:eastAsia="宋体" w:hAnsi="Calibri" w:cs="Times New Roman"/>
      <w:sz w:val="18"/>
      <w:szCs w:val="18"/>
    </w:rPr>
  </w:style>
  <w:style w:type="paragraph" w:customStyle="1" w:styleId="cjk">
    <w:name w:val="cjk"/>
    <w:basedOn w:val="a"/>
    <w:qFormat/>
    <w:pPr>
      <w:widowControl/>
      <w:spacing w:line="480" w:lineRule="auto"/>
      <w:jc w:val="left"/>
    </w:pPr>
    <w:rPr>
      <w:rFonts w:ascii="宋体" w:hAnsi="宋体" w:cs="宋体"/>
      <w:kern w:val="0"/>
      <w:sz w:val="24"/>
      <w:szCs w:val="24"/>
    </w:rPr>
  </w:style>
  <w:style w:type="paragraph" w:customStyle="1" w:styleId="aff3">
    <w:name w:val="文档正文"/>
    <w:basedOn w:val="a"/>
    <w:qFormat/>
    <w:pPr>
      <w:adjustRightInd w:val="0"/>
      <w:spacing w:line="480" w:lineRule="atLeast"/>
      <w:ind w:firstLine="567"/>
      <w:textAlignment w:val="baseline"/>
    </w:pPr>
    <w:rPr>
      <w:rFonts w:ascii="??_GB2312" w:eastAsia="Times New Roman" w:cs="??_GB2312"/>
      <w:kern w:val="0"/>
      <w:sz w:val="28"/>
      <w:szCs w:val="28"/>
    </w:rPr>
  </w:style>
  <w:style w:type="paragraph" w:customStyle="1" w:styleId="p15">
    <w:name w:val="p15"/>
    <w:basedOn w:val="a"/>
    <w:autoRedefine/>
    <w:qFormat/>
    <w:pPr>
      <w:widowControl/>
      <w:spacing w:before="100" w:after="100"/>
      <w:jc w:val="left"/>
    </w:pPr>
    <w:rPr>
      <w:rFonts w:ascii="宋体" w:hAnsi="宋体" w:cs="宋体"/>
      <w:kern w:val="0"/>
      <w:sz w:val="24"/>
      <w:szCs w:val="24"/>
    </w:rPr>
  </w:style>
  <w:style w:type="paragraph" w:customStyle="1" w:styleId="Default">
    <w:name w:val="Default"/>
    <w:next w:val="a"/>
    <w:autoRedefine/>
    <w:qFormat/>
    <w:pPr>
      <w:widowControl w:val="0"/>
      <w:autoSpaceDE w:val="0"/>
      <w:autoSpaceDN w:val="0"/>
      <w:adjustRightInd w:val="0"/>
    </w:pPr>
    <w:rPr>
      <w:color w:val="000000"/>
      <w:sz w:val="24"/>
      <w:szCs w:val="24"/>
    </w:rPr>
  </w:style>
  <w:style w:type="paragraph" w:customStyle="1" w:styleId="378020">
    <w:name w:val="样式 标题 3 + (中文) 黑体 小四 非加粗 段前: 7.8 磅 段后: 0 磅 行距: 固定值 20 磅"/>
    <w:basedOn w:val="3"/>
    <w:autoRedefine/>
    <w:qFormat/>
    <w:pPr>
      <w:spacing w:before="0" w:after="0" w:line="400" w:lineRule="exact"/>
    </w:pPr>
    <w:rPr>
      <w:rFonts w:eastAsia="黑体" w:cs="宋体"/>
      <w:b w:val="0"/>
    </w:rPr>
  </w:style>
  <w:style w:type="character" w:customStyle="1" w:styleId="Char30">
    <w:name w:val="纯文本 Char3"/>
    <w:uiPriority w:val="99"/>
    <w:qFormat/>
    <w:locked/>
    <w:rPr>
      <w:rFonts w:ascii="宋体" w:eastAsia="宋体" w:hAnsi="Courier New" w:cs="Courier New"/>
      <w:kern w:val="0"/>
      <w:sz w:val="20"/>
      <w:szCs w:val="21"/>
    </w:rPr>
  </w:style>
  <w:style w:type="character" w:customStyle="1" w:styleId="font161">
    <w:name w:val="font161"/>
    <w:autoRedefine/>
    <w:qFormat/>
    <w:rPr>
      <w:b/>
      <w:bCs/>
      <w:sz w:val="32"/>
      <w:szCs w:val="32"/>
    </w:rPr>
  </w:style>
  <w:style w:type="character" w:customStyle="1" w:styleId="Char18">
    <w:name w:val="文档结构图 Char1"/>
    <w:qFormat/>
    <w:rPr>
      <w:rFonts w:ascii="宋体"/>
      <w:kern w:val="2"/>
      <w:sz w:val="18"/>
      <w:szCs w:val="18"/>
    </w:rPr>
  </w:style>
  <w:style w:type="character" w:customStyle="1" w:styleId="13">
    <w:name w:val="明显强调1"/>
    <w:autoRedefine/>
    <w:qFormat/>
    <w:rPr>
      <w:b/>
      <w:bCs/>
      <w:i/>
      <w:iCs/>
      <w:color w:val="4F81BD"/>
    </w:rPr>
  </w:style>
  <w:style w:type="character" w:customStyle="1" w:styleId="Char31">
    <w:name w:val="文档结构图 Char3"/>
    <w:qFormat/>
    <w:rPr>
      <w:rFonts w:ascii="宋体"/>
      <w:kern w:val="2"/>
      <w:sz w:val="18"/>
      <w:szCs w:val="18"/>
    </w:rPr>
  </w:style>
  <w:style w:type="character" w:customStyle="1" w:styleId="Char24">
    <w:name w:val="明显引用 Char2"/>
    <w:autoRedefine/>
    <w:uiPriority w:val="30"/>
    <w:qFormat/>
    <w:rPr>
      <w:b/>
      <w:bCs/>
      <w:i/>
      <w:iCs/>
      <w:color w:val="4F81BD"/>
      <w:kern w:val="2"/>
      <w:sz w:val="21"/>
      <w:szCs w:val="24"/>
    </w:rPr>
  </w:style>
  <w:style w:type="character" w:customStyle="1" w:styleId="CharChar18">
    <w:name w:val="Char Char18"/>
    <w:qFormat/>
    <w:rPr>
      <w:rFonts w:ascii="Calibri" w:eastAsia="宋体" w:hAnsi="Calibri"/>
      <w:b/>
      <w:bCs/>
      <w:kern w:val="44"/>
      <w:sz w:val="44"/>
      <w:szCs w:val="44"/>
      <w:lang w:val="en-US" w:eastAsia="zh-CN" w:bidi="ar-SA"/>
    </w:rPr>
  </w:style>
  <w:style w:type="character" w:customStyle="1" w:styleId="Char19">
    <w:name w:val="批注主题 Char1"/>
    <w:qFormat/>
    <w:rPr>
      <w:rFonts w:ascii="Calibri" w:eastAsia="宋体" w:hAnsi="Calibri" w:cs="Times New Roman"/>
      <w:b/>
      <w:bCs/>
    </w:rPr>
  </w:style>
  <w:style w:type="character" w:customStyle="1" w:styleId="Char32">
    <w:name w:val="日期 Char3"/>
    <w:qFormat/>
    <w:rPr>
      <w:kern w:val="2"/>
      <w:sz w:val="21"/>
      <w:szCs w:val="24"/>
    </w:rPr>
  </w:style>
  <w:style w:type="character" w:customStyle="1" w:styleId="Char1a">
    <w:name w:val="副标题 Char1"/>
    <w:uiPriority w:val="11"/>
    <w:qFormat/>
    <w:rPr>
      <w:rFonts w:ascii="Cambria" w:hAnsi="Cambria" w:cs="Times New Roman"/>
      <w:b/>
      <w:bCs/>
      <w:kern w:val="28"/>
      <w:sz w:val="32"/>
      <w:szCs w:val="32"/>
    </w:rPr>
  </w:style>
  <w:style w:type="character" w:customStyle="1" w:styleId="Char1b">
    <w:name w:val="标题 Char1"/>
    <w:uiPriority w:val="10"/>
    <w:qFormat/>
    <w:rPr>
      <w:rFonts w:ascii="Cambria" w:hAnsi="Cambria" w:cs="Times New Roman"/>
      <w:b/>
      <w:bCs/>
      <w:kern w:val="2"/>
      <w:sz w:val="32"/>
      <w:szCs w:val="32"/>
    </w:rPr>
  </w:style>
  <w:style w:type="character" w:customStyle="1" w:styleId="textcontents">
    <w:name w:val="textcontents"/>
    <w:autoRedefine/>
    <w:qFormat/>
    <w:rPr>
      <w:rFonts w:cs="Times New Roman"/>
    </w:rPr>
  </w:style>
  <w:style w:type="character" w:customStyle="1" w:styleId="Char25">
    <w:name w:val="副标题 Char2"/>
    <w:uiPriority w:val="11"/>
    <w:qFormat/>
    <w:rPr>
      <w:rFonts w:ascii="Cambria" w:eastAsia="宋体" w:hAnsi="Cambria" w:cs="Times New Roman"/>
      <w:b/>
      <w:bCs/>
      <w:kern w:val="28"/>
      <w:sz w:val="32"/>
      <w:szCs w:val="32"/>
    </w:rPr>
  </w:style>
  <w:style w:type="character" w:customStyle="1" w:styleId="3Char10">
    <w:name w:val="正文文本缩进 3 Char1"/>
    <w:autoRedefine/>
    <w:qFormat/>
    <w:rPr>
      <w:rFonts w:ascii="Calibri" w:eastAsia="宋体" w:hAnsi="Calibri" w:cs="Times New Roman"/>
      <w:sz w:val="16"/>
      <w:szCs w:val="16"/>
    </w:rPr>
  </w:style>
  <w:style w:type="character" w:customStyle="1" w:styleId="3Char11">
    <w:name w:val="正文文本 3 Char1"/>
    <w:uiPriority w:val="99"/>
    <w:qFormat/>
    <w:rPr>
      <w:rFonts w:ascii="Calibri" w:eastAsia="宋体" w:hAnsi="Calibri" w:cs="Times New Roman"/>
      <w:sz w:val="16"/>
      <w:szCs w:val="16"/>
    </w:rPr>
  </w:style>
  <w:style w:type="character" w:customStyle="1" w:styleId="Char33">
    <w:name w:val="引用 Char3"/>
    <w:uiPriority w:val="29"/>
    <w:qFormat/>
    <w:rPr>
      <w:rFonts w:ascii="Times New Roman" w:eastAsia="宋体" w:hAnsi="Times New Roman" w:cs="Times New Roman"/>
      <w:i/>
      <w:iCs/>
      <w:color w:val="000000"/>
      <w:szCs w:val="24"/>
    </w:rPr>
  </w:style>
  <w:style w:type="character" w:customStyle="1" w:styleId="Char26">
    <w:name w:val="标题 Char2"/>
    <w:autoRedefine/>
    <w:uiPriority w:val="10"/>
    <w:qFormat/>
    <w:rPr>
      <w:rFonts w:ascii="Cambria" w:eastAsia="宋体" w:hAnsi="Cambria" w:cs="Times New Roman"/>
      <w:b/>
      <w:bCs/>
      <w:sz w:val="32"/>
      <w:szCs w:val="32"/>
    </w:rPr>
  </w:style>
  <w:style w:type="character" w:customStyle="1" w:styleId="Char1c">
    <w:name w:val="批注文字 Char1"/>
    <w:uiPriority w:val="99"/>
    <w:qFormat/>
    <w:rPr>
      <w:kern w:val="2"/>
      <w:sz w:val="21"/>
      <w:szCs w:val="24"/>
    </w:rPr>
  </w:style>
  <w:style w:type="character" w:customStyle="1" w:styleId="Charf2">
    <w:name w:val="引用 Char"/>
    <w:link w:val="aff4"/>
    <w:qFormat/>
    <w:rPr>
      <w:i/>
      <w:iCs/>
      <w:color w:val="000000"/>
    </w:rPr>
  </w:style>
  <w:style w:type="paragraph" w:styleId="aff4">
    <w:name w:val="Quote"/>
    <w:basedOn w:val="a"/>
    <w:next w:val="a"/>
    <w:link w:val="Charf2"/>
    <w:autoRedefine/>
    <w:qFormat/>
    <w:rPr>
      <w:i/>
      <w:iCs/>
      <w:color w:val="000000"/>
      <w:kern w:val="0"/>
      <w:sz w:val="20"/>
      <w:szCs w:val="20"/>
    </w:rPr>
  </w:style>
  <w:style w:type="character" w:customStyle="1" w:styleId="Char1d">
    <w:name w:val="引用 Char1"/>
    <w:autoRedefine/>
    <w:qFormat/>
    <w:rPr>
      <w:rFonts w:ascii="Calibri" w:eastAsia="宋体" w:hAnsi="Calibri" w:cs="Times New Roman"/>
      <w:i/>
      <w:iCs/>
      <w:color w:val="000000"/>
    </w:rPr>
  </w:style>
  <w:style w:type="character" w:customStyle="1" w:styleId="Char27">
    <w:name w:val="批注框文本 Char2"/>
    <w:uiPriority w:val="99"/>
    <w:qFormat/>
    <w:rPr>
      <w:kern w:val="2"/>
      <w:sz w:val="18"/>
      <w:szCs w:val="18"/>
    </w:rPr>
  </w:style>
  <w:style w:type="character" w:customStyle="1" w:styleId="Char28">
    <w:name w:val="文档结构图 Char2"/>
    <w:uiPriority w:val="99"/>
    <w:semiHidden/>
    <w:qFormat/>
    <w:rPr>
      <w:rFonts w:ascii="宋体" w:eastAsia="宋体" w:hAnsi="Calibri" w:cs="Times New Roman"/>
      <w:sz w:val="18"/>
      <w:szCs w:val="18"/>
    </w:rPr>
  </w:style>
  <w:style w:type="character" w:customStyle="1" w:styleId="Charf3">
    <w:name w:val="明显引用 Char"/>
    <w:link w:val="aff5"/>
    <w:autoRedefine/>
    <w:qFormat/>
    <w:rPr>
      <w:b/>
      <w:bCs/>
      <w:i/>
      <w:iCs/>
      <w:color w:val="4F81BD"/>
    </w:rPr>
  </w:style>
  <w:style w:type="paragraph" w:styleId="aff5">
    <w:name w:val="Intense Quote"/>
    <w:basedOn w:val="a"/>
    <w:next w:val="a"/>
    <w:link w:val="Charf3"/>
    <w:qFormat/>
    <w:pPr>
      <w:pBdr>
        <w:bottom w:val="single" w:sz="4" w:space="4" w:color="4F81BD"/>
      </w:pBdr>
      <w:spacing w:before="200" w:after="280"/>
      <w:ind w:left="936" w:right="936"/>
    </w:pPr>
    <w:rPr>
      <w:b/>
      <w:bCs/>
      <w:i/>
      <w:iCs/>
      <w:color w:val="4F81BD"/>
      <w:kern w:val="0"/>
      <w:sz w:val="20"/>
      <w:szCs w:val="20"/>
    </w:rPr>
  </w:style>
  <w:style w:type="character" w:customStyle="1" w:styleId="Char1e">
    <w:name w:val="明显引用 Char1"/>
    <w:autoRedefine/>
    <w:qFormat/>
    <w:rPr>
      <w:rFonts w:ascii="Calibri" w:eastAsia="宋体" w:hAnsi="Calibri" w:cs="Times New Roman"/>
      <w:b/>
      <w:bCs/>
      <w:i/>
      <w:iCs/>
      <w:color w:val="4F81BD"/>
    </w:rPr>
  </w:style>
  <w:style w:type="character" w:customStyle="1" w:styleId="Char34">
    <w:name w:val="副标题 Char3"/>
    <w:uiPriority w:val="11"/>
    <w:qFormat/>
    <w:rPr>
      <w:rFonts w:ascii="Cambria" w:eastAsia="宋体" w:hAnsi="Cambria" w:cs="Times New Roman"/>
      <w:b/>
      <w:bCs/>
      <w:kern w:val="28"/>
      <w:sz w:val="32"/>
      <w:szCs w:val="32"/>
    </w:rPr>
  </w:style>
  <w:style w:type="character" w:customStyle="1" w:styleId="14">
    <w:name w:val="不明显强调1"/>
    <w:qFormat/>
    <w:rPr>
      <w:i/>
      <w:iCs/>
      <w:color w:val="808080"/>
    </w:rPr>
  </w:style>
  <w:style w:type="character" w:customStyle="1" w:styleId="Char35">
    <w:name w:val="批注框文本 Char3"/>
    <w:qFormat/>
    <w:rPr>
      <w:kern w:val="2"/>
      <w:sz w:val="18"/>
      <w:szCs w:val="18"/>
    </w:rPr>
  </w:style>
  <w:style w:type="character" w:customStyle="1" w:styleId="2Char11">
    <w:name w:val="正文文本 2 Char1"/>
    <w:autoRedefine/>
    <w:uiPriority w:val="99"/>
    <w:qFormat/>
    <w:rPr>
      <w:rFonts w:ascii="Calibri" w:eastAsia="宋体" w:hAnsi="Calibri" w:cs="Times New Roman"/>
    </w:rPr>
  </w:style>
  <w:style w:type="character" w:customStyle="1" w:styleId="Char36">
    <w:name w:val="批注主题 Char3"/>
    <w:qFormat/>
    <w:rPr>
      <w:b/>
      <w:bCs/>
      <w:kern w:val="2"/>
      <w:sz w:val="21"/>
      <w:szCs w:val="24"/>
    </w:rPr>
  </w:style>
  <w:style w:type="character" w:customStyle="1" w:styleId="Char29">
    <w:name w:val="批注文字 Char2"/>
    <w:autoRedefine/>
    <w:qFormat/>
    <w:rPr>
      <w:kern w:val="2"/>
      <w:sz w:val="21"/>
      <w:szCs w:val="24"/>
    </w:rPr>
  </w:style>
  <w:style w:type="character" w:customStyle="1" w:styleId="Char2a">
    <w:name w:val="批注主题 Char2"/>
    <w:basedOn w:val="Char1c"/>
    <w:autoRedefine/>
    <w:uiPriority w:val="99"/>
    <w:qFormat/>
    <w:rPr>
      <w:kern w:val="2"/>
      <w:sz w:val="21"/>
      <w:szCs w:val="24"/>
    </w:rPr>
  </w:style>
  <w:style w:type="character" w:customStyle="1" w:styleId="5CharChar">
    <w:name w:val="标题5 Char Char"/>
    <w:link w:val="51"/>
    <w:autoRedefine/>
    <w:qFormat/>
    <w:rPr>
      <w:rFonts w:ascii="Arial" w:hAnsi="Arial"/>
      <w:b/>
      <w:bCs/>
      <w:sz w:val="24"/>
      <w:szCs w:val="32"/>
    </w:rPr>
  </w:style>
  <w:style w:type="paragraph" w:customStyle="1" w:styleId="51">
    <w:name w:val="标题5"/>
    <w:basedOn w:val="3"/>
    <w:link w:val="5CharChar"/>
    <w:autoRedefine/>
    <w:qFormat/>
    <w:pPr>
      <w:spacing w:line="413" w:lineRule="auto"/>
    </w:pPr>
    <w:rPr>
      <w:rFonts w:ascii="Arial" w:hAnsi="Arial"/>
      <w:sz w:val="24"/>
    </w:rPr>
  </w:style>
  <w:style w:type="character" w:customStyle="1" w:styleId="15">
    <w:name w:val="书籍标题1"/>
    <w:qFormat/>
    <w:rPr>
      <w:b/>
      <w:bCs/>
      <w:smallCaps/>
      <w:spacing w:val="5"/>
    </w:rPr>
  </w:style>
  <w:style w:type="character" w:customStyle="1" w:styleId="16">
    <w:name w:val="明显参考1"/>
    <w:autoRedefine/>
    <w:qFormat/>
    <w:rPr>
      <w:b/>
      <w:bCs/>
      <w:smallCaps/>
      <w:color w:val="C0504D"/>
      <w:spacing w:val="5"/>
      <w:u w:val="single"/>
    </w:rPr>
  </w:style>
  <w:style w:type="character" w:customStyle="1" w:styleId="Char2b">
    <w:name w:val="引用 Char2"/>
    <w:uiPriority w:val="29"/>
    <w:qFormat/>
    <w:rPr>
      <w:i/>
      <w:iCs/>
      <w:color w:val="000000"/>
      <w:kern w:val="2"/>
      <w:sz w:val="21"/>
      <w:szCs w:val="24"/>
    </w:rPr>
  </w:style>
  <w:style w:type="character" w:customStyle="1" w:styleId="Char37">
    <w:name w:val="标题 Char3"/>
    <w:autoRedefine/>
    <w:uiPriority w:val="10"/>
    <w:qFormat/>
    <w:rPr>
      <w:rFonts w:ascii="Cambria" w:eastAsia="宋体" w:hAnsi="Cambria" w:cs="Times New Roman"/>
      <w:b/>
      <w:bCs/>
      <w:sz w:val="32"/>
      <w:szCs w:val="32"/>
    </w:rPr>
  </w:style>
  <w:style w:type="character" w:customStyle="1" w:styleId="17">
    <w:name w:val="不明显参考1"/>
    <w:qFormat/>
    <w:rPr>
      <w:smallCaps/>
      <w:color w:val="C0504D"/>
      <w:u w:val="single"/>
    </w:rPr>
  </w:style>
  <w:style w:type="character" w:customStyle="1" w:styleId="Char38">
    <w:name w:val="明显引用 Char3"/>
    <w:uiPriority w:val="30"/>
    <w:qFormat/>
    <w:rPr>
      <w:rFonts w:ascii="Times New Roman" w:eastAsia="宋体" w:hAnsi="Times New Roman" w:cs="Times New Roman"/>
      <w:b/>
      <w:bCs/>
      <w:i/>
      <w:iCs/>
      <w:color w:val="4F81BD"/>
      <w:szCs w:val="24"/>
    </w:rPr>
  </w:style>
  <w:style w:type="character" w:customStyle="1" w:styleId="CharChar17">
    <w:name w:val="Char Char17"/>
    <w:qFormat/>
    <w:rPr>
      <w:rFonts w:ascii="Cambria" w:eastAsia="宋体" w:hAnsi="Cambria"/>
      <w:b/>
      <w:bCs/>
      <w:kern w:val="2"/>
      <w:sz w:val="32"/>
      <w:szCs w:val="32"/>
      <w:lang w:val="en-US" w:eastAsia="zh-CN" w:bidi="ar-SA"/>
    </w:rPr>
  </w:style>
  <w:style w:type="character" w:customStyle="1" w:styleId="3Char2">
    <w:name w:val="正文文本 3 Char2"/>
    <w:qFormat/>
    <w:rPr>
      <w:kern w:val="2"/>
      <w:sz w:val="16"/>
      <w:szCs w:val="16"/>
    </w:rPr>
  </w:style>
  <w:style w:type="character" w:customStyle="1" w:styleId="CharChar">
    <w:name w:val="批注文字 Char Char"/>
    <w:autoRedefine/>
    <w:qFormat/>
    <w:rPr>
      <w:rFonts w:ascii="宋体" w:eastAsia="宋体" w:hAnsi="Times New Roman" w:cs="Times New Roman"/>
      <w:sz w:val="28"/>
      <w:szCs w:val="20"/>
    </w:rPr>
  </w:style>
  <w:style w:type="character" w:customStyle="1" w:styleId="4CharChar">
    <w:name w:val="标题4 Char Char"/>
    <w:link w:val="42"/>
    <w:autoRedefine/>
    <w:qFormat/>
    <w:rPr>
      <w:rFonts w:ascii="Arial" w:hAnsi="Arial"/>
      <w:b/>
      <w:bCs/>
      <w:sz w:val="24"/>
      <w:szCs w:val="32"/>
    </w:rPr>
  </w:style>
  <w:style w:type="paragraph" w:customStyle="1" w:styleId="42">
    <w:name w:val="标题4"/>
    <w:basedOn w:val="2"/>
    <w:next w:val="40"/>
    <w:link w:val="4CharChar"/>
    <w:qFormat/>
    <w:pPr>
      <w:spacing w:before="260" w:after="260" w:line="413" w:lineRule="auto"/>
      <w:ind w:left="0" w:firstLine="0"/>
    </w:pPr>
    <w:rPr>
      <w:rFonts w:ascii="Arial" w:eastAsia="宋体"/>
      <w:b/>
      <w:bCs/>
      <w:sz w:val="24"/>
      <w:szCs w:val="32"/>
    </w:rPr>
  </w:style>
  <w:style w:type="character" w:customStyle="1" w:styleId="Charf4">
    <w:name w:val="普通文字 Char"/>
    <w:qFormat/>
    <w:rPr>
      <w:rFonts w:ascii="宋体" w:eastAsia="幼圆" w:hAnsi="Courier New"/>
      <w:kern w:val="2"/>
      <w:sz w:val="21"/>
      <w:lang w:val="en-US" w:eastAsia="zh-CN" w:bidi="ar-SA"/>
    </w:rPr>
  </w:style>
  <w:style w:type="paragraph" w:customStyle="1" w:styleId="p0">
    <w:name w:val="p0"/>
    <w:basedOn w:val="a"/>
    <w:autoRedefine/>
    <w:qFormat/>
    <w:rPr>
      <w:szCs w:val="21"/>
    </w:rPr>
  </w:style>
  <w:style w:type="paragraph" w:customStyle="1" w:styleId="5TimesNewRoman">
    <w:name w:val="标题 5 + (符号) Times New Roman"/>
    <w:basedOn w:val="2"/>
    <w:autoRedefine/>
    <w:qFormat/>
    <w:pPr>
      <w:bidi/>
      <w:spacing w:before="60" w:after="60" w:line="400" w:lineRule="exact"/>
      <w:ind w:left="0" w:firstLine="0"/>
    </w:pPr>
    <w:rPr>
      <w:rFonts w:ascii="宋体" w:eastAsia="Times New Roman" w:hAnsi="Times New Roman"/>
      <w:b/>
      <w:bCs/>
      <w:i/>
      <w:color w:val="00000A"/>
      <w:kern w:val="1"/>
      <w:sz w:val="27"/>
      <w:szCs w:val="27"/>
    </w:rPr>
  </w:style>
  <w:style w:type="paragraph" w:customStyle="1" w:styleId="aff6">
    <w:name w:val="表格"/>
    <w:basedOn w:val="a"/>
    <w:link w:val="Charf5"/>
    <w:qFormat/>
    <w:pPr>
      <w:jc w:val="center"/>
      <w:textAlignment w:val="center"/>
    </w:pPr>
    <w:rPr>
      <w:rFonts w:ascii="华文细黑" w:hAnsi="华文细黑"/>
      <w:kern w:val="0"/>
      <w:szCs w:val="20"/>
    </w:rPr>
  </w:style>
  <w:style w:type="character" w:customStyle="1" w:styleId="Charf5">
    <w:name w:val="表格 Char"/>
    <w:link w:val="aff6"/>
    <w:autoRedefine/>
    <w:qFormat/>
    <w:rPr>
      <w:rFonts w:ascii="华文细黑" w:hAnsi="华文细黑"/>
      <w:sz w:val="21"/>
    </w:rPr>
  </w:style>
  <w:style w:type="paragraph" w:customStyle="1" w:styleId="ParaCharCharCharChar">
    <w:name w:val="默认段落字体 Para Char Char Char Char"/>
    <w:basedOn w:val="a"/>
    <w:qFormat/>
    <w:rPr>
      <w:szCs w:val="24"/>
    </w:rPr>
  </w:style>
  <w:style w:type="paragraph" w:customStyle="1" w:styleId="Charf6">
    <w:name w:val="Char"/>
    <w:basedOn w:val="a"/>
    <w:qFormat/>
    <w:rPr>
      <w:szCs w:val="24"/>
    </w:rPr>
  </w:style>
  <w:style w:type="paragraph" w:customStyle="1" w:styleId="CharCharCharChar">
    <w:name w:val="Char Char Char Char"/>
    <w:basedOn w:val="a5"/>
    <w:autoRedefine/>
    <w:qFormat/>
    <w:rPr>
      <w:szCs w:val="20"/>
    </w:rPr>
  </w:style>
  <w:style w:type="paragraph" w:customStyle="1" w:styleId="18">
    <w:name w:val="1"/>
    <w:basedOn w:val="a"/>
    <w:qFormat/>
    <w:rPr>
      <w:szCs w:val="24"/>
    </w:rPr>
  </w:style>
  <w:style w:type="paragraph" w:customStyle="1" w:styleId="flNote">
    <w:name w:val="flNote"/>
    <w:basedOn w:val="a"/>
    <w:autoRedefine/>
    <w:qFormat/>
    <w:pPr>
      <w:adjustRightInd w:val="0"/>
      <w:spacing w:before="320" w:after="160" w:line="360" w:lineRule="atLeast"/>
      <w:jc w:val="center"/>
      <w:textAlignment w:val="baseline"/>
    </w:pPr>
    <w:rPr>
      <w:rFonts w:ascii="Arial" w:eastAsia="黑体"/>
      <w:kern w:val="0"/>
      <w:sz w:val="30"/>
      <w:szCs w:val="20"/>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26">
    <w:name w:val="列出段落2"/>
    <w:basedOn w:val="a"/>
    <w:uiPriority w:val="99"/>
    <w:unhideWhenUsed/>
    <w:qFormat/>
    <w:pPr>
      <w:ind w:firstLineChars="200" w:firstLine="420"/>
    </w:pPr>
    <w:rPr>
      <w:szCs w:val="24"/>
    </w:rPr>
  </w:style>
  <w:style w:type="paragraph" w:customStyle="1" w:styleId="TOC1">
    <w:name w:val="TOC 标题1"/>
    <w:basedOn w:val="1"/>
    <w:next w:val="a"/>
    <w:autoRedefine/>
    <w:qFormat/>
    <w:pPr>
      <w:widowControl/>
      <w:spacing w:before="480" w:after="0" w:line="276" w:lineRule="auto"/>
      <w:jc w:val="left"/>
      <w:outlineLvl w:val="9"/>
    </w:pPr>
    <w:rPr>
      <w:rFonts w:ascii="Cambria" w:hAnsi="Cambria"/>
      <w:color w:val="365F91"/>
      <w:kern w:val="0"/>
      <w:sz w:val="28"/>
      <w:szCs w:val="28"/>
    </w:rPr>
  </w:style>
  <w:style w:type="paragraph" w:customStyle="1" w:styleId="dash6b6365871">
    <w:name w:val="dash6b63_65871"/>
    <w:basedOn w:val="a"/>
    <w:qFormat/>
    <w:pPr>
      <w:widowControl/>
    </w:pPr>
    <w:rPr>
      <w:rFonts w:cs="Calibri"/>
      <w:kern w:val="0"/>
      <w:sz w:val="20"/>
      <w:szCs w:val="20"/>
    </w:rPr>
  </w:style>
  <w:style w:type="paragraph" w:customStyle="1" w:styleId="zw">
    <w:name w:val="zw"/>
    <w:basedOn w:val="a"/>
    <w:autoRedefine/>
    <w:qFormat/>
    <w:pPr>
      <w:widowControl/>
      <w:spacing w:before="100" w:beforeAutospacing="1" w:after="100" w:afterAutospacing="1"/>
    </w:pPr>
    <w:rPr>
      <w:rFonts w:ascii="宋体" w:hAnsi="宋体"/>
      <w:color w:val="000000"/>
      <w:kern w:val="0"/>
      <w:sz w:val="24"/>
      <w:szCs w:val="24"/>
    </w:rPr>
  </w:style>
  <w:style w:type="paragraph" w:customStyle="1" w:styleId="aff7">
    <w:name w:val="空半行"/>
    <w:basedOn w:val="a"/>
    <w:autoRedefine/>
    <w:qFormat/>
    <w:pPr>
      <w:adjustRightInd w:val="0"/>
      <w:spacing w:line="120" w:lineRule="exact"/>
      <w:textAlignment w:val="baseline"/>
    </w:pPr>
    <w:rPr>
      <w:rFonts w:eastAsia="仿宋_GB2312"/>
      <w:color w:val="FFFFFF"/>
      <w:kern w:val="0"/>
      <w:sz w:val="30"/>
      <w:szCs w:val="20"/>
    </w:rPr>
  </w:style>
  <w:style w:type="paragraph" w:styleId="aff8">
    <w:name w:val="List Paragraph"/>
    <w:basedOn w:val="a"/>
    <w:uiPriority w:val="34"/>
    <w:qFormat/>
    <w:pPr>
      <w:ind w:firstLineChars="200" w:firstLine="420"/>
    </w:pPr>
  </w:style>
  <w:style w:type="paragraph" w:customStyle="1" w:styleId="CharChar10CharCharCharChar">
    <w:name w:val="Char Char10 Char Char Char Char"/>
    <w:basedOn w:val="a"/>
    <w:autoRedefine/>
    <w:qFormat/>
    <w:rPr>
      <w:szCs w:val="24"/>
    </w:rPr>
  </w:style>
  <w:style w:type="paragraph" w:customStyle="1" w:styleId="aff9">
    <w:name w:val="表格文字"/>
    <w:basedOn w:val="a"/>
    <w:qFormat/>
    <w:pPr>
      <w:adjustRightInd w:val="0"/>
      <w:spacing w:line="420" w:lineRule="atLeast"/>
      <w:jc w:val="left"/>
      <w:textAlignment w:val="baseline"/>
    </w:pPr>
    <w:rPr>
      <w:kern w:val="0"/>
      <w:szCs w:val="20"/>
    </w:rPr>
  </w:style>
  <w:style w:type="paragraph" w:customStyle="1" w:styleId="Style43">
    <w:name w:val="_Style 43"/>
    <w:autoRedefine/>
    <w:qFormat/>
  </w:style>
  <w:style w:type="paragraph" w:customStyle="1" w:styleId="16620">
    <w:name w:val="样式 标题 1 + 黑体 三号 非加粗 居中 段前: 6 磅 段后: 6 磅 行距: 固定值 20 磅"/>
    <w:basedOn w:val="1"/>
    <w:autoRedefine/>
    <w:qFormat/>
    <w:pPr>
      <w:spacing w:before="120" w:after="120" w:line="400" w:lineRule="exact"/>
    </w:pPr>
    <w:rPr>
      <w:rFonts w:ascii="黑体" w:eastAsia="黑体" w:hAnsi="黑体" w:cs="宋体"/>
      <w:b w:val="0"/>
      <w:bCs/>
      <w:szCs w:val="20"/>
    </w:rPr>
  </w:style>
  <w:style w:type="character" w:customStyle="1" w:styleId="Char40">
    <w:name w:val="明显引用 Char4"/>
    <w:autoRedefine/>
    <w:uiPriority w:val="30"/>
    <w:qFormat/>
    <w:rPr>
      <w:b/>
      <w:bCs/>
      <w:i/>
      <w:iCs/>
      <w:color w:val="4F81BD"/>
      <w:kern w:val="2"/>
      <w:sz w:val="21"/>
      <w:szCs w:val="22"/>
    </w:rPr>
  </w:style>
  <w:style w:type="paragraph" w:customStyle="1" w:styleId="Char2CharCharCharCharCharChar">
    <w:name w:val="Char2 Char Char Char Char Char Char"/>
    <w:basedOn w:val="a"/>
    <w:qFormat/>
    <w:rPr>
      <w:rFonts w:ascii="仿宋_GB2312"/>
      <w:b/>
      <w:sz w:val="30"/>
      <w:szCs w:val="32"/>
    </w:rPr>
  </w:style>
  <w:style w:type="character" w:customStyle="1" w:styleId="Char41">
    <w:name w:val="引用 Char4"/>
    <w:uiPriority w:val="29"/>
    <w:qFormat/>
    <w:rPr>
      <w:i/>
      <w:iCs/>
      <w:color w:val="000000"/>
      <w:kern w:val="2"/>
      <w:sz w:val="21"/>
      <w:szCs w:val="22"/>
    </w:rPr>
  </w:style>
  <w:style w:type="paragraph" w:styleId="affa">
    <w:name w:val="No Spacing"/>
    <w:autoRedefine/>
    <w:qFormat/>
    <w:pPr>
      <w:widowControl w:val="0"/>
      <w:jc w:val="both"/>
    </w:pPr>
    <w:rPr>
      <w:kern w:val="2"/>
      <w:sz w:val="21"/>
      <w:lang w:bidi="he-IL"/>
    </w:rPr>
  </w:style>
  <w:style w:type="paragraph" w:customStyle="1" w:styleId="19">
    <w:name w:val="修订1"/>
    <w:qFormat/>
    <w:rPr>
      <w:kern w:val="2"/>
      <w:sz w:val="21"/>
      <w:szCs w:val="24"/>
    </w:rPr>
  </w:style>
  <w:style w:type="paragraph" w:customStyle="1" w:styleId="Char1f">
    <w:name w:val="Char1"/>
    <w:basedOn w:val="a"/>
    <w:qFormat/>
    <w:rPr>
      <w:rFonts w:ascii="Tahoma" w:hAnsi="Tahoma"/>
      <w:sz w:val="24"/>
      <w:szCs w:val="20"/>
    </w:rPr>
  </w:style>
  <w:style w:type="paragraph" w:customStyle="1" w:styleId="2TimesNewRoman5020">
    <w:name w:val="样式 标题 2 + Times New Roman 四号 非加粗 段前: 5 磅 段后: 0 磅 行距: 固定值 20..."/>
    <w:basedOn w:val="2"/>
    <w:qFormat/>
    <w:pPr>
      <w:spacing w:before="100" w:line="400" w:lineRule="exact"/>
      <w:ind w:left="0" w:firstLine="0"/>
    </w:pPr>
    <w:rPr>
      <w:rFonts w:ascii="Times New Roman" w:hAnsi="Times New Roman"/>
      <w:szCs w:val="24"/>
    </w:rPr>
  </w:style>
  <w:style w:type="character" w:customStyle="1" w:styleId="Charf7">
    <w:name w:val="样式 标书正文 + 下划线 Char"/>
    <w:qFormat/>
    <w:rPr>
      <w:rFonts w:eastAsia="Times New Roman"/>
      <w:kern w:val="2"/>
      <w:sz w:val="28"/>
      <w:u w:val="single"/>
      <w:lang w:val="en-US" w:eastAsia="zh-CN"/>
    </w:rPr>
  </w:style>
  <w:style w:type="character" w:customStyle="1" w:styleId="CharChar0">
    <w:name w:val="标题 Char Char"/>
    <w:qFormat/>
    <w:rPr>
      <w:rFonts w:ascii="Cambria" w:hAnsi="Cambria" w:cs="Times New Roman"/>
      <w:b/>
      <w:bCs/>
      <w:kern w:val="2"/>
      <w:sz w:val="32"/>
      <w:szCs w:val="32"/>
    </w:rPr>
  </w:style>
  <w:style w:type="character" w:customStyle="1" w:styleId="CharChar3">
    <w:name w:val="Char Char3"/>
    <w:qFormat/>
    <w:rPr>
      <w:rFonts w:hAnsi="Courier New" w:cs="Courier New"/>
      <w:kern w:val="2"/>
      <w:sz w:val="21"/>
      <w:szCs w:val="21"/>
    </w:rPr>
  </w:style>
  <w:style w:type="character" w:customStyle="1" w:styleId="CharChar2">
    <w:name w:val="Char Char2"/>
    <w:qFormat/>
    <w:rPr>
      <w:rFonts w:eastAsia="宋体"/>
      <w:sz w:val="18"/>
      <w:szCs w:val="18"/>
      <w:lang w:val="en-US" w:eastAsia="zh-CN" w:bidi="ar-SA"/>
    </w:rPr>
  </w:style>
  <w:style w:type="character" w:customStyle="1" w:styleId="QuoteChar">
    <w:name w:val="Quote Char"/>
    <w:link w:val="1a"/>
    <w:qFormat/>
    <w:locked/>
    <w:rPr>
      <w:i/>
      <w:color w:val="000000"/>
      <w:kern w:val="2"/>
      <w:sz w:val="22"/>
    </w:rPr>
  </w:style>
  <w:style w:type="paragraph" w:customStyle="1" w:styleId="1a">
    <w:name w:val="引用1"/>
    <w:basedOn w:val="a"/>
    <w:next w:val="a"/>
    <w:link w:val="QuoteChar"/>
    <w:autoRedefine/>
    <w:qFormat/>
    <w:rPr>
      <w:i/>
      <w:color w:val="000000"/>
      <w:sz w:val="22"/>
      <w:szCs w:val="20"/>
    </w:rPr>
  </w:style>
  <w:style w:type="character" w:customStyle="1" w:styleId="CharCharChar">
    <w:name w:val="普通文字 Char Char Char"/>
    <w:qFormat/>
    <w:locked/>
    <w:rPr>
      <w:rFonts w:ascii="宋体" w:eastAsia="仿宋_GB2312" w:hAnsi="宋体" w:cs="宋体"/>
      <w:color w:val="000000"/>
      <w:kern w:val="1"/>
      <w:sz w:val="30"/>
      <w:szCs w:val="22"/>
    </w:rPr>
  </w:style>
  <w:style w:type="character" w:customStyle="1" w:styleId="NormalIndentChar">
    <w:name w:val="Normal Indent Char"/>
    <w:autoRedefine/>
    <w:qFormat/>
    <w:locked/>
    <w:rPr>
      <w:rFonts w:cs="Times New Roman"/>
    </w:rPr>
  </w:style>
  <w:style w:type="character" w:customStyle="1" w:styleId="CharChar1">
    <w:name w:val="孙普文字 Char Char1"/>
    <w:autoRedefine/>
    <w:qFormat/>
    <w:rPr>
      <w:rFonts w:ascii="宋体" w:eastAsia="宋体" w:hAnsi="Courier New"/>
      <w:kern w:val="2"/>
      <w:sz w:val="21"/>
      <w:lang w:val="en-US" w:eastAsia="zh-CN" w:bidi="ar-SA"/>
    </w:rPr>
  </w:style>
  <w:style w:type="character" w:customStyle="1" w:styleId="CharChar16">
    <w:name w:val="Char Char16"/>
    <w:autoRedefine/>
    <w:qFormat/>
    <w:rPr>
      <w:rFonts w:eastAsia="宋体"/>
      <w:b/>
      <w:kern w:val="2"/>
      <w:sz w:val="32"/>
      <w:lang w:val="en-US" w:eastAsia="zh-CN"/>
    </w:rPr>
  </w:style>
  <w:style w:type="character" w:customStyle="1" w:styleId="CharChar4">
    <w:name w:val="页脚 Char Char"/>
    <w:autoRedefine/>
    <w:qFormat/>
    <w:rPr>
      <w:kern w:val="2"/>
      <w:sz w:val="18"/>
      <w:szCs w:val="18"/>
    </w:rPr>
  </w:style>
  <w:style w:type="character" w:customStyle="1" w:styleId="CharChar5">
    <w:name w:val="脚注文本 Char Char"/>
    <w:autoRedefine/>
    <w:qFormat/>
    <w:rPr>
      <w:kern w:val="2"/>
      <w:sz w:val="18"/>
    </w:rPr>
  </w:style>
  <w:style w:type="character" w:customStyle="1" w:styleId="CharChar31">
    <w:name w:val="Char Char31"/>
    <w:autoRedefine/>
    <w:qFormat/>
    <w:rPr>
      <w:rFonts w:ascii="Arial" w:eastAsia="黑体" w:hAnsi="Arial"/>
      <w:b/>
      <w:kern w:val="2"/>
      <w:sz w:val="32"/>
      <w:lang w:val="en-US" w:eastAsia="zh-CN"/>
    </w:rPr>
  </w:style>
  <w:style w:type="character" w:customStyle="1" w:styleId="4CharChar0">
    <w:name w:val="目录4 Char Char"/>
    <w:link w:val="43"/>
    <w:qFormat/>
    <w:rPr>
      <w:rFonts w:ascii="黑体" w:eastAsia="黑体"/>
      <w:kern w:val="2"/>
      <w:sz w:val="24"/>
      <w:szCs w:val="24"/>
    </w:rPr>
  </w:style>
  <w:style w:type="paragraph" w:customStyle="1" w:styleId="43">
    <w:name w:val="目录4"/>
    <w:basedOn w:val="a"/>
    <w:link w:val="4CharChar0"/>
    <w:qFormat/>
    <w:pPr>
      <w:spacing w:beforeLines="50" w:afterLines="50" w:line="400" w:lineRule="exact"/>
    </w:pPr>
    <w:rPr>
      <w:rFonts w:ascii="黑体" w:eastAsia="黑体"/>
      <w:sz w:val="24"/>
      <w:szCs w:val="24"/>
    </w:rPr>
  </w:style>
  <w:style w:type="character" w:customStyle="1" w:styleId="IntenseQuoteChar">
    <w:name w:val="Intense Quote Char"/>
    <w:link w:val="1b"/>
    <w:qFormat/>
    <w:locked/>
    <w:rPr>
      <w:b/>
      <w:i/>
      <w:color w:val="4F81BD"/>
      <w:kern w:val="2"/>
      <w:sz w:val="22"/>
    </w:rPr>
  </w:style>
  <w:style w:type="paragraph" w:customStyle="1" w:styleId="1b">
    <w:name w:val="明显引用1"/>
    <w:basedOn w:val="a"/>
    <w:next w:val="a"/>
    <w:link w:val="IntenseQuoteChar"/>
    <w:autoRedefine/>
    <w:qFormat/>
    <w:pPr>
      <w:pBdr>
        <w:bottom w:val="single" w:sz="4" w:space="4" w:color="4F81BD"/>
      </w:pBdr>
      <w:spacing w:before="200" w:after="280"/>
      <w:ind w:left="936" w:right="936"/>
    </w:pPr>
    <w:rPr>
      <w:b/>
      <w:i/>
      <w:color w:val="4F81BD"/>
      <w:sz w:val="22"/>
      <w:szCs w:val="20"/>
    </w:rPr>
  </w:style>
  <w:style w:type="paragraph" w:customStyle="1" w:styleId="xl69">
    <w:name w:val="xl69"/>
    <w:basedOn w:val="a"/>
    <w:qFormat/>
    <w:pPr>
      <w:widowControl/>
      <w:pBdr>
        <w:top w:val="single" w:sz="4"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1">
    <w:name w:val="xl51"/>
    <w:basedOn w:val="a"/>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TOC2">
    <w:name w:val="TOC 标题2"/>
    <w:basedOn w:val="1"/>
    <w:next w:val="a"/>
    <w:uiPriority w:val="39"/>
    <w:qFormat/>
    <w:pPr>
      <w:outlineLvl w:val="9"/>
    </w:pPr>
  </w:style>
  <w:style w:type="paragraph" w:customStyle="1" w:styleId="xl75">
    <w:name w:val="xl75"/>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xl42">
    <w:name w:val="xl42"/>
    <w:basedOn w:val="a"/>
    <w:autoRedefine/>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58">
    <w:name w:val="xl58"/>
    <w:basedOn w:val="a"/>
    <w:autoRedefine/>
    <w:qFormat/>
    <w:pPr>
      <w:widowControl/>
      <w:pBdr>
        <w:top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0"/>
      <w:szCs w:val="20"/>
    </w:rPr>
  </w:style>
  <w:style w:type="paragraph" w:customStyle="1" w:styleId="xl37">
    <w:name w:val="xl37"/>
    <w:basedOn w:val="a"/>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color w:val="000000"/>
      <w:kern w:val="0"/>
      <w:sz w:val="18"/>
      <w:szCs w:val="18"/>
    </w:rPr>
  </w:style>
  <w:style w:type="paragraph" w:customStyle="1" w:styleId="xl59">
    <w:name w:val="xl5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43">
    <w:name w:val="xl43"/>
    <w:basedOn w:val="a"/>
    <w:autoRedefine/>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48">
    <w:name w:val="xl48"/>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character" w:customStyle="1" w:styleId="Char1f0">
    <w:name w:val="称呼 Char1"/>
    <w:autoRedefine/>
    <w:uiPriority w:val="99"/>
    <w:semiHidden/>
    <w:qFormat/>
    <w:rPr>
      <w:kern w:val="2"/>
      <w:sz w:val="21"/>
      <w:szCs w:val="22"/>
    </w:rPr>
  </w:style>
  <w:style w:type="character" w:customStyle="1" w:styleId="HTMLChar1">
    <w:name w:val="HTML 预设格式 Char1"/>
    <w:uiPriority w:val="99"/>
    <w:semiHidden/>
    <w:qFormat/>
    <w:rPr>
      <w:rFonts w:ascii="Courier New" w:hAnsi="Courier New" w:cs="Courier New"/>
      <w:kern w:val="2"/>
    </w:rPr>
  </w:style>
  <w:style w:type="character" w:customStyle="1" w:styleId="Char1f1">
    <w:name w:val="尾注文本 Char1"/>
    <w:uiPriority w:val="99"/>
    <w:semiHidden/>
    <w:qFormat/>
    <w:rPr>
      <w:kern w:val="2"/>
      <w:sz w:val="21"/>
      <w:szCs w:val="22"/>
    </w:rPr>
  </w:style>
  <w:style w:type="paragraph" w:customStyle="1" w:styleId="xl47">
    <w:name w:val="xl47"/>
    <w:basedOn w:val="a"/>
    <w:qFormat/>
    <w:pPr>
      <w:widowControl/>
      <w:pBdr>
        <w:top w:val="single" w:sz="8" w:space="0" w:color="auto"/>
        <w:bottom w:val="single" w:sz="4" w:space="0" w:color="auto"/>
        <w:right w:val="single" w:sz="8"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character" w:customStyle="1" w:styleId="Char1f2">
    <w:name w:val="脚注文本 Char1"/>
    <w:uiPriority w:val="99"/>
    <w:semiHidden/>
    <w:qFormat/>
    <w:rPr>
      <w:kern w:val="2"/>
      <w:sz w:val="18"/>
      <w:szCs w:val="18"/>
    </w:rPr>
  </w:style>
  <w:style w:type="paragraph" w:customStyle="1" w:styleId="font7">
    <w:name w:val="font7"/>
    <w:basedOn w:val="a"/>
    <w:qFormat/>
    <w:pPr>
      <w:widowControl/>
      <w:spacing w:before="100" w:beforeAutospacing="1" w:after="100" w:afterAutospacing="1"/>
      <w:jc w:val="left"/>
    </w:pPr>
    <w:rPr>
      <w:rFonts w:ascii="仿宋_GB2312" w:eastAsia="仿宋_GB2312" w:hAnsi="Arial Unicode MS" w:hint="eastAsia"/>
      <w:kern w:val="0"/>
      <w:sz w:val="24"/>
      <w:szCs w:val="24"/>
      <w:u w:val="single"/>
    </w:rPr>
  </w:style>
  <w:style w:type="paragraph" w:customStyle="1" w:styleId="xl76">
    <w:name w:val="xl76"/>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color w:val="000000"/>
      <w:kern w:val="0"/>
      <w:sz w:val="18"/>
      <w:szCs w:val="18"/>
    </w:rPr>
  </w:style>
  <w:style w:type="paragraph" w:customStyle="1" w:styleId="xl38">
    <w:name w:val="xl38"/>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xl72">
    <w:name w:val="xl72"/>
    <w:basedOn w:val="a"/>
    <w:qFormat/>
    <w:pPr>
      <w:widowControl/>
      <w:pBdr>
        <w:bottom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2">
    <w:name w:val="xl52"/>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7">
    <w:name w:val="xl67"/>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kern w:val="0"/>
      <w:sz w:val="20"/>
      <w:szCs w:val="20"/>
    </w:rPr>
  </w:style>
  <w:style w:type="paragraph" w:customStyle="1" w:styleId="xl54">
    <w:name w:val="xl54"/>
    <w:basedOn w:val="a"/>
    <w:autoRedefine/>
    <w:qFormat/>
    <w:pPr>
      <w:widowControl/>
      <w:spacing w:before="100" w:beforeAutospacing="1" w:after="100" w:afterAutospacing="1"/>
      <w:jc w:val="left"/>
      <w:textAlignment w:val="center"/>
    </w:pPr>
    <w:rPr>
      <w:rFonts w:ascii="仿宋_GB2312" w:eastAsia="仿宋_GB2312" w:hAnsi="Arial Unicode MS" w:hint="eastAsia"/>
      <w:kern w:val="0"/>
      <w:sz w:val="18"/>
      <w:szCs w:val="18"/>
    </w:rPr>
  </w:style>
  <w:style w:type="paragraph" w:customStyle="1" w:styleId="xl62">
    <w:name w:val="xl6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仿宋_GB2312" w:eastAsia="仿宋_GB2312" w:hAnsi="Arial Unicode MS" w:cs="Arial Unicode MS" w:hint="eastAsia"/>
      <w:color w:val="000000"/>
      <w:kern w:val="0"/>
      <w:sz w:val="20"/>
      <w:szCs w:val="20"/>
    </w:rPr>
  </w:style>
  <w:style w:type="paragraph" w:customStyle="1" w:styleId="xl66">
    <w:name w:val="xl66"/>
    <w:basedOn w:val="a"/>
    <w:qFormat/>
    <w:pPr>
      <w:widowControl/>
      <w:spacing w:before="100" w:beforeAutospacing="1" w:after="100" w:afterAutospacing="1"/>
      <w:jc w:val="center"/>
      <w:textAlignment w:val="center"/>
    </w:pPr>
    <w:rPr>
      <w:rFonts w:ascii="隶书" w:eastAsia="隶书" w:hAnsi="Arial Unicode MS" w:cs="Arial Unicode MS" w:hint="eastAsia"/>
      <w:b/>
      <w:bCs/>
      <w:kern w:val="0"/>
      <w:sz w:val="40"/>
      <w:szCs w:val="40"/>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0">
    <w:name w:val="xl60"/>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44">
    <w:name w:val="xl44"/>
    <w:basedOn w:val="a"/>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55">
    <w:name w:val="xl55"/>
    <w:basedOn w:val="a"/>
    <w:qFormat/>
    <w:pPr>
      <w:widowControl/>
      <w:spacing w:before="100" w:beforeAutospacing="1" w:after="100" w:afterAutospacing="1"/>
      <w:jc w:val="left"/>
      <w:textAlignment w:val="center"/>
    </w:pPr>
    <w:rPr>
      <w:rFonts w:ascii="仿宋_GB2312" w:eastAsia="仿宋_GB2312" w:hAnsi="Arial Unicode MS" w:hint="eastAsia"/>
      <w:kern w:val="0"/>
      <w:sz w:val="18"/>
      <w:szCs w:val="18"/>
    </w:rPr>
  </w:style>
  <w:style w:type="paragraph" w:customStyle="1" w:styleId="xl46">
    <w:name w:val="xl46"/>
    <w:basedOn w:val="a"/>
    <w:qFormat/>
    <w:pPr>
      <w:widowControl/>
      <w:pBdr>
        <w:top w:val="single" w:sz="8"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CharCharCharChar1">
    <w:name w:val="Char Char Char Char1"/>
    <w:basedOn w:val="a"/>
    <w:qFormat/>
    <w:rPr>
      <w:kern w:val="0"/>
      <w:sz w:val="24"/>
      <w:szCs w:val="24"/>
    </w:rPr>
  </w:style>
  <w:style w:type="paragraph" w:customStyle="1" w:styleId="xl70">
    <w:name w:val="xl70"/>
    <w:basedOn w:val="a"/>
    <w:autoRedefine/>
    <w:qFormat/>
    <w:pPr>
      <w:widowControl/>
      <w:pBdr>
        <w:top w:val="single" w:sz="4"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53">
    <w:name w:val="xl53"/>
    <w:basedOn w:val="a"/>
    <w:autoRedefin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26">
    <w:name w:val="xl26"/>
    <w:basedOn w:val="a"/>
    <w:autoRedefine/>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font1">
    <w:name w:val="font1"/>
    <w:basedOn w:val="a"/>
    <w:qFormat/>
    <w:pPr>
      <w:widowControl/>
      <w:spacing w:before="100" w:beforeAutospacing="1" w:after="100" w:afterAutospacing="1"/>
      <w:jc w:val="left"/>
    </w:pPr>
    <w:rPr>
      <w:rFonts w:ascii="宋体" w:hAnsi="宋体" w:hint="eastAsia"/>
      <w:kern w:val="0"/>
      <w:sz w:val="24"/>
      <w:szCs w:val="24"/>
    </w:rPr>
  </w:style>
  <w:style w:type="paragraph" w:customStyle="1" w:styleId="xl61">
    <w:name w:val="xl6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仿宋_GB2312" w:eastAsia="仿宋_GB2312" w:hAnsi="Arial Unicode MS" w:cs="Arial Unicode MS" w:hint="eastAsia"/>
      <w:color w:val="000000"/>
      <w:kern w:val="0"/>
      <w:sz w:val="20"/>
      <w:szCs w:val="20"/>
    </w:rPr>
  </w:style>
  <w:style w:type="paragraph" w:customStyle="1" w:styleId="xl56">
    <w:name w:val="xl56"/>
    <w:basedOn w:val="a"/>
    <w:qFormat/>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0">
    <w:name w:val="font0"/>
    <w:basedOn w:val="a"/>
    <w:autoRedefine/>
    <w:qFormat/>
    <w:pPr>
      <w:widowControl/>
      <w:spacing w:before="100" w:beforeAutospacing="1" w:after="100" w:afterAutospacing="1"/>
      <w:jc w:val="left"/>
    </w:pPr>
    <w:rPr>
      <w:rFonts w:ascii="宋体" w:hAnsi="宋体" w:hint="eastAsia"/>
      <w:kern w:val="0"/>
      <w:sz w:val="24"/>
      <w:szCs w:val="24"/>
    </w:rPr>
  </w:style>
  <w:style w:type="paragraph" w:customStyle="1" w:styleId="1c">
    <w:name w:val="纯文本1"/>
    <w:basedOn w:val="a"/>
    <w:qFormat/>
    <w:pPr>
      <w:adjustRightInd w:val="0"/>
      <w:textAlignment w:val="baseline"/>
    </w:pPr>
    <w:rPr>
      <w:rFonts w:ascii="宋体" w:hAnsi="Courier New"/>
      <w:szCs w:val="20"/>
    </w:rPr>
  </w:style>
  <w:style w:type="paragraph" w:customStyle="1" w:styleId="xl39">
    <w:name w:val="xl39"/>
    <w:basedOn w:val="a"/>
    <w:autoRedefine/>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45">
    <w:name w:val="xl45"/>
    <w:basedOn w:val="a"/>
    <w:autoRedefine/>
    <w:qFormat/>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黑体" w:eastAsia="黑体" w:hAnsi="Arial Unicode MS" w:hint="eastAsia"/>
      <w:b/>
      <w:bCs/>
      <w:kern w:val="0"/>
      <w:sz w:val="24"/>
      <w:szCs w:val="24"/>
    </w:rPr>
  </w:style>
  <w:style w:type="paragraph" w:customStyle="1" w:styleId="xl65">
    <w:name w:val="xl65"/>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CharCharCharCharCharCharChar">
    <w:name w:val="Char Char Char Char Char Char Char"/>
    <w:basedOn w:val="a"/>
    <w:autoRedefine/>
    <w:qFormat/>
    <w:pPr>
      <w:adjustRightInd w:val="0"/>
      <w:snapToGrid w:val="0"/>
      <w:spacing w:line="360" w:lineRule="auto"/>
      <w:ind w:firstLine="200"/>
      <w:jc w:val="left"/>
    </w:pPr>
    <w:rPr>
      <w:rFonts w:ascii="宋体" w:hAnsi="宋体" w:cs="宋体"/>
      <w:color w:val="0000FF"/>
      <w:sz w:val="24"/>
      <w:szCs w:val="24"/>
    </w:rPr>
  </w:style>
  <w:style w:type="paragraph" w:customStyle="1" w:styleId="xl25">
    <w:name w:val="xl25"/>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0">
    <w:name w:val="xl30"/>
    <w:basedOn w:val="a"/>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71">
    <w:name w:val="xl71"/>
    <w:basedOn w:val="a"/>
    <w:qFormat/>
    <w:pPr>
      <w:widowControl/>
      <w:pBdr>
        <w:left w:val="single" w:sz="8" w:space="0" w:color="auto"/>
        <w:bottom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1d">
    <w:name w:val="正文1"/>
    <w:autoRedefine/>
    <w:qFormat/>
    <w:pPr>
      <w:jc w:val="both"/>
    </w:pPr>
    <w:rPr>
      <w:kern w:val="2"/>
      <w:sz w:val="21"/>
      <w:szCs w:val="21"/>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kern w:val="0"/>
      <w:sz w:val="20"/>
      <w:szCs w:val="20"/>
    </w:rPr>
  </w:style>
  <w:style w:type="paragraph" w:customStyle="1" w:styleId="xl41">
    <w:name w:val="xl41"/>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36">
    <w:name w:val="xl36"/>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CharCharCharChar0">
    <w:name w:val="正文－段内 Char Char Char Char"/>
    <w:basedOn w:val="a"/>
    <w:qFormat/>
    <w:pPr>
      <w:adjustRightInd w:val="0"/>
      <w:snapToGrid w:val="0"/>
      <w:spacing w:line="336" w:lineRule="auto"/>
      <w:ind w:firstLineChars="200" w:firstLine="480"/>
      <w:textAlignment w:val="baseline"/>
    </w:pPr>
    <w:rPr>
      <w:rFonts w:ascii="宋体"/>
      <w:kern w:val="0"/>
      <w:sz w:val="24"/>
      <w:szCs w:val="24"/>
    </w:rPr>
  </w:style>
  <w:style w:type="paragraph" w:customStyle="1" w:styleId="xl40">
    <w:name w:val="xl40"/>
    <w:basedOn w:val="a"/>
    <w:autoRedefine/>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仿宋_GB2312" w:eastAsia="仿宋_GB2312" w:hAnsi="Arial Unicode MS" w:hint="eastAsia"/>
      <w:kern w:val="0"/>
      <w:sz w:val="24"/>
      <w:szCs w:val="24"/>
    </w:rPr>
  </w:style>
  <w:style w:type="paragraph" w:customStyle="1" w:styleId="xl22">
    <w:name w:val="xl22"/>
    <w:basedOn w:val="a"/>
    <w:qFormat/>
    <w:pPr>
      <w:widowControl/>
      <w:spacing w:before="100" w:beforeAutospacing="1" w:after="100" w:afterAutospacing="1"/>
    </w:pPr>
    <w:rPr>
      <w:rFonts w:ascii="宋体" w:hAnsi="宋体"/>
      <w:kern w:val="0"/>
      <w:szCs w:val="21"/>
    </w:rPr>
  </w:style>
  <w:style w:type="paragraph" w:customStyle="1" w:styleId="400">
    <w:name w:val="400章"/>
    <w:autoRedefine/>
    <w:qFormat/>
    <w:pPr>
      <w:tabs>
        <w:tab w:val="left" w:pos="953"/>
      </w:tabs>
      <w:adjustRightInd w:val="0"/>
      <w:spacing w:line="312" w:lineRule="atLeast"/>
      <w:ind w:left="4485" w:hanging="2160"/>
      <w:textAlignment w:val="baseline"/>
    </w:pPr>
    <w:rPr>
      <w:rFonts w:ascii="宋体"/>
      <w:sz w:val="24"/>
    </w:rPr>
  </w:style>
  <w:style w:type="paragraph" w:customStyle="1" w:styleId="IntenseQuote1">
    <w:name w:val="Intense Quote1"/>
    <w:basedOn w:val="a"/>
    <w:next w:val="a"/>
    <w:qFormat/>
    <w:pPr>
      <w:pBdr>
        <w:bottom w:val="single" w:sz="4" w:space="4" w:color="4F81BD"/>
      </w:pBdr>
      <w:spacing w:before="200" w:after="280"/>
      <w:ind w:left="936" w:right="936"/>
    </w:pPr>
    <w:rPr>
      <w:b/>
      <w:i/>
      <w:color w:val="4F81BD"/>
      <w:sz w:val="22"/>
      <w:szCs w:val="20"/>
    </w:rPr>
  </w:style>
  <w:style w:type="paragraph" w:customStyle="1" w:styleId="xl73">
    <w:name w:val="xl73"/>
    <w:basedOn w:val="a"/>
    <w:qFormat/>
    <w:pPr>
      <w:widowControl/>
      <w:pBdr>
        <w:bottom w:val="single" w:sz="8" w:space="0" w:color="auto"/>
        <w:right w:val="single" w:sz="8" w:space="0" w:color="auto"/>
      </w:pBdr>
      <w:spacing w:before="100" w:beforeAutospacing="1" w:after="100" w:afterAutospacing="1"/>
      <w:jc w:val="left"/>
      <w:textAlignment w:val="center"/>
    </w:pPr>
    <w:rPr>
      <w:rFonts w:ascii="仿宋_GB2312" w:eastAsia="仿宋_GB2312" w:hAnsi="Arial Unicode MS" w:cs="Arial Unicode MS" w:hint="eastAsia"/>
      <w:kern w:val="0"/>
      <w:sz w:val="20"/>
      <w:szCs w:val="20"/>
    </w:rPr>
  </w:style>
  <w:style w:type="paragraph" w:customStyle="1" w:styleId="xl57">
    <w:name w:val="xl57"/>
    <w:basedOn w:val="a"/>
    <w:qFormat/>
    <w:pPr>
      <w:widowControl/>
      <w:spacing w:before="100" w:beforeAutospacing="1" w:after="100" w:afterAutospacing="1"/>
      <w:jc w:val="right"/>
      <w:textAlignment w:val="center"/>
    </w:pPr>
    <w:rPr>
      <w:rFonts w:ascii="仿宋_GB2312" w:eastAsia="仿宋_GB2312" w:hAnsi="Arial Unicode MS" w:hint="eastAsia"/>
      <w:kern w:val="0"/>
      <w:sz w:val="18"/>
      <w:szCs w:val="18"/>
    </w:rPr>
  </w:style>
  <w:style w:type="paragraph" w:customStyle="1" w:styleId="xl24">
    <w:name w:val="xl24"/>
    <w:basedOn w:val="a"/>
    <w:qFormat/>
    <w:pPr>
      <w:widowControl/>
      <w:spacing w:before="100" w:beforeAutospacing="1" w:after="100" w:afterAutospacing="1"/>
      <w:jc w:val="left"/>
    </w:pPr>
    <w:rPr>
      <w:rFonts w:ascii="仿宋_GB2312" w:eastAsia="仿宋_GB2312" w:hAnsi="Arial Unicode MS" w:hint="eastAsia"/>
      <w:kern w:val="0"/>
      <w:sz w:val="24"/>
      <w:szCs w:val="24"/>
    </w:rPr>
  </w:style>
  <w:style w:type="paragraph" w:customStyle="1" w:styleId="Quote1">
    <w:name w:val="Quote1"/>
    <w:basedOn w:val="a"/>
    <w:next w:val="a"/>
    <w:qFormat/>
    <w:rPr>
      <w:i/>
      <w:color w:val="000000"/>
      <w:sz w:val="22"/>
      <w:szCs w:val="20"/>
    </w:rPr>
  </w:style>
  <w:style w:type="paragraph" w:customStyle="1" w:styleId="xl49">
    <w:name w:val="xl49"/>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color w:val="000000"/>
      <w:kern w:val="0"/>
      <w:sz w:val="18"/>
      <w:szCs w:val="18"/>
    </w:rPr>
  </w:style>
  <w:style w:type="paragraph" w:customStyle="1" w:styleId="xl50">
    <w:name w:val="xl50"/>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6">
    <w:name w:val="font6"/>
    <w:basedOn w:val="a"/>
    <w:qFormat/>
    <w:pPr>
      <w:widowControl/>
      <w:spacing w:before="100" w:beforeAutospacing="1" w:after="100" w:afterAutospacing="1"/>
      <w:jc w:val="left"/>
    </w:pPr>
    <w:rPr>
      <w:kern w:val="0"/>
      <w:sz w:val="18"/>
      <w:szCs w:val="18"/>
    </w:rPr>
  </w:style>
  <w:style w:type="paragraph" w:customStyle="1" w:styleId="xl64">
    <w:name w:val="xl64"/>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18"/>
      <w:szCs w:val="18"/>
    </w:rPr>
  </w:style>
  <w:style w:type="paragraph" w:customStyle="1" w:styleId="affb">
    <w:name w:val="表中"/>
    <w:basedOn w:val="a"/>
    <w:qFormat/>
    <w:pPr>
      <w:adjustRightInd w:val="0"/>
      <w:spacing w:line="360" w:lineRule="atLeast"/>
      <w:jc w:val="center"/>
      <w:textAlignment w:val="baseline"/>
    </w:pPr>
    <w:rPr>
      <w:kern w:val="0"/>
      <w:szCs w:val="20"/>
    </w:rPr>
  </w:style>
  <w:style w:type="paragraph" w:customStyle="1" w:styleId="xl35">
    <w:name w:val="xl35"/>
    <w:basedOn w:val="a"/>
    <w:qFormat/>
    <w:pPr>
      <w:widowControl/>
      <w:pBdr>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hint="eastAsia"/>
      <w:kern w:val="0"/>
      <w:sz w:val="20"/>
      <w:szCs w:val="20"/>
    </w:rPr>
  </w:style>
  <w:style w:type="paragraph" w:customStyle="1" w:styleId="Style36">
    <w:name w:val="_Style 36"/>
    <w:basedOn w:val="a"/>
    <w:qFormat/>
    <w:pPr>
      <w:widowControl/>
      <w:spacing w:after="160" w:line="240" w:lineRule="exact"/>
      <w:jc w:val="left"/>
    </w:pPr>
    <w:rPr>
      <w:rFonts w:ascii="Verdana" w:hAnsi="Verdana"/>
      <w:kern w:val="0"/>
      <w:sz w:val="20"/>
      <w:szCs w:val="20"/>
      <w:lang w:eastAsia="en-US"/>
    </w:rPr>
  </w:style>
  <w:style w:type="paragraph" w:customStyle="1" w:styleId="xl74">
    <w:name w:val="xl74"/>
    <w:basedOn w:val="a"/>
    <w:qFormat/>
    <w:pPr>
      <w:widowControl/>
      <w:pBdr>
        <w:left w:val="single" w:sz="4" w:space="0" w:color="auto"/>
        <w:bottom w:val="single" w:sz="4" w:space="0" w:color="auto"/>
        <w:right w:val="single" w:sz="4" w:space="0" w:color="auto"/>
      </w:pBdr>
      <w:spacing w:before="100" w:beforeAutospacing="1" w:after="100" w:afterAutospacing="1"/>
      <w:jc w:val="left"/>
    </w:pPr>
    <w:rPr>
      <w:rFonts w:ascii="仿宋_GB2312" w:eastAsia="仿宋_GB2312" w:hAnsi="Arial Unicode MS" w:cs="Arial Unicode MS" w:hint="eastAsia"/>
      <w:kern w:val="0"/>
      <w:szCs w:val="21"/>
    </w:rPr>
  </w:style>
  <w:style w:type="paragraph" w:customStyle="1" w:styleId="xl77">
    <w:name w:val="xl77"/>
    <w:basedOn w:val="a"/>
    <w:autoRedefine/>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paragraph" w:customStyle="1" w:styleId="font9">
    <w:name w:val="font9"/>
    <w:basedOn w:val="a"/>
    <w:qFormat/>
    <w:pPr>
      <w:widowControl/>
      <w:spacing w:before="100" w:beforeAutospacing="1" w:after="100" w:afterAutospacing="1"/>
      <w:jc w:val="left"/>
    </w:pPr>
    <w:rPr>
      <w:rFonts w:ascii="仿宋_GB2312" w:eastAsia="仿宋_GB2312" w:hAnsi="Arial Unicode MS" w:cs="Arial Unicode MS" w:hint="eastAsia"/>
      <w:kern w:val="0"/>
      <w:szCs w:val="21"/>
    </w:rPr>
  </w:style>
  <w:style w:type="paragraph" w:customStyle="1" w:styleId="xl28">
    <w:name w:val="xl28"/>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仿宋_GB2312" w:eastAsia="仿宋_GB2312" w:hAnsi="Arial Unicode MS" w:hint="eastAsia"/>
      <w:kern w:val="0"/>
      <w:sz w:val="18"/>
      <w:szCs w:val="18"/>
    </w:rPr>
  </w:style>
  <w:style w:type="paragraph" w:customStyle="1" w:styleId="font8">
    <w:name w:val="font8"/>
    <w:basedOn w:val="a"/>
    <w:qFormat/>
    <w:pPr>
      <w:widowControl/>
      <w:spacing w:before="100" w:beforeAutospacing="1" w:after="100" w:afterAutospacing="1"/>
      <w:jc w:val="left"/>
    </w:pPr>
    <w:rPr>
      <w:rFonts w:ascii="仿宋_GB2312" w:eastAsia="仿宋_GB2312" w:hAnsi="Arial Unicode MS" w:hint="eastAsia"/>
      <w:kern w:val="0"/>
      <w:sz w:val="20"/>
      <w:szCs w:val="20"/>
      <w:u w:val="single"/>
    </w:rPr>
  </w:style>
  <w:style w:type="paragraph" w:customStyle="1" w:styleId="xl63">
    <w:name w:val="xl63"/>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仿宋_GB2312" w:eastAsia="仿宋_GB2312" w:hAnsi="Arial Unicode MS" w:cs="Arial Unicode MS" w:hint="eastAsia"/>
      <w:b/>
      <w:bCs/>
      <w:kern w:val="0"/>
      <w:sz w:val="20"/>
      <w:szCs w:val="20"/>
    </w:rPr>
  </w:style>
  <w:style w:type="character" w:customStyle="1" w:styleId="ca-2">
    <w:name w:val="ca-2"/>
    <w:qFormat/>
  </w:style>
  <w:style w:type="paragraph" w:customStyle="1" w:styleId="27">
    <w:name w:val="2"/>
    <w:qFormat/>
    <w:pPr>
      <w:widowControl w:val="0"/>
      <w:jc w:val="both"/>
    </w:pPr>
    <w:rPr>
      <w:kern w:val="2"/>
      <w:sz w:val="21"/>
      <w:szCs w:val="22"/>
    </w:rPr>
  </w:style>
  <w:style w:type="table" w:customStyle="1" w:styleId="1e">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2">
    <w:name w:val="标题 6 字符"/>
    <w:qFormat/>
    <w:rPr>
      <w:rFonts w:ascii="Calibri Light" w:hAnsi="Calibri Light"/>
      <w:b/>
      <w:bCs/>
      <w:sz w:val="24"/>
    </w:rPr>
  </w:style>
  <w:style w:type="character" w:customStyle="1" w:styleId="HTML8">
    <w:name w:val="HTML 预设格式 字符"/>
    <w:autoRedefine/>
    <w:uiPriority w:val="99"/>
    <w:qFormat/>
    <w:rPr>
      <w:rFonts w:ascii="宋体" w:hAnsi="宋体" w:cs="宋体"/>
      <w:sz w:val="24"/>
      <w:szCs w:val="24"/>
    </w:rPr>
  </w:style>
  <w:style w:type="character" w:customStyle="1" w:styleId="28">
    <w:name w:val="正文文本 2 字符"/>
    <w:autoRedefine/>
    <w:uiPriority w:val="99"/>
    <w:qFormat/>
    <w:rPr>
      <w:rFonts w:ascii="Calibri" w:hAnsi="Calibri"/>
      <w:kern w:val="2"/>
      <w:sz w:val="24"/>
      <w:szCs w:val="22"/>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search-in-page-highlight-wrapper">
    <w:name w:val="search-in-page-highlight-wrapper"/>
    <w:qFormat/>
  </w:style>
  <w:style w:type="character" w:customStyle="1" w:styleId="33">
    <w:name w:val="正文文本 3 字符"/>
    <w:uiPriority w:val="99"/>
    <w:qFormat/>
    <w:rPr>
      <w:rFonts w:ascii="Calibri" w:hAnsi="Calibri"/>
      <w:kern w:val="2"/>
      <w:sz w:val="16"/>
      <w:szCs w:val="16"/>
    </w:rPr>
  </w:style>
  <w:style w:type="character" w:customStyle="1" w:styleId="1f">
    <w:name w:val="标题 1 字符"/>
    <w:uiPriority w:val="9"/>
    <w:qFormat/>
    <w:rPr>
      <w:b/>
      <w:kern w:val="44"/>
      <w:sz w:val="30"/>
      <w:szCs w:val="22"/>
    </w:rPr>
  </w:style>
  <w:style w:type="character" w:customStyle="1" w:styleId="law-parenthese">
    <w:name w:val="law-parenthese"/>
    <w:qFormat/>
  </w:style>
  <w:style w:type="character" w:customStyle="1" w:styleId="52">
    <w:name w:val="标题 5 字符"/>
    <w:qFormat/>
    <w:rPr>
      <w:rFonts w:ascii="宋体" w:hAnsi="宋体"/>
      <w:b/>
      <w:bCs/>
      <w:sz w:val="28"/>
      <w:szCs w:val="28"/>
    </w:rPr>
  </w:style>
  <w:style w:type="character" w:customStyle="1" w:styleId="content">
    <w:name w:val="content"/>
    <w:qFormat/>
  </w:style>
  <w:style w:type="character" w:customStyle="1" w:styleId="1f0">
    <w:name w:val="样式1 字符"/>
    <w:link w:val="1f1"/>
    <w:qFormat/>
    <w:rPr>
      <w:b/>
      <w:kern w:val="44"/>
      <w:sz w:val="30"/>
      <w:szCs w:val="22"/>
    </w:rPr>
  </w:style>
  <w:style w:type="paragraph" w:customStyle="1" w:styleId="1f1">
    <w:name w:val="样式1"/>
    <w:basedOn w:val="1"/>
    <w:link w:val="1f0"/>
    <w:qFormat/>
    <w:pPr>
      <w:keepNext w:val="0"/>
      <w:keepLines w:val="0"/>
      <w:widowControl/>
      <w:adjustRightInd w:val="0"/>
      <w:snapToGrid w:val="0"/>
      <w:spacing w:before="0" w:after="0"/>
    </w:pPr>
    <w:rPr>
      <w:bCs/>
      <w:sz w:val="30"/>
      <w:szCs w:val="22"/>
    </w:rPr>
  </w:style>
  <w:style w:type="character" w:customStyle="1" w:styleId="affc">
    <w:name w:val="文档结构图 字符"/>
    <w:uiPriority w:val="99"/>
    <w:qFormat/>
    <w:rPr>
      <w:rFonts w:ascii="宋体" w:hAnsi="Calibri"/>
      <w:kern w:val="2"/>
      <w:sz w:val="24"/>
      <w:szCs w:val="24"/>
    </w:rPr>
  </w:style>
  <w:style w:type="character" w:customStyle="1" w:styleId="91">
    <w:name w:val="标题 9 字符"/>
    <w:qFormat/>
    <w:rPr>
      <w:rFonts w:ascii="CG Times" w:hAnsi="CG Times"/>
      <w:b/>
      <w:smallCaps/>
      <w:sz w:val="21"/>
      <w:lang w:val="en-GB"/>
    </w:rPr>
  </w:style>
  <w:style w:type="character" w:styleId="affd">
    <w:name w:val="Placeholder Text"/>
    <w:uiPriority w:val="99"/>
    <w:unhideWhenUsed/>
    <w:qFormat/>
    <w:rPr>
      <w:color w:val="808080"/>
    </w:rPr>
  </w:style>
  <w:style w:type="character" w:customStyle="1" w:styleId="refer-count">
    <w:name w:val="refer-count"/>
    <w:qFormat/>
  </w:style>
  <w:style w:type="character" w:customStyle="1" w:styleId="1f2">
    <w:name w:val="未处理的提及1"/>
    <w:uiPriority w:val="99"/>
    <w:unhideWhenUsed/>
    <w:qFormat/>
    <w:rPr>
      <w:color w:val="605E5C"/>
      <w:shd w:val="clear" w:color="auto" w:fill="E1DFDD"/>
    </w:rPr>
  </w:style>
  <w:style w:type="character" w:customStyle="1" w:styleId="affe">
    <w:name w:val="纯文本 字符"/>
    <w:qFormat/>
    <w:rPr>
      <w:rFonts w:ascii="宋体" w:hAnsi="宋体" w:cs="宋体"/>
      <w:kern w:val="2"/>
      <w:sz w:val="24"/>
      <w:szCs w:val="24"/>
    </w:rPr>
  </w:style>
  <w:style w:type="character" w:customStyle="1" w:styleId="34">
    <w:name w:val="未处理的提及3"/>
    <w:uiPriority w:val="99"/>
    <w:unhideWhenUsed/>
    <w:qFormat/>
    <w:rPr>
      <w:color w:val="605E5C"/>
      <w:shd w:val="clear" w:color="auto" w:fill="E1DFDD"/>
    </w:rPr>
  </w:style>
  <w:style w:type="character" w:customStyle="1" w:styleId="afff">
    <w:name w:val="日期 字符"/>
    <w:qFormat/>
  </w:style>
  <w:style w:type="character" w:customStyle="1" w:styleId="35">
    <w:name w:val="标题 3 字符"/>
    <w:qFormat/>
    <w:rPr>
      <w:rFonts w:ascii="宋体" w:hAnsi="宋体"/>
      <w:b/>
      <w:sz w:val="24"/>
    </w:rPr>
  </w:style>
  <w:style w:type="character" w:customStyle="1" w:styleId="afff0">
    <w:name w:val="正文文本 字符"/>
    <w:uiPriority w:val="99"/>
    <w:qFormat/>
    <w:rPr>
      <w:rFonts w:ascii="Calibri" w:hAnsi="Calibri"/>
      <w:kern w:val="2"/>
      <w:sz w:val="24"/>
      <w:szCs w:val="22"/>
    </w:rPr>
  </w:style>
  <w:style w:type="character" w:customStyle="1" w:styleId="search-in-page-highlight-item">
    <w:name w:val="search-in-page-highlight-item"/>
    <w:autoRedefine/>
    <w:qFormat/>
  </w:style>
  <w:style w:type="character" w:customStyle="1" w:styleId="81">
    <w:name w:val="标题 8 字符"/>
    <w:qFormat/>
    <w:rPr>
      <w:rFonts w:ascii="CG Times" w:hAnsi="CG Times"/>
      <w:sz w:val="22"/>
      <w:lang w:val="en-GB"/>
    </w:rPr>
  </w:style>
  <w:style w:type="character" w:customStyle="1" w:styleId="29">
    <w:name w:val="未处理的提及2"/>
    <w:uiPriority w:val="99"/>
    <w:unhideWhenUsed/>
    <w:qFormat/>
    <w:rPr>
      <w:color w:val="605E5C"/>
      <w:shd w:val="clear" w:color="auto" w:fill="E1DFDD"/>
    </w:rPr>
  </w:style>
  <w:style w:type="character" w:customStyle="1" w:styleId="afff1">
    <w:name w:val="页眉 字符"/>
    <w:uiPriority w:val="99"/>
    <w:qFormat/>
    <w:rPr>
      <w:rFonts w:ascii="宋体" w:hAnsi="宋体"/>
      <w:kern w:val="2"/>
      <w:sz w:val="18"/>
      <w:szCs w:val="18"/>
    </w:rPr>
  </w:style>
  <w:style w:type="character" w:customStyle="1" w:styleId="afff2">
    <w:name w:val="批注主题 字符"/>
    <w:uiPriority w:val="99"/>
    <w:qFormat/>
    <w:rPr>
      <w:rFonts w:ascii="Calibri" w:hAnsi="Calibri"/>
      <w:b/>
      <w:bCs/>
      <w:kern w:val="2"/>
      <w:sz w:val="24"/>
      <w:szCs w:val="22"/>
    </w:rPr>
  </w:style>
  <w:style w:type="character" w:customStyle="1" w:styleId="afff3">
    <w:name w:val="页脚 字符"/>
    <w:uiPriority w:val="99"/>
    <w:qFormat/>
    <w:rPr>
      <w:rFonts w:ascii="宋体" w:hAnsi="宋体"/>
      <w:kern w:val="2"/>
      <w:sz w:val="18"/>
      <w:szCs w:val="18"/>
    </w:rPr>
  </w:style>
  <w:style w:type="character" w:customStyle="1" w:styleId="afff4">
    <w:name w:val="批注文字 字符"/>
    <w:uiPriority w:val="99"/>
    <w:qFormat/>
    <w:rPr>
      <w:rFonts w:ascii="Calibri" w:eastAsia="宋体" w:hAnsi="Calibri" w:cs="Times New Roman"/>
      <w:kern w:val="2"/>
      <w:sz w:val="24"/>
      <w:szCs w:val="22"/>
    </w:rPr>
  </w:style>
  <w:style w:type="character" w:customStyle="1" w:styleId="afff5">
    <w:name w:val="副标题 字符"/>
    <w:uiPriority w:val="11"/>
    <w:qFormat/>
    <w:rPr>
      <w:rFonts w:ascii="宋体" w:hAnsi="宋体"/>
      <w:b/>
      <w:bCs/>
      <w:kern w:val="28"/>
      <w:sz w:val="24"/>
      <w:szCs w:val="32"/>
    </w:rPr>
  </w:style>
  <w:style w:type="character" w:customStyle="1" w:styleId="71">
    <w:name w:val="标题 7 字符"/>
    <w:qFormat/>
    <w:rPr>
      <w:rFonts w:ascii="CG Times" w:hAnsi="CG Times"/>
      <w:sz w:val="22"/>
      <w:lang w:val="en-GB"/>
    </w:rPr>
  </w:style>
  <w:style w:type="character" w:customStyle="1" w:styleId="afff6">
    <w:name w:val="批注框文本 字符"/>
    <w:uiPriority w:val="99"/>
    <w:qFormat/>
    <w:rPr>
      <w:sz w:val="18"/>
      <w:szCs w:val="18"/>
    </w:rPr>
  </w:style>
  <w:style w:type="paragraph" w:customStyle="1" w:styleId="Style8">
    <w:name w:val="_Style 8"/>
    <w:basedOn w:val="1"/>
    <w:next w:val="a"/>
    <w:uiPriority w:val="39"/>
    <w:qFormat/>
    <w:pPr>
      <w:widowControl/>
      <w:tabs>
        <w:tab w:val="left" w:pos="2445"/>
      </w:tabs>
      <w:spacing w:before="480" w:after="0" w:line="276" w:lineRule="auto"/>
      <w:jc w:val="left"/>
      <w:outlineLvl w:val="9"/>
    </w:pPr>
    <w:rPr>
      <w:rFonts w:ascii="Cambria" w:hAnsi="Cambria"/>
      <w:color w:val="365F91"/>
      <w:kern w:val="0"/>
      <w:sz w:val="28"/>
      <w:szCs w:val="28"/>
    </w:rPr>
  </w:style>
  <w:style w:type="paragraph" w:customStyle="1" w:styleId="Style41">
    <w:name w:val="_Style 41"/>
    <w:next w:val="a"/>
    <w:uiPriority w:val="99"/>
    <w:qFormat/>
    <w:pPr>
      <w:widowControl w:val="0"/>
      <w:jc w:val="both"/>
    </w:pPr>
    <w:rPr>
      <w:kern w:val="2"/>
      <w:sz w:val="21"/>
      <w:szCs w:val="22"/>
    </w:rPr>
  </w:style>
  <w:style w:type="paragraph" w:customStyle="1" w:styleId="TOC11">
    <w:name w:val="TOC 标题11"/>
    <w:basedOn w:val="1"/>
    <w:next w:val="a"/>
    <w:uiPriority w:val="39"/>
    <w:unhideWhenUsed/>
    <w:qFormat/>
    <w:pPr>
      <w:keepNext w:val="0"/>
      <w:keepLines w:val="0"/>
      <w:widowControl/>
      <w:adjustRightInd w:val="0"/>
      <w:snapToGrid w:val="0"/>
      <w:spacing w:before="240" w:after="0" w:line="259" w:lineRule="auto"/>
      <w:jc w:val="left"/>
      <w:outlineLvl w:val="9"/>
    </w:pPr>
    <w:rPr>
      <w:rFonts w:ascii="Calibri Light" w:hAnsi="Calibri Light"/>
      <w:b w:val="0"/>
      <w:bCs/>
      <w:color w:val="2E75B5"/>
      <w:kern w:val="0"/>
    </w:rPr>
  </w:style>
  <w:style w:type="paragraph" w:customStyle="1" w:styleId="Title5">
    <w:name w:val="Title 5"/>
    <w:next w:val="Title5Chinese"/>
    <w:qFormat/>
    <w:pPr>
      <w:tabs>
        <w:tab w:val="left" w:pos="360"/>
      </w:tabs>
      <w:ind w:left="1701" w:hanging="426"/>
      <w:jc w:val="both"/>
    </w:pPr>
    <w:rPr>
      <w:kern w:val="2"/>
      <w:sz w:val="24"/>
      <w:szCs w:val="24"/>
    </w:rPr>
  </w:style>
  <w:style w:type="paragraph" w:customStyle="1" w:styleId="Title5Chinese">
    <w:name w:val="Title 5 Chinese"/>
    <w:qFormat/>
    <w:pPr>
      <w:ind w:left="1701"/>
    </w:pPr>
    <w:rPr>
      <w:kern w:val="2"/>
      <w:sz w:val="24"/>
      <w:szCs w:val="24"/>
    </w:rPr>
  </w:style>
  <w:style w:type="paragraph" w:customStyle="1" w:styleId="2a">
    <w:name w:val="缩进2中"/>
    <w:qFormat/>
    <w:pPr>
      <w:ind w:leftChars="295" w:left="708"/>
      <w:jc w:val="both"/>
    </w:pPr>
    <w:rPr>
      <w:rFonts w:ascii="Times" w:hAnsi="Times"/>
      <w:kern w:val="2"/>
      <w:sz w:val="24"/>
      <w:szCs w:val="22"/>
    </w:rPr>
  </w:style>
  <w:style w:type="paragraph" w:customStyle="1" w:styleId="110">
    <w:name w:val="修订11"/>
    <w:autoRedefine/>
    <w:uiPriority w:val="99"/>
    <w:semiHidden/>
    <w:qFormat/>
    <w:rPr>
      <w:rFonts w:ascii="宋体"/>
      <w:kern w:val="2"/>
      <w:sz w:val="24"/>
      <w:szCs w:val="22"/>
    </w:rPr>
  </w:style>
  <w:style w:type="paragraph" w:customStyle="1" w:styleId="2b">
    <w:name w:val="专用标题2"/>
    <w:basedOn w:val="2"/>
    <w:next w:val="a"/>
    <w:autoRedefine/>
    <w:qFormat/>
    <w:pPr>
      <w:keepNext w:val="0"/>
      <w:keepLines w:val="0"/>
      <w:widowControl/>
      <w:tabs>
        <w:tab w:val="left" w:pos="993"/>
      </w:tabs>
      <w:adjustRightInd w:val="0"/>
      <w:snapToGrid w:val="0"/>
      <w:spacing w:afterLines="50" w:line="360" w:lineRule="auto"/>
      <w:ind w:left="0" w:firstLine="0"/>
    </w:pPr>
    <w:rPr>
      <w:rFonts w:ascii="宋体" w:eastAsia="宋体" w:hAnsi="宋体" w:cs="Times"/>
      <w:b/>
      <w:szCs w:val="20"/>
    </w:rPr>
  </w:style>
  <w:style w:type="paragraph" w:customStyle="1" w:styleId="TOC21">
    <w:name w:val="TOC 标题21"/>
    <w:basedOn w:val="1"/>
    <w:next w:val="a"/>
    <w:autoRedefine/>
    <w:qFormat/>
    <w:pPr>
      <w:spacing w:before="260" w:after="260" w:line="413" w:lineRule="auto"/>
    </w:pPr>
    <w:rPr>
      <w:rFonts w:ascii="宋体" w:hAnsi="宋体"/>
      <w:sz w:val="36"/>
      <w:lang w:val="zh-CN"/>
    </w:rPr>
  </w:style>
  <w:style w:type="paragraph" w:customStyle="1" w:styleId="through-content">
    <w:name w:val="through-content"/>
    <w:basedOn w:val="a"/>
    <w:autoRedefine/>
    <w:qFormat/>
    <w:pPr>
      <w:widowControl/>
      <w:wordWrap w:val="0"/>
      <w:topLinePunct/>
      <w:spacing w:before="100" w:beforeAutospacing="1" w:after="100" w:afterAutospacing="1"/>
      <w:jc w:val="left"/>
    </w:pPr>
    <w:rPr>
      <w:rFonts w:ascii="宋体" w:hAnsi="宋体" w:cs="宋体"/>
      <w:kern w:val="0"/>
      <w:sz w:val="24"/>
      <w:szCs w:val="20"/>
    </w:rPr>
  </w:style>
  <w:style w:type="paragraph" w:customStyle="1" w:styleId="ListALPHACAPS1">
    <w:name w:val="List ALPHA CAPS 1"/>
    <w:basedOn w:val="a"/>
    <w:next w:val="a9"/>
    <w:autoRedefine/>
    <w:qFormat/>
    <w:pPr>
      <w:widowControl/>
      <w:tabs>
        <w:tab w:val="left" w:pos="22"/>
        <w:tab w:val="left" w:pos="312"/>
        <w:tab w:val="left" w:pos="624"/>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44">
    <w:name w:val="通用标题4"/>
    <w:next w:val="a"/>
    <w:autoRedefine/>
    <w:qFormat/>
    <w:pPr>
      <w:tabs>
        <w:tab w:val="left" w:pos="851"/>
      </w:tabs>
      <w:adjustRightInd w:val="0"/>
      <w:snapToGrid w:val="0"/>
      <w:spacing w:afterLines="50" w:line="360" w:lineRule="auto"/>
      <w:ind w:left="1260" w:hanging="420"/>
      <w:jc w:val="both"/>
      <w:outlineLvl w:val="3"/>
    </w:pPr>
    <w:rPr>
      <w:rFonts w:ascii="宋体" w:hAnsi="宋体"/>
      <w:kern w:val="2"/>
      <w:sz w:val="24"/>
      <w:szCs w:val="21"/>
    </w:rPr>
  </w:style>
  <w:style w:type="paragraph" w:customStyle="1" w:styleId="2c">
    <w:name w:val="协议书标题2"/>
    <w:basedOn w:val="2"/>
    <w:next w:val="a"/>
    <w:autoRedefine/>
    <w:qFormat/>
    <w:pPr>
      <w:keepNext w:val="0"/>
      <w:keepLines w:val="0"/>
      <w:widowControl/>
      <w:tabs>
        <w:tab w:val="left" w:pos="567"/>
      </w:tabs>
      <w:wordWrap w:val="0"/>
      <w:topLinePunct/>
      <w:adjustRightInd w:val="0"/>
      <w:snapToGrid w:val="0"/>
      <w:spacing w:afterLines="50" w:line="360" w:lineRule="auto"/>
      <w:ind w:firstLine="0"/>
      <w:jc w:val="left"/>
    </w:pPr>
    <w:rPr>
      <w:rFonts w:ascii="宋体" w:eastAsia="宋体" w:hAnsi="宋体"/>
      <w:b/>
      <w:sz w:val="24"/>
      <w:szCs w:val="20"/>
    </w:rPr>
  </w:style>
  <w:style w:type="paragraph" w:customStyle="1" w:styleId="53">
    <w:name w:val="通用标题5"/>
    <w:autoRedefine/>
    <w:qFormat/>
    <w:pPr>
      <w:widowControl w:val="0"/>
      <w:tabs>
        <w:tab w:val="left" w:pos="1134"/>
        <w:tab w:val="left" w:pos="1680"/>
      </w:tabs>
      <w:autoSpaceDE w:val="0"/>
      <w:autoSpaceDN w:val="0"/>
      <w:adjustRightInd w:val="0"/>
      <w:snapToGrid w:val="0"/>
      <w:spacing w:afterLines="50" w:line="360" w:lineRule="auto"/>
      <w:ind w:left="4005" w:hanging="420"/>
      <w:jc w:val="both"/>
    </w:pPr>
    <w:rPr>
      <w:rFonts w:ascii="宋体" w:hAnsi="宋体"/>
      <w:kern w:val="2"/>
      <w:sz w:val="24"/>
      <w:szCs w:val="21"/>
    </w:rPr>
  </w:style>
  <w:style w:type="paragraph" w:customStyle="1" w:styleId="36">
    <w:name w:val="专用标题3"/>
    <w:basedOn w:val="3"/>
    <w:autoRedefine/>
    <w:qFormat/>
    <w:pPr>
      <w:widowControl/>
      <w:tabs>
        <w:tab w:val="left" w:pos="1440"/>
      </w:tabs>
      <w:wordWrap w:val="0"/>
      <w:topLinePunct/>
      <w:adjustRightInd w:val="0"/>
      <w:snapToGrid w:val="0"/>
      <w:spacing w:before="0" w:afterLines="50" w:line="360" w:lineRule="auto"/>
      <w:jc w:val="left"/>
    </w:pPr>
    <w:rPr>
      <w:rFonts w:ascii="宋体" w:hAnsi="宋体"/>
      <w:bCs w:val="0"/>
      <w:sz w:val="24"/>
      <w:szCs w:val="20"/>
    </w:rPr>
  </w:style>
  <w:style w:type="paragraph" w:customStyle="1" w:styleId="LISTALPHACAPS2">
    <w:name w:val="LIST ALPHA CAPS 2"/>
    <w:basedOn w:val="a"/>
    <w:next w:val="20"/>
    <w:autoRedefine/>
    <w:qFormat/>
    <w:pPr>
      <w:widowControl/>
      <w:tabs>
        <w:tab w:val="left" w:pos="0"/>
        <w:tab w:val="left" w:pos="50"/>
        <w:tab w:val="left" w:pos="312"/>
        <w:tab w:val="left" w:pos="1417"/>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37">
    <w:name w:val="样式3"/>
    <w:next w:val="a"/>
    <w:autoRedefine/>
    <w:qFormat/>
    <w:rPr>
      <w:bCs/>
      <w:kern w:val="2"/>
      <w:sz w:val="24"/>
      <w:szCs w:val="24"/>
    </w:rPr>
  </w:style>
  <w:style w:type="paragraph" w:customStyle="1" w:styleId="afff7">
    <w:name w:val="小标题"/>
    <w:autoRedefine/>
    <w:qFormat/>
    <w:pPr>
      <w:tabs>
        <w:tab w:val="left" w:pos="993"/>
      </w:tabs>
      <w:adjustRightInd w:val="0"/>
      <w:snapToGrid w:val="0"/>
    </w:pPr>
    <w:rPr>
      <w:bCs/>
      <w:kern w:val="2"/>
      <w:sz w:val="24"/>
      <w:szCs w:val="22"/>
    </w:rPr>
  </w:style>
  <w:style w:type="paragraph" w:customStyle="1" w:styleId="LISTALPHACAPS3">
    <w:name w:val="LIST ALPHA CAPS 3"/>
    <w:basedOn w:val="a"/>
    <w:next w:val="30"/>
    <w:autoRedefine/>
    <w:qFormat/>
    <w:pPr>
      <w:widowControl/>
      <w:tabs>
        <w:tab w:val="left" w:pos="0"/>
        <w:tab w:val="left" w:pos="68"/>
        <w:tab w:val="left" w:pos="312"/>
        <w:tab w:val="left" w:pos="1928"/>
      </w:tabs>
      <w:wordWrap w:val="0"/>
      <w:topLinePunct/>
      <w:adjustRightInd w:val="0"/>
      <w:snapToGrid w:val="0"/>
      <w:spacing w:afterLines="50" w:line="288" w:lineRule="auto"/>
      <w:ind w:firstLineChars="200" w:firstLine="200"/>
    </w:pPr>
    <w:rPr>
      <w:rFonts w:ascii="CG Times" w:hAnsi="CG Times"/>
      <w:kern w:val="0"/>
      <w:sz w:val="22"/>
      <w:szCs w:val="20"/>
      <w:lang w:val="en-GB"/>
    </w:rPr>
  </w:style>
  <w:style w:type="paragraph" w:customStyle="1" w:styleId="1f3">
    <w:name w:val="附件标题1"/>
    <w:next w:val="a"/>
    <w:autoRedefine/>
    <w:qFormat/>
    <w:pPr>
      <w:tabs>
        <w:tab w:val="left" w:pos="360"/>
        <w:tab w:val="left" w:pos="567"/>
      </w:tabs>
      <w:adjustRightInd w:val="0"/>
      <w:snapToGrid w:val="0"/>
      <w:spacing w:afterLines="50" w:line="312" w:lineRule="auto"/>
    </w:pPr>
    <w:rPr>
      <w:rFonts w:ascii="黑体" w:eastAsia="黑体" w:hAnsi="黑体"/>
      <w:b/>
      <w:kern w:val="2"/>
      <w:sz w:val="24"/>
      <w:szCs w:val="24"/>
    </w:rPr>
  </w:style>
  <w:style w:type="paragraph" w:customStyle="1" w:styleId="82">
    <w:name w:val="样式8"/>
    <w:basedOn w:val="a"/>
    <w:autoRedefine/>
    <w:qFormat/>
    <w:pPr>
      <w:widowControl/>
      <w:wordWrap w:val="0"/>
      <w:topLinePunct/>
      <w:autoSpaceDE w:val="0"/>
      <w:autoSpaceDN w:val="0"/>
      <w:adjustRightInd w:val="0"/>
      <w:ind w:leftChars="531" w:left="1274" w:firstLine="2"/>
    </w:pPr>
    <w:rPr>
      <w:rFonts w:ascii="宋体" w:hAnsi="宋体"/>
      <w:bCs/>
      <w:kern w:val="0"/>
      <w:sz w:val="24"/>
      <w:szCs w:val="20"/>
    </w:rPr>
  </w:style>
  <w:style w:type="paragraph" w:customStyle="1" w:styleId="afff8">
    <w:name w:val="附件标题"/>
    <w:basedOn w:val="2"/>
    <w:next w:val="a"/>
    <w:autoRedefine/>
    <w:qFormat/>
    <w:pPr>
      <w:widowControl/>
      <w:tabs>
        <w:tab w:val="left" w:pos="1134"/>
        <w:tab w:val="left" w:pos="1260"/>
      </w:tabs>
      <w:wordWrap w:val="0"/>
      <w:topLinePunct/>
      <w:adjustRightInd w:val="0"/>
      <w:snapToGrid w:val="0"/>
      <w:spacing w:afterLines="50" w:line="360" w:lineRule="auto"/>
      <w:ind w:firstLine="0"/>
      <w:jc w:val="center"/>
    </w:pPr>
    <w:rPr>
      <w:rFonts w:hAnsi="黑体"/>
      <w:b/>
      <w:sz w:val="30"/>
      <w:szCs w:val="30"/>
    </w:rPr>
  </w:style>
  <w:style w:type="paragraph" w:customStyle="1" w:styleId="CharCharCharCharCharCharCharCharCharCharCharCharChar">
    <w:name w:val="Char Char Char Char Char Char Char Char Char Char Char Char Char"/>
    <w:basedOn w:val="a"/>
    <w:autoRedefine/>
    <w:qFormat/>
    <w:rPr>
      <w:rFonts w:ascii="宋体" w:hAnsi="宋体"/>
      <w:sz w:val="24"/>
      <w:szCs w:val="24"/>
    </w:rPr>
  </w:style>
  <w:style w:type="paragraph" w:customStyle="1" w:styleId="45">
    <w:name w:val="专用标题4"/>
    <w:basedOn w:val="4"/>
    <w:next w:val="a"/>
    <w:autoRedefine/>
    <w:qFormat/>
    <w:pPr>
      <w:widowControl/>
      <w:tabs>
        <w:tab w:val="left" w:pos="2160"/>
      </w:tabs>
      <w:adjustRightInd w:val="0"/>
      <w:snapToGrid w:val="0"/>
      <w:spacing w:before="0" w:after="0" w:line="240" w:lineRule="auto"/>
      <w:jc w:val="left"/>
    </w:pPr>
    <w:rPr>
      <w:rFonts w:eastAsia="宋体"/>
      <w:b w:val="0"/>
      <w:bCs w:val="0"/>
      <w:kern w:val="2"/>
      <w:szCs w:val="22"/>
    </w:rPr>
  </w:style>
  <w:style w:type="paragraph" w:customStyle="1" w:styleId="Title4">
    <w:name w:val="Title 4"/>
    <w:next w:val="Title4Chinese"/>
    <w:autoRedefine/>
    <w:qFormat/>
    <w:pPr>
      <w:tabs>
        <w:tab w:val="left" w:pos="0"/>
      </w:tabs>
      <w:ind w:left="1276" w:hanging="562"/>
      <w:jc w:val="both"/>
    </w:pPr>
    <w:rPr>
      <w:kern w:val="2"/>
      <w:sz w:val="24"/>
      <w:szCs w:val="24"/>
    </w:rPr>
  </w:style>
  <w:style w:type="paragraph" w:customStyle="1" w:styleId="Title4Chinese">
    <w:name w:val="Title 4 Chinese"/>
    <w:autoRedefine/>
    <w:qFormat/>
    <w:pPr>
      <w:ind w:left="1276"/>
    </w:pPr>
    <w:rPr>
      <w:kern w:val="2"/>
      <w:sz w:val="24"/>
      <w:szCs w:val="24"/>
    </w:rPr>
  </w:style>
  <w:style w:type="paragraph" w:customStyle="1" w:styleId="2d">
    <w:name w:val="通用标题2"/>
    <w:basedOn w:val="2"/>
    <w:next w:val="a"/>
    <w:autoRedefine/>
    <w:qFormat/>
    <w:pPr>
      <w:keepNext w:val="0"/>
      <w:keepLines w:val="0"/>
      <w:widowControl/>
      <w:tabs>
        <w:tab w:val="left" w:pos="993"/>
      </w:tabs>
      <w:wordWrap w:val="0"/>
      <w:topLinePunct/>
      <w:adjustRightInd w:val="0"/>
      <w:snapToGrid w:val="0"/>
      <w:spacing w:afterLines="50" w:line="360" w:lineRule="auto"/>
    </w:pPr>
    <w:rPr>
      <w:rFonts w:hAnsi="黑体"/>
      <w:b/>
      <w:szCs w:val="20"/>
    </w:rPr>
  </w:style>
  <w:style w:type="paragraph" w:customStyle="1" w:styleId="38">
    <w:name w:val="通用标题3"/>
    <w:next w:val="a"/>
    <w:autoRedefine/>
    <w:qFormat/>
    <w:pPr>
      <w:widowControl w:val="0"/>
      <w:tabs>
        <w:tab w:val="left" w:pos="851"/>
      </w:tabs>
      <w:adjustRightInd w:val="0"/>
      <w:snapToGrid w:val="0"/>
      <w:spacing w:afterLines="50" w:line="360" w:lineRule="auto"/>
      <w:ind w:left="3165" w:hanging="420"/>
      <w:jc w:val="both"/>
      <w:outlineLvl w:val="2"/>
    </w:pPr>
    <w:rPr>
      <w:rFonts w:ascii="黑体" w:eastAsia="黑体" w:hAnsi="黑体"/>
      <w:b/>
      <w:kern w:val="2"/>
      <w:sz w:val="24"/>
      <w:szCs w:val="24"/>
    </w:rPr>
  </w:style>
  <w:style w:type="paragraph" w:customStyle="1" w:styleId="MainTitle">
    <w:name w:val="Main Title"/>
    <w:next w:val="a"/>
    <w:autoRedefine/>
    <w:qFormat/>
    <w:pPr>
      <w:adjustRightInd w:val="0"/>
      <w:snapToGrid w:val="0"/>
      <w:spacing w:afterLines="50" w:line="360" w:lineRule="auto"/>
      <w:jc w:val="center"/>
    </w:pPr>
    <w:rPr>
      <w:rFonts w:ascii="黑体" w:eastAsia="黑体" w:hAnsi="黑体"/>
      <w:b/>
      <w:kern w:val="2"/>
      <w:sz w:val="36"/>
      <w:szCs w:val="22"/>
      <w:lang w:val="zh-CN"/>
    </w:rPr>
  </w:style>
  <w:style w:type="paragraph" w:customStyle="1" w:styleId="72">
    <w:name w:val="通用标题7"/>
    <w:basedOn w:val="a"/>
    <w:autoRedefine/>
    <w:qFormat/>
    <w:pPr>
      <w:widowControl/>
      <w:wordWrap w:val="0"/>
      <w:topLinePunct/>
      <w:adjustRightInd w:val="0"/>
      <w:snapToGrid w:val="0"/>
      <w:spacing w:afterLines="50" w:line="360" w:lineRule="auto"/>
      <w:ind w:firstLineChars="200" w:firstLine="200"/>
    </w:pPr>
    <w:rPr>
      <w:rFonts w:ascii="宋体" w:hAnsi="宋体"/>
      <w:kern w:val="0"/>
      <w:sz w:val="24"/>
      <w:szCs w:val="20"/>
    </w:rPr>
  </w:style>
  <w:style w:type="paragraph" w:customStyle="1" w:styleId="63">
    <w:name w:val="通用标题6"/>
    <w:basedOn w:val="a"/>
    <w:autoRedefine/>
    <w:qFormat/>
    <w:pPr>
      <w:widowControl/>
      <w:tabs>
        <w:tab w:val="left" w:pos="993"/>
        <w:tab w:val="left" w:pos="3600"/>
      </w:tabs>
      <w:adjustRightInd w:val="0"/>
      <w:snapToGrid w:val="0"/>
      <w:spacing w:afterLines="50" w:line="360" w:lineRule="auto"/>
      <w:ind w:left="3600"/>
    </w:pPr>
    <w:rPr>
      <w:rFonts w:ascii="宋体" w:hAnsi="宋体"/>
      <w:kern w:val="0"/>
      <w:sz w:val="24"/>
      <w:szCs w:val="20"/>
    </w:rPr>
  </w:style>
  <w:style w:type="paragraph" w:customStyle="1" w:styleId="table">
    <w:name w:val="table"/>
    <w:autoRedefine/>
    <w:qFormat/>
    <w:pPr>
      <w:framePr w:hSpace="180" w:wrap="around" w:vAnchor="text" w:hAnchor="margin" w:y="1418"/>
      <w:adjustRightInd w:val="0"/>
      <w:snapToGrid w:val="0"/>
    </w:pPr>
    <w:rPr>
      <w:rFonts w:ascii="宋体"/>
      <w:kern w:val="2"/>
      <w:sz w:val="24"/>
      <w:szCs w:val="22"/>
    </w:rPr>
  </w:style>
  <w:style w:type="table" w:customStyle="1" w:styleId="2e">
    <w:name w:val="网格型2"/>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
    <w:basedOn w:val="a1"/>
    <w:autoRedefine/>
    <w:uiPriority w:val="39"/>
    <w:qFormat/>
    <w:rPr>
      <w:rFonts w:eastAsia="Times New Roman"/>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autoRedefine/>
    <w:qFormat/>
    <w:tblPr>
      <w:tblCellMar>
        <w:top w:w="0" w:type="dxa"/>
        <w:left w:w="0" w:type="dxa"/>
        <w:bottom w:w="0" w:type="dxa"/>
        <w:right w:w="0" w:type="dxa"/>
      </w:tblCellMar>
    </w:tblPr>
  </w:style>
  <w:style w:type="character" w:customStyle="1" w:styleId="150">
    <w:name w:val="15"/>
    <w:autoRedefine/>
    <w:qFormat/>
    <w:rPr>
      <w:rFonts w:ascii="Times New Roman" w:hAnsi="Times New Roman" w:cs="Times New Roman" w:hint="default"/>
      <w:color w:val="0000FF"/>
      <w:u w:val="single"/>
    </w:rPr>
  </w:style>
  <w:style w:type="character" w:customStyle="1" w:styleId="100">
    <w:name w:val="10"/>
    <w:autoRedefine/>
    <w:qFormat/>
    <w:rPr>
      <w:rFonts w:ascii="Calibri" w:hAnsi="Calibri" w:hint="default"/>
    </w:rPr>
  </w:style>
  <w:style w:type="character" w:customStyle="1" w:styleId="160">
    <w:name w:val="16"/>
    <w:autoRedefine/>
    <w:qFormat/>
    <w:rPr>
      <w:rFonts w:ascii="Arial" w:hAnsi="Arial" w:cs="Arial" w:hint="default"/>
      <w:color w:val="000080"/>
      <w:u w:val="single"/>
    </w:rPr>
  </w:style>
  <w:style w:type="paragraph" w:customStyle="1" w:styleId="Blockquote">
    <w:name w:val="Blockquote"/>
    <w:basedOn w:val="a"/>
    <w:autoRedefine/>
    <w:qFormat/>
    <w:pPr>
      <w:autoSpaceDE w:val="0"/>
      <w:autoSpaceDN w:val="0"/>
      <w:adjustRightInd w:val="0"/>
      <w:spacing w:before="100" w:after="100"/>
      <w:ind w:left="360" w:right="360"/>
      <w:jc w:val="left"/>
    </w:pPr>
    <w:rPr>
      <w:kern w:val="0"/>
      <w:sz w:val="24"/>
      <w:szCs w:val="20"/>
    </w:rPr>
  </w:style>
  <w:style w:type="paragraph" w:customStyle="1" w:styleId="1f4">
    <w:name w:val="信息标题1"/>
    <w:basedOn w:val="a"/>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cs="黑体"/>
      <w:szCs w:val="24"/>
      <w:shd w:val="pct20" w:color="auto" w:fill="auto"/>
    </w:rPr>
  </w:style>
  <w:style w:type="paragraph" w:customStyle="1" w:styleId="112">
    <w:name w:val="正文 1.1"/>
    <w:basedOn w:val="a"/>
    <w:next w:val="1110"/>
    <w:autoRedefine/>
    <w:qFormat/>
    <w:pPr>
      <w:widowControl/>
      <w:spacing w:before="100" w:beforeAutospacing="1" w:after="200" w:line="268" w:lineRule="auto"/>
      <w:ind w:left="980" w:hanging="980"/>
      <w:jc w:val="left"/>
      <w:outlineLvl w:val="1"/>
    </w:pPr>
    <w:rPr>
      <w:rFonts w:ascii="仿宋" w:eastAsia="仿宋" w:hAnsi="仿宋" w:hint="eastAsia"/>
      <w:b/>
      <w:kern w:val="0"/>
      <w:sz w:val="24"/>
      <w:szCs w:val="24"/>
    </w:rPr>
  </w:style>
  <w:style w:type="paragraph" w:customStyle="1" w:styleId="1110">
    <w:name w:val="正文 1.1.1"/>
    <w:basedOn w:val="a"/>
    <w:next w:val="a"/>
    <w:autoRedefine/>
    <w:qFormat/>
    <w:pPr>
      <w:widowControl/>
      <w:spacing w:before="100" w:beforeAutospacing="1" w:after="200" w:line="268" w:lineRule="auto"/>
      <w:ind w:left="710"/>
      <w:jc w:val="left"/>
      <w:outlineLvl w:val="2"/>
    </w:pPr>
    <w:rPr>
      <w:rFonts w:hAnsi="宋体"/>
      <w:color w:val="FF0000"/>
      <w:kern w:val="0"/>
      <w:sz w:val="22"/>
    </w:rPr>
  </w:style>
  <w:style w:type="paragraph" w:customStyle="1" w:styleId="210">
    <w:name w:val="正文空2格  1."/>
    <w:basedOn w:val="a"/>
    <w:autoRedefine/>
    <w:qFormat/>
    <w:pPr>
      <w:widowControl/>
      <w:spacing w:before="100" w:beforeAutospacing="1" w:after="200" w:line="268" w:lineRule="auto"/>
      <w:ind w:firstLineChars="200" w:firstLine="480"/>
      <w:jc w:val="left"/>
    </w:pPr>
    <w:rPr>
      <w:kern w:val="0"/>
      <w:sz w:val="22"/>
    </w:rPr>
  </w:style>
  <w:style w:type="paragraph" w:customStyle="1" w:styleId="410">
    <w:name w:val="正文空4格  1）"/>
    <w:basedOn w:val="a"/>
    <w:autoRedefine/>
    <w:qFormat/>
    <w:pPr>
      <w:widowControl/>
      <w:spacing w:before="100" w:beforeAutospacing="1" w:after="200" w:line="268" w:lineRule="auto"/>
      <w:ind w:firstLineChars="400" w:firstLine="1120"/>
      <w:jc w:val="left"/>
    </w:pPr>
    <w:rPr>
      <w:kern w:val="0"/>
      <w:sz w:val="22"/>
    </w:rPr>
  </w:style>
  <w:style w:type="paragraph" w:customStyle="1" w:styleId="afff9">
    <w:name w:val="正文 第一章"/>
    <w:basedOn w:val="a"/>
    <w:next w:val="112"/>
    <w:autoRedefine/>
    <w:qFormat/>
    <w:pPr>
      <w:pageBreakBefore/>
      <w:widowControl/>
      <w:spacing w:before="240" w:after="240" w:line="480" w:lineRule="auto"/>
      <w:jc w:val="center"/>
      <w:outlineLvl w:val="0"/>
    </w:pPr>
    <w:rPr>
      <w:rFonts w:ascii="宋体" w:hAnsi="宋体" w:hint="eastAsia"/>
      <w:b/>
      <w:kern w:val="0"/>
      <w:sz w:val="32"/>
      <w:szCs w:val="32"/>
    </w:rPr>
  </w:style>
  <w:style w:type="paragraph" w:customStyle="1" w:styleId="MessageHeader1">
    <w:name w:val="Message Header1"/>
    <w:basedOn w:val="a"/>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cs="黑体"/>
      <w:szCs w:val="24"/>
      <w:shd w:val="pct20" w:color="auto" w:fill="auto"/>
    </w:rPr>
  </w:style>
  <w:style w:type="character" w:customStyle="1" w:styleId="hover1">
    <w:name w:val="hover1"/>
    <w:autoRedefine/>
    <w:qFormat/>
    <w:rPr>
      <w:color w:val="2590EB"/>
    </w:rPr>
  </w:style>
  <w:style w:type="character" w:customStyle="1" w:styleId="hover2">
    <w:name w:val="hover2"/>
    <w:autoRedefine/>
    <w:qFormat/>
  </w:style>
  <w:style w:type="character" w:customStyle="1" w:styleId="hover3">
    <w:name w:val="hover3"/>
    <w:autoRedefine/>
    <w:qFormat/>
    <w:rPr>
      <w:color w:val="2590EB"/>
    </w:rPr>
  </w:style>
  <w:style w:type="character" w:customStyle="1" w:styleId="mini-outputtext1">
    <w:name w:val="mini-outputtext1"/>
    <w:autoRedefine/>
    <w:qFormat/>
  </w:style>
  <w:style w:type="paragraph" w:customStyle="1" w:styleId="WPSOffice1">
    <w:name w:val="WPSOffice手动目录 1"/>
    <w:autoRedefine/>
    <w:qFormat/>
  </w:style>
  <w:style w:type="character" w:customStyle="1" w:styleId="hover">
    <w:name w:val="hover"/>
    <w:basedOn w:val="a0"/>
    <w:autoRedefine/>
    <w:qFormat/>
    <w:rPr>
      <w:color w:val="2590EB"/>
    </w:rPr>
  </w:style>
  <w:style w:type="character" w:customStyle="1" w:styleId="layui-layer-tabnow">
    <w:name w:val="layui-layer-tabnow"/>
    <w:basedOn w:val="a0"/>
    <w:autoRedefine/>
    <w:qFormat/>
    <w:rPr>
      <w:bdr w:val="single" w:sz="6" w:space="0" w:color="CCCCCC"/>
      <w:shd w:val="clear" w:color="auto" w:fill="FFFFFF"/>
    </w:rPr>
  </w:style>
  <w:style w:type="character" w:customStyle="1" w:styleId="first-child">
    <w:name w:val="first-child"/>
    <w:basedOn w:val="a0"/>
    <w:autoRedefine/>
    <w:qFormat/>
  </w:style>
  <w:style w:type="paragraph" w:customStyle="1" w:styleId="1f5">
    <w:name w:val="无间隔1"/>
    <w:basedOn w:val="a"/>
    <w:next w:val="a4"/>
    <w:uiPriority w:val="1"/>
    <w:qFormat/>
    <w:rsid w:val="003C0C35"/>
    <w:pPr>
      <w:spacing w:line="400" w:lineRule="exact"/>
    </w:pPr>
    <w:rPr>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78043">
      <w:bodyDiv w:val="1"/>
      <w:marLeft w:val="0"/>
      <w:marRight w:val="0"/>
      <w:marTop w:val="0"/>
      <w:marBottom w:val="0"/>
      <w:divBdr>
        <w:top w:val="none" w:sz="0" w:space="0" w:color="auto"/>
        <w:left w:val="none" w:sz="0" w:space="0" w:color="auto"/>
        <w:bottom w:val="none" w:sz="0" w:space="0" w:color="auto"/>
        <w:right w:val="none" w:sz="0" w:space="0" w:color="auto"/>
      </w:divBdr>
    </w:div>
    <w:div w:id="271672722">
      <w:bodyDiv w:val="1"/>
      <w:marLeft w:val="0"/>
      <w:marRight w:val="0"/>
      <w:marTop w:val="0"/>
      <w:marBottom w:val="0"/>
      <w:divBdr>
        <w:top w:val="none" w:sz="0" w:space="0" w:color="auto"/>
        <w:left w:val="none" w:sz="0" w:space="0" w:color="auto"/>
        <w:bottom w:val="none" w:sz="0" w:space="0" w:color="auto"/>
        <w:right w:val="none" w:sz="0" w:space="0" w:color="auto"/>
      </w:divBdr>
    </w:div>
    <w:div w:id="298804142">
      <w:bodyDiv w:val="1"/>
      <w:marLeft w:val="0"/>
      <w:marRight w:val="0"/>
      <w:marTop w:val="0"/>
      <w:marBottom w:val="0"/>
      <w:divBdr>
        <w:top w:val="none" w:sz="0" w:space="0" w:color="auto"/>
        <w:left w:val="none" w:sz="0" w:space="0" w:color="auto"/>
        <w:bottom w:val="none" w:sz="0" w:space="0" w:color="auto"/>
        <w:right w:val="none" w:sz="0" w:space="0" w:color="auto"/>
      </w:divBdr>
    </w:div>
    <w:div w:id="489641313">
      <w:bodyDiv w:val="1"/>
      <w:marLeft w:val="0"/>
      <w:marRight w:val="0"/>
      <w:marTop w:val="0"/>
      <w:marBottom w:val="0"/>
      <w:divBdr>
        <w:top w:val="none" w:sz="0" w:space="0" w:color="auto"/>
        <w:left w:val="none" w:sz="0" w:space="0" w:color="auto"/>
        <w:bottom w:val="none" w:sz="0" w:space="0" w:color="auto"/>
        <w:right w:val="none" w:sz="0" w:space="0" w:color="auto"/>
      </w:divBdr>
    </w:div>
    <w:div w:id="699479935">
      <w:bodyDiv w:val="1"/>
      <w:marLeft w:val="0"/>
      <w:marRight w:val="0"/>
      <w:marTop w:val="0"/>
      <w:marBottom w:val="0"/>
      <w:divBdr>
        <w:top w:val="none" w:sz="0" w:space="0" w:color="auto"/>
        <w:left w:val="none" w:sz="0" w:space="0" w:color="auto"/>
        <w:bottom w:val="none" w:sz="0" w:space="0" w:color="auto"/>
        <w:right w:val="none" w:sz="0" w:space="0" w:color="auto"/>
      </w:divBdr>
    </w:div>
    <w:div w:id="789393272">
      <w:bodyDiv w:val="1"/>
      <w:marLeft w:val="0"/>
      <w:marRight w:val="0"/>
      <w:marTop w:val="0"/>
      <w:marBottom w:val="0"/>
      <w:divBdr>
        <w:top w:val="none" w:sz="0" w:space="0" w:color="auto"/>
        <w:left w:val="none" w:sz="0" w:space="0" w:color="auto"/>
        <w:bottom w:val="none" w:sz="0" w:space="0" w:color="auto"/>
        <w:right w:val="none" w:sz="0" w:space="0" w:color="auto"/>
      </w:divBdr>
    </w:div>
    <w:div w:id="14085792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57</Pages>
  <Words>3738</Words>
  <Characters>21310</Characters>
  <Application>Microsoft Office Word</Application>
  <DocSecurity>0</DocSecurity>
  <Lines>177</Lines>
  <Paragraphs>49</Paragraphs>
  <ScaleCrop>false</ScaleCrop>
  <Company>MS</Company>
  <LinksUpToDate>false</LinksUpToDate>
  <CharactersWithSpaces>24999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河南诚信工程管理公司:（招标）河南诚信工程管理有限公司</dc:creator>
  <cp:lastModifiedBy>xb21cn</cp:lastModifiedBy>
  <cp:revision>118</cp:revision>
  <cp:lastPrinted>2026-07-16T07:22:00Z</cp:lastPrinted>
  <dcterms:created xsi:type="dcterms:W3CDTF">2020-09-18T03:02:00Z</dcterms:created>
  <dcterms:modified xsi:type="dcterms:W3CDTF">2026-07-17T03:45:00Z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E6BA72EE48D1495C8301F64231079057_13</vt:lpwstr>
  </property>
  <property fmtid="{D5CDD505-2E9C-101B-9397-08002B2CF9AE}" pid="4" name="KSOTemplateDocerSaveRecord">
    <vt:lpwstr>eyJoZGlkIjoiYWUyZTkxY2MwOTJmZmM1MmFkNGMzZTFjYzI1NGQ2MzQiLCJ1c2VySWQiOiIzNDUwNzQ5MTEifQ==</vt:lpwstr>
  </property>
</Properties>
</file>