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85E41E">
      <w:pPr>
        <w:jc w:val="center"/>
        <w:rPr>
          <w:rFonts w:hint="eastAsia" w:ascii="宋体" w:hAnsi="宋体" w:eastAsia="宋体" w:cs="宋体"/>
          <w:b/>
          <w:bCs/>
          <w:color w:val="000000" w:themeColor="text1"/>
          <w:sz w:val="44"/>
          <w:szCs w:val="44"/>
          <w:highlight w:val="none"/>
          <w:lang w:val="en-US" w:eastAsia="zh-CN"/>
          <w14:textFill>
            <w14:solidFill>
              <w14:schemeClr w14:val="tx1"/>
            </w14:solidFill>
          </w14:textFill>
        </w:rPr>
      </w:pPr>
      <w:r>
        <w:rPr>
          <w:rFonts w:hint="eastAsia" w:ascii="宋体" w:hAnsi="宋体" w:eastAsia="宋体" w:cs="宋体"/>
          <w:b/>
          <w:bCs/>
          <w:color w:val="000000" w:themeColor="text1"/>
          <w:sz w:val="44"/>
          <w:szCs w:val="44"/>
          <w:highlight w:val="none"/>
          <w:lang w:val="en-US" w:eastAsia="zh-CN"/>
          <w14:textFill>
            <w14:solidFill>
              <w14:schemeClr w14:val="tx1"/>
            </w14:solidFill>
          </w14:textFill>
        </w:rPr>
        <w:t>卢氏县2026年蜂产品精深加工设备采购项目</w:t>
      </w:r>
    </w:p>
    <w:p w14:paraId="21F1E7BF">
      <w:pPr>
        <w:jc w:val="center"/>
        <w:rPr>
          <w:rFonts w:ascii="宋体" w:hAnsi="宋体" w:eastAsia="宋体" w:cs="宋体"/>
          <w:b/>
          <w:bCs/>
          <w:color w:val="000000" w:themeColor="text1"/>
          <w:sz w:val="44"/>
          <w:szCs w:val="44"/>
          <w:highlight w:val="none"/>
          <w14:textFill>
            <w14:solidFill>
              <w14:schemeClr w14:val="tx1"/>
            </w14:solidFill>
          </w14:textFill>
        </w:rPr>
      </w:pPr>
      <w:r>
        <w:rPr>
          <w:rFonts w:hint="eastAsia" w:ascii="宋体" w:hAnsi="宋体" w:eastAsia="宋体" w:cs="宋体"/>
          <w:b/>
          <w:bCs/>
          <w:color w:val="000000" w:themeColor="text1"/>
          <w:sz w:val="44"/>
          <w:szCs w:val="44"/>
          <w:highlight w:val="none"/>
          <w:lang w:val="en-US" w:eastAsia="zh-CN"/>
          <w14:textFill>
            <w14:solidFill>
              <w14:schemeClr w14:val="tx1"/>
            </w14:solidFill>
          </w14:textFill>
        </w:rPr>
        <w:t xml:space="preserve">招 标 </w:t>
      </w:r>
      <w:r>
        <w:rPr>
          <w:rFonts w:hint="eastAsia" w:ascii="宋体" w:hAnsi="宋体" w:eastAsia="宋体" w:cs="宋体"/>
          <w:b/>
          <w:bCs/>
          <w:color w:val="000000" w:themeColor="text1"/>
          <w:sz w:val="44"/>
          <w:szCs w:val="44"/>
          <w:highlight w:val="none"/>
          <w14:textFill>
            <w14:solidFill>
              <w14:schemeClr w14:val="tx1"/>
            </w14:solidFill>
          </w14:textFill>
        </w:rPr>
        <w:t>文 件</w:t>
      </w:r>
    </w:p>
    <w:p w14:paraId="783310F7">
      <w:pPr>
        <w:jc w:val="center"/>
        <w:rPr>
          <w:rFonts w:ascii="宋体" w:hAnsi="宋体" w:eastAsia="宋体" w:cs="宋体"/>
          <w:b/>
          <w:bCs/>
          <w:color w:val="000000" w:themeColor="text1"/>
          <w:sz w:val="44"/>
          <w:szCs w:val="44"/>
          <w:highlight w:val="none"/>
          <w14:textFill>
            <w14:solidFill>
              <w14:schemeClr w14:val="tx1"/>
            </w14:solidFill>
          </w14:textFill>
        </w:rPr>
      </w:pPr>
    </w:p>
    <w:p w14:paraId="3832D1EE">
      <w:pPr>
        <w:pStyle w:val="11"/>
        <w:ind w:firstLine="964" w:firstLineChars="300"/>
        <w:rPr>
          <w:rFonts w:hint="default" w:ascii="宋体" w:hAnsi="宋体" w:eastAsia="宋体" w:cs="宋体"/>
          <w:b/>
          <w:bCs/>
          <w:color w:val="000000" w:themeColor="text1"/>
          <w:sz w:val="32"/>
          <w:szCs w:val="32"/>
          <w:highlight w:val="none"/>
          <w:lang w:val="en-US" w:eastAsia="zh-CN"/>
          <w14:textFill>
            <w14:solidFill>
              <w14:schemeClr w14:val="tx1"/>
            </w14:solidFill>
          </w14:textFill>
        </w:rPr>
      </w:pPr>
      <w:r>
        <w:rPr>
          <w:rFonts w:hint="eastAsia" w:ascii="宋体" w:hAnsi="宋体" w:cs="宋体"/>
          <w:b/>
          <w:bCs/>
          <w:color w:val="000000" w:themeColor="text1"/>
          <w:sz w:val="32"/>
          <w:szCs w:val="32"/>
          <w:highlight w:val="none"/>
          <w:lang w:val="en-US" w:eastAsia="zh-CN"/>
          <w14:textFill>
            <w14:solidFill>
              <w14:schemeClr w14:val="tx1"/>
            </w14:solidFill>
          </w14:textFill>
        </w:rPr>
        <w:t>项目编号：三卢公开采购-2026-27、LSGZ[2026]128-ZC099</w:t>
      </w:r>
    </w:p>
    <w:p w14:paraId="2EF43E9C">
      <w:pPr>
        <w:pStyle w:val="12"/>
        <w:rPr>
          <w:highlight w:val="none"/>
        </w:rPr>
      </w:pPr>
    </w:p>
    <w:p w14:paraId="7CA25A59">
      <w:pPr>
        <w:rPr>
          <w:rFonts w:hint="eastAsia" w:ascii="宋体" w:hAnsi="宋体" w:eastAsia="宋体" w:cs="Times New Roman"/>
          <w:b/>
          <w:color w:val="000000" w:themeColor="text1"/>
          <w:sz w:val="28"/>
          <w:szCs w:val="28"/>
          <w:highlight w:val="none"/>
          <w:lang w:val="en-US" w:eastAsia="zh-CN"/>
          <w14:textFill>
            <w14:solidFill>
              <w14:schemeClr w14:val="tx1"/>
            </w14:solidFill>
          </w14:textFill>
        </w:rPr>
      </w:pPr>
    </w:p>
    <w:p w14:paraId="0A372085">
      <w:pPr>
        <w:rPr>
          <w:rFonts w:ascii="宋体" w:hAnsi="宋体" w:eastAsia="宋体" w:cs="宋体"/>
          <w:b/>
          <w:bCs/>
          <w:color w:val="000000" w:themeColor="text1"/>
          <w:sz w:val="30"/>
          <w:szCs w:val="30"/>
          <w:highlight w:val="none"/>
          <w14:textFill>
            <w14:solidFill>
              <w14:schemeClr w14:val="tx1"/>
            </w14:solidFill>
          </w14:textFill>
        </w:rPr>
      </w:pPr>
      <w:r>
        <w:rPr>
          <w:rFonts w:hint="eastAsia" w:ascii="宋体" w:hAnsi="宋体" w:eastAsia="宋体" w:cs="Times New Roman"/>
          <w:b/>
          <w:color w:val="000000" w:themeColor="text1"/>
          <w:sz w:val="28"/>
          <w:szCs w:val="28"/>
          <w:highlight w:val="none"/>
          <w:lang w:val="en-US" w:eastAsia="zh-CN"/>
          <w14:textFill>
            <w14:solidFill>
              <w14:schemeClr w14:val="tx1"/>
            </w14:solidFill>
          </w14:textFill>
        </w:rPr>
        <w:t xml:space="preserve">              </w:t>
      </w:r>
      <w:r>
        <w:rPr>
          <w:rFonts w:ascii="宋体" w:hAnsi="宋体" w:eastAsia="宋体" w:cs="Times New Roman"/>
          <w:b/>
          <w:color w:val="000000" w:themeColor="text1"/>
          <w:sz w:val="28"/>
          <w:szCs w:val="28"/>
          <w:highlight w:val="none"/>
          <w14:textFill>
            <w14:solidFill>
              <w14:schemeClr w14:val="tx1"/>
            </w14:solidFill>
          </w14:textFill>
        </w:rPr>
        <w:drawing>
          <wp:inline distT="0" distB="0" distL="0" distR="0">
            <wp:extent cx="3744595" cy="3309620"/>
            <wp:effectExtent l="0" t="0" r="1905" b="5080"/>
            <wp:docPr id="6" name="图片 1" descr="C:\Users\得力科技\Desktop\洲禾图片\c3211a4c2ffc753e4b8e425b7cd1d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descr="C:\Users\得力科技\Desktop\洲禾图片\c3211a4c2ffc753e4b8e425b7cd1d02.jpg"/>
                    <pic:cNvPicPr>
                      <a:picLocks noChangeAspect="1" noChangeArrowheads="1"/>
                    </pic:cNvPicPr>
                  </pic:nvPicPr>
                  <pic:blipFill>
                    <a:blip r:embed="rId7"/>
                    <a:srcRect/>
                    <a:stretch>
                      <a:fillRect/>
                    </a:stretch>
                  </pic:blipFill>
                  <pic:spPr>
                    <a:xfrm>
                      <a:off x="0" y="0"/>
                      <a:ext cx="3744595" cy="3309620"/>
                    </a:xfrm>
                    <a:prstGeom prst="rect">
                      <a:avLst/>
                    </a:prstGeom>
                    <a:noFill/>
                    <a:ln w="9525">
                      <a:noFill/>
                      <a:miter lim="800000"/>
                      <a:headEnd/>
                      <a:tailEnd/>
                    </a:ln>
                  </pic:spPr>
                </pic:pic>
              </a:graphicData>
            </a:graphic>
          </wp:inline>
        </w:drawing>
      </w:r>
    </w:p>
    <w:p w14:paraId="0AFBEBED">
      <w:pPr>
        <w:spacing w:line="400" w:lineRule="exact"/>
        <w:rPr>
          <w:rFonts w:ascii="宋体" w:hAnsi="宋体" w:eastAsia="宋体" w:cs="宋体"/>
          <w:color w:val="000000" w:themeColor="text1"/>
          <w:szCs w:val="21"/>
          <w:highlight w:val="none"/>
          <w14:textFill>
            <w14:solidFill>
              <w14:schemeClr w14:val="tx1"/>
            </w14:solidFill>
          </w14:textFill>
        </w:rPr>
      </w:pPr>
    </w:p>
    <w:p w14:paraId="3744C30A">
      <w:pPr>
        <w:jc w:val="left"/>
        <w:rPr>
          <w:rFonts w:ascii="宋体" w:hAnsi="宋体" w:eastAsia="宋体" w:cs="宋体"/>
          <w:b/>
          <w:bCs/>
          <w:color w:val="000000" w:themeColor="text1"/>
          <w:sz w:val="32"/>
          <w:szCs w:val="32"/>
          <w:highlight w:val="none"/>
          <w14:textFill>
            <w14:solidFill>
              <w14:schemeClr w14:val="tx1"/>
            </w14:solidFill>
          </w14:textFill>
        </w:rPr>
      </w:pPr>
    </w:p>
    <w:p w14:paraId="21389190">
      <w:pPr>
        <w:ind w:firstLine="1285" w:firstLineChars="400"/>
        <w:jc w:val="left"/>
        <w:rPr>
          <w:rFonts w:hint="eastAsia" w:ascii="宋体" w:hAnsi="宋体" w:eastAsia="宋体" w:cs="宋体"/>
          <w:b/>
          <w:bCs/>
          <w:color w:val="000000" w:themeColor="text1"/>
          <w:sz w:val="32"/>
          <w:szCs w:val="32"/>
          <w:highlight w:val="none"/>
          <w:lang w:val="en-US" w:eastAsia="zh-CN"/>
          <w14:textFill>
            <w14:solidFill>
              <w14:schemeClr w14:val="tx1"/>
            </w14:solidFill>
          </w14:textFill>
        </w:rPr>
      </w:pPr>
      <w:r>
        <w:rPr>
          <w:rFonts w:hint="eastAsia" w:ascii="宋体" w:hAnsi="宋体" w:eastAsia="宋体" w:cs="宋体"/>
          <w:b/>
          <w:bCs/>
          <w:color w:val="000000" w:themeColor="text1"/>
          <w:sz w:val="32"/>
          <w:szCs w:val="32"/>
          <w:highlight w:val="none"/>
          <w14:textFill>
            <w14:solidFill>
              <w14:schemeClr w14:val="tx1"/>
            </w14:solidFill>
          </w14:textFill>
        </w:rPr>
        <w:t xml:space="preserve">采  </w:t>
      </w:r>
      <w:r>
        <w:rPr>
          <w:rFonts w:hint="eastAsia" w:ascii="宋体" w:hAnsi="宋体" w:eastAsia="宋体" w:cs="宋体"/>
          <w:b/>
          <w:bCs/>
          <w:color w:val="000000" w:themeColor="text1"/>
          <w:sz w:val="18"/>
          <w:szCs w:val="32"/>
          <w:highlight w:val="none"/>
          <w14:textFill>
            <w14:solidFill>
              <w14:schemeClr w14:val="tx1"/>
            </w14:solidFill>
          </w14:textFill>
        </w:rPr>
        <w:t xml:space="preserve"> </w:t>
      </w:r>
      <w:r>
        <w:rPr>
          <w:rFonts w:hint="eastAsia" w:ascii="宋体" w:hAnsi="宋体" w:eastAsia="宋体" w:cs="宋体"/>
          <w:b/>
          <w:bCs/>
          <w:color w:val="000000" w:themeColor="text1"/>
          <w:sz w:val="32"/>
          <w:szCs w:val="32"/>
          <w:highlight w:val="none"/>
          <w14:textFill>
            <w14:solidFill>
              <w14:schemeClr w14:val="tx1"/>
            </w14:solidFill>
          </w14:textFill>
        </w:rPr>
        <w:t xml:space="preserve"> 购  </w:t>
      </w:r>
      <w:r>
        <w:rPr>
          <w:rFonts w:hint="eastAsia" w:ascii="宋体" w:hAnsi="宋体" w:eastAsia="宋体" w:cs="宋体"/>
          <w:b/>
          <w:bCs/>
          <w:color w:val="000000" w:themeColor="text1"/>
          <w:sz w:val="18"/>
          <w:szCs w:val="32"/>
          <w:highlight w:val="none"/>
          <w14:textFill>
            <w14:solidFill>
              <w14:schemeClr w14:val="tx1"/>
            </w14:solidFill>
          </w14:textFill>
        </w:rPr>
        <w:t xml:space="preserve"> </w:t>
      </w:r>
      <w:r>
        <w:rPr>
          <w:rFonts w:hint="eastAsia" w:ascii="宋体" w:hAnsi="宋体" w:eastAsia="宋体" w:cs="宋体"/>
          <w:b/>
          <w:bCs/>
          <w:color w:val="000000" w:themeColor="text1"/>
          <w:sz w:val="32"/>
          <w:szCs w:val="32"/>
          <w:highlight w:val="none"/>
          <w14:textFill>
            <w14:solidFill>
              <w14:schemeClr w14:val="tx1"/>
            </w14:solidFill>
          </w14:textFill>
        </w:rPr>
        <w:t>人：</w:t>
      </w:r>
      <w:r>
        <w:rPr>
          <w:rFonts w:hint="eastAsia" w:ascii="宋体" w:hAnsi="宋体" w:eastAsia="宋体" w:cs="宋体"/>
          <w:b/>
          <w:bCs/>
          <w:color w:val="000000" w:themeColor="text1"/>
          <w:sz w:val="32"/>
          <w:szCs w:val="32"/>
          <w:highlight w:val="none"/>
          <w:lang w:val="en-US" w:eastAsia="zh-CN"/>
          <w14:textFill>
            <w14:solidFill>
              <w14:schemeClr w14:val="tx1"/>
            </w14:solidFill>
          </w14:textFill>
        </w:rPr>
        <w:t xml:space="preserve">卢氏县先进制造业开发区管理委员会 </w:t>
      </w:r>
    </w:p>
    <w:p w14:paraId="5C2C16C2">
      <w:pPr>
        <w:ind w:firstLine="1285" w:firstLineChars="400"/>
        <w:jc w:val="left"/>
        <w:rPr>
          <w:rFonts w:hint="default" w:ascii="宋体" w:hAnsi="宋体" w:eastAsia="宋体" w:cs="宋体"/>
          <w:b/>
          <w:bCs/>
          <w:color w:val="000000" w:themeColor="text1"/>
          <w:sz w:val="32"/>
          <w:szCs w:val="32"/>
          <w:highlight w:val="none"/>
          <w:lang w:val="en-US" w:eastAsia="zh-CN"/>
          <w14:textFill>
            <w14:solidFill>
              <w14:schemeClr w14:val="tx1"/>
            </w14:solidFill>
          </w14:textFill>
        </w:rPr>
      </w:pPr>
      <w:r>
        <w:rPr>
          <w:rFonts w:hint="eastAsia" w:ascii="宋体" w:hAnsi="宋体" w:eastAsia="宋体" w:cs="宋体"/>
          <w:b/>
          <w:bCs/>
          <w:color w:val="000000" w:themeColor="text1"/>
          <w:sz w:val="32"/>
          <w:szCs w:val="32"/>
          <w:highlight w:val="none"/>
          <w14:textFill>
            <w14:solidFill>
              <w14:schemeClr w14:val="tx1"/>
            </w14:solidFill>
          </w14:textFill>
        </w:rPr>
        <w:t>采购代理机构：河南洲禾建设</w:t>
      </w:r>
      <w:r>
        <w:rPr>
          <w:rFonts w:hint="eastAsia" w:ascii="宋体" w:hAnsi="宋体" w:eastAsia="宋体" w:cs="宋体"/>
          <w:b/>
          <w:bCs/>
          <w:color w:val="000000" w:themeColor="text1"/>
          <w:sz w:val="32"/>
          <w:szCs w:val="32"/>
          <w:highlight w:val="none"/>
          <w:lang w:val="en-US" w:eastAsia="zh-CN"/>
          <w14:textFill>
            <w14:solidFill>
              <w14:schemeClr w14:val="tx1"/>
            </w14:solidFill>
          </w14:textFill>
        </w:rPr>
        <w:t>工程有限公司</w:t>
      </w:r>
    </w:p>
    <w:p w14:paraId="440DAC9E">
      <w:pPr>
        <w:ind w:firstLine="1285" w:firstLineChars="400"/>
        <w:jc w:val="left"/>
        <w:rPr>
          <w:rFonts w:ascii="宋体" w:hAnsi="宋体" w:eastAsia="宋体" w:cs="宋体"/>
          <w:b/>
          <w:bCs/>
          <w:color w:val="000000" w:themeColor="text1"/>
          <w:sz w:val="32"/>
          <w:szCs w:val="32"/>
          <w:highlight w:val="none"/>
          <w14:textFill>
            <w14:solidFill>
              <w14:schemeClr w14:val="tx1"/>
            </w14:solidFill>
          </w14:textFill>
        </w:rPr>
      </w:pPr>
      <w:r>
        <w:rPr>
          <w:rFonts w:hint="eastAsia" w:ascii="宋体" w:hAnsi="宋体" w:eastAsia="宋体" w:cs="宋体"/>
          <w:b/>
          <w:bCs/>
          <w:color w:val="000000" w:themeColor="text1"/>
          <w:sz w:val="32"/>
          <w:szCs w:val="32"/>
          <w:highlight w:val="none"/>
          <w:lang w:val="en-US" w:eastAsia="zh-CN"/>
          <w14:textFill>
            <w14:solidFill>
              <w14:schemeClr w14:val="tx1"/>
            </w14:solidFill>
          </w14:textFill>
        </w:rPr>
        <w:t>日        期：二零二六年七</w:t>
      </w:r>
      <w:r>
        <w:rPr>
          <w:rFonts w:hint="eastAsia" w:ascii="宋体" w:hAnsi="宋体" w:eastAsia="宋体" w:cs="宋体"/>
          <w:b/>
          <w:bCs/>
          <w:color w:val="000000" w:themeColor="text1"/>
          <w:sz w:val="32"/>
          <w:szCs w:val="32"/>
          <w:highlight w:val="none"/>
          <w14:textFill>
            <w14:solidFill>
              <w14:schemeClr w14:val="tx1"/>
            </w14:solidFill>
          </w14:textFill>
        </w:rPr>
        <w:t>月</w:t>
      </w:r>
    </w:p>
    <w:p w14:paraId="58F023B8">
      <w:pPr>
        <w:jc w:val="center"/>
        <w:rPr>
          <w:rFonts w:ascii="宋体" w:hAnsi="宋体" w:eastAsia="宋体" w:cs="Times New Roman"/>
          <w:b/>
          <w:bCs/>
          <w:color w:val="000000" w:themeColor="text1"/>
          <w:sz w:val="56"/>
          <w:szCs w:val="72"/>
          <w:highlight w:val="none"/>
          <w14:textFill>
            <w14:solidFill>
              <w14:schemeClr w14:val="tx1"/>
            </w14:solidFill>
          </w14:textFill>
        </w:rPr>
        <w:sectPr>
          <w:pgSz w:w="11906" w:h="16838"/>
          <w:pgMar w:top="1440" w:right="1080" w:bottom="1440" w:left="1080" w:header="720" w:footer="720" w:gutter="0"/>
          <w:pgNumType w:start="0"/>
          <w:cols w:space="720" w:num="1"/>
          <w:docGrid w:type="lines" w:linePitch="312" w:charSpace="0"/>
        </w:sectPr>
      </w:pPr>
    </w:p>
    <w:p w14:paraId="083DDA8C">
      <w:pPr>
        <w:jc w:val="center"/>
        <w:rPr>
          <w:rFonts w:ascii="Times New Roman" w:hAnsi="Times New Roman" w:eastAsia="宋体" w:cs="Times New Roman"/>
          <w:b/>
          <w:bCs/>
          <w:color w:val="000000" w:themeColor="text1"/>
          <w:sz w:val="56"/>
          <w:szCs w:val="72"/>
          <w:highlight w:val="none"/>
          <w14:textFill>
            <w14:solidFill>
              <w14:schemeClr w14:val="tx1"/>
            </w14:solidFill>
          </w14:textFill>
        </w:rPr>
      </w:pPr>
      <w:r>
        <w:rPr>
          <w:rFonts w:ascii="宋体" w:hAnsi="宋体" w:eastAsia="宋体" w:cs="Times New Roman"/>
          <w:b/>
          <w:bCs/>
          <w:color w:val="000000" w:themeColor="text1"/>
          <w:sz w:val="56"/>
          <w:szCs w:val="72"/>
          <w:highlight w:val="none"/>
          <w14:textFill>
            <w14:solidFill>
              <w14:schemeClr w14:val="tx1"/>
            </w14:solidFill>
          </w14:textFill>
        </w:rPr>
        <w:t>目</w:t>
      </w:r>
      <w:r>
        <w:rPr>
          <w:rFonts w:hint="eastAsia" w:ascii="宋体" w:hAnsi="宋体" w:eastAsia="宋体" w:cs="Times New Roman"/>
          <w:b/>
          <w:bCs/>
          <w:color w:val="000000" w:themeColor="text1"/>
          <w:sz w:val="56"/>
          <w:szCs w:val="72"/>
          <w:highlight w:val="none"/>
          <w14:textFill>
            <w14:solidFill>
              <w14:schemeClr w14:val="tx1"/>
            </w14:solidFill>
          </w14:textFill>
        </w:rPr>
        <w:t xml:space="preserve">   </w:t>
      </w:r>
      <w:r>
        <w:rPr>
          <w:rFonts w:ascii="宋体" w:hAnsi="宋体" w:eastAsia="宋体" w:cs="Times New Roman"/>
          <w:b/>
          <w:bCs/>
          <w:color w:val="000000" w:themeColor="text1"/>
          <w:sz w:val="56"/>
          <w:szCs w:val="72"/>
          <w:highlight w:val="none"/>
          <w14:textFill>
            <w14:solidFill>
              <w14:schemeClr w14:val="tx1"/>
            </w14:solidFill>
          </w14:textFill>
        </w:rPr>
        <w:t>录</w:t>
      </w:r>
    </w:p>
    <w:p w14:paraId="1A1F0A30">
      <w:pPr>
        <w:widowControl/>
        <w:tabs>
          <w:tab w:val="right" w:leader="dot" w:pos="9746"/>
        </w:tabs>
        <w:spacing w:line="480" w:lineRule="auto"/>
        <w:jc w:val="left"/>
        <w:rPr>
          <w:rFonts w:ascii="Times New Roman" w:hAnsi="Times New Roman" w:eastAsia="宋体" w:cs="Times New Roman"/>
          <w:b/>
          <w:bCs/>
          <w:color w:val="000000" w:themeColor="text1"/>
          <w:kern w:val="0"/>
          <w:sz w:val="28"/>
          <w:szCs w:val="28"/>
          <w:highlight w:val="none"/>
          <w14:textFill>
            <w14:solidFill>
              <w14:schemeClr w14:val="tx1"/>
            </w14:solidFill>
          </w14:textFill>
        </w:rPr>
      </w:pPr>
      <w:r>
        <w:rPr>
          <w:rFonts w:ascii="宋体" w:hAnsi="宋体" w:eastAsia="宋体" w:cs="宋体"/>
          <w:b/>
          <w:bCs/>
          <w:color w:val="000000" w:themeColor="text1"/>
          <w:kern w:val="0"/>
          <w:sz w:val="48"/>
          <w:szCs w:val="48"/>
          <w:highlight w:val="none"/>
          <w14:textFill>
            <w14:solidFill>
              <w14:schemeClr w14:val="tx1"/>
            </w14:solidFill>
          </w14:textFill>
        </w:rPr>
        <w:fldChar w:fldCharType="begin"/>
      </w:r>
      <w:r>
        <w:rPr>
          <w:rFonts w:ascii="宋体" w:hAnsi="宋体" w:eastAsia="宋体" w:cs="宋体"/>
          <w:b/>
          <w:bCs/>
          <w:color w:val="000000" w:themeColor="text1"/>
          <w:kern w:val="0"/>
          <w:sz w:val="48"/>
          <w:szCs w:val="48"/>
          <w:highlight w:val="none"/>
          <w14:textFill>
            <w14:solidFill>
              <w14:schemeClr w14:val="tx1"/>
            </w14:solidFill>
          </w14:textFill>
        </w:rPr>
        <w:instrText xml:space="preserve">TOC \o "1-1" \h \u </w:instrText>
      </w:r>
      <w:r>
        <w:rPr>
          <w:rFonts w:ascii="宋体" w:hAnsi="宋体" w:eastAsia="宋体" w:cs="宋体"/>
          <w:b/>
          <w:bCs/>
          <w:color w:val="000000" w:themeColor="text1"/>
          <w:kern w:val="0"/>
          <w:sz w:val="48"/>
          <w:szCs w:val="48"/>
          <w:highlight w:val="none"/>
          <w14:textFill>
            <w14:solidFill>
              <w14:schemeClr w14:val="tx1"/>
            </w14:solidFill>
          </w14:textFill>
        </w:rPr>
        <w:fldChar w:fldCharType="separate"/>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"_Toc20722" </w:instrText>
      </w:r>
      <w:r>
        <w:rPr>
          <w:color w:val="000000" w:themeColor="text1"/>
          <w:highlight w:val="none"/>
          <w14:textFill>
            <w14:solidFill>
              <w14:schemeClr w14:val="tx1"/>
            </w14:solidFill>
          </w14:textFill>
        </w:rPr>
        <w:fldChar w:fldCharType="separate"/>
      </w:r>
      <w:r>
        <w:rPr>
          <w:rFonts w:hint="eastAsia" w:ascii="Times New Roman" w:hAnsi="Times New Roman" w:eastAsia="宋体" w:cs="Times New Roman"/>
          <w:b/>
          <w:bCs/>
          <w:color w:val="000000" w:themeColor="text1"/>
          <w:kern w:val="0"/>
          <w:sz w:val="28"/>
          <w:szCs w:val="56"/>
          <w:highlight w:val="none"/>
          <w14:textFill>
            <w14:solidFill>
              <w14:schemeClr w14:val="tx1"/>
            </w14:solidFill>
          </w14:textFill>
        </w:rPr>
        <w:t>第一章  招标公告</w:t>
      </w:r>
      <w:r>
        <w:rPr>
          <w:rFonts w:ascii="Times New Roman" w:hAnsi="Times New Roman" w:eastAsia="宋体" w:cs="Times New Roman"/>
          <w:b/>
          <w:bCs/>
          <w:color w:val="000000" w:themeColor="text1"/>
          <w:kern w:val="0"/>
          <w:sz w:val="28"/>
          <w:szCs w:val="28"/>
          <w:highlight w:val="none"/>
          <w14:textFill>
            <w14:solidFill>
              <w14:schemeClr w14:val="tx1"/>
            </w14:solidFill>
          </w14:textFill>
        </w:rPr>
        <w:tab/>
      </w:r>
      <w:r>
        <w:rPr>
          <w:rFonts w:hint="eastAsia" w:ascii="Times New Roman" w:hAnsi="Times New Roman" w:eastAsia="宋体" w:cs="Times New Roman"/>
          <w:b/>
          <w:bCs/>
          <w:color w:val="000000" w:themeColor="text1"/>
          <w:kern w:val="0"/>
          <w:sz w:val="28"/>
          <w:szCs w:val="28"/>
          <w:highlight w:val="none"/>
          <w:lang w:val="en-US" w:eastAsia="zh-CN"/>
          <w14:textFill>
            <w14:solidFill>
              <w14:schemeClr w14:val="tx1"/>
            </w14:solidFill>
          </w14:textFill>
        </w:rPr>
        <w:t>2</w:t>
      </w:r>
      <w:r>
        <w:rPr>
          <w:rFonts w:ascii="Times New Roman" w:hAnsi="Times New Roman" w:eastAsia="宋体" w:cs="Times New Roman"/>
          <w:b/>
          <w:bCs/>
          <w:color w:val="000000" w:themeColor="text1"/>
          <w:kern w:val="0"/>
          <w:sz w:val="28"/>
          <w:szCs w:val="28"/>
          <w:highlight w:val="none"/>
          <w14:textFill>
            <w14:solidFill>
              <w14:schemeClr w14:val="tx1"/>
            </w14:solidFill>
          </w14:textFill>
        </w:rPr>
        <w:fldChar w:fldCharType="end"/>
      </w:r>
    </w:p>
    <w:p w14:paraId="26AFD45A">
      <w:pPr>
        <w:widowControl/>
        <w:tabs>
          <w:tab w:val="right" w:leader="dot" w:pos="9746"/>
        </w:tabs>
        <w:spacing w:line="480" w:lineRule="auto"/>
        <w:jc w:val="left"/>
        <w:rPr>
          <w:rFonts w:ascii="Times New Roman" w:hAnsi="Times New Roman" w:eastAsia="宋体" w:cs="Times New Roman"/>
          <w:b/>
          <w:bCs/>
          <w:color w:val="000000" w:themeColor="text1"/>
          <w:kern w:val="0"/>
          <w:sz w:val="28"/>
          <w:szCs w:val="28"/>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"_Toc17624" </w:instrText>
      </w:r>
      <w:r>
        <w:rPr>
          <w:color w:val="000000" w:themeColor="text1"/>
          <w:highlight w:val="none"/>
          <w14:textFill>
            <w14:solidFill>
              <w14:schemeClr w14:val="tx1"/>
            </w14:solidFill>
          </w14:textFill>
        </w:rPr>
        <w:fldChar w:fldCharType="separate"/>
      </w:r>
      <w:r>
        <w:rPr>
          <w:rFonts w:hint="eastAsia" w:ascii="Times New Roman" w:hAnsi="Times New Roman" w:eastAsia="宋体" w:cs="Times New Roman"/>
          <w:b/>
          <w:bCs/>
          <w:color w:val="000000" w:themeColor="text1"/>
          <w:kern w:val="0"/>
          <w:sz w:val="28"/>
          <w:szCs w:val="56"/>
          <w:highlight w:val="none"/>
          <w14:textFill>
            <w14:solidFill>
              <w14:schemeClr w14:val="tx1"/>
            </w14:solidFill>
          </w14:textFill>
        </w:rPr>
        <w:t>第二章  供应商须知</w:t>
      </w:r>
      <w:r>
        <w:rPr>
          <w:rFonts w:ascii="Times New Roman" w:hAnsi="Times New Roman" w:eastAsia="宋体" w:cs="Times New Roman"/>
          <w:b/>
          <w:bCs/>
          <w:color w:val="000000" w:themeColor="text1"/>
          <w:kern w:val="0"/>
          <w:sz w:val="28"/>
          <w:szCs w:val="28"/>
          <w:highlight w:val="none"/>
          <w14:textFill>
            <w14:solidFill>
              <w14:schemeClr w14:val="tx1"/>
            </w14:solidFill>
          </w14:textFill>
        </w:rPr>
        <w:tab/>
      </w:r>
      <w:r>
        <w:rPr>
          <w:rFonts w:hint="eastAsia" w:ascii="Times New Roman" w:hAnsi="Times New Roman" w:eastAsia="宋体" w:cs="Times New Roman"/>
          <w:b/>
          <w:bCs/>
          <w:color w:val="000000" w:themeColor="text1"/>
          <w:kern w:val="0"/>
          <w:sz w:val="28"/>
          <w:szCs w:val="28"/>
          <w:highlight w:val="none"/>
          <w:lang w:val="en-US" w:eastAsia="zh-CN"/>
          <w14:textFill>
            <w14:solidFill>
              <w14:schemeClr w14:val="tx1"/>
            </w14:solidFill>
          </w14:textFill>
        </w:rPr>
        <w:t>6</w:t>
      </w:r>
      <w:r>
        <w:rPr>
          <w:rFonts w:ascii="Times New Roman" w:hAnsi="Times New Roman" w:eastAsia="宋体" w:cs="Times New Roman"/>
          <w:b/>
          <w:bCs/>
          <w:color w:val="000000" w:themeColor="text1"/>
          <w:kern w:val="0"/>
          <w:sz w:val="28"/>
          <w:szCs w:val="28"/>
          <w:highlight w:val="none"/>
          <w14:textFill>
            <w14:solidFill>
              <w14:schemeClr w14:val="tx1"/>
            </w14:solidFill>
          </w14:textFill>
        </w:rPr>
        <w:fldChar w:fldCharType="end"/>
      </w:r>
    </w:p>
    <w:p w14:paraId="23631197">
      <w:pPr>
        <w:widowControl/>
        <w:tabs>
          <w:tab w:val="right" w:leader="dot" w:pos="9746"/>
        </w:tabs>
        <w:spacing w:line="480" w:lineRule="auto"/>
        <w:jc w:val="left"/>
        <w:rPr>
          <w:rFonts w:hint="eastAsia" w:ascii="Times New Roman" w:hAnsi="Times New Roman" w:eastAsia="宋体" w:cs="Times New Roman"/>
          <w:b/>
          <w:bCs/>
          <w:color w:val="000000" w:themeColor="text1"/>
          <w:kern w:val="0"/>
          <w:sz w:val="28"/>
          <w:szCs w:val="28"/>
          <w:highlight w:val="none"/>
          <w:lang w:val="en-US"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"_Toc3143" </w:instrText>
      </w:r>
      <w:r>
        <w:rPr>
          <w:color w:val="000000" w:themeColor="text1"/>
          <w:highlight w:val="none"/>
          <w14:textFill>
            <w14:solidFill>
              <w14:schemeClr w14:val="tx1"/>
            </w14:solidFill>
          </w14:textFill>
        </w:rPr>
        <w:fldChar w:fldCharType="separate"/>
      </w:r>
      <w:r>
        <w:rPr>
          <w:rFonts w:hint="eastAsia" w:ascii="Times New Roman" w:hAnsi="Times New Roman" w:eastAsia="宋体" w:cs="Times New Roman"/>
          <w:b/>
          <w:bCs/>
          <w:color w:val="000000" w:themeColor="text1"/>
          <w:kern w:val="0"/>
          <w:sz w:val="28"/>
          <w:szCs w:val="56"/>
          <w:highlight w:val="none"/>
          <w14:textFill>
            <w14:solidFill>
              <w14:schemeClr w14:val="tx1"/>
            </w14:solidFill>
          </w14:textFill>
        </w:rPr>
        <w:t>第三章  采购</w:t>
      </w:r>
      <w:r>
        <w:rPr>
          <w:rFonts w:hint="eastAsia" w:ascii="Times New Roman" w:hAnsi="Times New Roman" w:eastAsia="宋体" w:cs="Times New Roman"/>
          <w:b/>
          <w:bCs/>
          <w:color w:val="000000" w:themeColor="text1"/>
          <w:kern w:val="0"/>
          <w:sz w:val="28"/>
          <w:szCs w:val="56"/>
          <w:highlight w:val="none"/>
          <w:lang w:val="en-US" w:eastAsia="zh-CN"/>
          <w14:textFill>
            <w14:solidFill>
              <w14:schemeClr w14:val="tx1"/>
            </w14:solidFill>
          </w14:textFill>
        </w:rPr>
        <w:t>需求</w:t>
      </w:r>
      <w:r>
        <w:rPr>
          <w:rFonts w:ascii="Times New Roman" w:hAnsi="Times New Roman" w:eastAsia="宋体" w:cs="Times New Roman"/>
          <w:b/>
          <w:bCs/>
          <w:color w:val="000000" w:themeColor="text1"/>
          <w:kern w:val="0"/>
          <w:sz w:val="28"/>
          <w:szCs w:val="28"/>
          <w:highlight w:val="none"/>
          <w14:textFill>
            <w14:solidFill>
              <w14:schemeClr w14:val="tx1"/>
            </w14:solidFill>
          </w14:textFill>
        </w:rPr>
        <w:tab/>
      </w:r>
      <w:r>
        <w:rPr>
          <w:rFonts w:hint="eastAsia" w:ascii="Times New Roman" w:hAnsi="Times New Roman" w:eastAsia="宋体" w:cs="Times New Roman"/>
          <w:b/>
          <w:bCs/>
          <w:color w:val="000000" w:themeColor="text1"/>
          <w:kern w:val="0"/>
          <w:sz w:val="28"/>
          <w:szCs w:val="28"/>
          <w:highlight w:val="none"/>
          <w:lang w:val="en-US" w:eastAsia="zh-CN"/>
          <w14:textFill>
            <w14:solidFill>
              <w14:schemeClr w14:val="tx1"/>
            </w14:solidFill>
          </w14:textFill>
        </w:rPr>
        <w:t>3</w:t>
      </w:r>
      <w:r>
        <w:rPr>
          <w:rFonts w:ascii="Times New Roman" w:hAnsi="Times New Roman" w:eastAsia="宋体" w:cs="Times New Roman"/>
          <w:b/>
          <w:bCs/>
          <w:color w:val="000000" w:themeColor="text1"/>
          <w:kern w:val="0"/>
          <w:sz w:val="28"/>
          <w:szCs w:val="28"/>
          <w:highlight w:val="none"/>
          <w14:textFill>
            <w14:solidFill>
              <w14:schemeClr w14:val="tx1"/>
            </w14:solidFill>
          </w14:textFill>
        </w:rPr>
        <w:fldChar w:fldCharType="end"/>
      </w:r>
      <w:r>
        <w:rPr>
          <w:rFonts w:hint="eastAsia" w:ascii="Times New Roman" w:hAnsi="Times New Roman" w:eastAsia="宋体" w:cs="Times New Roman"/>
          <w:b/>
          <w:bCs/>
          <w:color w:val="000000" w:themeColor="text1"/>
          <w:kern w:val="0"/>
          <w:sz w:val="28"/>
          <w:szCs w:val="28"/>
          <w:highlight w:val="none"/>
          <w:lang w:val="en-US" w:eastAsia="zh-CN"/>
          <w14:textFill>
            <w14:solidFill>
              <w14:schemeClr w14:val="tx1"/>
            </w14:solidFill>
          </w14:textFill>
        </w:rPr>
        <w:t>9</w:t>
      </w:r>
    </w:p>
    <w:p w14:paraId="563952FF">
      <w:pPr>
        <w:widowControl/>
        <w:tabs>
          <w:tab w:val="right" w:leader="dot" w:pos="9746"/>
        </w:tabs>
        <w:spacing w:line="480" w:lineRule="auto"/>
        <w:jc w:val="left"/>
        <w:rPr>
          <w:rFonts w:hint="eastAsia" w:ascii="Times New Roman" w:hAnsi="Times New Roman" w:eastAsia="宋体" w:cs="Times New Roman"/>
          <w:b/>
          <w:bCs/>
          <w:color w:val="000000" w:themeColor="text1"/>
          <w:kern w:val="0"/>
          <w:sz w:val="28"/>
          <w:szCs w:val="28"/>
          <w:highlight w:val="none"/>
          <w:lang w:val="en-US"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"_Toc5829" </w:instrText>
      </w:r>
      <w:r>
        <w:rPr>
          <w:color w:val="000000" w:themeColor="text1"/>
          <w:highlight w:val="none"/>
          <w14:textFill>
            <w14:solidFill>
              <w14:schemeClr w14:val="tx1"/>
            </w14:solidFill>
          </w14:textFill>
        </w:rPr>
        <w:fldChar w:fldCharType="separate"/>
      </w:r>
      <w:r>
        <w:rPr>
          <w:rFonts w:hint="eastAsia" w:ascii="Times New Roman" w:hAnsi="Times New Roman" w:eastAsia="宋体" w:cs="Times New Roman"/>
          <w:b/>
          <w:bCs/>
          <w:color w:val="000000" w:themeColor="text1"/>
          <w:kern w:val="0"/>
          <w:sz w:val="28"/>
          <w:szCs w:val="56"/>
          <w:highlight w:val="none"/>
          <w14:textFill>
            <w14:solidFill>
              <w14:schemeClr w14:val="tx1"/>
            </w14:solidFill>
          </w14:textFill>
        </w:rPr>
        <w:t>第四章  评标办法</w:t>
      </w:r>
      <w:r>
        <w:rPr>
          <w:rFonts w:ascii="Times New Roman" w:hAnsi="Times New Roman" w:eastAsia="宋体" w:cs="Times New Roman"/>
          <w:b/>
          <w:bCs/>
          <w:color w:val="000000" w:themeColor="text1"/>
          <w:kern w:val="0"/>
          <w:sz w:val="28"/>
          <w:szCs w:val="28"/>
          <w:highlight w:val="none"/>
          <w14:textFill>
            <w14:solidFill>
              <w14:schemeClr w14:val="tx1"/>
            </w14:solidFill>
          </w14:textFill>
        </w:rPr>
        <w:tab/>
      </w:r>
      <w:r>
        <w:rPr>
          <w:rFonts w:hint="eastAsia" w:ascii="Times New Roman" w:hAnsi="Times New Roman" w:eastAsia="宋体" w:cs="Times New Roman"/>
          <w:b/>
          <w:bCs/>
          <w:color w:val="000000" w:themeColor="text1"/>
          <w:kern w:val="0"/>
          <w:sz w:val="28"/>
          <w:szCs w:val="28"/>
          <w:highlight w:val="none"/>
          <w:lang w:val="en-US" w:eastAsia="zh-CN"/>
          <w14:textFill>
            <w14:solidFill>
              <w14:schemeClr w14:val="tx1"/>
            </w14:solidFill>
          </w14:textFill>
        </w:rPr>
        <w:t>5</w:t>
      </w:r>
      <w:r>
        <w:rPr>
          <w:rFonts w:ascii="Times New Roman" w:hAnsi="Times New Roman" w:eastAsia="宋体" w:cs="Times New Roman"/>
          <w:b/>
          <w:bCs/>
          <w:color w:val="000000" w:themeColor="text1"/>
          <w:kern w:val="0"/>
          <w:sz w:val="28"/>
          <w:szCs w:val="28"/>
          <w:highlight w:val="none"/>
          <w14:textFill>
            <w14:solidFill>
              <w14:schemeClr w14:val="tx1"/>
            </w14:solidFill>
          </w14:textFill>
        </w:rPr>
        <w:fldChar w:fldCharType="end"/>
      </w:r>
      <w:r>
        <w:rPr>
          <w:rFonts w:hint="eastAsia" w:ascii="Times New Roman" w:hAnsi="Times New Roman" w:eastAsia="宋体" w:cs="Times New Roman"/>
          <w:b/>
          <w:bCs/>
          <w:color w:val="000000" w:themeColor="text1"/>
          <w:kern w:val="0"/>
          <w:sz w:val="28"/>
          <w:szCs w:val="28"/>
          <w:highlight w:val="none"/>
          <w:lang w:val="en-US" w:eastAsia="zh-CN"/>
          <w14:textFill>
            <w14:solidFill>
              <w14:schemeClr w14:val="tx1"/>
            </w14:solidFill>
          </w14:textFill>
        </w:rPr>
        <w:t>4</w:t>
      </w:r>
    </w:p>
    <w:p w14:paraId="1A110B9F">
      <w:pPr>
        <w:widowControl/>
        <w:tabs>
          <w:tab w:val="right" w:leader="dot" w:pos="9746"/>
        </w:tabs>
        <w:spacing w:line="480" w:lineRule="auto"/>
        <w:jc w:val="left"/>
        <w:rPr>
          <w:rFonts w:hint="default" w:ascii="Times New Roman" w:hAnsi="Times New Roman" w:eastAsia="宋体" w:cs="Times New Roman"/>
          <w:b/>
          <w:bCs/>
          <w:color w:val="000000" w:themeColor="text1"/>
          <w:kern w:val="0"/>
          <w:sz w:val="28"/>
          <w:szCs w:val="28"/>
          <w:highlight w:val="none"/>
          <w:lang w:val="en-US"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"_Toc10651" </w:instrText>
      </w:r>
      <w:r>
        <w:rPr>
          <w:color w:val="000000" w:themeColor="text1"/>
          <w:highlight w:val="none"/>
          <w14:textFill>
            <w14:solidFill>
              <w14:schemeClr w14:val="tx1"/>
            </w14:solidFill>
          </w14:textFill>
        </w:rPr>
        <w:fldChar w:fldCharType="separate"/>
      </w:r>
      <w:r>
        <w:rPr>
          <w:rFonts w:hint="eastAsia" w:ascii="Times New Roman" w:hAnsi="Times New Roman" w:eastAsia="宋体" w:cs="Times New Roman"/>
          <w:b/>
          <w:bCs/>
          <w:color w:val="000000" w:themeColor="text1"/>
          <w:kern w:val="0"/>
          <w:sz w:val="28"/>
          <w:szCs w:val="56"/>
          <w:highlight w:val="none"/>
          <w14:textFill>
            <w14:solidFill>
              <w14:schemeClr w14:val="tx1"/>
            </w14:solidFill>
          </w14:textFill>
        </w:rPr>
        <w:t>第五章  合同主要条款及格式</w:t>
      </w:r>
      <w:r>
        <w:rPr>
          <w:rFonts w:ascii="Times New Roman" w:hAnsi="Times New Roman" w:eastAsia="宋体" w:cs="Times New Roman"/>
          <w:b/>
          <w:bCs/>
          <w:color w:val="000000" w:themeColor="text1"/>
          <w:kern w:val="0"/>
          <w:sz w:val="28"/>
          <w:szCs w:val="28"/>
          <w:highlight w:val="none"/>
          <w14:textFill>
            <w14:solidFill>
              <w14:schemeClr w14:val="tx1"/>
            </w14:solidFill>
          </w14:textFill>
        </w:rPr>
        <w:tab/>
      </w:r>
      <w:r>
        <w:rPr>
          <w:rFonts w:ascii="Times New Roman" w:hAnsi="Times New Roman" w:eastAsia="宋体" w:cs="Times New Roman"/>
          <w:b/>
          <w:bCs/>
          <w:color w:val="000000" w:themeColor="text1"/>
          <w:kern w:val="0"/>
          <w:sz w:val="28"/>
          <w:szCs w:val="28"/>
          <w:highlight w:val="none"/>
          <w14:textFill>
            <w14:solidFill>
              <w14:schemeClr w14:val="tx1"/>
            </w14:solidFill>
          </w14:textFill>
        </w:rPr>
        <w:fldChar w:fldCharType="end"/>
      </w:r>
      <w:r>
        <w:rPr>
          <w:rFonts w:hint="eastAsia" w:ascii="Times New Roman" w:hAnsi="Times New Roman" w:eastAsia="宋体" w:cs="Times New Roman"/>
          <w:b/>
          <w:bCs/>
          <w:color w:val="000000" w:themeColor="text1"/>
          <w:kern w:val="0"/>
          <w:sz w:val="28"/>
          <w:szCs w:val="28"/>
          <w:highlight w:val="none"/>
          <w:lang w:val="en-US" w:eastAsia="zh-CN"/>
          <w14:textFill>
            <w14:solidFill>
              <w14:schemeClr w14:val="tx1"/>
            </w14:solidFill>
          </w14:textFill>
        </w:rPr>
        <w:t>63</w:t>
      </w:r>
    </w:p>
    <w:p w14:paraId="7AD16BDA">
      <w:pPr>
        <w:widowControl/>
        <w:tabs>
          <w:tab w:val="right" w:leader="dot" w:pos="9746"/>
        </w:tabs>
        <w:spacing w:line="480" w:lineRule="auto"/>
        <w:jc w:val="left"/>
        <w:rPr>
          <w:rFonts w:hint="default" w:ascii="Times New Roman" w:hAnsi="Times New Roman" w:eastAsia="宋体" w:cs="Times New Roman"/>
          <w:b/>
          <w:bCs/>
          <w:color w:val="000000" w:themeColor="text1"/>
          <w:kern w:val="0"/>
          <w:sz w:val="28"/>
          <w:szCs w:val="28"/>
          <w:highlight w:val="none"/>
          <w:lang w:val="en-US"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"_Toc32148" </w:instrText>
      </w:r>
      <w:r>
        <w:rPr>
          <w:color w:val="000000" w:themeColor="text1"/>
          <w:highlight w:val="none"/>
          <w14:textFill>
            <w14:solidFill>
              <w14:schemeClr w14:val="tx1"/>
            </w14:solidFill>
          </w14:textFill>
        </w:rPr>
        <w:fldChar w:fldCharType="separate"/>
      </w:r>
      <w:r>
        <w:rPr>
          <w:rFonts w:hint="eastAsia" w:ascii="Times New Roman" w:hAnsi="Times New Roman" w:eastAsia="宋体" w:cs="Times New Roman"/>
          <w:b/>
          <w:bCs/>
          <w:color w:val="000000" w:themeColor="text1"/>
          <w:kern w:val="0"/>
          <w:sz w:val="28"/>
          <w:szCs w:val="56"/>
          <w:highlight w:val="none"/>
          <w14:textFill>
            <w14:solidFill>
              <w14:schemeClr w14:val="tx1"/>
            </w14:solidFill>
          </w14:textFill>
        </w:rPr>
        <w:t>第六章  电子化投标文件格式</w:t>
      </w:r>
      <w:r>
        <w:rPr>
          <w:rFonts w:ascii="Times New Roman" w:hAnsi="Times New Roman" w:eastAsia="宋体" w:cs="Times New Roman"/>
          <w:b/>
          <w:bCs/>
          <w:color w:val="000000" w:themeColor="text1"/>
          <w:kern w:val="0"/>
          <w:sz w:val="28"/>
          <w:szCs w:val="28"/>
          <w:highlight w:val="none"/>
          <w14:textFill>
            <w14:solidFill>
              <w14:schemeClr w14:val="tx1"/>
            </w14:solidFill>
          </w14:textFill>
        </w:rPr>
        <w:tab/>
      </w:r>
      <w:r>
        <w:rPr>
          <w:rFonts w:hint="eastAsia" w:ascii="Times New Roman" w:hAnsi="Times New Roman" w:eastAsia="宋体" w:cs="Times New Roman"/>
          <w:b/>
          <w:bCs/>
          <w:color w:val="000000" w:themeColor="text1"/>
          <w:kern w:val="0"/>
          <w:sz w:val="28"/>
          <w:szCs w:val="28"/>
          <w:highlight w:val="none"/>
          <w:lang w:val="en-US" w:eastAsia="zh-CN"/>
          <w14:textFill>
            <w14:solidFill>
              <w14:schemeClr w14:val="tx1"/>
            </w14:solidFill>
          </w14:textFill>
        </w:rPr>
        <w:t>6</w:t>
      </w:r>
      <w:r>
        <w:rPr>
          <w:rFonts w:ascii="Times New Roman" w:hAnsi="Times New Roman" w:eastAsia="宋体" w:cs="Times New Roman"/>
          <w:b/>
          <w:bCs/>
          <w:color w:val="000000" w:themeColor="text1"/>
          <w:kern w:val="0"/>
          <w:sz w:val="28"/>
          <w:szCs w:val="28"/>
          <w:highlight w:val="none"/>
          <w14:textFill>
            <w14:solidFill>
              <w14:schemeClr w14:val="tx1"/>
            </w14:solidFill>
          </w14:textFill>
        </w:rPr>
        <w:fldChar w:fldCharType="end"/>
      </w:r>
      <w:r>
        <w:rPr>
          <w:rFonts w:hint="eastAsia" w:ascii="Times New Roman" w:hAnsi="Times New Roman" w:eastAsia="宋体" w:cs="Times New Roman"/>
          <w:b/>
          <w:bCs/>
          <w:color w:val="000000" w:themeColor="text1"/>
          <w:kern w:val="0"/>
          <w:sz w:val="28"/>
          <w:szCs w:val="28"/>
          <w:highlight w:val="none"/>
          <w:lang w:val="en-US" w:eastAsia="zh-CN"/>
          <w14:textFill>
            <w14:solidFill>
              <w14:schemeClr w14:val="tx1"/>
            </w14:solidFill>
          </w14:textFill>
        </w:rPr>
        <w:t>6</w:t>
      </w:r>
    </w:p>
    <w:p w14:paraId="3092A2ED">
      <w:pPr>
        <w:autoSpaceDE w:val="0"/>
        <w:autoSpaceDN w:val="0"/>
        <w:adjustRightInd w:val="0"/>
        <w:spacing w:line="480" w:lineRule="auto"/>
        <w:rPr>
          <w:rFonts w:ascii="宋体" w:hAnsi="宋体" w:eastAsia="宋体" w:cs="宋体"/>
          <w:b/>
          <w:bCs/>
          <w:color w:val="000000" w:themeColor="text1"/>
          <w:kern w:val="0"/>
          <w:sz w:val="32"/>
          <w:szCs w:val="32"/>
          <w:highlight w:val="none"/>
          <w14:textFill>
            <w14:solidFill>
              <w14:schemeClr w14:val="tx1"/>
            </w14:solidFill>
          </w14:textFill>
        </w:rPr>
      </w:pPr>
      <w:r>
        <w:rPr>
          <w:rFonts w:ascii="宋体" w:hAnsi="宋体" w:eastAsia="宋体" w:cs="宋体"/>
          <w:b/>
          <w:bCs/>
          <w:color w:val="000000" w:themeColor="text1"/>
          <w:kern w:val="0"/>
          <w:sz w:val="32"/>
          <w:szCs w:val="48"/>
          <w:highlight w:val="none"/>
          <w14:textFill>
            <w14:solidFill>
              <w14:schemeClr w14:val="tx1"/>
            </w14:solidFill>
          </w14:textFill>
        </w:rPr>
        <w:fldChar w:fldCharType="end"/>
      </w:r>
    </w:p>
    <w:p w14:paraId="5B6B4880">
      <w:pPr>
        <w:autoSpaceDE w:val="0"/>
        <w:autoSpaceDN w:val="0"/>
        <w:adjustRightInd w:val="0"/>
        <w:spacing w:line="720" w:lineRule="auto"/>
        <w:rPr>
          <w:rFonts w:ascii="宋体" w:hAnsi="宋体" w:eastAsia="宋体" w:cs="宋体"/>
          <w:color w:val="000000" w:themeColor="text1"/>
          <w:sz w:val="24"/>
          <w:szCs w:val="24"/>
          <w:highlight w:val="none"/>
          <w14:textFill>
            <w14:solidFill>
              <w14:schemeClr w14:val="tx1"/>
            </w14:solidFill>
          </w14:textFill>
        </w:rPr>
      </w:pPr>
    </w:p>
    <w:p w14:paraId="375FA27D">
      <w:pPr>
        <w:autoSpaceDE w:val="0"/>
        <w:autoSpaceDN w:val="0"/>
        <w:adjustRightInd w:val="0"/>
        <w:spacing w:line="486" w:lineRule="atLeast"/>
        <w:rPr>
          <w:rFonts w:ascii="宋体" w:hAnsi="宋体" w:eastAsia="宋体" w:cs="宋体"/>
          <w:b/>
          <w:bCs/>
          <w:color w:val="000000" w:themeColor="text1"/>
          <w:kern w:val="0"/>
          <w:sz w:val="32"/>
          <w:szCs w:val="32"/>
          <w:highlight w:val="none"/>
          <w14:textFill>
            <w14:solidFill>
              <w14:schemeClr w14:val="tx1"/>
            </w14:solidFill>
          </w14:textFill>
        </w:rPr>
      </w:pPr>
    </w:p>
    <w:p w14:paraId="04FABA6D">
      <w:pPr>
        <w:autoSpaceDE w:val="0"/>
        <w:autoSpaceDN w:val="0"/>
        <w:adjustRightInd w:val="0"/>
        <w:spacing w:line="486" w:lineRule="atLeast"/>
        <w:rPr>
          <w:rFonts w:ascii="宋体" w:hAnsi="宋体" w:eastAsia="宋体" w:cs="宋体"/>
          <w:b/>
          <w:bCs/>
          <w:color w:val="000000" w:themeColor="text1"/>
          <w:kern w:val="0"/>
          <w:sz w:val="32"/>
          <w:szCs w:val="32"/>
          <w:highlight w:val="none"/>
          <w14:textFill>
            <w14:solidFill>
              <w14:schemeClr w14:val="tx1"/>
            </w14:solidFill>
          </w14:textFill>
        </w:rPr>
      </w:pPr>
    </w:p>
    <w:p w14:paraId="140FE874">
      <w:pPr>
        <w:autoSpaceDE w:val="0"/>
        <w:autoSpaceDN w:val="0"/>
        <w:adjustRightInd w:val="0"/>
        <w:spacing w:line="486" w:lineRule="atLeast"/>
        <w:rPr>
          <w:rFonts w:ascii="宋体" w:hAnsi="宋体" w:eastAsia="宋体" w:cs="宋体"/>
          <w:b/>
          <w:bCs/>
          <w:color w:val="000000" w:themeColor="text1"/>
          <w:kern w:val="0"/>
          <w:sz w:val="32"/>
          <w:szCs w:val="32"/>
          <w:highlight w:val="none"/>
          <w14:textFill>
            <w14:solidFill>
              <w14:schemeClr w14:val="tx1"/>
            </w14:solidFill>
          </w14:textFill>
        </w:rPr>
      </w:pPr>
    </w:p>
    <w:p w14:paraId="401EB568">
      <w:pPr>
        <w:autoSpaceDE w:val="0"/>
        <w:autoSpaceDN w:val="0"/>
        <w:adjustRightInd w:val="0"/>
        <w:spacing w:line="486" w:lineRule="atLeast"/>
        <w:rPr>
          <w:rFonts w:ascii="宋体" w:hAnsi="宋体" w:eastAsia="宋体" w:cs="宋体"/>
          <w:b/>
          <w:bCs/>
          <w:color w:val="000000" w:themeColor="text1"/>
          <w:kern w:val="0"/>
          <w:sz w:val="32"/>
          <w:szCs w:val="32"/>
          <w:highlight w:val="none"/>
          <w14:textFill>
            <w14:solidFill>
              <w14:schemeClr w14:val="tx1"/>
            </w14:solidFill>
          </w14:textFill>
        </w:rPr>
      </w:pPr>
    </w:p>
    <w:p w14:paraId="628C4750">
      <w:pPr>
        <w:autoSpaceDE w:val="0"/>
        <w:autoSpaceDN w:val="0"/>
        <w:adjustRightInd w:val="0"/>
        <w:spacing w:line="486" w:lineRule="atLeast"/>
        <w:rPr>
          <w:rFonts w:ascii="宋体" w:hAnsi="宋体" w:eastAsia="宋体" w:cs="宋体"/>
          <w:b/>
          <w:bCs/>
          <w:color w:val="000000" w:themeColor="text1"/>
          <w:kern w:val="0"/>
          <w:sz w:val="32"/>
          <w:szCs w:val="32"/>
          <w:highlight w:val="none"/>
          <w14:textFill>
            <w14:solidFill>
              <w14:schemeClr w14:val="tx1"/>
            </w14:solidFill>
          </w14:textFill>
        </w:rPr>
      </w:pPr>
    </w:p>
    <w:p w14:paraId="22BDF34F">
      <w:pPr>
        <w:autoSpaceDE w:val="0"/>
        <w:autoSpaceDN w:val="0"/>
        <w:adjustRightInd w:val="0"/>
        <w:spacing w:line="486" w:lineRule="atLeast"/>
        <w:rPr>
          <w:rFonts w:ascii="宋体" w:hAnsi="宋体" w:eastAsia="宋体" w:cs="宋体"/>
          <w:b/>
          <w:bCs/>
          <w:color w:val="000000" w:themeColor="text1"/>
          <w:kern w:val="0"/>
          <w:sz w:val="32"/>
          <w:szCs w:val="32"/>
          <w:highlight w:val="none"/>
          <w14:textFill>
            <w14:solidFill>
              <w14:schemeClr w14:val="tx1"/>
            </w14:solidFill>
          </w14:textFill>
        </w:rPr>
      </w:pPr>
    </w:p>
    <w:p w14:paraId="71568463">
      <w:pPr>
        <w:autoSpaceDE w:val="0"/>
        <w:autoSpaceDN w:val="0"/>
        <w:adjustRightInd w:val="0"/>
        <w:spacing w:line="486" w:lineRule="atLeast"/>
        <w:rPr>
          <w:rFonts w:ascii="宋体" w:hAnsi="宋体" w:eastAsia="宋体" w:cs="宋体"/>
          <w:b/>
          <w:bCs/>
          <w:color w:val="000000" w:themeColor="text1"/>
          <w:kern w:val="0"/>
          <w:sz w:val="32"/>
          <w:szCs w:val="32"/>
          <w:highlight w:val="none"/>
          <w14:textFill>
            <w14:solidFill>
              <w14:schemeClr w14:val="tx1"/>
            </w14:solidFill>
          </w14:textFill>
        </w:rPr>
      </w:pPr>
    </w:p>
    <w:p w14:paraId="43644AB3">
      <w:pPr>
        <w:autoSpaceDE w:val="0"/>
        <w:autoSpaceDN w:val="0"/>
        <w:adjustRightInd w:val="0"/>
        <w:spacing w:line="486" w:lineRule="atLeast"/>
        <w:rPr>
          <w:rFonts w:ascii="宋体" w:hAnsi="宋体" w:eastAsia="宋体" w:cs="宋体"/>
          <w:b/>
          <w:bCs/>
          <w:color w:val="000000" w:themeColor="text1"/>
          <w:kern w:val="0"/>
          <w:sz w:val="32"/>
          <w:szCs w:val="32"/>
          <w:highlight w:val="none"/>
          <w14:textFill>
            <w14:solidFill>
              <w14:schemeClr w14:val="tx1"/>
            </w14:solidFill>
          </w14:textFill>
        </w:rPr>
      </w:pPr>
    </w:p>
    <w:p w14:paraId="1350DE3A">
      <w:pPr>
        <w:autoSpaceDE w:val="0"/>
        <w:autoSpaceDN w:val="0"/>
        <w:adjustRightInd w:val="0"/>
        <w:spacing w:line="486" w:lineRule="atLeast"/>
        <w:rPr>
          <w:rFonts w:ascii="宋体" w:hAnsi="宋体" w:eastAsia="宋体" w:cs="宋体"/>
          <w:b/>
          <w:bCs/>
          <w:color w:val="000000" w:themeColor="text1"/>
          <w:kern w:val="0"/>
          <w:sz w:val="32"/>
          <w:szCs w:val="32"/>
          <w:highlight w:val="none"/>
          <w14:textFill>
            <w14:solidFill>
              <w14:schemeClr w14:val="tx1"/>
            </w14:solidFill>
          </w14:textFill>
        </w:rPr>
      </w:pPr>
    </w:p>
    <w:p w14:paraId="17BDBB80">
      <w:pPr>
        <w:jc w:val="center"/>
        <w:outlineLvl w:val="0"/>
        <w:rPr>
          <w:rFonts w:ascii="宋体" w:hAnsi="宋体" w:eastAsia="宋体" w:cs="宋体"/>
          <w:color w:val="000000" w:themeColor="text1"/>
          <w:sz w:val="40"/>
          <w:szCs w:val="40"/>
          <w:highlight w:val="none"/>
          <w14:textFill>
            <w14:solidFill>
              <w14:schemeClr w14:val="tx1"/>
            </w14:solidFill>
          </w14:textFill>
        </w:rPr>
      </w:pPr>
      <w:r>
        <w:rPr>
          <w:rFonts w:hint="eastAsia" w:ascii="宋体" w:hAnsi="宋体" w:eastAsia="宋体" w:cs="宋体"/>
          <w:b/>
          <w:bCs/>
          <w:color w:val="000000" w:themeColor="text1"/>
          <w:sz w:val="40"/>
          <w:szCs w:val="40"/>
          <w:highlight w:val="none"/>
          <w14:textFill>
            <w14:solidFill>
              <w14:schemeClr w14:val="tx1"/>
            </w14:solidFill>
          </w14:textFill>
        </w:rPr>
        <w:br w:type="page"/>
      </w:r>
      <w:bookmarkStart w:id="0" w:name="_Toc20722"/>
      <w:r>
        <w:rPr>
          <w:rFonts w:hint="eastAsia" w:ascii="Calibri" w:hAnsi="Calibri" w:eastAsia="宋体" w:cs="Times New Roman"/>
          <w:b/>
          <w:bCs/>
          <w:color w:val="000000" w:themeColor="text1"/>
          <w:kern w:val="44"/>
          <w:sz w:val="40"/>
          <w:highlight w:val="none"/>
          <w14:textFill>
            <w14:solidFill>
              <w14:schemeClr w14:val="tx1"/>
            </w14:solidFill>
          </w14:textFill>
        </w:rPr>
        <w:t>第一章 招标公告</w:t>
      </w:r>
      <w:bookmarkEnd w:id="0"/>
    </w:p>
    <w:p w14:paraId="22AFB212">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宋体" w:hAnsi="宋体" w:eastAsia="宋体" w:cs="Times New Roman"/>
          <w:sz w:val="28"/>
          <w:szCs w:val="28"/>
          <w:highlight w:val="none"/>
        </w:rPr>
      </w:pPr>
      <w:r>
        <w:rPr>
          <w:rFonts w:hint="eastAsia" w:ascii="宋体" w:hAnsi="宋体" w:eastAsia="宋体" w:cs="Times New Roman"/>
          <w:sz w:val="28"/>
          <w:szCs w:val="28"/>
          <w:highlight w:val="none"/>
        </w:rPr>
        <w:t>河南洲禾建设工程有限公司受</w:t>
      </w:r>
      <w:r>
        <w:rPr>
          <w:rFonts w:hint="eastAsia" w:ascii="宋体" w:hAnsi="宋体" w:eastAsia="宋体" w:cs="Times New Roman"/>
          <w:sz w:val="28"/>
          <w:szCs w:val="28"/>
          <w:highlight w:val="none"/>
          <w:lang w:eastAsia="zh-CN"/>
        </w:rPr>
        <w:t>卢氏县先进制造业开发区管理委员会</w:t>
      </w:r>
      <w:r>
        <w:rPr>
          <w:rFonts w:hint="eastAsia" w:ascii="宋体" w:hAnsi="宋体" w:eastAsia="宋体" w:cs="Times New Roman"/>
          <w:sz w:val="28"/>
          <w:szCs w:val="28"/>
          <w:highlight w:val="none"/>
        </w:rPr>
        <w:t>的委托，就</w:t>
      </w:r>
      <w:r>
        <w:rPr>
          <w:rFonts w:hint="eastAsia" w:ascii="宋体" w:hAnsi="宋体" w:eastAsia="宋体" w:cs="Times New Roman"/>
          <w:sz w:val="28"/>
          <w:szCs w:val="28"/>
          <w:highlight w:val="none"/>
          <w:lang w:eastAsia="zh-CN"/>
        </w:rPr>
        <w:t>卢氏县2026年蜂产品精深加工设备采购项目</w:t>
      </w:r>
      <w:r>
        <w:rPr>
          <w:rFonts w:hint="eastAsia" w:ascii="宋体" w:hAnsi="宋体" w:eastAsia="宋体" w:cs="Times New Roman"/>
          <w:sz w:val="28"/>
          <w:szCs w:val="28"/>
          <w:highlight w:val="none"/>
        </w:rPr>
        <w:t>进行公开招标，欢迎符合资格条件的供应商参加投标。</w:t>
      </w:r>
    </w:p>
    <w:p w14:paraId="0202F7C5">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宋体" w:hAnsi="宋体" w:eastAsia="宋体" w:cs="Times New Roman"/>
          <w:sz w:val="28"/>
          <w:szCs w:val="28"/>
          <w:highlight w:val="none"/>
        </w:rPr>
      </w:pPr>
      <w:r>
        <w:rPr>
          <w:rFonts w:hint="eastAsia" w:ascii="宋体" w:hAnsi="宋体" w:eastAsia="宋体" w:cs="Times New Roman"/>
          <w:sz w:val="28"/>
          <w:szCs w:val="28"/>
          <w:highlight w:val="none"/>
        </w:rPr>
        <w:t>一、项目概况及采购范围：</w:t>
      </w:r>
    </w:p>
    <w:p w14:paraId="33381412">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宋体" w:hAnsi="宋体" w:eastAsia="宋体" w:cs="Times New Roman"/>
          <w:sz w:val="28"/>
          <w:szCs w:val="28"/>
          <w:highlight w:val="none"/>
          <w:lang w:eastAsia="zh-CN"/>
        </w:rPr>
      </w:pPr>
      <w:r>
        <w:rPr>
          <w:rFonts w:hint="eastAsia" w:ascii="宋体" w:hAnsi="宋体" w:eastAsia="宋体" w:cs="Times New Roman"/>
          <w:sz w:val="28"/>
          <w:szCs w:val="28"/>
          <w:highlight w:val="none"/>
        </w:rPr>
        <w:t>1、项目名称：</w:t>
      </w:r>
      <w:r>
        <w:rPr>
          <w:rFonts w:hint="eastAsia" w:ascii="宋体" w:hAnsi="宋体" w:eastAsia="宋体" w:cs="Times New Roman"/>
          <w:sz w:val="28"/>
          <w:szCs w:val="28"/>
          <w:highlight w:val="none"/>
          <w:lang w:eastAsia="zh-CN"/>
        </w:rPr>
        <w:t>卢氏县2026年蜂产品精深加工设备采购项目</w:t>
      </w:r>
    </w:p>
    <w:p w14:paraId="53BCA5D3">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宋体" w:hAnsi="宋体" w:eastAsia="宋体" w:cs="Times New Roman"/>
          <w:sz w:val="28"/>
          <w:szCs w:val="28"/>
          <w:highlight w:val="none"/>
        </w:rPr>
      </w:pPr>
      <w:r>
        <w:rPr>
          <w:rFonts w:hint="eastAsia" w:ascii="宋体" w:hAnsi="宋体" w:eastAsia="宋体" w:cs="Times New Roman"/>
          <w:sz w:val="28"/>
          <w:szCs w:val="28"/>
          <w:highlight w:val="none"/>
        </w:rPr>
        <w:t>2、项目编号：三卢</w:t>
      </w:r>
      <w:r>
        <w:rPr>
          <w:rFonts w:hint="eastAsia" w:ascii="宋体" w:hAnsi="宋体" w:eastAsia="宋体" w:cs="Times New Roman"/>
          <w:sz w:val="28"/>
          <w:szCs w:val="28"/>
          <w:highlight w:val="none"/>
          <w:lang w:val="en-US" w:eastAsia="zh-CN"/>
        </w:rPr>
        <w:t>公开采购-2026-27</w:t>
      </w:r>
      <w:r>
        <w:rPr>
          <w:rFonts w:hint="eastAsia" w:ascii="宋体" w:hAnsi="宋体" w:eastAsia="宋体" w:cs="Times New Roman"/>
          <w:sz w:val="28"/>
          <w:szCs w:val="28"/>
          <w:highlight w:val="none"/>
        </w:rPr>
        <w:t>、</w:t>
      </w:r>
      <w:r>
        <w:rPr>
          <w:rFonts w:hint="eastAsia" w:ascii="宋体" w:hAnsi="宋体" w:eastAsia="宋体" w:cs="Times New Roman"/>
          <w:sz w:val="28"/>
          <w:szCs w:val="28"/>
          <w:highlight w:val="none"/>
          <w:lang w:val="en-US" w:eastAsia="zh-CN"/>
        </w:rPr>
        <w:t>LSGZ[2026]128-ZC099</w:t>
      </w:r>
    </w:p>
    <w:p w14:paraId="233047EE">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宋体" w:hAnsi="宋体" w:eastAsia="宋体" w:cs="Times New Roman"/>
          <w:sz w:val="28"/>
          <w:szCs w:val="28"/>
          <w:highlight w:val="none"/>
          <w:lang w:eastAsia="zh-CN"/>
        </w:rPr>
      </w:pPr>
      <w:r>
        <w:rPr>
          <w:rFonts w:hint="eastAsia" w:ascii="宋体" w:hAnsi="宋体" w:eastAsia="宋体" w:cs="Times New Roman"/>
          <w:sz w:val="28"/>
          <w:szCs w:val="28"/>
          <w:highlight w:val="none"/>
        </w:rPr>
        <w:t>3、采购人：</w:t>
      </w:r>
      <w:r>
        <w:rPr>
          <w:rFonts w:hint="eastAsia" w:ascii="宋体" w:hAnsi="宋体" w:eastAsia="宋体" w:cs="Times New Roman"/>
          <w:sz w:val="28"/>
          <w:szCs w:val="28"/>
          <w:highlight w:val="none"/>
          <w:lang w:eastAsia="zh-CN"/>
        </w:rPr>
        <w:t>卢氏县先进制造业开发区管理委员会</w:t>
      </w:r>
    </w:p>
    <w:p w14:paraId="3E31EC0B">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宋体" w:hAnsi="宋体" w:eastAsia="宋体" w:cs="Times New Roman"/>
          <w:sz w:val="28"/>
          <w:szCs w:val="28"/>
          <w:highlight w:val="none"/>
          <w:lang w:eastAsia="zh-CN"/>
        </w:rPr>
      </w:pPr>
      <w:r>
        <w:rPr>
          <w:rFonts w:hint="eastAsia" w:ascii="宋体" w:hAnsi="宋体" w:eastAsia="宋体" w:cs="Times New Roman"/>
          <w:sz w:val="28"/>
          <w:szCs w:val="28"/>
          <w:highlight w:val="none"/>
        </w:rPr>
        <w:t>4、预算金额：¥</w:t>
      </w:r>
      <w:r>
        <w:rPr>
          <w:rFonts w:hint="eastAsia" w:ascii="宋体" w:hAnsi="宋体" w:eastAsia="宋体" w:cs="Times New Roman"/>
          <w:sz w:val="28"/>
          <w:szCs w:val="28"/>
          <w:highlight w:val="none"/>
          <w:lang w:val="en-US" w:eastAsia="zh-CN"/>
        </w:rPr>
        <w:t>9203810.00</w:t>
      </w:r>
      <w:r>
        <w:rPr>
          <w:rFonts w:hint="eastAsia" w:ascii="宋体" w:hAnsi="宋体" w:eastAsia="宋体" w:cs="Times New Roman"/>
          <w:sz w:val="28"/>
          <w:szCs w:val="28"/>
          <w:highlight w:val="none"/>
        </w:rPr>
        <w:t>元</w:t>
      </w:r>
      <w:r>
        <w:rPr>
          <w:rFonts w:hint="eastAsia" w:ascii="宋体" w:hAnsi="宋体" w:eastAsia="宋体" w:cs="Times New Roman"/>
          <w:sz w:val="28"/>
          <w:szCs w:val="28"/>
          <w:highlight w:val="none"/>
          <w:lang w:eastAsia="zh-CN"/>
        </w:rPr>
        <w:t>；</w:t>
      </w:r>
    </w:p>
    <w:p w14:paraId="6EA0CA4D">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宋体" w:hAnsi="宋体" w:eastAsia="宋体" w:cs="Times New Roman"/>
          <w:sz w:val="28"/>
          <w:szCs w:val="28"/>
          <w:highlight w:val="none"/>
        </w:rPr>
      </w:pPr>
      <w:r>
        <w:rPr>
          <w:rFonts w:hint="eastAsia" w:ascii="宋体" w:hAnsi="宋体" w:eastAsia="宋体" w:cs="Times New Roman"/>
          <w:sz w:val="28"/>
          <w:szCs w:val="28"/>
          <w:highlight w:val="none"/>
        </w:rPr>
        <w:t>5、资金来源：</w:t>
      </w:r>
      <w:r>
        <w:rPr>
          <w:rFonts w:hint="eastAsia" w:ascii="宋体" w:hAnsi="宋体" w:eastAsia="宋体" w:cs="Times New Roman"/>
          <w:sz w:val="28"/>
          <w:szCs w:val="28"/>
          <w:highlight w:val="none"/>
          <w:lang w:eastAsia="zh-CN"/>
        </w:rPr>
        <w:t>财政</w:t>
      </w:r>
      <w:r>
        <w:rPr>
          <w:rFonts w:hint="eastAsia" w:ascii="宋体" w:hAnsi="宋体" w:eastAsia="宋体" w:cs="Times New Roman"/>
          <w:sz w:val="28"/>
          <w:szCs w:val="28"/>
          <w:highlight w:val="none"/>
        </w:rPr>
        <w:t>资金，已落实</w:t>
      </w:r>
    </w:p>
    <w:p w14:paraId="417B14EC">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宋体" w:hAnsi="宋体" w:eastAsia="宋体" w:cs="Times New Roman"/>
          <w:sz w:val="28"/>
          <w:szCs w:val="28"/>
          <w:highlight w:val="none"/>
          <w:lang w:val="en-US" w:eastAsia="zh-CN"/>
        </w:rPr>
      </w:pPr>
      <w:r>
        <w:rPr>
          <w:rFonts w:hint="eastAsia" w:ascii="宋体" w:hAnsi="宋体" w:eastAsia="宋体" w:cs="Times New Roman"/>
          <w:sz w:val="28"/>
          <w:szCs w:val="28"/>
          <w:highlight w:val="none"/>
        </w:rPr>
        <w:t>6、采购内容：</w:t>
      </w:r>
      <w:r>
        <w:rPr>
          <w:rFonts w:hint="eastAsia" w:ascii="宋体" w:hAnsi="宋体" w:eastAsia="宋体" w:cs="Times New Roman"/>
          <w:sz w:val="28"/>
          <w:szCs w:val="28"/>
          <w:highlight w:val="none"/>
          <w:lang w:val="en-US" w:eastAsia="zh-CN"/>
        </w:rPr>
        <w:t>包含成熟蜜生产加工设备，蜂蜜产品生产线，蜂蜜储存设备；蜂蜜醋生产加工设备，蜂蜜醋生产线，蜂蜜醋储存设备；蜂蜜饮料生产加工设备，蜂蜜饮料生产线，蜂蜜饮料储存设备及蜂产品加工生产配套设备。</w:t>
      </w:r>
    </w:p>
    <w:p w14:paraId="6B8FBA03">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宋体" w:hAnsi="宋体" w:eastAsia="宋体" w:cs="Times New Roman"/>
          <w:sz w:val="28"/>
          <w:szCs w:val="28"/>
          <w:highlight w:val="none"/>
          <w:lang w:eastAsia="zh-CN"/>
        </w:rPr>
      </w:pPr>
      <w:r>
        <w:rPr>
          <w:rFonts w:hint="eastAsia" w:ascii="宋体" w:hAnsi="宋体" w:eastAsia="宋体" w:cs="Times New Roman"/>
          <w:sz w:val="28"/>
          <w:szCs w:val="28"/>
          <w:highlight w:val="none"/>
        </w:rPr>
        <w:t>7、供货期：签订合同后</w:t>
      </w:r>
      <w:r>
        <w:rPr>
          <w:rFonts w:hint="eastAsia" w:ascii="宋体" w:hAnsi="宋体" w:eastAsia="宋体" w:cs="Times New Roman"/>
          <w:sz w:val="28"/>
          <w:szCs w:val="28"/>
          <w:highlight w:val="none"/>
          <w:lang w:val="en-US" w:eastAsia="zh-CN"/>
        </w:rPr>
        <w:t>60</w:t>
      </w:r>
      <w:r>
        <w:rPr>
          <w:rFonts w:hint="eastAsia" w:ascii="宋体" w:hAnsi="宋体" w:eastAsia="宋体" w:cs="Times New Roman"/>
          <w:sz w:val="28"/>
          <w:szCs w:val="28"/>
          <w:highlight w:val="none"/>
        </w:rPr>
        <w:t>日历天</w:t>
      </w:r>
      <w:r>
        <w:rPr>
          <w:rFonts w:hint="eastAsia" w:ascii="宋体" w:hAnsi="宋体" w:eastAsia="宋体" w:cs="Times New Roman"/>
          <w:sz w:val="28"/>
          <w:szCs w:val="28"/>
          <w:highlight w:val="none"/>
          <w:lang w:eastAsia="zh-CN"/>
        </w:rPr>
        <w:t>（完成安装及调试）</w:t>
      </w:r>
    </w:p>
    <w:p w14:paraId="36FB0FBD">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宋体" w:hAnsi="宋体" w:eastAsia="宋体" w:cs="Times New Roman"/>
          <w:sz w:val="28"/>
          <w:szCs w:val="28"/>
          <w:highlight w:val="none"/>
          <w:lang w:eastAsia="zh-CN"/>
        </w:rPr>
      </w:pPr>
      <w:r>
        <w:rPr>
          <w:rFonts w:hint="eastAsia" w:ascii="宋体" w:hAnsi="宋体" w:eastAsia="宋体" w:cs="Times New Roman"/>
          <w:sz w:val="28"/>
          <w:szCs w:val="28"/>
          <w:highlight w:val="none"/>
        </w:rPr>
        <w:t>8、</w:t>
      </w:r>
      <w:r>
        <w:rPr>
          <w:rFonts w:hint="eastAsia" w:ascii="宋体" w:hAnsi="宋体" w:eastAsia="宋体" w:cs="Times New Roman"/>
          <w:sz w:val="28"/>
          <w:szCs w:val="28"/>
          <w:highlight w:val="none"/>
          <w:lang w:eastAsia="zh-CN"/>
        </w:rPr>
        <w:t>交货地点：采购人指定地点</w:t>
      </w:r>
    </w:p>
    <w:p w14:paraId="51E1F225">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宋体" w:hAnsi="宋体" w:eastAsia="宋体" w:cs="Times New Roman"/>
          <w:sz w:val="28"/>
          <w:szCs w:val="28"/>
          <w:highlight w:val="none"/>
          <w:lang w:eastAsia="zh-CN"/>
        </w:rPr>
      </w:pPr>
      <w:r>
        <w:rPr>
          <w:rFonts w:hint="eastAsia" w:ascii="宋体" w:hAnsi="宋体" w:eastAsia="宋体" w:cs="Times New Roman"/>
          <w:sz w:val="28"/>
          <w:szCs w:val="28"/>
          <w:highlight w:val="none"/>
        </w:rPr>
        <w:t>9、质量要求：合格</w:t>
      </w:r>
      <w:r>
        <w:rPr>
          <w:rFonts w:hint="eastAsia" w:ascii="宋体" w:hAnsi="宋体" w:eastAsia="宋体" w:cs="Times New Roman"/>
          <w:sz w:val="28"/>
          <w:szCs w:val="28"/>
          <w:highlight w:val="none"/>
          <w:lang w:val="en-US" w:eastAsia="zh-CN"/>
        </w:rPr>
        <w:t>，</w:t>
      </w:r>
      <w:r>
        <w:rPr>
          <w:rFonts w:hint="eastAsia" w:ascii="宋体" w:hAnsi="宋体" w:eastAsia="宋体" w:cs="Times New Roman"/>
          <w:sz w:val="28"/>
          <w:szCs w:val="28"/>
          <w:highlight w:val="none"/>
          <w:lang w:eastAsia="zh-CN"/>
        </w:rPr>
        <w:t>符合国家及行业标准</w:t>
      </w:r>
    </w:p>
    <w:p w14:paraId="703E8C27">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宋体" w:hAnsi="宋体" w:eastAsia="宋体" w:cs="Times New Roman"/>
          <w:sz w:val="28"/>
          <w:szCs w:val="28"/>
          <w:highlight w:val="none"/>
        </w:rPr>
      </w:pPr>
      <w:r>
        <w:rPr>
          <w:rFonts w:hint="eastAsia" w:ascii="宋体" w:hAnsi="宋体" w:eastAsia="宋体" w:cs="Times New Roman"/>
          <w:sz w:val="28"/>
          <w:szCs w:val="28"/>
          <w:highlight w:val="none"/>
        </w:rPr>
        <w:t>10、标段：</w:t>
      </w:r>
      <w:r>
        <w:rPr>
          <w:rFonts w:hint="eastAsia" w:ascii="宋体" w:hAnsi="宋体" w:eastAsia="宋体" w:cs="Times New Roman"/>
          <w:sz w:val="28"/>
          <w:szCs w:val="28"/>
          <w:highlight w:val="none"/>
          <w:lang w:val="en-US" w:eastAsia="zh-CN"/>
        </w:rPr>
        <w:t>不划分标段</w:t>
      </w:r>
    </w:p>
    <w:p w14:paraId="6D634140">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宋体" w:hAnsi="宋体" w:eastAsia="宋体" w:cs="Times New Roman"/>
          <w:sz w:val="28"/>
          <w:szCs w:val="28"/>
          <w:highlight w:val="none"/>
        </w:rPr>
      </w:pPr>
      <w:r>
        <w:rPr>
          <w:rFonts w:hint="eastAsia" w:ascii="宋体" w:hAnsi="宋体" w:eastAsia="宋体" w:cs="Times New Roman"/>
          <w:sz w:val="28"/>
          <w:szCs w:val="28"/>
          <w:highlight w:val="none"/>
        </w:rPr>
        <w:t>11、质保期：一年</w:t>
      </w:r>
    </w:p>
    <w:p w14:paraId="51D77863">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宋体" w:hAnsi="宋体" w:eastAsia="宋体" w:cs="Times New Roman"/>
          <w:sz w:val="28"/>
          <w:szCs w:val="28"/>
          <w:highlight w:val="none"/>
        </w:rPr>
      </w:pPr>
      <w:r>
        <w:rPr>
          <w:rFonts w:hint="eastAsia" w:ascii="宋体" w:hAnsi="宋体" w:eastAsia="宋体" w:cs="Times New Roman"/>
          <w:sz w:val="28"/>
          <w:szCs w:val="28"/>
          <w:highlight w:val="none"/>
        </w:rPr>
        <w:t>12、</w:t>
      </w:r>
      <w:r>
        <w:rPr>
          <w:rFonts w:hint="eastAsia" w:ascii="宋体" w:hAnsi="宋体" w:eastAsia="宋体" w:cs="Times New Roman"/>
          <w:sz w:val="28"/>
          <w:szCs w:val="28"/>
          <w:highlight w:val="none"/>
          <w:lang w:val="en-US" w:eastAsia="zh-CN"/>
        </w:rPr>
        <w:t>政府采购政策</w:t>
      </w:r>
      <w:r>
        <w:rPr>
          <w:rFonts w:hint="eastAsia" w:ascii="宋体" w:hAnsi="宋体" w:eastAsia="宋体" w:cs="Times New Roman"/>
          <w:sz w:val="28"/>
          <w:szCs w:val="28"/>
          <w:highlight w:val="none"/>
        </w:rPr>
        <w:t>：</w:t>
      </w:r>
      <w:r>
        <w:rPr>
          <w:rFonts w:hint="eastAsia" w:ascii="宋体" w:hAnsi="宋体" w:eastAsia="宋体" w:cs="Times New Roman"/>
          <w:sz w:val="28"/>
          <w:szCs w:val="28"/>
          <w:highlight w:val="none"/>
          <w:lang w:val="en-US" w:eastAsia="zh-CN"/>
        </w:rPr>
        <w:t>本项目执行促进中小型企业发展政策（残疾人福利性企业、监狱企业视同小微企业）、优先采购节能环保产品等政府采购政策</w:t>
      </w:r>
    </w:p>
    <w:p w14:paraId="110F7F8C">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宋体" w:hAnsi="宋体" w:eastAsia="宋体" w:cs="Times New Roman"/>
          <w:sz w:val="28"/>
          <w:szCs w:val="28"/>
          <w:highlight w:val="none"/>
        </w:rPr>
      </w:pPr>
      <w:r>
        <w:rPr>
          <w:rFonts w:hint="eastAsia" w:ascii="宋体" w:hAnsi="宋体" w:eastAsia="宋体" w:cs="Times New Roman"/>
          <w:sz w:val="28"/>
          <w:szCs w:val="28"/>
          <w:highlight w:val="none"/>
        </w:rPr>
        <w:t xml:space="preserve">二、供应商资格要求： </w:t>
      </w:r>
    </w:p>
    <w:p w14:paraId="311C9238">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宋体" w:hAnsi="宋体" w:eastAsia="宋体" w:cs="Times New Roman"/>
          <w:sz w:val="28"/>
          <w:szCs w:val="28"/>
          <w:highlight w:val="none"/>
          <w:lang w:val="en-US" w:eastAsia="zh-CN"/>
        </w:rPr>
      </w:pPr>
      <w:r>
        <w:rPr>
          <w:rFonts w:hint="eastAsia" w:ascii="宋体" w:hAnsi="宋体" w:eastAsia="宋体" w:cs="Times New Roman"/>
          <w:sz w:val="28"/>
          <w:szCs w:val="28"/>
          <w:highlight w:val="none"/>
          <w:lang w:val="en-US" w:eastAsia="zh-CN"/>
        </w:rPr>
        <w:t>1、满足《中华人民共和国政府采购法》第二十二条规定。</w:t>
      </w:r>
      <w:r>
        <w:rPr>
          <w:rFonts w:hint="eastAsia" w:ascii="宋体" w:hAnsi="宋体" w:eastAsia="宋体" w:cs="Times New Roman"/>
          <w:sz w:val="28"/>
          <w:szCs w:val="28"/>
          <w:highlight w:val="none"/>
          <w:lang w:val="en-US" w:eastAsia="zh-CN"/>
        </w:rPr>
        <w:tab/>
      </w:r>
    </w:p>
    <w:p w14:paraId="2118AE29">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宋体" w:hAnsi="宋体" w:eastAsia="宋体" w:cs="Times New Roman"/>
          <w:sz w:val="28"/>
          <w:szCs w:val="28"/>
          <w:highlight w:val="none"/>
          <w:lang w:val="en-US" w:eastAsia="zh-CN"/>
        </w:rPr>
      </w:pPr>
      <w:r>
        <w:rPr>
          <w:rFonts w:hint="eastAsia" w:ascii="宋体" w:hAnsi="宋体" w:eastAsia="宋体" w:cs="Times New Roman"/>
          <w:sz w:val="28"/>
          <w:szCs w:val="28"/>
          <w:highlight w:val="none"/>
          <w:lang w:val="en-US" w:eastAsia="zh-CN"/>
        </w:rPr>
        <w:t>2、落实政府采购政策满足的资格要求：无。</w:t>
      </w:r>
    </w:p>
    <w:p w14:paraId="750B25C1">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宋体" w:hAnsi="宋体" w:eastAsia="宋体" w:cs="Times New Roman"/>
          <w:sz w:val="28"/>
          <w:szCs w:val="28"/>
          <w:highlight w:val="none"/>
          <w:lang w:val="en-US" w:eastAsia="zh-CN"/>
        </w:rPr>
      </w:pPr>
      <w:r>
        <w:rPr>
          <w:rFonts w:hint="eastAsia" w:ascii="宋体" w:hAnsi="宋体" w:eastAsia="宋体" w:cs="Times New Roman"/>
          <w:sz w:val="28"/>
          <w:szCs w:val="28"/>
          <w:highlight w:val="none"/>
          <w:lang w:val="en-US" w:eastAsia="zh-CN"/>
        </w:rPr>
        <w:t>3、本项目的特定资格要求：</w:t>
      </w:r>
    </w:p>
    <w:p w14:paraId="4320BD16">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宋体" w:hAnsi="宋体" w:eastAsia="宋体" w:cs="Times New Roman"/>
          <w:sz w:val="28"/>
          <w:szCs w:val="28"/>
          <w:highlight w:val="none"/>
          <w:lang w:val="en-US" w:eastAsia="zh-CN"/>
        </w:rPr>
      </w:pPr>
      <w:r>
        <w:rPr>
          <w:rFonts w:hint="eastAsia" w:ascii="宋体" w:hAnsi="宋体" w:eastAsia="宋体" w:cs="Times New Roman"/>
          <w:sz w:val="28"/>
          <w:szCs w:val="28"/>
          <w:highlight w:val="none"/>
          <w:lang w:val="en-US" w:eastAsia="zh-CN"/>
        </w:rPr>
        <w:t>3.1供应商须具有独立承担民事责任的能力，须提供有效的营业执照或其他证明材料；</w:t>
      </w:r>
    </w:p>
    <w:p w14:paraId="569B1006">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宋体" w:hAnsi="宋体" w:eastAsia="宋体" w:cs="Times New Roman"/>
          <w:sz w:val="28"/>
          <w:szCs w:val="28"/>
          <w:highlight w:val="none"/>
          <w:lang w:val="en-US" w:eastAsia="zh-CN"/>
        </w:rPr>
      </w:pPr>
      <w:r>
        <w:rPr>
          <w:rFonts w:hint="eastAsia" w:ascii="宋体" w:hAnsi="宋体" w:eastAsia="宋体" w:cs="Times New Roman"/>
          <w:sz w:val="28"/>
          <w:szCs w:val="28"/>
          <w:highlight w:val="none"/>
          <w:lang w:val="en-US" w:eastAsia="zh-CN"/>
        </w:rPr>
        <w:t>3.2供应商具有履行合同所必需的设备和专业技术能力（自行作出承诺，格式自拟）；</w:t>
      </w:r>
    </w:p>
    <w:p w14:paraId="47D4A06A">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宋体" w:hAnsi="宋体" w:eastAsia="宋体" w:cs="Times New Roman"/>
          <w:sz w:val="28"/>
          <w:szCs w:val="28"/>
          <w:highlight w:val="none"/>
          <w:lang w:val="en-US" w:eastAsia="zh-CN"/>
        </w:rPr>
      </w:pPr>
      <w:r>
        <w:rPr>
          <w:rFonts w:hint="eastAsia" w:ascii="宋体" w:hAnsi="宋体" w:eastAsia="宋体" w:cs="Times New Roman"/>
          <w:sz w:val="28"/>
          <w:szCs w:val="28"/>
          <w:highlight w:val="none"/>
          <w:lang w:val="en-US" w:eastAsia="zh-CN"/>
        </w:rPr>
        <w:t>3.3供应商具有良好的商业信誉和健全的财务会计制度，提供(2023-2025年任意一年)财务审计报告或自行承诺。</w:t>
      </w:r>
    </w:p>
    <w:p w14:paraId="45E15303">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宋体" w:hAnsi="宋体" w:eastAsia="宋体" w:cs="Times New Roman"/>
          <w:sz w:val="28"/>
          <w:szCs w:val="28"/>
          <w:highlight w:val="none"/>
          <w:lang w:val="en-US" w:eastAsia="zh-CN"/>
        </w:rPr>
      </w:pPr>
      <w:r>
        <w:rPr>
          <w:rFonts w:hint="eastAsia" w:ascii="宋体" w:hAnsi="宋体" w:eastAsia="宋体" w:cs="Times New Roman"/>
          <w:sz w:val="28"/>
          <w:szCs w:val="28"/>
          <w:highlight w:val="none"/>
          <w:lang w:val="en-US" w:eastAsia="zh-CN"/>
        </w:rPr>
        <w:t>3.4供应商提供2026年以来任意三个月企业依法缴纳税收证明材料或承诺书(注:依法免税的，应提供税务部门出具的依法免税证明材料)；拟派项目负责人依法缴纳社保、身份证及劳动合同等证明材料;</w:t>
      </w:r>
    </w:p>
    <w:p w14:paraId="7960A695">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宋体" w:hAnsi="宋体" w:eastAsia="宋体" w:cs="Times New Roman"/>
          <w:sz w:val="28"/>
          <w:szCs w:val="28"/>
          <w:highlight w:val="none"/>
          <w:lang w:val="en-US" w:eastAsia="zh-CN"/>
        </w:rPr>
      </w:pPr>
      <w:r>
        <w:rPr>
          <w:rFonts w:hint="eastAsia" w:ascii="宋体" w:hAnsi="宋体" w:eastAsia="宋体" w:cs="Times New Roman"/>
          <w:sz w:val="28"/>
          <w:szCs w:val="28"/>
          <w:highlight w:val="none"/>
          <w:lang w:val="en-US" w:eastAsia="zh-CN"/>
        </w:rPr>
        <w:t>3.5单位负责人为同一人或者存在控股、管理关系的不同单位，不得同时参加本项目的投标；（提供“国家企业信用信息公示系统”中公示的公司信息、股东或投资人信息查询截图）；</w:t>
      </w:r>
    </w:p>
    <w:p w14:paraId="5449A820">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宋体" w:hAnsi="宋体" w:eastAsia="宋体" w:cs="Times New Roman"/>
          <w:sz w:val="28"/>
          <w:szCs w:val="28"/>
          <w:highlight w:val="none"/>
          <w:lang w:val="en-US" w:eastAsia="zh-CN"/>
        </w:rPr>
      </w:pPr>
      <w:r>
        <w:rPr>
          <w:rFonts w:hint="eastAsia" w:ascii="宋体" w:hAnsi="宋体" w:eastAsia="宋体" w:cs="Times New Roman"/>
          <w:sz w:val="28"/>
          <w:szCs w:val="28"/>
          <w:highlight w:val="none"/>
          <w:lang w:val="en-US" w:eastAsia="zh-CN"/>
        </w:rPr>
        <w:t>3.6参加政府采购活动前3年内在经营活动中没有骗取中标、重大违法记录、严重违约等问题（提供承诺书，格式自拟）；</w:t>
      </w:r>
    </w:p>
    <w:p w14:paraId="296C9193">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宋体" w:hAnsi="宋体" w:eastAsia="宋体" w:cs="Times New Roman"/>
          <w:sz w:val="28"/>
          <w:szCs w:val="28"/>
          <w:highlight w:val="none"/>
          <w:lang w:val="en-US" w:eastAsia="zh-CN"/>
        </w:rPr>
      </w:pPr>
      <w:r>
        <w:rPr>
          <w:rFonts w:hint="eastAsia" w:ascii="宋体" w:hAnsi="宋体" w:eastAsia="宋体" w:cs="Times New Roman"/>
          <w:sz w:val="28"/>
          <w:szCs w:val="28"/>
          <w:highlight w:val="none"/>
          <w:lang w:val="en-US" w:eastAsia="zh-CN"/>
        </w:rPr>
        <w:t>3.7参加政府采购活动前3年内无行贿犯罪记录，供应商出具的无行贿犯罪记录在中国裁判文书网自行查询或自行承诺（查询或承诺对象：企业、法定代表人、项目负责人）；</w:t>
      </w:r>
    </w:p>
    <w:p w14:paraId="4118212B">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宋体" w:hAnsi="宋体" w:eastAsia="宋体" w:cs="Times New Roman"/>
          <w:sz w:val="28"/>
          <w:szCs w:val="28"/>
          <w:highlight w:val="none"/>
          <w:lang w:val="en-US" w:eastAsia="zh-CN"/>
        </w:rPr>
      </w:pPr>
      <w:r>
        <w:rPr>
          <w:rFonts w:hint="eastAsia" w:ascii="宋体" w:hAnsi="宋体" w:eastAsia="宋体" w:cs="Times New Roman"/>
          <w:sz w:val="28"/>
          <w:szCs w:val="28"/>
          <w:highlight w:val="none"/>
          <w:lang w:val="en-US" w:eastAsia="zh-CN"/>
        </w:rPr>
        <w:t>3.8提供企业注册地工商管理部门出具的无商业贿赂和不正当竞争行为的查询证明（若当地工商管理部门不办理此项业务，供应商须自行出具本企业无商业贿赂和不正当竞争行为承诺书）；</w:t>
      </w:r>
    </w:p>
    <w:p w14:paraId="5D99FF27">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宋体" w:hAnsi="宋体" w:eastAsia="宋体" w:cs="Times New Roman"/>
          <w:sz w:val="28"/>
          <w:szCs w:val="28"/>
          <w:highlight w:val="none"/>
          <w:lang w:val="en-US" w:eastAsia="zh-CN"/>
        </w:rPr>
      </w:pPr>
      <w:r>
        <w:rPr>
          <w:rFonts w:hint="eastAsia" w:ascii="宋体" w:hAnsi="宋体" w:eastAsia="宋体" w:cs="Times New Roman"/>
          <w:sz w:val="28"/>
          <w:szCs w:val="28"/>
          <w:highlight w:val="none"/>
          <w:lang w:val="en-US" w:eastAsia="zh-CN"/>
        </w:rPr>
        <w:t>3.</w:t>
      </w:r>
      <w:bookmarkStart w:id="1" w:name="_Toc31122_WPSOffice_Level2"/>
      <w:r>
        <w:rPr>
          <w:rFonts w:hint="eastAsia" w:ascii="宋体" w:hAnsi="宋体" w:eastAsia="宋体" w:cs="Times New Roman"/>
          <w:sz w:val="28"/>
          <w:szCs w:val="28"/>
          <w:highlight w:val="none"/>
          <w:lang w:val="en-US" w:eastAsia="zh-CN"/>
        </w:rPr>
        <w:t>9根据《关于在政府采购活动中查询及使用信用记录有关问题的通知》(财库[2016]125号)和豫财购【2016】15号的规定，企业没有被列入“信用中国”网站的“失信被执行人”（跳转中国执行信息公开网（https://zxgk.court.gov.cn））、“重大税收违法失信主体”及“中国政府采购网站”的“政府采购严重违法失信行为记录名单”的供应商。【查询渠道：“信用中国”网站（www.creditchina.gov.cn）、中国执行信息公开网（http://zxgk.court.gov.cn）、中国政府采购网（www.ccgp.gov.cn）】，供应商须提供相关网页查询信息截图；(注：査询时间必须是公告发布以后开标时间以前并提供网站查询网页截图，查询结果清晰可见)；</w:t>
      </w:r>
    </w:p>
    <w:p w14:paraId="64B125FB">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宋体" w:hAnsi="宋体" w:eastAsia="宋体" w:cs="Times New Roman"/>
          <w:sz w:val="28"/>
          <w:szCs w:val="28"/>
          <w:highlight w:val="none"/>
          <w:lang w:val="en-US" w:eastAsia="zh-CN"/>
        </w:rPr>
      </w:pPr>
      <w:r>
        <w:rPr>
          <w:rFonts w:hint="eastAsia" w:ascii="宋体" w:hAnsi="宋体" w:eastAsia="宋体" w:cs="Times New Roman"/>
          <w:sz w:val="28"/>
          <w:szCs w:val="28"/>
          <w:highlight w:val="none"/>
          <w:lang w:val="en-US" w:eastAsia="zh-CN"/>
        </w:rPr>
        <w:t>4、本项目不接收联合体投标。</w:t>
      </w:r>
    </w:p>
    <w:p w14:paraId="696D3511">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宋体" w:hAnsi="宋体" w:eastAsia="宋体" w:cs="Times New Roman"/>
          <w:sz w:val="28"/>
          <w:szCs w:val="28"/>
          <w:highlight w:val="none"/>
          <w:lang w:val="en-US" w:eastAsia="zh-CN"/>
        </w:rPr>
      </w:pPr>
      <w:r>
        <w:rPr>
          <w:rFonts w:hint="eastAsia" w:ascii="宋体" w:hAnsi="宋体" w:eastAsia="宋体" w:cs="Times New Roman"/>
          <w:sz w:val="28"/>
          <w:szCs w:val="28"/>
          <w:highlight w:val="none"/>
          <w:lang w:val="en-US" w:eastAsia="zh-CN"/>
        </w:rPr>
        <w:t>注：被列入失信被执行人及重大税收违法失信主体的企业做无效标处理；采购人或采购代理机构有权对供应商信用记录进行甄别和复查。</w:t>
      </w:r>
    </w:p>
    <w:bookmarkEnd w:id="1"/>
    <w:p w14:paraId="1A9FD301">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宋体" w:hAnsi="宋体" w:eastAsia="宋体" w:cs="Times New Roman"/>
          <w:sz w:val="28"/>
          <w:szCs w:val="28"/>
          <w:highlight w:val="none"/>
        </w:rPr>
      </w:pPr>
      <w:r>
        <w:rPr>
          <w:rFonts w:hint="eastAsia" w:ascii="宋体" w:hAnsi="宋体" w:eastAsia="宋体" w:cs="Times New Roman"/>
          <w:sz w:val="28"/>
          <w:szCs w:val="28"/>
          <w:highlight w:val="none"/>
        </w:rPr>
        <w:t>三、投标报名及招标文件的获取方式:</w:t>
      </w:r>
    </w:p>
    <w:p w14:paraId="7DA30D7A">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宋体" w:hAnsi="宋体" w:eastAsia="宋体" w:cs="Times New Roman"/>
          <w:sz w:val="28"/>
          <w:szCs w:val="28"/>
          <w:highlight w:val="none"/>
        </w:rPr>
      </w:pPr>
      <w:r>
        <w:rPr>
          <w:rFonts w:hint="eastAsia" w:ascii="宋体" w:hAnsi="宋体" w:eastAsia="宋体" w:cs="Times New Roman"/>
          <w:sz w:val="28"/>
          <w:szCs w:val="28"/>
          <w:highlight w:val="none"/>
        </w:rPr>
        <w:t>1</w:t>
      </w:r>
      <w:r>
        <w:rPr>
          <w:rFonts w:hint="eastAsia" w:ascii="宋体" w:hAnsi="宋体" w:eastAsia="宋体" w:cs="Times New Roman"/>
          <w:sz w:val="28"/>
          <w:szCs w:val="28"/>
          <w:highlight w:val="none"/>
          <w:lang w:val="en-US" w:eastAsia="zh-CN"/>
        </w:rPr>
        <w:t>.</w:t>
      </w:r>
      <w:r>
        <w:rPr>
          <w:rFonts w:hint="eastAsia" w:ascii="宋体" w:hAnsi="宋体" w:eastAsia="宋体" w:cs="Times New Roman"/>
          <w:sz w:val="28"/>
          <w:szCs w:val="28"/>
          <w:highlight w:val="none"/>
        </w:rPr>
        <w:t>时间：202</w:t>
      </w:r>
      <w:r>
        <w:rPr>
          <w:rFonts w:hint="eastAsia" w:ascii="宋体" w:hAnsi="宋体" w:eastAsia="宋体" w:cs="Times New Roman"/>
          <w:sz w:val="28"/>
          <w:szCs w:val="28"/>
          <w:highlight w:val="none"/>
          <w:lang w:val="en-US" w:eastAsia="zh-CN"/>
        </w:rPr>
        <w:t>6</w:t>
      </w:r>
      <w:r>
        <w:rPr>
          <w:rFonts w:hint="eastAsia" w:ascii="宋体" w:hAnsi="宋体" w:eastAsia="宋体" w:cs="Times New Roman"/>
          <w:sz w:val="28"/>
          <w:szCs w:val="28"/>
          <w:highlight w:val="none"/>
        </w:rPr>
        <w:t>年</w:t>
      </w:r>
      <w:r>
        <w:rPr>
          <w:rFonts w:hint="eastAsia" w:ascii="宋体" w:hAnsi="宋体" w:eastAsia="宋体" w:cs="Times New Roman"/>
          <w:sz w:val="28"/>
          <w:szCs w:val="28"/>
          <w:highlight w:val="none"/>
          <w:lang w:val="en-US" w:eastAsia="zh-CN"/>
        </w:rPr>
        <w:t>07</w:t>
      </w:r>
      <w:r>
        <w:rPr>
          <w:rFonts w:hint="eastAsia" w:ascii="宋体" w:hAnsi="宋体" w:eastAsia="宋体" w:cs="Times New Roman"/>
          <w:sz w:val="28"/>
          <w:szCs w:val="28"/>
          <w:highlight w:val="none"/>
        </w:rPr>
        <w:t>月</w:t>
      </w:r>
      <w:r>
        <w:rPr>
          <w:rFonts w:hint="eastAsia" w:ascii="宋体" w:hAnsi="宋体" w:eastAsia="宋体" w:cs="Times New Roman"/>
          <w:sz w:val="28"/>
          <w:szCs w:val="28"/>
          <w:highlight w:val="none"/>
          <w:lang w:val="en-US" w:eastAsia="zh-CN"/>
        </w:rPr>
        <w:t>08</w:t>
      </w:r>
      <w:r>
        <w:rPr>
          <w:rFonts w:hint="eastAsia" w:ascii="宋体" w:hAnsi="宋体" w:eastAsia="宋体" w:cs="Times New Roman"/>
          <w:sz w:val="28"/>
          <w:szCs w:val="28"/>
          <w:highlight w:val="none"/>
        </w:rPr>
        <w:t>日08时00分至202</w:t>
      </w:r>
      <w:r>
        <w:rPr>
          <w:rFonts w:hint="eastAsia" w:ascii="宋体" w:hAnsi="宋体" w:eastAsia="宋体" w:cs="Times New Roman"/>
          <w:sz w:val="28"/>
          <w:szCs w:val="28"/>
          <w:highlight w:val="none"/>
          <w:lang w:val="en-US" w:eastAsia="zh-CN"/>
        </w:rPr>
        <w:t>6</w:t>
      </w:r>
      <w:r>
        <w:rPr>
          <w:rFonts w:hint="eastAsia" w:ascii="宋体" w:hAnsi="宋体" w:eastAsia="宋体" w:cs="Times New Roman"/>
          <w:sz w:val="28"/>
          <w:szCs w:val="28"/>
          <w:highlight w:val="none"/>
        </w:rPr>
        <w:t>年</w:t>
      </w:r>
      <w:r>
        <w:rPr>
          <w:rFonts w:hint="eastAsia" w:ascii="宋体" w:hAnsi="宋体" w:eastAsia="宋体" w:cs="Times New Roman"/>
          <w:sz w:val="28"/>
          <w:szCs w:val="28"/>
          <w:highlight w:val="none"/>
          <w:lang w:val="en-US" w:eastAsia="zh-CN"/>
        </w:rPr>
        <w:t>07</w:t>
      </w:r>
      <w:r>
        <w:rPr>
          <w:rFonts w:hint="eastAsia" w:ascii="宋体" w:hAnsi="宋体" w:eastAsia="宋体" w:cs="Times New Roman"/>
          <w:sz w:val="28"/>
          <w:szCs w:val="28"/>
          <w:highlight w:val="none"/>
        </w:rPr>
        <w:t>月</w:t>
      </w:r>
      <w:r>
        <w:rPr>
          <w:rFonts w:hint="eastAsia" w:ascii="宋体" w:hAnsi="宋体" w:eastAsia="宋体" w:cs="Times New Roman"/>
          <w:sz w:val="28"/>
          <w:szCs w:val="28"/>
          <w:highlight w:val="none"/>
          <w:lang w:val="en-US" w:eastAsia="zh-CN"/>
        </w:rPr>
        <w:t>28</w:t>
      </w:r>
      <w:r>
        <w:rPr>
          <w:rFonts w:hint="eastAsia" w:ascii="宋体" w:hAnsi="宋体" w:eastAsia="宋体" w:cs="Times New Roman"/>
          <w:sz w:val="28"/>
          <w:szCs w:val="28"/>
          <w:highlight w:val="none"/>
        </w:rPr>
        <w:t>日08时40分；</w:t>
      </w:r>
    </w:p>
    <w:p w14:paraId="5D135430">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宋体" w:hAnsi="宋体" w:eastAsia="宋体" w:cs="Times New Roman"/>
          <w:sz w:val="28"/>
          <w:szCs w:val="28"/>
          <w:highlight w:val="none"/>
        </w:rPr>
      </w:pPr>
      <w:r>
        <w:rPr>
          <w:rFonts w:hint="eastAsia" w:ascii="宋体" w:hAnsi="宋体" w:eastAsia="宋体" w:cs="Times New Roman"/>
          <w:sz w:val="28"/>
          <w:szCs w:val="28"/>
          <w:highlight w:val="none"/>
        </w:rPr>
        <w:t>2</w:t>
      </w:r>
      <w:r>
        <w:rPr>
          <w:rFonts w:hint="eastAsia" w:ascii="宋体" w:hAnsi="宋体" w:eastAsia="宋体" w:cs="Times New Roman"/>
          <w:sz w:val="28"/>
          <w:szCs w:val="28"/>
          <w:highlight w:val="none"/>
          <w:lang w:val="en-US" w:eastAsia="zh-CN"/>
        </w:rPr>
        <w:t>.</w:t>
      </w:r>
      <w:r>
        <w:rPr>
          <w:rFonts w:hint="eastAsia" w:ascii="宋体" w:hAnsi="宋体" w:eastAsia="宋体" w:cs="Times New Roman"/>
          <w:sz w:val="28"/>
          <w:szCs w:val="28"/>
          <w:highlight w:val="none"/>
        </w:rPr>
        <w:t>地点：三门峡市公共资源交易中心网下载；</w:t>
      </w:r>
    </w:p>
    <w:p w14:paraId="3475D637">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宋体" w:hAnsi="宋体" w:eastAsia="宋体" w:cs="Times New Roman"/>
          <w:sz w:val="28"/>
          <w:szCs w:val="28"/>
          <w:highlight w:val="none"/>
        </w:rPr>
      </w:pPr>
      <w:r>
        <w:rPr>
          <w:rFonts w:hint="eastAsia" w:ascii="宋体" w:hAnsi="宋体" w:eastAsia="宋体" w:cs="Times New Roman"/>
          <w:sz w:val="28"/>
          <w:szCs w:val="28"/>
          <w:highlight w:val="none"/>
        </w:rPr>
        <w:t>3</w:t>
      </w:r>
      <w:r>
        <w:rPr>
          <w:rFonts w:hint="eastAsia" w:ascii="宋体" w:hAnsi="宋体" w:eastAsia="宋体" w:cs="Times New Roman"/>
          <w:sz w:val="28"/>
          <w:szCs w:val="28"/>
          <w:highlight w:val="none"/>
          <w:lang w:val="en-US" w:eastAsia="zh-CN"/>
        </w:rPr>
        <w:t>.</w:t>
      </w:r>
      <w:r>
        <w:rPr>
          <w:rFonts w:hint="eastAsia" w:ascii="宋体" w:hAnsi="宋体" w:eastAsia="宋体" w:cs="Times New Roman"/>
          <w:sz w:val="28"/>
          <w:szCs w:val="28"/>
          <w:highlight w:val="none"/>
        </w:rPr>
        <w:t>方式：本项目没有报名环节，供应商凭CA数字证书通过三门峡市公共资源交易中心网（</w:t>
      </w:r>
      <w:r>
        <w:rPr>
          <w:rFonts w:hint="eastAsia" w:ascii="宋体" w:hAnsi="宋体" w:eastAsia="宋体" w:cs="Times New Roman"/>
          <w:sz w:val="28"/>
          <w:szCs w:val="28"/>
          <w:highlight w:val="none"/>
          <w:lang w:val="en-US"/>
        </w:rPr>
        <w:t>网址：</w:t>
      </w:r>
      <w:r>
        <w:rPr>
          <w:rFonts w:hint="eastAsia" w:ascii="宋体" w:hAnsi="宋体" w:eastAsia="宋体" w:cs="Times New Roman"/>
          <w:sz w:val="28"/>
          <w:szCs w:val="28"/>
          <w:highlight w:val="none"/>
          <w:lang w:val="en-US" w:eastAsia="zh-CN"/>
        </w:rPr>
        <w:t>http://gzjy.smx.gov.cn</w:t>
      </w:r>
      <w:r>
        <w:rPr>
          <w:rFonts w:hint="eastAsia" w:ascii="宋体" w:hAnsi="宋体" w:eastAsia="宋体" w:cs="Times New Roman"/>
          <w:sz w:val="28"/>
          <w:szCs w:val="28"/>
          <w:highlight w:val="none"/>
        </w:rPr>
        <w:t>），点击交易平台选择“市场主体登录”，在所参与项目右侧点击参与投标，即可直接下载本项目招标文件（招标文件包含采购</w:t>
      </w:r>
      <w:r>
        <w:rPr>
          <w:rFonts w:hint="eastAsia" w:ascii="宋体" w:hAnsi="宋体" w:eastAsia="宋体" w:cs="Times New Roman"/>
          <w:sz w:val="28"/>
          <w:szCs w:val="28"/>
          <w:highlight w:val="none"/>
          <w:lang w:eastAsia="zh-CN"/>
        </w:rPr>
        <w:t>内容</w:t>
      </w:r>
      <w:r>
        <w:rPr>
          <w:rFonts w:hint="eastAsia" w:ascii="宋体" w:hAnsi="宋体" w:eastAsia="宋体" w:cs="Times New Roman"/>
          <w:sz w:val="28"/>
          <w:szCs w:val="28"/>
          <w:highlight w:val="none"/>
        </w:rPr>
        <w:t>、</w:t>
      </w:r>
      <w:r>
        <w:rPr>
          <w:rFonts w:hint="eastAsia" w:ascii="宋体" w:hAnsi="宋体" w:eastAsia="宋体" w:cs="Times New Roman"/>
          <w:sz w:val="28"/>
          <w:szCs w:val="28"/>
          <w:highlight w:val="none"/>
          <w:lang w:eastAsia="zh-CN"/>
        </w:rPr>
        <w:t>技术参数</w:t>
      </w:r>
      <w:r>
        <w:rPr>
          <w:rFonts w:hint="eastAsia" w:ascii="宋体" w:hAnsi="宋体" w:eastAsia="宋体" w:cs="Times New Roman"/>
          <w:sz w:val="28"/>
          <w:szCs w:val="28"/>
          <w:highlight w:val="none"/>
        </w:rPr>
        <w:t>要求等投标所需一切内容）。</w:t>
      </w:r>
    </w:p>
    <w:p w14:paraId="2AB1E493">
      <w:pPr>
        <w:keepNext w:val="0"/>
        <w:keepLines w:val="0"/>
        <w:pageBreakBefore w:val="0"/>
        <w:widowControl w:val="0"/>
        <w:kinsoku/>
        <w:wordWrap w:val="0"/>
        <w:overflowPunct/>
        <w:topLinePunct w:val="0"/>
        <w:autoSpaceDE/>
        <w:autoSpaceDN/>
        <w:bidi w:val="0"/>
        <w:adjustRightInd/>
        <w:snapToGrid/>
        <w:spacing w:line="360" w:lineRule="exact"/>
        <w:ind w:firstLine="560" w:firstLineChars="200"/>
        <w:textAlignment w:val="auto"/>
        <w:rPr>
          <w:rFonts w:hint="eastAsia" w:ascii="宋体" w:hAnsi="宋体" w:eastAsia="宋体" w:cs="Times New Roman"/>
          <w:sz w:val="28"/>
          <w:szCs w:val="28"/>
          <w:highlight w:val="none"/>
          <w:lang w:eastAsia="zh-CN"/>
        </w:rPr>
      </w:pPr>
      <w:r>
        <w:rPr>
          <w:rFonts w:hint="eastAsia" w:ascii="宋体" w:hAnsi="宋体" w:eastAsia="宋体" w:cs="Times New Roman"/>
          <w:sz w:val="28"/>
          <w:szCs w:val="28"/>
          <w:highlight w:val="none"/>
        </w:rPr>
        <w:t>办理CA证书：http://gzjy.smx.gov.cn/fwzn/004003/20201019/a8fae6a0-baed-499b-bb50-8ecc8828a2ca.html</w:t>
      </w:r>
    </w:p>
    <w:p w14:paraId="13837780">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宋体" w:hAnsi="宋体" w:eastAsia="宋体" w:cs="Times New Roman"/>
          <w:sz w:val="28"/>
          <w:szCs w:val="28"/>
          <w:highlight w:val="none"/>
        </w:rPr>
      </w:pPr>
      <w:r>
        <w:rPr>
          <w:rFonts w:hint="eastAsia" w:ascii="宋体" w:hAnsi="宋体" w:eastAsia="宋体" w:cs="Times New Roman"/>
          <w:sz w:val="28"/>
          <w:szCs w:val="28"/>
          <w:highlight w:val="none"/>
        </w:rPr>
        <w:t>注：本项目为不见面开标项目。开标当日，供应商无需到开标现场参加开标会议，供应商应当在投标截止时间前，登陆不见面开标大厅选择登陆三门峡市公共资源电子招投标系统进行登陆（网址为http://120.194.249.36:10094/BidOpening/bidopeninghallaction/hall/login）,在线准时参加开标活动并进行投标文件解密等。每位供应商的解密时间为开标时间起30分钟内完成。因供应商原因未能解密、解密失败或解密超时的将被拒绝。</w:t>
      </w:r>
    </w:p>
    <w:p w14:paraId="5000C85A">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宋体" w:hAnsi="宋体" w:eastAsia="宋体" w:cs="Times New Roman"/>
          <w:sz w:val="28"/>
          <w:szCs w:val="28"/>
          <w:highlight w:val="none"/>
        </w:rPr>
      </w:pPr>
      <w:r>
        <w:rPr>
          <w:rFonts w:hint="eastAsia" w:ascii="宋体" w:hAnsi="宋体" w:eastAsia="宋体" w:cs="Times New Roman"/>
          <w:sz w:val="28"/>
          <w:szCs w:val="28"/>
          <w:highlight w:val="none"/>
          <w:lang w:val="en-US" w:eastAsia="zh-CN"/>
        </w:rPr>
        <w:t>4.</w:t>
      </w:r>
      <w:r>
        <w:rPr>
          <w:rFonts w:hint="eastAsia" w:ascii="宋体" w:hAnsi="宋体" w:eastAsia="宋体" w:cs="Times New Roman"/>
          <w:sz w:val="28"/>
          <w:szCs w:val="28"/>
          <w:highlight w:val="none"/>
        </w:rPr>
        <w:t>本项目为全电子招标，不再收取招标文件费用。</w:t>
      </w:r>
    </w:p>
    <w:p w14:paraId="59D304C1">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宋体" w:hAnsi="宋体" w:eastAsia="宋体" w:cs="Times New Roman"/>
          <w:sz w:val="28"/>
          <w:szCs w:val="28"/>
          <w:highlight w:val="none"/>
        </w:rPr>
      </w:pPr>
      <w:r>
        <w:rPr>
          <w:rFonts w:hint="eastAsia" w:ascii="宋体" w:hAnsi="宋体" w:eastAsia="宋体" w:cs="Times New Roman"/>
          <w:sz w:val="28"/>
          <w:szCs w:val="28"/>
          <w:highlight w:val="none"/>
        </w:rPr>
        <w:t>四、投标资料的提交</w:t>
      </w:r>
    </w:p>
    <w:p w14:paraId="03CD3D27">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宋体" w:hAnsi="宋体" w:eastAsia="宋体" w:cs="Times New Roman"/>
          <w:sz w:val="28"/>
          <w:szCs w:val="28"/>
          <w:highlight w:val="none"/>
        </w:rPr>
      </w:pPr>
      <w:r>
        <w:rPr>
          <w:rFonts w:hint="eastAsia" w:ascii="宋体" w:hAnsi="宋体" w:eastAsia="宋体" w:cs="Times New Roman"/>
          <w:sz w:val="28"/>
          <w:szCs w:val="28"/>
          <w:highlight w:val="none"/>
        </w:rPr>
        <w:t>本项目实行资格后审，审查内容以投标截止时间前在三门峡市公共资源交易平台上传的投标文件为准。规定时间外上传或更改的信息不作为评标依据。投标人对投标文件信息的真实性、有效性、清晰可辩性负责。投标人应及时完善主体库。</w:t>
      </w:r>
    </w:p>
    <w:p w14:paraId="5F8419D8">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宋体" w:hAnsi="宋体" w:eastAsia="宋体" w:cs="Times New Roman"/>
          <w:sz w:val="28"/>
          <w:szCs w:val="28"/>
          <w:highlight w:val="none"/>
        </w:rPr>
      </w:pPr>
      <w:r>
        <w:rPr>
          <w:rFonts w:hint="eastAsia" w:ascii="宋体" w:hAnsi="宋体" w:eastAsia="宋体" w:cs="Times New Roman"/>
          <w:sz w:val="28"/>
          <w:szCs w:val="28"/>
          <w:highlight w:val="none"/>
          <w:lang w:eastAsia="zh-CN"/>
        </w:rPr>
        <w:t>五、</w:t>
      </w:r>
      <w:r>
        <w:rPr>
          <w:rFonts w:hint="eastAsia" w:ascii="宋体" w:hAnsi="宋体" w:eastAsia="宋体" w:cs="Times New Roman"/>
          <w:sz w:val="28"/>
          <w:szCs w:val="28"/>
          <w:highlight w:val="none"/>
        </w:rPr>
        <w:t>投标保证金</w:t>
      </w:r>
    </w:p>
    <w:p w14:paraId="3F37FB87">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宋体" w:hAnsi="宋体" w:eastAsia="宋体" w:cs="Times New Roman"/>
          <w:sz w:val="28"/>
          <w:szCs w:val="28"/>
          <w:highlight w:val="none"/>
        </w:rPr>
      </w:pPr>
      <w:r>
        <w:rPr>
          <w:rFonts w:hint="eastAsia" w:ascii="宋体" w:hAnsi="宋体" w:eastAsia="宋体" w:cs="Times New Roman"/>
          <w:sz w:val="28"/>
          <w:szCs w:val="28"/>
          <w:highlight w:val="none"/>
        </w:rPr>
        <w:t>按照《河南省财政厅关于优化政府采购营商环境有关问题的通知》</w:t>
      </w:r>
      <w:r>
        <w:rPr>
          <w:rFonts w:hint="eastAsia" w:ascii="宋体" w:hAnsi="宋体" w:eastAsia="宋体" w:cs="Times New Roman"/>
          <w:sz w:val="28"/>
          <w:szCs w:val="28"/>
          <w:highlight w:val="none"/>
          <w:lang w:val="en-US" w:eastAsia="zh-CN"/>
        </w:rPr>
        <w:t xml:space="preserve"> </w:t>
      </w:r>
      <w:r>
        <w:rPr>
          <w:rFonts w:hint="eastAsia" w:ascii="宋体" w:hAnsi="宋体" w:eastAsia="宋体" w:cs="Times New Roman"/>
          <w:sz w:val="28"/>
          <w:szCs w:val="28"/>
          <w:highlight w:val="none"/>
        </w:rPr>
        <w:t>（豫财购[2019]4号文）的要求本项目不再收取投标保证金。</w:t>
      </w:r>
    </w:p>
    <w:p w14:paraId="7C804D7E">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宋体" w:hAnsi="宋体" w:eastAsia="宋体" w:cs="Times New Roman"/>
          <w:sz w:val="28"/>
          <w:szCs w:val="28"/>
          <w:highlight w:val="none"/>
        </w:rPr>
      </w:pPr>
      <w:r>
        <w:rPr>
          <w:rFonts w:hint="eastAsia" w:ascii="宋体" w:hAnsi="宋体" w:eastAsia="宋体" w:cs="Times New Roman"/>
          <w:sz w:val="28"/>
          <w:szCs w:val="28"/>
          <w:highlight w:val="none"/>
          <w:lang w:eastAsia="zh-CN"/>
        </w:rPr>
        <w:t>六</w:t>
      </w:r>
      <w:r>
        <w:rPr>
          <w:rFonts w:hint="eastAsia" w:ascii="宋体" w:hAnsi="宋体" w:eastAsia="宋体" w:cs="Times New Roman"/>
          <w:sz w:val="28"/>
          <w:szCs w:val="28"/>
          <w:highlight w:val="none"/>
        </w:rPr>
        <w:t>、投标文件的递交截止时间</w:t>
      </w:r>
      <w:r>
        <w:rPr>
          <w:rFonts w:hint="eastAsia" w:ascii="宋体" w:hAnsi="宋体" w:eastAsia="宋体" w:cs="Times New Roman"/>
          <w:sz w:val="28"/>
          <w:szCs w:val="28"/>
          <w:highlight w:val="none"/>
          <w:lang w:eastAsia="zh-CN"/>
        </w:rPr>
        <w:t>（开标时间）</w:t>
      </w:r>
      <w:r>
        <w:rPr>
          <w:rFonts w:hint="eastAsia" w:ascii="宋体" w:hAnsi="宋体" w:eastAsia="宋体" w:cs="Times New Roman"/>
          <w:sz w:val="28"/>
          <w:szCs w:val="28"/>
          <w:highlight w:val="none"/>
        </w:rPr>
        <w:t>及</w:t>
      </w:r>
      <w:r>
        <w:rPr>
          <w:rFonts w:hint="eastAsia" w:ascii="宋体" w:hAnsi="宋体" w:eastAsia="宋体" w:cs="Times New Roman"/>
          <w:sz w:val="28"/>
          <w:szCs w:val="28"/>
          <w:highlight w:val="none"/>
          <w:lang w:eastAsia="zh-CN"/>
        </w:rPr>
        <w:t>开标</w:t>
      </w:r>
      <w:r>
        <w:rPr>
          <w:rFonts w:hint="eastAsia" w:ascii="宋体" w:hAnsi="宋体" w:eastAsia="宋体" w:cs="Times New Roman"/>
          <w:sz w:val="28"/>
          <w:szCs w:val="28"/>
          <w:highlight w:val="none"/>
        </w:rPr>
        <w:t>地点</w:t>
      </w:r>
    </w:p>
    <w:p w14:paraId="4D4F7086">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宋体" w:hAnsi="宋体" w:eastAsia="宋体" w:cs="Times New Roman"/>
          <w:sz w:val="28"/>
          <w:szCs w:val="28"/>
          <w:highlight w:val="none"/>
        </w:rPr>
      </w:pPr>
      <w:r>
        <w:rPr>
          <w:rFonts w:hint="eastAsia" w:ascii="宋体" w:hAnsi="宋体" w:eastAsia="宋体" w:cs="Times New Roman"/>
          <w:sz w:val="28"/>
          <w:szCs w:val="28"/>
          <w:highlight w:val="none"/>
        </w:rPr>
        <w:t>1</w:t>
      </w:r>
      <w:r>
        <w:rPr>
          <w:rFonts w:hint="eastAsia" w:ascii="宋体" w:hAnsi="宋体" w:eastAsia="宋体" w:cs="Times New Roman"/>
          <w:sz w:val="28"/>
          <w:szCs w:val="28"/>
          <w:highlight w:val="none"/>
          <w:lang w:val="en-US" w:eastAsia="zh-CN"/>
        </w:rPr>
        <w:t>.</w:t>
      </w:r>
      <w:r>
        <w:rPr>
          <w:rFonts w:hint="eastAsia" w:ascii="宋体" w:hAnsi="宋体" w:eastAsia="宋体" w:cs="Times New Roman"/>
          <w:sz w:val="28"/>
          <w:szCs w:val="28"/>
          <w:highlight w:val="none"/>
        </w:rPr>
        <w:t>投标文件递交截止时间</w:t>
      </w:r>
      <w:r>
        <w:rPr>
          <w:rFonts w:hint="eastAsia" w:ascii="宋体" w:hAnsi="宋体" w:eastAsia="宋体" w:cs="Times New Roman"/>
          <w:sz w:val="28"/>
          <w:szCs w:val="28"/>
          <w:highlight w:val="none"/>
          <w:lang w:eastAsia="zh-CN"/>
        </w:rPr>
        <w:t>（开标时间）</w:t>
      </w:r>
      <w:r>
        <w:rPr>
          <w:rFonts w:hint="eastAsia" w:ascii="宋体" w:hAnsi="宋体" w:eastAsia="宋体" w:cs="Times New Roman"/>
          <w:sz w:val="28"/>
          <w:szCs w:val="28"/>
          <w:highlight w:val="none"/>
        </w:rPr>
        <w:t>：20</w:t>
      </w:r>
      <w:r>
        <w:rPr>
          <w:rFonts w:hint="eastAsia" w:ascii="宋体" w:hAnsi="宋体" w:eastAsia="宋体" w:cs="Times New Roman"/>
          <w:sz w:val="28"/>
          <w:szCs w:val="28"/>
          <w:highlight w:val="none"/>
          <w:lang w:val="en-US" w:eastAsia="zh-CN"/>
        </w:rPr>
        <w:t>26</w:t>
      </w:r>
      <w:r>
        <w:rPr>
          <w:rFonts w:hint="eastAsia" w:ascii="宋体" w:hAnsi="宋体" w:eastAsia="宋体" w:cs="Times New Roman"/>
          <w:sz w:val="28"/>
          <w:szCs w:val="28"/>
          <w:highlight w:val="none"/>
        </w:rPr>
        <w:t>年</w:t>
      </w:r>
      <w:r>
        <w:rPr>
          <w:rFonts w:hint="eastAsia" w:ascii="宋体" w:hAnsi="宋体" w:eastAsia="宋体" w:cs="Times New Roman"/>
          <w:sz w:val="28"/>
          <w:szCs w:val="28"/>
          <w:highlight w:val="none"/>
          <w:lang w:val="en-US" w:eastAsia="zh-CN"/>
        </w:rPr>
        <w:t>07</w:t>
      </w:r>
      <w:r>
        <w:rPr>
          <w:rFonts w:hint="eastAsia" w:ascii="宋体" w:hAnsi="宋体" w:eastAsia="宋体" w:cs="Times New Roman"/>
          <w:sz w:val="28"/>
          <w:szCs w:val="28"/>
          <w:highlight w:val="none"/>
        </w:rPr>
        <w:t>月</w:t>
      </w:r>
      <w:r>
        <w:rPr>
          <w:rFonts w:hint="eastAsia" w:ascii="宋体" w:hAnsi="宋体" w:eastAsia="宋体" w:cs="Times New Roman"/>
          <w:sz w:val="28"/>
          <w:szCs w:val="28"/>
          <w:highlight w:val="none"/>
          <w:lang w:val="en-US" w:eastAsia="zh-CN"/>
        </w:rPr>
        <w:t>28</w:t>
      </w:r>
      <w:r>
        <w:rPr>
          <w:rFonts w:hint="eastAsia" w:ascii="宋体" w:hAnsi="宋体" w:eastAsia="宋体" w:cs="Times New Roman"/>
          <w:sz w:val="28"/>
          <w:szCs w:val="28"/>
          <w:highlight w:val="none"/>
        </w:rPr>
        <w:t>日08时40分（北京时间）</w:t>
      </w:r>
    </w:p>
    <w:p w14:paraId="469BFEC1">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宋体" w:hAnsi="宋体" w:eastAsia="宋体" w:cs="Times New Roman"/>
          <w:sz w:val="28"/>
          <w:szCs w:val="28"/>
          <w:highlight w:val="none"/>
        </w:rPr>
      </w:pPr>
      <w:r>
        <w:rPr>
          <w:rFonts w:hint="eastAsia" w:ascii="宋体" w:hAnsi="宋体" w:eastAsia="宋体" w:cs="Times New Roman"/>
          <w:sz w:val="28"/>
          <w:szCs w:val="28"/>
          <w:highlight w:val="none"/>
        </w:rPr>
        <w:t>2</w:t>
      </w:r>
      <w:r>
        <w:rPr>
          <w:rFonts w:hint="eastAsia" w:ascii="宋体" w:hAnsi="宋体" w:eastAsia="宋体" w:cs="Times New Roman"/>
          <w:sz w:val="28"/>
          <w:szCs w:val="28"/>
          <w:highlight w:val="none"/>
          <w:lang w:val="en-US" w:eastAsia="zh-CN"/>
        </w:rPr>
        <w:t>.</w:t>
      </w:r>
      <w:r>
        <w:rPr>
          <w:rFonts w:hint="eastAsia" w:ascii="宋体" w:hAnsi="宋体" w:eastAsia="宋体" w:cs="Times New Roman"/>
          <w:sz w:val="28"/>
          <w:szCs w:val="28"/>
          <w:highlight w:val="none"/>
        </w:rPr>
        <w:t>开标地点：卢氏县公共资源交易中心</w:t>
      </w:r>
      <w:r>
        <w:rPr>
          <w:rFonts w:hint="eastAsia" w:ascii="宋体" w:hAnsi="宋体" w:eastAsia="宋体" w:cs="Times New Roman"/>
          <w:sz w:val="28"/>
          <w:szCs w:val="28"/>
          <w:highlight w:val="none"/>
          <w:lang w:eastAsia="zh-CN"/>
        </w:rPr>
        <w:t>四</w:t>
      </w:r>
      <w:r>
        <w:rPr>
          <w:rFonts w:hint="eastAsia" w:ascii="宋体" w:hAnsi="宋体" w:eastAsia="宋体" w:cs="Times New Roman"/>
          <w:sz w:val="28"/>
          <w:szCs w:val="28"/>
          <w:highlight w:val="none"/>
        </w:rPr>
        <w:t>楼第</w:t>
      </w:r>
      <w:r>
        <w:rPr>
          <w:rFonts w:hint="eastAsia" w:ascii="宋体" w:hAnsi="宋体" w:eastAsia="宋体" w:cs="Times New Roman"/>
          <w:sz w:val="28"/>
          <w:szCs w:val="28"/>
          <w:highlight w:val="none"/>
          <w:lang w:val="en-US" w:eastAsia="zh-CN"/>
        </w:rPr>
        <w:t>一</w:t>
      </w:r>
      <w:r>
        <w:rPr>
          <w:rFonts w:hint="eastAsia" w:ascii="宋体" w:hAnsi="宋体" w:eastAsia="宋体" w:cs="Times New Roman"/>
          <w:sz w:val="28"/>
          <w:szCs w:val="28"/>
          <w:highlight w:val="none"/>
        </w:rPr>
        <w:t>开标室；</w:t>
      </w:r>
    </w:p>
    <w:p w14:paraId="7FAB317A">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宋体" w:hAnsi="宋体" w:eastAsia="宋体" w:cs="Times New Roman"/>
          <w:sz w:val="28"/>
          <w:szCs w:val="28"/>
          <w:highlight w:val="none"/>
        </w:rPr>
      </w:pPr>
      <w:r>
        <w:rPr>
          <w:rFonts w:hint="eastAsia" w:ascii="宋体" w:hAnsi="宋体" w:eastAsia="宋体" w:cs="Times New Roman"/>
          <w:sz w:val="28"/>
          <w:szCs w:val="28"/>
          <w:highlight w:val="none"/>
          <w:lang w:val="en-US" w:eastAsia="zh-CN"/>
        </w:rPr>
        <w:t>3.评标地点：</w:t>
      </w:r>
      <w:r>
        <w:rPr>
          <w:rFonts w:hint="eastAsia" w:ascii="宋体" w:hAnsi="宋体" w:eastAsia="宋体" w:cs="Times New Roman"/>
          <w:sz w:val="28"/>
          <w:szCs w:val="28"/>
          <w:highlight w:val="none"/>
        </w:rPr>
        <w:t>卢氏县公共资源交易中心二楼第</w:t>
      </w:r>
      <w:r>
        <w:rPr>
          <w:rFonts w:hint="eastAsia" w:ascii="宋体" w:hAnsi="宋体" w:eastAsia="宋体" w:cs="Times New Roman"/>
          <w:sz w:val="28"/>
          <w:szCs w:val="28"/>
          <w:highlight w:val="none"/>
          <w:lang w:val="en-US" w:eastAsia="zh-CN"/>
        </w:rPr>
        <w:t>一</w:t>
      </w:r>
      <w:r>
        <w:rPr>
          <w:rFonts w:hint="eastAsia" w:ascii="宋体" w:hAnsi="宋体" w:eastAsia="宋体" w:cs="Times New Roman"/>
          <w:sz w:val="28"/>
          <w:szCs w:val="28"/>
          <w:highlight w:val="none"/>
        </w:rPr>
        <w:t>评标室；</w:t>
      </w:r>
    </w:p>
    <w:p w14:paraId="3D3EB6BB">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宋体" w:hAnsi="宋体" w:eastAsia="宋体" w:cs="Times New Roman"/>
          <w:sz w:val="28"/>
          <w:szCs w:val="28"/>
          <w:highlight w:val="none"/>
          <w:lang w:val="en-US"/>
        </w:rPr>
      </w:pPr>
      <w:r>
        <w:rPr>
          <w:rFonts w:hint="eastAsia" w:ascii="宋体" w:hAnsi="宋体" w:eastAsia="宋体" w:cs="Times New Roman"/>
          <w:sz w:val="28"/>
          <w:szCs w:val="28"/>
          <w:highlight w:val="none"/>
          <w:lang w:eastAsia="zh-CN"/>
        </w:rPr>
        <w:t>七</w:t>
      </w:r>
      <w:r>
        <w:rPr>
          <w:rFonts w:hint="eastAsia" w:ascii="宋体" w:hAnsi="宋体" w:eastAsia="宋体" w:cs="Times New Roman"/>
          <w:sz w:val="28"/>
          <w:szCs w:val="28"/>
          <w:highlight w:val="none"/>
          <w:lang w:val="en-US" w:eastAsia="zh-CN"/>
        </w:rPr>
        <w:t>、其他事项</w:t>
      </w:r>
    </w:p>
    <w:p w14:paraId="7E8CFBEA">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宋体" w:hAnsi="宋体" w:eastAsia="宋体" w:cs="Times New Roman"/>
          <w:sz w:val="28"/>
          <w:szCs w:val="28"/>
          <w:highlight w:val="none"/>
          <w:lang w:val="en-US" w:eastAsia="zh-CN"/>
        </w:rPr>
      </w:pPr>
      <w:r>
        <w:rPr>
          <w:rFonts w:hint="eastAsia" w:ascii="宋体" w:hAnsi="宋体" w:eastAsia="宋体" w:cs="Times New Roman"/>
          <w:sz w:val="28"/>
          <w:szCs w:val="28"/>
          <w:highlight w:val="none"/>
          <w:lang w:val="en-US" w:eastAsia="zh-CN"/>
        </w:rPr>
        <w:t>1、供应商应仔细阅读操作手册，在本公告中要求的截止时间前完成招标文件下载工作。因供应商操作不当问题造成的无法下载招标文件等一切后果，由供应商自行承担</w:t>
      </w:r>
      <w:r>
        <w:rPr>
          <w:rFonts w:hint="eastAsia" w:ascii="宋体" w:hAnsi="宋体" w:eastAsia="宋体" w:cs="Times New Roman"/>
          <w:sz w:val="28"/>
          <w:szCs w:val="28"/>
          <w:highlight w:val="none"/>
        </w:rPr>
        <w:t>；</w:t>
      </w:r>
    </w:p>
    <w:p w14:paraId="07BE05C1">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宋体" w:hAnsi="宋体" w:eastAsia="宋体" w:cs="Times New Roman"/>
          <w:sz w:val="28"/>
          <w:szCs w:val="28"/>
          <w:highlight w:val="none"/>
          <w:lang w:val="en-US" w:eastAsia="zh-CN"/>
        </w:rPr>
      </w:pPr>
      <w:r>
        <w:rPr>
          <w:rFonts w:hint="eastAsia" w:ascii="宋体" w:hAnsi="宋体" w:eastAsia="宋体" w:cs="Times New Roman"/>
          <w:sz w:val="28"/>
          <w:szCs w:val="28"/>
          <w:highlight w:val="none"/>
          <w:lang w:val="en-US" w:eastAsia="zh-CN"/>
        </w:rPr>
        <w:t>2、供应商递交的响应文件不论中标与否均不予退还</w:t>
      </w:r>
      <w:r>
        <w:rPr>
          <w:rFonts w:hint="eastAsia" w:ascii="宋体" w:hAnsi="宋体" w:eastAsia="宋体" w:cs="Times New Roman"/>
          <w:sz w:val="28"/>
          <w:szCs w:val="28"/>
          <w:highlight w:val="none"/>
        </w:rPr>
        <w:t>；</w:t>
      </w:r>
    </w:p>
    <w:p w14:paraId="177D7740">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宋体" w:hAnsi="宋体" w:eastAsia="宋体" w:cs="Times New Roman"/>
          <w:sz w:val="28"/>
          <w:szCs w:val="28"/>
          <w:highlight w:val="none"/>
          <w:lang w:val="en-US" w:eastAsia="zh-CN"/>
        </w:rPr>
      </w:pPr>
      <w:r>
        <w:rPr>
          <w:rFonts w:hint="eastAsia" w:ascii="宋体" w:hAnsi="宋体" w:eastAsia="宋体" w:cs="Times New Roman"/>
          <w:sz w:val="28"/>
          <w:szCs w:val="28"/>
          <w:highlight w:val="none"/>
          <w:lang w:val="en-US" w:eastAsia="zh-CN"/>
        </w:rPr>
        <w:t>3、采购人不组织投标单位踏勘现场。</w:t>
      </w:r>
    </w:p>
    <w:p w14:paraId="62054B0D">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宋体" w:hAnsi="宋体" w:eastAsia="宋体" w:cs="Times New Roman"/>
          <w:sz w:val="28"/>
          <w:szCs w:val="28"/>
          <w:highlight w:val="none"/>
          <w:lang w:val="en-US"/>
        </w:rPr>
      </w:pPr>
      <w:r>
        <w:rPr>
          <w:rFonts w:hint="eastAsia" w:ascii="宋体" w:hAnsi="宋体" w:eastAsia="宋体" w:cs="Times New Roman"/>
          <w:sz w:val="28"/>
          <w:szCs w:val="28"/>
          <w:highlight w:val="none"/>
          <w:lang w:val="en-US"/>
        </w:rPr>
        <w:t>温馨提示：本项目为电子化、无纸化交易项目，开标时不再接受任何纸质资料，为保证您能开标成功，请需仔细阅读</w:t>
      </w:r>
      <w:r>
        <w:rPr>
          <w:rFonts w:hint="eastAsia" w:ascii="宋体" w:hAnsi="宋体" w:eastAsia="宋体" w:cs="Times New Roman"/>
          <w:sz w:val="28"/>
          <w:szCs w:val="28"/>
          <w:highlight w:val="none"/>
          <w:lang w:val="en-US" w:eastAsia="zh-CN"/>
        </w:rPr>
        <w:t>招标</w:t>
      </w:r>
      <w:r>
        <w:rPr>
          <w:rFonts w:hint="eastAsia" w:ascii="宋体" w:hAnsi="宋体" w:eastAsia="宋体" w:cs="Times New Roman"/>
          <w:sz w:val="28"/>
          <w:szCs w:val="28"/>
          <w:highlight w:val="none"/>
          <w:lang w:val="en-US"/>
        </w:rPr>
        <w:t>文件和三门峡市公共资源交易中心官网业务办理指南。</w:t>
      </w:r>
    </w:p>
    <w:p w14:paraId="6E597C0C">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宋体" w:hAnsi="宋体" w:eastAsia="宋体" w:cs="Times New Roman"/>
          <w:sz w:val="28"/>
          <w:szCs w:val="28"/>
          <w:highlight w:val="none"/>
        </w:rPr>
      </w:pPr>
      <w:r>
        <w:rPr>
          <w:rFonts w:hint="eastAsia" w:ascii="宋体" w:hAnsi="宋体" w:eastAsia="宋体" w:cs="Times New Roman"/>
          <w:sz w:val="28"/>
          <w:szCs w:val="28"/>
          <w:highlight w:val="none"/>
          <w:lang w:val="en-US" w:eastAsia="zh-CN"/>
        </w:rPr>
        <w:t>八</w:t>
      </w:r>
      <w:r>
        <w:rPr>
          <w:rFonts w:hint="eastAsia" w:ascii="宋体" w:hAnsi="宋体" w:eastAsia="宋体" w:cs="Times New Roman"/>
          <w:sz w:val="28"/>
          <w:szCs w:val="28"/>
          <w:highlight w:val="none"/>
        </w:rPr>
        <w:t>、发布公告的媒介：</w:t>
      </w:r>
    </w:p>
    <w:p w14:paraId="7325F025">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宋体" w:hAnsi="宋体" w:eastAsia="宋体" w:cs="Times New Roman"/>
          <w:sz w:val="28"/>
          <w:szCs w:val="28"/>
          <w:highlight w:val="none"/>
        </w:rPr>
      </w:pPr>
      <w:r>
        <w:rPr>
          <w:rFonts w:hint="eastAsia" w:ascii="宋体" w:hAnsi="宋体" w:eastAsia="宋体" w:cs="Times New Roman"/>
          <w:sz w:val="28"/>
          <w:szCs w:val="28"/>
          <w:highlight w:val="none"/>
        </w:rPr>
        <w:t>本次招标公告同时在《中国招标投标公共服务平台》、《河南省政府采购网》、《三门峡市公共资源交易中心网》上发布。</w:t>
      </w:r>
    </w:p>
    <w:p w14:paraId="0791BBCC">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宋体" w:hAnsi="宋体" w:eastAsia="宋体" w:cs="Times New Roman"/>
          <w:sz w:val="28"/>
          <w:szCs w:val="28"/>
          <w:highlight w:val="none"/>
        </w:rPr>
      </w:pPr>
      <w:r>
        <w:rPr>
          <w:rFonts w:hint="eastAsia" w:ascii="宋体" w:hAnsi="宋体" w:eastAsia="宋体" w:cs="Times New Roman"/>
          <w:sz w:val="28"/>
          <w:szCs w:val="28"/>
          <w:highlight w:val="none"/>
          <w:lang w:val="en-US" w:eastAsia="zh-CN"/>
        </w:rPr>
        <w:t>九</w:t>
      </w:r>
      <w:r>
        <w:rPr>
          <w:rFonts w:hint="eastAsia" w:ascii="宋体" w:hAnsi="宋体" w:eastAsia="宋体" w:cs="Times New Roman"/>
          <w:sz w:val="28"/>
          <w:szCs w:val="28"/>
          <w:highlight w:val="none"/>
        </w:rPr>
        <w:t>、联系方式：</w:t>
      </w:r>
    </w:p>
    <w:p w14:paraId="34D6D588">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宋体" w:hAnsi="宋体" w:eastAsia="宋体" w:cs="Times New Roman"/>
          <w:sz w:val="28"/>
          <w:szCs w:val="28"/>
          <w:highlight w:val="none"/>
          <w:lang w:val="en-US" w:eastAsia="en-US"/>
        </w:rPr>
      </w:pPr>
      <w:bookmarkStart w:id="2" w:name="_Toc17624"/>
      <w:r>
        <w:rPr>
          <w:rFonts w:hint="eastAsia" w:ascii="宋体" w:hAnsi="宋体" w:eastAsia="宋体" w:cs="Times New Roman"/>
          <w:sz w:val="28"/>
          <w:szCs w:val="28"/>
          <w:highlight w:val="none"/>
          <w:lang w:val="en-US" w:eastAsia="en-US"/>
        </w:rPr>
        <w:t>监督单位：卢氏县政府采购办公室</w:t>
      </w:r>
      <w:bookmarkStart w:id="35" w:name="_GoBack"/>
      <w:bookmarkEnd w:id="35"/>
    </w:p>
    <w:p w14:paraId="60A45E1F">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宋体" w:hAnsi="宋体" w:eastAsia="宋体" w:cs="Times New Roman"/>
          <w:sz w:val="28"/>
          <w:szCs w:val="28"/>
          <w:highlight w:val="none"/>
          <w:lang w:val="en-US" w:eastAsia="en-US"/>
        </w:rPr>
      </w:pPr>
      <w:r>
        <w:rPr>
          <w:rFonts w:hint="eastAsia" w:ascii="宋体" w:hAnsi="宋体" w:eastAsia="宋体" w:cs="Times New Roman"/>
          <w:sz w:val="28"/>
          <w:szCs w:val="28"/>
          <w:highlight w:val="none"/>
          <w:lang w:val="en-US" w:eastAsia="en-US"/>
        </w:rPr>
        <w:t>联系人：郭亚楠</w:t>
      </w:r>
    </w:p>
    <w:p w14:paraId="3889A19A">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宋体" w:hAnsi="宋体" w:eastAsia="宋体" w:cs="Times New Roman"/>
          <w:sz w:val="28"/>
          <w:szCs w:val="28"/>
          <w:highlight w:val="none"/>
          <w:lang w:val="en-US" w:eastAsia="en-US"/>
        </w:rPr>
      </w:pPr>
      <w:r>
        <w:rPr>
          <w:rFonts w:hint="eastAsia" w:ascii="宋体" w:hAnsi="宋体" w:eastAsia="宋体" w:cs="Times New Roman"/>
          <w:sz w:val="28"/>
          <w:szCs w:val="28"/>
          <w:highlight w:val="none"/>
          <w:lang w:val="en-US" w:eastAsia="en-US"/>
        </w:rPr>
        <w:t>电话：0398-7863556  </w:t>
      </w:r>
    </w:p>
    <w:p w14:paraId="407EB055">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宋体" w:hAnsi="宋体" w:eastAsia="宋体" w:cs="Times New Roman"/>
          <w:sz w:val="28"/>
          <w:szCs w:val="28"/>
          <w:highlight w:val="none"/>
          <w:lang w:val="en-US" w:eastAsia="en-US"/>
        </w:rPr>
      </w:pPr>
      <w:r>
        <w:rPr>
          <w:rFonts w:hint="eastAsia" w:ascii="宋体" w:hAnsi="宋体" w:eastAsia="宋体" w:cs="Times New Roman"/>
          <w:sz w:val="28"/>
          <w:szCs w:val="28"/>
          <w:highlight w:val="none"/>
          <w:lang w:val="en-US" w:eastAsia="en-US"/>
        </w:rPr>
        <w:t>地址：卢氏县城关镇解放路中段</w:t>
      </w:r>
    </w:p>
    <w:p w14:paraId="5A9504DE">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宋体" w:hAnsi="宋体" w:eastAsia="宋体" w:cs="Times New Roman"/>
          <w:sz w:val="28"/>
          <w:szCs w:val="28"/>
          <w:highlight w:val="none"/>
          <w:lang w:val="en-US" w:eastAsia="en-US"/>
        </w:rPr>
      </w:pPr>
      <w:r>
        <w:rPr>
          <w:rFonts w:hint="eastAsia" w:ascii="宋体" w:hAnsi="宋体" w:eastAsia="宋体" w:cs="Times New Roman"/>
          <w:sz w:val="28"/>
          <w:szCs w:val="28"/>
          <w:highlight w:val="none"/>
          <w:lang w:val="en-US" w:eastAsia="en-US"/>
        </w:rPr>
        <w:t>监督单位：卢氏县先进制造业开发区管理委员会 </w:t>
      </w:r>
    </w:p>
    <w:p w14:paraId="056BA108">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宋体" w:hAnsi="宋体" w:eastAsia="宋体" w:cs="Times New Roman"/>
          <w:sz w:val="28"/>
          <w:szCs w:val="28"/>
          <w:highlight w:val="none"/>
          <w:lang w:val="en-US" w:eastAsia="en-US"/>
        </w:rPr>
      </w:pPr>
      <w:r>
        <w:rPr>
          <w:rFonts w:hint="eastAsia" w:ascii="宋体" w:hAnsi="宋体" w:eastAsia="宋体" w:cs="Times New Roman"/>
          <w:sz w:val="28"/>
          <w:szCs w:val="28"/>
          <w:highlight w:val="none"/>
          <w:lang w:val="en-US" w:eastAsia="en-US"/>
        </w:rPr>
        <w:t>联系人：郑博文</w:t>
      </w:r>
    </w:p>
    <w:p w14:paraId="23DC6149">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宋体" w:hAnsi="宋体" w:eastAsia="宋体" w:cs="Times New Roman"/>
          <w:sz w:val="28"/>
          <w:szCs w:val="28"/>
          <w:highlight w:val="none"/>
          <w:lang w:val="en-US" w:eastAsia="en-US"/>
        </w:rPr>
      </w:pPr>
      <w:r>
        <w:rPr>
          <w:rFonts w:hint="eastAsia" w:ascii="宋体" w:hAnsi="宋体" w:eastAsia="宋体" w:cs="Times New Roman"/>
          <w:sz w:val="28"/>
          <w:szCs w:val="28"/>
          <w:highlight w:val="none"/>
          <w:lang w:val="en-US" w:eastAsia="en-US"/>
        </w:rPr>
        <w:t>联系电话：0398-5153816、13569625067</w:t>
      </w:r>
    </w:p>
    <w:p w14:paraId="7DB0C444">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宋体" w:hAnsi="宋体" w:eastAsia="宋体" w:cs="Times New Roman"/>
          <w:sz w:val="28"/>
          <w:szCs w:val="28"/>
          <w:highlight w:val="none"/>
          <w:lang w:val="en-US" w:eastAsia="en-US"/>
        </w:rPr>
      </w:pPr>
      <w:r>
        <w:rPr>
          <w:rFonts w:hint="eastAsia" w:ascii="宋体" w:hAnsi="宋体" w:eastAsia="宋体" w:cs="Times New Roman"/>
          <w:sz w:val="28"/>
          <w:szCs w:val="28"/>
          <w:highlight w:val="none"/>
          <w:lang w:val="en-US" w:eastAsia="en-US"/>
        </w:rPr>
        <w:t>地址：三门峡市卢氏县文峪乡产业集聚区卢敖路与虎山路交叉口西300米</w:t>
      </w:r>
    </w:p>
    <w:p w14:paraId="262C3B0F">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宋体" w:hAnsi="宋体" w:eastAsia="宋体" w:cs="Times New Roman"/>
          <w:sz w:val="28"/>
          <w:szCs w:val="28"/>
          <w:highlight w:val="none"/>
          <w:lang w:val="en-US" w:eastAsia="en-US"/>
        </w:rPr>
      </w:pPr>
      <w:r>
        <w:rPr>
          <w:rFonts w:hint="eastAsia" w:ascii="宋体" w:hAnsi="宋体" w:eastAsia="宋体" w:cs="Times New Roman"/>
          <w:sz w:val="28"/>
          <w:szCs w:val="28"/>
          <w:highlight w:val="none"/>
          <w:lang w:val="en-US" w:eastAsia="zh-CN"/>
        </w:rPr>
        <w:t>采购人</w:t>
      </w:r>
      <w:r>
        <w:rPr>
          <w:rFonts w:hint="eastAsia" w:ascii="宋体" w:hAnsi="宋体" w:eastAsia="宋体" w:cs="Times New Roman"/>
          <w:sz w:val="28"/>
          <w:szCs w:val="28"/>
          <w:highlight w:val="none"/>
          <w:lang w:val="en-US" w:eastAsia="en-US"/>
        </w:rPr>
        <w:t xml:space="preserve">：卢氏县先进制造业开发区管理委员会 </w:t>
      </w:r>
    </w:p>
    <w:p w14:paraId="0DD13CD7">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宋体" w:hAnsi="宋体" w:eastAsia="宋体" w:cs="Times New Roman"/>
          <w:sz w:val="28"/>
          <w:szCs w:val="28"/>
          <w:highlight w:val="none"/>
          <w:lang w:val="en-US" w:eastAsia="en-US"/>
        </w:rPr>
      </w:pPr>
      <w:r>
        <w:rPr>
          <w:rFonts w:hint="eastAsia" w:ascii="宋体" w:hAnsi="宋体" w:eastAsia="宋体" w:cs="Times New Roman"/>
          <w:sz w:val="28"/>
          <w:szCs w:val="28"/>
          <w:highlight w:val="none"/>
          <w:lang w:val="en-US" w:eastAsia="en-US"/>
        </w:rPr>
        <w:t>联系人： 孙阿兵</w:t>
      </w:r>
    </w:p>
    <w:p w14:paraId="6A35C51B">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宋体" w:hAnsi="宋体" w:eastAsia="宋体" w:cs="Times New Roman"/>
          <w:sz w:val="28"/>
          <w:szCs w:val="28"/>
          <w:highlight w:val="none"/>
          <w:lang w:val="en-US" w:eastAsia="en-US"/>
        </w:rPr>
      </w:pPr>
      <w:r>
        <w:rPr>
          <w:rFonts w:hint="eastAsia" w:ascii="宋体" w:hAnsi="宋体" w:eastAsia="宋体" w:cs="Times New Roman"/>
          <w:sz w:val="28"/>
          <w:szCs w:val="28"/>
          <w:highlight w:val="none"/>
          <w:lang w:val="en-US" w:eastAsia="en-US"/>
        </w:rPr>
        <w:t>电  话：0398-5153816、18003986966</w:t>
      </w:r>
    </w:p>
    <w:p w14:paraId="15899A1C">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宋体" w:hAnsi="宋体" w:eastAsia="宋体" w:cs="Times New Roman"/>
          <w:sz w:val="28"/>
          <w:szCs w:val="28"/>
          <w:highlight w:val="none"/>
          <w:lang w:val="en-US" w:eastAsia="en-US"/>
        </w:rPr>
      </w:pPr>
      <w:r>
        <w:rPr>
          <w:rFonts w:hint="eastAsia" w:ascii="宋体" w:hAnsi="宋体" w:eastAsia="宋体" w:cs="Times New Roman"/>
          <w:sz w:val="28"/>
          <w:szCs w:val="28"/>
          <w:highlight w:val="none"/>
          <w:lang w:val="en-US" w:eastAsia="en-US"/>
        </w:rPr>
        <w:t>地址：三门峡市卢氏县文峪乡产业集聚区卢敖路与虎山路交叉口西300米</w:t>
      </w:r>
    </w:p>
    <w:p w14:paraId="6B4B52AE">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宋体" w:hAnsi="宋体" w:eastAsia="宋体" w:cs="Times New Roman"/>
          <w:sz w:val="28"/>
          <w:szCs w:val="28"/>
          <w:highlight w:val="none"/>
        </w:rPr>
      </w:pPr>
      <w:r>
        <w:rPr>
          <w:rFonts w:hint="eastAsia" w:ascii="宋体" w:hAnsi="宋体" w:eastAsia="宋体" w:cs="Times New Roman"/>
          <w:sz w:val="28"/>
          <w:szCs w:val="28"/>
          <w:highlight w:val="none"/>
        </w:rPr>
        <w:t>代理公司：河南洲禾建设工程有限公司</w:t>
      </w:r>
    </w:p>
    <w:p w14:paraId="21C8D349">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宋体" w:hAnsi="宋体" w:eastAsia="宋体" w:cs="Times New Roman"/>
          <w:sz w:val="28"/>
          <w:szCs w:val="28"/>
          <w:highlight w:val="none"/>
        </w:rPr>
      </w:pPr>
      <w:r>
        <w:rPr>
          <w:rFonts w:hint="eastAsia" w:ascii="宋体" w:hAnsi="宋体" w:eastAsia="宋体" w:cs="Times New Roman"/>
          <w:sz w:val="28"/>
          <w:szCs w:val="28"/>
          <w:highlight w:val="none"/>
        </w:rPr>
        <w:t>联系人：陈爱萍</w:t>
      </w:r>
    </w:p>
    <w:p w14:paraId="2EAAECF6">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default" w:ascii="宋体" w:hAnsi="宋体" w:eastAsia="宋体" w:cs="Times New Roman"/>
          <w:sz w:val="28"/>
          <w:szCs w:val="28"/>
          <w:highlight w:val="none"/>
          <w:lang w:val="en-US" w:eastAsia="zh-CN"/>
        </w:rPr>
      </w:pPr>
      <w:r>
        <w:rPr>
          <w:rFonts w:hint="eastAsia" w:ascii="宋体" w:hAnsi="宋体" w:eastAsia="宋体" w:cs="Times New Roman"/>
          <w:sz w:val="28"/>
          <w:szCs w:val="28"/>
          <w:highlight w:val="none"/>
        </w:rPr>
        <w:t>联系电话：15839880880</w:t>
      </w:r>
      <w:r>
        <w:rPr>
          <w:rFonts w:hint="eastAsia" w:ascii="宋体" w:hAnsi="宋体" w:eastAsia="宋体" w:cs="Times New Roman"/>
          <w:sz w:val="28"/>
          <w:szCs w:val="28"/>
          <w:highlight w:val="none"/>
          <w:lang w:eastAsia="zh-CN"/>
        </w:rPr>
        <w:t>、</w:t>
      </w:r>
      <w:r>
        <w:rPr>
          <w:rFonts w:hint="eastAsia" w:ascii="宋体" w:hAnsi="宋体" w:eastAsia="宋体" w:cs="Times New Roman"/>
          <w:sz w:val="28"/>
          <w:szCs w:val="28"/>
          <w:highlight w:val="none"/>
          <w:lang w:val="en-US" w:eastAsia="zh-CN"/>
        </w:rPr>
        <w:t>18939075870</w:t>
      </w:r>
    </w:p>
    <w:p w14:paraId="4EBFE88E">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宋体" w:hAnsi="宋体" w:eastAsia="宋体" w:cs="Times New Roman"/>
          <w:sz w:val="28"/>
          <w:szCs w:val="28"/>
          <w:highlight w:val="none"/>
        </w:rPr>
      </w:pPr>
      <w:r>
        <w:rPr>
          <w:rFonts w:hint="eastAsia" w:ascii="宋体" w:hAnsi="宋体" w:eastAsia="宋体" w:cs="Times New Roman"/>
          <w:sz w:val="28"/>
          <w:szCs w:val="28"/>
          <w:highlight w:val="none"/>
        </w:rPr>
        <w:t>地址：三门峡市商务中心区迎宾大道湖滨大厦A座2513室</w:t>
      </w:r>
    </w:p>
    <w:p w14:paraId="1B40672C">
      <w:pPr>
        <w:spacing w:line="360" w:lineRule="auto"/>
        <w:jc w:val="both"/>
        <w:outlineLvl w:val="0"/>
        <w:rPr>
          <w:rFonts w:hint="eastAsia" w:ascii="Calibri" w:hAnsi="Calibri" w:eastAsia="宋体" w:cs="Times New Roman"/>
          <w:b/>
          <w:bCs/>
          <w:color w:val="000000" w:themeColor="text1"/>
          <w:kern w:val="44"/>
          <w:sz w:val="40"/>
          <w:highlight w:val="none"/>
          <w14:textFill>
            <w14:solidFill>
              <w14:schemeClr w14:val="tx1"/>
            </w14:solidFill>
          </w14:textFill>
        </w:rPr>
      </w:pPr>
    </w:p>
    <w:bookmarkEnd w:id="2"/>
    <w:p w14:paraId="09F5A134">
      <w:pPr>
        <w:spacing w:before="156" w:beforeLines="50" w:after="156" w:afterLines="50" w:line="360" w:lineRule="auto"/>
        <w:jc w:val="both"/>
        <w:outlineLvl w:val="0"/>
        <w:rPr>
          <w:rFonts w:hint="eastAsia" w:ascii="宋体"/>
          <w:b/>
          <w:bCs/>
          <w:kern w:val="0"/>
          <w:sz w:val="40"/>
          <w:szCs w:val="40"/>
          <w:highlight w:val="none"/>
        </w:rPr>
      </w:pPr>
      <w:bookmarkStart w:id="3" w:name="_Toc7797"/>
    </w:p>
    <w:p w14:paraId="226CE19C">
      <w:pPr>
        <w:pStyle w:val="11"/>
        <w:rPr>
          <w:rFonts w:hint="eastAsia" w:ascii="宋体"/>
          <w:b/>
          <w:bCs/>
          <w:kern w:val="0"/>
          <w:sz w:val="40"/>
          <w:szCs w:val="40"/>
          <w:highlight w:val="none"/>
        </w:rPr>
      </w:pPr>
    </w:p>
    <w:p w14:paraId="43C52AF8">
      <w:pPr>
        <w:pStyle w:val="13"/>
        <w:rPr>
          <w:rFonts w:hint="eastAsia"/>
          <w:highlight w:val="none"/>
        </w:rPr>
      </w:pPr>
    </w:p>
    <w:p w14:paraId="0CCC9550">
      <w:pPr>
        <w:spacing w:before="156" w:beforeLines="50" w:after="156" w:afterLines="50" w:line="360" w:lineRule="auto"/>
        <w:jc w:val="center"/>
        <w:outlineLvl w:val="0"/>
        <w:rPr>
          <w:rFonts w:hint="eastAsia" w:ascii="宋体"/>
          <w:b/>
          <w:bCs/>
          <w:kern w:val="0"/>
          <w:sz w:val="40"/>
          <w:szCs w:val="40"/>
          <w:highlight w:val="none"/>
        </w:rPr>
      </w:pPr>
    </w:p>
    <w:p w14:paraId="5FD0D5E0">
      <w:pPr>
        <w:spacing w:before="156" w:beforeLines="50" w:after="156" w:afterLines="50" w:line="360" w:lineRule="auto"/>
        <w:jc w:val="center"/>
        <w:outlineLvl w:val="0"/>
        <w:rPr>
          <w:rFonts w:hint="eastAsia" w:ascii="宋体"/>
          <w:b/>
          <w:bCs/>
          <w:kern w:val="0"/>
          <w:sz w:val="40"/>
          <w:szCs w:val="40"/>
          <w:highlight w:val="none"/>
        </w:rPr>
      </w:pPr>
    </w:p>
    <w:p w14:paraId="064538FE">
      <w:pPr>
        <w:spacing w:before="156" w:beforeLines="50" w:after="156" w:afterLines="50" w:line="360" w:lineRule="auto"/>
        <w:jc w:val="center"/>
        <w:outlineLvl w:val="0"/>
        <w:rPr>
          <w:rFonts w:hint="eastAsia" w:ascii="宋体"/>
          <w:b/>
          <w:bCs/>
          <w:kern w:val="0"/>
          <w:sz w:val="40"/>
          <w:szCs w:val="40"/>
          <w:highlight w:val="none"/>
        </w:rPr>
      </w:pPr>
    </w:p>
    <w:p w14:paraId="5ECB80AA">
      <w:pPr>
        <w:spacing w:before="156" w:beforeLines="50" w:after="156" w:afterLines="50" w:line="360" w:lineRule="auto"/>
        <w:jc w:val="center"/>
        <w:outlineLvl w:val="0"/>
        <w:rPr>
          <w:rFonts w:hint="eastAsia" w:ascii="宋体"/>
          <w:b/>
          <w:bCs/>
          <w:kern w:val="0"/>
          <w:sz w:val="40"/>
          <w:szCs w:val="40"/>
          <w:highlight w:val="none"/>
        </w:rPr>
      </w:pPr>
    </w:p>
    <w:p w14:paraId="4AA3AC76">
      <w:pPr>
        <w:spacing w:before="156" w:beforeLines="50" w:after="156" w:afterLines="50" w:line="360" w:lineRule="auto"/>
        <w:jc w:val="center"/>
        <w:outlineLvl w:val="0"/>
        <w:rPr>
          <w:rFonts w:hint="eastAsia" w:ascii="宋体"/>
          <w:b/>
          <w:bCs/>
          <w:kern w:val="0"/>
          <w:sz w:val="40"/>
          <w:szCs w:val="40"/>
          <w:highlight w:val="none"/>
        </w:rPr>
      </w:pPr>
    </w:p>
    <w:p w14:paraId="55021054">
      <w:pPr>
        <w:spacing w:before="156" w:beforeLines="50" w:after="156" w:afterLines="50" w:line="360" w:lineRule="auto"/>
        <w:jc w:val="center"/>
        <w:outlineLvl w:val="0"/>
        <w:rPr>
          <w:rFonts w:hint="eastAsia" w:ascii="宋体"/>
          <w:b/>
          <w:bCs/>
          <w:kern w:val="0"/>
          <w:sz w:val="40"/>
          <w:szCs w:val="40"/>
          <w:highlight w:val="none"/>
        </w:rPr>
      </w:pPr>
    </w:p>
    <w:p w14:paraId="1754CA51">
      <w:pPr>
        <w:spacing w:before="156" w:beforeLines="50" w:after="156" w:afterLines="50" w:line="360" w:lineRule="auto"/>
        <w:jc w:val="center"/>
        <w:outlineLvl w:val="0"/>
        <w:rPr>
          <w:rFonts w:hint="eastAsia" w:ascii="宋体"/>
          <w:b/>
          <w:bCs/>
          <w:kern w:val="0"/>
          <w:sz w:val="40"/>
          <w:szCs w:val="40"/>
          <w:highlight w:val="none"/>
        </w:rPr>
      </w:pPr>
    </w:p>
    <w:p w14:paraId="5AF55ACC">
      <w:pPr>
        <w:spacing w:before="156" w:beforeLines="50" w:after="156" w:afterLines="50" w:line="360" w:lineRule="auto"/>
        <w:jc w:val="center"/>
        <w:outlineLvl w:val="0"/>
        <w:rPr>
          <w:rFonts w:hint="eastAsia" w:ascii="宋体"/>
          <w:b/>
          <w:bCs/>
          <w:kern w:val="0"/>
          <w:sz w:val="40"/>
          <w:szCs w:val="40"/>
          <w:highlight w:val="none"/>
        </w:rPr>
      </w:pPr>
    </w:p>
    <w:p w14:paraId="4E40AC9F">
      <w:pPr>
        <w:spacing w:before="156" w:beforeLines="50" w:after="156" w:afterLines="50" w:line="360" w:lineRule="auto"/>
        <w:jc w:val="center"/>
        <w:outlineLvl w:val="0"/>
        <w:rPr>
          <w:rFonts w:hint="eastAsia" w:ascii="宋体"/>
          <w:b/>
          <w:bCs/>
          <w:kern w:val="0"/>
          <w:sz w:val="40"/>
          <w:szCs w:val="40"/>
          <w:highlight w:val="none"/>
        </w:rPr>
      </w:pPr>
    </w:p>
    <w:p w14:paraId="0E9D5E82">
      <w:pPr>
        <w:spacing w:before="156" w:beforeLines="50" w:after="156" w:afterLines="50" w:line="360" w:lineRule="auto"/>
        <w:jc w:val="center"/>
        <w:outlineLvl w:val="0"/>
        <w:rPr>
          <w:rFonts w:hint="eastAsia" w:ascii="宋体"/>
          <w:b/>
          <w:bCs/>
          <w:kern w:val="0"/>
          <w:sz w:val="40"/>
          <w:szCs w:val="40"/>
          <w:highlight w:val="none"/>
        </w:rPr>
      </w:pPr>
    </w:p>
    <w:p w14:paraId="0C97A0D7">
      <w:pPr>
        <w:spacing w:before="156" w:beforeLines="50" w:after="156" w:afterLines="50" w:line="360" w:lineRule="auto"/>
        <w:jc w:val="center"/>
        <w:outlineLvl w:val="0"/>
        <w:rPr>
          <w:rFonts w:hint="eastAsia" w:ascii="宋体"/>
          <w:b/>
          <w:bCs/>
          <w:kern w:val="0"/>
          <w:sz w:val="36"/>
          <w:szCs w:val="36"/>
          <w:highlight w:val="none"/>
        </w:rPr>
      </w:pPr>
      <w:r>
        <w:rPr>
          <w:rFonts w:hint="eastAsia" w:ascii="宋体"/>
          <w:b/>
          <w:bCs/>
          <w:kern w:val="0"/>
          <w:sz w:val="40"/>
          <w:szCs w:val="40"/>
          <w:highlight w:val="none"/>
        </w:rPr>
        <w:t>第二章  投标供应商须知</w:t>
      </w:r>
      <w:bookmarkEnd w:id="3"/>
    </w:p>
    <w:p w14:paraId="29E00673">
      <w:pPr>
        <w:spacing w:line="360" w:lineRule="auto"/>
        <w:jc w:val="center"/>
        <w:rPr>
          <w:rFonts w:hint="eastAsia" w:ascii="宋体"/>
          <w:b/>
          <w:bCs/>
          <w:sz w:val="28"/>
          <w:szCs w:val="28"/>
          <w:highlight w:val="none"/>
        </w:rPr>
      </w:pPr>
      <w:r>
        <w:rPr>
          <w:rFonts w:hint="eastAsia" w:ascii="宋体"/>
          <w:b/>
          <w:bCs/>
          <w:sz w:val="28"/>
          <w:szCs w:val="28"/>
          <w:highlight w:val="none"/>
        </w:rPr>
        <w:t>供应商须知前附表</w:t>
      </w:r>
    </w:p>
    <w:tbl>
      <w:tblPr>
        <w:tblStyle w:val="31"/>
        <w:tblW w:w="9367" w:type="dxa"/>
        <w:jc w:val="center"/>
        <w:tblLayout w:type="fixed"/>
        <w:tblCellMar>
          <w:top w:w="0" w:type="dxa"/>
          <w:left w:w="108" w:type="dxa"/>
          <w:bottom w:w="0" w:type="dxa"/>
          <w:right w:w="108" w:type="dxa"/>
        </w:tblCellMar>
      </w:tblPr>
      <w:tblGrid>
        <w:gridCol w:w="1276"/>
        <w:gridCol w:w="1559"/>
        <w:gridCol w:w="6532"/>
      </w:tblGrid>
      <w:tr w14:paraId="422D3675">
        <w:tblPrEx>
          <w:tblCellMar>
            <w:top w:w="0" w:type="dxa"/>
            <w:left w:w="108" w:type="dxa"/>
            <w:bottom w:w="0" w:type="dxa"/>
            <w:right w:w="108" w:type="dxa"/>
          </w:tblCellMar>
        </w:tblPrEx>
        <w:trPr>
          <w:trHeight w:val="563" w:hRule="atLeast"/>
          <w:jc w:val="center"/>
        </w:trPr>
        <w:tc>
          <w:tcPr>
            <w:tcW w:w="1276" w:type="dxa"/>
            <w:tcBorders>
              <w:top w:val="single" w:color="auto" w:sz="4" w:space="0"/>
              <w:left w:val="single" w:color="auto" w:sz="4" w:space="0"/>
              <w:bottom w:val="single" w:color="auto" w:sz="4" w:space="0"/>
              <w:right w:val="single" w:color="auto" w:sz="4" w:space="0"/>
            </w:tcBorders>
            <w:noWrap w:val="0"/>
            <w:vAlign w:val="center"/>
          </w:tcPr>
          <w:p w14:paraId="32402629">
            <w:pPr>
              <w:keepLines/>
              <w:spacing w:line="360" w:lineRule="exact"/>
              <w:jc w:val="center"/>
              <w:rPr>
                <w:rFonts w:hint="eastAsia" w:ascii="宋体" w:hAnsi="宋体"/>
                <w:b/>
                <w:bCs/>
                <w:kern w:val="0"/>
                <w:sz w:val="28"/>
                <w:szCs w:val="28"/>
                <w:highlight w:val="none"/>
              </w:rPr>
            </w:pPr>
            <w:r>
              <w:rPr>
                <w:rFonts w:hint="eastAsia" w:ascii="宋体" w:hAnsi="宋体"/>
                <w:b/>
                <w:bCs/>
                <w:kern w:val="0"/>
                <w:sz w:val="28"/>
                <w:szCs w:val="28"/>
                <w:highlight w:val="none"/>
              </w:rPr>
              <w:t>条款号</w:t>
            </w:r>
          </w:p>
        </w:tc>
        <w:tc>
          <w:tcPr>
            <w:tcW w:w="1559" w:type="dxa"/>
            <w:tcBorders>
              <w:top w:val="single" w:color="auto" w:sz="4" w:space="0"/>
              <w:left w:val="nil"/>
              <w:bottom w:val="single" w:color="auto" w:sz="4" w:space="0"/>
              <w:right w:val="single" w:color="auto" w:sz="4" w:space="0"/>
            </w:tcBorders>
            <w:noWrap w:val="0"/>
            <w:vAlign w:val="center"/>
          </w:tcPr>
          <w:p w14:paraId="5EACBE4C">
            <w:pPr>
              <w:keepLines/>
              <w:spacing w:line="360" w:lineRule="exact"/>
              <w:jc w:val="center"/>
              <w:rPr>
                <w:rFonts w:hint="eastAsia" w:ascii="宋体" w:hAnsi="宋体"/>
                <w:b/>
                <w:bCs/>
                <w:kern w:val="0"/>
                <w:sz w:val="28"/>
                <w:szCs w:val="28"/>
                <w:highlight w:val="none"/>
              </w:rPr>
            </w:pPr>
            <w:r>
              <w:rPr>
                <w:rFonts w:hint="eastAsia" w:ascii="宋体" w:hAnsi="宋体"/>
                <w:b/>
                <w:bCs/>
                <w:kern w:val="0"/>
                <w:sz w:val="28"/>
                <w:szCs w:val="28"/>
                <w:highlight w:val="none"/>
              </w:rPr>
              <w:t>条款名称</w:t>
            </w:r>
          </w:p>
        </w:tc>
        <w:tc>
          <w:tcPr>
            <w:tcW w:w="6532" w:type="dxa"/>
            <w:tcBorders>
              <w:top w:val="single" w:color="auto" w:sz="4" w:space="0"/>
              <w:left w:val="nil"/>
              <w:bottom w:val="single" w:color="auto" w:sz="4" w:space="0"/>
              <w:right w:val="single" w:color="auto" w:sz="4" w:space="0"/>
            </w:tcBorders>
            <w:noWrap w:val="0"/>
            <w:vAlign w:val="center"/>
          </w:tcPr>
          <w:p w14:paraId="2636DD99">
            <w:pPr>
              <w:keepLines/>
              <w:spacing w:line="360" w:lineRule="exact"/>
              <w:jc w:val="center"/>
              <w:rPr>
                <w:rFonts w:hint="eastAsia" w:ascii="宋体" w:hAnsi="宋体"/>
                <w:b/>
                <w:bCs/>
                <w:kern w:val="0"/>
                <w:sz w:val="28"/>
                <w:szCs w:val="28"/>
                <w:highlight w:val="none"/>
              </w:rPr>
            </w:pPr>
            <w:r>
              <w:rPr>
                <w:rFonts w:hint="eastAsia" w:ascii="宋体" w:hAnsi="宋体"/>
                <w:b/>
                <w:bCs/>
                <w:kern w:val="0"/>
                <w:sz w:val="28"/>
                <w:szCs w:val="28"/>
                <w:highlight w:val="none"/>
              </w:rPr>
              <w:t>编列内容</w:t>
            </w:r>
          </w:p>
        </w:tc>
      </w:tr>
      <w:tr w14:paraId="6195DE05">
        <w:tblPrEx>
          <w:tblCellMar>
            <w:top w:w="0" w:type="dxa"/>
            <w:left w:w="108" w:type="dxa"/>
            <w:bottom w:w="0" w:type="dxa"/>
            <w:right w:w="108" w:type="dxa"/>
          </w:tblCellMar>
        </w:tblPrEx>
        <w:trPr>
          <w:trHeight w:val="1559" w:hRule="atLeast"/>
          <w:jc w:val="center"/>
        </w:trPr>
        <w:tc>
          <w:tcPr>
            <w:tcW w:w="1276" w:type="dxa"/>
            <w:tcBorders>
              <w:top w:val="single" w:color="auto" w:sz="4" w:space="0"/>
              <w:left w:val="single" w:color="auto" w:sz="4" w:space="0"/>
              <w:bottom w:val="single" w:color="auto" w:sz="4" w:space="0"/>
              <w:right w:val="single" w:color="auto" w:sz="4" w:space="0"/>
            </w:tcBorders>
            <w:noWrap w:val="0"/>
            <w:vAlign w:val="center"/>
          </w:tcPr>
          <w:p w14:paraId="246AF55F">
            <w:pPr>
              <w:keepLines/>
              <w:spacing w:line="360" w:lineRule="exact"/>
              <w:jc w:val="center"/>
              <w:rPr>
                <w:rFonts w:hint="eastAsia" w:ascii="宋体" w:hAnsi="宋体"/>
                <w:kern w:val="0"/>
                <w:sz w:val="28"/>
                <w:szCs w:val="28"/>
                <w:highlight w:val="none"/>
              </w:rPr>
            </w:pPr>
            <w:r>
              <w:rPr>
                <w:rFonts w:hint="eastAsia" w:ascii="宋体" w:hAnsi="宋体"/>
                <w:kern w:val="0"/>
                <w:sz w:val="28"/>
                <w:szCs w:val="28"/>
                <w:highlight w:val="none"/>
              </w:rPr>
              <w:t>1.0</w:t>
            </w:r>
          </w:p>
        </w:tc>
        <w:tc>
          <w:tcPr>
            <w:tcW w:w="1559" w:type="dxa"/>
            <w:tcBorders>
              <w:top w:val="single" w:color="auto" w:sz="4" w:space="0"/>
              <w:left w:val="nil"/>
              <w:bottom w:val="single" w:color="auto" w:sz="4" w:space="0"/>
              <w:right w:val="single" w:color="auto" w:sz="4" w:space="0"/>
            </w:tcBorders>
            <w:noWrap w:val="0"/>
            <w:vAlign w:val="center"/>
          </w:tcPr>
          <w:p w14:paraId="0E8661FA">
            <w:pPr>
              <w:keepLines/>
              <w:spacing w:line="360" w:lineRule="exact"/>
              <w:jc w:val="center"/>
              <w:rPr>
                <w:rFonts w:hint="eastAsia" w:ascii="宋体" w:hAnsi="宋体"/>
                <w:kern w:val="0"/>
                <w:sz w:val="28"/>
                <w:szCs w:val="28"/>
                <w:highlight w:val="none"/>
              </w:rPr>
            </w:pPr>
            <w:r>
              <w:rPr>
                <w:rFonts w:hint="eastAsia" w:ascii="宋体" w:hAnsi="宋体"/>
                <w:kern w:val="0"/>
                <w:sz w:val="28"/>
                <w:szCs w:val="28"/>
                <w:highlight w:val="none"/>
              </w:rPr>
              <w:t>监督单位</w:t>
            </w:r>
          </w:p>
        </w:tc>
        <w:tc>
          <w:tcPr>
            <w:tcW w:w="6532" w:type="dxa"/>
            <w:tcBorders>
              <w:top w:val="single" w:color="auto" w:sz="4" w:space="0"/>
              <w:left w:val="nil"/>
              <w:bottom w:val="nil"/>
              <w:right w:val="single" w:color="auto" w:sz="4" w:space="0"/>
            </w:tcBorders>
            <w:noWrap w:val="0"/>
            <w:vAlign w:val="center"/>
          </w:tcPr>
          <w:p w14:paraId="3FDB5E78">
            <w:pPr>
              <w:spacing w:line="360" w:lineRule="exact"/>
              <w:rPr>
                <w:rFonts w:hint="eastAsia" w:ascii="宋体" w:hAnsi="宋体"/>
                <w:sz w:val="28"/>
                <w:szCs w:val="28"/>
                <w:highlight w:val="none"/>
                <w:lang w:val="en-US" w:eastAsia="en-US"/>
              </w:rPr>
            </w:pPr>
            <w:r>
              <w:rPr>
                <w:rFonts w:hint="eastAsia" w:ascii="宋体" w:hAnsi="宋体"/>
                <w:sz w:val="28"/>
                <w:szCs w:val="28"/>
                <w:highlight w:val="none"/>
                <w:lang w:val="en-US" w:eastAsia="en-US"/>
              </w:rPr>
              <w:t>监督单位：卢氏县政府采购办公室</w:t>
            </w:r>
          </w:p>
          <w:p w14:paraId="482FB668">
            <w:pPr>
              <w:spacing w:line="360" w:lineRule="exact"/>
              <w:rPr>
                <w:rFonts w:hint="eastAsia" w:ascii="宋体" w:hAnsi="宋体"/>
                <w:sz w:val="28"/>
                <w:szCs w:val="28"/>
                <w:highlight w:val="none"/>
                <w:lang w:val="en-US" w:eastAsia="en-US"/>
              </w:rPr>
            </w:pPr>
            <w:r>
              <w:rPr>
                <w:rFonts w:hint="eastAsia" w:ascii="宋体" w:hAnsi="宋体"/>
                <w:sz w:val="28"/>
                <w:szCs w:val="28"/>
                <w:highlight w:val="none"/>
                <w:lang w:val="en-US" w:eastAsia="en-US"/>
              </w:rPr>
              <w:t>联系人：郭亚楠</w:t>
            </w:r>
          </w:p>
          <w:p w14:paraId="58940679">
            <w:pPr>
              <w:spacing w:line="360" w:lineRule="exact"/>
              <w:rPr>
                <w:rFonts w:hint="eastAsia" w:ascii="宋体" w:hAnsi="宋体"/>
                <w:sz w:val="28"/>
                <w:szCs w:val="28"/>
                <w:highlight w:val="none"/>
                <w:lang w:val="en-US" w:eastAsia="en-US"/>
              </w:rPr>
            </w:pPr>
            <w:r>
              <w:rPr>
                <w:rFonts w:hint="eastAsia" w:ascii="宋体" w:hAnsi="宋体"/>
                <w:sz w:val="28"/>
                <w:szCs w:val="28"/>
                <w:highlight w:val="none"/>
                <w:lang w:val="en-US" w:eastAsia="en-US"/>
              </w:rPr>
              <w:t>电话：0398-7863556  </w:t>
            </w:r>
          </w:p>
          <w:p w14:paraId="450EE2D1">
            <w:pPr>
              <w:spacing w:line="360" w:lineRule="exact"/>
              <w:rPr>
                <w:rFonts w:hint="eastAsia" w:ascii="宋体" w:hAnsi="宋体"/>
                <w:sz w:val="28"/>
                <w:szCs w:val="28"/>
                <w:highlight w:val="none"/>
                <w:lang w:val="en-US" w:eastAsia="en-US"/>
              </w:rPr>
            </w:pPr>
            <w:r>
              <w:rPr>
                <w:rFonts w:hint="eastAsia" w:ascii="宋体" w:hAnsi="宋体"/>
                <w:sz w:val="28"/>
                <w:szCs w:val="28"/>
                <w:highlight w:val="none"/>
                <w:lang w:val="en-US" w:eastAsia="en-US"/>
              </w:rPr>
              <w:t>地址：卢氏县城关镇解放路中段</w:t>
            </w:r>
          </w:p>
          <w:p w14:paraId="4F3BB992">
            <w:pPr>
              <w:spacing w:line="360" w:lineRule="exact"/>
              <w:rPr>
                <w:rFonts w:hint="eastAsia" w:ascii="宋体" w:hAnsi="宋体"/>
                <w:sz w:val="28"/>
                <w:szCs w:val="28"/>
                <w:highlight w:val="none"/>
                <w:lang w:val="en-US" w:eastAsia="en-US"/>
              </w:rPr>
            </w:pPr>
            <w:r>
              <w:rPr>
                <w:rFonts w:hint="eastAsia" w:ascii="宋体" w:hAnsi="宋体"/>
                <w:sz w:val="28"/>
                <w:szCs w:val="28"/>
                <w:highlight w:val="none"/>
                <w:lang w:val="en-US" w:eastAsia="en-US"/>
              </w:rPr>
              <w:t>监督单位：卢氏县先进制造业开发区管理委员会 </w:t>
            </w:r>
          </w:p>
          <w:p w14:paraId="2E1B5479">
            <w:pPr>
              <w:spacing w:line="360" w:lineRule="exact"/>
              <w:rPr>
                <w:rFonts w:hint="eastAsia" w:ascii="宋体" w:hAnsi="宋体"/>
                <w:sz w:val="28"/>
                <w:szCs w:val="28"/>
                <w:highlight w:val="none"/>
                <w:lang w:val="en-US" w:eastAsia="en-US"/>
              </w:rPr>
            </w:pPr>
            <w:r>
              <w:rPr>
                <w:rFonts w:hint="eastAsia" w:ascii="宋体" w:hAnsi="宋体"/>
                <w:sz w:val="28"/>
                <w:szCs w:val="28"/>
                <w:highlight w:val="none"/>
                <w:lang w:val="en-US" w:eastAsia="en-US"/>
              </w:rPr>
              <w:t>联系人：郑博文</w:t>
            </w:r>
          </w:p>
          <w:p w14:paraId="2D4D4279">
            <w:pPr>
              <w:spacing w:line="360" w:lineRule="exact"/>
              <w:rPr>
                <w:rFonts w:hint="eastAsia" w:ascii="宋体" w:hAnsi="宋体"/>
                <w:sz w:val="28"/>
                <w:szCs w:val="28"/>
                <w:highlight w:val="none"/>
                <w:lang w:val="en-US" w:eastAsia="en-US"/>
              </w:rPr>
            </w:pPr>
            <w:r>
              <w:rPr>
                <w:rFonts w:hint="eastAsia" w:ascii="宋体" w:hAnsi="宋体"/>
                <w:sz w:val="28"/>
                <w:szCs w:val="28"/>
                <w:highlight w:val="none"/>
                <w:lang w:val="en-US" w:eastAsia="en-US"/>
              </w:rPr>
              <w:t>联系电话：0398-5153816、13569625067</w:t>
            </w:r>
          </w:p>
          <w:p w14:paraId="688C7015">
            <w:pPr>
              <w:spacing w:line="360" w:lineRule="exact"/>
              <w:rPr>
                <w:rFonts w:hint="eastAsia" w:ascii="宋体" w:hAnsi="宋体"/>
                <w:sz w:val="28"/>
                <w:szCs w:val="28"/>
                <w:highlight w:val="none"/>
              </w:rPr>
            </w:pPr>
            <w:r>
              <w:rPr>
                <w:rFonts w:hint="eastAsia" w:ascii="宋体" w:hAnsi="宋体"/>
                <w:sz w:val="28"/>
                <w:szCs w:val="28"/>
                <w:highlight w:val="none"/>
                <w:lang w:val="en-US" w:eastAsia="en-US"/>
              </w:rPr>
              <w:t>地址：三门峡市卢氏县文峪乡产业集聚区卢敖路与虎山路交叉口西300米</w:t>
            </w:r>
          </w:p>
        </w:tc>
      </w:tr>
      <w:tr w14:paraId="699185DD">
        <w:tblPrEx>
          <w:tblCellMar>
            <w:top w:w="0" w:type="dxa"/>
            <w:left w:w="108" w:type="dxa"/>
            <w:bottom w:w="0" w:type="dxa"/>
            <w:right w:w="108" w:type="dxa"/>
          </w:tblCellMar>
        </w:tblPrEx>
        <w:trPr>
          <w:trHeight w:val="1470" w:hRule="atLeast"/>
          <w:jc w:val="center"/>
        </w:trPr>
        <w:tc>
          <w:tcPr>
            <w:tcW w:w="1276" w:type="dxa"/>
            <w:tcBorders>
              <w:top w:val="single" w:color="auto" w:sz="4" w:space="0"/>
              <w:left w:val="single" w:color="auto" w:sz="4" w:space="0"/>
              <w:bottom w:val="single" w:color="auto" w:sz="4" w:space="0"/>
              <w:right w:val="single" w:color="auto" w:sz="4" w:space="0"/>
            </w:tcBorders>
            <w:noWrap w:val="0"/>
            <w:vAlign w:val="center"/>
          </w:tcPr>
          <w:p w14:paraId="3B94C72A">
            <w:pPr>
              <w:keepLines/>
              <w:spacing w:line="360" w:lineRule="exact"/>
              <w:jc w:val="center"/>
              <w:rPr>
                <w:rFonts w:hint="eastAsia" w:ascii="宋体" w:hAnsi="宋体"/>
                <w:kern w:val="0"/>
                <w:sz w:val="28"/>
                <w:szCs w:val="28"/>
                <w:highlight w:val="none"/>
              </w:rPr>
            </w:pPr>
            <w:r>
              <w:rPr>
                <w:rFonts w:hint="eastAsia" w:ascii="宋体" w:hAnsi="宋体"/>
                <w:kern w:val="0"/>
                <w:sz w:val="28"/>
                <w:szCs w:val="28"/>
                <w:highlight w:val="none"/>
              </w:rPr>
              <w:t>1.1</w:t>
            </w:r>
          </w:p>
        </w:tc>
        <w:tc>
          <w:tcPr>
            <w:tcW w:w="1559" w:type="dxa"/>
            <w:tcBorders>
              <w:top w:val="single" w:color="auto" w:sz="4" w:space="0"/>
              <w:left w:val="nil"/>
              <w:bottom w:val="single" w:color="auto" w:sz="4" w:space="0"/>
              <w:right w:val="single" w:color="auto" w:sz="4" w:space="0"/>
            </w:tcBorders>
            <w:noWrap w:val="0"/>
            <w:vAlign w:val="center"/>
          </w:tcPr>
          <w:p w14:paraId="45EF9DD2">
            <w:pPr>
              <w:keepLines/>
              <w:spacing w:line="360" w:lineRule="exact"/>
              <w:jc w:val="center"/>
              <w:rPr>
                <w:rFonts w:hint="eastAsia" w:ascii="宋体" w:hAnsi="宋体"/>
                <w:kern w:val="0"/>
                <w:sz w:val="28"/>
                <w:szCs w:val="28"/>
                <w:highlight w:val="none"/>
              </w:rPr>
            </w:pPr>
            <w:r>
              <w:rPr>
                <w:rFonts w:hint="eastAsia" w:ascii="宋体" w:hAnsi="宋体"/>
                <w:kern w:val="0"/>
                <w:sz w:val="28"/>
                <w:szCs w:val="28"/>
                <w:highlight w:val="none"/>
              </w:rPr>
              <w:t>采购人</w:t>
            </w:r>
          </w:p>
        </w:tc>
        <w:tc>
          <w:tcPr>
            <w:tcW w:w="6532" w:type="dxa"/>
            <w:tcBorders>
              <w:top w:val="single" w:color="auto" w:sz="4" w:space="0"/>
              <w:left w:val="nil"/>
              <w:bottom w:val="nil"/>
              <w:right w:val="single" w:color="auto" w:sz="4" w:space="0"/>
            </w:tcBorders>
            <w:noWrap w:val="0"/>
            <w:vAlign w:val="center"/>
          </w:tcPr>
          <w:p w14:paraId="16470B33">
            <w:pPr>
              <w:spacing w:line="360" w:lineRule="exact"/>
              <w:jc w:val="left"/>
              <w:rPr>
                <w:rFonts w:hint="eastAsia" w:ascii="宋体" w:hAnsi="宋体"/>
                <w:sz w:val="28"/>
                <w:szCs w:val="28"/>
                <w:highlight w:val="none"/>
                <w:lang w:val="en-US" w:eastAsia="en-US"/>
              </w:rPr>
            </w:pPr>
            <w:r>
              <w:rPr>
                <w:rFonts w:hint="eastAsia" w:ascii="宋体" w:hAnsi="宋体"/>
                <w:sz w:val="28"/>
                <w:szCs w:val="28"/>
                <w:highlight w:val="none"/>
                <w:lang w:val="en-US" w:eastAsia="zh-CN"/>
              </w:rPr>
              <w:t>采购人</w:t>
            </w:r>
            <w:r>
              <w:rPr>
                <w:rFonts w:hint="eastAsia" w:ascii="宋体" w:hAnsi="宋体"/>
                <w:sz w:val="28"/>
                <w:szCs w:val="28"/>
                <w:highlight w:val="none"/>
                <w:lang w:val="en-US" w:eastAsia="en-US"/>
              </w:rPr>
              <w:t xml:space="preserve">：卢氏县先进制造业开发区管理委员会 </w:t>
            </w:r>
          </w:p>
          <w:p w14:paraId="63C9CCD0">
            <w:pPr>
              <w:spacing w:line="360" w:lineRule="exact"/>
              <w:jc w:val="left"/>
              <w:rPr>
                <w:rFonts w:hint="eastAsia" w:ascii="宋体" w:hAnsi="宋体"/>
                <w:sz w:val="28"/>
                <w:szCs w:val="28"/>
                <w:highlight w:val="none"/>
                <w:lang w:val="en-US" w:eastAsia="en-US"/>
              </w:rPr>
            </w:pPr>
            <w:r>
              <w:rPr>
                <w:rFonts w:hint="eastAsia" w:ascii="宋体" w:hAnsi="宋体"/>
                <w:sz w:val="28"/>
                <w:szCs w:val="28"/>
                <w:highlight w:val="none"/>
                <w:lang w:val="en-US" w:eastAsia="en-US"/>
              </w:rPr>
              <w:t>联系人： 孙阿兵</w:t>
            </w:r>
          </w:p>
          <w:p w14:paraId="2AF54B45">
            <w:pPr>
              <w:spacing w:line="360" w:lineRule="exact"/>
              <w:jc w:val="left"/>
              <w:rPr>
                <w:rFonts w:hint="eastAsia" w:ascii="宋体" w:hAnsi="宋体"/>
                <w:sz w:val="28"/>
                <w:szCs w:val="28"/>
                <w:highlight w:val="none"/>
                <w:lang w:val="en-US" w:eastAsia="en-US"/>
              </w:rPr>
            </w:pPr>
            <w:r>
              <w:rPr>
                <w:rFonts w:hint="eastAsia" w:ascii="宋体" w:hAnsi="宋体"/>
                <w:sz w:val="28"/>
                <w:szCs w:val="28"/>
                <w:highlight w:val="none"/>
                <w:lang w:val="en-US" w:eastAsia="en-US"/>
              </w:rPr>
              <w:t>电  话：0398-5153816、18003986966</w:t>
            </w:r>
          </w:p>
          <w:p w14:paraId="59F3EE8C">
            <w:pPr>
              <w:spacing w:line="360" w:lineRule="exact"/>
              <w:jc w:val="left"/>
              <w:rPr>
                <w:rFonts w:hint="eastAsia" w:ascii="宋体" w:hAnsi="宋体"/>
                <w:sz w:val="28"/>
                <w:szCs w:val="28"/>
                <w:highlight w:val="none"/>
              </w:rPr>
            </w:pPr>
            <w:r>
              <w:rPr>
                <w:rFonts w:hint="eastAsia" w:ascii="宋体" w:hAnsi="宋体"/>
                <w:sz w:val="28"/>
                <w:szCs w:val="28"/>
                <w:highlight w:val="none"/>
                <w:lang w:val="en-US" w:eastAsia="en-US"/>
              </w:rPr>
              <w:t>地址：三门峡市卢氏县文峪乡产业集聚区卢敖路与虎山路交叉口西300米</w:t>
            </w:r>
          </w:p>
        </w:tc>
      </w:tr>
      <w:tr w14:paraId="4F61330D">
        <w:tblPrEx>
          <w:tblCellMar>
            <w:top w:w="0" w:type="dxa"/>
            <w:left w:w="108" w:type="dxa"/>
            <w:bottom w:w="0" w:type="dxa"/>
            <w:right w:w="108" w:type="dxa"/>
          </w:tblCellMar>
        </w:tblPrEx>
        <w:trPr>
          <w:trHeight w:val="1470" w:hRule="atLeast"/>
          <w:jc w:val="center"/>
        </w:trPr>
        <w:tc>
          <w:tcPr>
            <w:tcW w:w="1276" w:type="dxa"/>
            <w:tcBorders>
              <w:top w:val="nil"/>
              <w:left w:val="single" w:color="auto" w:sz="4" w:space="0"/>
              <w:bottom w:val="single" w:color="auto" w:sz="4" w:space="0"/>
              <w:right w:val="single" w:color="auto" w:sz="4" w:space="0"/>
            </w:tcBorders>
            <w:noWrap w:val="0"/>
            <w:vAlign w:val="center"/>
          </w:tcPr>
          <w:p w14:paraId="20AF242B">
            <w:pPr>
              <w:keepLines/>
              <w:spacing w:line="360" w:lineRule="exact"/>
              <w:jc w:val="center"/>
              <w:rPr>
                <w:rFonts w:hint="eastAsia" w:ascii="宋体" w:hAnsi="宋体"/>
                <w:kern w:val="0"/>
                <w:sz w:val="28"/>
                <w:szCs w:val="28"/>
                <w:highlight w:val="none"/>
              </w:rPr>
            </w:pPr>
            <w:r>
              <w:rPr>
                <w:rFonts w:hint="eastAsia" w:ascii="宋体" w:hAnsi="宋体"/>
                <w:kern w:val="0"/>
                <w:sz w:val="28"/>
                <w:szCs w:val="28"/>
                <w:highlight w:val="none"/>
              </w:rPr>
              <w:t>1.2</w:t>
            </w:r>
          </w:p>
        </w:tc>
        <w:tc>
          <w:tcPr>
            <w:tcW w:w="1559" w:type="dxa"/>
            <w:tcBorders>
              <w:top w:val="nil"/>
              <w:left w:val="nil"/>
              <w:bottom w:val="single" w:color="auto" w:sz="4" w:space="0"/>
              <w:right w:val="single" w:color="auto" w:sz="4" w:space="0"/>
            </w:tcBorders>
            <w:noWrap w:val="0"/>
            <w:vAlign w:val="center"/>
          </w:tcPr>
          <w:p w14:paraId="58568621">
            <w:pPr>
              <w:keepLines/>
              <w:spacing w:line="360" w:lineRule="exact"/>
              <w:jc w:val="center"/>
              <w:rPr>
                <w:rFonts w:hint="eastAsia" w:ascii="宋体" w:hAnsi="宋体"/>
                <w:kern w:val="0"/>
                <w:sz w:val="28"/>
                <w:szCs w:val="28"/>
                <w:highlight w:val="none"/>
              </w:rPr>
            </w:pPr>
            <w:r>
              <w:rPr>
                <w:rFonts w:hint="eastAsia" w:ascii="宋体" w:hAnsi="宋体"/>
                <w:kern w:val="0"/>
                <w:sz w:val="28"/>
                <w:szCs w:val="28"/>
                <w:highlight w:val="none"/>
              </w:rPr>
              <w:t>采购代理机构</w:t>
            </w:r>
          </w:p>
        </w:tc>
        <w:tc>
          <w:tcPr>
            <w:tcW w:w="6532" w:type="dxa"/>
            <w:tcBorders>
              <w:top w:val="single" w:color="auto" w:sz="4" w:space="0"/>
              <w:left w:val="nil"/>
              <w:bottom w:val="nil"/>
              <w:right w:val="single" w:color="auto" w:sz="4" w:space="0"/>
            </w:tcBorders>
            <w:noWrap w:val="0"/>
            <w:vAlign w:val="center"/>
          </w:tcPr>
          <w:p w14:paraId="6D922324">
            <w:pPr>
              <w:spacing w:line="360" w:lineRule="exact"/>
              <w:jc w:val="left"/>
              <w:rPr>
                <w:rFonts w:hint="eastAsia" w:ascii="宋体" w:hAnsi="宋体"/>
                <w:sz w:val="28"/>
                <w:szCs w:val="28"/>
                <w:highlight w:val="none"/>
              </w:rPr>
            </w:pPr>
            <w:r>
              <w:rPr>
                <w:rFonts w:hint="eastAsia" w:ascii="宋体" w:hAnsi="宋体"/>
                <w:sz w:val="28"/>
                <w:szCs w:val="28"/>
                <w:highlight w:val="none"/>
              </w:rPr>
              <w:t>代理公司：河南洲禾建设工程有限公司</w:t>
            </w:r>
          </w:p>
          <w:p w14:paraId="07C72FF6">
            <w:pPr>
              <w:spacing w:line="360" w:lineRule="exact"/>
              <w:jc w:val="left"/>
              <w:rPr>
                <w:rFonts w:hint="eastAsia" w:ascii="宋体" w:hAnsi="宋体"/>
                <w:sz w:val="28"/>
                <w:szCs w:val="28"/>
                <w:highlight w:val="none"/>
              </w:rPr>
            </w:pPr>
            <w:r>
              <w:rPr>
                <w:rFonts w:hint="eastAsia" w:ascii="宋体" w:hAnsi="宋体"/>
                <w:sz w:val="28"/>
                <w:szCs w:val="28"/>
                <w:highlight w:val="none"/>
              </w:rPr>
              <w:t>联系人：陈爱萍</w:t>
            </w:r>
          </w:p>
          <w:p w14:paraId="26E4CEE5">
            <w:pPr>
              <w:spacing w:line="360" w:lineRule="exact"/>
              <w:jc w:val="left"/>
              <w:rPr>
                <w:rFonts w:hint="default" w:ascii="宋体" w:hAnsi="宋体" w:eastAsiaTheme="minorEastAsia"/>
                <w:sz w:val="28"/>
                <w:szCs w:val="28"/>
                <w:highlight w:val="none"/>
                <w:lang w:val="en-US" w:eastAsia="zh-CN"/>
              </w:rPr>
            </w:pPr>
            <w:r>
              <w:rPr>
                <w:rFonts w:hint="eastAsia" w:ascii="宋体" w:hAnsi="宋体"/>
                <w:sz w:val="28"/>
                <w:szCs w:val="28"/>
                <w:highlight w:val="none"/>
              </w:rPr>
              <w:t>联系电话：15839880880</w:t>
            </w:r>
            <w:r>
              <w:rPr>
                <w:rFonts w:hint="eastAsia" w:ascii="宋体" w:hAnsi="宋体"/>
                <w:sz w:val="28"/>
                <w:szCs w:val="28"/>
                <w:highlight w:val="none"/>
                <w:lang w:eastAsia="zh-CN"/>
              </w:rPr>
              <w:t>、</w:t>
            </w:r>
            <w:r>
              <w:rPr>
                <w:rFonts w:hint="eastAsia" w:ascii="宋体" w:hAnsi="宋体"/>
                <w:sz w:val="28"/>
                <w:szCs w:val="28"/>
                <w:highlight w:val="none"/>
                <w:lang w:val="en-US" w:eastAsia="zh-CN"/>
              </w:rPr>
              <w:t>18939075870</w:t>
            </w:r>
          </w:p>
          <w:p w14:paraId="7226A2B5">
            <w:pPr>
              <w:spacing w:line="360" w:lineRule="exact"/>
              <w:jc w:val="left"/>
              <w:rPr>
                <w:rFonts w:hint="eastAsia" w:ascii="宋体" w:hAnsi="宋体"/>
                <w:sz w:val="28"/>
                <w:szCs w:val="28"/>
                <w:highlight w:val="none"/>
              </w:rPr>
            </w:pPr>
            <w:r>
              <w:rPr>
                <w:rFonts w:hint="eastAsia" w:ascii="宋体" w:hAnsi="宋体"/>
                <w:sz w:val="28"/>
                <w:szCs w:val="28"/>
                <w:highlight w:val="none"/>
              </w:rPr>
              <w:t>地址：三门峡市商务中心区迎宾大道湖滨大厦A座2513室</w:t>
            </w:r>
          </w:p>
        </w:tc>
      </w:tr>
      <w:tr w14:paraId="23F814DC">
        <w:tblPrEx>
          <w:tblCellMar>
            <w:top w:w="0" w:type="dxa"/>
            <w:left w:w="108" w:type="dxa"/>
            <w:bottom w:w="0" w:type="dxa"/>
            <w:right w:w="108" w:type="dxa"/>
          </w:tblCellMar>
        </w:tblPrEx>
        <w:trPr>
          <w:trHeight w:val="605" w:hRule="atLeast"/>
          <w:jc w:val="center"/>
        </w:trPr>
        <w:tc>
          <w:tcPr>
            <w:tcW w:w="1276" w:type="dxa"/>
            <w:tcBorders>
              <w:top w:val="single" w:color="auto" w:sz="4" w:space="0"/>
              <w:left w:val="single" w:color="auto" w:sz="4" w:space="0"/>
              <w:bottom w:val="single" w:color="auto" w:sz="4" w:space="0"/>
              <w:right w:val="single" w:color="auto" w:sz="4" w:space="0"/>
            </w:tcBorders>
            <w:noWrap w:val="0"/>
            <w:vAlign w:val="center"/>
          </w:tcPr>
          <w:p w14:paraId="6093B728">
            <w:pPr>
              <w:keepLines/>
              <w:spacing w:line="360" w:lineRule="exact"/>
              <w:jc w:val="center"/>
              <w:rPr>
                <w:rFonts w:hint="eastAsia" w:ascii="宋体" w:hAnsi="宋体"/>
                <w:kern w:val="0"/>
                <w:sz w:val="28"/>
                <w:szCs w:val="28"/>
                <w:highlight w:val="none"/>
              </w:rPr>
            </w:pPr>
            <w:r>
              <w:rPr>
                <w:rFonts w:hint="eastAsia" w:ascii="宋体" w:hAnsi="宋体"/>
                <w:kern w:val="0"/>
                <w:sz w:val="28"/>
                <w:szCs w:val="28"/>
                <w:highlight w:val="none"/>
              </w:rPr>
              <w:t>1.3</w:t>
            </w:r>
          </w:p>
        </w:tc>
        <w:tc>
          <w:tcPr>
            <w:tcW w:w="1559" w:type="dxa"/>
            <w:tcBorders>
              <w:top w:val="single" w:color="auto" w:sz="4" w:space="0"/>
              <w:left w:val="nil"/>
              <w:bottom w:val="single" w:color="auto" w:sz="4" w:space="0"/>
              <w:right w:val="single" w:color="auto" w:sz="4" w:space="0"/>
            </w:tcBorders>
            <w:noWrap w:val="0"/>
            <w:vAlign w:val="center"/>
          </w:tcPr>
          <w:p w14:paraId="6301537F">
            <w:pPr>
              <w:keepLines/>
              <w:spacing w:line="360" w:lineRule="exact"/>
              <w:jc w:val="center"/>
              <w:rPr>
                <w:rFonts w:hint="eastAsia" w:ascii="宋体" w:hAnsi="宋体"/>
                <w:kern w:val="0"/>
                <w:sz w:val="28"/>
                <w:szCs w:val="28"/>
                <w:highlight w:val="none"/>
              </w:rPr>
            </w:pPr>
            <w:r>
              <w:rPr>
                <w:rFonts w:hint="eastAsia" w:ascii="宋体" w:hAnsi="宋体"/>
                <w:kern w:val="0"/>
                <w:sz w:val="28"/>
                <w:szCs w:val="28"/>
                <w:highlight w:val="none"/>
              </w:rPr>
              <w:t>项目名称</w:t>
            </w:r>
          </w:p>
        </w:tc>
        <w:tc>
          <w:tcPr>
            <w:tcW w:w="6532" w:type="dxa"/>
            <w:tcBorders>
              <w:top w:val="single" w:color="auto" w:sz="4" w:space="0"/>
              <w:left w:val="nil"/>
              <w:bottom w:val="single" w:color="auto" w:sz="4" w:space="0"/>
              <w:right w:val="single" w:color="auto" w:sz="4" w:space="0"/>
            </w:tcBorders>
            <w:noWrap w:val="0"/>
            <w:vAlign w:val="center"/>
          </w:tcPr>
          <w:p w14:paraId="2026F8FF">
            <w:pPr>
              <w:spacing w:line="360" w:lineRule="exact"/>
              <w:jc w:val="left"/>
              <w:rPr>
                <w:rFonts w:hint="eastAsia" w:ascii="宋体" w:hAnsi="宋体" w:eastAsia="宋体"/>
                <w:sz w:val="28"/>
                <w:szCs w:val="28"/>
                <w:highlight w:val="none"/>
                <w:lang w:eastAsia="zh-CN"/>
              </w:rPr>
            </w:pPr>
            <w:r>
              <w:rPr>
                <w:rFonts w:hint="eastAsia" w:ascii="宋体" w:hAnsi="宋体"/>
                <w:sz w:val="28"/>
                <w:szCs w:val="28"/>
                <w:highlight w:val="none"/>
                <w:lang w:eastAsia="zh-CN"/>
              </w:rPr>
              <w:t>卢氏县2026年蜂产品精深加工设备采购项目</w:t>
            </w:r>
          </w:p>
        </w:tc>
      </w:tr>
      <w:tr w14:paraId="6D13C01D">
        <w:tblPrEx>
          <w:tblCellMar>
            <w:top w:w="0" w:type="dxa"/>
            <w:left w:w="108" w:type="dxa"/>
            <w:bottom w:w="0" w:type="dxa"/>
            <w:right w:w="108" w:type="dxa"/>
          </w:tblCellMar>
        </w:tblPrEx>
        <w:trPr>
          <w:trHeight w:val="572" w:hRule="atLeast"/>
          <w:jc w:val="center"/>
        </w:trPr>
        <w:tc>
          <w:tcPr>
            <w:tcW w:w="1276" w:type="dxa"/>
            <w:tcBorders>
              <w:top w:val="single" w:color="auto" w:sz="4" w:space="0"/>
              <w:left w:val="single" w:color="auto" w:sz="4" w:space="0"/>
              <w:bottom w:val="single" w:color="auto" w:sz="4" w:space="0"/>
              <w:right w:val="single" w:color="auto" w:sz="4" w:space="0"/>
            </w:tcBorders>
            <w:noWrap w:val="0"/>
            <w:vAlign w:val="center"/>
          </w:tcPr>
          <w:p w14:paraId="43553755">
            <w:pPr>
              <w:keepLines/>
              <w:spacing w:line="360" w:lineRule="exact"/>
              <w:jc w:val="center"/>
              <w:rPr>
                <w:rFonts w:hint="eastAsia" w:ascii="宋体" w:hAnsi="宋体"/>
                <w:kern w:val="0"/>
                <w:sz w:val="28"/>
                <w:szCs w:val="28"/>
                <w:highlight w:val="none"/>
              </w:rPr>
            </w:pPr>
            <w:r>
              <w:rPr>
                <w:rFonts w:hint="eastAsia" w:ascii="宋体" w:hAnsi="宋体"/>
                <w:kern w:val="0"/>
                <w:sz w:val="28"/>
                <w:szCs w:val="28"/>
                <w:highlight w:val="none"/>
              </w:rPr>
              <w:t>1.4</w:t>
            </w:r>
          </w:p>
        </w:tc>
        <w:tc>
          <w:tcPr>
            <w:tcW w:w="1559" w:type="dxa"/>
            <w:tcBorders>
              <w:top w:val="single" w:color="auto" w:sz="4" w:space="0"/>
              <w:left w:val="nil"/>
              <w:bottom w:val="single" w:color="auto" w:sz="4" w:space="0"/>
              <w:right w:val="single" w:color="auto" w:sz="4" w:space="0"/>
            </w:tcBorders>
            <w:noWrap w:val="0"/>
            <w:vAlign w:val="center"/>
          </w:tcPr>
          <w:p w14:paraId="2293A6A2">
            <w:pPr>
              <w:keepLines/>
              <w:spacing w:line="360" w:lineRule="exact"/>
              <w:jc w:val="center"/>
              <w:rPr>
                <w:rFonts w:hint="eastAsia" w:ascii="宋体" w:hAnsi="宋体"/>
                <w:kern w:val="0"/>
                <w:sz w:val="28"/>
                <w:szCs w:val="28"/>
                <w:highlight w:val="none"/>
              </w:rPr>
            </w:pPr>
            <w:r>
              <w:rPr>
                <w:rFonts w:hint="eastAsia" w:ascii="宋体" w:hAnsi="宋体"/>
                <w:kern w:val="0"/>
                <w:sz w:val="28"/>
                <w:szCs w:val="28"/>
                <w:highlight w:val="none"/>
              </w:rPr>
              <w:t>标段划分</w:t>
            </w:r>
          </w:p>
        </w:tc>
        <w:tc>
          <w:tcPr>
            <w:tcW w:w="6532" w:type="dxa"/>
            <w:tcBorders>
              <w:top w:val="single" w:color="auto" w:sz="4" w:space="0"/>
              <w:left w:val="nil"/>
              <w:bottom w:val="single" w:color="auto" w:sz="4" w:space="0"/>
              <w:right w:val="single" w:color="auto" w:sz="4" w:space="0"/>
            </w:tcBorders>
            <w:noWrap w:val="0"/>
            <w:vAlign w:val="center"/>
          </w:tcPr>
          <w:p w14:paraId="20E8D717">
            <w:pPr>
              <w:spacing w:line="360" w:lineRule="exact"/>
              <w:jc w:val="left"/>
              <w:rPr>
                <w:rFonts w:hint="eastAsia" w:ascii="宋体" w:hAnsi="宋体"/>
                <w:sz w:val="28"/>
                <w:szCs w:val="28"/>
                <w:highlight w:val="none"/>
              </w:rPr>
            </w:pPr>
            <w:r>
              <w:rPr>
                <w:rFonts w:hint="eastAsia" w:ascii="宋体" w:hAnsi="宋体"/>
                <w:sz w:val="28"/>
                <w:szCs w:val="28"/>
                <w:highlight w:val="none"/>
              </w:rPr>
              <w:t>本项目</w:t>
            </w:r>
            <w:r>
              <w:rPr>
                <w:rFonts w:hint="eastAsia" w:ascii="宋体" w:hAnsi="宋体"/>
                <w:sz w:val="28"/>
                <w:szCs w:val="28"/>
                <w:highlight w:val="none"/>
                <w:lang w:val="en-US" w:eastAsia="zh-CN"/>
              </w:rPr>
              <w:t>不划分</w:t>
            </w:r>
            <w:r>
              <w:rPr>
                <w:rFonts w:hint="eastAsia" w:ascii="宋体" w:hAnsi="宋体"/>
                <w:sz w:val="28"/>
                <w:szCs w:val="28"/>
                <w:highlight w:val="none"/>
              </w:rPr>
              <w:t>标段；</w:t>
            </w:r>
          </w:p>
        </w:tc>
      </w:tr>
      <w:tr w14:paraId="3BEF90DF">
        <w:tblPrEx>
          <w:tblCellMar>
            <w:top w:w="0" w:type="dxa"/>
            <w:left w:w="108" w:type="dxa"/>
            <w:bottom w:w="0" w:type="dxa"/>
            <w:right w:w="108" w:type="dxa"/>
          </w:tblCellMar>
        </w:tblPrEx>
        <w:trPr>
          <w:trHeight w:val="572" w:hRule="atLeast"/>
          <w:jc w:val="center"/>
        </w:trPr>
        <w:tc>
          <w:tcPr>
            <w:tcW w:w="1276" w:type="dxa"/>
            <w:tcBorders>
              <w:top w:val="single" w:color="auto" w:sz="4" w:space="0"/>
              <w:left w:val="single" w:color="auto" w:sz="4" w:space="0"/>
              <w:bottom w:val="single" w:color="auto" w:sz="4" w:space="0"/>
              <w:right w:val="single" w:color="auto" w:sz="4" w:space="0"/>
            </w:tcBorders>
            <w:noWrap w:val="0"/>
            <w:vAlign w:val="center"/>
          </w:tcPr>
          <w:p w14:paraId="5444F49C">
            <w:pPr>
              <w:keepLines/>
              <w:spacing w:line="360" w:lineRule="exact"/>
              <w:jc w:val="center"/>
              <w:rPr>
                <w:rFonts w:hint="eastAsia" w:ascii="宋体" w:hAnsi="宋体"/>
                <w:kern w:val="0"/>
                <w:sz w:val="28"/>
                <w:szCs w:val="28"/>
                <w:highlight w:val="none"/>
              </w:rPr>
            </w:pPr>
            <w:r>
              <w:rPr>
                <w:rFonts w:hint="eastAsia" w:ascii="宋体" w:hAnsi="宋体"/>
                <w:kern w:val="0"/>
                <w:sz w:val="28"/>
                <w:szCs w:val="28"/>
                <w:highlight w:val="none"/>
              </w:rPr>
              <w:t>1.5</w:t>
            </w:r>
          </w:p>
        </w:tc>
        <w:tc>
          <w:tcPr>
            <w:tcW w:w="1559" w:type="dxa"/>
            <w:tcBorders>
              <w:top w:val="single" w:color="auto" w:sz="4" w:space="0"/>
              <w:left w:val="nil"/>
              <w:bottom w:val="single" w:color="auto" w:sz="4" w:space="0"/>
              <w:right w:val="single" w:color="auto" w:sz="4" w:space="0"/>
            </w:tcBorders>
            <w:noWrap w:val="0"/>
            <w:vAlign w:val="center"/>
          </w:tcPr>
          <w:p w14:paraId="48207ED6">
            <w:pPr>
              <w:spacing w:line="360" w:lineRule="exact"/>
              <w:jc w:val="center"/>
              <w:rPr>
                <w:rFonts w:hint="eastAsia" w:ascii="宋体" w:hAnsi="宋体" w:eastAsia="宋体" w:cs="Times New Roman"/>
                <w:sz w:val="28"/>
                <w:szCs w:val="28"/>
                <w:highlight w:val="none"/>
                <w:lang w:eastAsia="zh-CN"/>
              </w:rPr>
            </w:pPr>
            <w:r>
              <w:rPr>
                <w:rFonts w:hint="eastAsia" w:ascii="宋体" w:hAnsi="宋体" w:eastAsia="宋体" w:cs="Times New Roman"/>
                <w:sz w:val="28"/>
                <w:szCs w:val="28"/>
                <w:highlight w:val="none"/>
                <w:lang w:eastAsia="zh-CN"/>
              </w:rPr>
              <w:t>采购内容</w:t>
            </w:r>
          </w:p>
        </w:tc>
        <w:tc>
          <w:tcPr>
            <w:tcW w:w="6532" w:type="dxa"/>
            <w:tcBorders>
              <w:top w:val="single" w:color="auto" w:sz="4" w:space="0"/>
              <w:left w:val="nil"/>
              <w:bottom w:val="single" w:color="auto" w:sz="4" w:space="0"/>
              <w:right w:val="single" w:color="auto" w:sz="4" w:space="0"/>
            </w:tcBorders>
            <w:noWrap w:val="0"/>
            <w:vAlign w:val="center"/>
          </w:tcPr>
          <w:p w14:paraId="3AA067FB">
            <w:pPr>
              <w:spacing w:line="360" w:lineRule="exact"/>
              <w:jc w:val="left"/>
              <w:rPr>
                <w:rFonts w:hint="eastAsia" w:ascii="宋体" w:hAnsi="宋体" w:eastAsia="宋体" w:cs="Times New Roman"/>
                <w:sz w:val="28"/>
                <w:szCs w:val="28"/>
                <w:highlight w:val="none"/>
                <w:lang w:eastAsia="zh-CN"/>
              </w:rPr>
            </w:pPr>
            <w:r>
              <w:rPr>
                <w:rFonts w:hint="eastAsia" w:ascii="宋体" w:hAnsi="宋体" w:eastAsia="宋体" w:cs="Times New Roman"/>
                <w:sz w:val="28"/>
                <w:szCs w:val="28"/>
                <w:highlight w:val="none"/>
                <w:lang w:val="en-US" w:eastAsia="zh-CN"/>
              </w:rPr>
              <w:t>包含成熟蜜生产加工设备，蜂蜜产品生产线，蜂蜜储存设备；蜂蜜醋生产加工设备，蜂蜜醋生产线，蜂蜜醋储存设备；蜂蜜饮料生产加工设备，蜂蜜饮料生产线，蜂蜜饮料储存设备及蜂产品加工生产配套设备。</w:t>
            </w:r>
          </w:p>
        </w:tc>
      </w:tr>
      <w:tr w14:paraId="569CD857">
        <w:tblPrEx>
          <w:tblCellMar>
            <w:top w:w="0" w:type="dxa"/>
            <w:left w:w="108" w:type="dxa"/>
            <w:bottom w:w="0" w:type="dxa"/>
            <w:right w:w="108" w:type="dxa"/>
          </w:tblCellMar>
        </w:tblPrEx>
        <w:trPr>
          <w:trHeight w:val="572" w:hRule="atLeast"/>
          <w:jc w:val="center"/>
        </w:trPr>
        <w:tc>
          <w:tcPr>
            <w:tcW w:w="1276" w:type="dxa"/>
            <w:tcBorders>
              <w:top w:val="single" w:color="auto" w:sz="4" w:space="0"/>
              <w:left w:val="single" w:color="auto" w:sz="4" w:space="0"/>
              <w:bottom w:val="single" w:color="auto" w:sz="4" w:space="0"/>
              <w:right w:val="single" w:color="auto" w:sz="4" w:space="0"/>
            </w:tcBorders>
            <w:noWrap w:val="0"/>
            <w:vAlign w:val="center"/>
          </w:tcPr>
          <w:p w14:paraId="02215CE5">
            <w:pPr>
              <w:keepLines/>
              <w:spacing w:line="360" w:lineRule="exact"/>
              <w:jc w:val="center"/>
              <w:rPr>
                <w:rFonts w:hint="eastAsia" w:ascii="宋体" w:hAnsi="宋体"/>
                <w:kern w:val="0"/>
                <w:sz w:val="28"/>
                <w:szCs w:val="28"/>
                <w:highlight w:val="none"/>
              </w:rPr>
            </w:pPr>
            <w:r>
              <w:rPr>
                <w:rFonts w:hint="eastAsia" w:ascii="宋体" w:hAnsi="宋体"/>
                <w:kern w:val="0"/>
                <w:sz w:val="28"/>
                <w:szCs w:val="28"/>
                <w:highlight w:val="none"/>
              </w:rPr>
              <w:t>1.6</w:t>
            </w:r>
          </w:p>
        </w:tc>
        <w:tc>
          <w:tcPr>
            <w:tcW w:w="1559" w:type="dxa"/>
            <w:tcBorders>
              <w:top w:val="single" w:color="auto" w:sz="4" w:space="0"/>
              <w:left w:val="nil"/>
              <w:bottom w:val="single" w:color="auto" w:sz="4" w:space="0"/>
              <w:right w:val="single" w:color="auto" w:sz="4" w:space="0"/>
            </w:tcBorders>
            <w:noWrap w:val="0"/>
            <w:vAlign w:val="center"/>
          </w:tcPr>
          <w:p w14:paraId="3F14BFC2">
            <w:pPr>
              <w:keepLines/>
              <w:spacing w:line="360" w:lineRule="exact"/>
              <w:jc w:val="center"/>
              <w:rPr>
                <w:rFonts w:hint="eastAsia" w:ascii="宋体" w:hAnsi="宋体"/>
                <w:kern w:val="0"/>
                <w:sz w:val="28"/>
                <w:szCs w:val="28"/>
                <w:highlight w:val="none"/>
              </w:rPr>
            </w:pPr>
            <w:r>
              <w:rPr>
                <w:rFonts w:hint="eastAsia" w:ascii="宋体" w:hAnsi="宋体"/>
                <w:kern w:val="0"/>
                <w:sz w:val="28"/>
                <w:szCs w:val="28"/>
                <w:highlight w:val="none"/>
              </w:rPr>
              <w:t>预算金额</w:t>
            </w:r>
          </w:p>
        </w:tc>
        <w:tc>
          <w:tcPr>
            <w:tcW w:w="6532" w:type="dxa"/>
            <w:tcBorders>
              <w:top w:val="single" w:color="auto" w:sz="4" w:space="0"/>
              <w:left w:val="nil"/>
              <w:bottom w:val="single" w:color="auto" w:sz="4" w:space="0"/>
              <w:right w:val="single" w:color="auto" w:sz="4" w:space="0"/>
            </w:tcBorders>
            <w:noWrap w:val="0"/>
            <w:vAlign w:val="center"/>
          </w:tcPr>
          <w:p w14:paraId="56E4F908">
            <w:pPr>
              <w:spacing w:line="360" w:lineRule="exact"/>
              <w:jc w:val="left"/>
              <w:rPr>
                <w:rFonts w:hint="eastAsia" w:ascii="宋体" w:hAnsi="宋体"/>
                <w:sz w:val="28"/>
                <w:szCs w:val="28"/>
                <w:highlight w:val="none"/>
              </w:rPr>
            </w:pPr>
            <w:r>
              <w:rPr>
                <w:rFonts w:hint="default" w:ascii="宋体" w:hAnsi="宋体" w:eastAsia="宋体" w:cs="Times New Roman"/>
                <w:kern w:val="0"/>
                <w:sz w:val="28"/>
                <w:szCs w:val="28"/>
                <w:highlight w:val="none"/>
                <w:lang w:val="en-US" w:eastAsia="zh-CN"/>
              </w:rPr>
              <w:t>¥</w:t>
            </w:r>
            <w:r>
              <w:rPr>
                <w:rFonts w:hint="eastAsia" w:ascii="宋体" w:hAnsi="宋体" w:eastAsia="宋体" w:cs="Times New Roman"/>
                <w:sz w:val="28"/>
                <w:szCs w:val="28"/>
                <w:highlight w:val="none"/>
                <w:lang w:val="en-US" w:eastAsia="zh-CN"/>
              </w:rPr>
              <w:t>9203810.00</w:t>
            </w:r>
            <w:r>
              <w:rPr>
                <w:rFonts w:hint="eastAsia" w:ascii="宋体" w:hAnsi="宋体" w:eastAsia="宋体" w:cs="宋体"/>
                <w:kern w:val="0"/>
                <w:sz w:val="28"/>
                <w:szCs w:val="28"/>
                <w:highlight w:val="none"/>
                <w:lang w:eastAsia="zh-CN"/>
              </w:rPr>
              <w:t>元；</w:t>
            </w:r>
          </w:p>
        </w:tc>
      </w:tr>
      <w:tr w14:paraId="418A361A">
        <w:tblPrEx>
          <w:tblCellMar>
            <w:top w:w="0" w:type="dxa"/>
            <w:left w:w="108" w:type="dxa"/>
            <w:bottom w:w="0" w:type="dxa"/>
            <w:right w:w="108" w:type="dxa"/>
          </w:tblCellMar>
        </w:tblPrEx>
        <w:trPr>
          <w:trHeight w:val="537" w:hRule="atLeast"/>
          <w:jc w:val="center"/>
        </w:trPr>
        <w:tc>
          <w:tcPr>
            <w:tcW w:w="1276" w:type="dxa"/>
            <w:tcBorders>
              <w:top w:val="single" w:color="auto" w:sz="4" w:space="0"/>
              <w:left w:val="single" w:color="auto" w:sz="4" w:space="0"/>
              <w:bottom w:val="single" w:color="auto" w:sz="4" w:space="0"/>
              <w:right w:val="single" w:color="auto" w:sz="4" w:space="0"/>
            </w:tcBorders>
            <w:noWrap w:val="0"/>
            <w:vAlign w:val="center"/>
          </w:tcPr>
          <w:p w14:paraId="42F64095">
            <w:pPr>
              <w:keepLines/>
              <w:spacing w:line="360" w:lineRule="exact"/>
              <w:jc w:val="center"/>
              <w:rPr>
                <w:rFonts w:hint="eastAsia" w:ascii="宋体" w:hAnsi="宋体"/>
                <w:kern w:val="0"/>
                <w:sz w:val="28"/>
                <w:szCs w:val="28"/>
                <w:highlight w:val="none"/>
              </w:rPr>
            </w:pPr>
            <w:r>
              <w:rPr>
                <w:rFonts w:hint="eastAsia" w:ascii="宋体" w:hAnsi="宋体"/>
                <w:kern w:val="0"/>
                <w:sz w:val="28"/>
                <w:szCs w:val="28"/>
                <w:highlight w:val="none"/>
              </w:rPr>
              <w:t>1.7</w:t>
            </w:r>
          </w:p>
        </w:tc>
        <w:tc>
          <w:tcPr>
            <w:tcW w:w="1559" w:type="dxa"/>
            <w:tcBorders>
              <w:top w:val="single" w:color="auto" w:sz="4" w:space="0"/>
              <w:left w:val="nil"/>
              <w:bottom w:val="single" w:color="auto" w:sz="4" w:space="0"/>
              <w:right w:val="single" w:color="auto" w:sz="4" w:space="0"/>
            </w:tcBorders>
            <w:noWrap w:val="0"/>
            <w:vAlign w:val="center"/>
          </w:tcPr>
          <w:p w14:paraId="35F7168B">
            <w:pPr>
              <w:keepLines/>
              <w:spacing w:line="360" w:lineRule="exact"/>
              <w:jc w:val="center"/>
              <w:rPr>
                <w:rFonts w:hint="eastAsia" w:ascii="宋体" w:hAnsi="宋体"/>
                <w:kern w:val="0"/>
                <w:sz w:val="28"/>
                <w:szCs w:val="28"/>
                <w:highlight w:val="none"/>
              </w:rPr>
            </w:pPr>
            <w:r>
              <w:rPr>
                <w:rFonts w:hint="eastAsia" w:ascii="宋体" w:hAnsi="宋体"/>
                <w:kern w:val="0"/>
                <w:sz w:val="28"/>
                <w:szCs w:val="28"/>
                <w:highlight w:val="none"/>
              </w:rPr>
              <w:t>资金来源</w:t>
            </w:r>
          </w:p>
        </w:tc>
        <w:tc>
          <w:tcPr>
            <w:tcW w:w="6532" w:type="dxa"/>
            <w:tcBorders>
              <w:top w:val="single" w:color="auto" w:sz="4" w:space="0"/>
              <w:left w:val="nil"/>
              <w:bottom w:val="single" w:color="auto" w:sz="4" w:space="0"/>
              <w:right w:val="single" w:color="auto" w:sz="4" w:space="0"/>
            </w:tcBorders>
            <w:noWrap w:val="0"/>
            <w:vAlign w:val="center"/>
          </w:tcPr>
          <w:p w14:paraId="3C370318">
            <w:pPr>
              <w:spacing w:line="360" w:lineRule="exact"/>
              <w:jc w:val="left"/>
              <w:rPr>
                <w:rFonts w:hint="eastAsia" w:ascii="宋体" w:hAnsi="宋体" w:eastAsia="宋体" w:cs="Times New Roman"/>
                <w:sz w:val="28"/>
                <w:szCs w:val="28"/>
                <w:highlight w:val="none"/>
                <w:lang w:eastAsia="zh-CN"/>
              </w:rPr>
            </w:pPr>
            <w:r>
              <w:rPr>
                <w:rFonts w:hint="eastAsia" w:ascii="宋体" w:hAnsi="宋体" w:eastAsia="宋体" w:cs="Times New Roman"/>
                <w:sz w:val="28"/>
                <w:szCs w:val="28"/>
                <w:highlight w:val="none"/>
                <w:lang w:val="en-US" w:eastAsia="zh-CN"/>
              </w:rPr>
              <w:t>财政资金</w:t>
            </w:r>
            <w:r>
              <w:rPr>
                <w:rFonts w:hint="eastAsia" w:ascii="宋体" w:hAnsi="宋体" w:eastAsia="宋体" w:cs="Times New Roman"/>
                <w:sz w:val="28"/>
                <w:szCs w:val="28"/>
                <w:highlight w:val="none"/>
                <w:lang w:eastAsia="zh-CN"/>
              </w:rPr>
              <w:t>，且已落实；</w:t>
            </w:r>
          </w:p>
        </w:tc>
      </w:tr>
      <w:tr w14:paraId="5BFBECC7">
        <w:tblPrEx>
          <w:tblCellMar>
            <w:top w:w="0" w:type="dxa"/>
            <w:left w:w="108" w:type="dxa"/>
            <w:bottom w:w="0" w:type="dxa"/>
            <w:right w:w="108" w:type="dxa"/>
          </w:tblCellMar>
        </w:tblPrEx>
        <w:trPr>
          <w:trHeight w:val="562" w:hRule="atLeast"/>
          <w:jc w:val="center"/>
        </w:trPr>
        <w:tc>
          <w:tcPr>
            <w:tcW w:w="1276" w:type="dxa"/>
            <w:tcBorders>
              <w:top w:val="single" w:color="auto" w:sz="4" w:space="0"/>
              <w:left w:val="single" w:color="auto" w:sz="4" w:space="0"/>
              <w:bottom w:val="single" w:color="auto" w:sz="4" w:space="0"/>
              <w:right w:val="single" w:color="auto" w:sz="4" w:space="0"/>
            </w:tcBorders>
            <w:noWrap w:val="0"/>
            <w:vAlign w:val="center"/>
          </w:tcPr>
          <w:p w14:paraId="7AEB8108">
            <w:pPr>
              <w:keepLines/>
              <w:spacing w:line="360" w:lineRule="exact"/>
              <w:jc w:val="center"/>
              <w:rPr>
                <w:rFonts w:hint="eastAsia" w:ascii="宋体" w:hAnsi="宋体"/>
                <w:kern w:val="0"/>
                <w:sz w:val="28"/>
                <w:szCs w:val="28"/>
                <w:highlight w:val="none"/>
              </w:rPr>
            </w:pPr>
            <w:r>
              <w:rPr>
                <w:rFonts w:hint="eastAsia" w:ascii="宋体" w:hAnsi="宋体"/>
                <w:kern w:val="0"/>
                <w:sz w:val="28"/>
                <w:szCs w:val="28"/>
                <w:highlight w:val="none"/>
              </w:rPr>
              <w:t>1.8</w:t>
            </w:r>
          </w:p>
        </w:tc>
        <w:tc>
          <w:tcPr>
            <w:tcW w:w="1559" w:type="dxa"/>
            <w:tcBorders>
              <w:top w:val="single" w:color="auto" w:sz="4" w:space="0"/>
              <w:left w:val="nil"/>
              <w:bottom w:val="single" w:color="auto" w:sz="4" w:space="0"/>
              <w:right w:val="single" w:color="auto" w:sz="4" w:space="0"/>
            </w:tcBorders>
            <w:noWrap w:val="0"/>
            <w:vAlign w:val="center"/>
          </w:tcPr>
          <w:p w14:paraId="6EDEDBD2">
            <w:pPr>
              <w:keepLines/>
              <w:spacing w:line="360" w:lineRule="exact"/>
              <w:jc w:val="center"/>
              <w:rPr>
                <w:rFonts w:hint="eastAsia" w:ascii="宋体" w:hAnsi="宋体"/>
                <w:kern w:val="0"/>
                <w:sz w:val="28"/>
                <w:szCs w:val="28"/>
                <w:highlight w:val="none"/>
              </w:rPr>
            </w:pPr>
            <w:r>
              <w:rPr>
                <w:rFonts w:hint="eastAsia" w:ascii="宋体" w:hAnsi="宋体"/>
                <w:bCs/>
                <w:kern w:val="0"/>
                <w:sz w:val="28"/>
                <w:szCs w:val="28"/>
                <w:highlight w:val="none"/>
                <w:lang w:eastAsia="zh-CN"/>
              </w:rPr>
              <w:t>供货期</w:t>
            </w:r>
          </w:p>
        </w:tc>
        <w:tc>
          <w:tcPr>
            <w:tcW w:w="6532" w:type="dxa"/>
            <w:tcBorders>
              <w:top w:val="single" w:color="auto" w:sz="4" w:space="0"/>
              <w:left w:val="nil"/>
              <w:bottom w:val="single" w:color="auto" w:sz="4" w:space="0"/>
              <w:right w:val="single" w:color="auto" w:sz="4" w:space="0"/>
            </w:tcBorders>
            <w:noWrap w:val="0"/>
            <w:vAlign w:val="center"/>
          </w:tcPr>
          <w:p w14:paraId="1C536F45">
            <w:pPr>
              <w:spacing w:line="360" w:lineRule="exact"/>
              <w:jc w:val="left"/>
              <w:rPr>
                <w:rFonts w:hint="eastAsia" w:ascii="宋体" w:hAnsi="宋体" w:eastAsia="宋体" w:cs="Times New Roman"/>
                <w:sz w:val="28"/>
                <w:szCs w:val="28"/>
                <w:highlight w:val="none"/>
                <w:lang w:eastAsia="zh-CN"/>
              </w:rPr>
            </w:pPr>
            <w:r>
              <w:rPr>
                <w:rFonts w:hint="eastAsia" w:ascii="宋体" w:hAnsi="宋体" w:eastAsia="宋体" w:cs="Times New Roman"/>
                <w:sz w:val="28"/>
                <w:szCs w:val="28"/>
                <w:highlight w:val="none"/>
                <w:lang w:eastAsia="zh-CN"/>
              </w:rPr>
              <w:t>签订合同后</w:t>
            </w:r>
            <w:r>
              <w:rPr>
                <w:rFonts w:hint="eastAsia" w:ascii="宋体" w:hAnsi="宋体" w:eastAsia="宋体" w:cs="Times New Roman"/>
                <w:sz w:val="28"/>
                <w:szCs w:val="28"/>
                <w:highlight w:val="none"/>
                <w:lang w:val="en-US" w:eastAsia="zh-CN"/>
              </w:rPr>
              <w:t>60</w:t>
            </w:r>
            <w:r>
              <w:rPr>
                <w:rFonts w:hint="eastAsia" w:ascii="宋体" w:hAnsi="宋体" w:eastAsia="宋体" w:cs="Times New Roman"/>
                <w:sz w:val="28"/>
                <w:szCs w:val="28"/>
                <w:highlight w:val="none"/>
                <w:lang w:eastAsia="zh-CN"/>
              </w:rPr>
              <w:t>日历天（完成安装及调试）</w:t>
            </w:r>
          </w:p>
        </w:tc>
      </w:tr>
      <w:tr w14:paraId="1644C9BC">
        <w:tblPrEx>
          <w:tblCellMar>
            <w:top w:w="0" w:type="dxa"/>
            <w:left w:w="108" w:type="dxa"/>
            <w:bottom w:w="0" w:type="dxa"/>
            <w:right w:w="108" w:type="dxa"/>
          </w:tblCellMar>
        </w:tblPrEx>
        <w:trPr>
          <w:trHeight w:val="488" w:hRule="atLeast"/>
          <w:jc w:val="center"/>
        </w:trPr>
        <w:tc>
          <w:tcPr>
            <w:tcW w:w="1276" w:type="dxa"/>
            <w:tcBorders>
              <w:top w:val="single" w:color="auto" w:sz="4" w:space="0"/>
              <w:left w:val="single" w:color="auto" w:sz="4" w:space="0"/>
              <w:bottom w:val="single" w:color="auto" w:sz="4" w:space="0"/>
              <w:right w:val="single" w:color="auto" w:sz="4" w:space="0"/>
            </w:tcBorders>
            <w:noWrap w:val="0"/>
            <w:vAlign w:val="center"/>
          </w:tcPr>
          <w:p w14:paraId="2FC103D8">
            <w:pPr>
              <w:keepLines/>
              <w:spacing w:line="360" w:lineRule="exact"/>
              <w:jc w:val="center"/>
              <w:rPr>
                <w:rFonts w:hint="eastAsia" w:ascii="宋体" w:hAnsi="宋体"/>
                <w:kern w:val="0"/>
                <w:sz w:val="28"/>
                <w:szCs w:val="28"/>
                <w:highlight w:val="none"/>
              </w:rPr>
            </w:pPr>
            <w:r>
              <w:rPr>
                <w:rFonts w:hint="eastAsia" w:ascii="宋体" w:hAnsi="宋体"/>
                <w:kern w:val="0"/>
                <w:sz w:val="28"/>
                <w:szCs w:val="28"/>
                <w:highlight w:val="none"/>
              </w:rPr>
              <w:t>1.9</w:t>
            </w:r>
          </w:p>
        </w:tc>
        <w:tc>
          <w:tcPr>
            <w:tcW w:w="1559" w:type="dxa"/>
            <w:tcBorders>
              <w:top w:val="single" w:color="auto" w:sz="4" w:space="0"/>
              <w:left w:val="nil"/>
              <w:bottom w:val="single" w:color="auto" w:sz="4" w:space="0"/>
              <w:right w:val="single" w:color="auto" w:sz="4" w:space="0"/>
            </w:tcBorders>
            <w:noWrap w:val="0"/>
            <w:vAlign w:val="center"/>
          </w:tcPr>
          <w:p w14:paraId="0D21CB95">
            <w:pPr>
              <w:keepLines/>
              <w:spacing w:line="360" w:lineRule="exact"/>
              <w:jc w:val="center"/>
              <w:rPr>
                <w:rFonts w:hint="eastAsia" w:ascii="宋体" w:hAnsi="宋体" w:eastAsia="宋体"/>
                <w:bCs/>
                <w:kern w:val="0"/>
                <w:sz w:val="28"/>
                <w:szCs w:val="28"/>
                <w:highlight w:val="none"/>
                <w:lang w:eastAsia="zh-CN"/>
              </w:rPr>
            </w:pPr>
            <w:r>
              <w:rPr>
                <w:rFonts w:hint="eastAsia" w:ascii="宋体" w:hAnsi="宋体"/>
                <w:bCs/>
                <w:kern w:val="0"/>
                <w:sz w:val="28"/>
                <w:szCs w:val="28"/>
                <w:highlight w:val="none"/>
                <w:lang w:eastAsia="zh-CN"/>
              </w:rPr>
              <w:t>交货地点</w:t>
            </w:r>
          </w:p>
        </w:tc>
        <w:tc>
          <w:tcPr>
            <w:tcW w:w="6532" w:type="dxa"/>
            <w:tcBorders>
              <w:top w:val="single" w:color="auto" w:sz="4" w:space="0"/>
              <w:left w:val="nil"/>
              <w:bottom w:val="single" w:color="auto" w:sz="4" w:space="0"/>
              <w:right w:val="single" w:color="auto" w:sz="4" w:space="0"/>
            </w:tcBorders>
            <w:noWrap w:val="0"/>
            <w:vAlign w:val="center"/>
          </w:tcPr>
          <w:p w14:paraId="6790EA6C">
            <w:pPr>
              <w:spacing w:line="360" w:lineRule="exact"/>
              <w:jc w:val="left"/>
              <w:rPr>
                <w:rFonts w:hint="eastAsia" w:ascii="宋体" w:hAnsi="宋体" w:eastAsia="宋体" w:cs="Times New Roman"/>
                <w:sz w:val="28"/>
                <w:szCs w:val="28"/>
                <w:highlight w:val="none"/>
                <w:lang w:eastAsia="zh-CN"/>
              </w:rPr>
            </w:pPr>
            <w:r>
              <w:rPr>
                <w:rFonts w:hint="eastAsia" w:ascii="宋体" w:hAnsi="宋体" w:eastAsia="宋体" w:cs="Times New Roman"/>
                <w:sz w:val="28"/>
                <w:szCs w:val="28"/>
                <w:highlight w:val="none"/>
                <w:lang w:eastAsia="zh-CN"/>
              </w:rPr>
              <w:t>卢氏县</w:t>
            </w:r>
          </w:p>
        </w:tc>
      </w:tr>
      <w:tr w14:paraId="12BFD78B">
        <w:tblPrEx>
          <w:tblCellMar>
            <w:top w:w="0" w:type="dxa"/>
            <w:left w:w="108" w:type="dxa"/>
            <w:bottom w:w="0" w:type="dxa"/>
            <w:right w:w="108" w:type="dxa"/>
          </w:tblCellMar>
        </w:tblPrEx>
        <w:trPr>
          <w:trHeight w:val="593" w:hRule="atLeast"/>
          <w:jc w:val="center"/>
        </w:trPr>
        <w:tc>
          <w:tcPr>
            <w:tcW w:w="1276" w:type="dxa"/>
            <w:tcBorders>
              <w:top w:val="single" w:color="auto" w:sz="4" w:space="0"/>
              <w:left w:val="single" w:color="auto" w:sz="4" w:space="0"/>
              <w:bottom w:val="single" w:color="auto" w:sz="4" w:space="0"/>
              <w:right w:val="single" w:color="auto" w:sz="4" w:space="0"/>
            </w:tcBorders>
            <w:noWrap w:val="0"/>
            <w:vAlign w:val="center"/>
          </w:tcPr>
          <w:p w14:paraId="7D53E728">
            <w:pPr>
              <w:keepLines/>
              <w:spacing w:line="360" w:lineRule="exact"/>
              <w:jc w:val="center"/>
              <w:rPr>
                <w:rFonts w:hint="eastAsia" w:ascii="宋体" w:hAnsi="宋体"/>
                <w:kern w:val="0"/>
                <w:sz w:val="28"/>
                <w:szCs w:val="28"/>
                <w:highlight w:val="none"/>
              </w:rPr>
            </w:pPr>
            <w:r>
              <w:rPr>
                <w:rFonts w:hint="eastAsia" w:ascii="宋体" w:hAnsi="宋体"/>
                <w:kern w:val="0"/>
                <w:sz w:val="28"/>
                <w:szCs w:val="28"/>
                <w:highlight w:val="none"/>
              </w:rPr>
              <w:t>1.10</w:t>
            </w:r>
          </w:p>
        </w:tc>
        <w:tc>
          <w:tcPr>
            <w:tcW w:w="1559" w:type="dxa"/>
            <w:tcBorders>
              <w:top w:val="single" w:color="auto" w:sz="4" w:space="0"/>
              <w:left w:val="nil"/>
              <w:bottom w:val="single" w:color="auto" w:sz="4" w:space="0"/>
              <w:right w:val="single" w:color="auto" w:sz="4" w:space="0"/>
            </w:tcBorders>
            <w:noWrap w:val="0"/>
            <w:vAlign w:val="center"/>
          </w:tcPr>
          <w:p w14:paraId="6444EBE8">
            <w:pPr>
              <w:keepLines/>
              <w:spacing w:line="360" w:lineRule="exact"/>
              <w:jc w:val="center"/>
              <w:rPr>
                <w:rFonts w:hint="eastAsia" w:ascii="宋体" w:hAnsi="宋体"/>
                <w:bCs/>
                <w:kern w:val="0"/>
                <w:sz w:val="28"/>
                <w:szCs w:val="28"/>
                <w:highlight w:val="none"/>
              </w:rPr>
            </w:pPr>
            <w:r>
              <w:rPr>
                <w:rFonts w:hint="eastAsia" w:ascii="宋体" w:hAnsi="宋体"/>
                <w:bCs/>
                <w:kern w:val="0"/>
                <w:sz w:val="28"/>
                <w:szCs w:val="28"/>
                <w:highlight w:val="none"/>
              </w:rPr>
              <w:t>质量要求</w:t>
            </w:r>
          </w:p>
        </w:tc>
        <w:tc>
          <w:tcPr>
            <w:tcW w:w="6532" w:type="dxa"/>
            <w:tcBorders>
              <w:top w:val="single" w:color="auto" w:sz="4" w:space="0"/>
              <w:left w:val="nil"/>
              <w:bottom w:val="single" w:color="auto" w:sz="4" w:space="0"/>
              <w:right w:val="single" w:color="auto" w:sz="4" w:space="0"/>
            </w:tcBorders>
            <w:noWrap w:val="0"/>
            <w:vAlign w:val="center"/>
          </w:tcPr>
          <w:p w14:paraId="69F2B6FF">
            <w:pPr>
              <w:spacing w:line="360" w:lineRule="exact"/>
              <w:jc w:val="left"/>
              <w:rPr>
                <w:rFonts w:hint="eastAsia" w:ascii="宋体" w:hAnsi="宋体" w:eastAsia="宋体" w:cs="Times New Roman"/>
                <w:sz w:val="28"/>
                <w:szCs w:val="28"/>
                <w:highlight w:val="none"/>
                <w:lang w:eastAsia="zh-CN"/>
              </w:rPr>
            </w:pPr>
            <w:r>
              <w:rPr>
                <w:rFonts w:hint="eastAsia" w:ascii="宋体" w:hAnsi="宋体" w:eastAsia="宋体" w:cs="Times New Roman"/>
                <w:sz w:val="28"/>
                <w:szCs w:val="28"/>
                <w:highlight w:val="none"/>
                <w:lang w:eastAsia="zh-CN"/>
              </w:rPr>
              <w:t>合格</w:t>
            </w:r>
            <w:r>
              <w:rPr>
                <w:rFonts w:hint="eastAsia" w:ascii="宋体" w:hAnsi="宋体" w:eastAsia="宋体" w:cs="Times New Roman"/>
                <w:sz w:val="28"/>
                <w:szCs w:val="28"/>
                <w:highlight w:val="none"/>
                <w:lang w:val="en-US" w:eastAsia="zh-CN"/>
              </w:rPr>
              <w:t>，</w:t>
            </w:r>
            <w:r>
              <w:rPr>
                <w:rFonts w:hint="eastAsia" w:ascii="宋体" w:hAnsi="宋体" w:eastAsia="宋体" w:cs="Times New Roman"/>
                <w:sz w:val="28"/>
                <w:szCs w:val="28"/>
                <w:highlight w:val="none"/>
                <w:lang w:eastAsia="zh-CN"/>
              </w:rPr>
              <w:t>符合国家及行业标准</w:t>
            </w:r>
          </w:p>
        </w:tc>
      </w:tr>
      <w:tr w14:paraId="3CD67EFE">
        <w:tblPrEx>
          <w:tblCellMar>
            <w:top w:w="0" w:type="dxa"/>
            <w:left w:w="108" w:type="dxa"/>
            <w:bottom w:w="0" w:type="dxa"/>
            <w:right w:w="108" w:type="dxa"/>
          </w:tblCellMar>
        </w:tblPrEx>
        <w:trPr>
          <w:trHeight w:val="593" w:hRule="atLeast"/>
          <w:jc w:val="center"/>
        </w:trPr>
        <w:tc>
          <w:tcPr>
            <w:tcW w:w="1276" w:type="dxa"/>
            <w:tcBorders>
              <w:top w:val="single" w:color="auto" w:sz="4" w:space="0"/>
              <w:left w:val="single" w:color="auto" w:sz="4" w:space="0"/>
              <w:bottom w:val="single" w:color="auto" w:sz="4" w:space="0"/>
              <w:right w:val="single" w:color="auto" w:sz="4" w:space="0"/>
            </w:tcBorders>
            <w:noWrap w:val="0"/>
            <w:vAlign w:val="center"/>
          </w:tcPr>
          <w:p w14:paraId="3489CF7B">
            <w:pPr>
              <w:keepLines/>
              <w:spacing w:line="360" w:lineRule="exact"/>
              <w:jc w:val="center"/>
              <w:rPr>
                <w:rFonts w:hint="eastAsia" w:ascii="宋体" w:hAnsi="宋体"/>
                <w:kern w:val="0"/>
                <w:sz w:val="28"/>
                <w:szCs w:val="28"/>
                <w:highlight w:val="none"/>
              </w:rPr>
            </w:pPr>
            <w:r>
              <w:rPr>
                <w:rFonts w:hint="eastAsia" w:ascii="宋体" w:hAnsi="宋体"/>
                <w:kern w:val="0"/>
                <w:sz w:val="28"/>
                <w:szCs w:val="28"/>
                <w:highlight w:val="none"/>
              </w:rPr>
              <w:t>1.11</w:t>
            </w:r>
          </w:p>
        </w:tc>
        <w:tc>
          <w:tcPr>
            <w:tcW w:w="1559" w:type="dxa"/>
            <w:tcBorders>
              <w:top w:val="single" w:color="auto" w:sz="4" w:space="0"/>
              <w:left w:val="nil"/>
              <w:bottom w:val="single" w:color="auto" w:sz="4" w:space="0"/>
              <w:right w:val="single" w:color="auto" w:sz="4" w:space="0"/>
            </w:tcBorders>
            <w:noWrap w:val="0"/>
            <w:vAlign w:val="center"/>
          </w:tcPr>
          <w:p w14:paraId="7407E942">
            <w:pPr>
              <w:keepLines/>
              <w:spacing w:line="360" w:lineRule="exact"/>
              <w:jc w:val="center"/>
              <w:rPr>
                <w:rFonts w:hint="eastAsia" w:ascii="宋体" w:hAnsi="宋体"/>
                <w:bCs/>
                <w:kern w:val="0"/>
                <w:sz w:val="28"/>
                <w:szCs w:val="28"/>
                <w:highlight w:val="none"/>
              </w:rPr>
            </w:pPr>
            <w:r>
              <w:rPr>
                <w:rFonts w:hint="eastAsia" w:ascii="宋体" w:hAnsi="宋体"/>
                <w:bCs/>
                <w:kern w:val="0"/>
                <w:sz w:val="28"/>
                <w:szCs w:val="28"/>
                <w:highlight w:val="none"/>
              </w:rPr>
              <w:t>质保期</w:t>
            </w:r>
          </w:p>
        </w:tc>
        <w:tc>
          <w:tcPr>
            <w:tcW w:w="6532" w:type="dxa"/>
            <w:tcBorders>
              <w:top w:val="single" w:color="auto" w:sz="4" w:space="0"/>
              <w:left w:val="nil"/>
              <w:bottom w:val="single" w:color="auto" w:sz="4" w:space="0"/>
              <w:right w:val="single" w:color="auto" w:sz="4" w:space="0"/>
            </w:tcBorders>
            <w:noWrap w:val="0"/>
            <w:vAlign w:val="center"/>
          </w:tcPr>
          <w:p w14:paraId="472F7637">
            <w:pPr>
              <w:spacing w:line="360" w:lineRule="exact"/>
              <w:jc w:val="left"/>
              <w:rPr>
                <w:rFonts w:hint="eastAsia" w:ascii="宋体" w:hAnsi="宋体"/>
                <w:sz w:val="28"/>
                <w:szCs w:val="28"/>
                <w:highlight w:val="none"/>
              </w:rPr>
            </w:pPr>
            <w:r>
              <w:rPr>
                <w:rFonts w:hint="eastAsia" w:ascii="宋体" w:hAnsi="宋体" w:eastAsia="宋体" w:cs="宋体"/>
                <w:kern w:val="0"/>
                <w:sz w:val="28"/>
                <w:szCs w:val="28"/>
                <w:highlight w:val="none"/>
                <w:lang w:eastAsia="zh-CN"/>
              </w:rPr>
              <w:t>1年</w:t>
            </w:r>
          </w:p>
        </w:tc>
      </w:tr>
      <w:tr w14:paraId="1093EA38">
        <w:tblPrEx>
          <w:tblCellMar>
            <w:top w:w="0" w:type="dxa"/>
            <w:left w:w="108" w:type="dxa"/>
            <w:bottom w:w="0" w:type="dxa"/>
            <w:right w:w="108" w:type="dxa"/>
          </w:tblCellMar>
        </w:tblPrEx>
        <w:trPr>
          <w:trHeight w:val="593" w:hRule="atLeast"/>
          <w:jc w:val="center"/>
        </w:trPr>
        <w:tc>
          <w:tcPr>
            <w:tcW w:w="1276" w:type="dxa"/>
            <w:tcBorders>
              <w:top w:val="single" w:color="auto" w:sz="4" w:space="0"/>
              <w:left w:val="single" w:color="auto" w:sz="4" w:space="0"/>
              <w:bottom w:val="single" w:color="auto" w:sz="4" w:space="0"/>
              <w:right w:val="single" w:color="auto" w:sz="4" w:space="0"/>
            </w:tcBorders>
            <w:noWrap w:val="0"/>
            <w:vAlign w:val="center"/>
          </w:tcPr>
          <w:p w14:paraId="07B87D38">
            <w:pPr>
              <w:keepLines/>
              <w:spacing w:line="360" w:lineRule="exact"/>
              <w:jc w:val="center"/>
              <w:rPr>
                <w:rFonts w:hint="eastAsia" w:ascii="宋体" w:hAnsi="宋体"/>
                <w:kern w:val="0"/>
                <w:sz w:val="28"/>
                <w:szCs w:val="28"/>
                <w:highlight w:val="none"/>
              </w:rPr>
            </w:pPr>
            <w:r>
              <w:rPr>
                <w:rFonts w:hint="eastAsia" w:ascii="宋体" w:hAnsi="宋体"/>
                <w:kern w:val="0"/>
                <w:sz w:val="28"/>
                <w:szCs w:val="28"/>
                <w:highlight w:val="none"/>
              </w:rPr>
              <w:t>1.12</w:t>
            </w:r>
          </w:p>
        </w:tc>
        <w:tc>
          <w:tcPr>
            <w:tcW w:w="1559" w:type="dxa"/>
            <w:tcBorders>
              <w:top w:val="single" w:color="auto" w:sz="4" w:space="0"/>
              <w:left w:val="nil"/>
              <w:bottom w:val="single" w:color="auto" w:sz="4" w:space="0"/>
              <w:right w:val="single" w:color="auto" w:sz="4" w:space="0"/>
            </w:tcBorders>
            <w:noWrap w:val="0"/>
            <w:vAlign w:val="center"/>
          </w:tcPr>
          <w:p w14:paraId="4E84DA1F">
            <w:pPr>
              <w:keepLines/>
              <w:spacing w:line="360" w:lineRule="exact"/>
              <w:jc w:val="center"/>
              <w:rPr>
                <w:rFonts w:hint="eastAsia" w:ascii="宋体" w:hAnsi="宋体"/>
                <w:bCs/>
                <w:kern w:val="0"/>
                <w:sz w:val="28"/>
                <w:szCs w:val="28"/>
                <w:highlight w:val="none"/>
              </w:rPr>
            </w:pPr>
            <w:r>
              <w:rPr>
                <w:rFonts w:hint="eastAsia" w:ascii="宋体" w:hAnsi="宋体"/>
                <w:bCs/>
                <w:kern w:val="0"/>
                <w:sz w:val="28"/>
                <w:szCs w:val="28"/>
                <w:highlight w:val="none"/>
              </w:rPr>
              <w:t>是否接受进口产品</w:t>
            </w:r>
          </w:p>
        </w:tc>
        <w:tc>
          <w:tcPr>
            <w:tcW w:w="6532" w:type="dxa"/>
            <w:tcBorders>
              <w:top w:val="single" w:color="auto" w:sz="4" w:space="0"/>
              <w:left w:val="nil"/>
              <w:bottom w:val="single" w:color="auto" w:sz="4" w:space="0"/>
              <w:right w:val="single" w:color="auto" w:sz="4" w:space="0"/>
            </w:tcBorders>
            <w:noWrap w:val="0"/>
            <w:vAlign w:val="center"/>
          </w:tcPr>
          <w:p w14:paraId="6368E642">
            <w:pPr>
              <w:spacing w:line="360" w:lineRule="exact"/>
              <w:jc w:val="left"/>
              <w:rPr>
                <w:rFonts w:hint="eastAsia" w:ascii="宋体" w:hAnsi="宋体"/>
                <w:sz w:val="28"/>
                <w:szCs w:val="28"/>
                <w:highlight w:val="none"/>
              </w:rPr>
            </w:pPr>
            <w:r>
              <w:rPr>
                <w:rFonts w:hint="eastAsia" w:ascii="宋体" w:hAnsi="宋体"/>
                <w:sz w:val="28"/>
                <w:szCs w:val="28"/>
                <w:highlight w:val="none"/>
              </w:rPr>
              <w:t>否；</w:t>
            </w:r>
          </w:p>
        </w:tc>
      </w:tr>
      <w:tr w14:paraId="21FD9DC1">
        <w:tblPrEx>
          <w:tblCellMar>
            <w:top w:w="0" w:type="dxa"/>
            <w:left w:w="108" w:type="dxa"/>
            <w:bottom w:w="0" w:type="dxa"/>
            <w:right w:w="108" w:type="dxa"/>
          </w:tblCellMar>
        </w:tblPrEx>
        <w:trPr>
          <w:trHeight w:val="593" w:hRule="atLeast"/>
          <w:jc w:val="center"/>
        </w:trPr>
        <w:tc>
          <w:tcPr>
            <w:tcW w:w="1276" w:type="dxa"/>
            <w:tcBorders>
              <w:top w:val="single" w:color="auto" w:sz="4" w:space="0"/>
              <w:left w:val="single" w:color="auto" w:sz="4" w:space="0"/>
              <w:bottom w:val="single" w:color="auto" w:sz="4" w:space="0"/>
              <w:right w:val="single" w:color="auto" w:sz="4" w:space="0"/>
            </w:tcBorders>
            <w:noWrap w:val="0"/>
            <w:vAlign w:val="center"/>
          </w:tcPr>
          <w:p w14:paraId="6417C919">
            <w:pPr>
              <w:keepLines/>
              <w:spacing w:line="360" w:lineRule="exact"/>
              <w:jc w:val="center"/>
              <w:rPr>
                <w:rFonts w:hint="eastAsia" w:ascii="宋体" w:hAnsi="宋体"/>
                <w:kern w:val="0"/>
                <w:sz w:val="28"/>
                <w:szCs w:val="28"/>
                <w:highlight w:val="none"/>
              </w:rPr>
            </w:pPr>
            <w:r>
              <w:rPr>
                <w:rFonts w:hint="eastAsia" w:ascii="宋体" w:hAnsi="宋体"/>
                <w:kern w:val="0"/>
                <w:sz w:val="28"/>
                <w:szCs w:val="28"/>
                <w:highlight w:val="none"/>
              </w:rPr>
              <w:t>1.13</w:t>
            </w:r>
          </w:p>
        </w:tc>
        <w:tc>
          <w:tcPr>
            <w:tcW w:w="1559" w:type="dxa"/>
            <w:tcBorders>
              <w:top w:val="single" w:color="auto" w:sz="4" w:space="0"/>
              <w:left w:val="nil"/>
              <w:bottom w:val="single" w:color="auto" w:sz="4" w:space="0"/>
              <w:right w:val="single" w:color="auto" w:sz="4" w:space="0"/>
            </w:tcBorders>
            <w:noWrap w:val="0"/>
            <w:vAlign w:val="center"/>
          </w:tcPr>
          <w:p w14:paraId="02A408C8">
            <w:pPr>
              <w:keepLines/>
              <w:spacing w:line="360" w:lineRule="exact"/>
              <w:jc w:val="center"/>
              <w:rPr>
                <w:rFonts w:hint="eastAsia" w:ascii="宋体" w:hAnsi="宋体"/>
                <w:bCs/>
                <w:kern w:val="0"/>
                <w:sz w:val="28"/>
                <w:szCs w:val="28"/>
                <w:highlight w:val="none"/>
              </w:rPr>
            </w:pPr>
            <w:r>
              <w:rPr>
                <w:rFonts w:hint="eastAsia" w:ascii="宋体" w:hAnsi="宋体"/>
                <w:bCs/>
                <w:kern w:val="0"/>
                <w:sz w:val="28"/>
                <w:szCs w:val="28"/>
                <w:highlight w:val="none"/>
              </w:rPr>
              <w:t>采购项目需要落实的政府采购政策</w:t>
            </w:r>
          </w:p>
        </w:tc>
        <w:tc>
          <w:tcPr>
            <w:tcW w:w="6532" w:type="dxa"/>
            <w:tcBorders>
              <w:top w:val="single" w:color="auto" w:sz="4" w:space="0"/>
              <w:left w:val="nil"/>
              <w:bottom w:val="single" w:color="auto" w:sz="4" w:space="0"/>
              <w:right w:val="single" w:color="auto" w:sz="4" w:space="0"/>
            </w:tcBorders>
            <w:noWrap w:val="0"/>
            <w:vAlign w:val="center"/>
          </w:tcPr>
          <w:p w14:paraId="12898125">
            <w:pPr>
              <w:spacing w:line="360" w:lineRule="exact"/>
              <w:jc w:val="left"/>
              <w:rPr>
                <w:rFonts w:hint="eastAsia" w:ascii="宋体" w:hAnsi="宋体"/>
                <w:sz w:val="28"/>
                <w:szCs w:val="28"/>
                <w:highlight w:val="none"/>
              </w:rPr>
            </w:pPr>
            <w:r>
              <w:rPr>
                <w:rFonts w:hint="eastAsia" w:ascii="宋体" w:hAnsi="宋体"/>
                <w:sz w:val="28"/>
                <w:szCs w:val="28"/>
                <w:highlight w:val="none"/>
              </w:rPr>
              <w:t>本项目执行促进中小型企业发展政策（残疾人福利性企业、监狱企业视同小微企业）、优先采购节能环保产品等政府采购政策。</w:t>
            </w:r>
          </w:p>
        </w:tc>
      </w:tr>
      <w:tr w14:paraId="10794437">
        <w:tblPrEx>
          <w:tblCellMar>
            <w:top w:w="0" w:type="dxa"/>
            <w:left w:w="108" w:type="dxa"/>
            <w:bottom w:w="0" w:type="dxa"/>
            <w:right w:w="108" w:type="dxa"/>
          </w:tblCellMar>
        </w:tblPrEx>
        <w:trPr>
          <w:trHeight w:val="593" w:hRule="atLeast"/>
          <w:jc w:val="center"/>
        </w:trPr>
        <w:tc>
          <w:tcPr>
            <w:tcW w:w="1276" w:type="dxa"/>
            <w:tcBorders>
              <w:top w:val="single" w:color="auto" w:sz="4" w:space="0"/>
              <w:left w:val="single" w:color="auto" w:sz="4" w:space="0"/>
              <w:bottom w:val="single" w:color="auto" w:sz="4" w:space="0"/>
              <w:right w:val="single" w:color="auto" w:sz="4" w:space="0"/>
            </w:tcBorders>
            <w:noWrap w:val="0"/>
            <w:vAlign w:val="center"/>
          </w:tcPr>
          <w:p w14:paraId="6E3A492E">
            <w:pPr>
              <w:keepLines/>
              <w:spacing w:line="360" w:lineRule="exact"/>
              <w:jc w:val="center"/>
              <w:rPr>
                <w:rFonts w:hint="eastAsia" w:ascii="宋体" w:hAnsi="宋体"/>
                <w:kern w:val="0"/>
                <w:sz w:val="28"/>
                <w:szCs w:val="28"/>
                <w:highlight w:val="none"/>
              </w:rPr>
            </w:pPr>
            <w:r>
              <w:rPr>
                <w:rFonts w:hint="eastAsia" w:ascii="宋体" w:hAnsi="宋体"/>
                <w:kern w:val="0"/>
                <w:sz w:val="28"/>
                <w:szCs w:val="28"/>
                <w:highlight w:val="none"/>
              </w:rPr>
              <w:t>1.14</w:t>
            </w:r>
          </w:p>
        </w:tc>
        <w:tc>
          <w:tcPr>
            <w:tcW w:w="1559" w:type="dxa"/>
            <w:tcBorders>
              <w:top w:val="single" w:color="auto" w:sz="4" w:space="0"/>
              <w:left w:val="nil"/>
              <w:bottom w:val="single" w:color="auto" w:sz="4" w:space="0"/>
              <w:right w:val="single" w:color="auto" w:sz="4" w:space="0"/>
            </w:tcBorders>
            <w:noWrap w:val="0"/>
            <w:vAlign w:val="center"/>
          </w:tcPr>
          <w:p w14:paraId="38A884CF">
            <w:pPr>
              <w:keepLines/>
              <w:spacing w:line="360" w:lineRule="exact"/>
              <w:jc w:val="center"/>
              <w:rPr>
                <w:rFonts w:hint="eastAsia" w:ascii="宋体" w:hAnsi="宋体"/>
                <w:bCs/>
                <w:kern w:val="0"/>
                <w:sz w:val="28"/>
                <w:szCs w:val="28"/>
                <w:highlight w:val="none"/>
              </w:rPr>
            </w:pPr>
            <w:r>
              <w:rPr>
                <w:rFonts w:hint="eastAsia" w:ascii="宋体" w:hAnsi="宋体"/>
                <w:bCs/>
                <w:kern w:val="0"/>
                <w:sz w:val="28"/>
                <w:szCs w:val="28"/>
                <w:highlight w:val="none"/>
              </w:rPr>
              <w:t>是否退还投标文件</w:t>
            </w:r>
          </w:p>
        </w:tc>
        <w:tc>
          <w:tcPr>
            <w:tcW w:w="6532" w:type="dxa"/>
            <w:tcBorders>
              <w:top w:val="single" w:color="auto" w:sz="4" w:space="0"/>
              <w:left w:val="nil"/>
              <w:bottom w:val="single" w:color="auto" w:sz="4" w:space="0"/>
              <w:right w:val="single" w:color="auto" w:sz="4" w:space="0"/>
            </w:tcBorders>
            <w:noWrap w:val="0"/>
            <w:vAlign w:val="center"/>
          </w:tcPr>
          <w:p w14:paraId="1352932B">
            <w:pPr>
              <w:spacing w:line="360" w:lineRule="exact"/>
              <w:jc w:val="left"/>
              <w:rPr>
                <w:rFonts w:hint="eastAsia" w:ascii="宋体" w:hAnsi="宋体"/>
                <w:sz w:val="28"/>
                <w:szCs w:val="28"/>
                <w:highlight w:val="none"/>
              </w:rPr>
            </w:pPr>
            <w:r>
              <w:rPr>
                <w:rFonts w:hint="eastAsia" w:ascii="宋体" w:hAnsi="宋体" w:eastAsia="宋体" w:cs="Times New Roman"/>
                <w:sz w:val="28"/>
                <w:szCs w:val="28"/>
                <w:highlight w:val="none"/>
                <w:lang w:eastAsia="zh-CN"/>
              </w:rPr>
              <w:t>供应商递交的投标文件不论中标与否均不予退还</w:t>
            </w:r>
            <w:r>
              <w:rPr>
                <w:rFonts w:hint="eastAsia" w:ascii="宋体" w:hAnsi="宋体" w:eastAsia="宋体" w:cs="Times New Roman"/>
                <w:sz w:val="28"/>
                <w:szCs w:val="28"/>
                <w:highlight w:val="none"/>
              </w:rPr>
              <w:t>；</w:t>
            </w:r>
          </w:p>
        </w:tc>
      </w:tr>
      <w:tr w14:paraId="0AA7142F">
        <w:tblPrEx>
          <w:tblCellMar>
            <w:top w:w="0" w:type="dxa"/>
            <w:left w:w="108" w:type="dxa"/>
            <w:bottom w:w="0" w:type="dxa"/>
            <w:right w:w="108" w:type="dxa"/>
          </w:tblCellMar>
        </w:tblPrEx>
        <w:trPr>
          <w:jc w:val="center"/>
        </w:trPr>
        <w:tc>
          <w:tcPr>
            <w:tcW w:w="1276" w:type="dxa"/>
            <w:tcBorders>
              <w:top w:val="single" w:color="auto" w:sz="4" w:space="0"/>
              <w:left w:val="single" w:color="auto" w:sz="4" w:space="0"/>
              <w:bottom w:val="single" w:color="auto" w:sz="4" w:space="0"/>
              <w:right w:val="single" w:color="auto" w:sz="4" w:space="0"/>
            </w:tcBorders>
            <w:noWrap w:val="0"/>
            <w:vAlign w:val="center"/>
          </w:tcPr>
          <w:p w14:paraId="427DA761">
            <w:pPr>
              <w:keepLines/>
              <w:spacing w:line="360" w:lineRule="exact"/>
              <w:jc w:val="center"/>
              <w:rPr>
                <w:rFonts w:hint="eastAsia" w:ascii="宋体" w:hAnsi="宋体"/>
                <w:kern w:val="0"/>
                <w:sz w:val="28"/>
                <w:szCs w:val="28"/>
                <w:highlight w:val="none"/>
              </w:rPr>
            </w:pPr>
            <w:r>
              <w:rPr>
                <w:rFonts w:hint="eastAsia" w:ascii="宋体" w:hAnsi="宋体"/>
                <w:kern w:val="0"/>
                <w:sz w:val="28"/>
                <w:szCs w:val="28"/>
                <w:highlight w:val="none"/>
              </w:rPr>
              <w:t>2.1</w:t>
            </w:r>
          </w:p>
        </w:tc>
        <w:tc>
          <w:tcPr>
            <w:tcW w:w="1559" w:type="dxa"/>
            <w:tcBorders>
              <w:top w:val="single" w:color="auto" w:sz="4" w:space="0"/>
              <w:left w:val="nil"/>
              <w:bottom w:val="single" w:color="auto" w:sz="4" w:space="0"/>
              <w:right w:val="single" w:color="auto" w:sz="4" w:space="0"/>
            </w:tcBorders>
            <w:noWrap w:val="0"/>
            <w:vAlign w:val="center"/>
          </w:tcPr>
          <w:p w14:paraId="2E4D22C3">
            <w:pPr>
              <w:keepLines/>
              <w:spacing w:line="360" w:lineRule="exact"/>
              <w:jc w:val="center"/>
              <w:rPr>
                <w:rFonts w:hint="eastAsia" w:ascii="宋体" w:hAnsi="宋体"/>
                <w:kern w:val="0"/>
                <w:sz w:val="28"/>
                <w:szCs w:val="28"/>
                <w:highlight w:val="none"/>
              </w:rPr>
            </w:pPr>
            <w:r>
              <w:rPr>
                <w:rFonts w:hint="eastAsia" w:ascii="宋体" w:hAnsi="宋体"/>
                <w:kern w:val="0"/>
                <w:sz w:val="28"/>
                <w:szCs w:val="28"/>
                <w:highlight w:val="none"/>
              </w:rPr>
              <w:t>投标人的资质、能力和应具备条件</w:t>
            </w:r>
          </w:p>
        </w:tc>
        <w:tc>
          <w:tcPr>
            <w:tcW w:w="6532" w:type="dxa"/>
            <w:tcBorders>
              <w:top w:val="single" w:color="auto" w:sz="4" w:space="0"/>
              <w:left w:val="nil"/>
              <w:bottom w:val="single" w:color="auto" w:sz="4" w:space="0"/>
              <w:right w:val="single" w:color="auto" w:sz="4" w:space="0"/>
            </w:tcBorders>
            <w:noWrap w:val="0"/>
            <w:vAlign w:val="center"/>
          </w:tcPr>
          <w:p w14:paraId="00CF444C">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宋体" w:hAnsi="宋体" w:eastAsia="宋体" w:cs="Times New Roman"/>
                <w:sz w:val="28"/>
                <w:szCs w:val="28"/>
                <w:highlight w:val="none"/>
                <w:lang w:val="en-US" w:eastAsia="zh-CN"/>
              </w:rPr>
            </w:pPr>
            <w:r>
              <w:rPr>
                <w:rFonts w:hint="eastAsia" w:ascii="宋体" w:hAnsi="宋体" w:eastAsia="宋体" w:cs="Times New Roman"/>
                <w:sz w:val="28"/>
                <w:szCs w:val="28"/>
                <w:highlight w:val="none"/>
                <w:lang w:val="en-US" w:eastAsia="zh-CN"/>
              </w:rPr>
              <w:t>1、满足《中华人民共和国政府采购法》第二十二条规定。</w:t>
            </w:r>
            <w:r>
              <w:rPr>
                <w:rFonts w:hint="eastAsia" w:ascii="宋体" w:hAnsi="宋体" w:eastAsia="宋体" w:cs="Times New Roman"/>
                <w:sz w:val="28"/>
                <w:szCs w:val="28"/>
                <w:highlight w:val="none"/>
                <w:lang w:val="en-US" w:eastAsia="zh-CN"/>
              </w:rPr>
              <w:tab/>
            </w:r>
          </w:p>
          <w:p w14:paraId="3BF47CDD">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宋体" w:hAnsi="宋体" w:eastAsia="宋体" w:cs="Times New Roman"/>
                <w:sz w:val="28"/>
                <w:szCs w:val="28"/>
                <w:highlight w:val="none"/>
                <w:lang w:val="en-US" w:eastAsia="zh-CN"/>
              </w:rPr>
            </w:pPr>
            <w:r>
              <w:rPr>
                <w:rFonts w:hint="eastAsia" w:ascii="宋体" w:hAnsi="宋体" w:eastAsia="宋体" w:cs="Times New Roman"/>
                <w:sz w:val="28"/>
                <w:szCs w:val="28"/>
                <w:highlight w:val="none"/>
                <w:lang w:val="en-US" w:eastAsia="zh-CN"/>
              </w:rPr>
              <w:t>2、落实政府采购政策满足的资格要求：无。</w:t>
            </w:r>
          </w:p>
          <w:p w14:paraId="2B544007">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宋体" w:hAnsi="宋体" w:eastAsia="宋体" w:cs="Times New Roman"/>
                <w:sz w:val="28"/>
                <w:szCs w:val="28"/>
                <w:highlight w:val="none"/>
                <w:lang w:val="en-US" w:eastAsia="zh-CN"/>
              </w:rPr>
            </w:pPr>
            <w:r>
              <w:rPr>
                <w:rFonts w:hint="eastAsia" w:ascii="宋体" w:hAnsi="宋体" w:eastAsia="宋体" w:cs="Times New Roman"/>
                <w:sz w:val="28"/>
                <w:szCs w:val="28"/>
                <w:highlight w:val="none"/>
                <w:lang w:val="en-US" w:eastAsia="zh-CN"/>
              </w:rPr>
              <w:t>3、本项目的特定资格要求：</w:t>
            </w:r>
          </w:p>
          <w:p w14:paraId="63C72299">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宋体" w:hAnsi="宋体" w:eastAsia="宋体" w:cs="Times New Roman"/>
                <w:sz w:val="28"/>
                <w:szCs w:val="28"/>
                <w:highlight w:val="none"/>
                <w:lang w:val="en-US" w:eastAsia="zh-CN"/>
              </w:rPr>
            </w:pPr>
            <w:r>
              <w:rPr>
                <w:rFonts w:hint="eastAsia" w:ascii="宋体" w:hAnsi="宋体" w:eastAsia="宋体" w:cs="Times New Roman"/>
                <w:sz w:val="28"/>
                <w:szCs w:val="28"/>
                <w:highlight w:val="none"/>
                <w:lang w:val="en-US" w:eastAsia="zh-CN"/>
              </w:rPr>
              <w:t>3.1供应商须具有独立承担民事责任的能力，须提供有效的营业执照或其他证明材料；</w:t>
            </w:r>
          </w:p>
          <w:p w14:paraId="307A6D21">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宋体" w:hAnsi="宋体" w:eastAsia="宋体" w:cs="Times New Roman"/>
                <w:sz w:val="28"/>
                <w:szCs w:val="28"/>
                <w:highlight w:val="none"/>
                <w:lang w:val="en-US" w:eastAsia="zh-CN"/>
              </w:rPr>
            </w:pPr>
            <w:r>
              <w:rPr>
                <w:rFonts w:hint="eastAsia" w:ascii="宋体" w:hAnsi="宋体" w:eastAsia="宋体" w:cs="Times New Roman"/>
                <w:sz w:val="28"/>
                <w:szCs w:val="28"/>
                <w:highlight w:val="none"/>
                <w:lang w:val="en-US" w:eastAsia="zh-CN"/>
              </w:rPr>
              <w:t>3.2供应商具有履行合同所必需的设备和专业技术能力（自行作出承诺，格式自拟）；</w:t>
            </w:r>
          </w:p>
          <w:p w14:paraId="701D2BF8">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宋体" w:hAnsi="宋体" w:eastAsia="宋体" w:cs="Times New Roman"/>
                <w:sz w:val="28"/>
                <w:szCs w:val="28"/>
                <w:highlight w:val="none"/>
                <w:lang w:val="en-US" w:eastAsia="zh-CN"/>
              </w:rPr>
            </w:pPr>
            <w:r>
              <w:rPr>
                <w:rFonts w:hint="eastAsia" w:ascii="宋体" w:hAnsi="宋体" w:eastAsia="宋体" w:cs="Times New Roman"/>
                <w:sz w:val="28"/>
                <w:szCs w:val="28"/>
                <w:highlight w:val="none"/>
                <w:lang w:val="en-US" w:eastAsia="zh-CN"/>
              </w:rPr>
              <w:t>3.3供应商具有良好的商业信誉和健全的财务会计制度，提供(2023-2025年任意一年)财务审计报告或自行承诺。</w:t>
            </w:r>
          </w:p>
          <w:p w14:paraId="3EC54A50">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宋体" w:hAnsi="宋体" w:eastAsia="宋体" w:cs="Times New Roman"/>
                <w:sz w:val="28"/>
                <w:szCs w:val="28"/>
                <w:highlight w:val="none"/>
                <w:lang w:val="en-US" w:eastAsia="zh-CN"/>
              </w:rPr>
            </w:pPr>
            <w:r>
              <w:rPr>
                <w:rFonts w:hint="eastAsia" w:ascii="宋体" w:hAnsi="宋体" w:eastAsia="宋体" w:cs="Times New Roman"/>
                <w:sz w:val="28"/>
                <w:szCs w:val="28"/>
                <w:highlight w:val="none"/>
                <w:lang w:val="en-US" w:eastAsia="zh-CN"/>
              </w:rPr>
              <w:t>3.4供应商提供2026年以来任意三个月企业依法缴纳税收证明材料或承诺书(注:依法免税的，应提供税务部门出具的依法免税证明材料)；拟派项目负责人依法缴纳社保、身份证及劳动合同等证明材料;</w:t>
            </w:r>
          </w:p>
          <w:p w14:paraId="47AFDEC6">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宋体" w:hAnsi="宋体" w:eastAsia="宋体" w:cs="Times New Roman"/>
                <w:sz w:val="28"/>
                <w:szCs w:val="28"/>
                <w:highlight w:val="none"/>
                <w:lang w:val="en-US" w:eastAsia="zh-CN"/>
              </w:rPr>
            </w:pPr>
            <w:r>
              <w:rPr>
                <w:rFonts w:hint="eastAsia" w:ascii="宋体" w:hAnsi="宋体" w:eastAsia="宋体" w:cs="Times New Roman"/>
                <w:sz w:val="28"/>
                <w:szCs w:val="28"/>
                <w:highlight w:val="none"/>
                <w:lang w:val="en-US" w:eastAsia="zh-CN"/>
              </w:rPr>
              <w:t>3.5单位负责人为同一人或者存在控股、管理关系的不同单位，不得同时参加本项目的投标；（提供“国家企业信用信息公示系统”中公示的公司信息、股东或投资人信息查询截图）；</w:t>
            </w:r>
          </w:p>
          <w:p w14:paraId="2E4B388B">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宋体" w:hAnsi="宋体" w:eastAsia="宋体" w:cs="Times New Roman"/>
                <w:sz w:val="28"/>
                <w:szCs w:val="28"/>
                <w:highlight w:val="none"/>
                <w:lang w:val="en-US" w:eastAsia="zh-CN"/>
              </w:rPr>
            </w:pPr>
            <w:r>
              <w:rPr>
                <w:rFonts w:hint="eastAsia" w:ascii="宋体" w:hAnsi="宋体" w:eastAsia="宋体" w:cs="Times New Roman"/>
                <w:sz w:val="28"/>
                <w:szCs w:val="28"/>
                <w:highlight w:val="none"/>
                <w:lang w:val="en-US" w:eastAsia="zh-CN"/>
              </w:rPr>
              <w:t>3.6参加政府采购活动前3年内在经营活动中没有骗取中标、重大违法记录、严重违约等问题（提供承诺书，格式自拟）；</w:t>
            </w:r>
          </w:p>
          <w:p w14:paraId="5070DAF7">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宋体" w:hAnsi="宋体" w:eastAsia="宋体" w:cs="Times New Roman"/>
                <w:sz w:val="28"/>
                <w:szCs w:val="28"/>
                <w:highlight w:val="none"/>
                <w:lang w:val="en-US" w:eastAsia="zh-CN"/>
              </w:rPr>
            </w:pPr>
            <w:r>
              <w:rPr>
                <w:rFonts w:hint="eastAsia" w:ascii="宋体" w:hAnsi="宋体" w:eastAsia="宋体" w:cs="Times New Roman"/>
                <w:sz w:val="28"/>
                <w:szCs w:val="28"/>
                <w:highlight w:val="none"/>
                <w:lang w:val="en-US" w:eastAsia="zh-CN"/>
              </w:rPr>
              <w:t>3.7参加政府采购活动前3年内无行贿犯罪记录，供应商出具的无行贿犯罪记录在中国裁判文书网自行查询或自行承诺（查询或承诺对象：企业、法定代表人、项目负责人）；</w:t>
            </w:r>
          </w:p>
          <w:p w14:paraId="3A21873B">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宋体" w:hAnsi="宋体" w:eastAsia="宋体" w:cs="Times New Roman"/>
                <w:sz w:val="28"/>
                <w:szCs w:val="28"/>
                <w:highlight w:val="none"/>
                <w:lang w:val="en-US" w:eastAsia="zh-CN"/>
              </w:rPr>
            </w:pPr>
            <w:r>
              <w:rPr>
                <w:rFonts w:hint="eastAsia" w:ascii="宋体" w:hAnsi="宋体" w:eastAsia="宋体" w:cs="Times New Roman"/>
                <w:sz w:val="28"/>
                <w:szCs w:val="28"/>
                <w:highlight w:val="none"/>
                <w:lang w:val="en-US" w:eastAsia="zh-CN"/>
              </w:rPr>
              <w:t>3.8提供企业注册地工商管理部门出具的无商业贿赂和不正当竞争行为的查询证明（若当地工商管理部门不办理此项业务，供应商须自行出具本企业无商业贿赂和不正当竞争行为承诺书）；</w:t>
            </w:r>
          </w:p>
          <w:p w14:paraId="501D4C9F">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宋体" w:hAnsi="宋体" w:eastAsia="宋体" w:cs="Times New Roman"/>
                <w:sz w:val="28"/>
                <w:szCs w:val="28"/>
                <w:highlight w:val="none"/>
                <w:lang w:val="en-US" w:eastAsia="zh-CN"/>
              </w:rPr>
            </w:pPr>
            <w:r>
              <w:rPr>
                <w:rFonts w:hint="eastAsia" w:ascii="宋体" w:hAnsi="宋体" w:eastAsia="宋体" w:cs="Times New Roman"/>
                <w:sz w:val="28"/>
                <w:szCs w:val="28"/>
                <w:highlight w:val="none"/>
                <w:lang w:val="en-US" w:eastAsia="zh-CN"/>
              </w:rPr>
              <w:t>3.9根据《关于在政府采购活动中查询及使用信用记录有关问题的通知》(财库[2016]125号)和豫财购【2016】15号的规定，企业没有被列入“信用中国”网站的“失信被执行人”（跳转中国执行信息公开网（https://zxgk.court.gov.cn））、“重大税收违法失信主体”及“中国政府采购网站”的“政府采购严重违法失信行为记录名单”的供应商。【查询渠道：“信用中国”网站（www.creditchina.gov.cn）、中国执行信息公开网（http://zxgk.court.gov.cn）、中国政府采购网（www.ccgp.gov.cn）】，供应商须提供相关网页查询信息截图；(注：査询时间必须是公告发布以后开标时间以前并提供网站查询网页截图，查询结果清晰可见)；</w:t>
            </w:r>
          </w:p>
          <w:p w14:paraId="51A877EC">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宋体" w:hAnsi="宋体" w:eastAsia="宋体" w:cs="Times New Roman"/>
                <w:sz w:val="28"/>
                <w:szCs w:val="28"/>
                <w:highlight w:val="none"/>
                <w:lang w:val="en-US" w:eastAsia="zh-CN"/>
              </w:rPr>
            </w:pPr>
            <w:r>
              <w:rPr>
                <w:rFonts w:hint="eastAsia" w:ascii="宋体" w:hAnsi="宋体" w:eastAsia="宋体" w:cs="Times New Roman"/>
                <w:sz w:val="28"/>
                <w:szCs w:val="28"/>
                <w:highlight w:val="none"/>
                <w:lang w:val="en-US" w:eastAsia="zh-CN"/>
              </w:rPr>
              <w:t>4、本项目不接收联合体投标。</w:t>
            </w:r>
          </w:p>
          <w:p w14:paraId="53132936">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宋体" w:hAnsi="宋体"/>
                <w:sz w:val="28"/>
                <w:szCs w:val="28"/>
                <w:highlight w:val="none"/>
              </w:rPr>
            </w:pPr>
            <w:r>
              <w:rPr>
                <w:rFonts w:hint="eastAsia" w:ascii="宋体" w:hAnsi="宋体" w:eastAsia="宋体" w:cs="Times New Roman"/>
                <w:sz w:val="28"/>
                <w:szCs w:val="28"/>
                <w:highlight w:val="none"/>
                <w:lang w:val="en-US" w:eastAsia="zh-CN"/>
              </w:rPr>
              <w:t>注：被列入失信被执行人及重大税收违法失信主体的企业做无效标处理；采购人或采购代理机构有权对供应商信用记录进行甄别和复查。</w:t>
            </w:r>
          </w:p>
        </w:tc>
      </w:tr>
      <w:tr w14:paraId="64C5720C">
        <w:tblPrEx>
          <w:tblCellMar>
            <w:top w:w="0" w:type="dxa"/>
            <w:left w:w="108" w:type="dxa"/>
            <w:bottom w:w="0" w:type="dxa"/>
            <w:right w:w="108" w:type="dxa"/>
          </w:tblCellMar>
        </w:tblPrEx>
        <w:trPr>
          <w:trHeight w:val="569" w:hRule="atLeast"/>
          <w:jc w:val="center"/>
        </w:trPr>
        <w:tc>
          <w:tcPr>
            <w:tcW w:w="1276" w:type="dxa"/>
            <w:tcBorders>
              <w:top w:val="single" w:color="auto" w:sz="4" w:space="0"/>
              <w:left w:val="single" w:color="auto" w:sz="4" w:space="0"/>
              <w:bottom w:val="single" w:color="auto" w:sz="4" w:space="0"/>
              <w:right w:val="single" w:color="auto" w:sz="4" w:space="0"/>
            </w:tcBorders>
            <w:noWrap w:val="0"/>
            <w:vAlign w:val="center"/>
          </w:tcPr>
          <w:p w14:paraId="6AF9EA11">
            <w:pPr>
              <w:keepLines/>
              <w:spacing w:line="360" w:lineRule="exact"/>
              <w:jc w:val="center"/>
              <w:rPr>
                <w:rFonts w:hint="eastAsia" w:ascii="宋体" w:hAnsi="宋体"/>
                <w:kern w:val="0"/>
                <w:sz w:val="28"/>
                <w:szCs w:val="28"/>
                <w:highlight w:val="none"/>
              </w:rPr>
            </w:pPr>
            <w:r>
              <w:rPr>
                <w:rFonts w:hint="eastAsia" w:ascii="宋体" w:hAnsi="宋体"/>
                <w:kern w:val="0"/>
                <w:sz w:val="28"/>
                <w:szCs w:val="28"/>
                <w:highlight w:val="none"/>
              </w:rPr>
              <w:t>2.2</w:t>
            </w:r>
          </w:p>
        </w:tc>
        <w:tc>
          <w:tcPr>
            <w:tcW w:w="1559" w:type="dxa"/>
            <w:tcBorders>
              <w:top w:val="single" w:color="auto" w:sz="4" w:space="0"/>
              <w:left w:val="nil"/>
              <w:bottom w:val="single" w:color="auto" w:sz="4" w:space="0"/>
              <w:right w:val="single" w:color="auto" w:sz="4" w:space="0"/>
            </w:tcBorders>
            <w:noWrap w:val="0"/>
            <w:vAlign w:val="center"/>
          </w:tcPr>
          <w:p w14:paraId="07CF21AD">
            <w:pPr>
              <w:keepLines/>
              <w:spacing w:line="360" w:lineRule="exact"/>
              <w:jc w:val="center"/>
              <w:rPr>
                <w:rFonts w:hint="eastAsia" w:ascii="宋体" w:hAnsi="宋体"/>
                <w:kern w:val="0"/>
                <w:sz w:val="28"/>
                <w:szCs w:val="28"/>
                <w:highlight w:val="none"/>
              </w:rPr>
            </w:pPr>
            <w:r>
              <w:rPr>
                <w:rFonts w:hint="eastAsia" w:ascii="宋体" w:hAnsi="宋体"/>
                <w:kern w:val="0"/>
                <w:sz w:val="28"/>
                <w:szCs w:val="28"/>
                <w:highlight w:val="none"/>
              </w:rPr>
              <w:t>踏勘现场</w:t>
            </w:r>
          </w:p>
        </w:tc>
        <w:tc>
          <w:tcPr>
            <w:tcW w:w="6532" w:type="dxa"/>
            <w:tcBorders>
              <w:top w:val="single" w:color="auto" w:sz="4" w:space="0"/>
              <w:left w:val="nil"/>
              <w:bottom w:val="single" w:color="auto" w:sz="4" w:space="0"/>
              <w:right w:val="single" w:color="auto" w:sz="4" w:space="0"/>
            </w:tcBorders>
            <w:noWrap w:val="0"/>
            <w:vAlign w:val="center"/>
          </w:tcPr>
          <w:p w14:paraId="71E37D81">
            <w:pPr>
              <w:spacing w:line="360" w:lineRule="exact"/>
              <w:rPr>
                <w:rFonts w:hint="eastAsia" w:ascii="宋体" w:hAnsi="宋体"/>
                <w:bCs/>
                <w:kern w:val="0"/>
                <w:sz w:val="28"/>
                <w:szCs w:val="28"/>
                <w:highlight w:val="none"/>
              </w:rPr>
            </w:pPr>
            <w:r>
              <w:rPr>
                <w:rFonts w:hint="eastAsia" w:ascii="宋体" w:hAnsi="宋体"/>
                <w:bCs/>
                <w:kern w:val="0"/>
                <w:sz w:val="28"/>
                <w:szCs w:val="28"/>
                <w:highlight w:val="none"/>
              </w:rPr>
              <w:t>不组织</w:t>
            </w:r>
          </w:p>
        </w:tc>
      </w:tr>
      <w:tr w14:paraId="52009F67">
        <w:tblPrEx>
          <w:tblCellMar>
            <w:top w:w="0" w:type="dxa"/>
            <w:left w:w="108" w:type="dxa"/>
            <w:bottom w:w="0" w:type="dxa"/>
            <w:right w:w="108" w:type="dxa"/>
          </w:tblCellMar>
        </w:tblPrEx>
        <w:trPr>
          <w:trHeight w:val="563" w:hRule="atLeast"/>
          <w:jc w:val="center"/>
        </w:trPr>
        <w:tc>
          <w:tcPr>
            <w:tcW w:w="1276" w:type="dxa"/>
            <w:tcBorders>
              <w:top w:val="single" w:color="auto" w:sz="4" w:space="0"/>
              <w:left w:val="single" w:color="auto" w:sz="4" w:space="0"/>
              <w:bottom w:val="single" w:color="auto" w:sz="4" w:space="0"/>
              <w:right w:val="single" w:color="auto" w:sz="4" w:space="0"/>
            </w:tcBorders>
            <w:noWrap w:val="0"/>
            <w:vAlign w:val="center"/>
          </w:tcPr>
          <w:p w14:paraId="27C79E35">
            <w:pPr>
              <w:keepLines/>
              <w:spacing w:line="360" w:lineRule="exact"/>
              <w:jc w:val="center"/>
              <w:rPr>
                <w:rFonts w:hint="eastAsia" w:ascii="宋体" w:hAnsi="宋体"/>
                <w:kern w:val="0"/>
                <w:sz w:val="28"/>
                <w:szCs w:val="28"/>
                <w:highlight w:val="none"/>
              </w:rPr>
            </w:pPr>
            <w:r>
              <w:rPr>
                <w:rFonts w:hint="eastAsia" w:ascii="宋体" w:hAnsi="宋体"/>
                <w:kern w:val="0"/>
                <w:sz w:val="28"/>
                <w:szCs w:val="28"/>
                <w:highlight w:val="none"/>
              </w:rPr>
              <w:t>2.3</w:t>
            </w:r>
          </w:p>
        </w:tc>
        <w:tc>
          <w:tcPr>
            <w:tcW w:w="1559" w:type="dxa"/>
            <w:tcBorders>
              <w:top w:val="single" w:color="auto" w:sz="4" w:space="0"/>
              <w:left w:val="nil"/>
              <w:bottom w:val="single" w:color="auto" w:sz="4" w:space="0"/>
              <w:right w:val="single" w:color="auto" w:sz="4" w:space="0"/>
            </w:tcBorders>
            <w:noWrap w:val="0"/>
            <w:vAlign w:val="center"/>
          </w:tcPr>
          <w:p w14:paraId="031F279F">
            <w:pPr>
              <w:keepLines/>
              <w:spacing w:line="360" w:lineRule="exact"/>
              <w:jc w:val="center"/>
              <w:rPr>
                <w:rFonts w:hint="eastAsia" w:ascii="宋体" w:hAnsi="宋体"/>
                <w:kern w:val="0"/>
                <w:sz w:val="28"/>
                <w:szCs w:val="28"/>
                <w:highlight w:val="none"/>
              </w:rPr>
            </w:pPr>
            <w:r>
              <w:rPr>
                <w:rFonts w:hint="eastAsia" w:ascii="宋体" w:hAnsi="宋体"/>
                <w:kern w:val="0"/>
                <w:sz w:val="28"/>
                <w:szCs w:val="28"/>
                <w:highlight w:val="none"/>
              </w:rPr>
              <w:t>投标预备会</w:t>
            </w:r>
          </w:p>
        </w:tc>
        <w:tc>
          <w:tcPr>
            <w:tcW w:w="6532" w:type="dxa"/>
            <w:tcBorders>
              <w:top w:val="single" w:color="auto" w:sz="4" w:space="0"/>
              <w:left w:val="nil"/>
              <w:bottom w:val="single" w:color="auto" w:sz="4" w:space="0"/>
              <w:right w:val="single" w:color="auto" w:sz="4" w:space="0"/>
            </w:tcBorders>
            <w:noWrap w:val="0"/>
            <w:vAlign w:val="center"/>
          </w:tcPr>
          <w:p w14:paraId="37969AEE">
            <w:pPr>
              <w:spacing w:line="360" w:lineRule="exact"/>
              <w:rPr>
                <w:rFonts w:hint="eastAsia" w:ascii="宋体" w:hAnsi="宋体"/>
                <w:sz w:val="28"/>
                <w:szCs w:val="28"/>
                <w:highlight w:val="none"/>
              </w:rPr>
            </w:pPr>
            <w:r>
              <w:rPr>
                <w:rFonts w:hint="eastAsia" w:ascii="宋体" w:hAnsi="宋体"/>
                <w:sz w:val="28"/>
                <w:szCs w:val="28"/>
                <w:highlight w:val="none"/>
              </w:rPr>
              <w:t>不召开</w:t>
            </w:r>
          </w:p>
        </w:tc>
      </w:tr>
      <w:tr w14:paraId="43520EE8">
        <w:tblPrEx>
          <w:tblCellMar>
            <w:top w:w="0" w:type="dxa"/>
            <w:left w:w="108" w:type="dxa"/>
            <w:bottom w:w="0" w:type="dxa"/>
            <w:right w:w="108" w:type="dxa"/>
          </w:tblCellMar>
        </w:tblPrEx>
        <w:trPr>
          <w:jc w:val="center"/>
        </w:trPr>
        <w:tc>
          <w:tcPr>
            <w:tcW w:w="1276" w:type="dxa"/>
            <w:tcBorders>
              <w:top w:val="single" w:color="auto" w:sz="4" w:space="0"/>
              <w:left w:val="single" w:color="auto" w:sz="4" w:space="0"/>
              <w:bottom w:val="single" w:color="auto" w:sz="4" w:space="0"/>
              <w:right w:val="single" w:color="auto" w:sz="4" w:space="0"/>
            </w:tcBorders>
            <w:noWrap w:val="0"/>
            <w:vAlign w:val="center"/>
          </w:tcPr>
          <w:p w14:paraId="4A6E99E2">
            <w:pPr>
              <w:keepLines/>
              <w:spacing w:line="360" w:lineRule="exact"/>
              <w:jc w:val="center"/>
              <w:rPr>
                <w:rFonts w:hint="eastAsia" w:ascii="宋体" w:hAnsi="宋体"/>
                <w:kern w:val="0"/>
                <w:sz w:val="28"/>
                <w:szCs w:val="28"/>
                <w:highlight w:val="none"/>
              </w:rPr>
            </w:pPr>
            <w:r>
              <w:rPr>
                <w:rFonts w:hint="eastAsia" w:ascii="宋体" w:hAnsi="宋体"/>
                <w:kern w:val="0"/>
                <w:sz w:val="28"/>
                <w:szCs w:val="28"/>
                <w:highlight w:val="none"/>
              </w:rPr>
              <w:t>2.4</w:t>
            </w:r>
          </w:p>
        </w:tc>
        <w:tc>
          <w:tcPr>
            <w:tcW w:w="1559" w:type="dxa"/>
            <w:tcBorders>
              <w:top w:val="single" w:color="auto" w:sz="4" w:space="0"/>
              <w:left w:val="nil"/>
              <w:bottom w:val="single" w:color="auto" w:sz="4" w:space="0"/>
              <w:right w:val="single" w:color="auto" w:sz="4" w:space="0"/>
            </w:tcBorders>
            <w:noWrap w:val="0"/>
            <w:vAlign w:val="center"/>
          </w:tcPr>
          <w:p w14:paraId="568340B5">
            <w:pPr>
              <w:keepLines/>
              <w:spacing w:line="360" w:lineRule="exact"/>
              <w:jc w:val="center"/>
              <w:rPr>
                <w:rFonts w:hint="eastAsia" w:ascii="宋体" w:hAnsi="宋体"/>
                <w:kern w:val="0"/>
                <w:sz w:val="28"/>
                <w:szCs w:val="28"/>
                <w:highlight w:val="none"/>
              </w:rPr>
            </w:pPr>
            <w:r>
              <w:rPr>
                <w:rFonts w:hint="eastAsia" w:ascii="宋体" w:hAnsi="宋体"/>
                <w:kern w:val="0"/>
                <w:sz w:val="28"/>
                <w:szCs w:val="28"/>
                <w:highlight w:val="none"/>
              </w:rPr>
              <w:t>质疑</w:t>
            </w:r>
          </w:p>
        </w:tc>
        <w:tc>
          <w:tcPr>
            <w:tcW w:w="6532" w:type="dxa"/>
            <w:tcBorders>
              <w:top w:val="single" w:color="auto" w:sz="4" w:space="0"/>
              <w:left w:val="nil"/>
              <w:bottom w:val="single" w:color="auto" w:sz="4" w:space="0"/>
              <w:right w:val="single" w:color="auto" w:sz="4" w:space="0"/>
            </w:tcBorders>
            <w:noWrap w:val="0"/>
            <w:vAlign w:val="center"/>
          </w:tcPr>
          <w:p w14:paraId="46A8B543">
            <w:pPr>
              <w:spacing w:line="360" w:lineRule="exact"/>
              <w:jc w:val="left"/>
              <w:rPr>
                <w:rFonts w:hint="eastAsia" w:ascii="宋体" w:hAnsi="宋体" w:eastAsia="宋体" w:cs="Times New Roman"/>
                <w:sz w:val="28"/>
                <w:szCs w:val="28"/>
                <w:highlight w:val="none"/>
                <w:lang w:val="en-US" w:eastAsia="zh-CN"/>
              </w:rPr>
            </w:pPr>
            <w:r>
              <w:rPr>
                <w:rFonts w:hint="eastAsia" w:ascii="宋体" w:hAnsi="宋体" w:eastAsia="宋体" w:cs="Times New Roman"/>
                <w:sz w:val="28"/>
                <w:szCs w:val="28"/>
                <w:highlight w:val="none"/>
              </w:rPr>
              <w:t>投标供应商如对招标文件有异议的，请于招标文件规定的投标截止时间1</w:t>
            </w:r>
            <w:r>
              <w:rPr>
                <w:rFonts w:hint="eastAsia" w:ascii="宋体" w:hAnsi="宋体" w:eastAsia="宋体" w:cs="Times New Roman"/>
                <w:sz w:val="28"/>
                <w:szCs w:val="28"/>
                <w:highlight w:val="none"/>
                <w:lang w:val="en-US" w:eastAsia="zh-CN"/>
              </w:rPr>
              <w:t>5</w:t>
            </w:r>
            <w:r>
              <w:rPr>
                <w:rFonts w:hint="eastAsia" w:ascii="宋体" w:hAnsi="宋体" w:eastAsia="宋体" w:cs="Times New Roman"/>
                <w:sz w:val="28"/>
                <w:szCs w:val="28"/>
                <w:highlight w:val="none"/>
              </w:rPr>
              <w:t>天前将问题以书面形式提交采购人或招标代理</w:t>
            </w:r>
            <w:r>
              <w:rPr>
                <w:rFonts w:hint="eastAsia" w:ascii="宋体" w:hAnsi="宋体" w:eastAsia="宋体" w:cs="Times New Roman"/>
                <w:sz w:val="28"/>
                <w:szCs w:val="28"/>
                <w:highlight w:val="none"/>
                <w:lang w:eastAsia="zh-CN"/>
              </w:rPr>
              <w:t>机构</w:t>
            </w:r>
            <w:r>
              <w:rPr>
                <w:rFonts w:hint="eastAsia" w:ascii="宋体" w:hAnsi="宋体" w:eastAsia="宋体" w:cs="Times New Roman"/>
                <w:sz w:val="28"/>
                <w:szCs w:val="28"/>
                <w:highlight w:val="none"/>
              </w:rPr>
              <w:t>（加盖单位公章和法定代表人签字），否则，将被视为认可本招标文件所有内容</w:t>
            </w:r>
            <w:r>
              <w:rPr>
                <w:rFonts w:hint="eastAsia" w:ascii="宋体" w:hAnsi="宋体" w:eastAsia="宋体" w:cs="Times New Roman"/>
                <w:sz w:val="28"/>
                <w:szCs w:val="28"/>
                <w:highlight w:val="none"/>
                <w:lang w:val="en-US" w:eastAsia="zh-CN"/>
              </w:rPr>
              <w:t xml:space="preserve"> 。</w:t>
            </w:r>
          </w:p>
          <w:p w14:paraId="14E6A818">
            <w:pPr>
              <w:spacing w:line="360" w:lineRule="exact"/>
              <w:jc w:val="left"/>
              <w:rPr>
                <w:rFonts w:hint="eastAsia" w:ascii="宋体" w:hAnsi="宋体"/>
                <w:sz w:val="28"/>
                <w:szCs w:val="28"/>
                <w:highlight w:val="none"/>
              </w:rPr>
            </w:pPr>
            <w:r>
              <w:rPr>
                <w:rFonts w:hint="eastAsia" w:ascii="宋体" w:hAnsi="宋体" w:eastAsia="宋体" w:cs="Times New Roman"/>
                <w:sz w:val="28"/>
                <w:szCs w:val="28"/>
                <w:highlight w:val="none"/>
                <w:lang w:val="en-US" w:eastAsia="zh-CN"/>
              </w:rPr>
              <w:t>注：如供应商线上发起质疑，需联系采购代理公司或采购人告知一下，避免超时未回复。</w:t>
            </w:r>
          </w:p>
        </w:tc>
      </w:tr>
      <w:tr w14:paraId="30BF0B41">
        <w:tblPrEx>
          <w:tblCellMar>
            <w:top w:w="0" w:type="dxa"/>
            <w:left w:w="108" w:type="dxa"/>
            <w:bottom w:w="0" w:type="dxa"/>
            <w:right w:w="108" w:type="dxa"/>
          </w:tblCellMar>
        </w:tblPrEx>
        <w:trPr>
          <w:trHeight w:val="784" w:hRule="atLeast"/>
          <w:jc w:val="center"/>
        </w:trPr>
        <w:tc>
          <w:tcPr>
            <w:tcW w:w="1276" w:type="dxa"/>
            <w:tcBorders>
              <w:top w:val="single" w:color="auto" w:sz="4" w:space="0"/>
              <w:left w:val="single" w:color="auto" w:sz="4" w:space="0"/>
              <w:bottom w:val="single" w:color="auto" w:sz="4" w:space="0"/>
              <w:right w:val="single" w:color="auto" w:sz="4" w:space="0"/>
            </w:tcBorders>
            <w:noWrap w:val="0"/>
            <w:vAlign w:val="center"/>
          </w:tcPr>
          <w:p w14:paraId="746E310A">
            <w:pPr>
              <w:keepLines/>
              <w:spacing w:line="360" w:lineRule="exact"/>
              <w:jc w:val="center"/>
              <w:rPr>
                <w:rFonts w:hint="eastAsia" w:ascii="宋体" w:hAnsi="宋体"/>
                <w:kern w:val="0"/>
                <w:sz w:val="28"/>
                <w:szCs w:val="28"/>
                <w:highlight w:val="none"/>
              </w:rPr>
            </w:pPr>
            <w:r>
              <w:rPr>
                <w:rFonts w:hint="eastAsia" w:ascii="宋体" w:hAnsi="宋体"/>
                <w:kern w:val="0"/>
                <w:sz w:val="28"/>
                <w:szCs w:val="28"/>
                <w:highlight w:val="none"/>
              </w:rPr>
              <w:t>2.5</w:t>
            </w:r>
          </w:p>
        </w:tc>
        <w:tc>
          <w:tcPr>
            <w:tcW w:w="1559" w:type="dxa"/>
            <w:tcBorders>
              <w:top w:val="single" w:color="auto" w:sz="4" w:space="0"/>
              <w:left w:val="nil"/>
              <w:bottom w:val="single" w:color="auto" w:sz="4" w:space="0"/>
              <w:right w:val="single" w:color="auto" w:sz="4" w:space="0"/>
            </w:tcBorders>
            <w:noWrap w:val="0"/>
            <w:vAlign w:val="center"/>
          </w:tcPr>
          <w:p w14:paraId="7B90918E">
            <w:pPr>
              <w:keepLines/>
              <w:spacing w:line="360" w:lineRule="exact"/>
              <w:jc w:val="center"/>
              <w:rPr>
                <w:rFonts w:hint="eastAsia" w:ascii="宋体" w:hAnsi="宋体"/>
                <w:kern w:val="0"/>
                <w:sz w:val="28"/>
                <w:szCs w:val="28"/>
                <w:highlight w:val="none"/>
              </w:rPr>
            </w:pPr>
            <w:r>
              <w:rPr>
                <w:rFonts w:hint="eastAsia" w:ascii="宋体" w:hAnsi="宋体"/>
                <w:kern w:val="0"/>
                <w:sz w:val="28"/>
                <w:szCs w:val="28"/>
                <w:highlight w:val="none"/>
              </w:rPr>
              <w:t>采购人书面澄清的时间</w:t>
            </w:r>
          </w:p>
        </w:tc>
        <w:tc>
          <w:tcPr>
            <w:tcW w:w="6532" w:type="dxa"/>
            <w:tcBorders>
              <w:top w:val="single" w:color="auto" w:sz="4" w:space="0"/>
              <w:left w:val="nil"/>
              <w:bottom w:val="single" w:color="auto" w:sz="4" w:space="0"/>
              <w:right w:val="single" w:color="auto" w:sz="4" w:space="0"/>
            </w:tcBorders>
            <w:noWrap w:val="0"/>
            <w:vAlign w:val="center"/>
          </w:tcPr>
          <w:p w14:paraId="26D3E48E">
            <w:pPr>
              <w:spacing w:line="360" w:lineRule="exact"/>
              <w:jc w:val="left"/>
              <w:rPr>
                <w:rFonts w:hint="eastAsia" w:ascii="宋体" w:hAnsi="宋体"/>
                <w:sz w:val="28"/>
                <w:szCs w:val="28"/>
                <w:highlight w:val="none"/>
              </w:rPr>
            </w:pPr>
            <w:r>
              <w:rPr>
                <w:rFonts w:hint="eastAsia" w:ascii="宋体" w:hAnsi="宋体"/>
                <w:sz w:val="28"/>
                <w:szCs w:val="28"/>
                <w:highlight w:val="none"/>
              </w:rPr>
              <w:t>投标截止时间 15日前，</w:t>
            </w:r>
            <w:r>
              <w:rPr>
                <w:rFonts w:hint="eastAsia" w:ascii="宋体" w:hAnsi="宋体"/>
                <w:sz w:val="28"/>
                <w:szCs w:val="28"/>
                <w:highlight w:val="none"/>
                <w:lang w:eastAsia="zh-CN"/>
              </w:rPr>
              <w:t>采购人</w:t>
            </w:r>
            <w:r>
              <w:rPr>
                <w:rFonts w:hint="eastAsia" w:ascii="宋体" w:hAnsi="宋体"/>
                <w:sz w:val="28"/>
                <w:szCs w:val="28"/>
                <w:highlight w:val="none"/>
              </w:rPr>
              <w:t>如对已发出的招标文件进行必要澄清或者修改的，将以变更公告方式向已获取招标文件的投标供应商发出，并发布在本次招标公告的同一媒体上，投标供应商应实时关注并及时下载。该澄清或者修改的内容为招标文件的组成部分。</w:t>
            </w:r>
          </w:p>
        </w:tc>
      </w:tr>
      <w:tr w14:paraId="38A94064">
        <w:tblPrEx>
          <w:tblCellMar>
            <w:top w:w="0" w:type="dxa"/>
            <w:left w:w="108" w:type="dxa"/>
            <w:bottom w:w="0" w:type="dxa"/>
            <w:right w:w="108" w:type="dxa"/>
          </w:tblCellMar>
        </w:tblPrEx>
        <w:trPr>
          <w:trHeight w:val="432" w:hRule="atLeast"/>
          <w:jc w:val="center"/>
        </w:trPr>
        <w:tc>
          <w:tcPr>
            <w:tcW w:w="1276" w:type="dxa"/>
            <w:tcBorders>
              <w:top w:val="single" w:color="auto" w:sz="4" w:space="0"/>
              <w:left w:val="single" w:color="auto" w:sz="4" w:space="0"/>
              <w:bottom w:val="single" w:color="auto" w:sz="4" w:space="0"/>
              <w:right w:val="single" w:color="auto" w:sz="4" w:space="0"/>
            </w:tcBorders>
            <w:noWrap w:val="0"/>
            <w:vAlign w:val="center"/>
          </w:tcPr>
          <w:p w14:paraId="516D67D7">
            <w:pPr>
              <w:keepLines/>
              <w:spacing w:line="360" w:lineRule="exact"/>
              <w:jc w:val="center"/>
              <w:rPr>
                <w:rFonts w:hint="eastAsia" w:ascii="宋体" w:hAnsi="宋体"/>
                <w:kern w:val="0"/>
                <w:sz w:val="28"/>
                <w:szCs w:val="28"/>
                <w:highlight w:val="none"/>
              </w:rPr>
            </w:pPr>
            <w:r>
              <w:rPr>
                <w:rFonts w:hint="eastAsia" w:ascii="宋体" w:hAnsi="宋体"/>
                <w:kern w:val="0"/>
                <w:sz w:val="28"/>
                <w:szCs w:val="28"/>
                <w:highlight w:val="none"/>
              </w:rPr>
              <w:t>2.6</w:t>
            </w:r>
          </w:p>
        </w:tc>
        <w:tc>
          <w:tcPr>
            <w:tcW w:w="1559" w:type="dxa"/>
            <w:tcBorders>
              <w:top w:val="single" w:color="auto" w:sz="4" w:space="0"/>
              <w:left w:val="nil"/>
              <w:bottom w:val="single" w:color="auto" w:sz="4" w:space="0"/>
              <w:right w:val="single" w:color="auto" w:sz="4" w:space="0"/>
            </w:tcBorders>
            <w:noWrap w:val="0"/>
            <w:vAlign w:val="center"/>
          </w:tcPr>
          <w:p w14:paraId="29E281DE">
            <w:pPr>
              <w:keepLines/>
              <w:spacing w:line="360" w:lineRule="exact"/>
              <w:jc w:val="center"/>
              <w:rPr>
                <w:rFonts w:hint="eastAsia" w:ascii="宋体" w:hAnsi="宋体"/>
                <w:kern w:val="0"/>
                <w:sz w:val="28"/>
                <w:szCs w:val="28"/>
                <w:highlight w:val="none"/>
              </w:rPr>
            </w:pPr>
            <w:r>
              <w:rPr>
                <w:rFonts w:hint="eastAsia" w:ascii="宋体" w:hAnsi="宋体"/>
                <w:kern w:val="0"/>
                <w:sz w:val="28"/>
                <w:szCs w:val="28"/>
                <w:highlight w:val="none"/>
              </w:rPr>
              <w:t>投标截止时间</w:t>
            </w:r>
          </w:p>
        </w:tc>
        <w:tc>
          <w:tcPr>
            <w:tcW w:w="6532" w:type="dxa"/>
            <w:tcBorders>
              <w:top w:val="single" w:color="auto" w:sz="4" w:space="0"/>
              <w:left w:val="nil"/>
              <w:bottom w:val="single" w:color="auto" w:sz="4" w:space="0"/>
              <w:right w:val="single" w:color="auto" w:sz="4" w:space="0"/>
            </w:tcBorders>
            <w:noWrap w:val="0"/>
            <w:vAlign w:val="center"/>
          </w:tcPr>
          <w:p w14:paraId="0C311F81">
            <w:pPr>
              <w:spacing w:line="360" w:lineRule="exact"/>
              <w:jc w:val="left"/>
              <w:rPr>
                <w:rFonts w:hint="eastAsia" w:ascii="宋体" w:hAnsi="宋体"/>
                <w:sz w:val="28"/>
                <w:szCs w:val="28"/>
                <w:highlight w:val="none"/>
              </w:rPr>
            </w:pPr>
            <w:r>
              <w:rPr>
                <w:rFonts w:hint="eastAsia" w:ascii="宋体" w:hAnsi="宋体" w:eastAsia="宋体" w:cs="Times New Roman"/>
                <w:color w:val="000000"/>
                <w:sz w:val="28"/>
                <w:szCs w:val="28"/>
                <w:highlight w:val="none"/>
              </w:rPr>
              <w:t>202</w:t>
            </w:r>
            <w:r>
              <w:rPr>
                <w:rFonts w:hint="eastAsia" w:ascii="宋体" w:hAnsi="宋体" w:eastAsia="宋体" w:cs="Times New Roman"/>
                <w:color w:val="000000"/>
                <w:sz w:val="28"/>
                <w:szCs w:val="28"/>
                <w:highlight w:val="none"/>
                <w:lang w:val="en-US" w:eastAsia="zh-CN"/>
              </w:rPr>
              <w:t>6</w:t>
            </w:r>
            <w:r>
              <w:rPr>
                <w:rFonts w:hint="eastAsia" w:ascii="宋体" w:hAnsi="宋体" w:eastAsia="宋体" w:cs="Times New Roman"/>
                <w:color w:val="000000"/>
                <w:sz w:val="28"/>
                <w:szCs w:val="28"/>
                <w:highlight w:val="none"/>
              </w:rPr>
              <w:t>年</w:t>
            </w:r>
            <w:r>
              <w:rPr>
                <w:rFonts w:hint="eastAsia" w:ascii="宋体" w:hAnsi="宋体" w:eastAsia="宋体" w:cs="Times New Roman"/>
                <w:color w:val="000000"/>
                <w:sz w:val="28"/>
                <w:szCs w:val="28"/>
                <w:highlight w:val="none"/>
                <w:lang w:val="en-US" w:eastAsia="zh-CN"/>
              </w:rPr>
              <w:t>07</w:t>
            </w:r>
            <w:r>
              <w:rPr>
                <w:rFonts w:hint="eastAsia" w:ascii="宋体" w:hAnsi="宋体" w:eastAsia="宋体" w:cs="Times New Roman"/>
                <w:color w:val="000000"/>
                <w:sz w:val="28"/>
                <w:szCs w:val="28"/>
                <w:highlight w:val="none"/>
              </w:rPr>
              <w:t>月</w:t>
            </w:r>
            <w:r>
              <w:rPr>
                <w:rFonts w:hint="eastAsia" w:ascii="宋体" w:hAnsi="宋体" w:eastAsia="宋体" w:cs="Times New Roman"/>
                <w:color w:val="000000"/>
                <w:sz w:val="28"/>
                <w:szCs w:val="28"/>
                <w:highlight w:val="none"/>
                <w:lang w:val="en-US" w:eastAsia="zh-CN"/>
              </w:rPr>
              <w:t>28</w:t>
            </w:r>
            <w:r>
              <w:rPr>
                <w:rFonts w:hint="eastAsia" w:ascii="宋体" w:hAnsi="宋体" w:eastAsia="宋体" w:cs="Times New Roman"/>
                <w:color w:val="000000"/>
                <w:sz w:val="28"/>
                <w:szCs w:val="28"/>
                <w:highlight w:val="none"/>
              </w:rPr>
              <w:t>日08时40分</w:t>
            </w:r>
          </w:p>
        </w:tc>
      </w:tr>
      <w:tr w14:paraId="5222B9F2">
        <w:tblPrEx>
          <w:tblCellMar>
            <w:top w:w="0" w:type="dxa"/>
            <w:left w:w="108" w:type="dxa"/>
            <w:bottom w:w="0" w:type="dxa"/>
            <w:right w:w="108" w:type="dxa"/>
          </w:tblCellMar>
        </w:tblPrEx>
        <w:trPr>
          <w:trHeight w:val="552" w:hRule="atLeast"/>
          <w:jc w:val="center"/>
        </w:trPr>
        <w:tc>
          <w:tcPr>
            <w:tcW w:w="1276" w:type="dxa"/>
            <w:tcBorders>
              <w:top w:val="single" w:color="auto" w:sz="4" w:space="0"/>
              <w:left w:val="single" w:color="auto" w:sz="4" w:space="0"/>
              <w:bottom w:val="single" w:color="auto" w:sz="4" w:space="0"/>
              <w:right w:val="single" w:color="auto" w:sz="4" w:space="0"/>
            </w:tcBorders>
            <w:noWrap w:val="0"/>
            <w:vAlign w:val="center"/>
          </w:tcPr>
          <w:p w14:paraId="3F04314F">
            <w:pPr>
              <w:keepLines/>
              <w:spacing w:line="360" w:lineRule="exact"/>
              <w:jc w:val="center"/>
              <w:rPr>
                <w:rFonts w:hint="eastAsia" w:ascii="宋体" w:hAnsi="宋体"/>
                <w:kern w:val="0"/>
                <w:sz w:val="28"/>
                <w:szCs w:val="28"/>
                <w:highlight w:val="none"/>
              </w:rPr>
            </w:pPr>
            <w:r>
              <w:rPr>
                <w:rFonts w:hint="eastAsia" w:ascii="宋体" w:hAnsi="宋体"/>
                <w:kern w:val="0"/>
                <w:sz w:val="28"/>
                <w:szCs w:val="28"/>
                <w:highlight w:val="none"/>
              </w:rPr>
              <w:t>2.7</w:t>
            </w:r>
          </w:p>
        </w:tc>
        <w:tc>
          <w:tcPr>
            <w:tcW w:w="1559" w:type="dxa"/>
            <w:tcBorders>
              <w:top w:val="single" w:color="auto" w:sz="4" w:space="0"/>
              <w:left w:val="nil"/>
              <w:bottom w:val="single" w:color="auto" w:sz="4" w:space="0"/>
              <w:right w:val="single" w:color="auto" w:sz="4" w:space="0"/>
            </w:tcBorders>
            <w:noWrap w:val="0"/>
            <w:vAlign w:val="center"/>
          </w:tcPr>
          <w:p w14:paraId="56310399">
            <w:pPr>
              <w:keepLines/>
              <w:spacing w:line="360" w:lineRule="exact"/>
              <w:jc w:val="center"/>
              <w:rPr>
                <w:rFonts w:hint="eastAsia" w:ascii="宋体" w:hAnsi="宋体"/>
                <w:kern w:val="0"/>
                <w:sz w:val="28"/>
                <w:szCs w:val="28"/>
                <w:highlight w:val="none"/>
              </w:rPr>
            </w:pPr>
            <w:r>
              <w:rPr>
                <w:rFonts w:hint="eastAsia" w:ascii="宋体" w:hAnsi="宋体"/>
                <w:kern w:val="0"/>
                <w:sz w:val="28"/>
                <w:szCs w:val="28"/>
                <w:highlight w:val="none"/>
              </w:rPr>
              <w:t>投标有效期</w:t>
            </w:r>
          </w:p>
        </w:tc>
        <w:tc>
          <w:tcPr>
            <w:tcW w:w="6532" w:type="dxa"/>
            <w:tcBorders>
              <w:top w:val="single" w:color="auto" w:sz="4" w:space="0"/>
              <w:left w:val="nil"/>
              <w:bottom w:val="single" w:color="auto" w:sz="4" w:space="0"/>
              <w:right w:val="single" w:color="auto" w:sz="4" w:space="0"/>
            </w:tcBorders>
            <w:noWrap w:val="0"/>
            <w:vAlign w:val="center"/>
          </w:tcPr>
          <w:p w14:paraId="25EE079A">
            <w:pPr>
              <w:spacing w:line="360" w:lineRule="exact"/>
              <w:rPr>
                <w:rFonts w:hint="eastAsia" w:ascii="宋体" w:hAnsi="宋体"/>
                <w:sz w:val="28"/>
                <w:szCs w:val="28"/>
                <w:highlight w:val="none"/>
              </w:rPr>
            </w:pPr>
            <w:r>
              <w:rPr>
                <w:rFonts w:hint="eastAsia" w:ascii="宋体" w:hAnsi="宋体"/>
                <w:sz w:val="28"/>
                <w:szCs w:val="28"/>
                <w:highlight w:val="none"/>
              </w:rPr>
              <w:t>60日历天（自投标截止之日起）；</w:t>
            </w:r>
          </w:p>
        </w:tc>
      </w:tr>
      <w:tr w14:paraId="6D4DBBC4">
        <w:tblPrEx>
          <w:tblCellMar>
            <w:top w:w="0" w:type="dxa"/>
            <w:left w:w="108" w:type="dxa"/>
            <w:bottom w:w="0" w:type="dxa"/>
            <w:right w:w="108" w:type="dxa"/>
          </w:tblCellMar>
        </w:tblPrEx>
        <w:trPr>
          <w:trHeight w:val="418" w:hRule="atLeast"/>
          <w:jc w:val="center"/>
        </w:trPr>
        <w:tc>
          <w:tcPr>
            <w:tcW w:w="1276" w:type="dxa"/>
            <w:tcBorders>
              <w:top w:val="single" w:color="auto" w:sz="4" w:space="0"/>
              <w:left w:val="single" w:color="auto" w:sz="4" w:space="0"/>
              <w:bottom w:val="single" w:color="auto" w:sz="4" w:space="0"/>
              <w:right w:val="single" w:color="auto" w:sz="4" w:space="0"/>
            </w:tcBorders>
            <w:noWrap w:val="0"/>
            <w:vAlign w:val="center"/>
          </w:tcPr>
          <w:p w14:paraId="49D8F502">
            <w:pPr>
              <w:keepLines/>
              <w:spacing w:line="360" w:lineRule="exact"/>
              <w:jc w:val="center"/>
              <w:rPr>
                <w:rFonts w:hint="eastAsia" w:ascii="宋体" w:hAnsi="宋体"/>
                <w:kern w:val="0"/>
                <w:sz w:val="28"/>
                <w:szCs w:val="28"/>
                <w:highlight w:val="none"/>
              </w:rPr>
            </w:pPr>
            <w:r>
              <w:rPr>
                <w:rFonts w:hint="eastAsia" w:ascii="宋体" w:hAnsi="宋体"/>
                <w:kern w:val="0"/>
                <w:sz w:val="28"/>
                <w:szCs w:val="28"/>
                <w:highlight w:val="none"/>
              </w:rPr>
              <w:t>2.8</w:t>
            </w:r>
          </w:p>
        </w:tc>
        <w:tc>
          <w:tcPr>
            <w:tcW w:w="1559" w:type="dxa"/>
            <w:tcBorders>
              <w:top w:val="single" w:color="auto" w:sz="4" w:space="0"/>
              <w:left w:val="nil"/>
              <w:bottom w:val="single" w:color="auto" w:sz="4" w:space="0"/>
              <w:right w:val="single" w:color="auto" w:sz="4" w:space="0"/>
            </w:tcBorders>
            <w:noWrap w:val="0"/>
            <w:vAlign w:val="center"/>
          </w:tcPr>
          <w:p w14:paraId="7A8F3502">
            <w:pPr>
              <w:spacing w:line="360" w:lineRule="exact"/>
              <w:jc w:val="center"/>
              <w:rPr>
                <w:rFonts w:hint="eastAsia" w:ascii="宋体" w:hAnsi="宋体" w:cs="宋体"/>
                <w:sz w:val="28"/>
                <w:szCs w:val="28"/>
                <w:highlight w:val="none"/>
              </w:rPr>
            </w:pPr>
            <w:r>
              <w:rPr>
                <w:rFonts w:hint="eastAsia" w:ascii="宋体" w:hAnsi="宋体" w:cs="宋体"/>
                <w:sz w:val="28"/>
                <w:szCs w:val="28"/>
                <w:highlight w:val="none"/>
              </w:rPr>
              <w:t>分包</w:t>
            </w:r>
          </w:p>
        </w:tc>
        <w:tc>
          <w:tcPr>
            <w:tcW w:w="6532" w:type="dxa"/>
            <w:tcBorders>
              <w:top w:val="single" w:color="auto" w:sz="4" w:space="0"/>
              <w:left w:val="nil"/>
              <w:bottom w:val="single" w:color="auto" w:sz="4" w:space="0"/>
              <w:right w:val="single" w:color="auto" w:sz="4" w:space="0"/>
            </w:tcBorders>
            <w:noWrap w:val="0"/>
            <w:vAlign w:val="center"/>
          </w:tcPr>
          <w:p w14:paraId="13D07867">
            <w:pPr>
              <w:spacing w:line="360" w:lineRule="exact"/>
              <w:rPr>
                <w:rFonts w:hint="eastAsia" w:ascii="宋体" w:hAnsi="宋体"/>
                <w:sz w:val="28"/>
                <w:szCs w:val="28"/>
                <w:highlight w:val="none"/>
              </w:rPr>
            </w:pPr>
            <w:r>
              <w:rPr>
                <w:rFonts w:hint="eastAsia" w:ascii="宋体" w:hAnsi="宋体"/>
                <w:sz w:val="28"/>
                <w:szCs w:val="28"/>
                <w:highlight w:val="none"/>
              </w:rPr>
              <w:t>不允许；</w:t>
            </w:r>
          </w:p>
        </w:tc>
      </w:tr>
      <w:tr w14:paraId="796E471F">
        <w:tblPrEx>
          <w:tblCellMar>
            <w:top w:w="0" w:type="dxa"/>
            <w:left w:w="108" w:type="dxa"/>
            <w:bottom w:w="0" w:type="dxa"/>
            <w:right w:w="108" w:type="dxa"/>
          </w:tblCellMar>
        </w:tblPrEx>
        <w:trPr>
          <w:trHeight w:val="411" w:hRule="atLeast"/>
          <w:jc w:val="center"/>
        </w:trPr>
        <w:tc>
          <w:tcPr>
            <w:tcW w:w="1276" w:type="dxa"/>
            <w:tcBorders>
              <w:top w:val="single" w:color="auto" w:sz="4" w:space="0"/>
              <w:left w:val="single" w:color="auto" w:sz="4" w:space="0"/>
              <w:bottom w:val="single" w:color="auto" w:sz="4" w:space="0"/>
              <w:right w:val="single" w:color="auto" w:sz="4" w:space="0"/>
            </w:tcBorders>
            <w:noWrap w:val="0"/>
            <w:vAlign w:val="center"/>
          </w:tcPr>
          <w:p w14:paraId="0560C3E6">
            <w:pPr>
              <w:keepLines/>
              <w:spacing w:line="360" w:lineRule="exact"/>
              <w:jc w:val="center"/>
              <w:rPr>
                <w:rFonts w:hint="eastAsia" w:ascii="宋体" w:hAnsi="宋体"/>
                <w:kern w:val="0"/>
                <w:sz w:val="28"/>
                <w:szCs w:val="28"/>
                <w:highlight w:val="none"/>
              </w:rPr>
            </w:pPr>
            <w:r>
              <w:rPr>
                <w:rFonts w:hint="eastAsia" w:ascii="宋体" w:hAnsi="宋体"/>
                <w:kern w:val="0"/>
                <w:sz w:val="28"/>
                <w:szCs w:val="28"/>
                <w:highlight w:val="none"/>
              </w:rPr>
              <w:t>2.9</w:t>
            </w:r>
          </w:p>
        </w:tc>
        <w:tc>
          <w:tcPr>
            <w:tcW w:w="1559" w:type="dxa"/>
            <w:tcBorders>
              <w:top w:val="single" w:color="auto" w:sz="4" w:space="0"/>
              <w:left w:val="nil"/>
              <w:bottom w:val="single" w:color="auto" w:sz="4" w:space="0"/>
              <w:right w:val="single" w:color="auto" w:sz="4" w:space="0"/>
            </w:tcBorders>
            <w:noWrap w:val="0"/>
            <w:vAlign w:val="center"/>
          </w:tcPr>
          <w:p w14:paraId="6BC6F764">
            <w:pPr>
              <w:spacing w:line="360" w:lineRule="exact"/>
              <w:jc w:val="center"/>
              <w:rPr>
                <w:rFonts w:hint="eastAsia" w:ascii="宋体" w:hAnsi="宋体" w:cs="宋体"/>
                <w:sz w:val="28"/>
                <w:szCs w:val="28"/>
                <w:highlight w:val="none"/>
              </w:rPr>
            </w:pPr>
            <w:r>
              <w:rPr>
                <w:rFonts w:hint="eastAsia" w:ascii="宋体" w:hAnsi="宋体" w:cs="宋体"/>
                <w:sz w:val="28"/>
                <w:szCs w:val="28"/>
                <w:highlight w:val="none"/>
              </w:rPr>
              <w:t>偏离</w:t>
            </w:r>
          </w:p>
        </w:tc>
        <w:tc>
          <w:tcPr>
            <w:tcW w:w="6532" w:type="dxa"/>
            <w:tcBorders>
              <w:top w:val="single" w:color="auto" w:sz="4" w:space="0"/>
              <w:left w:val="nil"/>
              <w:bottom w:val="single" w:color="auto" w:sz="4" w:space="0"/>
              <w:right w:val="single" w:color="auto" w:sz="4" w:space="0"/>
            </w:tcBorders>
            <w:noWrap w:val="0"/>
            <w:vAlign w:val="center"/>
          </w:tcPr>
          <w:p w14:paraId="45A63FBA">
            <w:pPr>
              <w:spacing w:line="360" w:lineRule="exact"/>
              <w:ind w:firstLine="280" w:firstLineChars="100"/>
              <w:rPr>
                <w:rFonts w:hint="default" w:ascii="宋体" w:hAnsi="宋体" w:eastAsia="宋体" w:cs="宋体"/>
                <w:sz w:val="28"/>
                <w:szCs w:val="28"/>
                <w:highlight w:val="none"/>
                <w:lang w:val="en-US" w:eastAsia="zh-CN"/>
              </w:rPr>
            </w:pPr>
            <w:r>
              <w:rPr>
                <w:rFonts w:hint="eastAsia" w:ascii="宋体" w:hAnsi="宋体" w:cs="宋体"/>
                <w:sz w:val="28"/>
                <w:szCs w:val="28"/>
                <w:highlight w:val="none"/>
                <w:lang w:val="en-US" w:eastAsia="zh-CN"/>
              </w:rPr>
              <w:t xml:space="preserve">/    </w:t>
            </w:r>
          </w:p>
        </w:tc>
      </w:tr>
      <w:tr w14:paraId="5D3890C8">
        <w:tblPrEx>
          <w:tblCellMar>
            <w:top w:w="0" w:type="dxa"/>
            <w:left w:w="108" w:type="dxa"/>
            <w:bottom w:w="0" w:type="dxa"/>
            <w:right w:w="108" w:type="dxa"/>
          </w:tblCellMar>
        </w:tblPrEx>
        <w:trPr>
          <w:jc w:val="center"/>
        </w:trPr>
        <w:tc>
          <w:tcPr>
            <w:tcW w:w="1276" w:type="dxa"/>
            <w:tcBorders>
              <w:top w:val="single" w:color="auto" w:sz="4" w:space="0"/>
              <w:left w:val="single" w:color="auto" w:sz="4" w:space="0"/>
              <w:bottom w:val="single" w:color="auto" w:sz="4" w:space="0"/>
              <w:right w:val="single" w:color="auto" w:sz="4" w:space="0"/>
            </w:tcBorders>
            <w:noWrap w:val="0"/>
            <w:vAlign w:val="center"/>
          </w:tcPr>
          <w:p w14:paraId="51E83643">
            <w:pPr>
              <w:keepLines/>
              <w:spacing w:line="360" w:lineRule="exact"/>
              <w:jc w:val="center"/>
              <w:rPr>
                <w:rFonts w:hint="eastAsia" w:ascii="宋体" w:hAnsi="宋体"/>
                <w:kern w:val="0"/>
                <w:sz w:val="28"/>
                <w:szCs w:val="28"/>
                <w:highlight w:val="none"/>
              </w:rPr>
            </w:pPr>
            <w:r>
              <w:rPr>
                <w:rFonts w:hint="eastAsia" w:ascii="宋体" w:hAnsi="宋体"/>
                <w:kern w:val="0"/>
                <w:sz w:val="28"/>
                <w:szCs w:val="28"/>
                <w:highlight w:val="none"/>
              </w:rPr>
              <w:t>2.10</w:t>
            </w:r>
          </w:p>
        </w:tc>
        <w:tc>
          <w:tcPr>
            <w:tcW w:w="1559" w:type="dxa"/>
            <w:tcBorders>
              <w:top w:val="single" w:color="auto" w:sz="4" w:space="0"/>
              <w:left w:val="nil"/>
              <w:bottom w:val="single" w:color="auto" w:sz="4" w:space="0"/>
              <w:right w:val="single" w:color="auto" w:sz="4" w:space="0"/>
            </w:tcBorders>
            <w:noWrap w:val="0"/>
            <w:vAlign w:val="center"/>
          </w:tcPr>
          <w:p w14:paraId="475C9B56">
            <w:pPr>
              <w:spacing w:line="360" w:lineRule="exact"/>
              <w:jc w:val="center"/>
              <w:rPr>
                <w:rFonts w:hint="eastAsia" w:ascii="宋体" w:hAnsi="宋体" w:cs="宋体"/>
                <w:sz w:val="28"/>
                <w:szCs w:val="28"/>
                <w:highlight w:val="none"/>
              </w:rPr>
            </w:pPr>
            <w:r>
              <w:rPr>
                <w:rFonts w:hint="eastAsia" w:ascii="宋体" w:hAnsi="宋体" w:cs="宋体"/>
                <w:sz w:val="28"/>
                <w:szCs w:val="28"/>
                <w:highlight w:val="none"/>
              </w:rPr>
              <w:t>构成招标文件的其他材料</w:t>
            </w:r>
          </w:p>
        </w:tc>
        <w:tc>
          <w:tcPr>
            <w:tcW w:w="6532" w:type="dxa"/>
            <w:tcBorders>
              <w:top w:val="single" w:color="auto" w:sz="4" w:space="0"/>
              <w:left w:val="nil"/>
              <w:bottom w:val="single" w:color="auto" w:sz="4" w:space="0"/>
              <w:right w:val="single" w:color="auto" w:sz="4" w:space="0"/>
            </w:tcBorders>
            <w:noWrap w:val="0"/>
            <w:vAlign w:val="center"/>
          </w:tcPr>
          <w:p w14:paraId="31A56ECA">
            <w:pPr>
              <w:spacing w:line="360" w:lineRule="exact"/>
              <w:rPr>
                <w:rFonts w:hint="eastAsia" w:ascii="宋体" w:hAnsi="宋体" w:cs="宋体"/>
                <w:sz w:val="28"/>
                <w:szCs w:val="28"/>
                <w:highlight w:val="none"/>
              </w:rPr>
            </w:pPr>
            <w:r>
              <w:rPr>
                <w:rFonts w:hint="eastAsia" w:ascii="宋体" w:hAnsi="宋体" w:cs="宋体"/>
                <w:sz w:val="28"/>
                <w:szCs w:val="28"/>
                <w:highlight w:val="none"/>
              </w:rPr>
              <w:t>招标文件的补充性文件（如有）；</w:t>
            </w:r>
          </w:p>
        </w:tc>
      </w:tr>
      <w:tr w14:paraId="28FDA512">
        <w:tblPrEx>
          <w:tblCellMar>
            <w:top w:w="0" w:type="dxa"/>
            <w:left w:w="108" w:type="dxa"/>
            <w:bottom w:w="0" w:type="dxa"/>
            <w:right w:w="108" w:type="dxa"/>
          </w:tblCellMar>
        </w:tblPrEx>
        <w:trPr>
          <w:jc w:val="center"/>
        </w:trPr>
        <w:tc>
          <w:tcPr>
            <w:tcW w:w="1276" w:type="dxa"/>
            <w:tcBorders>
              <w:top w:val="single" w:color="auto" w:sz="4" w:space="0"/>
              <w:left w:val="single" w:color="auto" w:sz="4" w:space="0"/>
              <w:bottom w:val="single" w:color="auto" w:sz="4" w:space="0"/>
              <w:right w:val="single" w:color="auto" w:sz="4" w:space="0"/>
            </w:tcBorders>
            <w:noWrap w:val="0"/>
            <w:vAlign w:val="center"/>
          </w:tcPr>
          <w:p w14:paraId="2B291D7E">
            <w:pPr>
              <w:keepLines/>
              <w:spacing w:line="360" w:lineRule="exact"/>
              <w:jc w:val="center"/>
              <w:rPr>
                <w:rFonts w:hint="eastAsia" w:ascii="宋体" w:hAnsi="宋体"/>
                <w:kern w:val="0"/>
                <w:sz w:val="28"/>
                <w:szCs w:val="28"/>
                <w:highlight w:val="none"/>
              </w:rPr>
            </w:pPr>
            <w:r>
              <w:rPr>
                <w:rFonts w:hint="eastAsia" w:ascii="宋体" w:hAnsi="宋体"/>
                <w:kern w:val="0"/>
                <w:sz w:val="28"/>
                <w:szCs w:val="28"/>
                <w:highlight w:val="none"/>
              </w:rPr>
              <w:t>2.11</w:t>
            </w:r>
          </w:p>
        </w:tc>
        <w:tc>
          <w:tcPr>
            <w:tcW w:w="1559" w:type="dxa"/>
            <w:tcBorders>
              <w:top w:val="single" w:color="auto" w:sz="4" w:space="0"/>
              <w:left w:val="nil"/>
              <w:bottom w:val="single" w:color="auto" w:sz="4" w:space="0"/>
              <w:right w:val="single" w:color="auto" w:sz="4" w:space="0"/>
            </w:tcBorders>
            <w:noWrap w:val="0"/>
            <w:vAlign w:val="center"/>
          </w:tcPr>
          <w:p w14:paraId="4FDDE883">
            <w:pPr>
              <w:keepLines/>
              <w:spacing w:line="360" w:lineRule="exact"/>
              <w:jc w:val="center"/>
              <w:rPr>
                <w:rFonts w:hint="eastAsia" w:ascii="宋体" w:hAnsi="宋体"/>
                <w:kern w:val="0"/>
                <w:sz w:val="28"/>
                <w:szCs w:val="28"/>
                <w:highlight w:val="none"/>
              </w:rPr>
            </w:pPr>
            <w:r>
              <w:rPr>
                <w:rFonts w:hint="eastAsia" w:ascii="宋体" w:hAnsi="宋体"/>
                <w:kern w:val="0"/>
                <w:sz w:val="28"/>
                <w:szCs w:val="28"/>
                <w:highlight w:val="none"/>
              </w:rPr>
              <w:t>近年完成的类似项目</w:t>
            </w:r>
            <w:r>
              <w:rPr>
                <w:rFonts w:hint="eastAsia" w:ascii="宋体" w:hAnsi="宋体"/>
                <w:kern w:val="0"/>
                <w:sz w:val="28"/>
                <w:szCs w:val="28"/>
                <w:highlight w:val="none"/>
                <w:lang w:val="en-US" w:eastAsia="zh-CN"/>
              </w:rPr>
              <w:t>业绩</w:t>
            </w:r>
            <w:r>
              <w:rPr>
                <w:rFonts w:hint="eastAsia" w:ascii="宋体" w:hAnsi="宋体"/>
                <w:kern w:val="0"/>
                <w:sz w:val="28"/>
                <w:szCs w:val="28"/>
                <w:highlight w:val="none"/>
              </w:rPr>
              <w:t>年份要求</w:t>
            </w:r>
          </w:p>
        </w:tc>
        <w:tc>
          <w:tcPr>
            <w:tcW w:w="6532" w:type="dxa"/>
            <w:tcBorders>
              <w:top w:val="single" w:color="auto" w:sz="4" w:space="0"/>
              <w:left w:val="nil"/>
              <w:bottom w:val="single" w:color="auto" w:sz="4" w:space="0"/>
              <w:right w:val="single" w:color="auto" w:sz="4" w:space="0"/>
            </w:tcBorders>
            <w:noWrap w:val="0"/>
            <w:vAlign w:val="center"/>
          </w:tcPr>
          <w:p w14:paraId="3913ED06">
            <w:pPr>
              <w:spacing w:line="360" w:lineRule="exact"/>
              <w:rPr>
                <w:rFonts w:hint="eastAsia" w:ascii="宋体" w:hAnsi="宋体" w:cs="宋体"/>
                <w:sz w:val="28"/>
                <w:szCs w:val="28"/>
                <w:highlight w:val="none"/>
              </w:rPr>
            </w:pPr>
            <w:r>
              <w:rPr>
                <w:rFonts w:hint="eastAsia" w:ascii="宋体" w:hAnsi="宋体" w:cs="宋体"/>
                <w:sz w:val="28"/>
                <w:szCs w:val="28"/>
                <w:highlight w:val="none"/>
              </w:rPr>
              <w:t>20</w:t>
            </w:r>
            <w:r>
              <w:rPr>
                <w:rFonts w:hint="eastAsia" w:ascii="宋体" w:hAnsi="宋体" w:cs="宋体"/>
                <w:sz w:val="28"/>
                <w:szCs w:val="28"/>
                <w:highlight w:val="none"/>
                <w:lang w:val="en-US" w:eastAsia="zh-CN"/>
              </w:rPr>
              <w:t>23</w:t>
            </w:r>
            <w:r>
              <w:rPr>
                <w:rFonts w:hint="eastAsia" w:ascii="宋体" w:hAnsi="宋体" w:cs="宋体"/>
                <w:sz w:val="28"/>
                <w:szCs w:val="28"/>
                <w:highlight w:val="none"/>
              </w:rPr>
              <w:t>年1月1日以来</w:t>
            </w:r>
          </w:p>
        </w:tc>
      </w:tr>
      <w:tr w14:paraId="1539CE83">
        <w:tblPrEx>
          <w:tblCellMar>
            <w:top w:w="0" w:type="dxa"/>
            <w:left w:w="108" w:type="dxa"/>
            <w:bottom w:w="0" w:type="dxa"/>
            <w:right w:w="108" w:type="dxa"/>
          </w:tblCellMar>
        </w:tblPrEx>
        <w:trPr>
          <w:jc w:val="center"/>
        </w:trPr>
        <w:tc>
          <w:tcPr>
            <w:tcW w:w="1276" w:type="dxa"/>
            <w:tcBorders>
              <w:top w:val="single" w:color="auto" w:sz="4" w:space="0"/>
              <w:left w:val="single" w:color="auto" w:sz="4" w:space="0"/>
              <w:bottom w:val="single" w:color="auto" w:sz="4" w:space="0"/>
              <w:right w:val="single" w:color="auto" w:sz="4" w:space="0"/>
            </w:tcBorders>
            <w:noWrap w:val="0"/>
            <w:vAlign w:val="center"/>
          </w:tcPr>
          <w:p w14:paraId="67BCC678">
            <w:pPr>
              <w:keepLines/>
              <w:spacing w:line="360" w:lineRule="exact"/>
              <w:jc w:val="center"/>
              <w:rPr>
                <w:rFonts w:hint="eastAsia" w:ascii="宋体" w:hAnsi="宋体"/>
                <w:kern w:val="0"/>
                <w:sz w:val="28"/>
                <w:szCs w:val="28"/>
                <w:highlight w:val="none"/>
              </w:rPr>
            </w:pPr>
            <w:r>
              <w:rPr>
                <w:rFonts w:hint="eastAsia" w:ascii="宋体" w:hAnsi="宋体"/>
                <w:kern w:val="0"/>
                <w:sz w:val="28"/>
                <w:szCs w:val="28"/>
                <w:highlight w:val="none"/>
              </w:rPr>
              <w:t>2.12</w:t>
            </w:r>
          </w:p>
        </w:tc>
        <w:tc>
          <w:tcPr>
            <w:tcW w:w="1559" w:type="dxa"/>
            <w:tcBorders>
              <w:top w:val="single" w:color="auto" w:sz="4" w:space="0"/>
              <w:left w:val="nil"/>
              <w:bottom w:val="single" w:color="auto" w:sz="4" w:space="0"/>
              <w:right w:val="single" w:color="auto" w:sz="4" w:space="0"/>
            </w:tcBorders>
            <w:noWrap w:val="0"/>
            <w:vAlign w:val="center"/>
          </w:tcPr>
          <w:p w14:paraId="1341464B">
            <w:pPr>
              <w:keepLines/>
              <w:spacing w:line="360" w:lineRule="exact"/>
              <w:jc w:val="center"/>
              <w:rPr>
                <w:rFonts w:hint="eastAsia" w:ascii="宋体" w:hAnsi="宋体"/>
                <w:kern w:val="0"/>
                <w:sz w:val="28"/>
                <w:szCs w:val="28"/>
                <w:highlight w:val="none"/>
              </w:rPr>
            </w:pPr>
            <w:r>
              <w:rPr>
                <w:rFonts w:hint="eastAsia" w:ascii="宋体" w:hAnsi="宋体"/>
                <w:kern w:val="0"/>
                <w:sz w:val="28"/>
                <w:szCs w:val="28"/>
                <w:highlight w:val="none"/>
              </w:rPr>
              <w:t>签字或盖章要求</w:t>
            </w:r>
          </w:p>
        </w:tc>
        <w:tc>
          <w:tcPr>
            <w:tcW w:w="6532" w:type="dxa"/>
            <w:tcBorders>
              <w:top w:val="single" w:color="auto" w:sz="4" w:space="0"/>
              <w:left w:val="nil"/>
              <w:bottom w:val="single" w:color="auto" w:sz="4" w:space="0"/>
              <w:right w:val="single" w:color="auto" w:sz="4" w:space="0"/>
            </w:tcBorders>
            <w:noWrap w:val="0"/>
            <w:vAlign w:val="center"/>
          </w:tcPr>
          <w:p w14:paraId="18477678">
            <w:pPr>
              <w:keepLines/>
              <w:spacing w:line="360" w:lineRule="exact"/>
              <w:jc w:val="left"/>
              <w:rPr>
                <w:rFonts w:hint="eastAsia" w:ascii="宋体" w:hAnsi="宋体" w:eastAsia="宋体"/>
                <w:kern w:val="0"/>
                <w:sz w:val="28"/>
                <w:szCs w:val="28"/>
                <w:highlight w:val="none"/>
                <w:lang w:eastAsia="zh-CN"/>
              </w:rPr>
            </w:pPr>
            <w:r>
              <w:rPr>
                <w:rFonts w:hint="eastAsia" w:ascii="宋体" w:hAnsi="宋体"/>
                <w:kern w:val="0"/>
                <w:sz w:val="28"/>
                <w:szCs w:val="28"/>
                <w:highlight w:val="none"/>
              </w:rPr>
              <w:t>1、招标文件中要求法定代表人或授权委托人签字、盖章或签章的，投标供应商在进行电子化投标文件签章时，以签盖法定代表人电子签章为准</w:t>
            </w:r>
            <w:r>
              <w:rPr>
                <w:rFonts w:hint="eastAsia" w:ascii="宋体" w:hAnsi="宋体"/>
                <w:kern w:val="0"/>
                <w:sz w:val="28"/>
                <w:szCs w:val="28"/>
                <w:highlight w:val="none"/>
                <w:lang w:eastAsia="zh-CN"/>
              </w:rPr>
              <w:t>；</w:t>
            </w:r>
          </w:p>
          <w:p w14:paraId="3D988DCA">
            <w:pPr>
              <w:keepLines/>
              <w:spacing w:line="360" w:lineRule="exact"/>
              <w:jc w:val="left"/>
              <w:rPr>
                <w:rFonts w:hint="default" w:ascii="宋体" w:hAnsi="宋体" w:eastAsia="宋体"/>
                <w:kern w:val="0"/>
                <w:sz w:val="28"/>
                <w:szCs w:val="28"/>
                <w:highlight w:val="none"/>
                <w:lang w:val="en-US" w:eastAsia="zh-CN"/>
              </w:rPr>
            </w:pPr>
            <w:r>
              <w:rPr>
                <w:rFonts w:hint="eastAsia" w:ascii="宋体" w:hAnsi="宋体"/>
                <w:kern w:val="0"/>
                <w:sz w:val="28"/>
                <w:szCs w:val="28"/>
                <w:highlight w:val="none"/>
              </w:rPr>
              <w:t>2、招标文件中要求加盖单位公章的，投标供应商在进行电子化投标文件盖章时，以加盖投标供应商的电子印章为准</w:t>
            </w:r>
            <w:r>
              <w:rPr>
                <w:rFonts w:hint="eastAsia" w:ascii="宋体" w:hAnsi="宋体"/>
                <w:kern w:val="0"/>
                <w:sz w:val="28"/>
                <w:szCs w:val="28"/>
                <w:highlight w:val="none"/>
                <w:lang w:eastAsia="zh-CN"/>
              </w:rPr>
              <w:t>；</w:t>
            </w:r>
            <w:r>
              <w:rPr>
                <w:rFonts w:hint="eastAsia" w:ascii="宋体" w:hAnsi="宋体"/>
                <w:kern w:val="0"/>
                <w:sz w:val="28"/>
                <w:szCs w:val="28"/>
                <w:highlight w:val="none"/>
                <w:lang w:val="en-US" w:eastAsia="zh-CN"/>
              </w:rPr>
              <w:t xml:space="preserve"> </w:t>
            </w:r>
          </w:p>
        </w:tc>
      </w:tr>
      <w:tr w14:paraId="52DFBE5A">
        <w:tblPrEx>
          <w:tblCellMar>
            <w:top w:w="0" w:type="dxa"/>
            <w:left w:w="108" w:type="dxa"/>
            <w:bottom w:w="0" w:type="dxa"/>
            <w:right w:w="108" w:type="dxa"/>
          </w:tblCellMar>
        </w:tblPrEx>
        <w:trPr>
          <w:jc w:val="center"/>
        </w:trPr>
        <w:tc>
          <w:tcPr>
            <w:tcW w:w="1276" w:type="dxa"/>
            <w:tcBorders>
              <w:top w:val="single" w:color="auto" w:sz="4" w:space="0"/>
              <w:left w:val="single" w:color="auto" w:sz="4" w:space="0"/>
              <w:bottom w:val="single" w:color="auto" w:sz="4" w:space="0"/>
              <w:right w:val="single" w:color="auto" w:sz="4" w:space="0"/>
            </w:tcBorders>
            <w:noWrap w:val="0"/>
            <w:vAlign w:val="center"/>
          </w:tcPr>
          <w:p w14:paraId="1A794EE8">
            <w:pPr>
              <w:keepLines/>
              <w:spacing w:line="360" w:lineRule="exact"/>
              <w:jc w:val="center"/>
              <w:rPr>
                <w:rFonts w:hint="eastAsia" w:ascii="宋体" w:hAnsi="宋体"/>
                <w:kern w:val="0"/>
                <w:sz w:val="28"/>
                <w:szCs w:val="28"/>
                <w:highlight w:val="none"/>
              </w:rPr>
            </w:pPr>
            <w:r>
              <w:rPr>
                <w:rFonts w:hint="eastAsia" w:ascii="宋体" w:hAnsi="宋体"/>
                <w:kern w:val="0"/>
                <w:sz w:val="28"/>
                <w:szCs w:val="28"/>
                <w:highlight w:val="none"/>
              </w:rPr>
              <w:t>2.13</w:t>
            </w:r>
          </w:p>
        </w:tc>
        <w:tc>
          <w:tcPr>
            <w:tcW w:w="1559" w:type="dxa"/>
            <w:tcBorders>
              <w:top w:val="single" w:color="auto" w:sz="4" w:space="0"/>
              <w:left w:val="nil"/>
              <w:bottom w:val="single" w:color="auto" w:sz="4" w:space="0"/>
              <w:right w:val="single" w:color="auto" w:sz="4" w:space="0"/>
            </w:tcBorders>
            <w:noWrap w:val="0"/>
            <w:vAlign w:val="center"/>
          </w:tcPr>
          <w:p w14:paraId="3A7047C0">
            <w:pPr>
              <w:keepLines/>
              <w:spacing w:line="360" w:lineRule="exact"/>
              <w:jc w:val="center"/>
              <w:rPr>
                <w:rFonts w:hint="eastAsia" w:ascii="宋体" w:hAnsi="宋体"/>
                <w:kern w:val="0"/>
                <w:sz w:val="28"/>
                <w:szCs w:val="28"/>
                <w:highlight w:val="none"/>
              </w:rPr>
            </w:pPr>
            <w:r>
              <w:rPr>
                <w:rFonts w:hint="eastAsia" w:ascii="宋体" w:hAnsi="宋体"/>
                <w:kern w:val="0"/>
                <w:sz w:val="28"/>
                <w:szCs w:val="28"/>
                <w:highlight w:val="none"/>
              </w:rPr>
              <w:t>是否接受联合体投标</w:t>
            </w:r>
          </w:p>
        </w:tc>
        <w:tc>
          <w:tcPr>
            <w:tcW w:w="6532" w:type="dxa"/>
            <w:tcBorders>
              <w:top w:val="single" w:color="auto" w:sz="4" w:space="0"/>
              <w:left w:val="nil"/>
              <w:bottom w:val="single" w:color="auto" w:sz="4" w:space="0"/>
              <w:right w:val="single" w:color="auto" w:sz="4" w:space="0"/>
            </w:tcBorders>
            <w:noWrap w:val="0"/>
            <w:vAlign w:val="center"/>
          </w:tcPr>
          <w:p w14:paraId="445D5290">
            <w:pPr>
              <w:keepLines/>
              <w:spacing w:line="360" w:lineRule="exact"/>
              <w:jc w:val="left"/>
              <w:rPr>
                <w:rFonts w:hint="eastAsia" w:ascii="宋体" w:hAnsi="宋体"/>
                <w:kern w:val="0"/>
                <w:sz w:val="28"/>
                <w:szCs w:val="28"/>
                <w:highlight w:val="none"/>
              </w:rPr>
            </w:pPr>
            <w:r>
              <w:rPr>
                <w:rFonts w:hint="eastAsia" w:ascii="宋体" w:hAnsi="宋体"/>
                <w:kern w:val="0"/>
                <w:sz w:val="28"/>
                <w:szCs w:val="28"/>
                <w:highlight w:val="none"/>
              </w:rPr>
              <w:t>否；</w:t>
            </w:r>
          </w:p>
        </w:tc>
      </w:tr>
      <w:tr w14:paraId="45513AD8">
        <w:tblPrEx>
          <w:tblCellMar>
            <w:top w:w="0" w:type="dxa"/>
            <w:left w:w="108" w:type="dxa"/>
            <w:bottom w:w="0" w:type="dxa"/>
            <w:right w:w="108" w:type="dxa"/>
          </w:tblCellMar>
        </w:tblPrEx>
        <w:trPr>
          <w:jc w:val="center"/>
        </w:trPr>
        <w:tc>
          <w:tcPr>
            <w:tcW w:w="1276" w:type="dxa"/>
            <w:tcBorders>
              <w:top w:val="single" w:color="auto" w:sz="4" w:space="0"/>
              <w:left w:val="single" w:color="auto" w:sz="4" w:space="0"/>
              <w:bottom w:val="single" w:color="auto" w:sz="4" w:space="0"/>
              <w:right w:val="single" w:color="auto" w:sz="4" w:space="0"/>
            </w:tcBorders>
            <w:noWrap w:val="0"/>
            <w:vAlign w:val="center"/>
          </w:tcPr>
          <w:p w14:paraId="692A1F53">
            <w:pPr>
              <w:keepLines/>
              <w:spacing w:line="360" w:lineRule="exact"/>
              <w:jc w:val="center"/>
              <w:rPr>
                <w:rFonts w:hint="eastAsia" w:ascii="宋体" w:hAnsi="宋体"/>
                <w:kern w:val="0"/>
                <w:sz w:val="28"/>
                <w:szCs w:val="28"/>
                <w:highlight w:val="none"/>
              </w:rPr>
            </w:pPr>
            <w:r>
              <w:rPr>
                <w:rFonts w:hint="eastAsia" w:ascii="宋体" w:hAnsi="宋体"/>
                <w:kern w:val="0"/>
                <w:sz w:val="28"/>
                <w:szCs w:val="28"/>
                <w:highlight w:val="none"/>
              </w:rPr>
              <w:t>2.14</w:t>
            </w:r>
          </w:p>
        </w:tc>
        <w:tc>
          <w:tcPr>
            <w:tcW w:w="1559" w:type="dxa"/>
            <w:tcBorders>
              <w:top w:val="single" w:color="auto" w:sz="4" w:space="0"/>
              <w:left w:val="nil"/>
              <w:bottom w:val="single" w:color="auto" w:sz="4" w:space="0"/>
              <w:right w:val="single" w:color="auto" w:sz="4" w:space="0"/>
            </w:tcBorders>
            <w:noWrap w:val="0"/>
            <w:vAlign w:val="center"/>
          </w:tcPr>
          <w:p w14:paraId="5087F6B3">
            <w:pPr>
              <w:keepLines/>
              <w:spacing w:line="360" w:lineRule="exact"/>
              <w:jc w:val="center"/>
              <w:rPr>
                <w:rFonts w:hint="eastAsia" w:ascii="宋体" w:hAnsi="宋体"/>
                <w:kern w:val="0"/>
                <w:sz w:val="28"/>
                <w:szCs w:val="28"/>
                <w:highlight w:val="none"/>
              </w:rPr>
            </w:pPr>
            <w:r>
              <w:rPr>
                <w:rFonts w:hint="eastAsia" w:ascii="宋体" w:hAnsi="宋体"/>
                <w:kern w:val="0"/>
                <w:sz w:val="28"/>
                <w:szCs w:val="28"/>
                <w:highlight w:val="none"/>
              </w:rPr>
              <w:t>履约保证金</w:t>
            </w:r>
          </w:p>
        </w:tc>
        <w:tc>
          <w:tcPr>
            <w:tcW w:w="6532" w:type="dxa"/>
            <w:tcBorders>
              <w:top w:val="single" w:color="auto" w:sz="4" w:space="0"/>
              <w:left w:val="nil"/>
              <w:bottom w:val="single" w:color="auto" w:sz="4" w:space="0"/>
              <w:right w:val="single" w:color="auto" w:sz="4" w:space="0"/>
            </w:tcBorders>
            <w:noWrap w:val="0"/>
            <w:vAlign w:val="center"/>
          </w:tcPr>
          <w:p w14:paraId="3D79BE38">
            <w:pPr>
              <w:keepLines/>
              <w:spacing w:line="360" w:lineRule="exact"/>
              <w:jc w:val="left"/>
              <w:rPr>
                <w:rFonts w:hint="eastAsia" w:ascii="宋体" w:hAnsi="宋体"/>
                <w:kern w:val="0"/>
                <w:sz w:val="28"/>
                <w:szCs w:val="28"/>
                <w:highlight w:val="none"/>
              </w:rPr>
            </w:pPr>
            <w:r>
              <w:rPr>
                <w:rFonts w:hint="eastAsia" w:ascii="宋体" w:hAnsi="宋体"/>
                <w:kern w:val="0"/>
                <w:sz w:val="28"/>
                <w:szCs w:val="28"/>
                <w:highlight w:val="none"/>
              </w:rPr>
              <w:t>无；</w:t>
            </w:r>
          </w:p>
        </w:tc>
      </w:tr>
      <w:tr w14:paraId="0E4DBB07">
        <w:tblPrEx>
          <w:tblCellMar>
            <w:top w:w="0" w:type="dxa"/>
            <w:left w:w="108" w:type="dxa"/>
            <w:bottom w:w="0" w:type="dxa"/>
            <w:right w:w="108" w:type="dxa"/>
          </w:tblCellMar>
        </w:tblPrEx>
        <w:trPr>
          <w:trHeight w:val="734" w:hRule="atLeast"/>
          <w:jc w:val="center"/>
        </w:trPr>
        <w:tc>
          <w:tcPr>
            <w:tcW w:w="1276" w:type="dxa"/>
            <w:tcBorders>
              <w:top w:val="single" w:color="auto" w:sz="4" w:space="0"/>
              <w:left w:val="single" w:color="auto" w:sz="4" w:space="0"/>
              <w:bottom w:val="single" w:color="auto" w:sz="4" w:space="0"/>
              <w:right w:val="single" w:color="auto" w:sz="4" w:space="0"/>
            </w:tcBorders>
            <w:noWrap w:val="0"/>
            <w:vAlign w:val="center"/>
          </w:tcPr>
          <w:p w14:paraId="55B6D426">
            <w:pPr>
              <w:keepLines/>
              <w:spacing w:line="360" w:lineRule="exact"/>
              <w:jc w:val="center"/>
              <w:rPr>
                <w:rFonts w:hint="default" w:ascii="宋体" w:hAnsi="宋体" w:eastAsia="宋体"/>
                <w:kern w:val="0"/>
                <w:sz w:val="28"/>
                <w:szCs w:val="28"/>
                <w:highlight w:val="none"/>
                <w:lang w:val="en-US" w:eastAsia="zh-CN"/>
              </w:rPr>
            </w:pPr>
            <w:r>
              <w:rPr>
                <w:rFonts w:hint="eastAsia" w:ascii="宋体" w:hAnsi="宋体"/>
                <w:kern w:val="0"/>
                <w:sz w:val="28"/>
                <w:szCs w:val="28"/>
                <w:highlight w:val="none"/>
                <w:lang w:val="en-US" w:eastAsia="zh-CN"/>
              </w:rPr>
              <w:t>2.15</w:t>
            </w:r>
          </w:p>
        </w:tc>
        <w:tc>
          <w:tcPr>
            <w:tcW w:w="1559" w:type="dxa"/>
            <w:tcBorders>
              <w:top w:val="single" w:color="auto" w:sz="4" w:space="0"/>
              <w:left w:val="nil"/>
              <w:bottom w:val="single" w:color="auto" w:sz="4" w:space="0"/>
              <w:right w:val="single" w:color="auto" w:sz="4" w:space="0"/>
            </w:tcBorders>
            <w:noWrap w:val="0"/>
            <w:vAlign w:val="center"/>
          </w:tcPr>
          <w:p w14:paraId="20505A04">
            <w:pPr>
              <w:keepLines/>
              <w:spacing w:line="360" w:lineRule="exact"/>
              <w:jc w:val="center"/>
              <w:rPr>
                <w:rFonts w:hint="default" w:ascii="宋体" w:hAnsi="宋体" w:eastAsia="宋体" w:cs="Times New Roman"/>
                <w:kern w:val="0"/>
                <w:sz w:val="28"/>
                <w:szCs w:val="28"/>
                <w:highlight w:val="none"/>
                <w:lang w:val="en-US" w:eastAsia="zh-CN"/>
              </w:rPr>
            </w:pPr>
            <w:r>
              <w:rPr>
                <w:rFonts w:hint="eastAsia" w:ascii="宋体" w:hAnsi="宋体" w:eastAsia="宋体" w:cs="Times New Roman"/>
                <w:kern w:val="0"/>
                <w:sz w:val="28"/>
                <w:szCs w:val="28"/>
                <w:highlight w:val="none"/>
                <w:lang w:val="en-US" w:eastAsia="zh-CN"/>
              </w:rPr>
              <w:t>核心产品</w:t>
            </w:r>
          </w:p>
        </w:tc>
        <w:tc>
          <w:tcPr>
            <w:tcW w:w="6532" w:type="dxa"/>
            <w:tcBorders>
              <w:top w:val="single" w:color="auto" w:sz="4" w:space="0"/>
              <w:left w:val="nil"/>
              <w:bottom w:val="single" w:color="auto" w:sz="4" w:space="0"/>
              <w:right w:val="single" w:color="auto" w:sz="4" w:space="0"/>
            </w:tcBorders>
            <w:noWrap w:val="0"/>
            <w:vAlign w:val="center"/>
          </w:tcPr>
          <w:p w14:paraId="78382275">
            <w:pPr>
              <w:keepLines/>
              <w:spacing w:line="360" w:lineRule="exact"/>
              <w:jc w:val="both"/>
              <w:rPr>
                <w:rFonts w:hint="default" w:ascii="宋体" w:hAnsi="宋体" w:eastAsia="宋体" w:cs="Times New Roman"/>
                <w:kern w:val="0"/>
                <w:sz w:val="28"/>
                <w:szCs w:val="28"/>
                <w:highlight w:val="none"/>
                <w:lang w:val="en-US" w:eastAsia="zh-CN"/>
              </w:rPr>
            </w:pPr>
            <w:r>
              <w:rPr>
                <w:rFonts w:hint="eastAsia" w:ascii="宋体" w:hAnsi="宋体" w:eastAsia="宋体" w:cs="Times New Roman"/>
                <w:kern w:val="0"/>
                <w:sz w:val="28"/>
                <w:szCs w:val="28"/>
                <w:highlight w:val="none"/>
                <w:lang w:val="en-US" w:eastAsia="zh-CN"/>
              </w:rPr>
              <w:t>台式卡片式全自动生产线-（蜂蜜、蜂蜜醋、蜂蜜饮品）</w:t>
            </w:r>
          </w:p>
        </w:tc>
      </w:tr>
      <w:tr w14:paraId="47FDCEF0">
        <w:tblPrEx>
          <w:tblCellMar>
            <w:top w:w="0" w:type="dxa"/>
            <w:left w:w="108" w:type="dxa"/>
            <w:bottom w:w="0" w:type="dxa"/>
            <w:right w:w="108" w:type="dxa"/>
          </w:tblCellMar>
        </w:tblPrEx>
        <w:trPr>
          <w:trHeight w:val="1237" w:hRule="atLeast"/>
          <w:jc w:val="center"/>
        </w:trPr>
        <w:tc>
          <w:tcPr>
            <w:tcW w:w="1276" w:type="dxa"/>
            <w:tcBorders>
              <w:top w:val="single" w:color="auto" w:sz="4" w:space="0"/>
              <w:left w:val="single" w:color="auto" w:sz="4" w:space="0"/>
              <w:bottom w:val="single" w:color="auto" w:sz="4" w:space="0"/>
              <w:right w:val="single" w:color="auto" w:sz="4" w:space="0"/>
            </w:tcBorders>
            <w:noWrap w:val="0"/>
            <w:vAlign w:val="center"/>
          </w:tcPr>
          <w:p w14:paraId="00914540">
            <w:pPr>
              <w:keepLines/>
              <w:spacing w:line="360" w:lineRule="exact"/>
              <w:jc w:val="center"/>
              <w:rPr>
                <w:rFonts w:hint="eastAsia" w:ascii="宋体" w:hAnsi="宋体"/>
                <w:kern w:val="0"/>
                <w:sz w:val="28"/>
                <w:szCs w:val="28"/>
                <w:highlight w:val="none"/>
              </w:rPr>
            </w:pPr>
            <w:r>
              <w:rPr>
                <w:rFonts w:hint="eastAsia" w:ascii="宋体" w:hAnsi="宋体"/>
                <w:kern w:val="0"/>
                <w:sz w:val="28"/>
                <w:szCs w:val="28"/>
                <w:highlight w:val="none"/>
              </w:rPr>
              <w:t>3.1</w:t>
            </w:r>
          </w:p>
        </w:tc>
        <w:tc>
          <w:tcPr>
            <w:tcW w:w="1559" w:type="dxa"/>
            <w:tcBorders>
              <w:top w:val="single" w:color="auto" w:sz="4" w:space="0"/>
              <w:left w:val="nil"/>
              <w:bottom w:val="single" w:color="auto" w:sz="4" w:space="0"/>
              <w:right w:val="single" w:color="auto" w:sz="4" w:space="0"/>
            </w:tcBorders>
            <w:noWrap w:val="0"/>
            <w:vAlign w:val="center"/>
          </w:tcPr>
          <w:p w14:paraId="54E6E4E2">
            <w:pPr>
              <w:keepLines/>
              <w:spacing w:line="360" w:lineRule="exact"/>
              <w:jc w:val="center"/>
              <w:rPr>
                <w:rFonts w:hint="eastAsia" w:ascii="宋体" w:hAnsi="宋体"/>
                <w:kern w:val="0"/>
                <w:sz w:val="28"/>
                <w:szCs w:val="28"/>
                <w:highlight w:val="none"/>
              </w:rPr>
            </w:pPr>
            <w:r>
              <w:rPr>
                <w:rFonts w:hint="eastAsia" w:ascii="宋体" w:hAnsi="宋体"/>
                <w:kern w:val="0"/>
                <w:sz w:val="28"/>
                <w:szCs w:val="28"/>
                <w:highlight w:val="none"/>
              </w:rPr>
              <w:t>开标时间和地点</w:t>
            </w:r>
          </w:p>
        </w:tc>
        <w:tc>
          <w:tcPr>
            <w:tcW w:w="6532" w:type="dxa"/>
            <w:tcBorders>
              <w:top w:val="single" w:color="auto" w:sz="4" w:space="0"/>
              <w:left w:val="nil"/>
              <w:bottom w:val="single" w:color="auto" w:sz="4" w:space="0"/>
              <w:right w:val="single" w:color="auto" w:sz="4" w:space="0"/>
            </w:tcBorders>
            <w:noWrap w:val="0"/>
            <w:vAlign w:val="center"/>
          </w:tcPr>
          <w:p w14:paraId="02B23444">
            <w:pPr>
              <w:keepLines/>
              <w:spacing w:line="360" w:lineRule="exact"/>
              <w:jc w:val="left"/>
              <w:rPr>
                <w:rFonts w:hint="eastAsia" w:ascii="宋体" w:hAnsi="宋体" w:eastAsia="宋体" w:cs="Times New Roman"/>
                <w:color w:val="000000"/>
                <w:kern w:val="0"/>
                <w:sz w:val="28"/>
                <w:szCs w:val="28"/>
                <w:highlight w:val="none"/>
                <w:lang w:eastAsia="zh-CN"/>
              </w:rPr>
            </w:pPr>
            <w:r>
              <w:rPr>
                <w:rFonts w:hint="eastAsia" w:ascii="宋体" w:hAnsi="宋体" w:eastAsia="宋体" w:cs="Times New Roman"/>
                <w:color w:val="000000"/>
                <w:kern w:val="0"/>
                <w:sz w:val="28"/>
                <w:szCs w:val="28"/>
                <w:highlight w:val="none"/>
              </w:rPr>
              <w:t>时间：</w:t>
            </w:r>
            <w:r>
              <w:rPr>
                <w:rFonts w:hint="eastAsia" w:ascii="宋体" w:hAnsi="宋体" w:eastAsia="宋体" w:cs="Times New Roman"/>
                <w:color w:val="000000"/>
                <w:kern w:val="0"/>
                <w:sz w:val="28"/>
                <w:szCs w:val="28"/>
                <w:highlight w:val="none"/>
                <w:lang w:eastAsia="zh-CN"/>
              </w:rPr>
              <w:t>202</w:t>
            </w:r>
            <w:r>
              <w:rPr>
                <w:rFonts w:hint="eastAsia" w:ascii="宋体" w:hAnsi="宋体" w:eastAsia="宋体" w:cs="Times New Roman"/>
                <w:color w:val="000000"/>
                <w:kern w:val="0"/>
                <w:sz w:val="28"/>
                <w:szCs w:val="28"/>
                <w:highlight w:val="none"/>
                <w:lang w:val="en-US" w:eastAsia="zh-CN"/>
              </w:rPr>
              <w:t>5</w:t>
            </w:r>
            <w:r>
              <w:rPr>
                <w:rFonts w:hint="eastAsia" w:ascii="宋体" w:hAnsi="宋体" w:eastAsia="宋体" w:cs="Times New Roman"/>
                <w:color w:val="000000"/>
                <w:kern w:val="0"/>
                <w:sz w:val="28"/>
                <w:szCs w:val="28"/>
                <w:highlight w:val="none"/>
                <w:lang w:eastAsia="zh-CN"/>
              </w:rPr>
              <w:t>年</w:t>
            </w:r>
            <w:r>
              <w:rPr>
                <w:rFonts w:hint="eastAsia" w:ascii="宋体" w:hAnsi="宋体" w:eastAsia="宋体" w:cs="Times New Roman"/>
                <w:color w:val="000000"/>
                <w:kern w:val="0"/>
                <w:sz w:val="28"/>
                <w:szCs w:val="28"/>
                <w:highlight w:val="none"/>
                <w:lang w:val="en-US" w:eastAsia="zh-CN"/>
              </w:rPr>
              <w:t>07</w:t>
            </w:r>
            <w:r>
              <w:rPr>
                <w:rFonts w:hint="eastAsia" w:ascii="宋体" w:hAnsi="宋体" w:eastAsia="宋体" w:cs="Times New Roman"/>
                <w:color w:val="000000"/>
                <w:kern w:val="0"/>
                <w:sz w:val="28"/>
                <w:szCs w:val="28"/>
                <w:highlight w:val="none"/>
                <w:lang w:eastAsia="zh-CN"/>
              </w:rPr>
              <w:t>月</w:t>
            </w:r>
            <w:r>
              <w:rPr>
                <w:rFonts w:hint="eastAsia" w:ascii="宋体" w:hAnsi="宋体" w:eastAsia="宋体" w:cs="Times New Roman"/>
                <w:color w:val="000000"/>
                <w:kern w:val="0"/>
                <w:sz w:val="28"/>
                <w:szCs w:val="28"/>
                <w:highlight w:val="none"/>
                <w:lang w:val="en-US" w:eastAsia="zh-CN"/>
              </w:rPr>
              <w:t>28</w:t>
            </w:r>
            <w:r>
              <w:rPr>
                <w:rFonts w:hint="eastAsia" w:ascii="宋体" w:hAnsi="宋体" w:eastAsia="宋体" w:cs="Times New Roman"/>
                <w:color w:val="000000"/>
                <w:kern w:val="0"/>
                <w:sz w:val="28"/>
                <w:szCs w:val="28"/>
                <w:highlight w:val="none"/>
                <w:lang w:eastAsia="zh-CN"/>
              </w:rPr>
              <w:t>日08时40分</w:t>
            </w:r>
          </w:p>
          <w:p w14:paraId="17235603">
            <w:pPr>
              <w:keepLines/>
              <w:spacing w:line="360" w:lineRule="exact"/>
              <w:jc w:val="left"/>
              <w:rPr>
                <w:rFonts w:hint="eastAsia" w:ascii="宋体" w:hAnsi="宋体" w:eastAsia="宋体" w:cs="Times New Roman"/>
                <w:color w:val="000000"/>
                <w:kern w:val="0"/>
                <w:sz w:val="28"/>
                <w:szCs w:val="28"/>
                <w:highlight w:val="none"/>
                <w:lang w:eastAsia="zh-CN"/>
              </w:rPr>
            </w:pPr>
            <w:r>
              <w:rPr>
                <w:rFonts w:hint="eastAsia" w:ascii="宋体" w:hAnsi="宋体" w:eastAsia="宋体" w:cs="Times New Roman"/>
                <w:color w:val="000000"/>
                <w:kern w:val="0"/>
                <w:sz w:val="28"/>
                <w:szCs w:val="28"/>
                <w:highlight w:val="none"/>
                <w:lang w:eastAsia="zh-CN"/>
              </w:rPr>
              <w:t>开标地点：卢氏县公共资源交易中心四楼第</w:t>
            </w:r>
            <w:r>
              <w:rPr>
                <w:rFonts w:hint="eastAsia" w:ascii="宋体" w:hAnsi="宋体" w:eastAsia="宋体" w:cs="Times New Roman"/>
                <w:color w:val="000000"/>
                <w:kern w:val="0"/>
                <w:sz w:val="28"/>
                <w:szCs w:val="28"/>
                <w:highlight w:val="none"/>
                <w:lang w:val="en-US" w:eastAsia="zh-CN"/>
              </w:rPr>
              <w:t>一</w:t>
            </w:r>
            <w:r>
              <w:rPr>
                <w:rFonts w:hint="eastAsia" w:ascii="宋体" w:hAnsi="宋体" w:eastAsia="宋体" w:cs="Times New Roman"/>
                <w:color w:val="000000"/>
                <w:kern w:val="0"/>
                <w:sz w:val="28"/>
                <w:szCs w:val="28"/>
                <w:highlight w:val="none"/>
                <w:lang w:eastAsia="zh-CN"/>
              </w:rPr>
              <w:t>开标室</w:t>
            </w:r>
          </w:p>
          <w:p w14:paraId="53281552">
            <w:pPr>
              <w:keepLines/>
              <w:spacing w:line="360" w:lineRule="exact"/>
              <w:jc w:val="left"/>
              <w:rPr>
                <w:rFonts w:hint="eastAsia" w:ascii="宋体" w:hAnsi="宋体"/>
                <w:color w:val="0000FF"/>
                <w:kern w:val="0"/>
                <w:sz w:val="28"/>
                <w:szCs w:val="28"/>
                <w:highlight w:val="none"/>
              </w:rPr>
            </w:pPr>
            <w:r>
              <w:rPr>
                <w:rFonts w:hint="eastAsia" w:ascii="宋体" w:hAnsi="宋体" w:eastAsia="宋体" w:cs="Times New Roman"/>
                <w:color w:val="000000"/>
                <w:kern w:val="0"/>
                <w:sz w:val="28"/>
                <w:szCs w:val="28"/>
                <w:highlight w:val="none"/>
                <w:lang w:eastAsia="zh-CN"/>
              </w:rPr>
              <w:t>评标地点：卢氏县公共资源交易中心二楼第</w:t>
            </w:r>
            <w:r>
              <w:rPr>
                <w:rFonts w:hint="eastAsia" w:ascii="宋体" w:hAnsi="宋体" w:eastAsia="宋体" w:cs="Times New Roman"/>
                <w:color w:val="000000"/>
                <w:kern w:val="0"/>
                <w:sz w:val="28"/>
                <w:szCs w:val="28"/>
                <w:highlight w:val="none"/>
                <w:lang w:val="en-US" w:eastAsia="zh-CN"/>
              </w:rPr>
              <w:t>一</w:t>
            </w:r>
            <w:r>
              <w:rPr>
                <w:rFonts w:hint="eastAsia" w:ascii="宋体" w:hAnsi="宋体" w:eastAsia="宋体" w:cs="Times New Roman"/>
                <w:color w:val="000000"/>
                <w:kern w:val="0"/>
                <w:sz w:val="28"/>
                <w:szCs w:val="28"/>
                <w:highlight w:val="none"/>
                <w:lang w:eastAsia="zh-CN"/>
              </w:rPr>
              <w:t>评</w:t>
            </w:r>
            <w:r>
              <w:rPr>
                <w:rFonts w:hint="eastAsia" w:ascii="宋体" w:hAnsi="宋体" w:eastAsia="宋体" w:cs="Times New Roman"/>
                <w:color w:val="000000"/>
                <w:kern w:val="0"/>
                <w:sz w:val="28"/>
                <w:szCs w:val="28"/>
                <w:highlight w:val="none"/>
              </w:rPr>
              <w:t>标室</w:t>
            </w:r>
          </w:p>
        </w:tc>
      </w:tr>
      <w:tr w14:paraId="67F6663E">
        <w:tblPrEx>
          <w:tblCellMar>
            <w:top w:w="0" w:type="dxa"/>
            <w:left w:w="108" w:type="dxa"/>
            <w:bottom w:w="0" w:type="dxa"/>
            <w:right w:w="108" w:type="dxa"/>
          </w:tblCellMar>
        </w:tblPrEx>
        <w:trPr>
          <w:trHeight w:val="810" w:hRule="atLeast"/>
          <w:jc w:val="center"/>
        </w:trPr>
        <w:tc>
          <w:tcPr>
            <w:tcW w:w="1276" w:type="dxa"/>
            <w:tcBorders>
              <w:top w:val="single" w:color="auto" w:sz="4" w:space="0"/>
              <w:left w:val="single" w:color="auto" w:sz="4" w:space="0"/>
              <w:bottom w:val="single" w:color="auto" w:sz="4" w:space="0"/>
              <w:right w:val="single" w:color="auto" w:sz="4" w:space="0"/>
            </w:tcBorders>
            <w:noWrap w:val="0"/>
            <w:vAlign w:val="center"/>
          </w:tcPr>
          <w:p w14:paraId="396A40CD">
            <w:pPr>
              <w:keepLines/>
              <w:spacing w:line="360" w:lineRule="exact"/>
              <w:jc w:val="center"/>
              <w:rPr>
                <w:rFonts w:hint="eastAsia" w:ascii="宋体" w:hAnsi="宋体"/>
                <w:kern w:val="0"/>
                <w:sz w:val="28"/>
                <w:szCs w:val="28"/>
                <w:highlight w:val="none"/>
              </w:rPr>
            </w:pPr>
            <w:r>
              <w:rPr>
                <w:rFonts w:hint="eastAsia" w:ascii="宋体" w:hAnsi="宋体"/>
                <w:kern w:val="0"/>
                <w:sz w:val="28"/>
                <w:szCs w:val="28"/>
                <w:highlight w:val="none"/>
              </w:rPr>
              <w:t>3.2</w:t>
            </w:r>
          </w:p>
        </w:tc>
        <w:tc>
          <w:tcPr>
            <w:tcW w:w="1559" w:type="dxa"/>
            <w:tcBorders>
              <w:top w:val="single" w:color="auto" w:sz="4" w:space="0"/>
              <w:left w:val="nil"/>
              <w:bottom w:val="single" w:color="auto" w:sz="4" w:space="0"/>
              <w:right w:val="single" w:color="auto" w:sz="4" w:space="0"/>
            </w:tcBorders>
            <w:noWrap w:val="0"/>
            <w:vAlign w:val="center"/>
          </w:tcPr>
          <w:p w14:paraId="3E33A1ED">
            <w:pPr>
              <w:keepLines/>
              <w:spacing w:line="360" w:lineRule="exact"/>
              <w:jc w:val="center"/>
              <w:rPr>
                <w:rFonts w:hint="eastAsia" w:ascii="宋体" w:hAnsi="宋体"/>
                <w:kern w:val="0"/>
                <w:sz w:val="28"/>
                <w:szCs w:val="28"/>
                <w:highlight w:val="none"/>
              </w:rPr>
            </w:pPr>
            <w:r>
              <w:rPr>
                <w:rFonts w:hint="eastAsia" w:ascii="宋体" w:hAnsi="宋体"/>
                <w:kern w:val="0"/>
                <w:sz w:val="28"/>
                <w:szCs w:val="28"/>
                <w:highlight w:val="none"/>
              </w:rPr>
              <w:t>评标委员会的组建</w:t>
            </w:r>
          </w:p>
        </w:tc>
        <w:tc>
          <w:tcPr>
            <w:tcW w:w="6532" w:type="dxa"/>
            <w:tcBorders>
              <w:top w:val="single" w:color="auto" w:sz="4" w:space="0"/>
              <w:left w:val="nil"/>
              <w:bottom w:val="single" w:color="auto" w:sz="4" w:space="0"/>
              <w:right w:val="single" w:color="auto" w:sz="4" w:space="0"/>
            </w:tcBorders>
            <w:noWrap w:val="0"/>
            <w:vAlign w:val="center"/>
          </w:tcPr>
          <w:p w14:paraId="47AF6710">
            <w:pPr>
              <w:keepLines/>
              <w:spacing w:line="360" w:lineRule="exact"/>
              <w:jc w:val="left"/>
              <w:rPr>
                <w:rFonts w:hint="eastAsia" w:ascii="宋体" w:hAnsi="宋体"/>
                <w:color w:val="FF0000"/>
                <w:kern w:val="0"/>
                <w:sz w:val="28"/>
                <w:szCs w:val="28"/>
                <w:highlight w:val="none"/>
              </w:rPr>
            </w:pPr>
            <w:r>
              <w:rPr>
                <w:rFonts w:hint="eastAsia" w:ascii="宋体" w:hAnsi="宋体" w:eastAsia="宋体" w:cs="Times New Roman"/>
                <w:kern w:val="0"/>
                <w:sz w:val="28"/>
                <w:szCs w:val="28"/>
                <w:highlight w:val="none"/>
              </w:rPr>
              <w:t>评标委员会成员为5人，采购人代表1人，其余技术、经济等方面的专家4人从</w:t>
            </w:r>
            <w:r>
              <w:rPr>
                <w:rFonts w:hint="eastAsia" w:ascii="宋体" w:hAnsi="宋体" w:eastAsia="宋体" w:cs="Times New Roman"/>
                <w:kern w:val="0"/>
                <w:sz w:val="28"/>
                <w:szCs w:val="28"/>
                <w:highlight w:val="none"/>
                <w:lang w:eastAsia="zh-CN"/>
              </w:rPr>
              <w:t>相关</w:t>
            </w:r>
            <w:r>
              <w:rPr>
                <w:rFonts w:hint="eastAsia" w:ascii="宋体" w:hAnsi="宋体" w:eastAsia="宋体" w:cs="Times New Roman"/>
                <w:kern w:val="0"/>
                <w:sz w:val="28"/>
                <w:szCs w:val="28"/>
                <w:highlight w:val="none"/>
              </w:rPr>
              <w:t>专家库中随机抽取。</w:t>
            </w:r>
          </w:p>
        </w:tc>
      </w:tr>
      <w:tr w14:paraId="7244FDCD">
        <w:tblPrEx>
          <w:tblCellMar>
            <w:top w:w="0" w:type="dxa"/>
            <w:left w:w="108" w:type="dxa"/>
            <w:bottom w:w="0" w:type="dxa"/>
            <w:right w:w="108" w:type="dxa"/>
          </w:tblCellMar>
        </w:tblPrEx>
        <w:trPr>
          <w:trHeight w:val="1158" w:hRule="atLeast"/>
          <w:jc w:val="center"/>
        </w:trPr>
        <w:tc>
          <w:tcPr>
            <w:tcW w:w="1276" w:type="dxa"/>
            <w:tcBorders>
              <w:top w:val="single" w:color="auto" w:sz="4" w:space="0"/>
              <w:left w:val="single" w:color="auto" w:sz="4" w:space="0"/>
              <w:bottom w:val="single" w:color="auto" w:sz="4" w:space="0"/>
              <w:right w:val="single" w:color="auto" w:sz="4" w:space="0"/>
            </w:tcBorders>
            <w:noWrap w:val="0"/>
            <w:vAlign w:val="center"/>
          </w:tcPr>
          <w:p w14:paraId="7826E32A">
            <w:pPr>
              <w:keepLines/>
              <w:spacing w:line="360" w:lineRule="exact"/>
              <w:jc w:val="center"/>
              <w:rPr>
                <w:rFonts w:hint="eastAsia" w:ascii="宋体" w:hAnsi="宋体"/>
                <w:kern w:val="0"/>
                <w:sz w:val="28"/>
                <w:szCs w:val="28"/>
                <w:highlight w:val="none"/>
              </w:rPr>
            </w:pPr>
            <w:r>
              <w:rPr>
                <w:rFonts w:hint="eastAsia" w:ascii="宋体" w:hAnsi="宋体"/>
                <w:kern w:val="0"/>
                <w:sz w:val="28"/>
                <w:szCs w:val="28"/>
                <w:highlight w:val="none"/>
              </w:rPr>
              <w:t>3.3</w:t>
            </w:r>
          </w:p>
        </w:tc>
        <w:tc>
          <w:tcPr>
            <w:tcW w:w="1559" w:type="dxa"/>
            <w:tcBorders>
              <w:top w:val="single" w:color="auto" w:sz="4" w:space="0"/>
              <w:left w:val="nil"/>
              <w:bottom w:val="single" w:color="auto" w:sz="4" w:space="0"/>
              <w:right w:val="single" w:color="auto" w:sz="4" w:space="0"/>
            </w:tcBorders>
            <w:noWrap w:val="0"/>
            <w:vAlign w:val="center"/>
          </w:tcPr>
          <w:p w14:paraId="27D56F57">
            <w:pPr>
              <w:keepLines/>
              <w:spacing w:line="360" w:lineRule="exact"/>
              <w:jc w:val="center"/>
              <w:rPr>
                <w:rFonts w:hint="eastAsia" w:ascii="宋体" w:hAnsi="宋体"/>
                <w:kern w:val="0"/>
                <w:sz w:val="28"/>
                <w:szCs w:val="28"/>
                <w:highlight w:val="none"/>
              </w:rPr>
            </w:pPr>
            <w:r>
              <w:rPr>
                <w:rFonts w:hint="eastAsia" w:ascii="宋体" w:hAnsi="宋体"/>
                <w:kern w:val="0"/>
                <w:sz w:val="28"/>
                <w:szCs w:val="28"/>
                <w:highlight w:val="none"/>
              </w:rPr>
              <w:t>是否授权评标委员会确定中标供应商</w:t>
            </w:r>
          </w:p>
        </w:tc>
        <w:tc>
          <w:tcPr>
            <w:tcW w:w="6532" w:type="dxa"/>
            <w:tcBorders>
              <w:top w:val="single" w:color="auto" w:sz="4" w:space="0"/>
              <w:left w:val="nil"/>
              <w:bottom w:val="single" w:color="auto" w:sz="4" w:space="0"/>
              <w:right w:val="single" w:color="auto" w:sz="4" w:space="0"/>
            </w:tcBorders>
            <w:noWrap w:val="0"/>
            <w:vAlign w:val="center"/>
          </w:tcPr>
          <w:p w14:paraId="6BE03F17">
            <w:pPr>
              <w:keepLines/>
              <w:spacing w:line="360" w:lineRule="exact"/>
              <w:jc w:val="left"/>
              <w:rPr>
                <w:rFonts w:hint="eastAsia" w:ascii="宋体" w:hAnsi="宋体"/>
                <w:kern w:val="0"/>
                <w:sz w:val="28"/>
                <w:szCs w:val="28"/>
                <w:highlight w:val="none"/>
              </w:rPr>
            </w:pPr>
            <w:r>
              <w:rPr>
                <w:rFonts w:hint="eastAsia" w:ascii="宋体" w:hAnsi="宋体"/>
                <w:kern w:val="0"/>
                <w:sz w:val="28"/>
                <w:szCs w:val="28"/>
                <w:highlight w:val="none"/>
              </w:rPr>
              <w:t>否，推荐3名</w:t>
            </w:r>
            <w:r>
              <w:rPr>
                <w:rFonts w:hint="eastAsia" w:ascii="宋体" w:hAnsi="宋体"/>
                <w:kern w:val="0"/>
                <w:sz w:val="28"/>
                <w:szCs w:val="28"/>
                <w:highlight w:val="none"/>
                <w:lang w:eastAsia="zh-CN"/>
              </w:rPr>
              <w:t>中标</w:t>
            </w:r>
            <w:r>
              <w:rPr>
                <w:rFonts w:hint="eastAsia" w:ascii="宋体" w:hAnsi="宋体"/>
                <w:kern w:val="0"/>
                <w:sz w:val="28"/>
                <w:szCs w:val="28"/>
                <w:highlight w:val="none"/>
              </w:rPr>
              <w:t>候选人。</w:t>
            </w:r>
          </w:p>
        </w:tc>
      </w:tr>
      <w:tr w14:paraId="170DF15E">
        <w:tblPrEx>
          <w:tblCellMar>
            <w:top w:w="0" w:type="dxa"/>
            <w:left w:w="108" w:type="dxa"/>
            <w:bottom w:w="0" w:type="dxa"/>
            <w:right w:w="108" w:type="dxa"/>
          </w:tblCellMar>
        </w:tblPrEx>
        <w:trPr>
          <w:trHeight w:val="1108" w:hRule="atLeast"/>
          <w:jc w:val="center"/>
        </w:trPr>
        <w:tc>
          <w:tcPr>
            <w:tcW w:w="1276" w:type="dxa"/>
            <w:tcBorders>
              <w:top w:val="single" w:color="auto" w:sz="4" w:space="0"/>
              <w:left w:val="single" w:color="auto" w:sz="4" w:space="0"/>
              <w:bottom w:val="single" w:color="auto" w:sz="4" w:space="0"/>
              <w:right w:val="single" w:color="auto" w:sz="4" w:space="0"/>
            </w:tcBorders>
            <w:noWrap w:val="0"/>
            <w:vAlign w:val="center"/>
          </w:tcPr>
          <w:p w14:paraId="6C80780C">
            <w:pPr>
              <w:keepLines/>
              <w:spacing w:line="360" w:lineRule="exact"/>
              <w:jc w:val="center"/>
              <w:rPr>
                <w:rFonts w:hint="eastAsia" w:ascii="宋体" w:hAnsi="宋体"/>
                <w:kern w:val="0"/>
                <w:sz w:val="28"/>
                <w:szCs w:val="28"/>
                <w:highlight w:val="none"/>
              </w:rPr>
            </w:pPr>
            <w:r>
              <w:rPr>
                <w:rFonts w:hint="eastAsia" w:ascii="宋体" w:hAnsi="宋体"/>
                <w:kern w:val="0"/>
                <w:sz w:val="28"/>
                <w:szCs w:val="28"/>
                <w:highlight w:val="none"/>
              </w:rPr>
              <w:t>3.4</w:t>
            </w:r>
          </w:p>
        </w:tc>
        <w:tc>
          <w:tcPr>
            <w:tcW w:w="1559" w:type="dxa"/>
            <w:tcBorders>
              <w:top w:val="single" w:color="auto" w:sz="4" w:space="0"/>
              <w:left w:val="nil"/>
              <w:bottom w:val="single" w:color="auto" w:sz="4" w:space="0"/>
              <w:right w:val="single" w:color="auto" w:sz="4" w:space="0"/>
            </w:tcBorders>
            <w:noWrap w:val="0"/>
            <w:vAlign w:val="center"/>
          </w:tcPr>
          <w:p w14:paraId="2345582A">
            <w:pPr>
              <w:keepLines/>
              <w:spacing w:line="360" w:lineRule="exact"/>
              <w:jc w:val="center"/>
              <w:rPr>
                <w:rFonts w:hint="eastAsia" w:ascii="宋体" w:hAnsi="宋体"/>
                <w:kern w:val="0"/>
                <w:sz w:val="28"/>
                <w:szCs w:val="28"/>
                <w:highlight w:val="none"/>
              </w:rPr>
            </w:pPr>
            <w:r>
              <w:rPr>
                <w:rFonts w:hint="eastAsia" w:ascii="宋体" w:hAnsi="宋体"/>
                <w:kern w:val="0"/>
                <w:sz w:val="28"/>
                <w:szCs w:val="28"/>
                <w:highlight w:val="none"/>
              </w:rPr>
              <w:t>付款方式</w:t>
            </w:r>
          </w:p>
        </w:tc>
        <w:tc>
          <w:tcPr>
            <w:tcW w:w="6532" w:type="dxa"/>
            <w:tcBorders>
              <w:top w:val="single" w:color="auto" w:sz="4" w:space="0"/>
              <w:left w:val="nil"/>
              <w:bottom w:val="single" w:color="auto" w:sz="4" w:space="0"/>
              <w:right w:val="single" w:color="auto" w:sz="4" w:space="0"/>
            </w:tcBorders>
            <w:noWrap w:val="0"/>
            <w:vAlign w:val="center"/>
          </w:tcPr>
          <w:p w14:paraId="5053AF54">
            <w:pPr>
              <w:keepLines/>
              <w:spacing w:line="360" w:lineRule="exact"/>
              <w:jc w:val="left"/>
              <w:rPr>
                <w:rFonts w:hint="eastAsia" w:ascii="宋体" w:hAnsi="宋体"/>
                <w:kern w:val="0"/>
                <w:sz w:val="28"/>
                <w:szCs w:val="28"/>
                <w:highlight w:val="none"/>
              </w:rPr>
            </w:pPr>
            <w:r>
              <w:rPr>
                <w:rFonts w:hint="eastAsia" w:ascii="宋体" w:hAnsi="宋体"/>
                <w:kern w:val="0"/>
                <w:sz w:val="28"/>
                <w:szCs w:val="28"/>
                <w:highlight w:val="none"/>
              </w:rPr>
              <w:t>以《</w:t>
            </w:r>
            <w:r>
              <w:rPr>
                <w:rFonts w:hint="eastAsia" w:ascii="宋体" w:hAnsi="宋体"/>
                <w:kern w:val="0"/>
                <w:sz w:val="28"/>
                <w:szCs w:val="28"/>
                <w:highlight w:val="none"/>
                <w:lang w:val="en-US" w:eastAsia="zh-CN"/>
              </w:rPr>
              <w:t>中华人民共和国</w:t>
            </w:r>
            <w:r>
              <w:rPr>
                <w:rFonts w:hint="eastAsia" w:ascii="宋体" w:hAnsi="宋体"/>
                <w:kern w:val="0"/>
                <w:sz w:val="28"/>
                <w:szCs w:val="28"/>
                <w:highlight w:val="none"/>
              </w:rPr>
              <w:t>民法典》等相关法律法规为准，甲乙双方协定。</w:t>
            </w:r>
          </w:p>
        </w:tc>
      </w:tr>
      <w:tr w14:paraId="6735F469">
        <w:tblPrEx>
          <w:tblCellMar>
            <w:top w:w="0" w:type="dxa"/>
            <w:left w:w="108" w:type="dxa"/>
            <w:bottom w:w="0" w:type="dxa"/>
            <w:right w:w="108" w:type="dxa"/>
          </w:tblCellMar>
        </w:tblPrEx>
        <w:trPr>
          <w:trHeight w:val="3806" w:hRule="atLeast"/>
          <w:jc w:val="center"/>
        </w:trPr>
        <w:tc>
          <w:tcPr>
            <w:tcW w:w="1276" w:type="dxa"/>
            <w:tcBorders>
              <w:top w:val="single" w:color="auto" w:sz="4" w:space="0"/>
              <w:left w:val="single" w:color="auto" w:sz="4" w:space="0"/>
              <w:bottom w:val="single" w:color="auto" w:sz="4" w:space="0"/>
              <w:right w:val="single" w:color="auto" w:sz="4" w:space="0"/>
            </w:tcBorders>
            <w:noWrap w:val="0"/>
            <w:vAlign w:val="center"/>
          </w:tcPr>
          <w:p w14:paraId="77B8CA13">
            <w:pPr>
              <w:keepLines/>
              <w:spacing w:line="360" w:lineRule="exact"/>
              <w:jc w:val="center"/>
              <w:rPr>
                <w:rFonts w:hint="eastAsia" w:ascii="宋体" w:hAnsi="宋体"/>
                <w:kern w:val="0"/>
                <w:sz w:val="28"/>
                <w:szCs w:val="28"/>
                <w:highlight w:val="none"/>
              </w:rPr>
            </w:pPr>
            <w:r>
              <w:rPr>
                <w:rFonts w:hint="eastAsia" w:ascii="宋体" w:hAnsi="宋体"/>
                <w:kern w:val="0"/>
                <w:sz w:val="28"/>
                <w:szCs w:val="28"/>
                <w:highlight w:val="none"/>
              </w:rPr>
              <w:t>3.5</w:t>
            </w:r>
          </w:p>
        </w:tc>
        <w:tc>
          <w:tcPr>
            <w:tcW w:w="1559" w:type="dxa"/>
            <w:tcBorders>
              <w:top w:val="single" w:color="auto" w:sz="4" w:space="0"/>
              <w:left w:val="nil"/>
              <w:bottom w:val="single" w:color="auto" w:sz="4" w:space="0"/>
              <w:right w:val="single" w:color="auto" w:sz="4" w:space="0"/>
            </w:tcBorders>
            <w:noWrap w:val="0"/>
            <w:vAlign w:val="center"/>
          </w:tcPr>
          <w:p w14:paraId="56C15A18">
            <w:pPr>
              <w:keepLines/>
              <w:spacing w:line="360" w:lineRule="exact"/>
              <w:jc w:val="center"/>
              <w:rPr>
                <w:rFonts w:hint="eastAsia" w:ascii="宋体" w:hAnsi="宋体" w:eastAsia="宋体" w:cs="Times New Roman"/>
                <w:kern w:val="0"/>
                <w:sz w:val="28"/>
                <w:szCs w:val="28"/>
                <w:highlight w:val="none"/>
                <w:lang w:eastAsia="zh-CN"/>
              </w:rPr>
            </w:pPr>
            <w:r>
              <w:rPr>
                <w:rFonts w:hint="eastAsia" w:ascii="宋体" w:hAnsi="宋体" w:eastAsia="宋体" w:cs="Times New Roman"/>
                <w:kern w:val="0"/>
                <w:sz w:val="28"/>
                <w:szCs w:val="28"/>
                <w:highlight w:val="none"/>
                <w:lang w:eastAsia="zh-CN"/>
              </w:rPr>
              <w:t>无效标</w:t>
            </w:r>
          </w:p>
          <w:p w14:paraId="77555C50">
            <w:pPr>
              <w:keepLines/>
              <w:spacing w:line="360" w:lineRule="exact"/>
              <w:jc w:val="center"/>
              <w:rPr>
                <w:rFonts w:hint="eastAsia" w:ascii="宋体" w:hAnsi="宋体" w:eastAsia="宋体" w:cs="Times New Roman"/>
                <w:kern w:val="0"/>
                <w:sz w:val="28"/>
                <w:szCs w:val="28"/>
                <w:highlight w:val="none"/>
                <w:lang w:eastAsia="zh-CN"/>
              </w:rPr>
            </w:pPr>
            <w:r>
              <w:rPr>
                <w:rFonts w:hint="eastAsia" w:ascii="宋体" w:hAnsi="宋体" w:eastAsia="宋体" w:cs="Times New Roman"/>
                <w:kern w:val="0"/>
                <w:sz w:val="28"/>
                <w:szCs w:val="28"/>
                <w:highlight w:val="none"/>
                <w:lang w:eastAsia="zh-CN"/>
              </w:rPr>
              <w:t>条件</w:t>
            </w:r>
          </w:p>
        </w:tc>
        <w:tc>
          <w:tcPr>
            <w:tcW w:w="6532" w:type="dxa"/>
            <w:tcBorders>
              <w:top w:val="single" w:color="auto" w:sz="4" w:space="0"/>
              <w:left w:val="nil"/>
              <w:bottom w:val="single" w:color="auto" w:sz="4" w:space="0"/>
              <w:right w:val="single" w:color="auto" w:sz="4" w:space="0"/>
            </w:tcBorders>
            <w:noWrap w:val="0"/>
            <w:vAlign w:val="center"/>
          </w:tcPr>
          <w:p w14:paraId="2D9C1625">
            <w:pPr>
              <w:keepLines/>
              <w:spacing w:line="360" w:lineRule="exact"/>
              <w:jc w:val="left"/>
              <w:rPr>
                <w:rFonts w:hint="eastAsia" w:ascii="宋体" w:hAnsi="宋体" w:eastAsia="宋体" w:cs="Times New Roman"/>
                <w:kern w:val="0"/>
                <w:sz w:val="28"/>
                <w:szCs w:val="28"/>
                <w:highlight w:val="none"/>
                <w:lang w:eastAsia="zh-CN"/>
              </w:rPr>
            </w:pPr>
            <w:r>
              <w:rPr>
                <w:rFonts w:hint="eastAsia" w:ascii="宋体" w:hAnsi="宋体" w:eastAsia="宋体" w:cs="Times New Roman"/>
                <w:kern w:val="0"/>
                <w:sz w:val="28"/>
                <w:szCs w:val="28"/>
                <w:highlight w:val="none"/>
                <w:lang w:eastAsia="zh-CN"/>
              </w:rPr>
              <w:t>1、投标供应商资格条件不符合国家有关规定和招标文件要求的；</w:t>
            </w:r>
          </w:p>
          <w:p w14:paraId="2210A0B1">
            <w:pPr>
              <w:keepLines/>
              <w:spacing w:line="360" w:lineRule="exact"/>
              <w:jc w:val="left"/>
              <w:rPr>
                <w:rFonts w:hint="eastAsia" w:ascii="宋体" w:hAnsi="宋体" w:eastAsia="宋体" w:cs="Times New Roman"/>
                <w:kern w:val="0"/>
                <w:sz w:val="28"/>
                <w:szCs w:val="28"/>
                <w:highlight w:val="none"/>
                <w:lang w:eastAsia="zh-CN"/>
              </w:rPr>
            </w:pPr>
            <w:r>
              <w:rPr>
                <w:rFonts w:hint="eastAsia" w:ascii="宋体" w:hAnsi="宋体" w:eastAsia="宋体" w:cs="Times New Roman"/>
                <w:kern w:val="0"/>
                <w:sz w:val="28"/>
                <w:szCs w:val="28"/>
                <w:highlight w:val="none"/>
                <w:lang w:eastAsia="zh-CN"/>
              </w:rPr>
              <w:t>2、没有按照招标文件要求提供投标承诺函；</w:t>
            </w:r>
          </w:p>
          <w:p w14:paraId="6FAC7C80">
            <w:pPr>
              <w:keepLines/>
              <w:spacing w:line="360" w:lineRule="exact"/>
              <w:jc w:val="left"/>
              <w:rPr>
                <w:rFonts w:hint="eastAsia" w:ascii="宋体" w:hAnsi="宋体" w:eastAsia="宋体" w:cs="Times New Roman"/>
                <w:kern w:val="0"/>
                <w:sz w:val="28"/>
                <w:szCs w:val="28"/>
                <w:highlight w:val="none"/>
                <w:lang w:eastAsia="zh-CN"/>
              </w:rPr>
            </w:pPr>
            <w:r>
              <w:rPr>
                <w:rFonts w:hint="eastAsia" w:ascii="宋体" w:hAnsi="宋体" w:eastAsia="宋体" w:cs="Times New Roman"/>
                <w:kern w:val="0"/>
                <w:sz w:val="28"/>
                <w:szCs w:val="28"/>
                <w:highlight w:val="none"/>
                <w:lang w:eastAsia="zh-CN"/>
              </w:rPr>
              <w:t>3、电子化投标文件附有采购人不能接受的条件的；</w:t>
            </w:r>
          </w:p>
          <w:p w14:paraId="06A29B73">
            <w:pPr>
              <w:keepLines/>
              <w:spacing w:line="360" w:lineRule="exact"/>
              <w:jc w:val="left"/>
              <w:rPr>
                <w:rFonts w:hint="eastAsia" w:ascii="宋体" w:hAnsi="宋体" w:eastAsia="宋体" w:cs="Times New Roman"/>
                <w:kern w:val="0"/>
                <w:sz w:val="28"/>
                <w:szCs w:val="28"/>
                <w:highlight w:val="none"/>
                <w:lang w:eastAsia="zh-CN"/>
              </w:rPr>
            </w:pPr>
            <w:r>
              <w:rPr>
                <w:rFonts w:hint="eastAsia" w:ascii="宋体" w:hAnsi="宋体" w:eastAsia="宋体" w:cs="Times New Roman"/>
                <w:kern w:val="0"/>
                <w:sz w:val="28"/>
                <w:szCs w:val="28"/>
                <w:highlight w:val="none"/>
                <w:lang w:eastAsia="zh-CN"/>
              </w:rPr>
              <w:t>4、投标报价低于成本、高于招标文件设定的最高投标限价；</w:t>
            </w:r>
          </w:p>
          <w:p w14:paraId="0E1D4113">
            <w:pPr>
              <w:keepLines/>
              <w:spacing w:line="360" w:lineRule="exact"/>
              <w:jc w:val="left"/>
              <w:rPr>
                <w:rFonts w:hint="eastAsia" w:ascii="宋体" w:hAnsi="宋体" w:eastAsia="宋体" w:cs="Times New Roman"/>
                <w:kern w:val="0"/>
                <w:sz w:val="28"/>
                <w:szCs w:val="28"/>
                <w:highlight w:val="none"/>
                <w:lang w:eastAsia="zh-CN"/>
              </w:rPr>
            </w:pPr>
            <w:r>
              <w:rPr>
                <w:rFonts w:hint="eastAsia" w:ascii="宋体" w:hAnsi="宋体" w:eastAsia="宋体" w:cs="Times New Roman"/>
                <w:kern w:val="0"/>
                <w:sz w:val="28"/>
                <w:szCs w:val="28"/>
                <w:highlight w:val="none"/>
                <w:lang w:eastAsia="zh-CN"/>
              </w:rPr>
              <w:t>5、以他人的名义投标、串通投标、以行贿手段谋取中标或者以其他弄虚作假方式投标的；</w:t>
            </w:r>
          </w:p>
          <w:p w14:paraId="3AB9DD30">
            <w:pPr>
              <w:keepLines/>
              <w:spacing w:line="360" w:lineRule="exact"/>
              <w:jc w:val="left"/>
              <w:rPr>
                <w:rFonts w:hint="eastAsia" w:ascii="宋体" w:hAnsi="宋体" w:eastAsia="宋体" w:cs="Times New Roman"/>
                <w:kern w:val="0"/>
                <w:sz w:val="28"/>
                <w:szCs w:val="28"/>
                <w:highlight w:val="none"/>
                <w:lang w:eastAsia="zh-CN"/>
              </w:rPr>
            </w:pPr>
            <w:r>
              <w:rPr>
                <w:rFonts w:hint="eastAsia" w:ascii="宋体" w:hAnsi="宋体" w:eastAsia="宋体" w:cs="Times New Roman"/>
                <w:kern w:val="0"/>
                <w:sz w:val="28"/>
                <w:szCs w:val="28"/>
                <w:highlight w:val="none"/>
                <w:lang w:eastAsia="zh-CN"/>
              </w:rPr>
              <w:t>6、采取不正当手段谋取中标的；</w:t>
            </w:r>
          </w:p>
          <w:p w14:paraId="36F091A8">
            <w:pPr>
              <w:keepLines/>
              <w:spacing w:line="360" w:lineRule="exact"/>
              <w:jc w:val="left"/>
              <w:rPr>
                <w:rFonts w:hint="eastAsia" w:ascii="宋体" w:hAnsi="宋体" w:eastAsia="宋体" w:cs="Times New Roman"/>
                <w:kern w:val="0"/>
                <w:sz w:val="28"/>
                <w:szCs w:val="28"/>
                <w:highlight w:val="none"/>
                <w:lang w:eastAsia="zh-CN"/>
              </w:rPr>
            </w:pPr>
            <w:r>
              <w:rPr>
                <w:rFonts w:hint="eastAsia" w:ascii="宋体" w:hAnsi="宋体" w:eastAsia="宋体" w:cs="Times New Roman"/>
                <w:kern w:val="0"/>
                <w:sz w:val="28"/>
                <w:szCs w:val="28"/>
                <w:highlight w:val="none"/>
                <w:lang w:eastAsia="zh-CN"/>
              </w:rPr>
              <w:t>7、法律、法规规定的其他情况。</w:t>
            </w:r>
          </w:p>
        </w:tc>
      </w:tr>
      <w:tr w14:paraId="298BE20B">
        <w:tblPrEx>
          <w:tblCellMar>
            <w:top w:w="0" w:type="dxa"/>
            <w:left w:w="108" w:type="dxa"/>
            <w:bottom w:w="0" w:type="dxa"/>
            <w:right w:w="108" w:type="dxa"/>
          </w:tblCellMar>
        </w:tblPrEx>
        <w:trPr>
          <w:trHeight w:val="550" w:hRule="atLeast"/>
          <w:jc w:val="center"/>
        </w:trPr>
        <w:tc>
          <w:tcPr>
            <w:tcW w:w="1276" w:type="dxa"/>
            <w:tcBorders>
              <w:top w:val="single" w:color="auto" w:sz="4" w:space="0"/>
              <w:left w:val="single" w:color="auto" w:sz="4" w:space="0"/>
              <w:bottom w:val="single" w:color="auto" w:sz="4" w:space="0"/>
              <w:right w:val="single" w:color="auto" w:sz="4" w:space="0"/>
            </w:tcBorders>
            <w:noWrap w:val="0"/>
            <w:vAlign w:val="center"/>
          </w:tcPr>
          <w:p w14:paraId="7232AC46">
            <w:pPr>
              <w:keepLines/>
              <w:spacing w:line="360" w:lineRule="exact"/>
              <w:jc w:val="center"/>
              <w:rPr>
                <w:rFonts w:hint="default" w:ascii="宋体" w:hAnsi="宋体" w:eastAsia="宋体"/>
                <w:kern w:val="0"/>
                <w:sz w:val="28"/>
                <w:szCs w:val="28"/>
                <w:highlight w:val="none"/>
                <w:lang w:val="en-US" w:eastAsia="zh-CN"/>
              </w:rPr>
            </w:pPr>
            <w:r>
              <w:rPr>
                <w:rFonts w:hint="eastAsia" w:ascii="宋体" w:hAnsi="宋体"/>
                <w:kern w:val="0"/>
                <w:sz w:val="28"/>
                <w:szCs w:val="28"/>
                <w:highlight w:val="none"/>
                <w:lang w:val="en-US" w:eastAsia="zh-CN"/>
              </w:rPr>
              <w:t>3.6</w:t>
            </w:r>
          </w:p>
        </w:tc>
        <w:tc>
          <w:tcPr>
            <w:tcW w:w="1559" w:type="dxa"/>
            <w:tcBorders>
              <w:top w:val="single" w:color="auto" w:sz="4" w:space="0"/>
              <w:left w:val="nil"/>
              <w:bottom w:val="single" w:color="auto" w:sz="4" w:space="0"/>
              <w:right w:val="single" w:color="auto" w:sz="4" w:space="0"/>
            </w:tcBorders>
            <w:noWrap w:val="0"/>
            <w:vAlign w:val="center"/>
          </w:tcPr>
          <w:p w14:paraId="5249D054">
            <w:pPr>
              <w:pStyle w:val="137"/>
              <w:spacing w:line="360" w:lineRule="exact"/>
              <w:jc w:val="center"/>
              <w:rPr>
                <w:rFonts w:hint="eastAsia" w:ascii="宋体" w:hAnsi="宋体" w:eastAsia="宋体" w:cs="Times New Roman"/>
                <w:kern w:val="0"/>
                <w:sz w:val="28"/>
                <w:szCs w:val="28"/>
                <w:highlight w:val="none"/>
                <w:lang w:val="en-US" w:eastAsia="zh-CN" w:bidi="ar-SA"/>
              </w:rPr>
            </w:pPr>
            <w:r>
              <w:rPr>
                <w:rFonts w:hint="eastAsia" w:ascii="宋体" w:hAnsi="宋体" w:eastAsia="宋体" w:cs="Times New Roman"/>
                <w:kern w:val="0"/>
                <w:sz w:val="28"/>
                <w:szCs w:val="28"/>
                <w:highlight w:val="none"/>
                <w:lang w:val="en-US" w:eastAsia="zh-CN" w:bidi="ar-SA"/>
              </w:rPr>
              <w:t>重新招标的其他情形</w:t>
            </w:r>
          </w:p>
        </w:tc>
        <w:tc>
          <w:tcPr>
            <w:tcW w:w="6532" w:type="dxa"/>
            <w:tcBorders>
              <w:top w:val="single" w:color="auto" w:sz="4" w:space="0"/>
              <w:left w:val="nil"/>
              <w:bottom w:val="single" w:color="auto" w:sz="4" w:space="0"/>
              <w:right w:val="single" w:color="auto" w:sz="4" w:space="0"/>
            </w:tcBorders>
            <w:noWrap w:val="0"/>
            <w:vAlign w:val="center"/>
          </w:tcPr>
          <w:p w14:paraId="5D5393E6">
            <w:pPr>
              <w:pStyle w:val="137"/>
              <w:spacing w:line="360" w:lineRule="exact"/>
              <w:ind w:firstLine="280" w:firstLineChars="100"/>
              <w:rPr>
                <w:rFonts w:hint="eastAsia" w:ascii="宋体" w:hAnsi="宋体" w:eastAsia="宋体" w:cs="Times New Roman"/>
                <w:kern w:val="0"/>
                <w:sz w:val="28"/>
                <w:szCs w:val="28"/>
                <w:highlight w:val="none"/>
                <w:lang w:val="en-US" w:eastAsia="en-US" w:bidi="ar-SA"/>
              </w:rPr>
            </w:pPr>
            <w:r>
              <w:rPr>
                <w:rFonts w:hint="eastAsia" w:ascii="宋体" w:hAnsi="宋体" w:eastAsia="宋体" w:cs="Times New Roman"/>
                <w:kern w:val="0"/>
                <w:sz w:val="28"/>
                <w:szCs w:val="28"/>
                <w:highlight w:val="none"/>
                <w:lang w:val="en-US" w:eastAsia="en-US" w:bidi="ar-SA"/>
              </w:rPr>
              <w:t>除</w:t>
            </w:r>
            <w:r>
              <w:rPr>
                <w:rFonts w:hint="eastAsia" w:ascii="宋体" w:hAnsi="宋体" w:eastAsia="宋体" w:cs="Times New Roman"/>
                <w:kern w:val="0"/>
                <w:sz w:val="28"/>
                <w:szCs w:val="28"/>
                <w:highlight w:val="none"/>
                <w:lang w:val="en-US" w:eastAsia="zh-CN" w:bidi="ar-SA"/>
              </w:rPr>
              <w:t>投标人</w:t>
            </w:r>
            <w:r>
              <w:rPr>
                <w:rFonts w:hint="eastAsia" w:ascii="宋体" w:hAnsi="宋体" w:eastAsia="宋体" w:cs="Times New Roman"/>
                <w:kern w:val="0"/>
                <w:sz w:val="28"/>
                <w:szCs w:val="28"/>
                <w:highlight w:val="none"/>
                <w:lang w:val="en-US" w:eastAsia="en-US" w:bidi="ar-SA"/>
              </w:rPr>
              <w:t>须知正文规定的情形外，除非已经产生</w:t>
            </w:r>
            <w:r>
              <w:rPr>
                <w:rFonts w:hint="eastAsia" w:ascii="宋体" w:hAnsi="宋体" w:eastAsia="宋体" w:cs="Times New Roman"/>
                <w:kern w:val="0"/>
                <w:sz w:val="28"/>
                <w:szCs w:val="28"/>
                <w:highlight w:val="none"/>
                <w:lang w:val="en-US" w:eastAsia="zh-CN" w:bidi="ar-SA"/>
              </w:rPr>
              <w:t>中标</w:t>
            </w:r>
            <w:r>
              <w:rPr>
                <w:rFonts w:hint="eastAsia" w:ascii="宋体" w:hAnsi="宋体" w:eastAsia="宋体" w:cs="Times New Roman"/>
                <w:kern w:val="0"/>
                <w:sz w:val="28"/>
                <w:szCs w:val="28"/>
                <w:highlight w:val="none"/>
                <w:lang w:val="en-US" w:eastAsia="en-US" w:bidi="ar-SA"/>
              </w:rPr>
              <w:t>候选人，在</w:t>
            </w:r>
            <w:r>
              <w:rPr>
                <w:rFonts w:hint="eastAsia" w:ascii="宋体" w:hAnsi="宋体" w:eastAsia="宋体" w:cs="Times New Roman"/>
                <w:kern w:val="0"/>
                <w:sz w:val="28"/>
                <w:szCs w:val="28"/>
                <w:highlight w:val="none"/>
                <w:lang w:val="en-US" w:eastAsia="zh-CN" w:bidi="ar-SA"/>
              </w:rPr>
              <w:t>投标</w:t>
            </w:r>
            <w:r>
              <w:rPr>
                <w:rFonts w:hint="eastAsia" w:ascii="宋体" w:hAnsi="宋体" w:eastAsia="宋体" w:cs="Times New Roman"/>
                <w:kern w:val="0"/>
                <w:sz w:val="28"/>
                <w:szCs w:val="28"/>
                <w:highlight w:val="none"/>
                <w:lang w:val="en-US" w:eastAsia="en-US" w:bidi="ar-SA"/>
              </w:rPr>
              <w:t>有效期内同意延长</w:t>
            </w:r>
            <w:r>
              <w:rPr>
                <w:rFonts w:hint="eastAsia" w:ascii="宋体" w:hAnsi="宋体" w:eastAsia="宋体" w:cs="Times New Roman"/>
                <w:kern w:val="0"/>
                <w:sz w:val="28"/>
                <w:szCs w:val="28"/>
                <w:highlight w:val="none"/>
                <w:lang w:val="en-US" w:eastAsia="zh-CN" w:bidi="ar-SA"/>
              </w:rPr>
              <w:t>投标</w:t>
            </w:r>
            <w:r>
              <w:rPr>
                <w:rFonts w:hint="eastAsia" w:ascii="宋体" w:hAnsi="宋体" w:eastAsia="宋体" w:cs="Times New Roman"/>
                <w:kern w:val="0"/>
                <w:sz w:val="28"/>
                <w:szCs w:val="28"/>
                <w:highlight w:val="none"/>
                <w:lang w:val="en-US" w:eastAsia="en-US" w:bidi="ar-SA"/>
              </w:rPr>
              <w:t>有效期的</w:t>
            </w:r>
            <w:r>
              <w:rPr>
                <w:rFonts w:hint="eastAsia" w:ascii="宋体" w:hAnsi="宋体" w:eastAsia="宋体" w:cs="Times New Roman"/>
                <w:kern w:val="0"/>
                <w:sz w:val="28"/>
                <w:szCs w:val="28"/>
                <w:highlight w:val="none"/>
                <w:lang w:val="en-US" w:eastAsia="zh-CN" w:bidi="ar-SA"/>
              </w:rPr>
              <w:t>投标人</w:t>
            </w:r>
            <w:r>
              <w:rPr>
                <w:rFonts w:hint="eastAsia" w:ascii="宋体" w:hAnsi="宋体" w:eastAsia="宋体" w:cs="Times New Roman"/>
                <w:kern w:val="0"/>
                <w:sz w:val="28"/>
                <w:szCs w:val="28"/>
                <w:highlight w:val="none"/>
                <w:lang w:val="en-US" w:eastAsia="en-US" w:bidi="ar-SA"/>
              </w:rPr>
              <w:t>少于三个的，采购人应当依法重新招标。</w:t>
            </w:r>
          </w:p>
        </w:tc>
      </w:tr>
      <w:tr w14:paraId="649F9752">
        <w:tblPrEx>
          <w:tblCellMar>
            <w:top w:w="0" w:type="dxa"/>
            <w:left w:w="108" w:type="dxa"/>
            <w:bottom w:w="0" w:type="dxa"/>
            <w:right w:w="108" w:type="dxa"/>
          </w:tblCellMar>
        </w:tblPrEx>
        <w:trPr>
          <w:trHeight w:val="550" w:hRule="atLeast"/>
          <w:jc w:val="center"/>
        </w:trPr>
        <w:tc>
          <w:tcPr>
            <w:tcW w:w="1276" w:type="dxa"/>
            <w:tcBorders>
              <w:top w:val="single" w:color="auto" w:sz="4" w:space="0"/>
              <w:left w:val="single" w:color="auto" w:sz="4" w:space="0"/>
              <w:bottom w:val="single" w:color="auto" w:sz="4" w:space="0"/>
              <w:right w:val="single" w:color="auto" w:sz="4" w:space="0"/>
            </w:tcBorders>
            <w:noWrap w:val="0"/>
            <w:vAlign w:val="center"/>
          </w:tcPr>
          <w:p w14:paraId="73BA9AC8">
            <w:pPr>
              <w:keepLines/>
              <w:spacing w:line="360" w:lineRule="exact"/>
              <w:jc w:val="center"/>
              <w:rPr>
                <w:rFonts w:hint="default" w:ascii="宋体" w:hAnsi="宋体"/>
                <w:kern w:val="0"/>
                <w:sz w:val="28"/>
                <w:szCs w:val="28"/>
                <w:highlight w:val="none"/>
                <w:lang w:val="en-US" w:eastAsia="zh-CN"/>
              </w:rPr>
            </w:pPr>
            <w:r>
              <w:rPr>
                <w:rFonts w:hint="eastAsia" w:ascii="宋体" w:hAnsi="宋体"/>
                <w:kern w:val="0"/>
                <w:sz w:val="28"/>
                <w:szCs w:val="28"/>
                <w:highlight w:val="none"/>
                <w:lang w:val="en-US" w:eastAsia="zh-CN"/>
              </w:rPr>
              <w:t>3.7</w:t>
            </w:r>
          </w:p>
        </w:tc>
        <w:tc>
          <w:tcPr>
            <w:tcW w:w="1559" w:type="dxa"/>
            <w:tcBorders>
              <w:top w:val="single" w:color="auto" w:sz="4" w:space="0"/>
              <w:left w:val="nil"/>
              <w:bottom w:val="single" w:color="auto" w:sz="4" w:space="0"/>
              <w:right w:val="single" w:color="auto" w:sz="4" w:space="0"/>
            </w:tcBorders>
            <w:noWrap w:val="0"/>
            <w:vAlign w:val="center"/>
          </w:tcPr>
          <w:p w14:paraId="27E329D8">
            <w:pPr>
              <w:pStyle w:val="137"/>
              <w:spacing w:line="360" w:lineRule="exact"/>
              <w:jc w:val="center"/>
              <w:rPr>
                <w:rFonts w:hint="default" w:ascii="宋体" w:hAnsi="宋体" w:eastAsia="宋体" w:cs="Times New Roman"/>
                <w:kern w:val="0"/>
                <w:sz w:val="28"/>
                <w:szCs w:val="28"/>
                <w:highlight w:val="none"/>
                <w:lang w:val="en-US" w:eastAsia="zh-CN" w:bidi="ar-SA"/>
              </w:rPr>
            </w:pPr>
            <w:r>
              <w:rPr>
                <w:rFonts w:hint="eastAsia" w:ascii="宋体" w:hAnsi="宋体" w:eastAsia="宋体" w:cs="Times New Roman"/>
                <w:kern w:val="0"/>
                <w:sz w:val="28"/>
                <w:szCs w:val="28"/>
                <w:highlight w:val="none"/>
                <w:lang w:val="en-US" w:eastAsia="zh-CN" w:bidi="ar-SA"/>
              </w:rPr>
              <w:t>本项目所属行业</w:t>
            </w:r>
          </w:p>
        </w:tc>
        <w:tc>
          <w:tcPr>
            <w:tcW w:w="6532" w:type="dxa"/>
            <w:tcBorders>
              <w:top w:val="single" w:color="auto" w:sz="4" w:space="0"/>
              <w:left w:val="nil"/>
              <w:bottom w:val="single" w:color="auto" w:sz="4" w:space="0"/>
              <w:right w:val="single" w:color="auto" w:sz="4" w:space="0"/>
            </w:tcBorders>
            <w:noWrap w:val="0"/>
            <w:vAlign w:val="center"/>
          </w:tcPr>
          <w:p w14:paraId="45952858">
            <w:pPr>
              <w:pStyle w:val="137"/>
              <w:spacing w:line="360" w:lineRule="exact"/>
              <w:ind w:firstLine="280" w:firstLineChars="100"/>
              <w:rPr>
                <w:rFonts w:hint="eastAsia" w:ascii="宋体" w:hAnsi="宋体" w:eastAsia="宋体" w:cs="Times New Roman"/>
                <w:kern w:val="0"/>
                <w:sz w:val="28"/>
                <w:szCs w:val="28"/>
                <w:highlight w:val="none"/>
                <w:lang w:val="en-US" w:eastAsia="zh-CN" w:bidi="ar-SA"/>
              </w:rPr>
            </w:pPr>
            <w:r>
              <w:rPr>
                <w:rFonts w:hint="eastAsia" w:ascii="宋体" w:hAnsi="宋体" w:eastAsia="宋体" w:cs="Times New Roman"/>
                <w:kern w:val="0"/>
                <w:sz w:val="28"/>
                <w:szCs w:val="28"/>
                <w:highlight w:val="none"/>
                <w:lang w:val="en-US" w:eastAsia="zh-CN" w:bidi="ar-SA"/>
              </w:rPr>
              <w:t>工业</w:t>
            </w:r>
          </w:p>
        </w:tc>
      </w:tr>
      <w:tr w14:paraId="7CE168E1">
        <w:tblPrEx>
          <w:tblCellMar>
            <w:top w:w="0" w:type="dxa"/>
            <w:left w:w="108" w:type="dxa"/>
            <w:bottom w:w="0" w:type="dxa"/>
            <w:right w:w="108" w:type="dxa"/>
          </w:tblCellMar>
        </w:tblPrEx>
        <w:trPr>
          <w:trHeight w:val="3004" w:hRule="atLeast"/>
          <w:jc w:val="center"/>
        </w:trPr>
        <w:tc>
          <w:tcPr>
            <w:tcW w:w="1276" w:type="dxa"/>
            <w:tcBorders>
              <w:top w:val="single" w:color="auto" w:sz="4" w:space="0"/>
              <w:left w:val="single" w:color="auto" w:sz="4" w:space="0"/>
              <w:bottom w:val="single" w:color="auto" w:sz="4" w:space="0"/>
              <w:right w:val="single" w:color="auto" w:sz="4" w:space="0"/>
            </w:tcBorders>
            <w:noWrap w:val="0"/>
            <w:vAlign w:val="center"/>
          </w:tcPr>
          <w:p w14:paraId="6BBFBF2E">
            <w:pPr>
              <w:keepLines/>
              <w:spacing w:line="360" w:lineRule="exact"/>
              <w:jc w:val="center"/>
              <w:rPr>
                <w:rFonts w:hint="eastAsia" w:ascii="宋体" w:hAnsi="宋体"/>
                <w:kern w:val="0"/>
                <w:sz w:val="28"/>
                <w:szCs w:val="28"/>
                <w:highlight w:val="none"/>
              </w:rPr>
            </w:pPr>
            <w:r>
              <w:rPr>
                <w:rFonts w:hint="eastAsia" w:ascii="宋体" w:hAnsi="宋体"/>
                <w:kern w:val="0"/>
                <w:sz w:val="28"/>
                <w:szCs w:val="28"/>
                <w:highlight w:val="none"/>
              </w:rPr>
              <w:t>4.1</w:t>
            </w:r>
          </w:p>
        </w:tc>
        <w:tc>
          <w:tcPr>
            <w:tcW w:w="1559" w:type="dxa"/>
            <w:tcBorders>
              <w:top w:val="single" w:color="auto" w:sz="4" w:space="0"/>
              <w:left w:val="nil"/>
              <w:bottom w:val="single" w:color="auto" w:sz="4" w:space="0"/>
              <w:right w:val="single" w:color="auto" w:sz="4" w:space="0"/>
            </w:tcBorders>
            <w:noWrap w:val="0"/>
            <w:vAlign w:val="center"/>
          </w:tcPr>
          <w:p w14:paraId="009C2ED9">
            <w:pPr>
              <w:keepLines/>
              <w:spacing w:line="360" w:lineRule="exact"/>
              <w:jc w:val="center"/>
              <w:rPr>
                <w:rFonts w:hint="eastAsia" w:ascii="宋体" w:hAnsi="宋体"/>
                <w:kern w:val="0"/>
                <w:sz w:val="28"/>
                <w:szCs w:val="28"/>
                <w:highlight w:val="none"/>
              </w:rPr>
            </w:pPr>
            <w:r>
              <w:rPr>
                <w:rFonts w:hint="eastAsia" w:ascii="宋体" w:hAnsi="宋体"/>
                <w:kern w:val="0"/>
                <w:sz w:val="28"/>
                <w:szCs w:val="28"/>
                <w:highlight w:val="none"/>
              </w:rPr>
              <w:t>代理费</w:t>
            </w:r>
          </w:p>
        </w:tc>
        <w:tc>
          <w:tcPr>
            <w:tcW w:w="6532" w:type="dxa"/>
            <w:tcBorders>
              <w:top w:val="single" w:color="auto" w:sz="4" w:space="0"/>
              <w:left w:val="nil"/>
              <w:bottom w:val="single" w:color="auto" w:sz="4" w:space="0"/>
              <w:right w:val="single" w:color="auto" w:sz="4" w:space="0"/>
            </w:tcBorders>
            <w:noWrap w:val="0"/>
            <w:vAlign w:val="center"/>
          </w:tcPr>
          <w:p w14:paraId="79A47E44">
            <w:pPr>
              <w:keepLines/>
              <w:numPr>
                <w:ilvl w:val="0"/>
                <w:numId w:val="0"/>
              </w:numPr>
              <w:tabs>
                <w:tab w:val="left" w:pos="5707"/>
              </w:tabs>
              <w:spacing w:line="360" w:lineRule="exact"/>
              <w:jc w:val="left"/>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1.招标代理服务收费参照豫招协[2023]002号河南省招标投标协会关于印发《河南省招标代理服务收费指导意见》规定的收费标准收取中标代理服务费，领取中标通知书时由中标人一次性支付。（按照100万元以下1.7%，100-500万元1.2%）</w:t>
            </w:r>
          </w:p>
          <w:p w14:paraId="01D7D6A1">
            <w:pPr>
              <w:keepLines/>
              <w:numPr>
                <w:ilvl w:val="0"/>
                <w:numId w:val="0"/>
              </w:numPr>
              <w:tabs>
                <w:tab w:val="left" w:pos="5707"/>
              </w:tabs>
              <w:spacing w:line="360" w:lineRule="exact"/>
              <w:jc w:val="left"/>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2.招标代理服务收费按差额定率累进法计算。</w:t>
            </w:r>
          </w:p>
          <w:p w14:paraId="79116FE7">
            <w:pPr>
              <w:keepLines/>
              <w:numPr>
                <w:ilvl w:val="0"/>
                <w:numId w:val="0"/>
              </w:numPr>
              <w:tabs>
                <w:tab w:val="left" w:pos="5707"/>
              </w:tabs>
              <w:spacing w:line="360" w:lineRule="exact"/>
              <w:jc w:val="left"/>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3、支付方式通过对公转账</w:t>
            </w:r>
          </w:p>
          <w:p w14:paraId="0571058B">
            <w:pPr>
              <w:keepLines/>
              <w:numPr>
                <w:ilvl w:val="0"/>
                <w:numId w:val="0"/>
              </w:numPr>
              <w:tabs>
                <w:tab w:val="left" w:pos="5707"/>
              </w:tabs>
              <w:spacing w:line="360" w:lineRule="exact"/>
              <w:jc w:val="left"/>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纳税名称：河南洲禾建设工程有限公司</w:t>
            </w:r>
          </w:p>
          <w:p w14:paraId="0636CAF3">
            <w:pPr>
              <w:keepLines/>
              <w:numPr>
                <w:ilvl w:val="0"/>
                <w:numId w:val="0"/>
              </w:numPr>
              <w:tabs>
                <w:tab w:val="left" w:pos="5707"/>
              </w:tabs>
              <w:spacing w:line="360" w:lineRule="exact"/>
              <w:jc w:val="left"/>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纳税人识别号：91411200MA9G707X09 </w:t>
            </w:r>
          </w:p>
          <w:p w14:paraId="06C20892">
            <w:pPr>
              <w:keepLines/>
              <w:numPr>
                <w:ilvl w:val="0"/>
                <w:numId w:val="0"/>
              </w:numPr>
              <w:tabs>
                <w:tab w:val="left" w:pos="5707"/>
              </w:tabs>
              <w:spacing w:line="360" w:lineRule="exact"/>
              <w:jc w:val="left"/>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地址：河南省三门峡市商务中心区湖滨大厦A座2513室 </w:t>
            </w:r>
          </w:p>
          <w:p w14:paraId="6E7BA842">
            <w:pPr>
              <w:keepLines/>
              <w:numPr>
                <w:ilvl w:val="0"/>
                <w:numId w:val="0"/>
              </w:numPr>
              <w:tabs>
                <w:tab w:val="left" w:pos="5707"/>
              </w:tabs>
              <w:spacing w:line="360" w:lineRule="exact"/>
              <w:jc w:val="left"/>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电话：15839880880</w:t>
            </w:r>
          </w:p>
          <w:p w14:paraId="3099325C">
            <w:pPr>
              <w:keepLines/>
              <w:numPr>
                <w:ilvl w:val="0"/>
                <w:numId w:val="0"/>
              </w:numPr>
              <w:tabs>
                <w:tab w:val="left" w:pos="5707"/>
              </w:tabs>
              <w:spacing w:line="360" w:lineRule="exact"/>
              <w:jc w:val="left"/>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开户行及账号：中原银行股份有限公司三门峡东风市场支行</w:t>
            </w:r>
          </w:p>
          <w:p w14:paraId="62916903">
            <w:pPr>
              <w:keepLines/>
              <w:numPr>
                <w:ilvl w:val="0"/>
                <w:numId w:val="0"/>
              </w:numPr>
              <w:tabs>
                <w:tab w:val="left" w:pos="5707"/>
              </w:tabs>
              <w:spacing w:line="360" w:lineRule="exact"/>
              <w:jc w:val="left"/>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账户号码：411214010180025002</w:t>
            </w:r>
          </w:p>
          <w:p w14:paraId="75D2FC0A">
            <w:pPr>
              <w:keepLines/>
              <w:numPr>
                <w:ilvl w:val="0"/>
                <w:numId w:val="0"/>
              </w:numPr>
              <w:tabs>
                <w:tab w:val="left" w:pos="5707"/>
              </w:tabs>
              <w:spacing w:line="360" w:lineRule="exact"/>
              <w:jc w:val="left"/>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4.中标供应商在领取中标通知书时，须提供投标文件（上传稿）纸质资料两套，需加盖单位公章，胶装成册。</w:t>
            </w:r>
          </w:p>
        </w:tc>
      </w:tr>
      <w:tr w14:paraId="1BEAC7F3">
        <w:tblPrEx>
          <w:tblCellMar>
            <w:top w:w="0" w:type="dxa"/>
            <w:left w:w="108" w:type="dxa"/>
            <w:bottom w:w="0" w:type="dxa"/>
            <w:right w:w="108" w:type="dxa"/>
          </w:tblCellMar>
        </w:tblPrEx>
        <w:trPr>
          <w:trHeight w:val="3004" w:hRule="atLeast"/>
          <w:jc w:val="center"/>
        </w:trPr>
        <w:tc>
          <w:tcPr>
            <w:tcW w:w="1276" w:type="dxa"/>
            <w:tcBorders>
              <w:top w:val="single" w:color="auto" w:sz="4" w:space="0"/>
              <w:left w:val="single" w:color="auto" w:sz="4" w:space="0"/>
              <w:bottom w:val="single" w:color="auto" w:sz="4" w:space="0"/>
              <w:right w:val="single" w:color="auto" w:sz="4" w:space="0"/>
            </w:tcBorders>
            <w:noWrap w:val="0"/>
            <w:vAlign w:val="center"/>
          </w:tcPr>
          <w:p w14:paraId="1E8735E5">
            <w:pPr>
              <w:widowControl w:val="0"/>
              <w:adjustRightInd w:val="0"/>
              <w:spacing w:line="360" w:lineRule="auto"/>
              <w:jc w:val="center"/>
              <w:rPr>
                <w:rFonts w:hint="eastAsia" w:ascii="宋体" w:hAnsi="宋体"/>
                <w:kern w:val="0"/>
                <w:sz w:val="28"/>
                <w:szCs w:val="28"/>
                <w:highlight w:val="none"/>
              </w:rPr>
            </w:pPr>
            <w:r>
              <w:rPr>
                <w:rFonts w:hint="eastAsia" w:ascii="宋体" w:hAnsi="宋体" w:cs="宋体"/>
                <w:color w:val="000000"/>
                <w:spacing w:val="6"/>
                <w:kern w:val="2"/>
                <w:sz w:val="24"/>
                <w:szCs w:val="24"/>
                <w:highlight w:val="none"/>
                <w:lang w:val="en-US" w:eastAsia="zh-CN"/>
              </w:rPr>
              <w:t>4.2</w:t>
            </w:r>
          </w:p>
        </w:tc>
        <w:tc>
          <w:tcPr>
            <w:tcW w:w="1559" w:type="dxa"/>
            <w:tcBorders>
              <w:top w:val="single" w:color="auto" w:sz="4" w:space="0"/>
              <w:left w:val="nil"/>
              <w:bottom w:val="single" w:color="auto" w:sz="4" w:space="0"/>
              <w:right w:val="single" w:color="auto" w:sz="4" w:space="0"/>
            </w:tcBorders>
            <w:noWrap w:val="0"/>
            <w:vAlign w:val="center"/>
          </w:tcPr>
          <w:p w14:paraId="6F520138">
            <w:pPr>
              <w:spacing w:line="400" w:lineRule="exact"/>
              <w:jc w:val="both"/>
              <w:rPr>
                <w:rFonts w:hint="eastAsia" w:ascii="宋体" w:hAnsi="宋体"/>
                <w:kern w:val="0"/>
                <w:sz w:val="28"/>
                <w:szCs w:val="28"/>
                <w:highlight w:val="none"/>
              </w:rPr>
            </w:pPr>
            <w:r>
              <w:rPr>
                <w:rFonts w:hint="eastAsia" w:ascii="宋体" w:hAnsi="宋体" w:eastAsia="宋体" w:cs="宋体"/>
                <w:color w:val="000000"/>
                <w:sz w:val="24"/>
                <w:szCs w:val="22"/>
                <w:highlight w:val="none"/>
                <w:lang w:val="en-US" w:eastAsia="zh-CN" w:bidi="zh-CN"/>
              </w:rPr>
              <w:t>相同品牌产品的处理</w:t>
            </w:r>
          </w:p>
        </w:tc>
        <w:tc>
          <w:tcPr>
            <w:tcW w:w="6532" w:type="dxa"/>
            <w:tcBorders>
              <w:top w:val="single" w:color="auto" w:sz="4" w:space="0"/>
              <w:left w:val="nil"/>
              <w:bottom w:val="single" w:color="auto" w:sz="4" w:space="0"/>
              <w:right w:val="single" w:color="auto" w:sz="4" w:space="0"/>
            </w:tcBorders>
            <w:noWrap w:val="0"/>
            <w:vAlign w:val="center"/>
          </w:tcPr>
          <w:p w14:paraId="6E9B4A1C">
            <w:pPr>
              <w:keepNext w:val="0"/>
              <w:keepLines w:val="0"/>
              <w:pageBreakBefore w:val="0"/>
              <w:kinsoku/>
              <w:wordWrap w:val="0"/>
              <w:overflowPunct/>
              <w:topLinePunct w:val="0"/>
              <w:bidi w:val="0"/>
              <w:adjustRightInd w:val="0"/>
              <w:spacing w:line="480" w:lineRule="exact"/>
              <w:ind w:firstLine="240" w:firstLineChars="100"/>
              <w:textAlignment w:val="baseline"/>
              <w:rPr>
                <w:rFonts w:hint="eastAsia" w:ascii="宋体" w:hAnsi="宋体" w:eastAsia="宋体" w:cs="宋体"/>
                <w:color w:val="000000"/>
                <w:sz w:val="24"/>
                <w:highlight w:val="none"/>
                <w:lang w:val="en-US" w:eastAsia="zh-CN"/>
              </w:rPr>
            </w:pPr>
            <w:r>
              <w:rPr>
                <w:rFonts w:hint="eastAsia" w:ascii="宋体" w:hAnsi="宋体" w:eastAsia="宋体" w:cs="宋体"/>
                <w:color w:val="000000"/>
                <w:sz w:val="24"/>
                <w:highlight w:val="none"/>
                <w:lang w:val="en-US" w:eastAsia="zh-CN"/>
              </w:rPr>
              <w:t>提供相同品牌产品且通过资格性审查、符合性审查的不同供应商，按一家供应商计算，评审后得分最高的同品牌供应商获得成交供应商推荐资格；评审得分相同的，最后报价最低的供应商获得成交供应商推荐资格，最后报价也相同的，由评标委员会投票决定。非单一产品采购项目中，多家供应商提供的核心产品品牌相同的，视为提供相同品牌产品。</w:t>
            </w:r>
          </w:p>
          <w:p w14:paraId="0A5731B1">
            <w:pPr>
              <w:spacing w:line="400" w:lineRule="exact"/>
              <w:rPr>
                <w:rFonts w:hint="eastAsia" w:ascii="宋体" w:hAnsi="宋体" w:eastAsia="宋体" w:cs="宋体"/>
                <w:sz w:val="28"/>
                <w:szCs w:val="28"/>
                <w:highlight w:val="none"/>
                <w:lang w:val="en-US" w:eastAsia="zh-CN"/>
              </w:rPr>
            </w:pPr>
          </w:p>
        </w:tc>
      </w:tr>
      <w:tr w14:paraId="18926C8B">
        <w:tblPrEx>
          <w:tblCellMar>
            <w:top w:w="0" w:type="dxa"/>
            <w:left w:w="108" w:type="dxa"/>
            <w:bottom w:w="0" w:type="dxa"/>
            <w:right w:w="108" w:type="dxa"/>
          </w:tblCellMar>
        </w:tblPrEx>
        <w:trPr>
          <w:trHeight w:val="2019" w:hRule="atLeast"/>
          <w:jc w:val="center"/>
        </w:trPr>
        <w:tc>
          <w:tcPr>
            <w:tcW w:w="1276" w:type="dxa"/>
            <w:tcBorders>
              <w:top w:val="single" w:color="auto" w:sz="4" w:space="0"/>
              <w:left w:val="single" w:color="auto" w:sz="4" w:space="0"/>
              <w:bottom w:val="single" w:color="auto" w:sz="4" w:space="0"/>
              <w:right w:val="single" w:color="auto" w:sz="4" w:space="0"/>
            </w:tcBorders>
            <w:noWrap w:val="0"/>
            <w:vAlign w:val="center"/>
          </w:tcPr>
          <w:p w14:paraId="01491A88">
            <w:pPr>
              <w:adjustRightInd w:val="0"/>
              <w:spacing w:line="360" w:lineRule="auto"/>
              <w:jc w:val="center"/>
              <w:rPr>
                <w:rFonts w:hint="default" w:ascii="宋体" w:hAnsi="宋体" w:cs="宋体" w:eastAsiaTheme="minorEastAsia"/>
                <w:color w:val="000000"/>
                <w:spacing w:val="6"/>
                <w:kern w:val="2"/>
                <w:sz w:val="24"/>
                <w:szCs w:val="24"/>
                <w:highlight w:val="none"/>
                <w:lang w:val="en-US" w:eastAsia="zh-CN"/>
              </w:rPr>
            </w:pPr>
            <w:r>
              <w:rPr>
                <w:rFonts w:hint="eastAsia" w:ascii="宋体" w:hAnsi="宋体" w:cs="宋体"/>
                <w:color w:val="000000"/>
                <w:spacing w:val="6"/>
                <w:sz w:val="24"/>
                <w:highlight w:val="none"/>
              </w:rPr>
              <w:t>4</w:t>
            </w:r>
            <w:r>
              <w:rPr>
                <w:rFonts w:hint="eastAsia" w:ascii="宋体" w:hAnsi="宋体" w:cs="宋体"/>
                <w:color w:val="000000"/>
                <w:spacing w:val="6"/>
                <w:sz w:val="24"/>
                <w:highlight w:val="none"/>
                <w:lang w:eastAsia="zh-CN"/>
              </w:rPr>
              <w:t>.</w:t>
            </w:r>
            <w:r>
              <w:rPr>
                <w:rFonts w:hint="eastAsia" w:ascii="宋体" w:hAnsi="宋体" w:cs="宋体"/>
                <w:color w:val="000000"/>
                <w:spacing w:val="6"/>
                <w:sz w:val="24"/>
                <w:highlight w:val="none"/>
                <w:lang w:val="en-US" w:eastAsia="zh-CN"/>
              </w:rPr>
              <w:t>3</w:t>
            </w:r>
          </w:p>
        </w:tc>
        <w:tc>
          <w:tcPr>
            <w:tcW w:w="1559" w:type="dxa"/>
            <w:tcBorders>
              <w:top w:val="single" w:color="auto" w:sz="4" w:space="0"/>
              <w:left w:val="nil"/>
              <w:bottom w:val="single" w:color="auto" w:sz="4" w:space="0"/>
              <w:right w:val="single" w:color="auto" w:sz="4" w:space="0"/>
            </w:tcBorders>
            <w:noWrap w:val="0"/>
            <w:vAlign w:val="center"/>
          </w:tcPr>
          <w:p w14:paraId="45D4B5B4">
            <w:pPr>
              <w:wordWrap w:val="0"/>
              <w:spacing w:line="360" w:lineRule="auto"/>
              <w:rPr>
                <w:rFonts w:hint="eastAsia" w:ascii="宋体" w:hAnsi="宋体" w:eastAsia="宋体" w:cs="宋体"/>
                <w:color w:val="000000"/>
                <w:sz w:val="24"/>
                <w:szCs w:val="22"/>
                <w:highlight w:val="none"/>
                <w:lang w:val="en-US" w:eastAsia="zh-CN" w:bidi="zh-CN"/>
              </w:rPr>
            </w:pPr>
            <w:r>
              <w:rPr>
                <w:rFonts w:ascii="宋体" w:hAnsi="宋体" w:cs="宋体"/>
                <w:b/>
                <w:bCs/>
                <w:color w:val="000000"/>
                <w:sz w:val="24"/>
                <w:highlight w:val="none"/>
              </w:rPr>
              <w:t>本国产品的支持政策</w:t>
            </w:r>
          </w:p>
        </w:tc>
        <w:tc>
          <w:tcPr>
            <w:tcW w:w="6532" w:type="dxa"/>
            <w:tcBorders>
              <w:top w:val="single" w:color="auto" w:sz="4" w:space="0"/>
              <w:left w:val="nil"/>
              <w:bottom w:val="single" w:color="auto" w:sz="4" w:space="0"/>
              <w:right w:val="single" w:color="auto" w:sz="4" w:space="0"/>
            </w:tcBorders>
            <w:noWrap w:val="0"/>
            <w:vAlign w:val="center"/>
          </w:tcPr>
          <w:p w14:paraId="1C4B10A7">
            <w:pPr>
              <w:wordWrap w:val="0"/>
              <w:spacing w:line="360" w:lineRule="auto"/>
              <w:rPr>
                <w:rFonts w:hint="eastAsia" w:ascii="宋体" w:hAnsi="宋体" w:eastAsia="宋体" w:cs="宋体"/>
                <w:sz w:val="28"/>
                <w:szCs w:val="28"/>
                <w:highlight w:val="none"/>
                <w:lang w:val="en-US" w:eastAsia="zh-CN"/>
              </w:rPr>
            </w:pPr>
            <w:r>
              <w:rPr>
                <w:rFonts w:hint="eastAsia" w:ascii="宋体" w:hAnsi="宋体" w:cs="宋体"/>
                <w:b/>
                <w:bCs/>
                <w:color w:val="000000"/>
                <w:sz w:val="24"/>
                <w:highlight w:val="none"/>
              </w:rPr>
              <w:t>供应商应在投标文件中对其提供的产品出具《关于符合本国产品标准的声明函》或财政部会同有关部门规定的有关证明文件</w:t>
            </w:r>
          </w:p>
        </w:tc>
      </w:tr>
      <w:tr w14:paraId="5640EA9B">
        <w:tblPrEx>
          <w:tblCellMar>
            <w:top w:w="0" w:type="dxa"/>
            <w:left w:w="108" w:type="dxa"/>
            <w:bottom w:w="0" w:type="dxa"/>
            <w:right w:w="108" w:type="dxa"/>
          </w:tblCellMar>
        </w:tblPrEx>
        <w:trPr>
          <w:jc w:val="center"/>
        </w:trPr>
        <w:tc>
          <w:tcPr>
            <w:tcW w:w="1276" w:type="dxa"/>
            <w:tcBorders>
              <w:top w:val="single" w:color="auto" w:sz="4" w:space="0"/>
              <w:left w:val="single" w:color="auto" w:sz="4" w:space="0"/>
              <w:bottom w:val="single" w:color="auto" w:sz="4" w:space="0"/>
              <w:right w:val="single" w:color="auto" w:sz="4" w:space="0"/>
            </w:tcBorders>
            <w:noWrap w:val="0"/>
            <w:vAlign w:val="center"/>
          </w:tcPr>
          <w:p w14:paraId="1A6034F0">
            <w:pPr>
              <w:spacing w:line="360" w:lineRule="exact"/>
              <w:jc w:val="center"/>
              <w:rPr>
                <w:rFonts w:hint="eastAsia" w:ascii="宋体" w:hAnsi="宋体" w:cs="宋体"/>
                <w:sz w:val="28"/>
                <w:szCs w:val="28"/>
                <w:highlight w:val="none"/>
              </w:rPr>
            </w:pPr>
          </w:p>
          <w:p w14:paraId="1D82D6C9">
            <w:pPr>
              <w:spacing w:line="360" w:lineRule="exact"/>
              <w:jc w:val="center"/>
              <w:rPr>
                <w:rFonts w:hint="eastAsia" w:ascii="宋体" w:hAnsi="宋体" w:cs="宋体"/>
                <w:sz w:val="28"/>
                <w:szCs w:val="28"/>
                <w:highlight w:val="none"/>
              </w:rPr>
            </w:pPr>
          </w:p>
          <w:p w14:paraId="39DF0F31">
            <w:pPr>
              <w:spacing w:line="360" w:lineRule="exact"/>
              <w:jc w:val="center"/>
              <w:rPr>
                <w:rFonts w:hint="eastAsia" w:ascii="宋体" w:hAnsi="宋体" w:cs="宋体"/>
                <w:sz w:val="28"/>
                <w:szCs w:val="28"/>
                <w:highlight w:val="none"/>
              </w:rPr>
            </w:pPr>
          </w:p>
          <w:p w14:paraId="0001CC45">
            <w:pPr>
              <w:spacing w:line="360" w:lineRule="exact"/>
              <w:jc w:val="center"/>
              <w:rPr>
                <w:rFonts w:hint="eastAsia" w:ascii="宋体" w:hAnsi="宋体" w:cs="宋体"/>
                <w:sz w:val="28"/>
                <w:szCs w:val="28"/>
                <w:highlight w:val="none"/>
              </w:rPr>
            </w:pPr>
          </w:p>
          <w:p w14:paraId="5E078A84">
            <w:pPr>
              <w:spacing w:line="360" w:lineRule="exact"/>
              <w:jc w:val="center"/>
              <w:rPr>
                <w:rFonts w:hint="eastAsia" w:ascii="宋体" w:hAnsi="宋体" w:cs="宋体"/>
                <w:sz w:val="28"/>
                <w:szCs w:val="28"/>
                <w:highlight w:val="none"/>
              </w:rPr>
            </w:pPr>
          </w:p>
          <w:p w14:paraId="41C52513">
            <w:pPr>
              <w:spacing w:line="360" w:lineRule="exact"/>
              <w:jc w:val="center"/>
              <w:rPr>
                <w:rFonts w:hint="eastAsia" w:ascii="宋体" w:hAnsi="宋体" w:cs="宋体"/>
                <w:sz w:val="28"/>
                <w:szCs w:val="28"/>
                <w:highlight w:val="none"/>
              </w:rPr>
            </w:pPr>
          </w:p>
          <w:p w14:paraId="6D56E45F">
            <w:pPr>
              <w:spacing w:line="360" w:lineRule="exact"/>
              <w:jc w:val="center"/>
              <w:rPr>
                <w:rFonts w:hint="eastAsia" w:ascii="宋体" w:hAnsi="宋体" w:cs="宋体"/>
                <w:sz w:val="28"/>
                <w:szCs w:val="28"/>
                <w:highlight w:val="none"/>
              </w:rPr>
            </w:pPr>
          </w:p>
          <w:p w14:paraId="6DAFD28F">
            <w:pPr>
              <w:spacing w:line="360" w:lineRule="exact"/>
              <w:jc w:val="center"/>
              <w:rPr>
                <w:rFonts w:hint="eastAsia" w:ascii="宋体" w:hAnsi="宋体" w:cs="宋体"/>
                <w:sz w:val="28"/>
                <w:szCs w:val="28"/>
                <w:highlight w:val="none"/>
              </w:rPr>
            </w:pPr>
          </w:p>
          <w:p w14:paraId="15BDD16D">
            <w:pPr>
              <w:spacing w:line="360" w:lineRule="exact"/>
              <w:jc w:val="center"/>
              <w:rPr>
                <w:rFonts w:hint="eastAsia" w:ascii="宋体" w:hAnsi="宋体" w:cs="宋体"/>
                <w:sz w:val="28"/>
                <w:szCs w:val="28"/>
                <w:highlight w:val="none"/>
              </w:rPr>
            </w:pPr>
            <w:r>
              <w:rPr>
                <w:rFonts w:hint="eastAsia" w:ascii="宋体" w:hAnsi="宋体" w:cs="宋体"/>
                <w:sz w:val="28"/>
                <w:szCs w:val="28"/>
                <w:highlight w:val="none"/>
              </w:rPr>
              <w:t>4.2</w:t>
            </w:r>
          </w:p>
        </w:tc>
        <w:tc>
          <w:tcPr>
            <w:tcW w:w="1559" w:type="dxa"/>
            <w:tcBorders>
              <w:top w:val="single" w:color="auto" w:sz="4" w:space="0"/>
              <w:left w:val="nil"/>
              <w:bottom w:val="single" w:color="auto" w:sz="4" w:space="0"/>
              <w:right w:val="single" w:color="auto" w:sz="4" w:space="0"/>
            </w:tcBorders>
            <w:noWrap w:val="0"/>
            <w:vAlign w:val="center"/>
          </w:tcPr>
          <w:p w14:paraId="693A3DCC">
            <w:pPr>
              <w:spacing w:line="360" w:lineRule="exact"/>
              <w:jc w:val="center"/>
              <w:rPr>
                <w:rFonts w:hint="eastAsia" w:ascii="宋体" w:hAnsi="宋体" w:cs="宋体"/>
                <w:sz w:val="28"/>
                <w:szCs w:val="28"/>
                <w:highlight w:val="none"/>
              </w:rPr>
            </w:pPr>
          </w:p>
          <w:p w14:paraId="63CA75F8">
            <w:pPr>
              <w:spacing w:line="360" w:lineRule="exact"/>
              <w:jc w:val="center"/>
              <w:rPr>
                <w:rFonts w:hint="eastAsia" w:ascii="宋体" w:hAnsi="宋体" w:cs="宋体"/>
                <w:sz w:val="28"/>
                <w:szCs w:val="28"/>
                <w:highlight w:val="none"/>
              </w:rPr>
            </w:pPr>
          </w:p>
          <w:p w14:paraId="06301F56">
            <w:pPr>
              <w:spacing w:line="360" w:lineRule="exact"/>
              <w:jc w:val="center"/>
              <w:rPr>
                <w:rFonts w:hint="eastAsia" w:ascii="宋体" w:hAnsi="宋体" w:cs="宋体"/>
                <w:sz w:val="28"/>
                <w:szCs w:val="28"/>
                <w:highlight w:val="none"/>
              </w:rPr>
            </w:pPr>
          </w:p>
          <w:p w14:paraId="1ACB5F7C">
            <w:pPr>
              <w:spacing w:line="360" w:lineRule="exact"/>
              <w:jc w:val="center"/>
              <w:rPr>
                <w:rFonts w:hint="eastAsia" w:ascii="宋体" w:hAnsi="宋体" w:cs="宋体"/>
                <w:sz w:val="28"/>
                <w:szCs w:val="28"/>
                <w:highlight w:val="none"/>
              </w:rPr>
            </w:pPr>
          </w:p>
          <w:p w14:paraId="4EDDB785">
            <w:pPr>
              <w:spacing w:line="360" w:lineRule="exact"/>
              <w:jc w:val="center"/>
              <w:rPr>
                <w:rFonts w:hint="eastAsia" w:ascii="宋体" w:hAnsi="宋体" w:cs="宋体"/>
                <w:sz w:val="28"/>
                <w:szCs w:val="28"/>
                <w:highlight w:val="none"/>
              </w:rPr>
            </w:pPr>
          </w:p>
          <w:p w14:paraId="2F1497CB">
            <w:pPr>
              <w:spacing w:line="360" w:lineRule="exact"/>
              <w:jc w:val="center"/>
              <w:rPr>
                <w:rFonts w:hint="eastAsia" w:ascii="宋体" w:hAnsi="宋体" w:cs="宋体"/>
                <w:sz w:val="28"/>
                <w:szCs w:val="28"/>
                <w:highlight w:val="none"/>
              </w:rPr>
            </w:pPr>
          </w:p>
          <w:p w14:paraId="585D2DB2">
            <w:pPr>
              <w:spacing w:line="360" w:lineRule="exact"/>
              <w:jc w:val="center"/>
              <w:rPr>
                <w:rFonts w:hint="eastAsia" w:ascii="宋体" w:hAnsi="宋体" w:cs="宋体"/>
                <w:sz w:val="28"/>
                <w:szCs w:val="28"/>
                <w:highlight w:val="none"/>
              </w:rPr>
            </w:pPr>
          </w:p>
          <w:p w14:paraId="1A36E984">
            <w:pPr>
              <w:spacing w:line="360" w:lineRule="exact"/>
              <w:jc w:val="center"/>
              <w:rPr>
                <w:rFonts w:hint="eastAsia" w:ascii="宋体" w:hAnsi="宋体" w:cs="宋体"/>
                <w:sz w:val="28"/>
                <w:szCs w:val="28"/>
                <w:highlight w:val="none"/>
              </w:rPr>
            </w:pPr>
          </w:p>
          <w:p w14:paraId="1048EDE0">
            <w:pPr>
              <w:spacing w:line="360" w:lineRule="exact"/>
              <w:jc w:val="center"/>
              <w:rPr>
                <w:rFonts w:hint="eastAsia" w:ascii="宋体" w:hAnsi="宋体" w:cs="宋体"/>
                <w:sz w:val="28"/>
                <w:szCs w:val="28"/>
                <w:highlight w:val="none"/>
              </w:rPr>
            </w:pPr>
            <w:r>
              <w:rPr>
                <w:rFonts w:hint="eastAsia" w:ascii="宋体" w:hAnsi="宋体" w:cs="宋体"/>
                <w:sz w:val="28"/>
                <w:szCs w:val="28"/>
                <w:highlight w:val="none"/>
              </w:rPr>
              <w:t>电子化交易注意事项</w:t>
            </w:r>
          </w:p>
        </w:tc>
        <w:tc>
          <w:tcPr>
            <w:tcW w:w="6532" w:type="dxa"/>
            <w:tcBorders>
              <w:top w:val="single" w:color="auto" w:sz="4" w:space="0"/>
              <w:left w:val="nil"/>
              <w:bottom w:val="single" w:color="auto" w:sz="4" w:space="0"/>
              <w:right w:val="single" w:color="auto" w:sz="4" w:space="0"/>
            </w:tcBorders>
            <w:noWrap w:val="0"/>
            <w:vAlign w:val="center"/>
          </w:tcPr>
          <w:p w14:paraId="39202F61">
            <w:pPr>
              <w:keepLines/>
              <w:spacing w:line="360" w:lineRule="exact"/>
              <w:jc w:val="left"/>
              <w:rPr>
                <w:rFonts w:hint="eastAsia" w:ascii="宋体" w:hAnsi="宋体"/>
                <w:sz w:val="28"/>
                <w:szCs w:val="28"/>
                <w:highlight w:val="none"/>
                <w:lang w:val="en-US"/>
              </w:rPr>
            </w:pPr>
            <w:r>
              <w:rPr>
                <w:rFonts w:hint="eastAsia" w:ascii="宋体" w:hAnsi="宋体"/>
                <w:sz w:val="28"/>
                <w:szCs w:val="28"/>
                <w:highlight w:val="none"/>
                <w:lang w:val="en-US" w:eastAsia="zh-CN"/>
              </w:rPr>
              <w:t>具体要求：本项目为电子化、无纸化交易项目，投标文件是投标人、供应商（以下简称“投标人”）通过中心投标文件制作系统制作，并经过签章和加密后生成的电子版投标文件。</w:t>
            </w:r>
          </w:p>
          <w:p w14:paraId="29432287">
            <w:pPr>
              <w:keepLines/>
              <w:spacing w:line="360" w:lineRule="exact"/>
              <w:jc w:val="left"/>
              <w:rPr>
                <w:rFonts w:hint="eastAsia" w:ascii="宋体" w:hAnsi="宋体"/>
                <w:sz w:val="28"/>
                <w:szCs w:val="28"/>
                <w:highlight w:val="none"/>
                <w:lang w:val="en-US"/>
              </w:rPr>
            </w:pPr>
            <w:r>
              <w:rPr>
                <w:rFonts w:hint="eastAsia" w:ascii="宋体" w:hAnsi="宋体"/>
                <w:sz w:val="28"/>
                <w:szCs w:val="28"/>
                <w:highlight w:val="none"/>
                <w:lang w:val="en-US" w:eastAsia="zh-CN"/>
              </w:rPr>
              <w:t>电子化投标文件具体制作文件请点击https://download.bqpoint.com/download/downloadlist.html?SoftTypeCode=进行下载。</w:t>
            </w:r>
          </w:p>
          <w:p w14:paraId="7838C84D">
            <w:pPr>
              <w:keepLines/>
              <w:spacing w:line="360" w:lineRule="exact"/>
              <w:jc w:val="left"/>
              <w:rPr>
                <w:rFonts w:hint="eastAsia" w:ascii="宋体" w:hAnsi="宋体"/>
                <w:sz w:val="28"/>
                <w:szCs w:val="28"/>
                <w:highlight w:val="none"/>
                <w:lang w:val="en-US"/>
              </w:rPr>
            </w:pPr>
            <w:r>
              <w:rPr>
                <w:rFonts w:hint="eastAsia" w:ascii="宋体" w:hAnsi="宋体"/>
                <w:sz w:val="28"/>
                <w:szCs w:val="28"/>
                <w:highlight w:val="none"/>
                <w:lang w:val="en-US" w:eastAsia="zh-CN"/>
              </w:rPr>
              <w:t>温馨提示：本项目为电子化、无纸化交易项目，为保证您能投标成功，请需仔细阅读以下条款。</w:t>
            </w:r>
          </w:p>
          <w:p w14:paraId="2D1E3332">
            <w:pPr>
              <w:keepLines/>
              <w:spacing w:line="360" w:lineRule="exact"/>
              <w:jc w:val="left"/>
              <w:rPr>
                <w:rFonts w:hint="eastAsia" w:ascii="宋体" w:hAnsi="宋体"/>
                <w:sz w:val="28"/>
                <w:szCs w:val="28"/>
                <w:highlight w:val="none"/>
                <w:lang w:val="en-US"/>
              </w:rPr>
            </w:pPr>
            <w:r>
              <w:rPr>
                <w:rFonts w:hint="eastAsia" w:ascii="宋体" w:hAnsi="宋体"/>
                <w:sz w:val="28"/>
                <w:szCs w:val="28"/>
                <w:highlight w:val="none"/>
                <w:lang w:val="en-US" w:eastAsia="zh-CN"/>
              </w:rPr>
              <w:t>一、电子化投标</w:t>
            </w:r>
          </w:p>
          <w:p w14:paraId="73C2311D">
            <w:pPr>
              <w:keepLines/>
              <w:spacing w:line="360" w:lineRule="exact"/>
              <w:jc w:val="left"/>
              <w:rPr>
                <w:rFonts w:hint="eastAsia" w:ascii="宋体" w:hAnsi="宋体"/>
                <w:sz w:val="28"/>
                <w:szCs w:val="28"/>
                <w:highlight w:val="none"/>
                <w:lang w:val="en-US"/>
              </w:rPr>
            </w:pPr>
            <w:r>
              <w:rPr>
                <w:rFonts w:hint="eastAsia" w:ascii="宋体" w:hAnsi="宋体"/>
                <w:sz w:val="28"/>
                <w:szCs w:val="28"/>
                <w:highlight w:val="none"/>
                <w:lang w:val="en-US" w:eastAsia="zh-CN"/>
              </w:rPr>
              <w:t>（一）网上投标保证金的缴纳</w:t>
            </w:r>
          </w:p>
          <w:p w14:paraId="4774F316">
            <w:pPr>
              <w:keepLines/>
              <w:spacing w:line="360" w:lineRule="exact"/>
              <w:jc w:val="left"/>
              <w:rPr>
                <w:rFonts w:hint="eastAsia" w:ascii="宋体" w:hAnsi="宋体"/>
                <w:sz w:val="28"/>
                <w:szCs w:val="28"/>
                <w:highlight w:val="none"/>
                <w:lang w:val="en-US"/>
              </w:rPr>
            </w:pPr>
            <w:r>
              <w:rPr>
                <w:rFonts w:hint="eastAsia" w:ascii="宋体" w:hAnsi="宋体"/>
                <w:sz w:val="28"/>
                <w:szCs w:val="28"/>
                <w:highlight w:val="none"/>
                <w:lang w:val="en-US" w:eastAsia="zh-CN"/>
              </w:rPr>
              <w:t>1、递交形式：投标人的投标保证金须通过投标人基本账户以转账或电汇的形式缴纳（账户必须是已加入三门峡市公共资源交易投标人或供应商中的账户）。</w:t>
            </w:r>
          </w:p>
          <w:p w14:paraId="6F48F973">
            <w:pPr>
              <w:keepLines/>
              <w:spacing w:line="360" w:lineRule="exact"/>
              <w:jc w:val="left"/>
              <w:rPr>
                <w:rFonts w:hint="eastAsia" w:ascii="宋体" w:hAnsi="宋体"/>
                <w:sz w:val="28"/>
                <w:szCs w:val="28"/>
                <w:highlight w:val="none"/>
                <w:lang w:val="en-US"/>
              </w:rPr>
            </w:pPr>
            <w:r>
              <w:rPr>
                <w:rFonts w:hint="eastAsia" w:ascii="宋体" w:hAnsi="宋体"/>
                <w:sz w:val="28"/>
                <w:szCs w:val="28"/>
                <w:highlight w:val="none"/>
                <w:lang w:val="en-US" w:eastAsia="zh-CN"/>
              </w:rPr>
              <w:t>2、投标人在成功缴纳后，可以将银行回单制作在投标文件中，作为缴纳保证金的依据。</w:t>
            </w:r>
          </w:p>
          <w:p w14:paraId="784F6A9B">
            <w:pPr>
              <w:keepLines/>
              <w:spacing w:line="360" w:lineRule="exact"/>
              <w:jc w:val="left"/>
              <w:rPr>
                <w:rFonts w:hint="eastAsia" w:ascii="宋体" w:hAnsi="宋体"/>
                <w:sz w:val="28"/>
                <w:szCs w:val="28"/>
                <w:highlight w:val="none"/>
                <w:lang w:val="en-US"/>
              </w:rPr>
            </w:pPr>
            <w:r>
              <w:rPr>
                <w:rFonts w:hint="eastAsia" w:ascii="宋体" w:hAnsi="宋体"/>
                <w:sz w:val="28"/>
                <w:szCs w:val="28"/>
                <w:highlight w:val="none"/>
                <w:lang w:val="en-US" w:eastAsia="zh-CN"/>
              </w:rPr>
              <w:t>3、投标人应仔细阅读操作手册并充分考虑异地跨行转账到账时间等因素，因投标人操作不当或银行到账时间等问题造成开标时间未到达指定账户影响投标的，由投标人自行承担后果。</w:t>
            </w:r>
          </w:p>
          <w:p w14:paraId="476A92F1">
            <w:pPr>
              <w:keepLines/>
              <w:spacing w:line="360" w:lineRule="exact"/>
              <w:jc w:val="left"/>
              <w:rPr>
                <w:rFonts w:hint="eastAsia" w:ascii="宋体" w:hAnsi="宋体"/>
                <w:sz w:val="28"/>
                <w:szCs w:val="28"/>
                <w:highlight w:val="none"/>
                <w:lang w:val="en-US"/>
              </w:rPr>
            </w:pPr>
            <w:r>
              <w:rPr>
                <w:rFonts w:hint="eastAsia" w:ascii="宋体" w:hAnsi="宋体"/>
                <w:sz w:val="28"/>
                <w:szCs w:val="28"/>
                <w:highlight w:val="none"/>
                <w:lang w:val="en-US" w:eastAsia="zh-CN"/>
              </w:rPr>
              <w:t>4、未中标投标人的投标保证金在项目结束后，将通过中心交易平台退还。</w:t>
            </w:r>
          </w:p>
          <w:p w14:paraId="6884974C">
            <w:pPr>
              <w:keepLines/>
              <w:spacing w:line="360" w:lineRule="exact"/>
              <w:jc w:val="left"/>
              <w:rPr>
                <w:rFonts w:hint="eastAsia" w:ascii="宋体" w:hAnsi="宋体"/>
                <w:sz w:val="28"/>
                <w:szCs w:val="28"/>
                <w:highlight w:val="none"/>
                <w:lang w:val="en-US"/>
              </w:rPr>
            </w:pPr>
            <w:r>
              <w:rPr>
                <w:rFonts w:hint="eastAsia" w:ascii="宋体" w:hAnsi="宋体"/>
                <w:sz w:val="28"/>
                <w:szCs w:val="28"/>
                <w:highlight w:val="none"/>
                <w:lang w:val="en-US" w:eastAsia="zh-CN"/>
              </w:rPr>
              <w:t>5、本项目投标保证金可使用电子保函缴纳，开具方式请在首页-交易智库-系统操作指南下载操作手册。</w:t>
            </w:r>
          </w:p>
          <w:p w14:paraId="1DB24B02">
            <w:pPr>
              <w:keepLines/>
              <w:spacing w:line="360" w:lineRule="exact"/>
              <w:jc w:val="left"/>
              <w:rPr>
                <w:rFonts w:hint="eastAsia" w:ascii="宋体" w:hAnsi="宋体"/>
                <w:sz w:val="28"/>
                <w:szCs w:val="28"/>
                <w:highlight w:val="none"/>
                <w:lang w:val="en-US"/>
              </w:rPr>
            </w:pPr>
            <w:r>
              <w:rPr>
                <w:rFonts w:hint="eastAsia" w:ascii="宋体" w:hAnsi="宋体"/>
                <w:sz w:val="28"/>
                <w:szCs w:val="28"/>
                <w:highlight w:val="none"/>
                <w:lang w:val="en-US" w:eastAsia="zh-CN"/>
              </w:rPr>
              <w:t>（二）电子化投标文件的签章</w:t>
            </w:r>
          </w:p>
          <w:p w14:paraId="5CC105C4">
            <w:pPr>
              <w:keepLines/>
              <w:spacing w:line="360" w:lineRule="exact"/>
              <w:jc w:val="left"/>
              <w:rPr>
                <w:rFonts w:hint="eastAsia" w:ascii="宋体" w:hAnsi="宋体"/>
                <w:sz w:val="28"/>
                <w:szCs w:val="28"/>
                <w:highlight w:val="none"/>
                <w:lang w:val="en-US"/>
              </w:rPr>
            </w:pPr>
            <w:r>
              <w:rPr>
                <w:rFonts w:hint="eastAsia" w:ascii="宋体" w:hAnsi="宋体"/>
                <w:sz w:val="28"/>
                <w:szCs w:val="28"/>
                <w:highlight w:val="none"/>
                <w:lang w:val="en-US" w:eastAsia="zh-CN"/>
              </w:rPr>
              <w:t>1、投标人在生成电子化投标文件后，应对电子化投标文件进行签章，未进行签章的视为无效投标。</w:t>
            </w:r>
          </w:p>
          <w:p w14:paraId="757880CF">
            <w:pPr>
              <w:keepLines/>
              <w:spacing w:line="360" w:lineRule="exact"/>
              <w:jc w:val="left"/>
              <w:rPr>
                <w:rFonts w:hint="eastAsia" w:ascii="宋体" w:hAnsi="宋体"/>
                <w:sz w:val="28"/>
                <w:szCs w:val="28"/>
                <w:highlight w:val="none"/>
                <w:lang w:val="en-US"/>
              </w:rPr>
            </w:pPr>
            <w:r>
              <w:rPr>
                <w:rFonts w:hint="eastAsia" w:ascii="宋体" w:hAnsi="宋体"/>
                <w:sz w:val="28"/>
                <w:szCs w:val="28"/>
                <w:highlight w:val="none"/>
                <w:lang w:val="en-US" w:eastAsia="zh-CN"/>
              </w:rPr>
              <w:t>2、招标文件中要求法定代表人或授权委托人签字或盖章的，投标人在进行电子化投标文件签章时，以签盖法定代表人签章为准。</w:t>
            </w:r>
          </w:p>
          <w:p w14:paraId="07A42F43">
            <w:pPr>
              <w:keepLines/>
              <w:spacing w:line="360" w:lineRule="exact"/>
              <w:jc w:val="left"/>
              <w:rPr>
                <w:rFonts w:hint="eastAsia" w:ascii="宋体" w:hAnsi="宋体"/>
                <w:sz w:val="28"/>
                <w:szCs w:val="28"/>
                <w:highlight w:val="none"/>
                <w:lang w:val="en-US"/>
              </w:rPr>
            </w:pPr>
            <w:r>
              <w:rPr>
                <w:rFonts w:hint="eastAsia" w:ascii="宋体" w:hAnsi="宋体"/>
                <w:sz w:val="28"/>
                <w:szCs w:val="28"/>
                <w:highlight w:val="none"/>
                <w:lang w:val="en-US" w:eastAsia="zh-CN"/>
              </w:rPr>
              <w:t>（三）电子化投标文件的格式及上传投标</w:t>
            </w:r>
          </w:p>
          <w:p w14:paraId="18F4A2D5">
            <w:pPr>
              <w:keepLines/>
              <w:spacing w:line="360" w:lineRule="exact"/>
              <w:jc w:val="left"/>
              <w:rPr>
                <w:rFonts w:hint="eastAsia" w:ascii="宋体" w:hAnsi="宋体"/>
                <w:sz w:val="28"/>
                <w:szCs w:val="28"/>
                <w:highlight w:val="none"/>
                <w:lang w:val="en-US"/>
              </w:rPr>
            </w:pPr>
            <w:r>
              <w:rPr>
                <w:rFonts w:hint="eastAsia" w:ascii="宋体" w:hAnsi="宋体"/>
                <w:sz w:val="28"/>
                <w:szCs w:val="28"/>
                <w:highlight w:val="none"/>
                <w:lang w:val="en-US" w:eastAsia="zh-CN"/>
              </w:rPr>
              <w:t>1、投标人所上传的电子化投标文件，应是通过中心投标文件制作系统制作的（投标文件制作工具下载地址：https://download.bqpoint.com/download/downloadlist.html?SoftTypeCode=），经过签章和加密后生成的电子版投标文件。其中包含用于投标文件上传的主文件（后缀为.smxtf）和用于应急补救的投标文件备份文件（后缀为.nsmxtf）。备份文件主要用于电子化开标出现技术问题后的补救，请投标人随身携带。</w:t>
            </w:r>
          </w:p>
          <w:p w14:paraId="65EFC41C">
            <w:pPr>
              <w:keepLines/>
              <w:spacing w:line="360" w:lineRule="exact"/>
              <w:jc w:val="left"/>
              <w:rPr>
                <w:rFonts w:hint="eastAsia" w:ascii="宋体" w:hAnsi="宋体"/>
                <w:sz w:val="28"/>
                <w:szCs w:val="28"/>
                <w:highlight w:val="none"/>
                <w:lang w:val="en-US"/>
              </w:rPr>
            </w:pPr>
            <w:r>
              <w:rPr>
                <w:rFonts w:hint="eastAsia" w:ascii="宋体" w:hAnsi="宋体"/>
                <w:sz w:val="28"/>
                <w:szCs w:val="28"/>
                <w:highlight w:val="none"/>
                <w:lang w:val="en-US" w:eastAsia="zh-CN"/>
              </w:rPr>
              <w:t>2、电子化投标文件应在投标截止时间前成功上传至三门峡市公共资源电子化交易系统。至投标截止时间止，仍未上传成功的电子化投标文件将不予接收。</w:t>
            </w:r>
          </w:p>
          <w:p w14:paraId="6AE3490D">
            <w:pPr>
              <w:keepLines/>
              <w:spacing w:line="360" w:lineRule="exact"/>
              <w:jc w:val="left"/>
              <w:rPr>
                <w:rFonts w:hint="eastAsia" w:ascii="宋体" w:hAnsi="宋体"/>
                <w:sz w:val="28"/>
                <w:szCs w:val="28"/>
                <w:highlight w:val="none"/>
                <w:lang w:val="en-US"/>
              </w:rPr>
            </w:pPr>
            <w:r>
              <w:rPr>
                <w:rFonts w:hint="eastAsia" w:ascii="宋体" w:hAnsi="宋体"/>
                <w:sz w:val="28"/>
                <w:szCs w:val="28"/>
                <w:highlight w:val="none"/>
                <w:lang w:val="en-US" w:eastAsia="zh-CN"/>
              </w:rPr>
              <w:t>注：如按照电子化投标操作教材制作完成的电子化投标文件无法上传的，投标人应在投标截止时间前尽早的联系中心技术人员，以便有充分的时间进行处理。投标人应充分考虑到处理技术问题和上传数据等工作所需的时间问题，投标文件未在投标截止时间前成功上传的，其投标文件不予接收。</w:t>
            </w:r>
          </w:p>
          <w:p w14:paraId="5B12DBB5">
            <w:pPr>
              <w:keepLines/>
              <w:spacing w:line="360" w:lineRule="exact"/>
              <w:jc w:val="left"/>
              <w:rPr>
                <w:rFonts w:hint="eastAsia" w:ascii="宋体" w:hAnsi="宋体"/>
                <w:sz w:val="28"/>
                <w:szCs w:val="28"/>
                <w:highlight w:val="none"/>
                <w:lang w:val="en-US"/>
              </w:rPr>
            </w:pPr>
            <w:r>
              <w:rPr>
                <w:rFonts w:hint="eastAsia" w:ascii="宋体" w:hAnsi="宋体"/>
                <w:sz w:val="28"/>
                <w:szCs w:val="28"/>
                <w:highlight w:val="none"/>
                <w:lang w:val="en-US" w:eastAsia="zh-CN"/>
              </w:rPr>
              <w:t>技术联系电话： 4009980000</w:t>
            </w:r>
          </w:p>
          <w:p w14:paraId="5B6E1B36">
            <w:pPr>
              <w:keepLines/>
              <w:spacing w:line="360" w:lineRule="exact"/>
              <w:jc w:val="left"/>
              <w:rPr>
                <w:rFonts w:hint="eastAsia" w:ascii="宋体" w:hAnsi="宋体"/>
                <w:sz w:val="28"/>
                <w:szCs w:val="28"/>
                <w:highlight w:val="none"/>
                <w:lang w:val="en-US"/>
              </w:rPr>
            </w:pPr>
            <w:r>
              <w:rPr>
                <w:rFonts w:hint="eastAsia" w:ascii="宋体" w:hAnsi="宋体"/>
                <w:sz w:val="28"/>
                <w:szCs w:val="28"/>
                <w:highlight w:val="none"/>
                <w:lang w:val="en-US" w:eastAsia="zh-CN"/>
              </w:rPr>
              <w:t>（四）电子化项目开标、解密、唱标、评标</w:t>
            </w:r>
          </w:p>
          <w:p w14:paraId="4F2D54CD">
            <w:pPr>
              <w:keepLines/>
              <w:spacing w:line="360" w:lineRule="exact"/>
              <w:jc w:val="left"/>
              <w:rPr>
                <w:rFonts w:hint="eastAsia" w:ascii="宋体" w:hAnsi="宋体"/>
                <w:sz w:val="28"/>
                <w:szCs w:val="28"/>
                <w:highlight w:val="none"/>
                <w:lang w:val="en-US"/>
              </w:rPr>
            </w:pPr>
            <w:r>
              <w:rPr>
                <w:rFonts w:hint="eastAsia" w:ascii="宋体" w:hAnsi="宋体"/>
                <w:sz w:val="28"/>
                <w:szCs w:val="28"/>
                <w:highlight w:val="none"/>
                <w:lang w:val="en-US" w:eastAsia="zh-CN"/>
              </w:rPr>
              <w:t>1、本项目采用电子化、无纸化进行招标，开标当日，投标人无需到开标现场参加开标会议，投标人应当在投标截止时间前，登陆不见面开标大厅选择登陆三门峡市公共资源电子招投标系统进行登陆（网址为</w:t>
            </w:r>
            <w:r>
              <w:rPr>
                <w:rFonts w:hint="default" w:ascii="宋体" w:hAnsi="宋体"/>
                <w:sz w:val="28"/>
                <w:szCs w:val="28"/>
                <w:highlight w:val="none"/>
                <w:lang w:val="en-US" w:eastAsia="zh-CN"/>
              </w:rPr>
              <w:t xml:space="preserve">  http://120.194.249.36:10094/BidOpening/bidopeninghallaction/hall/login</w:t>
            </w:r>
            <w:r>
              <w:rPr>
                <w:rFonts w:hint="eastAsia" w:ascii="宋体" w:hAnsi="宋体"/>
                <w:sz w:val="28"/>
                <w:szCs w:val="28"/>
                <w:highlight w:val="none"/>
                <w:lang w:val="en-US" w:eastAsia="zh-CN"/>
              </w:rPr>
              <w:t>），在线准时参加开标活动并进行投标文件解密等。</w:t>
            </w:r>
          </w:p>
          <w:p w14:paraId="5CE54118">
            <w:pPr>
              <w:keepLines/>
              <w:spacing w:line="360" w:lineRule="exact"/>
              <w:jc w:val="left"/>
              <w:rPr>
                <w:rFonts w:hint="eastAsia" w:ascii="宋体" w:hAnsi="宋体"/>
                <w:sz w:val="28"/>
                <w:szCs w:val="28"/>
                <w:highlight w:val="none"/>
                <w:lang w:val="en-US"/>
              </w:rPr>
            </w:pPr>
            <w:r>
              <w:rPr>
                <w:rFonts w:hint="eastAsia" w:ascii="宋体" w:hAnsi="宋体"/>
                <w:sz w:val="28"/>
                <w:szCs w:val="28"/>
                <w:highlight w:val="none"/>
                <w:lang w:val="en-US" w:eastAsia="zh-CN"/>
              </w:rPr>
              <w:t>2、电子化投标文件采用一次加密方式。开标时，由投标人使用CA证书，在规定时间内对其电子化投标文件进行解密。每位投标人的解密时间为开标时间起30分钟内，如在规定时间内未完成解密的，其投标文件不予开标、唱标。</w:t>
            </w:r>
          </w:p>
          <w:p w14:paraId="5C8E2D40">
            <w:pPr>
              <w:keepLines/>
              <w:spacing w:line="360" w:lineRule="exact"/>
              <w:jc w:val="left"/>
              <w:rPr>
                <w:rFonts w:hint="eastAsia" w:ascii="宋体" w:hAnsi="宋体"/>
                <w:sz w:val="28"/>
                <w:szCs w:val="28"/>
                <w:highlight w:val="none"/>
                <w:lang w:val="en-US"/>
              </w:rPr>
            </w:pPr>
            <w:r>
              <w:rPr>
                <w:rFonts w:hint="eastAsia" w:ascii="宋体" w:hAnsi="宋体"/>
                <w:sz w:val="28"/>
                <w:szCs w:val="28"/>
                <w:highlight w:val="none"/>
                <w:lang w:val="en-US" w:eastAsia="zh-CN"/>
              </w:rPr>
              <w:t>3、电子化投标文件解密异常的处理</w:t>
            </w:r>
          </w:p>
          <w:p w14:paraId="011161B7">
            <w:pPr>
              <w:keepLines/>
              <w:spacing w:line="360" w:lineRule="exact"/>
              <w:jc w:val="left"/>
              <w:rPr>
                <w:rFonts w:hint="eastAsia" w:ascii="宋体" w:hAnsi="宋体"/>
                <w:sz w:val="28"/>
                <w:szCs w:val="28"/>
                <w:highlight w:val="none"/>
                <w:lang w:val="en-US"/>
              </w:rPr>
            </w:pPr>
            <w:r>
              <w:rPr>
                <w:rFonts w:hint="eastAsia" w:ascii="宋体" w:hAnsi="宋体"/>
                <w:sz w:val="28"/>
                <w:szCs w:val="28"/>
                <w:highlight w:val="none"/>
                <w:lang w:val="en-US" w:eastAsia="zh-CN"/>
              </w:rPr>
              <w:t>如出现投标人的电子投标文件无法解密等异常情况，投标人应及时致电中介服务机构说明。投标文件异常，按以下步骤进行处理：</w:t>
            </w:r>
          </w:p>
          <w:p w14:paraId="6E72188A">
            <w:pPr>
              <w:keepLines/>
              <w:spacing w:line="360" w:lineRule="exact"/>
              <w:jc w:val="left"/>
              <w:rPr>
                <w:rFonts w:hint="eastAsia" w:ascii="宋体" w:hAnsi="宋体"/>
                <w:sz w:val="28"/>
                <w:szCs w:val="28"/>
                <w:highlight w:val="none"/>
                <w:lang w:val="en-US"/>
              </w:rPr>
            </w:pPr>
            <w:r>
              <w:rPr>
                <w:rFonts w:hint="eastAsia" w:ascii="宋体" w:hAnsi="宋体"/>
                <w:sz w:val="28"/>
                <w:szCs w:val="28"/>
                <w:highlight w:val="none"/>
                <w:lang w:val="en-US" w:eastAsia="zh-CN"/>
              </w:rPr>
              <w:t>（1）首先由技术人员进行问题排查。</w:t>
            </w:r>
          </w:p>
          <w:p w14:paraId="33AFE702">
            <w:pPr>
              <w:keepLines/>
              <w:spacing w:line="360" w:lineRule="exact"/>
              <w:jc w:val="left"/>
              <w:rPr>
                <w:rFonts w:hint="eastAsia" w:ascii="宋体" w:hAnsi="宋体"/>
                <w:sz w:val="28"/>
                <w:szCs w:val="28"/>
                <w:highlight w:val="none"/>
                <w:lang w:val="en-US"/>
              </w:rPr>
            </w:pPr>
            <w:r>
              <w:rPr>
                <w:rFonts w:hint="eastAsia" w:ascii="宋体" w:hAnsi="宋体"/>
                <w:sz w:val="28"/>
                <w:szCs w:val="28"/>
                <w:highlight w:val="none"/>
                <w:lang w:val="en-US" w:eastAsia="zh-CN"/>
              </w:rPr>
              <w:t>（2）经技术人员排查后，是投标人文件自身问题导致投标文件无法解密的，该投标文件将不予接收、解密和唱标。开标会议继续进行。</w:t>
            </w:r>
          </w:p>
          <w:p w14:paraId="5F3BA7D4">
            <w:pPr>
              <w:keepLines/>
              <w:spacing w:line="360" w:lineRule="exact"/>
              <w:jc w:val="left"/>
              <w:rPr>
                <w:rFonts w:hint="eastAsia" w:ascii="宋体" w:hAnsi="宋体"/>
                <w:sz w:val="28"/>
                <w:szCs w:val="28"/>
                <w:highlight w:val="none"/>
                <w:lang w:val="en-US"/>
              </w:rPr>
            </w:pPr>
            <w:r>
              <w:rPr>
                <w:rFonts w:hint="eastAsia" w:ascii="宋体" w:hAnsi="宋体"/>
                <w:sz w:val="28"/>
                <w:szCs w:val="28"/>
                <w:highlight w:val="none"/>
                <w:lang w:val="en-US" w:eastAsia="zh-CN"/>
              </w:rPr>
              <w:t>（3）经技术人员排查后，如果是电子化交易系统问题造成投标文件无法解密的，将由技术人员对问题进行处理。如短时间内问题无法解决的，将由中介服务机构向监督部门申请，经监督部门同意后，暂停开标会议，待问题解决后继续开标。</w:t>
            </w:r>
          </w:p>
          <w:p w14:paraId="05ADB3D4">
            <w:pPr>
              <w:keepLines/>
              <w:spacing w:line="360" w:lineRule="exact"/>
              <w:jc w:val="left"/>
              <w:rPr>
                <w:rFonts w:hint="eastAsia" w:ascii="宋体" w:hAnsi="宋体"/>
                <w:sz w:val="28"/>
                <w:szCs w:val="28"/>
                <w:highlight w:val="none"/>
                <w:lang w:val="en-US"/>
              </w:rPr>
            </w:pPr>
            <w:r>
              <w:rPr>
                <w:rFonts w:hint="eastAsia" w:ascii="宋体" w:hAnsi="宋体"/>
                <w:sz w:val="28"/>
                <w:szCs w:val="28"/>
                <w:highlight w:val="none"/>
                <w:lang w:val="en-US" w:eastAsia="zh-CN"/>
              </w:rPr>
              <w:t>4、待所有投标人投标文件解密完成后，由中介服务机构操作，对所有已解密投标文件进行唱标。</w:t>
            </w:r>
          </w:p>
          <w:p w14:paraId="7126B439">
            <w:pPr>
              <w:keepLines/>
              <w:spacing w:line="360" w:lineRule="exact"/>
              <w:jc w:val="left"/>
              <w:rPr>
                <w:rFonts w:hint="eastAsia" w:ascii="宋体" w:hAnsi="宋体"/>
                <w:sz w:val="28"/>
                <w:szCs w:val="28"/>
                <w:highlight w:val="none"/>
                <w:lang w:val="en-US"/>
              </w:rPr>
            </w:pPr>
            <w:r>
              <w:rPr>
                <w:rFonts w:hint="eastAsia" w:ascii="宋体" w:hAnsi="宋体"/>
                <w:sz w:val="28"/>
                <w:szCs w:val="28"/>
                <w:highlight w:val="none"/>
                <w:lang w:val="en-US" w:eastAsia="zh-CN"/>
              </w:rPr>
              <w:t>投标人应保证在开标期间电话、电脑、网络能够正常工作，投标人因停电、电脑病毒、网络堵塞等原因，未在规定的解密时间内对投标文件进行解密的，其投标文件不予接收、唱标。</w:t>
            </w:r>
          </w:p>
          <w:p w14:paraId="273D03E7">
            <w:pPr>
              <w:keepLines/>
              <w:spacing w:line="360" w:lineRule="exact"/>
              <w:jc w:val="left"/>
              <w:rPr>
                <w:rFonts w:hint="eastAsia" w:ascii="宋体" w:hAnsi="宋体"/>
                <w:sz w:val="28"/>
                <w:szCs w:val="28"/>
                <w:highlight w:val="none"/>
                <w:lang w:val="en-US" w:eastAsia="zh-CN"/>
              </w:rPr>
            </w:pPr>
            <w:r>
              <w:rPr>
                <w:rFonts w:hint="eastAsia" w:ascii="宋体" w:hAnsi="宋体"/>
                <w:sz w:val="28"/>
                <w:szCs w:val="28"/>
                <w:highlight w:val="none"/>
                <w:lang w:val="en-US" w:eastAsia="zh-CN"/>
              </w:rPr>
              <w:t>开标时投标人可登录到交易系统中在开标解密栏中点击报价一览表查看自己的投标报价。如对自己的唱标内容有异议的，应在投标人解密成功后10分钟内向中服务机构通过开标大厅对话框提出质疑。中介服务机构应在监督人员的监督下接受投标人的质疑通过开标大厅对话框进行答复并做好书面记录。供应商未在规定时间内提出质疑的，视为认可唱标内容。</w:t>
            </w:r>
          </w:p>
          <w:p w14:paraId="61CB1F5E">
            <w:pPr>
              <w:keepLines/>
              <w:spacing w:line="360" w:lineRule="exact"/>
              <w:jc w:val="left"/>
              <w:rPr>
                <w:rFonts w:hint="eastAsia" w:ascii="宋体" w:hAnsi="宋体"/>
                <w:sz w:val="28"/>
                <w:szCs w:val="28"/>
                <w:highlight w:val="none"/>
                <w:lang w:val="en-US" w:eastAsia="zh-CN"/>
              </w:rPr>
            </w:pPr>
            <w:r>
              <w:rPr>
                <w:rFonts w:hint="eastAsia" w:ascii="宋体" w:hAnsi="宋体"/>
                <w:sz w:val="28"/>
                <w:szCs w:val="28"/>
                <w:highlight w:val="none"/>
                <w:lang w:val="en-US" w:eastAsia="zh-CN"/>
              </w:rPr>
              <w:t>6、评标时，评标委员会对电子化投标文件有质疑的，将通过电子化交易系统向供应商发起质疑。供应商的回复文件必须以经过供应商和其法定代表人签章的PDF式文件为准，并通过电子化交易系统提交至评标委员会。</w:t>
            </w:r>
          </w:p>
          <w:p w14:paraId="78DC2DA3">
            <w:pPr>
              <w:keepLines/>
              <w:spacing w:line="360" w:lineRule="exact"/>
              <w:jc w:val="left"/>
              <w:rPr>
                <w:rFonts w:hint="eastAsia" w:ascii="宋体" w:hAnsi="宋体"/>
                <w:sz w:val="28"/>
                <w:szCs w:val="28"/>
                <w:highlight w:val="none"/>
                <w:lang w:val="en-US"/>
              </w:rPr>
            </w:pPr>
            <w:r>
              <w:rPr>
                <w:rFonts w:hint="eastAsia" w:ascii="宋体" w:hAnsi="宋体"/>
                <w:sz w:val="28"/>
                <w:szCs w:val="28"/>
                <w:highlight w:val="none"/>
                <w:lang w:val="en-US" w:eastAsia="zh-CN"/>
              </w:rPr>
              <w:t>7、如评标委员会对需要回复的供应商在规定时间内（30分钟内）通过电子化交易系统未收到回复的，视为投标人放弃回复，评标委员会将自行对需要回复的内容进行认定。</w:t>
            </w:r>
          </w:p>
          <w:p w14:paraId="3F8048C4">
            <w:pPr>
              <w:keepLines/>
              <w:spacing w:line="360" w:lineRule="exact"/>
              <w:jc w:val="left"/>
              <w:rPr>
                <w:rFonts w:hint="eastAsia" w:ascii="宋体" w:hAnsi="宋体"/>
                <w:sz w:val="28"/>
                <w:szCs w:val="28"/>
                <w:highlight w:val="none"/>
                <w:lang w:val="en-US"/>
              </w:rPr>
            </w:pPr>
            <w:r>
              <w:rPr>
                <w:rFonts w:hint="eastAsia" w:ascii="宋体" w:hAnsi="宋体"/>
                <w:sz w:val="28"/>
                <w:szCs w:val="28"/>
                <w:highlight w:val="none"/>
                <w:lang w:val="en-US" w:eastAsia="zh-CN"/>
              </w:rPr>
              <w:t>二、相关证书原件的提交</w:t>
            </w:r>
          </w:p>
          <w:p w14:paraId="71C7D502">
            <w:pPr>
              <w:keepLines/>
              <w:spacing w:line="360" w:lineRule="exact"/>
              <w:jc w:val="left"/>
              <w:rPr>
                <w:rFonts w:hint="eastAsia" w:ascii="宋体" w:hAnsi="宋体"/>
                <w:sz w:val="28"/>
                <w:szCs w:val="28"/>
                <w:highlight w:val="none"/>
                <w:lang w:val="en-US"/>
              </w:rPr>
            </w:pPr>
            <w:r>
              <w:rPr>
                <w:rFonts w:hint="eastAsia" w:ascii="宋体" w:hAnsi="宋体"/>
                <w:sz w:val="28"/>
                <w:szCs w:val="28"/>
                <w:highlight w:val="none"/>
                <w:lang w:val="en-US" w:eastAsia="zh-CN"/>
              </w:rPr>
              <w:t>（一）投标人应保证上传内容齐全，真实有效，原件扫描件清晰可辨。因投标人上传原因导致应得分项而未得分或资格审查不合格等情况的，由投标人自行承担责任。</w:t>
            </w:r>
          </w:p>
          <w:p w14:paraId="6472EDE6">
            <w:pPr>
              <w:keepLines/>
              <w:spacing w:line="360" w:lineRule="exact"/>
              <w:jc w:val="left"/>
              <w:rPr>
                <w:rFonts w:ascii="宋体" w:hAnsi="宋体"/>
                <w:sz w:val="28"/>
                <w:szCs w:val="28"/>
                <w:highlight w:val="none"/>
              </w:rPr>
            </w:pPr>
            <w:r>
              <w:rPr>
                <w:rFonts w:hint="eastAsia" w:ascii="宋体" w:hAnsi="宋体"/>
                <w:sz w:val="28"/>
                <w:szCs w:val="28"/>
                <w:highlight w:val="none"/>
                <w:lang w:val="en-US" w:eastAsia="zh-CN"/>
              </w:rPr>
              <w:t>提示：本项目为电子化、无纸化交易项目，为保证您能投标成功，请需仔细阅读以上条款。</w:t>
            </w:r>
          </w:p>
        </w:tc>
      </w:tr>
    </w:tbl>
    <w:p w14:paraId="09C1E0D7">
      <w:pPr>
        <w:rPr>
          <w:rFonts w:hint="eastAsia" w:ascii="宋体"/>
          <w:b/>
          <w:bCs/>
          <w:sz w:val="24"/>
          <w:szCs w:val="24"/>
          <w:highlight w:val="none"/>
        </w:rPr>
      </w:pPr>
    </w:p>
    <w:p w14:paraId="276BD0EB">
      <w:pPr>
        <w:rPr>
          <w:rFonts w:hint="eastAsia" w:ascii="宋体"/>
          <w:b/>
          <w:bCs/>
          <w:sz w:val="36"/>
          <w:szCs w:val="36"/>
          <w:highlight w:val="none"/>
        </w:rPr>
      </w:pPr>
      <w:r>
        <w:rPr>
          <w:rFonts w:hint="eastAsia" w:ascii="宋体"/>
          <w:highlight w:val="none"/>
        </w:rPr>
        <w:t xml:space="preserve"> </w:t>
      </w:r>
      <w:r>
        <w:rPr>
          <w:rFonts w:hint="eastAsia" w:ascii="宋体"/>
          <w:b/>
          <w:bCs/>
          <w:sz w:val="36"/>
          <w:szCs w:val="36"/>
          <w:highlight w:val="none"/>
        </w:rPr>
        <w:t>一、总则</w:t>
      </w:r>
    </w:p>
    <w:p w14:paraId="045CCA9A">
      <w:pPr>
        <w:spacing w:line="440" w:lineRule="exact"/>
        <w:ind w:firstLine="420" w:firstLineChars="150"/>
        <w:rPr>
          <w:rFonts w:hint="eastAsia" w:ascii="宋体"/>
          <w:bCs/>
          <w:sz w:val="28"/>
          <w:szCs w:val="28"/>
          <w:highlight w:val="none"/>
        </w:rPr>
      </w:pPr>
      <w:r>
        <w:rPr>
          <w:rFonts w:hint="eastAsia" w:ascii="宋体"/>
          <w:bCs/>
          <w:sz w:val="28"/>
          <w:szCs w:val="28"/>
          <w:highlight w:val="none"/>
        </w:rPr>
        <w:t>1、项目概况：见供应商须知前附表；</w:t>
      </w:r>
    </w:p>
    <w:p w14:paraId="6EF7A519">
      <w:pPr>
        <w:spacing w:line="440" w:lineRule="exact"/>
        <w:ind w:firstLine="420" w:firstLineChars="150"/>
        <w:rPr>
          <w:rFonts w:hint="eastAsia" w:ascii="宋体"/>
          <w:bCs/>
          <w:sz w:val="28"/>
          <w:szCs w:val="28"/>
          <w:highlight w:val="none"/>
        </w:rPr>
      </w:pPr>
      <w:r>
        <w:rPr>
          <w:rFonts w:hint="eastAsia" w:ascii="宋体"/>
          <w:bCs/>
          <w:sz w:val="28"/>
          <w:szCs w:val="28"/>
          <w:highlight w:val="none"/>
        </w:rPr>
        <w:t>2、投标费用</w:t>
      </w:r>
    </w:p>
    <w:p w14:paraId="31E36D79">
      <w:pPr>
        <w:spacing w:line="440" w:lineRule="exact"/>
        <w:ind w:firstLine="420" w:firstLineChars="150"/>
        <w:rPr>
          <w:rFonts w:hint="eastAsia" w:ascii="宋体"/>
          <w:bCs/>
          <w:sz w:val="28"/>
          <w:szCs w:val="28"/>
          <w:highlight w:val="none"/>
        </w:rPr>
      </w:pPr>
      <w:r>
        <w:rPr>
          <w:rFonts w:hint="eastAsia" w:ascii="宋体"/>
          <w:bCs/>
          <w:sz w:val="28"/>
          <w:szCs w:val="28"/>
          <w:highlight w:val="none"/>
        </w:rPr>
        <w:t>2.1投标供应商承担其电子化投标文件编制与递交所涉及的一切费用。在任何情况下采购人和采购代理机构对上述费用均不承担任何责任。</w:t>
      </w:r>
    </w:p>
    <w:p w14:paraId="67DFCCF1">
      <w:pPr>
        <w:spacing w:line="440" w:lineRule="exact"/>
        <w:ind w:firstLine="420" w:firstLineChars="150"/>
        <w:rPr>
          <w:rFonts w:hint="eastAsia" w:ascii="宋体"/>
          <w:bCs/>
          <w:sz w:val="28"/>
          <w:szCs w:val="28"/>
          <w:highlight w:val="none"/>
        </w:rPr>
      </w:pPr>
      <w:r>
        <w:rPr>
          <w:rFonts w:hint="eastAsia" w:ascii="宋体"/>
          <w:bCs/>
          <w:sz w:val="28"/>
          <w:szCs w:val="28"/>
          <w:highlight w:val="none"/>
        </w:rPr>
        <w:t>3、定义及解释</w:t>
      </w:r>
    </w:p>
    <w:p w14:paraId="638206AE">
      <w:pPr>
        <w:spacing w:line="440" w:lineRule="exact"/>
        <w:ind w:firstLine="420" w:firstLineChars="150"/>
        <w:rPr>
          <w:rFonts w:hint="eastAsia" w:ascii="宋体"/>
          <w:bCs/>
          <w:sz w:val="28"/>
          <w:szCs w:val="28"/>
          <w:highlight w:val="none"/>
        </w:rPr>
      </w:pPr>
      <w:r>
        <w:rPr>
          <w:rFonts w:hint="eastAsia" w:ascii="宋体"/>
          <w:bCs/>
          <w:sz w:val="28"/>
          <w:szCs w:val="28"/>
          <w:highlight w:val="none"/>
        </w:rPr>
        <w:t>3.1货物：系指投标供应商按招标文件规定而提供的设备、工具、备品备件、手册及其他有关技术资料和材料。</w:t>
      </w:r>
    </w:p>
    <w:p w14:paraId="52CE60BF">
      <w:pPr>
        <w:spacing w:line="440" w:lineRule="exact"/>
        <w:ind w:firstLine="420" w:firstLineChars="150"/>
        <w:rPr>
          <w:rFonts w:hint="eastAsia" w:ascii="宋体"/>
          <w:bCs/>
          <w:sz w:val="28"/>
          <w:szCs w:val="28"/>
          <w:highlight w:val="none"/>
          <w:lang w:val="en-US" w:eastAsia="zh-CN"/>
        </w:rPr>
      </w:pPr>
      <w:r>
        <w:rPr>
          <w:rFonts w:hint="eastAsia" w:ascii="宋体"/>
          <w:bCs/>
          <w:sz w:val="28"/>
          <w:szCs w:val="28"/>
          <w:highlight w:val="none"/>
        </w:rPr>
        <w:t>3.2服务：系指投标供应商提供的安装、调试、验收</w:t>
      </w:r>
      <w:r>
        <w:rPr>
          <w:rFonts w:hint="eastAsia" w:ascii="宋体" w:eastAsia="宋体" w:cs="Times New Roman"/>
          <w:bCs/>
          <w:sz w:val="28"/>
          <w:szCs w:val="28"/>
          <w:highlight w:val="none"/>
        </w:rPr>
        <w:t>、与</w:t>
      </w:r>
      <w:r>
        <w:rPr>
          <w:rFonts w:hint="eastAsia" w:ascii="宋体" w:eastAsia="宋体" w:cs="Times New Roman"/>
          <w:bCs/>
          <w:sz w:val="28"/>
          <w:szCs w:val="28"/>
          <w:highlight w:val="none"/>
          <w:lang w:eastAsia="zh-CN"/>
        </w:rPr>
        <w:t>货物</w:t>
      </w:r>
      <w:r>
        <w:rPr>
          <w:rFonts w:hint="eastAsia" w:ascii="宋体"/>
          <w:bCs/>
          <w:sz w:val="28"/>
          <w:szCs w:val="28"/>
          <w:highlight w:val="none"/>
        </w:rPr>
        <w:t>有关的运输和保险及其他伴随服务。</w:t>
      </w:r>
      <w:r>
        <w:rPr>
          <w:rFonts w:hint="eastAsia" w:ascii="宋体"/>
          <w:bCs/>
          <w:sz w:val="28"/>
          <w:szCs w:val="28"/>
          <w:highlight w:val="none"/>
          <w:lang w:val="en-US" w:eastAsia="zh-CN"/>
        </w:rPr>
        <w:t xml:space="preserve">    </w:t>
      </w:r>
    </w:p>
    <w:p w14:paraId="3FE5E880">
      <w:pPr>
        <w:spacing w:line="440" w:lineRule="exact"/>
        <w:ind w:firstLine="420" w:firstLineChars="150"/>
        <w:rPr>
          <w:rFonts w:hint="eastAsia" w:ascii="宋体"/>
          <w:bCs/>
          <w:sz w:val="28"/>
          <w:szCs w:val="28"/>
          <w:highlight w:val="none"/>
        </w:rPr>
      </w:pPr>
      <w:r>
        <w:rPr>
          <w:rFonts w:hint="eastAsia" w:ascii="宋体"/>
          <w:bCs/>
          <w:sz w:val="28"/>
          <w:szCs w:val="28"/>
          <w:highlight w:val="none"/>
        </w:rPr>
        <w:t>3.3采购人：见投标人须知前附表。</w:t>
      </w:r>
    </w:p>
    <w:p w14:paraId="59059B83">
      <w:pPr>
        <w:spacing w:line="440" w:lineRule="exact"/>
        <w:ind w:firstLine="420" w:firstLineChars="150"/>
        <w:rPr>
          <w:rFonts w:hint="eastAsia" w:ascii="宋体"/>
          <w:bCs/>
          <w:sz w:val="28"/>
          <w:szCs w:val="28"/>
          <w:highlight w:val="none"/>
        </w:rPr>
      </w:pPr>
      <w:r>
        <w:rPr>
          <w:rFonts w:hint="eastAsia" w:ascii="宋体"/>
          <w:bCs/>
          <w:sz w:val="28"/>
          <w:szCs w:val="28"/>
          <w:highlight w:val="none"/>
        </w:rPr>
        <w:t>3.4采购代理机构：指受</w:t>
      </w:r>
      <w:r>
        <w:rPr>
          <w:rFonts w:hint="eastAsia" w:ascii="宋体"/>
          <w:bCs/>
          <w:sz w:val="28"/>
          <w:szCs w:val="28"/>
          <w:highlight w:val="none"/>
          <w:lang w:eastAsia="zh-CN"/>
        </w:rPr>
        <w:t>采购人</w:t>
      </w:r>
      <w:r>
        <w:rPr>
          <w:rFonts w:hint="eastAsia" w:ascii="宋体"/>
          <w:bCs/>
          <w:sz w:val="28"/>
          <w:szCs w:val="28"/>
          <w:highlight w:val="none"/>
        </w:rPr>
        <w:t>委托组织本次招标的采购代理机构。</w:t>
      </w:r>
    </w:p>
    <w:p w14:paraId="141619EF">
      <w:pPr>
        <w:spacing w:line="440" w:lineRule="exact"/>
        <w:ind w:firstLine="420" w:firstLineChars="150"/>
        <w:rPr>
          <w:rFonts w:hint="default" w:ascii="宋体" w:eastAsia="宋体"/>
          <w:bCs/>
          <w:sz w:val="28"/>
          <w:szCs w:val="28"/>
          <w:highlight w:val="none"/>
          <w:lang w:val="en-US" w:eastAsia="zh-CN"/>
        </w:rPr>
      </w:pPr>
      <w:r>
        <w:rPr>
          <w:rFonts w:hint="eastAsia" w:ascii="宋体"/>
          <w:bCs/>
          <w:sz w:val="28"/>
          <w:szCs w:val="28"/>
          <w:highlight w:val="none"/>
        </w:rPr>
        <w:t>3.5投标人：指响应招标、参加投标竞争，并向</w:t>
      </w:r>
      <w:r>
        <w:rPr>
          <w:rFonts w:hint="eastAsia" w:ascii="宋体"/>
          <w:bCs/>
          <w:sz w:val="28"/>
          <w:szCs w:val="28"/>
          <w:highlight w:val="none"/>
          <w:lang w:eastAsia="zh-CN"/>
        </w:rPr>
        <w:t>采购人</w:t>
      </w:r>
      <w:r>
        <w:rPr>
          <w:rFonts w:hint="eastAsia" w:ascii="宋体"/>
          <w:bCs/>
          <w:sz w:val="28"/>
          <w:szCs w:val="28"/>
          <w:highlight w:val="none"/>
        </w:rPr>
        <w:t>、采购代理机构提交投标文件的供应商。</w:t>
      </w:r>
      <w:r>
        <w:rPr>
          <w:rFonts w:hint="eastAsia" w:ascii="宋体"/>
          <w:bCs/>
          <w:sz w:val="28"/>
          <w:szCs w:val="28"/>
          <w:highlight w:val="none"/>
          <w:lang w:val="en-US" w:eastAsia="zh-CN"/>
        </w:rPr>
        <w:t xml:space="preserve">      </w:t>
      </w:r>
    </w:p>
    <w:p w14:paraId="1FC8E563">
      <w:pPr>
        <w:pStyle w:val="15"/>
        <w:spacing w:after="0" w:line="500" w:lineRule="exact"/>
        <w:ind w:left="294" w:leftChars="140"/>
        <w:rPr>
          <w:rFonts w:hint="eastAsia" w:ascii="宋体"/>
          <w:sz w:val="28"/>
          <w:szCs w:val="28"/>
          <w:highlight w:val="none"/>
        </w:rPr>
      </w:pPr>
      <w:r>
        <w:rPr>
          <w:rFonts w:hint="eastAsia" w:ascii="宋体"/>
          <w:sz w:val="28"/>
          <w:szCs w:val="28"/>
          <w:highlight w:val="none"/>
        </w:rPr>
        <w:t>3.6公章——指投标人的行政章，</w:t>
      </w:r>
      <w:r>
        <w:rPr>
          <w:rFonts w:hint="eastAsia" w:ascii="宋体"/>
          <w:sz w:val="28"/>
          <w:szCs w:val="28"/>
          <w:highlight w:val="none"/>
          <w:lang w:eastAsia="zh-CN"/>
        </w:rPr>
        <w:t>采购人</w:t>
      </w:r>
      <w:r>
        <w:rPr>
          <w:rFonts w:hint="eastAsia" w:ascii="宋体"/>
          <w:sz w:val="28"/>
          <w:szCs w:val="28"/>
          <w:highlight w:val="none"/>
        </w:rPr>
        <w:t>、采购代理机构不接受加盖其他印鉴的投标文件（如合同章、投标专用章、有序号的章等印鉴）。</w:t>
      </w:r>
    </w:p>
    <w:p w14:paraId="232C1605">
      <w:pPr>
        <w:pStyle w:val="15"/>
        <w:spacing w:after="0" w:line="500" w:lineRule="exact"/>
        <w:ind w:left="294" w:leftChars="140"/>
        <w:rPr>
          <w:rFonts w:hint="eastAsia" w:ascii="宋体"/>
          <w:sz w:val="28"/>
          <w:szCs w:val="28"/>
          <w:highlight w:val="none"/>
        </w:rPr>
      </w:pPr>
      <w:r>
        <w:rPr>
          <w:rFonts w:hint="eastAsia" w:ascii="宋体"/>
          <w:sz w:val="28"/>
          <w:szCs w:val="28"/>
          <w:highlight w:val="none"/>
        </w:rPr>
        <w:t>3.7天（日）——除特别指明外，指日历天。</w:t>
      </w:r>
    </w:p>
    <w:p w14:paraId="0D5A2126">
      <w:pPr>
        <w:pStyle w:val="15"/>
        <w:spacing w:after="0" w:line="500" w:lineRule="exact"/>
        <w:ind w:left="294" w:leftChars="140"/>
        <w:rPr>
          <w:rFonts w:hint="eastAsia" w:ascii="宋体"/>
          <w:sz w:val="28"/>
          <w:szCs w:val="28"/>
          <w:highlight w:val="none"/>
        </w:rPr>
      </w:pPr>
      <w:r>
        <w:rPr>
          <w:rFonts w:hint="eastAsia" w:ascii="宋体"/>
          <w:sz w:val="28"/>
          <w:szCs w:val="28"/>
          <w:highlight w:val="none"/>
        </w:rPr>
        <w:t>3.8偏离（或偏差）：</w:t>
      </w:r>
      <w:r>
        <w:rPr>
          <w:rFonts w:hint="eastAsia"/>
          <w:sz w:val="28"/>
          <w:szCs w:val="28"/>
          <w:highlight w:val="none"/>
          <w:lang w:eastAsia="zh-CN" w:bidi="ar-SA"/>
        </w:rPr>
        <w:t>投标</w:t>
      </w:r>
      <w:r>
        <w:rPr>
          <w:rFonts w:hint="eastAsia"/>
          <w:sz w:val="28"/>
          <w:szCs w:val="28"/>
          <w:highlight w:val="none"/>
          <w:lang w:bidi="ar-SA"/>
        </w:rPr>
        <w:t>文件的响应相对于</w:t>
      </w:r>
      <w:r>
        <w:rPr>
          <w:rFonts w:hint="eastAsia"/>
          <w:sz w:val="28"/>
          <w:szCs w:val="28"/>
          <w:highlight w:val="none"/>
          <w:lang w:eastAsia="zh-CN" w:bidi="ar-SA"/>
        </w:rPr>
        <w:t>招标</w:t>
      </w:r>
      <w:r>
        <w:rPr>
          <w:rFonts w:hint="eastAsia"/>
          <w:sz w:val="28"/>
          <w:szCs w:val="28"/>
          <w:highlight w:val="none"/>
          <w:lang w:bidi="ar-SA"/>
        </w:rPr>
        <w:t>文件要求的偏差</w:t>
      </w:r>
      <w:r>
        <w:rPr>
          <w:rFonts w:hint="eastAsia" w:ascii="宋体"/>
          <w:sz w:val="28"/>
          <w:szCs w:val="28"/>
          <w:highlight w:val="none"/>
        </w:rPr>
        <w:t>，</w:t>
      </w:r>
      <w:r>
        <w:rPr>
          <w:rFonts w:hint="eastAsia"/>
          <w:sz w:val="28"/>
          <w:szCs w:val="28"/>
          <w:highlight w:val="none"/>
          <w:lang w:bidi="ar-SA"/>
        </w:rPr>
        <w:t>该偏差优于</w:t>
      </w:r>
      <w:r>
        <w:rPr>
          <w:rFonts w:hint="eastAsia"/>
          <w:sz w:val="28"/>
          <w:szCs w:val="28"/>
          <w:highlight w:val="none"/>
          <w:lang w:eastAsia="zh-CN" w:bidi="ar-SA"/>
        </w:rPr>
        <w:t>招标</w:t>
      </w:r>
      <w:r>
        <w:rPr>
          <w:rFonts w:hint="eastAsia"/>
          <w:sz w:val="28"/>
          <w:szCs w:val="28"/>
          <w:highlight w:val="none"/>
          <w:lang w:bidi="ar-SA"/>
        </w:rPr>
        <w:t>文件要求的为正偏离；劣于的，为负偏离</w:t>
      </w:r>
      <w:r>
        <w:rPr>
          <w:rFonts w:hint="eastAsia" w:ascii="宋体"/>
          <w:sz w:val="28"/>
          <w:szCs w:val="28"/>
          <w:highlight w:val="none"/>
        </w:rPr>
        <w:t>。</w:t>
      </w:r>
    </w:p>
    <w:p w14:paraId="568DA794">
      <w:pPr>
        <w:pStyle w:val="15"/>
        <w:spacing w:after="0" w:line="500" w:lineRule="exact"/>
        <w:ind w:left="294" w:leftChars="140"/>
        <w:rPr>
          <w:rFonts w:hint="eastAsia" w:ascii="宋体"/>
          <w:sz w:val="28"/>
          <w:szCs w:val="28"/>
          <w:highlight w:val="none"/>
        </w:rPr>
      </w:pPr>
      <w:r>
        <w:rPr>
          <w:rFonts w:hint="eastAsia" w:ascii="宋体"/>
          <w:sz w:val="28"/>
          <w:szCs w:val="28"/>
          <w:highlight w:val="none"/>
        </w:rPr>
        <w:t>4、合格的投标供应商：见供应商须知前附表；</w:t>
      </w:r>
    </w:p>
    <w:p w14:paraId="643F992C">
      <w:pPr>
        <w:pStyle w:val="15"/>
        <w:spacing w:after="0" w:line="500" w:lineRule="exact"/>
        <w:ind w:left="294" w:leftChars="140"/>
        <w:rPr>
          <w:rFonts w:hint="eastAsia" w:ascii="宋体"/>
          <w:sz w:val="28"/>
          <w:szCs w:val="28"/>
          <w:highlight w:val="none"/>
        </w:rPr>
      </w:pPr>
      <w:r>
        <w:rPr>
          <w:rFonts w:hint="eastAsia" w:ascii="宋体"/>
          <w:sz w:val="28"/>
          <w:szCs w:val="28"/>
          <w:highlight w:val="none"/>
        </w:rPr>
        <w:t>5、保证</w:t>
      </w:r>
    </w:p>
    <w:p w14:paraId="07B40FE4">
      <w:pPr>
        <w:pStyle w:val="15"/>
        <w:spacing w:after="0" w:line="500" w:lineRule="exact"/>
        <w:ind w:left="294" w:leftChars="140"/>
        <w:rPr>
          <w:rFonts w:hint="eastAsia" w:ascii="宋体"/>
          <w:sz w:val="28"/>
          <w:szCs w:val="28"/>
          <w:highlight w:val="none"/>
        </w:rPr>
      </w:pPr>
      <w:r>
        <w:rPr>
          <w:rFonts w:hint="eastAsia" w:ascii="宋体"/>
          <w:sz w:val="28"/>
          <w:szCs w:val="28"/>
          <w:highlight w:val="none"/>
        </w:rPr>
        <w:t>5.1投标供应商应保证在电子化投标文件中所提交的资料和数据是真实的。</w:t>
      </w:r>
    </w:p>
    <w:p w14:paraId="31E43F9A">
      <w:pPr>
        <w:spacing w:line="440" w:lineRule="exact"/>
        <w:jc w:val="center"/>
        <w:rPr>
          <w:rFonts w:hint="eastAsia" w:ascii="宋体"/>
          <w:b/>
          <w:bCs/>
          <w:sz w:val="36"/>
          <w:szCs w:val="36"/>
          <w:highlight w:val="none"/>
        </w:rPr>
      </w:pPr>
      <w:r>
        <w:rPr>
          <w:rFonts w:hint="eastAsia" w:ascii="宋体"/>
          <w:b/>
          <w:bCs/>
          <w:sz w:val="36"/>
          <w:szCs w:val="36"/>
          <w:highlight w:val="none"/>
        </w:rPr>
        <w:t>二、招 标 文 件</w:t>
      </w:r>
    </w:p>
    <w:p w14:paraId="68DE0278">
      <w:pPr>
        <w:spacing w:line="440" w:lineRule="exact"/>
        <w:ind w:firstLine="420" w:firstLineChars="150"/>
        <w:rPr>
          <w:rFonts w:hint="eastAsia" w:ascii="宋体"/>
          <w:bCs/>
          <w:sz w:val="28"/>
          <w:szCs w:val="28"/>
          <w:highlight w:val="none"/>
        </w:rPr>
      </w:pPr>
      <w:r>
        <w:rPr>
          <w:rFonts w:hint="eastAsia" w:ascii="宋体"/>
          <w:bCs/>
          <w:sz w:val="28"/>
          <w:szCs w:val="28"/>
          <w:highlight w:val="none"/>
        </w:rPr>
        <w:t>6、招标文件的组成</w:t>
      </w:r>
    </w:p>
    <w:p w14:paraId="46BBACA2">
      <w:pPr>
        <w:spacing w:line="440" w:lineRule="exact"/>
        <w:ind w:firstLine="420" w:firstLineChars="150"/>
        <w:rPr>
          <w:rFonts w:hint="eastAsia" w:ascii="宋体"/>
          <w:bCs/>
          <w:sz w:val="28"/>
          <w:szCs w:val="28"/>
          <w:highlight w:val="none"/>
        </w:rPr>
      </w:pPr>
      <w:r>
        <w:rPr>
          <w:rFonts w:hint="eastAsia" w:ascii="宋体"/>
          <w:bCs/>
          <w:sz w:val="28"/>
          <w:szCs w:val="28"/>
          <w:highlight w:val="none"/>
        </w:rPr>
        <w:t>6.1招标文件包括招标公告、投标人须知前附表、采购内容、采购项目要求、评标及定标、合同样本、投标文件格式及发出的补充性文件。</w:t>
      </w:r>
    </w:p>
    <w:p w14:paraId="6ECD4B24">
      <w:pPr>
        <w:spacing w:line="440" w:lineRule="exact"/>
        <w:ind w:firstLine="420" w:firstLineChars="150"/>
        <w:rPr>
          <w:rFonts w:hint="eastAsia" w:ascii="宋体"/>
          <w:bCs/>
          <w:sz w:val="28"/>
          <w:szCs w:val="28"/>
          <w:highlight w:val="none"/>
        </w:rPr>
      </w:pPr>
      <w:r>
        <w:rPr>
          <w:rFonts w:hint="eastAsia" w:ascii="宋体"/>
          <w:bCs/>
          <w:sz w:val="28"/>
          <w:szCs w:val="28"/>
          <w:highlight w:val="none"/>
        </w:rPr>
        <w:t>6.2投标供应商应详细阅读招标文件中的所有条款内容、格式、表格和所涉及的相关规范。如果投标供应商不按招标文件的要求提交电子化投标文件和资料的，或者电子化投标文件没有对招标文件提出的实质性要求和条件作出响应，将导致电子化投标文件不被接受，其后果由投标供应商自己负责。</w:t>
      </w:r>
    </w:p>
    <w:p w14:paraId="1C1ED125">
      <w:pPr>
        <w:spacing w:line="440" w:lineRule="exact"/>
        <w:ind w:firstLine="420" w:firstLineChars="150"/>
        <w:rPr>
          <w:rFonts w:hint="eastAsia" w:ascii="宋体"/>
          <w:bCs/>
          <w:sz w:val="28"/>
          <w:szCs w:val="28"/>
          <w:highlight w:val="none"/>
        </w:rPr>
      </w:pPr>
      <w:r>
        <w:rPr>
          <w:rFonts w:hint="eastAsia" w:ascii="宋体"/>
          <w:bCs/>
          <w:sz w:val="28"/>
          <w:szCs w:val="28"/>
          <w:highlight w:val="none"/>
        </w:rPr>
        <w:t>7、招标文件的澄清</w:t>
      </w:r>
    </w:p>
    <w:p w14:paraId="21BE8B71">
      <w:pPr>
        <w:spacing w:line="440" w:lineRule="exact"/>
        <w:ind w:firstLine="420" w:firstLineChars="150"/>
        <w:rPr>
          <w:rFonts w:hint="eastAsia" w:ascii="宋体" w:eastAsia="宋体" w:cs="Times New Roman"/>
          <w:bCs/>
          <w:sz w:val="28"/>
          <w:szCs w:val="28"/>
          <w:highlight w:val="none"/>
        </w:rPr>
      </w:pPr>
      <w:r>
        <w:rPr>
          <w:rFonts w:hint="eastAsia" w:ascii="宋体" w:eastAsia="宋体" w:cs="Times New Roman"/>
          <w:bCs/>
          <w:sz w:val="28"/>
          <w:szCs w:val="28"/>
          <w:highlight w:val="none"/>
        </w:rPr>
        <w:t>投标供应商如对招标文件有异议的，请于招标文件规定的投标截止时间1</w:t>
      </w:r>
      <w:r>
        <w:rPr>
          <w:rFonts w:hint="eastAsia" w:ascii="宋体" w:eastAsia="宋体" w:cs="Times New Roman"/>
          <w:bCs/>
          <w:sz w:val="28"/>
          <w:szCs w:val="28"/>
          <w:highlight w:val="none"/>
          <w:lang w:val="en-US" w:eastAsia="zh-CN"/>
        </w:rPr>
        <w:t>5</w:t>
      </w:r>
      <w:r>
        <w:rPr>
          <w:rFonts w:hint="eastAsia" w:ascii="宋体" w:eastAsia="宋体" w:cs="Times New Roman"/>
          <w:bCs/>
          <w:sz w:val="28"/>
          <w:szCs w:val="28"/>
          <w:highlight w:val="none"/>
        </w:rPr>
        <w:t>天前将问题以书面形式提交招标代理</w:t>
      </w:r>
      <w:r>
        <w:rPr>
          <w:rFonts w:hint="eastAsia" w:ascii="宋体" w:eastAsia="宋体" w:cs="Times New Roman"/>
          <w:bCs/>
          <w:sz w:val="28"/>
          <w:szCs w:val="28"/>
          <w:highlight w:val="none"/>
          <w:lang w:eastAsia="zh-CN"/>
        </w:rPr>
        <w:t>机构</w:t>
      </w:r>
      <w:r>
        <w:rPr>
          <w:rFonts w:hint="eastAsia" w:ascii="宋体" w:eastAsia="宋体" w:cs="Times New Roman"/>
          <w:bCs/>
          <w:sz w:val="28"/>
          <w:szCs w:val="28"/>
          <w:highlight w:val="none"/>
        </w:rPr>
        <w:t>（加盖单位公章和法定代表人签字），否则，将被视为认可本招标文件所有内容。</w:t>
      </w:r>
    </w:p>
    <w:p w14:paraId="433577E7">
      <w:pPr>
        <w:spacing w:line="440" w:lineRule="exact"/>
        <w:ind w:firstLine="420" w:firstLineChars="150"/>
        <w:rPr>
          <w:rFonts w:hint="eastAsia" w:ascii="宋体" w:eastAsia="宋体" w:cs="Times New Roman"/>
          <w:bCs/>
          <w:sz w:val="28"/>
          <w:szCs w:val="28"/>
          <w:highlight w:val="none"/>
        </w:rPr>
      </w:pPr>
      <w:r>
        <w:rPr>
          <w:rFonts w:hint="eastAsia" w:ascii="宋体" w:eastAsia="宋体" w:cs="Times New Roman"/>
          <w:bCs/>
          <w:sz w:val="28"/>
          <w:szCs w:val="28"/>
          <w:highlight w:val="none"/>
        </w:rPr>
        <w:t>8、招标文件的澄清及修改</w:t>
      </w:r>
    </w:p>
    <w:p w14:paraId="0ACB427E">
      <w:pPr>
        <w:spacing w:line="440" w:lineRule="exact"/>
        <w:ind w:firstLine="420" w:firstLineChars="150"/>
        <w:rPr>
          <w:rFonts w:hint="default" w:ascii="宋体" w:eastAsia="宋体"/>
          <w:bCs/>
          <w:sz w:val="28"/>
          <w:szCs w:val="28"/>
          <w:highlight w:val="none"/>
          <w:lang w:val="en-US" w:eastAsia="zh-CN"/>
        </w:rPr>
      </w:pPr>
      <w:r>
        <w:rPr>
          <w:rFonts w:hint="eastAsia" w:ascii="宋体"/>
          <w:bCs/>
          <w:sz w:val="28"/>
          <w:szCs w:val="28"/>
          <w:highlight w:val="none"/>
        </w:rPr>
        <w:t>8.1</w:t>
      </w:r>
      <w:r>
        <w:rPr>
          <w:rFonts w:hint="eastAsia" w:ascii="宋体"/>
          <w:sz w:val="28"/>
          <w:szCs w:val="28"/>
          <w:highlight w:val="none"/>
        </w:rPr>
        <w:t>投标人对招标文件任何部分若有任何疑问，请以书面形式在投标人须知前附表所规定的时间前向采购人、采购代理机构提交。采购人、采购代理机构根据需要可以主动对招标文件进行必要的澄清或修改，或是根据投标人的要求对招标文件做出澄清或修改，澄清或修改内容都将在发布招标公告的网址上公布。澄清或修改内容作为招标文件的组成部分，对所有投标人均具有约束力。</w:t>
      </w:r>
      <w:r>
        <w:rPr>
          <w:rFonts w:hint="eastAsia" w:ascii="宋体"/>
          <w:sz w:val="28"/>
          <w:szCs w:val="28"/>
          <w:highlight w:val="none"/>
          <w:lang w:val="en-US" w:eastAsia="zh-CN"/>
        </w:rPr>
        <w:t xml:space="preserve">  </w:t>
      </w:r>
    </w:p>
    <w:p w14:paraId="60EC5F26">
      <w:pPr>
        <w:spacing w:line="440" w:lineRule="exact"/>
        <w:ind w:firstLine="420" w:firstLineChars="150"/>
        <w:rPr>
          <w:rFonts w:hint="eastAsia" w:ascii="宋体"/>
          <w:bCs/>
          <w:sz w:val="28"/>
          <w:szCs w:val="28"/>
          <w:highlight w:val="none"/>
        </w:rPr>
      </w:pPr>
      <w:r>
        <w:rPr>
          <w:rFonts w:hint="eastAsia" w:ascii="宋体"/>
          <w:bCs/>
          <w:sz w:val="28"/>
          <w:szCs w:val="28"/>
          <w:highlight w:val="none"/>
        </w:rPr>
        <w:t>8.2</w:t>
      </w:r>
      <w:r>
        <w:rPr>
          <w:rFonts w:hint="eastAsia" w:ascii="宋体"/>
          <w:sz w:val="28"/>
          <w:szCs w:val="28"/>
          <w:highlight w:val="none"/>
        </w:rPr>
        <w:t>当招标文件、修改补充通知、澄清文件内容相互矛盾时，以最后发出的通知或修改文件为准</w:t>
      </w:r>
      <w:r>
        <w:rPr>
          <w:rFonts w:hint="eastAsia" w:ascii="宋体"/>
          <w:bCs/>
          <w:sz w:val="28"/>
          <w:szCs w:val="28"/>
          <w:highlight w:val="none"/>
        </w:rPr>
        <w:t>。</w:t>
      </w:r>
    </w:p>
    <w:p w14:paraId="59662E1E">
      <w:pPr>
        <w:spacing w:line="440" w:lineRule="exact"/>
        <w:ind w:firstLine="420" w:firstLineChars="150"/>
        <w:rPr>
          <w:rFonts w:hint="eastAsia" w:ascii="宋体"/>
          <w:b/>
          <w:bCs/>
          <w:sz w:val="36"/>
          <w:szCs w:val="36"/>
          <w:highlight w:val="none"/>
        </w:rPr>
      </w:pPr>
      <w:r>
        <w:rPr>
          <w:rFonts w:hint="eastAsia" w:ascii="宋体"/>
          <w:bCs/>
          <w:sz w:val="28"/>
          <w:szCs w:val="28"/>
          <w:highlight w:val="none"/>
        </w:rPr>
        <w:t>8.3</w:t>
      </w:r>
      <w:r>
        <w:rPr>
          <w:rFonts w:hint="eastAsia" w:ascii="宋体"/>
          <w:sz w:val="28"/>
          <w:szCs w:val="28"/>
          <w:highlight w:val="none"/>
        </w:rPr>
        <w:t>为使投标人在编写</w:t>
      </w:r>
      <w:r>
        <w:rPr>
          <w:rFonts w:hint="eastAsia" w:ascii="宋体"/>
          <w:sz w:val="28"/>
          <w:szCs w:val="28"/>
          <w:highlight w:val="none"/>
          <w:lang w:val="en-US" w:eastAsia="zh-CN"/>
        </w:rPr>
        <w:t xml:space="preserve"> </w:t>
      </w:r>
      <w:r>
        <w:rPr>
          <w:rFonts w:hint="eastAsia" w:ascii="宋体"/>
          <w:sz w:val="28"/>
          <w:szCs w:val="28"/>
          <w:highlight w:val="none"/>
        </w:rPr>
        <w:t>投标文件时有充分时间对招标文件的修改部分进行研究，</w:t>
      </w:r>
      <w:r>
        <w:rPr>
          <w:rFonts w:hint="eastAsia" w:ascii="宋体"/>
          <w:sz w:val="28"/>
          <w:szCs w:val="28"/>
          <w:highlight w:val="none"/>
          <w:lang w:eastAsia="zh-CN"/>
        </w:rPr>
        <w:t>采购人</w:t>
      </w:r>
      <w:r>
        <w:rPr>
          <w:rFonts w:hint="eastAsia" w:ascii="宋体"/>
          <w:sz w:val="28"/>
          <w:szCs w:val="28"/>
          <w:highlight w:val="none"/>
        </w:rPr>
        <w:t>可以酌情延长递交投标文件的截止日期，具体时间将在修改补充通知中明确。澄清或者修改的内容可能影响投标文件编制的，</w:t>
      </w:r>
      <w:r>
        <w:rPr>
          <w:rFonts w:hint="eastAsia" w:ascii="宋体"/>
          <w:sz w:val="28"/>
          <w:szCs w:val="28"/>
          <w:highlight w:val="none"/>
          <w:lang w:eastAsia="zh-CN"/>
        </w:rPr>
        <w:t>采购人</w:t>
      </w:r>
      <w:r>
        <w:rPr>
          <w:rFonts w:hint="eastAsia" w:ascii="宋体"/>
          <w:sz w:val="28"/>
          <w:szCs w:val="28"/>
          <w:highlight w:val="none"/>
        </w:rPr>
        <w:t>或者采购代理机构应当在投标截止时间至少15日前，以在发布招标公告的网址上公布通知所有获取招标文件的潜在投标人；不足15日的，</w:t>
      </w:r>
      <w:r>
        <w:rPr>
          <w:rFonts w:hint="eastAsia" w:ascii="宋体"/>
          <w:sz w:val="28"/>
          <w:szCs w:val="28"/>
          <w:highlight w:val="none"/>
          <w:lang w:eastAsia="zh-CN"/>
        </w:rPr>
        <w:t>采购人</w:t>
      </w:r>
      <w:r>
        <w:rPr>
          <w:rFonts w:hint="eastAsia" w:ascii="宋体"/>
          <w:sz w:val="28"/>
          <w:szCs w:val="28"/>
          <w:highlight w:val="none"/>
        </w:rPr>
        <w:t>或者采购代理机构应当顺延提交投标文件的截止时间</w:t>
      </w:r>
      <w:r>
        <w:rPr>
          <w:rFonts w:hint="eastAsia" w:ascii="宋体"/>
          <w:bCs/>
          <w:sz w:val="28"/>
          <w:szCs w:val="28"/>
          <w:highlight w:val="none"/>
        </w:rPr>
        <w:t xml:space="preserve">。 </w:t>
      </w:r>
    </w:p>
    <w:p w14:paraId="694A4CC4">
      <w:pPr>
        <w:spacing w:line="440" w:lineRule="exact"/>
        <w:jc w:val="center"/>
        <w:rPr>
          <w:rFonts w:hint="eastAsia" w:ascii="宋体"/>
          <w:b/>
          <w:bCs/>
          <w:sz w:val="36"/>
          <w:szCs w:val="36"/>
          <w:highlight w:val="none"/>
        </w:rPr>
      </w:pPr>
      <w:r>
        <w:rPr>
          <w:rFonts w:hint="eastAsia" w:ascii="宋体"/>
          <w:b/>
          <w:bCs/>
          <w:sz w:val="36"/>
          <w:szCs w:val="36"/>
          <w:highlight w:val="none"/>
        </w:rPr>
        <w:t>三、电子化投标文件的编制</w:t>
      </w:r>
    </w:p>
    <w:p w14:paraId="3D762FC4">
      <w:pPr>
        <w:spacing w:line="440" w:lineRule="exact"/>
        <w:ind w:firstLine="420" w:firstLineChars="150"/>
        <w:rPr>
          <w:rFonts w:hint="eastAsia" w:ascii="宋体"/>
          <w:bCs/>
          <w:sz w:val="28"/>
          <w:szCs w:val="28"/>
          <w:highlight w:val="none"/>
        </w:rPr>
      </w:pPr>
      <w:r>
        <w:rPr>
          <w:rFonts w:hint="eastAsia" w:ascii="宋体"/>
          <w:bCs/>
          <w:sz w:val="28"/>
          <w:szCs w:val="28"/>
          <w:highlight w:val="none"/>
        </w:rPr>
        <w:t>9、特别说明</w:t>
      </w:r>
    </w:p>
    <w:p w14:paraId="39909FA7">
      <w:pPr>
        <w:spacing w:line="440" w:lineRule="exact"/>
        <w:ind w:firstLine="420" w:firstLineChars="150"/>
        <w:rPr>
          <w:rFonts w:hint="eastAsia" w:ascii="宋体"/>
          <w:bCs/>
          <w:sz w:val="28"/>
          <w:szCs w:val="28"/>
          <w:highlight w:val="none"/>
        </w:rPr>
      </w:pPr>
      <w:r>
        <w:rPr>
          <w:rFonts w:hint="eastAsia" w:ascii="宋体"/>
          <w:bCs/>
          <w:sz w:val="28"/>
          <w:szCs w:val="28"/>
          <w:highlight w:val="none"/>
        </w:rPr>
        <w:t>9.1 投标语言</w:t>
      </w:r>
    </w:p>
    <w:p w14:paraId="4D85325F">
      <w:pPr>
        <w:spacing w:line="440" w:lineRule="exact"/>
        <w:ind w:firstLine="420" w:firstLineChars="150"/>
        <w:rPr>
          <w:rFonts w:hint="eastAsia" w:ascii="宋体"/>
          <w:bCs/>
          <w:sz w:val="28"/>
          <w:szCs w:val="28"/>
          <w:highlight w:val="none"/>
        </w:rPr>
      </w:pPr>
      <w:r>
        <w:rPr>
          <w:rFonts w:hint="eastAsia" w:ascii="宋体"/>
          <w:bCs/>
          <w:sz w:val="28"/>
          <w:szCs w:val="28"/>
          <w:highlight w:val="none"/>
        </w:rPr>
        <w:t>投标供应商提交的投标文件以及投标供应商与采购代理机构就有关投标的所有往来函电均应使用中文。投标供应商提供的文件可以用英文，但相应内容应附有中文翻译本，在解释时以中文翻译本为准。</w:t>
      </w:r>
    </w:p>
    <w:p w14:paraId="3E8A64D2">
      <w:pPr>
        <w:spacing w:line="440" w:lineRule="exact"/>
        <w:ind w:firstLine="420" w:firstLineChars="150"/>
        <w:rPr>
          <w:rFonts w:hint="eastAsia" w:ascii="宋体"/>
          <w:bCs/>
          <w:sz w:val="28"/>
          <w:szCs w:val="28"/>
          <w:highlight w:val="none"/>
        </w:rPr>
      </w:pPr>
      <w:r>
        <w:rPr>
          <w:rFonts w:hint="eastAsia" w:ascii="宋体"/>
          <w:bCs/>
          <w:sz w:val="28"/>
          <w:szCs w:val="28"/>
          <w:highlight w:val="none"/>
        </w:rPr>
        <w:t>9.2 计量</w:t>
      </w:r>
    </w:p>
    <w:p w14:paraId="2F48B75C">
      <w:pPr>
        <w:spacing w:line="440" w:lineRule="exact"/>
        <w:ind w:firstLine="420" w:firstLineChars="150"/>
        <w:rPr>
          <w:rFonts w:hint="eastAsia" w:ascii="宋体"/>
          <w:bCs/>
          <w:sz w:val="28"/>
          <w:szCs w:val="28"/>
          <w:highlight w:val="none"/>
        </w:rPr>
      </w:pPr>
      <w:r>
        <w:rPr>
          <w:rFonts w:hint="eastAsia" w:ascii="宋体"/>
          <w:bCs/>
          <w:sz w:val="28"/>
          <w:szCs w:val="28"/>
          <w:highlight w:val="none"/>
        </w:rPr>
        <w:t>在电子化投标文件所有计量单位均采用中华人民共和国法定计量单位。</w:t>
      </w:r>
    </w:p>
    <w:p w14:paraId="249B1080">
      <w:pPr>
        <w:spacing w:line="440" w:lineRule="exact"/>
        <w:ind w:firstLine="420" w:firstLineChars="150"/>
        <w:rPr>
          <w:rFonts w:hint="eastAsia" w:ascii="宋体"/>
          <w:bCs/>
          <w:sz w:val="28"/>
          <w:szCs w:val="28"/>
          <w:highlight w:val="none"/>
        </w:rPr>
      </w:pPr>
      <w:r>
        <w:rPr>
          <w:rFonts w:hint="eastAsia" w:ascii="宋体"/>
          <w:bCs/>
          <w:sz w:val="28"/>
          <w:szCs w:val="28"/>
          <w:highlight w:val="none"/>
        </w:rPr>
        <w:t>9.3投标供应商在投标文件中所提交的所有资料和文件均应是真实的和有效的，如有作假，则将该投标供应商的投标作无效标处理，若中标后被发现有上述行为的，则采购人有权取消其中标资格，并且该投标供应商应承担由此而造成的一切损失（包括经济损失和法律责任）。</w:t>
      </w:r>
    </w:p>
    <w:p w14:paraId="57FF5606">
      <w:pPr>
        <w:spacing w:line="440" w:lineRule="exact"/>
        <w:ind w:firstLine="420" w:firstLineChars="150"/>
        <w:rPr>
          <w:rFonts w:hint="eastAsia" w:ascii="宋体"/>
          <w:bCs/>
          <w:sz w:val="28"/>
          <w:szCs w:val="28"/>
          <w:highlight w:val="none"/>
        </w:rPr>
      </w:pPr>
      <w:r>
        <w:rPr>
          <w:rFonts w:hint="eastAsia" w:ascii="宋体"/>
          <w:bCs/>
          <w:sz w:val="28"/>
          <w:szCs w:val="28"/>
          <w:highlight w:val="none"/>
        </w:rPr>
        <w:t>9.4投标供应商应当按照招标文件和电子招标投标交易平台的要求编制并加密电子化投标文件。投标供应商未按规定加密的电子化投标文件，电子招标投标交易平台将拒收并提示。</w:t>
      </w:r>
    </w:p>
    <w:p w14:paraId="4E1C187E">
      <w:pPr>
        <w:spacing w:line="440" w:lineRule="exact"/>
        <w:ind w:firstLine="420" w:firstLineChars="150"/>
        <w:rPr>
          <w:rFonts w:hint="eastAsia" w:ascii="宋体"/>
          <w:bCs/>
          <w:sz w:val="28"/>
          <w:szCs w:val="28"/>
          <w:highlight w:val="none"/>
        </w:rPr>
      </w:pPr>
      <w:r>
        <w:rPr>
          <w:rFonts w:hint="eastAsia" w:ascii="宋体"/>
          <w:bCs/>
          <w:sz w:val="28"/>
          <w:szCs w:val="28"/>
          <w:highlight w:val="none"/>
        </w:rPr>
        <w:t>9.5投标供应商应当在投标截止时间前完成投标文件电子版的传输递交，并可以补充、修改或者撤回电子化投标文件。投标截止时间前未完成电子化投标文件传输的，视为撤回电子化投标文件。投标截止时间后送达的电子化投标文件，电子招标投标交易平台将拒收。</w:t>
      </w:r>
    </w:p>
    <w:p w14:paraId="008B77DC">
      <w:pPr>
        <w:spacing w:line="440" w:lineRule="exact"/>
        <w:ind w:firstLine="420" w:firstLineChars="150"/>
        <w:rPr>
          <w:rFonts w:hint="eastAsia" w:ascii="宋体"/>
          <w:bCs/>
          <w:sz w:val="28"/>
          <w:szCs w:val="28"/>
          <w:highlight w:val="none"/>
        </w:rPr>
      </w:pPr>
      <w:r>
        <w:rPr>
          <w:rFonts w:hint="eastAsia" w:ascii="宋体"/>
          <w:bCs/>
          <w:sz w:val="28"/>
          <w:szCs w:val="28"/>
          <w:highlight w:val="none"/>
        </w:rPr>
        <w:t>10、投标货物和服务的文件</w:t>
      </w:r>
    </w:p>
    <w:p w14:paraId="7F2E6DEC">
      <w:pPr>
        <w:spacing w:line="440" w:lineRule="exact"/>
        <w:ind w:firstLine="420" w:firstLineChars="150"/>
        <w:rPr>
          <w:rFonts w:hint="eastAsia" w:ascii="宋体"/>
          <w:bCs/>
          <w:sz w:val="28"/>
          <w:szCs w:val="28"/>
          <w:highlight w:val="none"/>
        </w:rPr>
      </w:pPr>
      <w:r>
        <w:rPr>
          <w:rFonts w:hint="eastAsia" w:ascii="宋体"/>
          <w:bCs/>
          <w:sz w:val="28"/>
          <w:szCs w:val="28"/>
          <w:highlight w:val="none"/>
        </w:rPr>
        <w:t>10.1投标货物合格文件：</w:t>
      </w:r>
    </w:p>
    <w:p w14:paraId="06C427A4">
      <w:pPr>
        <w:spacing w:line="440" w:lineRule="exact"/>
        <w:ind w:firstLine="420" w:firstLineChars="150"/>
        <w:rPr>
          <w:rFonts w:hint="eastAsia" w:ascii="宋体"/>
          <w:bCs/>
          <w:sz w:val="28"/>
          <w:szCs w:val="28"/>
          <w:highlight w:val="none"/>
        </w:rPr>
      </w:pPr>
      <w:r>
        <w:rPr>
          <w:rFonts w:hint="eastAsia" w:ascii="宋体"/>
          <w:bCs/>
          <w:sz w:val="28"/>
          <w:szCs w:val="28"/>
          <w:highlight w:val="none"/>
        </w:rPr>
        <w:t>10.1.1产品主要技术参数、产地来源表等资料。</w:t>
      </w:r>
    </w:p>
    <w:p w14:paraId="23CF4E13">
      <w:pPr>
        <w:spacing w:line="440" w:lineRule="exact"/>
        <w:ind w:firstLine="420" w:firstLineChars="150"/>
        <w:rPr>
          <w:rFonts w:hint="eastAsia" w:ascii="宋体"/>
          <w:bCs/>
          <w:sz w:val="28"/>
          <w:szCs w:val="28"/>
          <w:highlight w:val="none"/>
        </w:rPr>
      </w:pPr>
      <w:r>
        <w:rPr>
          <w:rFonts w:hint="eastAsia" w:ascii="宋体"/>
          <w:bCs/>
          <w:sz w:val="28"/>
          <w:szCs w:val="28"/>
          <w:highlight w:val="none"/>
        </w:rPr>
        <w:t>10.2投标供应商必须对招标文件中参数的技术要求逐项、逐条明确答复; 应逐项填写“技术参数偏离表”，投标技术参数与招标文件中的规定要求有偏离的，应详细说明偏离情况。</w:t>
      </w:r>
    </w:p>
    <w:p w14:paraId="4CFC301F">
      <w:pPr>
        <w:spacing w:line="440" w:lineRule="exact"/>
        <w:ind w:firstLine="420" w:firstLineChars="150"/>
        <w:rPr>
          <w:rFonts w:hint="eastAsia" w:ascii="宋体"/>
          <w:bCs/>
          <w:sz w:val="28"/>
          <w:szCs w:val="28"/>
          <w:highlight w:val="none"/>
        </w:rPr>
      </w:pPr>
      <w:r>
        <w:rPr>
          <w:rFonts w:hint="eastAsia" w:ascii="宋体"/>
          <w:bCs/>
          <w:sz w:val="28"/>
          <w:szCs w:val="28"/>
          <w:highlight w:val="none"/>
        </w:rPr>
        <w:t>11、投标有效期</w:t>
      </w:r>
    </w:p>
    <w:p w14:paraId="38C7A02D">
      <w:pPr>
        <w:spacing w:line="440" w:lineRule="exact"/>
        <w:ind w:firstLine="420" w:firstLineChars="150"/>
        <w:rPr>
          <w:rFonts w:hint="eastAsia" w:ascii="宋体"/>
          <w:bCs/>
          <w:sz w:val="28"/>
          <w:szCs w:val="28"/>
          <w:highlight w:val="none"/>
        </w:rPr>
      </w:pPr>
      <w:r>
        <w:rPr>
          <w:rFonts w:hint="eastAsia" w:ascii="宋体"/>
          <w:bCs/>
          <w:sz w:val="28"/>
          <w:szCs w:val="28"/>
          <w:highlight w:val="none"/>
        </w:rPr>
        <w:t>11.1电子化投标文件从开标之时起开始生效，投标有效期为60天。</w:t>
      </w:r>
    </w:p>
    <w:p w14:paraId="58218383">
      <w:pPr>
        <w:spacing w:line="440" w:lineRule="exact"/>
        <w:ind w:firstLine="420" w:firstLineChars="150"/>
        <w:rPr>
          <w:rFonts w:hint="eastAsia" w:ascii="宋体"/>
          <w:bCs/>
          <w:sz w:val="28"/>
          <w:szCs w:val="28"/>
          <w:highlight w:val="none"/>
        </w:rPr>
      </w:pPr>
      <w:r>
        <w:rPr>
          <w:rFonts w:hint="eastAsia" w:ascii="宋体"/>
          <w:bCs/>
          <w:sz w:val="28"/>
          <w:szCs w:val="28"/>
          <w:highlight w:val="none"/>
        </w:rPr>
        <w:t>11.2在特殊情况下，采购人可征求投标供应商同意延长投标有效期，这种要求和答复均应以信函、传真等书面形式提交。投标供应商可以拒绝采购人的这种要求，且同意延长投标有效期的投标供应商不需要也不允许修改其电子化投标文件。</w:t>
      </w:r>
    </w:p>
    <w:p w14:paraId="7F68554E">
      <w:pPr>
        <w:spacing w:line="440" w:lineRule="exact"/>
        <w:ind w:firstLine="420" w:firstLineChars="150"/>
        <w:rPr>
          <w:rFonts w:hint="eastAsia" w:ascii="宋体"/>
          <w:bCs/>
          <w:sz w:val="28"/>
          <w:szCs w:val="28"/>
          <w:highlight w:val="none"/>
        </w:rPr>
      </w:pPr>
      <w:r>
        <w:rPr>
          <w:rFonts w:hint="eastAsia" w:ascii="宋体"/>
          <w:bCs/>
          <w:sz w:val="28"/>
          <w:szCs w:val="28"/>
          <w:highlight w:val="none"/>
        </w:rPr>
        <w:t>12、电子化投标文件的组成</w:t>
      </w:r>
    </w:p>
    <w:p w14:paraId="1D538ED1">
      <w:pPr>
        <w:spacing w:line="440" w:lineRule="exact"/>
        <w:ind w:firstLine="420" w:firstLineChars="150"/>
        <w:rPr>
          <w:rFonts w:hint="eastAsia" w:ascii="宋体"/>
          <w:bCs/>
          <w:sz w:val="28"/>
          <w:szCs w:val="28"/>
          <w:highlight w:val="none"/>
        </w:rPr>
      </w:pPr>
      <w:r>
        <w:rPr>
          <w:rFonts w:hint="eastAsia" w:ascii="宋体" w:eastAsia="宋体" w:cs="Times New Roman"/>
          <w:bCs/>
          <w:sz w:val="28"/>
          <w:szCs w:val="28"/>
          <w:highlight w:val="none"/>
        </w:rPr>
        <w:t>投标函、</w:t>
      </w:r>
      <w:r>
        <w:rPr>
          <w:rFonts w:hint="eastAsia" w:ascii="宋体" w:eastAsia="宋体" w:cs="Times New Roman"/>
          <w:bCs/>
          <w:sz w:val="28"/>
          <w:szCs w:val="28"/>
          <w:highlight w:val="none"/>
          <w:lang w:eastAsia="zh-CN"/>
        </w:rPr>
        <w:t>投标</w:t>
      </w:r>
      <w:r>
        <w:rPr>
          <w:rFonts w:hint="eastAsia" w:ascii="宋体" w:eastAsia="宋体" w:cs="Times New Roman"/>
          <w:bCs/>
          <w:sz w:val="28"/>
          <w:szCs w:val="28"/>
          <w:highlight w:val="none"/>
        </w:rPr>
        <w:t>报价</w:t>
      </w:r>
      <w:r>
        <w:rPr>
          <w:rFonts w:hint="eastAsia" w:ascii="宋体" w:eastAsia="宋体" w:cs="Times New Roman"/>
          <w:bCs/>
          <w:sz w:val="28"/>
          <w:szCs w:val="28"/>
          <w:highlight w:val="none"/>
          <w:lang w:eastAsia="zh-CN"/>
        </w:rPr>
        <w:t>一览</w:t>
      </w:r>
      <w:r>
        <w:rPr>
          <w:rFonts w:hint="eastAsia" w:ascii="宋体" w:eastAsia="宋体" w:cs="Times New Roman"/>
          <w:bCs/>
          <w:sz w:val="28"/>
          <w:szCs w:val="28"/>
          <w:highlight w:val="none"/>
        </w:rPr>
        <w:t>表、法定代表人身份证明书、</w:t>
      </w:r>
      <w:r>
        <w:rPr>
          <w:rFonts w:hint="eastAsia" w:ascii="宋体" w:eastAsia="宋体" w:cs="Times New Roman"/>
          <w:bCs/>
          <w:sz w:val="28"/>
          <w:szCs w:val="28"/>
          <w:highlight w:val="none"/>
          <w:lang w:eastAsia="zh-CN"/>
        </w:rPr>
        <w:t>授权委托书</w:t>
      </w:r>
      <w:r>
        <w:rPr>
          <w:rFonts w:hint="eastAsia" w:ascii="宋体" w:eastAsia="宋体" w:cs="Times New Roman"/>
          <w:bCs/>
          <w:sz w:val="28"/>
          <w:szCs w:val="28"/>
          <w:highlight w:val="none"/>
        </w:rPr>
        <w:t>、</w:t>
      </w:r>
      <w:r>
        <w:rPr>
          <w:rFonts w:hint="eastAsia" w:ascii="宋体" w:eastAsia="宋体" w:cs="Times New Roman"/>
          <w:bCs/>
          <w:sz w:val="28"/>
          <w:szCs w:val="28"/>
          <w:highlight w:val="none"/>
          <w:lang w:eastAsia="zh-CN"/>
        </w:rPr>
        <w:t>投标承诺函</w:t>
      </w:r>
      <w:r>
        <w:rPr>
          <w:rFonts w:hint="eastAsia" w:ascii="宋体" w:eastAsia="宋体" w:cs="Times New Roman"/>
          <w:bCs/>
          <w:sz w:val="28"/>
          <w:szCs w:val="28"/>
          <w:highlight w:val="none"/>
        </w:rPr>
        <w:t>、</w:t>
      </w:r>
      <w:r>
        <w:rPr>
          <w:rFonts w:hint="eastAsia" w:ascii="宋体" w:eastAsia="宋体" w:cs="Times New Roman"/>
          <w:bCs/>
          <w:sz w:val="28"/>
          <w:szCs w:val="28"/>
          <w:highlight w:val="none"/>
          <w:lang w:eastAsia="zh-CN"/>
        </w:rPr>
        <w:t>投标供应商情况、综合标、</w:t>
      </w:r>
      <w:r>
        <w:rPr>
          <w:rFonts w:hint="eastAsia" w:ascii="宋体" w:eastAsia="宋体" w:cs="Times New Roman"/>
          <w:bCs/>
          <w:sz w:val="28"/>
          <w:szCs w:val="28"/>
          <w:highlight w:val="none"/>
        </w:rPr>
        <w:t>其他资料等；（</w:t>
      </w:r>
      <w:r>
        <w:rPr>
          <w:rFonts w:hint="eastAsia" w:ascii="宋体"/>
          <w:bCs/>
          <w:sz w:val="28"/>
          <w:szCs w:val="28"/>
          <w:highlight w:val="none"/>
        </w:rPr>
        <w:t>详见第六章投标文件格式要求）</w:t>
      </w:r>
    </w:p>
    <w:p w14:paraId="02A810F3">
      <w:pPr>
        <w:spacing w:line="440" w:lineRule="exact"/>
        <w:ind w:firstLine="420" w:firstLineChars="150"/>
        <w:rPr>
          <w:rFonts w:hint="eastAsia" w:ascii="宋体"/>
          <w:bCs/>
          <w:sz w:val="28"/>
          <w:szCs w:val="28"/>
          <w:highlight w:val="none"/>
        </w:rPr>
      </w:pPr>
      <w:r>
        <w:rPr>
          <w:rFonts w:hint="eastAsia" w:ascii="宋体"/>
          <w:bCs/>
          <w:sz w:val="28"/>
          <w:szCs w:val="28"/>
          <w:highlight w:val="none"/>
        </w:rPr>
        <w:t>13、电子化投标文件的格式</w:t>
      </w:r>
    </w:p>
    <w:p w14:paraId="65FA229B">
      <w:pPr>
        <w:spacing w:line="440" w:lineRule="exact"/>
        <w:ind w:firstLine="420" w:firstLineChars="150"/>
        <w:rPr>
          <w:rFonts w:hint="eastAsia" w:ascii="宋体"/>
          <w:bCs/>
          <w:sz w:val="28"/>
          <w:szCs w:val="28"/>
          <w:highlight w:val="none"/>
        </w:rPr>
      </w:pPr>
      <w:r>
        <w:rPr>
          <w:rFonts w:hint="eastAsia" w:ascii="宋体"/>
          <w:bCs/>
          <w:sz w:val="28"/>
          <w:szCs w:val="28"/>
          <w:highlight w:val="none"/>
        </w:rPr>
        <w:t>13.1投标供应商所上传的电子化投标文件，应是通过中心投标文件制作系统制作的，经过签章和加密后生成的电子版投标文件。生成的电子版投标文件包含用于投标文件上传的主文件（政府采购项目文件格式</w:t>
      </w:r>
      <w:r>
        <w:rPr>
          <w:rFonts w:hint="eastAsia" w:ascii="宋体" w:hAnsi="宋体"/>
          <w:sz w:val="28"/>
          <w:szCs w:val="28"/>
          <w:highlight w:val="none"/>
        </w:rPr>
        <w:t>后缀为.smxtf</w:t>
      </w:r>
      <w:r>
        <w:rPr>
          <w:rFonts w:hint="eastAsia" w:ascii="宋体"/>
          <w:bCs/>
          <w:sz w:val="28"/>
          <w:szCs w:val="28"/>
          <w:highlight w:val="none"/>
        </w:rPr>
        <w:t>）和用于应急补救的投标文件备份文件（政府采购项目文件格式</w:t>
      </w:r>
      <w:r>
        <w:rPr>
          <w:rFonts w:hint="eastAsia" w:ascii="宋体" w:hAnsi="宋体"/>
          <w:sz w:val="28"/>
          <w:szCs w:val="28"/>
          <w:highlight w:val="none"/>
        </w:rPr>
        <w:t>后缀为.nsmxtf</w:t>
      </w:r>
      <w:r>
        <w:rPr>
          <w:rFonts w:hint="eastAsia" w:ascii="宋体"/>
          <w:bCs/>
          <w:sz w:val="28"/>
          <w:szCs w:val="28"/>
          <w:highlight w:val="none"/>
        </w:rPr>
        <w:t>），备份文件主要用于电子化开标出现技术问题后的补救，请投标供应商随身携带。</w:t>
      </w:r>
    </w:p>
    <w:p w14:paraId="5D6FD5AC">
      <w:pPr>
        <w:spacing w:line="440" w:lineRule="exact"/>
        <w:ind w:firstLine="465"/>
        <w:rPr>
          <w:rFonts w:hint="eastAsia" w:ascii="宋体"/>
          <w:bCs/>
          <w:sz w:val="28"/>
          <w:szCs w:val="28"/>
          <w:highlight w:val="none"/>
        </w:rPr>
      </w:pPr>
      <w:r>
        <w:rPr>
          <w:rFonts w:hint="eastAsia" w:ascii="宋体"/>
          <w:bCs/>
          <w:sz w:val="28"/>
          <w:szCs w:val="28"/>
          <w:highlight w:val="none"/>
        </w:rPr>
        <w:t>14、电子化投标文件的签署</w:t>
      </w:r>
    </w:p>
    <w:p w14:paraId="7EAA5B08">
      <w:pPr>
        <w:spacing w:line="440" w:lineRule="exact"/>
        <w:ind w:firstLine="465"/>
        <w:rPr>
          <w:rFonts w:hint="eastAsia" w:ascii="宋体"/>
          <w:bCs/>
          <w:sz w:val="28"/>
          <w:szCs w:val="28"/>
          <w:highlight w:val="none"/>
        </w:rPr>
      </w:pPr>
      <w:r>
        <w:rPr>
          <w:rFonts w:hint="eastAsia" w:ascii="宋体"/>
          <w:bCs/>
          <w:sz w:val="28"/>
          <w:szCs w:val="28"/>
          <w:highlight w:val="none"/>
        </w:rPr>
        <w:t>14.1招标文件中要求法定代表人或授权委托人签字或盖章的，投标供应商在进行电子化投标文件签章时，以签盖法定代表人签章为准。电子化投标文件具体制作教材请投标供应商通过CA证书登录三门峡市公共资源电子化交易系统在右上角“组件下载”中查看。</w:t>
      </w:r>
    </w:p>
    <w:p w14:paraId="0D79C3B7">
      <w:pPr>
        <w:spacing w:line="440" w:lineRule="exact"/>
        <w:jc w:val="center"/>
        <w:rPr>
          <w:rFonts w:hint="eastAsia" w:ascii="宋体"/>
          <w:b/>
          <w:bCs/>
          <w:sz w:val="36"/>
          <w:szCs w:val="36"/>
          <w:highlight w:val="none"/>
        </w:rPr>
      </w:pPr>
      <w:r>
        <w:rPr>
          <w:rFonts w:hint="eastAsia" w:ascii="宋体"/>
          <w:b/>
          <w:bCs/>
          <w:sz w:val="36"/>
          <w:szCs w:val="36"/>
          <w:highlight w:val="none"/>
        </w:rPr>
        <w:t>四、电子化投标文件的上传</w:t>
      </w:r>
    </w:p>
    <w:p w14:paraId="31F8BF67">
      <w:pPr>
        <w:spacing w:line="440" w:lineRule="exact"/>
        <w:ind w:firstLine="465"/>
        <w:rPr>
          <w:rFonts w:hint="eastAsia" w:ascii="宋体"/>
          <w:bCs/>
          <w:sz w:val="28"/>
          <w:szCs w:val="28"/>
          <w:highlight w:val="none"/>
        </w:rPr>
      </w:pPr>
      <w:r>
        <w:rPr>
          <w:rFonts w:hint="eastAsia" w:ascii="宋体"/>
          <w:bCs/>
          <w:sz w:val="28"/>
          <w:szCs w:val="28"/>
          <w:highlight w:val="none"/>
        </w:rPr>
        <w:t>15、投标文件上传</w:t>
      </w:r>
    </w:p>
    <w:p w14:paraId="0C12B836">
      <w:pPr>
        <w:spacing w:line="440" w:lineRule="exact"/>
        <w:ind w:firstLine="465"/>
        <w:rPr>
          <w:rFonts w:hint="eastAsia" w:ascii="宋体"/>
          <w:bCs/>
          <w:sz w:val="28"/>
          <w:szCs w:val="28"/>
          <w:highlight w:val="none"/>
        </w:rPr>
      </w:pPr>
      <w:r>
        <w:rPr>
          <w:rFonts w:hint="eastAsia" w:ascii="宋体"/>
          <w:bCs/>
          <w:sz w:val="28"/>
          <w:szCs w:val="28"/>
          <w:highlight w:val="none"/>
        </w:rPr>
        <w:t>电子化投标文件应在投标截止时间前成功上传至三门峡市公共资源电子化交易系统。至投标截止时间止，仍未上传成功的电子化投标文件将不予接收。</w:t>
      </w:r>
    </w:p>
    <w:p w14:paraId="03F031C0">
      <w:pPr>
        <w:spacing w:line="440" w:lineRule="exact"/>
        <w:ind w:firstLine="465"/>
        <w:rPr>
          <w:rFonts w:hint="eastAsia" w:ascii="宋体"/>
          <w:bCs/>
          <w:sz w:val="28"/>
          <w:szCs w:val="28"/>
          <w:highlight w:val="none"/>
        </w:rPr>
      </w:pPr>
      <w:r>
        <w:rPr>
          <w:rFonts w:hint="eastAsia" w:ascii="宋体"/>
          <w:bCs/>
          <w:sz w:val="28"/>
          <w:szCs w:val="28"/>
          <w:highlight w:val="none"/>
        </w:rPr>
        <w:t>注：如按照电子化投标操作教材制作完成的电子化投标文件无法上传的，投标供应商应在投标截止时间前尽早的联系中心技术人员，以便有充分的时间进行处理。投标供应商应充分考虑到处理技术问题和上传数据等工作所需的时间问题，电子化投标文件未在投标截止时间前成功上传的，其投标文件不予接收。</w:t>
      </w:r>
    </w:p>
    <w:p w14:paraId="7CC1B588">
      <w:pPr>
        <w:spacing w:line="420" w:lineRule="exact"/>
        <w:ind w:firstLine="465"/>
        <w:jc w:val="left"/>
        <w:rPr>
          <w:rFonts w:hint="eastAsia" w:ascii="宋体"/>
          <w:bCs/>
          <w:sz w:val="28"/>
          <w:szCs w:val="28"/>
          <w:highlight w:val="none"/>
        </w:rPr>
      </w:pPr>
      <w:r>
        <w:rPr>
          <w:rFonts w:hint="eastAsia" w:ascii="宋体"/>
          <w:bCs/>
          <w:sz w:val="28"/>
          <w:szCs w:val="28"/>
          <w:highlight w:val="none"/>
        </w:rPr>
        <w:t>16、投标截止时间</w:t>
      </w:r>
    </w:p>
    <w:p w14:paraId="4CC908C8">
      <w:pPr>
        <w:spacing w:line="420" w:lineRule="exact"/>
        <w:ind w:firstLine="465"/>
        <w:jc w:val="left"/>
        <w:rPr>
          <w:rFonts w:hint="eastAsia" w:ascii="宋体"/>
          <w:bCs/>
          <w:sz w:val="28"/>
          <w:szCs w:val="28"/>
          <w:highlight w:val="none"/>
        </w:rPr>
      </w:pPr>
      <w:r>
        <w:rPr>
          <w:rFonts w:hint="eastAsia" w:ascii="宋体"/>
          <w:bCs/>
          <w:sz w:val="28"/>
          <w:szCs w:val="28"/>
          <w:highlight w:val="none"/>
        </w:rPr>
        <w:t>16.1电子化投标文件的截止时间见本须知前附表规定。</w:t>
      </w:r>
    </w:p>
    <w:p w14:paraId="508C4F22">
      <w:pPr>
        <w:spacing w:line="420" w:lineRule="exact"/>
        <w:ind w:firstLine="465"/>
        <w:jc w:val="left"/>
        <w:rPr>
          <w:rFonts w:hint="eastAsia" w:ascii="宋体"/>
          <w:bCs/>
          <w:sz w:val="28"/>
          <w:szCs w:val="28"/>
          <w:highlight w:val="none"/>
        </w:rPr>
      </w:pPr>
      <w:r>
        <w:rPr>
          <w:rFonts w:hint="eastAsia" w:ascii="宋体"/>
          <w:bCs/>
          <w:sz w:val="28"/>
          <w:szCs w:val="28"/>
          <w:highlight w:val="none"/>
        </w:rPr>
        <w:t>16.2采购人可按本须知第8条规定以修改补充通知的方式，酌情延长提交电子化投标文件的截止时间。在此情况下，投标供应商的所有权利和义务以及投标供应商受制约的截止时间，均以延长后新的投标截止时间为准。</w:t>
      </w:r>
    </w:p>
    <w:p w14:paraId="3431DC4F">
      <w:pPr>
        <w:spacing w:line="420" w:lineRule="exact"/>
        <w:ind w:firstLine="465"/>
        <w:jc w:val="left"/>
        <w:rPr>
          <w:rFonts w:hint="eastAsia" w:ascii="宋体"/>
          <w:bCs/>
          <w:sz w:val="28"/>
          <w:szCs w:val="28"/>
          <w:highlight w:val="none"/>
        </w:rPr>
      </w:pPr>
      <w:r>
        <w:rPr>
          <w:rFonts w:hint="eastAsia" w:ascii="宋体"/>
          <w:bCs/>
          <w:sz w:val="28"/>
          <w:szCs w:val="28"/>
          <w:highlight w:val="none"/>
        </w:rPr>
        <w:t>16.3到投标截止时间止，上传成功的电子化投标文件少于3个的，采购人将依法重新组织招标。</w:t>
      </w:r>
    </w:p>
    <w:p w14:paraId="2A8D9ECB">
      <w:pPr>
        <w:spacing w:line="420" w:lineRule="exact"/>
        <w:ind w:firstLine="465"/>
        <w:jc w:val="left"/>
        <w:rPr>
          <w:rFonts w:hint="eastAsia" w:ascii="宋体" w:eastAsia="宋体"/>
          <w:bCs/>
          <w:sz w:val="28"/>
          <w:szCs w:val="28"/>
          <w:highlight w:val="none"/>
          <w:lang w:eastAsia="zh-CN"/>
        </w:rPr>
      </w:pPr>
      <w:r>
        <w:rPr>
          <w:rFonts w:hint="eastAsia" w:ascii="宋体"/>
          <w:bCs/>
          <w:sz w:val="28"/>
          <w:szCs w:val="28"/>
          <w:highlight w:val="none"/>
        </w:rPr>
        <w:t>16.4电子化投标文件的补充、修改与撤回</w:t>
      </w:r>
    </w:p>
    <w:p w14:paraId="113354CE">
      <w:pPr>
        <w:spacing w:line="420" w:lineRule="exact"/>
        <w:ind w:firstLine="465"/>
        <w:jc w:val="left"/>
        <w:rPr>
          <w:rFonts w:hint="eastAsia" w:ascii="宋体"/>
          <w:bCs/>
          <w:sz w:val="28"/>
          <w:szCs w:val="28"/>
          <w:highlight w:val="none"/>
        </w:rPr>
      </w:pPr>
      <w:r>
        <w:rPr>
          <w:rFonts w:hint="eastAsia" w:ascii="宋体"/>
          <w:bCs/>
          <w:sz w:val="28"/>
          <w:szCs w:val="28"/>
          <w:highlight w:val="none"/>
        </w:rPr>
        <w:t>16.4.1在投标截止时间之后，投标供应商不得补充、修改电子化投标文件。</w:t>
      </w:r>
    </w:p>
    <w:p w14:paraId="0D6709DE">
      <w:pPr>
        <w:autoSpaceDE w:val="0"/>
        <w:autoSpaceDN w:val="0"/>
        <w:adjustRightInd w:val="0"/>
        <w:spacing w:line="440" w:lineRule="exact"/>
        <w:jc w:val="center"/>
        <w:outlineLvl w:val="0"/>
        <w:rPr>
          <w:rFonts w:hint="eastAsia" w:ascii="宋体"/>
          <w:b/>
          <w:bCs/>
          <w:kern w:val="0"/>
          <w:sz w:val="36"/>
          <w:szCs w:val="36"/>
          <w:highlight w:val="none"/>
        </w:rPr>
      </w:pPr>
      <w:bookmarkStart w:id="4" w:name="_Toc30106"/>
      <w:bookmarkStart w:id="5" w:name="_Toc4925"/>
      <w:r>
        <w:rPr>
          <w:rFonts w:hint="eastAsia" w:ascii="宋体"/>
          <w:b/>
          <w:bCs/>
          <w:kern w:val="0"/>
          <w:sz w:val="36"/>
          <w:szCs w:val="36"/>
          <w:highlight w:val="none"/>
        </w:rPr>
        <w:t>五、开标</w:t>
      </w:r>
      <w:bookmarkEnd w:id="4"/>
      <w:bookmarkEnd w:id="5"/>
    </w:p>
    <w:p w14:paraId="45496BB9">
      <w:pPr>
        <w:spacing w:line="440" w:lineRule="exact"/>
        <w:ind w:firstLine="465"/>
        <w:rPr>
          <w:rFonts w:hint="eastAsia" w:ascii="宋体"/>
          <w:bCs/>
          <w:sz w:val="28"/>
          <w:szCs w:val="28"/>
          <w:highlight w:val="none"/>
        </w:rPr>
      </w:pPr>
      <w:r>
        <w:rPr>
          <w:rFonts w:hint="eastAsia" w:ascii="宋体"/>
          <w:bCs/>
          <w:sz w:val="28"/>
          <w:szCs w:val="28"/>
          <w:highlight w:val="none"/>
        </w:rPr>
        <w:t>17、开标</w:t>
      </w:r>
    </w:p>
    <w:p w14:paraId="305D69B9">
      <w:pPr>
        <w:spacing w:line="440" w:lineRule="exact"/>
        <w:ind w:firstLine="465"/>
        <w:rPr>
          <w:rFonts w:hint="eastAsia" w:ascii="宋体"/>
          <w:bCs/>
          <w:sz w:val="28"/>
          <w:szCs w:val="28"/>
          <w:highlight w:val="none"/>
        </w:rPr>
      </w:pPr>
      <w:r>
        <w:rPr>
          <w:rFonts w:hint="eastAsia" w:ascii="宋体"/>
          <w:bCs/>
          <w:sz w:val="28"/>
          <w:szCs w:val="28"/>
          <w:highlight w:val="none"/>
        </w:rPr>
        <w:t>17.1 采购人按本须知前附表所规定的时间和地点公开开标，并邀请所有投标供应商参加。开标会议由招标代理机构主持，在有关部门监督下进行。</w:t>
      </w:r>
    </w:p>
    <w:p w14:paraId="64ADCCC5">
      <w:pPr>
        <w:spacing w:line="440" w:lineRule="exact"/>
        <w:ind w:firstLine="465"/>
        <w:rPr>
          <w:rFonts w:hint="eastAsia" w:ascii="宋体"/>
          <w:bCs/>
          <w:sz w:val="28"/>
          <w:szCs w:val="28"/>
          <w:highlight w:val="none"/>
        </w:rPr>
      </w:pPr>
      <w:r>
        <w:rPr>
          <w:rFonts w:hint="eastAsia" w:ascii="宋体"/>
          <w:bCs/>
          <w:sz w:val="28"/>
          <w:szCs w:val="28"/>
          <w:highlight w:val="none"/>
        </w:rPr>
        <w:t>17.2开标程序：</w:t>
      </w:r>
    </w:p>
    <w:p w14:paraId="677115DB">
      <w:pPr>
        <w:spacing w:line="440" w:lineRule="exact"/>
        <w:ind w:firstLine="465"/>
        <w:rPr>
          <w:rFonts w:hint="eastAsia" w:ascii="宋体"/>
          <w:bCs/>
          <w:sz w:val="28"/>
          <w:szCs w:val="28"/>
          <w:highlight w:val="none"/>
        </w:rPr>
      </w:pPr>
      <w:r>
        <w:rPr>
          <w:rFonts w:hint="eastAsia" w:ascii="宋体"/>
          <w:bCs/>
          <w:sz w:val="28"/>
          <w:szCs w:val="28"/>
          <w:highlight w:val="none"/>
        </w:rPr>
        <w:t>17.2.1 开标由招标代理机构主持；</w:t>
      </w:r>
    </w:p>
    <w:p w14:paraId="63ABA2A7">
      <w:pPr>
        <w:spacing w:line="440" w:lineRule="exact"/>
        <w:ind w:firstLine="465"/>
        <w:rPr>
          <w:rFonts w:hint="eastAsia" w:ascii="宋体"/>
          <w:bCs/>
          <w:sz w:val="28"/>
          <w:szCs w:val="28"/>
          <w:highlight w:val="none"/>
        </w:rPr>
      </w:pPr>
      <w:r>
        <w:rPr>
          <w:rFonts w:hint="eastAsia" w:ascii="宋体"/>
          <w:bCs/>
          <w:sz w:val="28"/>
          <w:szCs w:val="28"/>
          <w:highlight w:val="none"/>
        </w:rPr>
        <w:t>17.2.2 介绍本项目的情况；</w:t>
      </w:r>
    </w:p>
    <w:p w14:paraId="23805F22">
      <w:pPr>
        <w:spacing w:line="440" w:lineRule="exact"/>
        <w:ind w:firstLine="465"/>
        <w:rPr>
          <w:rFonts w:hint="eastAsia" w:ascii="宋体"/>
          <w:bCs/>
          <w:sz w:val="28"/>
          <w:szCs w:val="28"/>
          <w:highlight w:val="none"/>
        </w:rPr>
      </w:pPr>
      <w:r>
        <w:rPr>
          <w:rFonts w:hint="eastAsia" w:ascii="宋体"/>
          <w:bCs/>
          <w:sz w:val="28"/>
          <w:szCs w:val="28"/>
          <w:highlight w:val="none"/>
        </w:rPr>
        <w:t>17.2.3 宣布开标会议纪律；</w:t>
      </w:r>
    </w:p>
    <w:p w14:paraId="298F2F89">
      <w:pPr>
        <w:spacing w:line="440" w:lineRule="exact"/>
        <w:ind w:firstLine="465"/>
        <w:rPr>
          <w:rFonts w:hint="eastAsia" w:ascii="宋体"/>
          <w:bCs/>
          <w:sz w:val="28"/>
          <w:szCs w:val="28"/>
          <w:highlight w:val="none"/>
        </w:rPr>
      </w:pPr>
      <w:r>
        <w:rPr>
          <w:rFonts w:hint="eastAsia" w:ascii="宋体"/>
          <w:bCs/>
          <w:sz w:val="28"/>
          <w:szCs w:val="28"/>
          <w:highlight w:val="none"/>
        </w:rPr>
        <w:t>17.2.4 介绍参会的采购人、监督人等与会人员；</w:t>
      </w:r>
    </w:p>
    <w:p w14:paraId="3E8DC66D">
      <w:pPr>
        <w:spacing w:line="440" w:lineRule="exact"/>
        <w:ind w:firstLine="465"/>
        <w:rPr>
          <w:rFonts w:hint="eastAsia" w:ascii="宋体"/>
          <w:bCs/>
          <w:sz w:val="28"/>
          <w:szCs w:val="28"/>
          <w:highlight w:val="none"/>
        </w:rPr>
      </w:pPr>
      <w:r>
        <w:rPr>
          <w:rFonts w:hint="eastAsia" w:ascii="宋体"/>
          <w:bCs/>
          <w:sz w:val="28"/>
          <w:szCs w:val="28"/>
          <w:highlight w:val="none"/>
        </w:rPr>
        <w:t>17.2.5开标时，电子招标投标交易平台自动提取所有电子化投标文件，按时在线解密。解密全部完成后，向所有投标供应商公布投标供应商名称、投标价格和招标文件规定的其他内容。</w:t>
      </w:r>
    </w:p>
    <w:p w14:paraId="37F4F52C">
      <w:pPr>
        <w:spacing w:line="440" w:lineRule="exact"/>
        <w:ind w:firstLine="465"/>
        <w:rPr>
          <w:rFonts w:hint="eastAsia" w:ascii="宋体"/>
          <w:bCs/>
          <w:sz w:val="28"/>
          <w:szCs w:val="28"/>
          <w:highlight w:val="none"/>
        </w:rPr>
      </w:pPr>
      <w:r>
        <w:rPr>
          <w:rFonts w:hint="eastAsia" w:ascii="宋体"/>
          <w:bCs/>
          <w:sz w:val="28"/>
          <w:szCs w:val="28"/>
          <w:highlight w:val="none"/>
        </w:rPr>
        <w:t>17.3 开标会议结束，由采购人或代理机构按照招标文件第二章投标供应商须知前附表</w:t>
      </w:r>
      <w:r>
        <w:rPr>
          <w:rFonts w:hint="eastAsia" w:ascii="宋体" w:eastAsia="宋体" w:cs="Times New Roman"/>
          <w:bCs/>
          <w:sz w:val="28"/>
          <w:szCs w:val="28"/>
          <w:highlight w:val="none"/>
        </w:rPr>
        <w:t>第2.1项</w:t>
      </w:r>
      <w:r>
        <w:rPr>
          <w:rFonts w:hint="eastAsia" w:ascii="宋体"/>
          <w:bCs/>
          <w:sz w:val="28"/>
          <w:szCs w:val="28"/>
          <w:highlight w:val="none"/>
        </w:rPr>
        <w:t>的要求，对投标供应商进行审查，有一项不符合的，视为未通过资格审查，不得进入下一评标过程。</w:t>
      </w:r>
    </w:p>
    <w:p w14:paraId="3410387D">
      <w:pPr>
        <w:spacing w:line="440" w:lineRule="exact"/>
        <w:ind w:firstLine="465"/>
        <w:rPr>
          <w:rFonts w:hint="eastAsia" w:ascii="宋体"/>
          <w:bCs/>
          <w:sz w:val="28"/>
          <w:szCs w:val="28"/>
          <w:highlight w:val="none"/>
        </w:rPr>
      </w:pPr>
      <w:r>
        <w:rPr>
          <w:rFonts w:hint="eastAsia" w:ascii="宋体"/>
          <w:bCs/>
          <w:sz w:val="28"/>
          <w:szCs w:val="28"/>
          <w:highlight w:val="none"/>
        </w:rPr>
        <w:t>17.4 采购人将符合资格审查的电子化投标文件提交于评标委员会进行评审、比较。</w:t>
      </w:r>
    </w:p>
    <w:p w14:paraId="674A617E">
      <w:pPr>
        <w:spacing w:line="440" w:lineRule="exact"/>
        <w:ind w:firstLine="465"/>
        <w:rPr>
          <w:rFonts w:hint="eastAsia" w:ascii="宋体"/>
          <w:bCs/>
          <w:sz w:val="28"/>
          <w:szCs w:val="28"/>
          <w:highlight w:val="none"/>
        </w:rPr>
      </w:pPr>
      <w:r>
        <w:rPr>
          <w:rFonts w:hint="eastAsia" w:ascii="宋体"/>
          <w:bCs/>
          <w:sz w:val="28"/>
          <w:szCs w:val="28"/>
          <w:highlight w:val="none"/>
        </w:rPr>
        <w:t>17.5 电子化投标文件的有效性</w:t>
      </w:r>
    </w:p>
    <w:p w14:paraId="2491665C">
      <w:pPr>
        <w:spacing w:line="440" w:lineRule="exact"/>
        <w:ind w:firstLine="465"/>
        <w:rPr>
          <w:rFonts w:hint="eastAsia" w:ascii="宋体"/>
          <w:bCs/>
          <w:sz w:val="28"/>
          <w:szCs w:val="28"/>
          <w:highlight w:val="none"/>
        </w:rPr>
      </w:pPr>
      <w:r>
        <w:rPr>
          <w:rFonts w:hint="eastAsia" w:ascii="宋体"/>
          <w:bCs/>
          <w:sz w:val="28"/>
          <w:szCs w:val="28"/>
          <w:highlight w:val="none"/>
        </w:rPr>
        <w:t>17.5.1 电子化投标文件有下列情形的为无效电子化投标文件，采购人不予受理：</w:t>
      </w:r>
    </w:p>
    <w:p w14:paraId="2FBBE839">
      <w:pPr>
        <w:spacing w:line="440" w:lineRule="exact"/>
        <w:ind w:firstLine="465"/>
        <w:rPr>
          <w:rFonts w:hint="eastAsia" w:ascii="宋体"/>
          <w:bCs/>
          <w:sz w:val="28"/>
          <w:szCs w:val="28"/>
          <w:highlight w:val="none"/>
        </w:rPr>
      </w:pPr>
      <w:r>
        <w:rPr>
          <w:rFonts w:hint="eastAsia" w:ascii="宋体"/>
          <w:bCs/>
          <w:sz w:val="28"/>
          <w:szCs w:val="28"/>
          <w:highlight w:val="none"/>
        </w:rPr>
        <w:t>因投标供应商原因造成投标文件未解密的，视为撤销其投标文件；因投标供应商之外的原因造成电子化投标文件未解密的，视为撤回其投标文件，投标供应商有权要求责任方赔偿因此遭受的直接损失。部分电子化投标文件未解密的，其他电子化投标文件的开标可以继续进行。</w:t>
      </w:r>
    </w:p>
    <w:p w14:paraId="419FDB9C">
      <w:pPr>
        <w:spacing w:line="440" w:lineRule="exact"/>
        <w:ind w:firstLine="465"/>
        <w:rPr>
          <w:rFonts w:hint="eastAsia" w:ascii="宋体"/>
          <w:bCs/>
          <w:sz w:val="28"/>
          <w:szCs w:val="28"/>
          <w:highlight w:val="none"/>
        </w:rPr>
      </w:pPr>
      <w:r>
        <w:rPr>
          <w:rFonts w:hint="eastAsia" w:ascii="宋体"/>
          <w:bCs/>
          <w:sz w:val="28"/>
          <w:szCs w:val="28"/>
          <w:highlight w:val="none"/>
        </w:rPr>
        <w:t>17.5.2 若电子化投标文件解密后，有效电子投标文件不足三家的，本项目应予废标。</w:t>
      </w:r>
    </w:p>
    <w:p w14:paraId="01B4DC19">
      <w:pPr>
        <w:spacing w:line="440" w:lineRule="exact"/>
        <w:ind w:firstLine="465"/>
        <w:rPr>
          <w:rFonts w:hint="eastAsia" w:ascii="宋体"/>
          <w:bCs/>
          <w:sz w:val="28"/>
          <w:szCs w:val="28"/>
          <w:highlight w:val="none"/>
        </w:rPr>
      </w:pPr>
      <w:r>
        <w:rPr>
          <w:rFonts w:hint="eastAsia" w:ascii="宋体"/>
          <w:bCs/>
          <w:sz w:val="28"/>
          <w:szCs w:val="28"/>
          <w:highlight w:val="none"/>
        </w:rPr>
        <w:t>17.5.3 采购人将有效电子化投标文件，送评标委员会进行评审、比较。</w:t>
      </w:r>
    </w:p>
    <w:p w14:paraId="25E32971">
      <w:pPr>
        <w:autoSpaceDE w:val="0"/>
        <w:autoSpaceDN w:val="0"/>
        <w:adjustRightInd w:val="0"/>
        <w:spacing w:line="440" w:lineRule="exact"/>
        <w:jc w:val="center"/>
        <w:outlineLvl w:val="0"/>
        <w:rPr>
          <w:rFonts w:hint="eastAsia" w:ascii="宋体"/>
          <w:b/>
          <w:bCs/>
          <w:kern w:val="0"/>
          <w:sz w:val="36"/>
          <w:szCs w:val="36"/>
          <w:highlight w:val="none"/>
        </w:rPr>
      </w:pPr>
      <w:bookmarkStart w:id="6" w:name="_Toc13045"/>
      <w:bookmarkStart w:id="7" w:name="_Toc9033"/>
      <w:r>
        <w:rPr>
          <w:rFonts w:hint="eastAsia" w:ascii="宋体"/>
          <w:b/>
          <w:bCs/>
          <w:kern w:val="0"/>
          <w:sz w:val="36"/>
          <w:szCs w:val="36"/>
          <w:highlight w:val="none"/>
        </w:rPr>
        <w:t>六、评标</w:t>
      </w:r>
      <w:bookmarkEnd w:id="6"/>
      <w:bookmarkEnd w:id="7"/>
    </w:p>
    <w:p w14:paraId="0DD3B065">
      <w:pPr>
        <w:spacing w:line="440" w:lineRule="exact"/>
        <w:ind w:firstLine="465"/>
        <w:rPr>
          <w:rFonts w:hint="eastAsia" w:ascii="宋体"/>
          <w:bCs/>
          <w:sz w:val="28"/>
          <w:szCs w:val="28"/>
          <w:highlight w:val="none"/>
        </w:rPr>
      </w:pPr>
      <w:r>
        <w:rPr>
          <w:rFonts w:hint="eastAsia" w:ascii="宋体"/>
          <w:bCs/>
          <w:sz w:val="28"/>
          <w:szCs w:val="28"/>
          <w:highlight w:val="none"/>
        </w:rPr>
        <w:t>18、评标委员会</w:t>
      </w:r>
    </w:p>
    <w:p w14:paraId="2B542A51">
      <w:pPr>
        <w:spacing w:line="440" w:lineRule="exact"/>
        <w:ind w:firstLine="465"/>
        <w:rPr>
          <w:rFonts w:hint="eastAsia" w:ascii="宋体"/>
          <w:bCs/>
          <w:sz w:val="28"/>
          <w:szCs w:val="28"/>
          <w:highlight w:val="none"/>
        </w:rPr>
      </w:pPr>
      <w:r>
        <w:rPr>
          <w:rFonts w:hint="eastAsia" w:ascii="宋体"/>
          <w:bCs/>
          <w:sz w:val="28"/>
          <w:szCs w:val="28"/>
          <w:highlight w:val="none"/>
        </w:rPr>
        <w:t>18.1评标委员会由采购人依法组建，负责评标活动。</w:t>
      </w:r>
    </w:p>
    <w:p w14:paraId="12B8EDCB">
      <w:pPr>
        <w:spacing w:line="440" w:lineRule="exact"/>
        <w:ind w:firstLine="465"/>
        <w:rPr>
          <w:rFonts w:hint="eastAsia" w:ascii="宋体"/>
          <w:bCs/>
          <w:sz w:val="28"/>
          <w:szCs w:val="28"/>
          <w:highlight w:val="none"/>
        </w:rPr>
      </w:pPr>
      <w:r>
        <w:rPr>
          <w:rFonts w:hint="eastAsia" w:ascii="宋体"/>
          <w:bCs/>
          <w:sz w:val="28"/>
          <w:szCs w:val="28"/>
          <w:highlight w:val="none"/>
        </w:rPr>
        <w:t>18.2评标委员会成员为5人，采购人代表1人，其余技术、经济等方面的专家4人从</w:t>
      </w:r>
      <w:r>
        <w:rPr>
          <w:rFonts w:hint="eastAsia" w:ascii="宋体"/>
          <w:bCs/>
          <w:sz w:val="28"/>
          <w:szCs w:val="28"/>
          <w:highlight w:val="none"/>
          <w:lang w:eastAsia="zh-CN"/>
        </w:rPr>
        <w:t>相关</w:t>
      </w:r>
      <w:r>
        <w:rPr>
          <w:rFonts w:hint="eastAsia" w:ascii="宋体"/>
          <w:bCs/>
          <w:sz w:val="28"/>
          <w:szCs w:val="28"/>
          <w:highlight w:val="none"/>
        </w:rPr>
        <w:t>专家库中随机抽取；与投标供应商有利害关系的人不得进入评标委员会。</w:t>
      </w:r>
    </w:p>
    <w:p w14:paraId="5A44480D">
      <w:pPr>
        <w:spacing w:line="440" w:lineRule="exact"/>
        <w:ind w:firstLine="465"/>
        <w:rPr>
          <w:rFonts w:hint="eastAsia" w:ascii="宋体"/>
          <w:bCs/>
          <w:sz w:val="28"/>
          <w:szCs w:val="28"/>
          <w:highlight w:val="none"/>
        </w:rPr>
      </w:pPr>
      <w:r>
        <w:rPr>
          <w:rFonts w:hint="eastAsia" w:ascii="宋体"/>
          <w:bCs/>
          <w:sz w:val="28"/>
          <w:szCs w:val="28"/>
          <w:highlight w:val="none"/>
        </w:rPr>
        <w:t>18.3开标结束后，开始评标。评标工作在相关部门监督下，采用保密方式进行。</w:t>
      </w:r>
    </w:p>
    <w:p w14:paraId="6DFD9C09">
      <w:pPr>
        <w:spacing w:line="440" w:lineRule="exact"/>
        <w:ind w:firstLine="465"/>
        <w:rPr>
          <w:rFonts w:hint="eastAsia" w:ascii="宋体"/>
          <w:bCs/>
          <w:sz w:val="28"/>
          <w:szCs w:val="28"/>
          <w:highlight w:val="none"/>
        </w:rPr>
      </w:pPr>
      <w:r>
        <w:rPr>
          <w:rFonts w:hint="eastAsia" w:ascii="宋体"/>
          <w:bCs/>
          <w:sz w:val="28"/>
          <w:szCs w:val="28"/>
          <w:highlight w:val="none"/>
        </w:rPr>
        <w:t>19、评标过程的保密</w:t>
      </w:r>
    </w:p>
    <w:p w14:paraId="0F9B4E58">
      <w:pPr>
        <w:spacing w:line="440" w:lineRule="exact"/>
        <w:ind w:firstLine="465"/>
        <w:rPr>
          <w:rFonts w:hint="eastAsia" w:ascii="宋体"/>
          <w:bCs/>
          <w:sz w:val="28"/>
          <w:szCs w:val="28"/>
          <w:highlight w:val="none"/>
        </w:rPr>
      </w:pPr>
      <w:r>
        <w:rPr>
          <w:rFonts w:hint="eastAsia" w:ascii="宋体"/>
          <w:bCs/>
          <w:sz w:val="28"/>
          <w:szCs w:val="28"/>
          <w:highlight w:val="none"/>
        </w:rPr>
        <w:t>19.1开标后，直至授予中标供应商合同为止，凡属于对电子化投标文件的审查、澄清、评价和比较有关的资料，中标候选人的推荐情况，及其他任何与评标有关的情况均应严格保密。</w:t>
      </w:r>
    </w:p>
    <w:p w14:paraId="1D622B48">
      <w:pPr>
        <w:spacing w:line="440" w:lineRule="exact"/>
        <w:ind w:firstLine="465"/>
        <w:rPr>
          <w:rFonts w:hint="eastAsia" w:ascii="宋体"/>
          <w:bCs/>
          <w:sz w:val="28"/>
          <w:szCs w:val="28"/>
          <w:highlight w:val="none"/>
        </w:rPr>
      </w:pPr>
      <w:r>
        <w:rPr>
          <w:rFonts w:hint="eastAsia" w:ascii="宋体"/>
          <w:bCs/>
          <w:sz w:val="28"/>
          <w:szCs w:val="28"/>
          <w:highlight w:val="none"/>
        </w:rPr>
        <w:t>19.2在电子化投标文件的评审和比较、中标候选人推荐以及授予合同的过程中，投标供应商向采购人和评标委员会施加影响的任何行为，都将会导致其投标被拒绝。</w:t>
      </w:r>
    </w:p>
    <w:p w14:paraId="734BA634">
      <w:pPr>
        <w:spacing w:line="440" w:lineRule="exact"/>
        <w:ind w:firstLine="465"/>
        <w:rPr>
          <w:rFonts w:hint="eastAsia" w:ascii="宋体"/>
          <w:bCs/>
          <w:sz w:val="28"/>
          <w:szCs w:val="28"/>
          <w:highlight w:val="none"/>
        </w:rPr>
      </w:pPr>
      <w:r>
        <w:rPr>
          <w:rFonts w:hint="eastAsia" w:ascii="宋体"/>
          <w:bCs/>
          <w:sz w:val="28"/>
          <w:szCs w:val="28"/>
          <w:highlight w:val="none"/>
        </w:rPr>
        <w:t>19.3中标供应商确定后，采购人不对未中标供应商就评标过程以及未能中标原因作出任何解释。未中标供应商不得向评标委员会组成人员或其他有关人员索问评标过程的情况和材料。</w:t>
      </w:r>
    </w:p>
    <w:p w14:paraId="68731DD8">
      <w:pPr>
        <w:spacing w:line="440" w:lineRule="exact"/>
        <w:ind w:firstLine="465"/>
        <w:rPr>
          <w:rFonts w:hint="eastAsia" w:ascii="宋体"/>
          <w:bCs/>
          <w:sz w:val="28"/>
          <w:szCs w:val="28"/>
          <w:highlight w:val="none"/>
        </w:rPr>
      </w:pPr>
      <w:r>
        <w:rPr>
          <w:rFonts w:hint="eastAsia" w:ascii="宋体"/>
          <w:bCs/>
          <w:sz w:val="28"/>
          <w:szCs w:val="28"/>
          <w:highlight w:val="none"/>
        </w:rPr>
        <w:t>20、评标纪律</w:t>
      </w:r>
    </w:p>
    <w:p w14:paraId="7BB7A794">
      <w:pPr>
        <w:spacing w:line="440" w:lineRule="exact"/>
        <w:ind w:firstLine="465"/>
        <w:rPr>
          <w:rFonts w:hint="eastAsia" w:ascii="宋体"/>
          <w:bCs/>
          <w:sz w:val="28"/>
          <w:szCs w:val="28"/>
          <w:highlight w:val="none"/>
        </w:rPr>
      </w:pPr>
      <w:r>
        <w:rPr>
          <w:rFonts w:hint="eastAsia" w:ascii="宋体"/>
          <w:bCs/>
          <w:sz w:val="28"/>
          <w:szCs w:val="28"/>
          <w:highlight w:val="none"/>
        </w:rPr>
        <w:t>20.1评标委员会成员和参与评标工作的有关人员不得透露对电子化投标文件的评审和比较、中标候选人的推荐情况以及与评标有关的其它情况。</w:t>
      </w:r>
    </w:p>
    <w:p w14:paraId="74E65398">
      <w:pPr>
        <w:spacing w:line="440" w:lineRule="exact"/>
        <w:ind w:firstLine="465"/>
        <w:rPr>
          <w:rFonts w:hint="eastAsia" w:ascii="宋体"/>
          <w:bCs/>
          <w:sz w:val="28"/>
          <w:szCs w:val="28"/>
          <w:highlight w:val="none"/>
        </w:rPr>
      </w:pPr>
      <w:r>
        <w:rPr>
          <w:rFonts w:hint="eastAsia" w:ascii="宋体"/>
          <w:bCs/>
          <w:sz w:val="28"/>
          <w:szCs w:val="28"/>
          <w:highlight w:val="none"/>
        </w:rPr>
        <w:t>20.2除投标须知第25条款的规定以外，开标以后至授予中标通知书前，任何投标供应商均不得就与其电子化投标文件有关的问题主动与采购人和招标代理机构发生联系。</w:t>
      </w:r>
    </w:p>
    <w:p w14:paraId="71CADB9C">
      <w:pPr>
        <w:spacing w:line="440" w:lineRule="exact"/>
        <w:ind w:firstLine="465"/>
        <w:rPr>
          <w:rFonts w:hint="eastAsia" w:ascii="宋体"/>
          <w:bCs/>
          <w:sz w:val="28"/>
          <w:szCs w:val="28"/>
          <w:highlight w:val="none"/>
        </w:rPr>
      </w:pPr>
      <w:r>
        <w:rPr>
          <w:rFonts w:hint="eastAsia" w:ascii="宋体"/>
          <w:bCs/>
          <w:sz w:val="28"/>
          <w:szCs w:val="28"/>
          <w:highlight w:val="none"/>
        </w:rPr>
        <w:t>20.3如果投标供应商试图对评标委员会的评标施加影响，则将导致该投标供应商的电子化投标文件被拒绝。</w:t>
      </w:r>
    </w:p>
    <w:p w14:paraId="1ECAFCF5">
      <w:pPr>
        <w:spacing w:line="440" w:lineRule="exact"/>
        <w:ind w:firstLine="465"/>
        <w:rPr>
          <w:rFonts w:hint="eastAsia" w:ascii="宋体"/>
          <w:bCs/>
          <w:sz w:val="28"/>
          <w:szCs w:val="28"/>
          <w:highlight w:val="none"/>
        </w:rPr>
      </w:pPr>
      <w:r>
        <w:rPr>
          <w:rFonts w:hint="eastAsia" w:ascii="宋体"/>
          <w:bCs/>
          <w:sz w:val="28"/>
          <w:szCs w:val="28"/>
          <w:highlight w:val="none"/>
        </w:rPr>
        <w:t>21、电子化投标文件的澄清</w:t>
      </w:r>
    </w:p>
    <w:p w14:paraId="76D197E3">
      <w:pPr>
        <w:spacing w:line="440" w:lineRule="exact"/>
        <w:ind w:firstLine="465"/>
        <w:rPr>
          <w:rFonts w:hint="eastAsia" w:ascii="宋体"/>
          <w:bCs/>
          <w:sz w:val="28"/>
          <w:szCs w:val="28"/>
          <w:highlight w:val="none"/>
        </w:rPr>
      </w:pPr>
      <w:r>
        <w:rPr>
          <w:rFonts w:hint="eastAsia" w:ascii="宋体"/>
          <w:bCs/>
          <w:sz w:val="28"/>
          <w:szCs w:val="28"/>
          <w:highlight w:val="none"/>
        </w:rPr>
        <w:t>21.1 为有助于电子化投标文件的审查、评价和比较，评标委员会可以以书面形式要求投标供应商对电子化投标文件含义不明确的内容作必要的澄清或说明，投标供应商应采用书面形式进行澄清或说明，但不得超出电子化投标文件的范围或改变电子化投标文件的实质性内容。根据本须知规定，凡属于评标委员会在评标中发现的计算错误并进行核实的修改不在此列。</w:t>
      </w:r>
    </w:p>
    <w:p w14:paraId="38BB79C8">
      <w:pPr>
        <w:spacing w:line="440" w:lineRule="exact"/>
        <w:ind w:firstLine="465"/>
        <w:rPr>
          <w:rFonts w:hint="eastAsia" w:ascii="宋体"/>
          <w:bCs/>
          <w:sz w:val="28"/>
          <w:szCs w:val="28"/>
          <w:highlight w:val="none"/>
        </w:rPr>
      </w:pPr>
      <w:r>
        <w:rPr>
          <w:rFonts w:hint="eastAsia" w:ascii="宋体"/>
          <w:bCs/>
          <w:sz w:val="28"/>
          <w:szCs w:val="28"/>
          <w:highlight w:val="none"/>
        </w:rPr>
        <w:t>22、电子化投标文件的初步评审</w:t>
      </w:r>
    </w:p>
    <w:p w14:paraId="29AC62C6">
      <w:pPr>
        <w:spacing w:line="440" w:lineRule="exact"/>
        <w:ind w:firstLine="465"/>
        <w:rPr>
          <w:rFonts w:hint="eastAsia" w:ascii="宋体"/>
          <w:bCs/>
          <w:sz w:val="28"/>
          <w:szCs w:val="28"/>
          <w:highlight w:val="none"/>
        </w:rPr>
      </w:pPr>
      <w:r>
        <w:rPr>
          <w:rFonts w:hint="eastAsia" w:ascii="宋体"/>
          <w:bCs/>
          <w:sz w:val="28"/>
          <w:szCs w:val="28"/>
          <w:highlight w:val="none"/>
        </w:rPr>
        <w:t>22.1评标时，评标委员会将首先评定每份电子化投标文件是否在实质上响应了招标文件的要求。所谓实质上响应，是指电子化投标文件应与招标文件的所有实质性条款、条件和要求相符，无显著差异或保留，或者对合同中约定的采购人的权利和投标供应商的义务方面没有造成重大的限制，纠正这些差异或保留将不会对其他实质上响应招标文件要求的投标供应商的竞争地位产生不公正的影响。</w:t>
      </w:r>
    </w:p>
    <w:p w14:paraId="4DD01675">
      <w:pPr>
        <w:spacing w:line="440" w:lineRule="exact"/>
        <w:ind w:firstLine="465"/>
        <w:rPr>
          <w:rFonts w:hint="eastAsia" w:ascii="宋体"/>
          <w:bCs/>
          <w:sz w:val="28"/>
          <w:szCs w:val="28"/>
          <w:highlight w:val="none"/>
        </w:rPr>
      </w:pPr>
      <w:r>
        <w:rPr>
          <w:rFonts w:hint="eastAsia" w:ascii="宋体"/>
          <w:bCs/>
          <w:sz w:val="28"/>
          <w:szCs w:val="28"/>
          <w:highlight w:val="none"/>
        </w:rPr>
        <w:t>22.2如果电子化投标文件实质上不响应招标文件的各项要求，评标委员会将予以拒绝，并且不允许投标供应商通过修改或撤销其不符合要求的差异或保留，使之成为具有响应性的投标。</w:t>
      </w:r>
    </w:p>
    <w:p w14:paraId="3317F2D4">
      <w:pPr>
        <w:spacing w:line="440" w:lineRule="exact"/>
        <w:ind w:firstLine="465"/>
        <w:rPr>
          <w:rFonts w:hint="eastAsia" w:ascii="宋体"/>
          <w:bCs/>
          <w:sz w:val="28"/>
          <w:szCs w:val="28"/>
          <w:highlight w:val="none"/>
        </w:rPr>
      </w:pPr>
      <w:r>
        <w:rPr>
          <w:rFonts w:hint="eastAsia" w:ascii="宋体"/>
          <w:bCs/>
          <w:sz w:val="28"/>
          <w:szCs w:val="28"/>
          <w:highlight w:val="none"/>
        </w:rPr>
        <w:t>22.3若评标委员会认为投标人的报价明显低于其他通过符合性审查投标人的报价，有可能影响产品质量或者不能诚信履约的，评标委员会有权要求投标人代表在评标现场合理的时间内提供书面说明，必要时提交相关证明资料；评标委员会认为投标人不能证明其报价合理性的，应当将其作为无效投标处理。</w:t>
      </w:r>
    </w:p>
    <w:p w14:paraId="348D67C1">
      <w:pPr>
        <w:spacing w:line="440" w:lineRule="exact"/>
        <w:ind w:firstLine="465"/>
        <w:rPr>
          <w:rFonts w:hint="eastAsia" w:ascii="宋体"/>
          <w:bCs/>
          <w:sz w:val="28"/>
          <w:szCs w:val="28"/>
          <w:highlight w:val="none"/>
        </w:rPr>
      </w:pPr>
      <w:r>
        <w:rPr>
          <w:rFonts w:hint="eastAsia" w:ascii="宋体"/>
          <w:bCs/>
          <w:sz w:val="28"/>
          <w:szCs w:val="28"/>
          <w:highlight w:val="none"/>
        </w:rPr>
        <w:t>22.4若评标委员会认为投标人其投标文件技术方案、技术参数模糊响应或虚假响应，有可能影响产品质量或者不能诚信履约的，评标委员会有权要求投标人代表在评标现场合理的时间内提供书面说明，必要时提交相关证明资料；评标委员会认为投标人不能证明其实质性响应招标文件的，应当将其作为无效投标处理。</w:t>
      </w:r>
    </w:p>
    <w:p w14:paraId="330CA992">
      <w:pPr>
        <w:spacing w:line="440" w:lineRule="exact"/>
        <w:ind w:firstLine="465"/>
        <w:rPr>
          <w:rFonts w:hint="eastAsia" w:ascii="宋体"/>
          <w:bCs/>
          <w:sz w:val="28"/>
          <w:szCs w:val="28"/>
          <w:highlight w:val="none"/>
        </w:rPr>
      </w:pPr>
      <w:r>
        <w:rPr>
          <w:rFonts w:hint="eastAsia" w:ascii="宋体"/>
          <w:bCs/>
          <w:sz w:val="28"/>
          <w:szCs w:val="28"/>
          <w:highlight w:val="none"/>
        </w:rPr>
        <w:t>22.5投标文件有下列情形之一的，由评标委员会初审后按无效标处理：</w:t>
      </w:r>
    </w:p>
    <w:p w14:paraId="42633B22">
      <w:pPr>
        <w:spacing w:line="440" w:lineRule="exact"/>
        <w:ind w:firstLine="465"/>
        <w:rPr>
          <w:rFonts w:hint="eastAsia" w:ascii="宋体"/>
          <w:bCs/>
          <w:sz w:val="28"/>
          <w:szCs w:val="28"/>
          <w:highlight w:val="none"/>
        </w:rPr>
      </w:pPr>
      <w:r>
        <w:rPr>
          <w:rFonts w:hint="eastAsia" w:ascii="宋体"/>
          <w:bCs/>
          <w:sz w:val="28"/>
          <w:szCs w:val="28"/>
          <w:highlight w:val="none"/>
        </w:rPr>
        <w:t>（1）投标供应商资格条件不符合国家有关规定和招标文件要求的；</w:t>
      </w:r>
    </w:p>
    <w:p w14:paraId="21BFE83F">
      <w:pPr>
        <w:spacing w:line="440" w:lineRule="exact"/>
        <w:ind w:firstLine="465"/>
        <w:rPr>
          <w:rFonts w:hint="eastAsia" w:ascii="宋体"/>
          <w:bCs/>
          <w:sz w:val="28"/>
          <w:szCs w:val="28"/>
          <w:highlight w:val="none"/>
        </w:rPr>
      </w:pPr>
      <w:r>
        <w:rPr>
          <w:rFonts w:hint="eastAsia" w:ascii="宋体"/>
          <w:bCs/>
          <w:sz w:val="28"/>
          <w:szCs w:val="28"/>
          <w:highlight w:val="none"/>
        </w:rPr>
        <w:t>（2）没有按照招标文件要求提供投标承诺函；</w:t>
      </w:r>
    </w:p>
    <w:p w14:paraId="4FB115B0">
      <w:pPr>
        <w:spacing w:line="440" w:lineRule="exact"/>
        <w:ind w:firstLine="465"/>
        <w:rPr>
          <w:rFonts w:hint="eastAsia" w:ascii="宋体"/>
          <w:bCs/>
          <w:sz w:val="28"/>
          <w:szCs w:val="28"/>
          <w:highlight w:val="none"/>
        </w:rPr>
      </w:pPr>
      <w:r>
        <w:rPr>
          <w:rFonts w:hint="eastAsia" w:ascii="宋体"/>
          <w:bCs/>
          <w:sz w:val="28"/>
          <w:szCs w:val="28"/>
          <w:highlight w:val="none"/>
        </w:rPr>
        <w:t>（3）投标报价低于成本、高于招标文件设定的最高投标限价；</w:t>
      </w:r>
    </w:p>
    <w:p w14:paraId="6BBE7047">
      <w:pPr>
        <w:spacing w:line="440" w:lineRule="exact"/>
        <w:ind w:firstLine="465"/>
        <w:rPr>
          <w:rFonts w:hint="eastAsia" w:ascii="宋体"/>
          <w:bCs/>
          <w:sz w:val="28"/>
          <w:szCs w:val="28"/>
          <w:highlight w:val="none"/>
        </w:rPr>
      </w:pPr>
      <w:r>
        <w:rPr>
          <w:rFonts w:hint="eastAsia" w:ascii="宋体"/>
          <w:bCs/>
          <w:sz w:val="28"/>
          <w:szCs w:val="28"/>
          <w:highlight w:val="none"/>
        </w:rPr>
        <w:t>（4）以他人的名义投标、串通投标、以行贿手段谋取中标或者以其他弄虚作假方式投标的；</w:t>
      </w:r>
    </w:p>
    <w:p w14:paraId="2DC5BAE5">
      <w:pPr>
        <w:spacing w:line="440" w:lineRule="exact"/>
        <w:ind w:firstLine="465"/>
        <w:rPr>
          <w:rFonts w:hint="eastAsia" w:ascii="宋体"/>
          <w:bCs/>
          <w:sz w:val="28"/>
          <w:szCs w:val="28"/>
          <w:highlight w:val="none"/>
        </w:rPr>
      </w:pPr>
      <w:r>
        <w:rPr>
          <w:rFonts w:hint="eastAsia" w:ascii="宋体"/>
          <w:bCs/>
          <w:sz w:val="28"/>
          <w:szCs w:val="28"/>
          <w:highlight w:val="none"/>
        </w:rPr>
        <w:t>（5）采取不正当手段谋取中标的；</w:t>
      </w:r>
    </w:p>
    <w:p w14:paraId="11D92CF5">
      <w:pPr>
        <w:spacing w:line="440" w:lineRule="exact"/>
        <w:ind w:firstLine="465"/>
        <w:rPr>
          <w:rFonts w:hint="eastAsia" w:ascii="宋体"/>
          <w:bCs/>
          <w:sz w:val="28"/>
          <w:szCs w:val="28"/>
          <w:highlight w:val="none"/>
        </w:rPr>
      </w:pPr>
      <w:r>
        <w:rPr>
          <w:rFonts w:hint="eastAsia" w:ascii="宋体"/>
          <w:bCs/>
          <w:sz w:val="28"/>
          <w:szCs w:val="28"/>
          <w:highlight w:val="none"/>
        </w:rPr>
        <w:t>（6）投标文件含有采购人不能接受的附加条件的；</w:t>
      </w:r>
    </w:p>
    <w:p w14:paraId="1EEB9452">
      <w:pPr>
        <w:spacing w:line="440" w:lineRule="exact"/>
        <w:ind w:firstLine="465"/>
        <w:rPr>
          <w:rFonts w:hint="eastAsia" w:ascii="宋体"/>
          <w:bCs/>
          <w:sz w:val="28"/>
          <w:szCs w:val="28"/>
          <w:highlight w:val="none"/>
        </w:rPr>
      </w:pPr>
      <w:r>
        <w:rPr>
          <w:rFonts w:hint="eastAsia" w:ascii="宋体"/>
          <w:bCs/>
          <w:sz w:val="28"/>
          <w:szCs w:val="28"/>
          <w:highlight w:val="none"/>
        </w:rPr>
        <w:t>（7）法律、法规和招标文件规定的其他无效情形；</w:t>
      </w:r>
    </w:p>
    <w:p w14:paraId="2DA29A5A">
      <w:pPr>
        <w:spacing w:line="440" w:lineRule="exact"/>
        <w:ind w:firstLine="465"/>
        <w:rPr>
          <w:rFonts w:hint="eastAsia" w:ascii="宋体"/>
          <w:bCs/>
          <w:sz w:val="28"/>
          <w:szCs w:val="28"/>
          <w:highlight w:val="none"/>
        </w:rPr>
      </w:pPr>
      <w:r>
        <w:rPr>
          <w:rFonts w:hint="eastAsia" w:ascii="宋体"/>
          <w:bCs/>
          <w:sz w:val="28"/>
          <w:szCs w:val="28"/>
          <w:highlight w:val="none"/>
        </w:rPr>
        <w:t>（8）投标截止时间以后送达。</w:t>
      </w:r>
    </w:p>
    <w:p w14:paraId="4D74954D">
      <w:pPr>
        <w:spacing w:line="440" w:lineRule="exact"/>
        <w:ind w:firstLine="465"/>
        <w:rPr>
          <w:rFonts w:hint="eastAsia" w:ascii="宋体"/>
          <w:bCs/>
          <w:sz w:val="28"/>
          <w:szCs w:val="28"/>
          <w:highlight w:val="none"/>
        </w:rPr>
      </w:pPr>
      <w:r>
        <w:rPr>
          <w:rFonts w:hint="eastAsia" w:ascii="宋体"/>
          <w:bCs/>
          <w:sz w:val="28"/>
          <w:szCs w:val="28"/>
          <w:highlight w:val="none"/>
        </w:rPr>
        <w:t>22.6废标条款</w:t>
      </w:r>
    </w:p>
    <w:p w14:paraId="165810DC">
      <w:pPr>
        <w:spacing w:line="440" w:lineRule="exact"/>
        <w:ind w:firstLine="465"/>
        <w:rPr>
          <w:rFonts w:hint="eastAsia" w:ascii="宋体"/>
          <w:bCs/>
          <w:sz w:val="28"/>
          <w:szCs w:val="28"/>
          <w:highlight w:val="none"/>
        </w:rPr>
      </w:pPr>
      <w:r>
        <w:rPr>
          <w:rFonts w:hint="eastAsia" w:ascii="宋体"/>
          <w:bCs/>
          <w:sz w:val="28"/>
          <w:szCs w:val="28"/>
          <w:highlight w:val="none"/>
        </w:rPr>
        <w:t>根据《中华人民共和国政府采购法》第三十六条规定，有下列条件之一的，应予废标处理：</w:t>
      </w:r>
    </w:p>
    <w:p w14:paraId="37A9C452">
      <w:pPr>
        <w:spacing w:line="440" w:lineRule="exact"/>
        <w:ind w:firstLine="465"/>
        <w:rPr>
          <w:rFonts w:hint="eastAsia" w:ascii="宋体"/>
          <w:bCs/>
          <w:sz w:val="28"/>
          <w:szCs w:val="28"/>
          <w:highlight w:val="none"/>
        </w:rPr>
      </w:pPr>
      <w:r>
        <w:rPr>
          <w:rFonts w:hint="eastAsia" w:ascii="宋体"/>
          <w:bCs/>
          <w:sz w:val="28"/>
          <w:szCs w:val="28"/>
          <w:highlight w:val="none"/>
        </w:rPr>
        <w:t>（1）符合专业条件的供应商或者对招标文件作实质响应的供应商不足三家；</w:t>
      </w:r>
    </w:p>
    <w:p w14:paraId="6E093477">
      <w:pPr>
        <w:spacing w:line="440" w:lineRule="exact"/>
        <w:ind w:firstLine="465"/>
        <w:rPr>
          <w:rFonts w:hint="eastAsia" w:ascii="宋体"/>
          <w:bCs/>
          <w:sz w:val="28"/>
          <w:szCs w:val="28"/>
          <w:highlight w:val="none"/>
        </w:rPr>
      </w:pPr>
      <w:r>
        <w:rPr>
          <w:rFonts w:hint="eastAsia" w:ascii="宋体"/>
          <w:bCs/>
          <w:sz w:val="28"/>
          <w:szCs w:val="28"/>
          <w:highlight w:val="none"/>
        </w:rPr>
        <w:t>（2）出现影响采购公正的违法、违规行为；</w:t>
      </w:r>
    </w:p>
    <w:p w14:paraId="63CA794B">
      <w:pPr>
        <w:spacing w:line="440" w:lineRule="exact"/>
        <w:ind w:firstLine="465"/>
        <w:rPr>
          <w:rFonts w:hint="eastAsia" w:ascii="宋体"/>
          <w:bCs/>
          <w:sz w:val="28"/>
          <w:szCs w:val="28"/>
          <w:highlight w:val="none"/>
        </w:rPr>
      </w:pPr>
      <w:r>
        <w:rPr>
          <w:rFonts w:hint="eastAsia" w:ascii="宋体"/>
          <w:bCs/>
          <w:sz w:val="28"/>
          <w:szCs w:val="28"/>
          <w:highlight w:val="none"/>
        </w:rPr>
        <w:t>（3）因重大变故，采购任务取消的；</w:t>
      </w:r>
    </w:p>
    <w:p w14:paraId="69429841">
      <w:pPr>
        <w:spacing w:line="440" w:lineRule="exact"/>
        <w:ind w:firstLine="465"/>
        <w:rPr>
          <w:rFonts w:hint="eastAsia" w:ascii="宋体"/>
          <w:bCs/>
          <w:sz w:val="28"/>
          <w:szCs w:val="28"/>
          <w:highlight w:val="none"/>
        </w:rPr>
      </w:pPr>
      <w:r>
        <w:rPr>
          <w:rFonts w:hint="eastAsia" w:ascii="宋体"/>
          <w:bCs/>
          <w:sz w:val="28"/>
          <w:szCs w:val="28"/>
          <w:highlight w:val="none"/>
        </w:rPr>
        <w:t>（4）未按本招标文件要求加盖投标供应商单位公章和法定代表人或授权代表签字。</w:t>
      </w:r>
    </w:p>
    <w:p w14:paraId="1D17EC17">
      <w:pPr>
        <w:spacing w:line="440" w:lineRule="exact"/>
        <w:ind w:firstLine="465"/>
        <w:rPr>
          <w:rFonts w:hint="eastAsia" w:ascii="宋体"/>
          <w:bCs/>
          <w:sz w:val="28"/>
          <w:szCs w:val="28"/>
          <w:highlight w:val="none"/>
        </w:rPr>
      </w:pPr>
      <w:r>
        <w:rPr>
          <w:rFonts w:hint="eastAsia" w:ascii="宋体"/>
          <w:bCs/>
          <w:sz w:val="28"/>
          <w:szCs w:val="28"/>
          <w:highlight w:val="none"/>
        </w:rPr>
        <w:t>23、电子化投标文件计算错误的修正</w:t>
      </w:r>
    </w:p>
    <w:p w14:paraId="5D1E44E1">
      <w:pPr>
        <w:spacing w:line="440" w:lineRule="exact"/>
        <w:ind w:firstLine="465"/>
        <w:rPr>
          <w:rFonts w:hint="eastAsia" w:ascii="宋体"/>
          <w:bCs/>
          <w:sz w:val="28"/>
          <w:szCs w:val="28"/>
          <w:highlight w:val="none"/>
        </w:rPr>
      </w:pPr>
      <w:r>
        <w:rPr>
          <w:rFonts w:hint="eastAsia" w:ascii="宋体"/>
          <w:bCs/>
          <w:sz w:val="28"/>
          <w:szCs w:val="28"/>
          <w:highlight w:val="none"/>
        </w:rPr>
        <w:t>23.1评标委员会将对确定为实质上响应招标文件要求的电子化投标文件进行校核，看其是否有计算或表达上的错误，修正错误的原则如下：</w:t>
      </w:r>
    </w:p>
    <w:p w14:paraId="585D4F93">
      <w:pPr>
        <w:spacing w:line="440" w:lineRule="exact"/>
        <w:ind w:firstLine="465"/>
        <w:rPr>
          <w:rFonts w:hint="eastAsia" w:ascii="宋体"/>
          <w:bCs/>
          <w:sz w:val="28"/>
          <w:szCs w:val="28"/>
          <w:highlight w:val="none"/>
        </w:rPr>
      </w:pPr>
      <w:r>
        <w:rPr>
          <w:rFonts w:hint="eastAsia" w:ascii="宋体"/>
          <w:bCs/>
          <w:sz w:val="28"/>
          <w:szCs w:val="28"/>
          <w:highlight w:val="none"/>
        </w:rPr>
        <w:t>23.1.1电子化投标文件中的大写金额和小写金额不一致的，以大写金额为准；</w:t>
      </w:r>
    </w:p>
    <w:p w14:paraId="3F42B9CE">
      <w:pPr>
        <w:spacing w:line="440" w:lineRule="exact"/>
        <w:ind w:firstLine="465"/>
        <w:rPr>
          <w:rFonts w:hint="eastAsia" w:ascii="宋体"/>
          <w:bCs/>
          <w:sz w:val="28"/>
          <w:szCs w:val="28"/>
          <w:highlight w:val="none"/>
        </w:rPr>
      </w:pPr>
      <w:r>
        <w:rPr>
          <w:rFonts w:hint="eastAsia" w:ascii="宋体"/>
          <w:bCs/>
          <w:sz w:val="28"/>
          <w:szCs w:val="28"/>
          <w:highlight w:val="none"/>
        </w:rPr>
        <w:t>23.1.2对不同文字文本电子化投标文件的解释发生异议的，以中文文本为准。</w:t>
      </w:r>
    </w:p>
    <w:p w14:paraId="626C48F2">
      <w:pPr>
        <w:spacing w:line="440" w:lineRule="exact"/>
        <w:ind w:firstLine="465"/>
        <w:rPr>
          <w:rFonts w:hint="eastAsia" w:ascii="宋体"/>
          <w:bCs/>
          <w:sz w:val="28"/>
          <w:szCs w:val="28"/>
          <w:highlight w:val="none"/>
        </w:rPr>
      </w:pPr>
      <w:r>
        <w:rPr>
          <w:rFonts w:hint="eastAsia" w:ascii="宋体"/>
          <w:bCs/>
          <w:sz w:val="28"/>
          <w:szCs w:val="28"/>
          <w:highlight w:val="none"/>
        </w:rPr>
        <w:t>23.2按上述修正错误的原则及方法调整或修正电子化投标文件的投标报价，投标供应商同意后，调整后的投标报价对投标供应商起约束作用。如果投标供应商不接受修正后的报价，则其投标将被拒绝，并不影响评标工作。</w:t>
      </w:r>
    </w:p>
    <w:p w14:paraId="712A43A2">
      <w:pPr>
        <w:spacing w:line="440" w:lineRule="exact"/>
        <w:ind w:firstLine="465"/>
        <w:rPr>
          <w:rFonts w:hint="eastAsia" w:ascii="宋体"/>
          <w:bCs/>
          <w:sz w:val="28"/>
          <w:szCs w:val="28"/>
          <w:highlight w:val="none"/>
        </w:rPr>
      </w:pPr>
      <w:r>
        <w:rPr>
          <w:rFonts w:hint="eastAsia" w:ascii="宋体"/>
          <w:bCs/>
          <w:sz w:val="28"/>
          <w:szCs w:val="28"/>
          <w:highlight w:val="none"/>
        </w:rPr>
        <w:t>24. 电子化投标文件的评审、比较和否决</w:t>
      </w:r>
    </w:p>
    <w:p w14:paraId="2391422B">
      <w:pPr>
        <w:spacing w:line="440" w:lineRule="exact"/>
        <w:ind w:firstLine="465"/>
        <w:rPr>
          <w:rFonts w:hint="eastAsia" w:ascii="宋体"/>
          <w:bCs/>
          <w:sz w:val="28"/>
          <w:szCs w:val="28"/>
          <w:highlight w:val="none"/>
        </w:rPr>
      </w:pPr>
      <w:r>
        <w:rPr>
          <w:rFonts w:hint="eastAsia" w:ascii="宋体"/>
          <w:bCs/>
          <w:sz w:val="28"/>
          <w:szCs w:val="28"/>
          <w:highlight w:val="none"/>
        </w:rPr>
        <w:t>24.1评标委员会将按照招标文件的规定，仅对在实质上响应招标文件要求的电子化投标文件进行评估和比较。</w:t>
      </w:r>
    </w:p>
    <w:p w14:paraId="37D832DF">
      <w:pPr>
        <w:spacing w:line="440" w:lineRule="exact"/>
        <w:ind w:firstLine="465"/>
        <w:rPr>
          <w:rFonts w:hint="eastAsia" w:ascii="宋体"/>
          <w:bCs/>
          <w:sz w:val="28"/>
          <w:szCs w:val="28"/>
          <w:highlight w:val="none"/>
        </w:rPr>
      </w:pPr>
      <w:r>
        <w:rPr>
          <w:rFonts w:hint="eastAsia" w:ascii="宋体"/>
          <w:bCs/>
          <w:sz w:val="28"/>
          <w:szCs w:val="28"/>
          <w:highlight w:val="none"/>
        </w:rPr>
        <w:t>24.2根据相关法律法规及有关招投标文件规定，结合本项目具体情况，制定本次招标评标办法。并按照“公平、公正、科学、择优”的原则进行评标。采用综合评分法进行评比。</w:t>
      </w:r>
    </w:p>
    <w:p w14:paraId="6F4BF97A">
      <w:pPr>
        <w:spacing w:line="440" w:lineRule="exact"/>
        <w:ind w:firstLine="465"/>
        <w:rPr>
          <w:rFonts w:hint="eastAsia" w:ascii="宋体"/>
          <w:bCs/>
          <w:sz w:val="28"/>
          <w:szCs w:val="28"/>
          <w:highlight w:val="none"/>
        </w:rPr>
      </w:pPr>
      <w:r>
        <w:rPr>
          <w:rFonts w:hint="eastAsia" w:ascii="宋体"/>
          <w:bCs/>
          <w:sz w:val="28"/>
          <w:szCs w:val="28"/>
          <w:highlight w:val="none"/>
        </w:rPr>
        <w:t>24.3在评审过程中，评标委员会可以以书面形式要求投标供应商就电子化投标文件中含义不明确的内容进行书面说明并提供相关材料。</w:t>
      </w:r>
    </w:p>
    <w:p w14:paraId="561E077E">
      <w:pPr>
        <w:spacing w:line="440" w:lineRule="exact"/>
        <w:ind w:firstLine="465"/>
        <w:rPr>
          <w:rFonts w:hint="eastAsia" w:ascii="宋体"/>
          <w:bCs/>
          <w:sz w:val="28"/>
          <w:szCs w:val="28"/>
          <w:highlight w:val="none"/>
        </w:rPr>
      </w:pPr>
      <w:r>
        <w:rPr>
          <w:rFonts w:hint="eastAsia" w:ascii="宋体"/>
          <w:bCs/>
          <w:sz w:val="28"/>
          <w:szCs w:val="28"/>
          <w:highlight w:val="none"/>
        </w:rPr>
        <w:t>24.4 评标时，投标报价是评标的重要依据，但不是唯一依据，采购人不承诺将合同授予报价最低或最高的投标供应商。</w:t>
      </w:r>
    </w:p>
    <w:p w14:paraId="09E243CE">
      <w:pPr>
        <w:spacing w:line="440" w:lineRule="exact"/>
        <w:ind w:firstLine="465"/>
        <w:rPr>
          <w:rFonts w:hint="eastAsia" w:ascii="宋体"/>
          <w:bCs/>
          <w:sz w:val="28"/>
          <w:szCs w:val="28"/>
          <w:highlight w:val="none"/>
        </w:rPr>
      </w:pPr>
      <w:r>
        <w:rPr>
          <w:rFonts w:hint="eastAsia" w:ascii="宋体"/>
          <w:bCs/>
          <w:sz w:val="28"/>
          <w:szCs w:val="28"/>
          <w:highlight w:val="none"/>
        </w:rPr>
        <w:t>24.5 评标委员会依据本须知规定的评标标准和方法，对电子化投标文件进行评审和比较，向采购人提出书面评标报告，并推荐合格的中标候选人。</w:t>
      </w:r>
    </w:p>
    <w:p w14:paraId="51536C52">
      <w:pPr>
        <w:spacing w:line="440" w:lineRule="exact"/>
        <w:ind w:firstLine="465"/>
        <w:rPr>
          <w:rFonts w:hint="eastAsia" w:ascii="宋体"/>
          <w:b/>
          <w:bCs/>
          <w:kern w:val="0"/>
          <w:sz w:val="36"/>
          <w:szCs w:val="36"/>
          <w:highlight w:val="none"/>
        </w:rPr>
      </w:pPr>
      <w:r>
        <w:rPr>
          <w:rFonts w:hint="eastAsia" w:ascii="宋体"/>
          <w:bCs/>
          <w:sz w:val="28"/>
          <w:szCs w:val="28"/>
          <w:highlight w:val="none"/>
        </w:rPr>
        <w:t>24.6本项目采用综合评分法，按评审后得分由高到低顺序排列。得分相同的，按投标报价由低到高的顺序排列。得分且投标报价相同的，按技术标得分由高到低的顺序排列。技术指标仍相同的，按商务标由高到低的顺序排列，以上各项都相同的，由评标委员会推荐中标供应商。</w:t>
      </w:r>
      <w:r>
        <w:rPr>
          <w:rFonts w:hint="eastAsia" w:ascii="宋体"/>
          <w:kern w:val="0"/>
          <w:sz w:val="24"/>
          <w:szCs w:val="24"/>
          <w:highlight w:val="none"/>
        </w:rPr>
        <w:t xml:space="preserve"> </w:t>
      </w:r>
      <w:r>
        <w:rPr>
          <w:rFonts w:hint="eastAsia" w:ascii="宋体"/>
          <w:b/>
          <w:bCs/>
          <w:kern w:val="0"/>
          <w:sz w:val="36"/>
          <w:szCs w:val="36"/>
          <w:highlight w:val="none"/>
        </w:rPr>
        <w:t xml:space="preserve"> </w:t>
      </w:r>
    </w:p>
    <w:p w14:paraId="606FEC16">
      <w:pPr>
        <w:autoSpaceDE w:val="0"/>
        <w:autoSpaceDN w:val="0"/>
        <w:adjustRightInd w:val="0"/>
        <w:spacing w:line="440" w:lineRule="exact"/>
        <w:ind w:firstLine="420"/>
        <w:jc w:val="center"/>
        <w:outlineLvl w:val="0"/>
        <w:rPr>
          <w:rFonts w:hint="eastAsia" w:ascii="宋体"/>
          <w:b/>
          <w:bCs/>
          <w:kern w:val="0"/>
          <w:sz w:val="36"/>
          <w:szCs w:val="36"/>
          <w:highlight w:val="none"/>
        </w:rPr>
      </w:pPr>
      <w:bookmarkStart w:id="8" w:name="_Toc10985"/>
      <w:bookmarkStart w:id="9" w:name="_Toc11776"/>
      <w:r>
        <w:rPr>
          <w:rFonts w:hint="eastAsia" w:ascii="宋体"/>
          <w:b/>
          <w:bCs/>
          <w:kern w:val="0"/>
          <w:sz w:val="36"/>
          <w:szCs w:val="36"/>
          <w:highlight w:val="none"/>
        </w:rPr>
        <w:t>七、定标、授予合同</w:t>
      </w:r>
      <w:bookmarkEnd w:id="8"/>
      <w:bookmarkEnd w:id="9"/>
    </w:p>
    <w:p w14:paraId="0451EF3C">
      <w:pPr>
        <w:spacing w:line="440" w:lineRule="exact"/>
        <w:ind w:firstLine="465"/>
        <w:rPr>
          <w:rFonts w:hint="eastAsia" w:ascii="宋体"/>
          <w:bCs/>
          <w:sz w:val="28"/>
          <w:szCs w:val="28"/>
          <w:highlight w:val="none"/>
        </w:rPr>
      </w:pPr>
      <w:r>
        <w:rPr>
          <w:rFonts w:hint="eastAsia" w:ascii="宋体"/>
          <w:bCs/>
          <w:sz w:val="28"/>
          <w:szCs w:val="28"/>
          <w:highlight w:val="none"/>
        </w:rPr>
        <w:t>25、合同授予标准</w:t>
      </w:r>
    </w:p>
    <w:p w14:paraId="2C0DDC99">
      <w:pPr>
        <w:spacing w:line="440" w:lineRule="exact"/>
        <w:ind w:firstLine="465"/>
        <w:rPr>
          <w:rFonts w:hint="eastAsia" w:ascii="宋体"/>
          <w:bCs/>
          <w:sz w:val="28"/>
          <w:szCs w:val="28"/>
          <w:highlight w:val="none"/>
        </w:rPr>
      </w:pPr>
      <w:r>
        <w:rPr>
          <w:rFonts w:hint="eastAsia" w:ascii="宋体"/>
          <w:bCs/>
          <w:sz w:val="28"/>
          <w:szCs w:val="28"/>
          <w:highlight w:val="none"/>
        </w:rPr>
        <w:t>25.1 本招标项目的合同将授予按本评标办法确定的中标供应商。</w:t>
      </w:r>
    </w:p>
    <w:p w14:paraId="674B2888">
      <w:pPr>
        <w:spacing w:line="440" w:lineRule="exact"/>
        <w:ind w:firstLine="465"/>
        <w:rPr>
          <w:rFonts w:hint="eastAsia" w:ascii="宋体"/>
          <w:bCs/>
          <w:sz w:val="28"/>
          <w:szCs w:val="28"/>
          <w:highlight w:val="none"/>
        </w:rPr>
      </w:pPr>
      <w:r>
        <w:rPr>
          <w:rFonts w:hint="eastAsia" w:ascii="宋体"/>
          <w:bCs/>
          <w:sz w:val="28"/>
          <w:szCs w:val="28"/>
          <w:highlight w:val="none"/>
        </w:rPr>
        <w:t>25.2 评标委员会经采购人授权，确定排名第一的中标候选人为中标供应商。当确定中标的中标供应商候选人放弃中标、因不可抗力提出不能履行合同的，采购人可以按序确定排名第二的中标候选人为中标供应商，以此类推。</w:t>
      </w:r>
    </w:p>
    <w:p w14:paraId="61F51CFE">
      <w:pPr>
        <w:spacing w:line="440" w:lineRule="exact"/>
        <w:ind w:firstLine="465"/>
        <w:rPr>
          <w:rFonts w:hint="eastAsia" w:ascii="宋体"/>
          <w:bCs/>
          <w:sz w:val="28"/>
          <w:szCs w:val="28"/>
          <w:highlight w:val="none"/>
        </w:rPr>
      </w:pPr>
      <w:r>
        <w:rPr>
          <w:rFonts w:hint="eastAsia" w:ascii="宋体"/>
          <w:bCs/>
          <w:sz w:val="28"/>
          <w:szCs w:val="28"/>
          <w:highlight w:val="none"/>
        </w:rPr>
        <w:t>26、授予合同时变更数量的权利</w:t>
      </w:r>
    </w:p>
    <w:p w14:paraId="139CBE95">
      <w:pPr>
        <w:spacing w:line="440" w:lineRule="exact"/>
        <w:ind w:firstLine="465"/>
        <w:rPr>
          <w:rFonts w:hint="eastAsia" w:ascii="宋体"/>
          <w:bCs/>
          <w:sz w:val="28"/>
          <w:szCs w:val="28"/>
          <w:highlight w:val="none"/>
        </w:rPr>
      </w:pPr>
      <w:r>
        <w:rPr>
          <w:rFonts w:hint="eastAsia" w:ascii="宋体"/>
          <w:bCs/>
          <w:sz w:val="28"/>
          <w:szCs w:val="28"/>
          <w:highlight w:val="none"/>
        </w:rPr>
        <w:t>26.1采购人在授予合同时，保留对货物数量予以适当增减的权利。供应商不得在此情况下对投标文件作出修改，如价格、</w:t>
      </w:r>
      <w:r>
        <w:rPr>
          <w:rFonts w:hint="eastAsia" w:ascii="宋体"/>
          <w:bCs/>
          <w:sz w:val="28"/>
          <w:szCs w:val="28"/>
          <w:highlight w:val="none"/>
          <w:lang w:eastAsia="zh-CN"/>
        </w:rPr>
        <w:t>供货期</w:t>
      </w:r>
      <w:r>
        <w:rPr>
          <w:rFonts w:hint="eastAsia" w:ascii="宋体"/>
          <w:bCs/>
          <w:sz w:val="28"/>
          <w:szCs w:val="28"/>
          <w:highlight w:val="none"/>
        </w:rPr>
        <w:t>、售后服务等。</w:t>
      </w:r>
    </w:p>
    <w:p w14:paraId="6A5C1F06">
      <w:pPr>
        <w:spacing w:line="440" w:lineRule="exact"/>
        <w:ind w:firstLine="465"/>
        <w:rPr>
          <w:rFonts w:hint="eastAsia" w:ascii="宋体"/>
          <w:bCs/>
          <w:sz w:val="28"/>
          <w:szCs w:val="28"/>
          <w:highlight w:val="none"/>
        </w:rPr>
      </w:pPr>
      <w:r>
        <w:rPr>
          <w:rFonts w:hint="eastAsia" w:ascii="宋体"/>
          <w:bCs/>
          <w:sz w:val="28"/>
          <w:szCs w:val="28"/>
          <w:highlight w:val="none"/>
        </w:rPr>
        <w:t>27、采购人拒绝投标的权利</w:t>
      </w:r>
    </w:p>
    <w:p w14:paraId="4705CFCD">
      <w:pPr>
        <w:spacing w:line="440" w:lineRule="exact"/>
        <w:ind w:firstLine="465"/>
        <w:rPr>
          <w:rFonts w:hint="eastAsia" w:ascii="宋体"/>
          <w:bCs/>
          <w:sz w:val="28"/>
          <w:szCs w:val="28"/>
          <w:highlight w:val="none"/>
        </w:rPr>
      </w:pPr>
      <w:r>
        <w:rPr>
          <w:rFonts w:hint="eastAsia" w:ascii="宋体"/>
          <w:bCs/>
          <w:sz w:val="28"/>
          <w:szCs w:val="28"/>
          <w:highlight w:val="none"/>
        </w:rPr>
        <w:t>27.1 采购人不承诺将合同授予报价最低的或最高的中标候选人。</w:t>
      </w:r>
    </w:p>
    <w:p w14:paraId="0E794718">
      <w:pPr>
        <w:spacing w:line="440" w:lineRule="exact"/>
        <w:ind w:firstLine="465"/>
        <w:rPr>
          <w:rFonts w:hint="eastAsia" w:ascii="宋体"/>
          <w:bCs/>
          <w:sz w:val="28"/>
          <w:szCs w:val="28"/>
          <w:highlight w:val="none"/>
        </w:rPr>
      </w:pPr>
      <w:r>
        <w:rPr>
          <w:rFonts w:hint="eastAsia" w:ascii="宋体"/>
          <w:bCs/>
          <w:sz w:val="28"/>
          <w:szCs w:val="28"/>
          <w:highlight w:val="none"/>
        </w:rPr>
        <w:t>28、中标通知</w:t>
      </w:r>
    </w:p>
    <w:p w14:paraId="642D0B36">
      <w:pPr>
        <w:spacing w:line="440" w:lineRule="exact"/>
        <w:ind w:firstLine="465"/>
        <w:rPr>
          <w:rFonts w:hint="eastAsia" w:ascii="宋体"/>
          <w:bCs/>
          <w:sz w:val="28"/>
          <w:szCs w:val="28"/>
          <w:highlight w:val="none"/>
        </w:rPr>
      </w:pPr>
      <w:r>
        <w:rPr>
          <w:rFonts w:hint="eastAsia" w:ascii="宋体"/>
          <w:bCs/>
          <w:sz w:val="28"/>
          <w:szCs w:val="28"/>
          <w:highlight w:val="none"/>
        </w:rPr>
        <w:t>28.1采购人和其委托的采购代理机构，在政府采购项目评审结束</w:t>
      </w:r>
      <w:r>
        <w:rPr>
          <w:rFonts w:hint="eastAsia" w:ascii="宋体"/>
          <w:bCs/>
          <w:sz w:val="28"/>
          <w:szCs w:val="28"/>
          <w:highlight w:val="none"/>
          <w:lang w:eastAsia="zh-CN"/>
        </w:rPr>
        <w:t>后，当天内</w:t>
      </w:r>
      <w:r>
        <w:rPr>
          <w:rFonts w:hint="eastAsia" w:ascii="宋体"/>
          <w:bCs/>
          <w:sz w:val="28"/>
          <w:szCs w:val="28"/>
          <w:highlight w:val="none"/>
        </w:rPr>
        <w:t>完成评标报告报送、中标成交供应商的确定、中标公告发布、中标</w:t>
      </w:r>
      <w:r>
        <w:rPr>
          <w:rFonts w:hint="eastAsia" w:ascii="宋体"/>
          <w:bCs/>
          <w:sz w:val="28"/>
          <w:szCs w:val="28"/>
          <w:highlight w:val="none"/>
          <w:lang w:eastAsia="zh-CN"/>
        </w:rPr>
        <w:t>（</w:t>
      </w:r>
      <w:r>
        <w:rPr>
          <w:rFonts w:hint="eastAsia" w:ascii="宋体"/>
          <w:bCs/>
          <w:sz w:val="28"/>
          <w:szCs w:val="28"/>
          <w:highlight w:val="none"/>
        </w:rPr>
        <w:t>成交</w:t>
      </w:r>
      <w:r>
        <w:rPr>
          <w:rFonts w:hint="eastAsia" w:ascii="宋体"/>
          <w:bCs/>
          <w:sz w:val="28"/>
          <w:szCs w:val="28"/>
          <w:highlight w:val="none"/>
          <w:lang w:eastAsia="zh-CN"/>
        </w:rPr>
        <w:t>）</w:t>
      </w:r>
      <w:r>
        <w:rPr>
          <w:rFonts w:hint="eastAsia" w:ascii="宋体"/>
          <w:bCs/>
          <w:sz w:val="28"/>
          <w:szCs w:val="28"/>
          <w:highlight w:val="none"/>
        </w:rPr>
        <w:t>通知书发出等工作。</w:t>
      </w:r>
    </w:p>
    <w:p w14:paraId="1FF49F57">
      <w:pPr>
        <w:spacing w:line="440" w:lineRule="exact"/>
        <w:ind w:firstLine="465"/>
        <w:rPr>
          <w:rFonts w:hint="eastAsia" w:ascii="宋体"/>
          <w:bCs/>
          <w:sz w:val="28"/>
          <w:szCs w:val="28"/>
          <w:highlight w:val="none"/>
        </w:rPr>
      </w:pPr>
      <w:r>
        <w:rPr>
          <w:rFonts w:hint="eastAsia" w:ascii="宋体"/>
          <w:bCs/>
          <w:sz w:val="28"/>
          <w:szCs w:val="28"/>
          <w:highlight w:val="none"/>
        </w:rPr>
        <w:t>28.2《中标通知书》、招标文件、中标人的投标文件及其澄清文件均为签订合同的依据。</w:t>
      </w:r>
    </w:p>
    <w:p w14:paraId="25267328">
      <w:pPr>
        <w:spacing w:line="440" w:lineRule="exact"/>
        <w:ind w:firstLine="465"/>
        <w:rPr>
          <w:rFonts w:hint="eastAsia" w:ascii="宋体"/>
          <w:bCs/>
          <w:sz w:val="28"/>
          <w:szCs w:val="28"/>
          <w:highlight w:val="none"/>
        </w:rPr>
      </w:pPr>
      <w:r>
        <w:rPr>
          <w:rFonts w:hint="eastAsia" w:ascii="宋体"/>
          <w:bCs/>
          <w:sz w:val="28"/>
          <w:szCs w:val="28"/>
          <w:highlight w:val="none"/>
        </w:rPr>
        <w:t>29、合同协议书的签署</w:t>
      </w:r>
    </w:p>
    <w:p w14:paraId="2E872681">
      <w:pPr>
        <w:spacing w:line="440" w:lineRule="exact"/>
        <w:ind w:firstLine="465"/>
        <w:rPr>
          <w:rFonts w:hint="eastAsia" w:ascii="宋体"/>
          <w:bCs/>
          <w:sz w:val="28"/>
          <w:szCs w:val="28"/>
          <w:highlight w:val="none"/>
        </w:rPr>
      </w:pPr>
      <w:r>
        <w:rPr>
          <w:rFonts w:hint="eastAsia" w:ascii="宋体"/>
          <w:bCs/>
          <w:sz w:val="28"/>
          <w:szCs w:val="28"/>
          <w:highlight w:val="none"/>
        </w:rPr>
        <w:t>29.1采购人与中标供应商</w:t>
      </w:r>
      <w:r>
        <w:rPr>
          <w:rFonts w:hint="eastAsia" w:ascii="宋体"/>
          <w:bCs/>
          <w:sz w:val="28"/>
          <w:szCs w:val="28"/>
          <w:highlight w:val="none"/>
          <w:lang w:eastAsia="zh-CN"/>
        </w:rPr>
        <w:t>在</w:t>
      </w:r>
      <w:r>
        <w:rPr>
          <w:rFonts w:hint="eastAsia" w:ascii="宋体"/>
          <w:bCs/>
          <w:sz w:val="28"/>
          <w:szCs w:val="28"/>
          <w:highlight w:val="none"/>
        </w:rPr>
        <w:t>中标通知书发出之日起</w:t>
      </w:r>
      <w:r>
        <w:rPr>
          <w:rFonts w:hint="eastAsia" w:ascii="宋体"/>
          <w:bCs/>
          <w:sz w:val="28"/>
          <w:szCs w:val="28"/>
          <w:highlight w:val="none"/>
          <w:lang w:val="en-US" w:eastAsia="zh-CN"/>
        </w:rPr>
        <w:t>1</w:t>
      </w:r>
      <w:r>
        <w:rPr>
          <w:rFonts w:hint="eastAsia" w:ascii="宋体"/>
          <w:bCs/>
          <w:sz w:val="28"/>
          <w:szCs w:val="28"/>
          <w:highlight w:val="none"/>
        </w:rPr>
        <w:t>个工作日内，按照招标文件及中标供应商的电子化投标文件订立书面采购合同，采购人和中标供应商不得再行订立背离合同实质性内容的其他协议。</w:t>
      </w:r>
    </w:p>
    <w:p w14:paraId="33B222DA">
      <w:pPr>
        <w:spacing w:line="440" w:lineRule="exact"/>
        <w:ind w:firstLine="465"/>
        <w:rPr>
          <w:rFonts w:hint="eastAsia" w:ascii="宋体"/>
          <w:bCs/>
          <w:sz w:val="28"/>
          <w:szCs w:val="28"/>
          <w:highlight w:val="none"/>
        </w:rPr>
      </w:pPr>
      <w:r>
        <w:rPr>
          <w:rFonts w:hint="eastAsia" w:ascii="宋体"/>
          <w:bCs/>
          <w:sz w:val="28"/>
          <w:szCs w:val="28"/>
          <w:highlight w:val="none"/>
        </w:rPr>
        <w:t>采购人应当在合同签订后1个工作日内在</w:t>
      </w:r>
      <w:r>
        <w:rPr>
          <w:rFonts w:hint="eastAsia" w:ascii="宋体"/>
          <w:bCs/>
          <w:sz w:val="28"/>
          <w:szCs w:val="28"/>
          <w:highlight w:val="none"/>
          <w:lang w:eastAsia="zh-CN"/>
        </w:rPr>
        <w:t>河南省</w:t>
      </w:r>
      <w:r>
        <w:rPr>
          <w:rFonts w:hint="eastAsia" w:ascii="宋体"/>
          <w:bCs/>
          <w:sz w:val="28"/>
          <w:szCs w:val="28"/>
          <w:highlight w:val="none"/>
        </w:rPr>
        <w:t>政府采购网公示采购合同，并完成合同备案。</w:t>
      </w:r>
    </w:p>
    <w:p w14:paraId="0D7D1F09">
      <w:pPr>
        <w:spacing w:line="440" w:lineRule="exact"/>
        <w:ind w:firstLine="465"/>
        <w:rPr>
          <w:rFonts w:hint="eastAsia" w:ascii="宋体"/>
          <w:bCs/>
          <w:sz w:val="28"/>
          <w:szCs w:val="28"/>
          <w:highlight w:val="none"/>
        </w:rPr>
      </w:pPr>
      <w:r>
        <w:rPr>
          <w:rFonts w:hint="eastAsia" w:ascii="宋体"/>
          <w:bCs/>
          <w:sz w:val="28"/>
          <w:szCs w:val="28"/>
          <w:highlight w:val="none"/>
        </w:rPr>
        <w:t>29.2中标供应商如不按本投标须知的规定与采购人订立合同，则采购人将废除授标，并做出相应的处罚，同时依法承担相应法律责任。</w:t>
      </w:r>
    </w:p>
    <w:p w14:paraId="0BF66762">
      <w:pPr>
        <w:spacing w:line="420" w:lineRule="exact"/>
        <w:ind w:firstLine="465"/>
        <w:jc w:val="left"/>
        <w:rPr>
          <w:rFonts w:hint="eastAsia" w:ascii="宋体"/>
          <w:bCs/>
          <w:sz w:val="28"/>
          <w:szCs w:val="28"/>
          <w:highlight w:val="none"/>
        </w:rPr>
      </w:pPr>
      <w:r>
        <w:rPr>
          <w:rFonts w:hint="eastAsia" w:ascii="宋体"/>
          <w:bCs/>
          <w:sz w:val="28"/>
          <w:szCs w:val="28"/>
          <w:highlight w:val="none"/>
        </w:rPr>
        <w:t>30.纪律和监督</w:t>
      </w:r>
    </w:p>
    <w:p w14:paraId="12908A83">
      <w:pPr>
        <w:spacing w:line="420" w:lineRule="exact"/>
        <w:ind w:firstLine="465"/>
        <w:jc w:val="left"/>
        <w:rPr>
          <w:rFonts w:hint="eastAsia" w:ascii="宋体"/>
          <w:bCs/>
          <w:sz w:val="28"/>
          <w:szCs w:val="28"/>
          <w:highlight w:val="none"/>
        </w:rPr>
      </w:pPr>
      <w:r>
        <w:rPr>
          <w:rFonts w:hint="eastAsia" w:ascii="宋体"/>
          <w:bCs/>
          <w:sz w:val="28"/>
          <w:szCs w:val="28"/>
          <w:highlight w:val="none"/>
        </w:rPr>
        <w:t>30.1对采购人的纪律要求</w:t>
      </w:r>
    </w:p>
    <w:p w14:paraId="4AC1B8BB">
      <w:pPr>
        <w:spacing w:line="420" w:lineRule="exact"/>
        <w:ind w:firstLine="465"/>
        <w:jc w:val="left"/>
        <w:rPr>
          <w:rFonts w:hint="eastAsia" w:ascii="宋体"/>
          <w:bCs/>
          <w:sz w:val="28"/>
          <w:szCs w:val="28"/>
          <w:highlight w:val="none"/>
        </w:rPr>
      </w:pPr>
      <w:r>
        <w:rPr>
          <w:rFonts w:hint="eastAsia" w:ascii="宋体"/>
          <w:bCs/>
          <w:sz w:val="28"/>
          <w:szCs w:val="28"/>
          <w:highlight w:val="none"/>
        </w:rPr>
        <w:t>采购人不得泄漏招标投标活动中应当保密的情况和资料，不得与投标供应商串通损害国家利益、社会公共利益或者他人合法权益。</w:t>
      </w:r>
    </w:p>
    <w:p w14:paraId="680F26DD">
      <w:pPr>
        <w:spacing w:line="420" w:lineRule="exact"/>
        <w:ind w:firstLine="465"/>
        <w:jc w:val="left"/>
        <w:rPr>
          <w:rFonts w:hint="eastAsia" w:ascii="宋体"/>
          <w:bCs/>
          <w:sz w:val="28"/>
          <w:szCs w:val="28"/>
          <w:highlight w:val="none"/>
        </w:rPr>
      </w:pPr>
      <w:r>
        <w:rPr>
          <w:rFonts w:hint="eastAsia" w:ascii="宋体"/>
          <w:bCs/>
          <w:sz w:val="28"/>
          <w:szCs w:val="28"/>
          <w:highlight w:val="none"/>
        </w:rPr>
        <w:t>采购人的监督部门在招标过程中有履行全程监督的权力。</w:t>
      </w:r>
    </w:p>
    <w:p w14:paraId="7EC06569">
      <w:pPr>
        <w:spacing w:line="420" w:lineRule="exact"/>
        <w:ind w:firstLine="465"/>
        <w:jc w:val="left"/>
        <w:rPr>
          <w:rFonts w:hint="eastAsia" w:ascii="宋体"/>
          <w:bCs/>
          <w:sz w:val="28"/>
          <w:szCs w:val="28"/>
          <w:highlight w:val="none"/>
        </w:rPr>
      </w:pPr>
      <w:r>
        <w:rPr>
          <w:rFonts w:hint="eastAsia" w:ascii="宋体"/>
          <w:bCs/>
          <w:sz w:val="28"/>
          <w:szCs w:val="28"/>
          <w:highlight w:val="none"/>
        </w:rPr>
        <w:t>30.2对投标供应商的纪律要求</w:t>
      </w:r>
    </w:p>
    <w:p w14:paraId="0409D4C0">
      <w:pPr>
        <w:spacing w:line="420" w:lineRule="exact"/>
        <w:ind w:firstLine="465"/>
        <w:jc w:val="left"/>
        <w:rPr>
          <w:rFonts w:hint="eastAsia" w:ascii="宋体"/>
          <w:bCs/>
          <w:sz w:val="28"/>
          <w:szCs w:val="28"/>
          <w:highlight w:val="none"/>
        </w:rPr>
      </w:pPr>
      <w:r>
        <w:rPr>
          <w:rFonts w:hint="eastAsia" w:ascii="宋体"/>
          <w:bCs/>
          <w:sz w:val="28"/>
          <w:szCs w:val="28"/>
          <w:highlight w:val="none"/>
        </w:rPr>
        <w:t>投标供应商不得相互串通投标或者与采购人串通投标，不得向采购人或者评标委员会成员行贿谋取中标，不得以他人名义投标或者以其他方式弄虚作假骗取中标；投标供应商不得以任何方式干扰、影响评标工作。</w:t>
      </w:r>
    </w:p>
    <w:p w14:paraId="654436A3">
      <w:pPr>
        <w:spacing w:line="420" w:lineRule="exact"/>
        <w:ind w:firstLine="465"/>
        <w:jc w:val="left"/>
        <w:rPr>
          <w:rFonts w:hint="eastAsia" w:ascii="宋体"/>
          <w:bCs/>
          <w:sz w:val="28"/>
          <w:szCs w:val="28"/>
          <w:highlight w:val="none"/>
        </w:rPr>
      </w:pPr>
      <w:r>
        <w:rPr>
          <w:rFonts w:hint="eastAsia" w:ascii="宋体"/>
          <w:bCs/>
          <w:sz w:val="28"/>
          <w:szCs w:val="28"/>
          <w:highlight w:val="none"/>
        </w:rPr>
        <w:t>30.3对评标委员会成员的纪律要求</w:t>
      </w:r>
    </w:p>
    <w:p w14:paraId="2EF7847B">
      <w:pPr>
        <w:spacing w:line="420" w:lineRule="exact"/>
        <w:ind w:firstLine="465"/>
        <w:jc w:val="left"/>
        <w:rPr>
          <w:rFonts w:hint="eastAsia" w:ascii="宋体"/>
          <w:bCs/>
          <w:sz w:val="28"/>
          <w:szCs w:val="28"/>
          <w:highlight w:val="none"/>
        </w:rPr>
      </w:pPr>
      <w:r>
        <w:rPr>
          <w:rFonts w:hint="eastAsia" w:ascii="宋体"/>
          <w:bCs/>
          <w:sz w:val="28"/>
          <w:szCs w:val="28"/>
          <w:highlight w:val="none"/>
        </w:rPr>
        <w:t>评标委员会成员不得收受他人的财物或者其他好处，不得向他人透漏对投标文件的评审和比较、中标候选人的推荐情况以及与评标有关的其他情况。在评标活动中，评标委员会成员不得擅离职守，影响评标程序正常进行，不得使用本项目招标文件“评标办法”没有规定的评审因素和标准进行评标。</w:t>
      </w:r>
    </w:p>
    <w:p w14:paraId="6FADE96F">
      <w:pPr>
        <w:spacing w:line="440" w:lineRule="exact"/>
        <w:ind w:firstLine="465"/>
        <w:rPr>
          <w:rFonts w:hint="eastAsia" w:ascii="宋体"/>
          <w:bCs/>
          <w:sz w:val="28"/>
          <w:szCs w:val="28"/>
          <w:highlight w:val="none"/>
        </w:rPr>
      </w:pPr>
      <w:r>
        <w:rPr>
          <w:rFonts w:hint="eastAsia" w:ascii="宋体"/>
          <w:bCs/>
          <w:sz w:val="28"/>
          <w:szCs w:val="28"/>
          <w:highlight w:val="none"/>
        </w:rPr>
        <w:t>30.4对与评标活动有关的工作人员的纪律要求</w:t>
      </w:r>
    </w:p>
    <w:p w14:paraId="78502E38">
      <w:pPr>
        <w:spacing w:line="440" w:lineRule="exact"/>
        <w:ind w:firstLine="465"/>
        <w:rPr>
          <w:rFonts w:hint="eastAsia" w:ascii="宋体"/>
          <w:bCs/>
          <w:sz w:val="28"/>
          <w:szCs w:val="28"/>
          <w:highlight w:val="none"/>
        </w:rPr>
      </w:pPr>
      <w:r>
        <w:rPr>
          <w:rFonts w:hint="eastAsia" w:ascii="宋体"/>
          <w:bCs/>
          <w:sz w:val="28"/>
          <w:szCs w:val="28"/>
          <w:highlight w:val="none"/>
        </w:rPr>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14:paraId="156463E1">
      <w:pPr>
        <w:spacing w:line="440" w:lineRule="exact"/>
        <w:ind w:firstLine="465"/>
        <w:rPr>
          <w:rFonts w:hint="eastAsia" w:ascii="宋体"/>
          <w:bCs/>
          <w:sz w:val="28"/>
          <w:szCs w:val="28"/>
          <w:highlight w:val="none"/>
        </w:rPr>
      </w:pPr>
      <w:r>
        <w:rPr>
          <w:rFonts w:hint="eastAsia" w:ascii="宋体"/>
          <w:bCs/>
          <w:sz w:val="28"/>
          <w:szCs w:val="28"/>
          <w:highlight w:val="none"/>
        </w:rPr>
        <w:t>30.5质疑</w:t>
      </w:r>
    </w:p>
    <w:p w14:paraId="0EDE4F6D">
      <w:pPr>
        <w:spacing w:line="440" w:lineRule="exact"/>
        <w:ind w:firstLine="465"/>
        <w:rPr>
          <w:rFonts w:hint="eastAsia" w:ascii="宋体"/>
          <w:bCs/>
          <w:sz w:val="28"/>
          <w:szCs w:val="28"/>
          <w:highlight w:val="none"/>
        </w:rPr>
      </w:pPr>
      <w:r>
        <w:rPr>
          <w:rFonts w:hint="eastAsia" w:ascii="宋体"/>
          <w:bCs/>
          <w:sz w:val="28"/>
          <w:szCs w:val="28"/>
          <w:highlight w:val="none"/>
        </w:rPr>
        <w:t>投标供应商对评标结果有异议的，可向采购人或采购代理机构提出质疑，质疑必须在国家相关法律、法规规定的时间内以书面形式递交。投标供应商应保证提出的质疑内容和相应证明材料的真实性及来源的合法性，并承担相应的法律责任。采购人或采购代理机构将按国家有关规定予以答复。</w:t>
      </w:r>
    </w:p>
    <w:p w14:paraId="3B411317">
      <w:pPr>
        <w:spacing w:line="440" w:lineRule="exact"/>
        <w:ind w:firstLine="465"/>
        <w:rPr>
          <w:rFonts w:hint="eastAsia" w:ascii="宋体"/>
          <w:bCs/>
          <w:sz w:val="28"/>
          <w:szCs w:val="28"/>
          <w:highlight w:val="none"/>
        </w:rPr>
      </w:pPr>
      <w:r>
        <w:rPr>
          <w:rFonts w:hint="eastAsia" w:ascii="宋体"/>
          <w:bCs/>
          <w:sz w:val="28"/>
          <w:szCs w:val="28"/>
          <w:highlight w:val="none"/>
        </w:rPr>
        <w:t>30.6投诉</w:t>
      </w:r>
    </w:p>
    <w:p w14:paraId="2E14BADF">
      <w:pPr>
        <w:spacing w:line="440" w:lineRule="exact"/>
        <w:ind w:firstLine="465"/>
        <w:rPr>
          <w:rFonts w:hint="eastAsia" w:ascii="宋体"/>
          <w:bCs/>
          <w:sz w:val="28"/>
          <w:szCs w:val="28"/>
          <w:highlight w:val="none"/>
        </w:rPr>
      </w:pPr>
      <w:r>
        <w:rPr>
          <w:rFonts w:hint="eastAsia" w:ascii="宋体"/>
          <w:bCs/>
          <w:sz w:val="28"/>
          <w:szCs w:val="28"/>
          <w:highlight w:val="none"/>
        </w:rPr>
        <w:t>投标供应商和其他利害关系人认为本次招标活动违反法律、法规和规章规定的，有权向采购人纪检监察部门投诉、必须实名举报。投标供应商应保证提出的投诉内容和相应证明材料的真实性及来源的合法性，并承担相应的法律责任。监督机构将按国家有关规定予以答复。</w:t>
      </w:r>
    </w:p>
    <w:p w14:paraId="67F7B508">
      <w:pPr>
        <w:spacing w:line="440" w:lineRule="exact"/>
        <w:ind w:firstLine="465"/>
        <w:rPr>
          <w:rFonts w:hint="eastAsia" w:ascii="宋体"/>
          <w:bCs/>
          <w:sz w:val="28"/>
          <w:szCs w:val="28"/>
          <w:highlight w:val="none"/>
        </w:rPr>
      </w:pPr>
      <w:r>
        <w:rPr>
          <w:rFonts w:hint="eastAsia" w:ascii="宋体"/>
          <w:bCs/>
          <w:sz w:val="28"/>
          <w:szCs w:val="28"/>
          <w:highlight w:val="none"/>
        </w:rPr>
        <w:t>30.7处罚</w:t>
      </w:r>
    </w:p>
    <w:p w14:paraId="46690363">
      <w:pPr>
        <w:spacing w:line="440" w:lineRule="exact"/>
        <w:ind w:firstLine="465"/>
        <w:rPr>
          <w:rFonts w:hint="eastAsia" w:ascii="宋体"/>
          <w:bCs/>
          <w:sz w:val="28"/>
          <w:szCs w:val="28"/>
          <w:highlight w:val="none"/>
        </w:rPr>
      </w:pPr>
      <w:r>
        <w:rPr>
          <w:rFonts w:hint="eastAsia" w:ascii="宋体"/>
          <w:bCs/>
          <w:sz w:val="28"/>
          <w:szCs w:val="28"/>
          <w:highlight w:val="none"/>
        </w:rPr>
        <w:t>本次招标的采购人、投标供应商、评标委员会成员及相关人员等参与招投标活动的各单位及个人，均应在招标、投标、合同执行等过程中保持廉洁并遵守职业道德；如不遵守国家相关法律和规定，或有腐败、欺诈行为，将按国家有关规定予以处罚。</w:t>
      </w:r>
    </w:p>
    <w:p w14:paraId="527B155A">
      <w:pPr>
        <w:spacing w:line="440" w:lineRule="exact"/>
        <w:ind w:firstLine="465"/>
        <w:rPr>
          <w:rFonts w:hint="eastAsia" w:ascii="宋体"/>
          <w:bCs/>
          <w:sz w:val="28"/>
          <w:szCs w:val="28"/>
          <w:highlight w:val="none"/>
        </w:rPr>
      </w:pPr>
      <w:r>
        <w:rPr>
          <w:rFonts w:hint="eastAsia" w:ascii="宋体"/>
          <w:bCs/>
          <w:sz w:val="28"/>
          <w:szCs w:val="28"/>
          <w:highlight w:val="none"/>
        </w:rPr>
        <w:t>因中标人在投标过程中串标、围标或采用其他违法行为获取中标的，一旦被有关单位发现，发包人有权单方解除合同，同时中标人应赔偿由此给发包人所带来的一切损失。</w:t>
      </w:r>
    </w:p>
    <w:p w14:paraId="71643578">
      <w:pPr>
        <w:spacing w:line="440" w:lineRule="exact"/>
        <w:ind w:firstLine="465"/>
        <w:rPr>
          <w:rFonts w:hint="eastAsia" w:ascii="宋体"/>
          <w:bCs/>
          <w:sz w:val="28"/>
          <w:szCs w:val="28"/>
          <w:highlight w:val="none"/>
        </w:rPr>
      </w:pPr>
      <w:r>
        <w:rPr>
          <w:rFonts w:hint="eastAsia" w:ascii="宋体"/>
          <w:bCs/>
          <w:sz w:val="28"/>
          <w:szCs w:val="28"/>
          <w:highlight w:val="none"/>
        </w:rPr>
        <w:t>30.8中标人确定后，采购人不对未中标人就评标过程以及未能中标原因作出任何解释。未中标人不得向评标委员会组成人员或其他有关人索问评标过程的情况和材料。</w:t>
      </w:r>
    </w:p>
    <w:p w14:paraId="6BC27A38">
      <w:pPr>
        <w:pStyle w:val="2"/>
        <w:bidi w:val="0"/>
        <w:spacing w:line="360" w:lineRule="auto"/>
        <w:jc w:val="center"/>
        <w:rPr>
          <w:rStyle w:val="147"/>
          <w:rFonts w:hint="eastAsia" w:eastAsia="宋体"/>
          <w:b/>
          <w:color w:val="auto"/>
          <w:sz w:val="24"/>
          <w:szCs w:val="36"/>
          <w:highlight w:val="none"/>
          <w:lang w:val="en-US" w:eastAsia="zh-CN" w:bidi="ar-SA"/>
        </w:rPr>
      </w:pPr>
      <w:r>
        <w:rPr>
          <w:rFonts w:hint="eastAsia"/>
          <w:highlight w:val="none"/>
          <w:lang w:val="en-US" w:eastAsia="zh-CN"/>
        </w:rPr>
        <w:tab/>
      </w:r>
      <w:bookmarkStart w:id="10" w:name="_Toc23971"/>
      <w:r>
        <w:rPr>
          <w:rFonts w:hint="eastAsia" w:ascii="宋体" w:hAnsi="Calibri" w:eastAsia="宋体" w:cs="Times New Roman"/>
          <w:b/>
          <w:bCs/>
          <w:kern w:val="0"/>
          <w:sz w:val="36"/>
          <w:szCs w:val="36"/>
          <w:highlight w:val="none"/>
          <w:lang w:val="en-US" w:eastAsia="zh-CN" w:bidi="ar-SA"/>
        </w:rPr>
        <w:t>八、需要补充的其他内容</w:t>
      </w:r>
      <w:bookmarkEnd w:id="10"/>
    </w:p>
    <w:p w14:paraId="17B70BF5">
      <w:pPr>
        <w:spacing w:line="440" w:lineRule="exact"/>
        <w:ind w:firstLine="465"/>
        <w:rPr>
          <w:rFonts w:hint="eastAsia" w:ascii="宋体" w:eastAsia="宋体" w:cs="Times New Roman"/>
          <w:bCs/>
          <w:sz w:val="28"/>
          <w:szCs w:val="28"/>
          <w:highlight w:val="none"/>
          <w:lang w:eastAsia="zh-CN"/>
        </w:rPr>
      </w:pPr>
      <w:r>
        <w:rPr>
          <w:rFonts w:hint="eastAsia" w:ascii="宋体" w:eastAsia="宋体" w:cs="Times New Roman"/>
          <w:bCs/>
          <w:sz w:val="28"/>
          <w:szCs w:val="28"/>
          <w:highlight w:val="none"/>
          <w:lang w:eastAsia="zh-CN"/>
        </w:rPr>
        <w:t>3</w:t>
      </w:r>
      <w:r>
        <w:rPr>
          <w:rFonts w:hint="eastAsia" w:ascii="宋体" w:eastAsia="宋体" w:cs="Times New Roman"/>
          <w:bCs/>
          <w:sz w:val="28"/>
          <w:szCs w:val="28"/>
          <w:highlight w:val="none"/>
          <w:lang w:val="en-US" w:eastAsia="zh-CN"/>
        </w:rPr>
        <w:t>1</w:t>
      </w:r>
      <w:r>
        <w:rPr>
          <w:rFonts w:hint="eastAsia" w:ascii="宋体" w:eastAsia="宋体" w:cs="Times New Roman"/>
          <w:bCs/>
          <w:sz w:val="28"/>
          <w:szCs w:val="28"/>
          <w:highlight w:val="none"/>
          <w:lang w:eastAsia="zh-CN"/>
        </w:rPr>
        <w:t>.1采购人不承诺最低价中标，而且采购人没有义务解释说明未中标原因。</w:t>
      </w:r>
    </w:p>
    <w:p w14:paraId="2B1F21CB">
      <w:pPr>
        <w:spacing w:line="440" w:lineRule="exact"/>
        <w:ind w:firstLine="465"/>
        <w:rPr>
          <w:rFonts w:hint="eastAsia" w:ascii="宋体" w:eastAsia="宋体" w:cs="Times New Roman"/>
          <w:bCs/>
          <w:sz w:val="28"/>
          <w:szCs w:val="28"/>
          <w:highlight w:val="none"/>
          <w:lang w:eastAsia="zh-CN"/>
        </w:rPr>
      </w:pPr>
      <w:r>
        <w:rPr>
          <w:rFonts w:hint="eastAsia" w:ascii="宋体" w:eastAsia="宋体" w:cs="Times New Roman"/>
          <w:bCs/>
          <w:sz w:val="28"/>
          <w:szCs w:val="28"/>
          <w:highlight w:val="none"/>
          <w:lang w:eastAsia="zh-CN"/>
        </w:rPr>
        <w:t>3</w:t>
      </w:r>
      <w:r>
        <w:rPr>
          <w:rFonts w:hint="eastAsia" w:ascii="宋体" w:eastAsia="宋体" w:cs="Times New Roman"/>
          <w:bCs/>
          <w:sz w:val="28"/>
          <w:szCs w:val="28"/>
          <w:highlight w:val="none"/>
          <w:lang w:val="en-US" w:eastAsia="zh-CN"/>
        </w:rPr>
        <w:t>1</w:t>
      </w:r>
      <w:r>
        <w:rPr>
          <w:rFonts w:hint="eastAsia" w:ascii="宋体" w:eastAsia="宋体" w:cs="Times New Roman"/>
          <w:bCs/>
          <w:sz w:val="28"/>
          <w:szCs w:val="28"/>
          <w:highlight w:val="none"/>
          <w:lang w:eastAsia="zh-CN"/>
        </w:rPr>
        <w:t>.2其它未尽事宜，按国家有关法律、法规执行。</w:t>
      </w:r>
    </w:p>
    <w:p w14:paraId="6F4EF722">
      <w:pPr>
        <w:spacing w:line="440" w:lineRule="exact"/>
        <w:ind w:firstLine="465"/>
        <w:rPr>
          <w:rFonts w:hint="eastAsia" w:ascii="宋体" w:eastAsia="宋体" w:cs="Times New Roman"/>
          <w:bCs/>
          <w:sz w:val="28"/>
          <w:szCs w:val="28"/>
          <w:highlight w:val="none"/>
          <w:lang w:eastAsia="zh-CN"/>
        </w:rPr>
      </w:pPr>
      <w:r>
        <w:rPr>
          <w:rFonts w:hint="eastAsia" w:ascii="宋体" w:eastAsia="宋体" w:cs="Times New Roman"/>
          <w:bCs/>
          <w:sz w:val="28"/>
          <w:szCs w:val="28"/>
          <w:highlight w:val="none"/>
          <w:lang w:eastAsia="zh-CN"/>
        </w:rPr>
        <w:t>3</w:t>
      </w:r>
      <w:r>
        <w:rPr>
          <w:rFonts w:hint="eastAsia" w:ascii="宋体" w:eastAsia="宋体" w:cs="Times New Roman"/>
          <w:bCs/>
          <w:sz w:val="28"/>
          <w:szCs w:val="28"/>
          <w:highlight w:val="none"/>
          <w:lang w:val="en-US" w:eastAsia="zh-CN"/>
        </w:rPr>
        <w:t>1</w:t>
      </w:r>
      <w:r>
        <w:rPr>
          <w:rFonts w:hint="eastAsia" w:ascii="宋体" w:eastAsia="宋体" w:cs="Times New Roman"/>
          <w:bCs/>
          <w:sz w:val="28"/>
          <w:szCs w:val="28"/>
          <w:highlight w:val="none"/>
          <w:lang w:eastAsia="zh-CN"/>
        </w:rPr>
        <w:t>.3本招标文件解释权归采购人。</w:t>
      </w:r>
    </w:p>
    <w:p w14:paraId="75110629">
      <w:pPr>
        <w:spacing w:line="440" w:lineRule="exact"/>
        <w:ind w:firstLine="465"/>
        <w:rPr>
          <w:rFonts w:hint="eastAsia" w:ascii="宋体" w:eastAsia="宋体" w:cs="Times New Roman"/>
          <w:bCs/>
          <w:sz w:val="28"/>
          <w:szCs w:val="28"/>
          <w:highlight w:val="none"/>
          <w:lang w:eastAsia="zh-CN"/>
        </w:rPr>
      </w:pPr>
      <w:r>
        <w:rPr>
          <w:rFonts w:hint="eastAsia" w:ascii="宋体" w:eastAsia="宋体" w:cs="Times New Roman"/>
          <w:bCs/>
          <w:sz w:val="28"/>
          <w:szCs w:val="28"/>
          <w:highlight w:val="none"/>
          <w:lang w:eastAsia="zh-CN"/>
        </w:rPr>
        <w:t>3</w:t>
      </w:r>
      <w:r>
        <w:rPr>
          <w:rFonts w:hint="eastAsia" w:ascii="宋体" w:eastAsia="宋体" w:cs="Times New Roman"/>
          <w:bCs/>
          <w:sz w:val="28"/>
          <w:szCs w:val="28"/>
          <w:highlight w:val="none"/>
          <w:lang w:val="en-US" w:eastAsia="zh-CN"/>
        </w:rPr>
        <w:t>1</w:t>
      </w:r>
      <w:r>
        <w:rPr>
          <w:rFonts w:hint="eastAsia" w:ascii="宋体" w:eastAsia="宋体" w:cs="Times New Roman"/>
          <w:bCs/>
          <w:sz w:val="28"/>
          <w:szCs w:val="28"/>
          <w:highlight w:val="none"/>
          <w:lang w:eastAsia="zh-CN"/>
        </w:rPr>
        <w:t>.4本项目落实节能环保、中小微型企业扶持等相关政府采购政策，本项目支持河南省政府采购合同融资政策。</w:t>
      </w:r>
    </w:p>
    <w:p w14:paraId="1093390E">
      <w:pPr>
        <w:keepNext w:val="0"/>
        <w:keepLines w:val="0"/>
        <w:pageBreakBefore w:val="0"/>
        <w:widowControl w:val="0"/>
        <w:numPr>
          <w:ilvl w:val="0"/>
          <w:numId w:val="0"/>
        </w:numPr>
        <w:kinsoku/>
        <w:wordWrap/>
        <w:overflowPunct/>
        <w:topLinePunct w:val="0"/>
        <w:bidi w:val="0"/>
        <w:adjustRightInd w:val="0"/>
        <w:snapToGrid w:val="0"/>
        <w:spacing w:before="0" w:after="0" w:line="360" w:lineRule="auto"/>
        <w:outlineLvl w:val="9"/>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附件</w:t>
      </w:r>
      <w:r>
        <w:rPr>
          <w:rFonts w:hint="eastAsia" w:ascii="宋体" w:hAnsi="宋体" w:eastAsia="宋体" w:cs="宋体"/>
          <w:color w:val="auto"/>
          <w:sz w:val="28"/>
          <w:szCs w:val="28"/>
          <w:highlight w:val="none"/>
          <w:lang w:val="en-US" w:eastAsia="zh-CN"/>
        </w:rPr>
        <w:t>1</w:t>
      </w:r>
      <w:r>
        <w:rPr>
          <w:rFonts w:hint="eastAsia" w:ascii="宋体" w:hAnsi="宋体" w:eastAsia="宋体" w:cs="宋体"/>
          <w:color w:val="auto"/>
          <w:sz w:val="28"/>
          <w:szCs w:val="28"/>
          <w:highlight w:val="none"/>
        </w:rPr>
        <w:t>：河南省政府采购合同融资政策告知函</w:t>
      </w:r>
    </w:p>
    <w:p w14:paraId="4D6F86A2">
      <w:pPr>
        <w:keepNext w:val="0"/>
        <w:keepLines w:val="0"/>
        <w:pageBreakBefore w:val="0"/>
        <w:widowControl w:val="0"/>
        <w:kinsoku/>
        <w:wordWrap/>
        <w:overflowPunct/>
        <w:topLinePunct w:val="0"/>
        <w:bidi w:val="0"/>
        <w:adjustRightInd w:val="0"/>
        <w:snapToGrid w:val="0"/>
        <w:spacing w:line="360" w:lineRule="auto"/>
        <w:ind w:firstLine="562" w:firstLineChars="200"/>
        <w:jc w:val="center"/>
        <w:rPr>
          <w:rFonts w:hint="eastAsia" w:ascii="宋体" w:hAnsi="宋体" w:eastAsia="宋体" w:cs="宋体"/>
          <w:b/>
          <w:bCs/>
          <w:color w:val="auto"/>
          <w:sz w:val="28"/>
          <w:szCs w:val="28"/>
          <w:highlight w:val="none"/>
        </w:rPr>
      </w:pPr>
    </w:p>
    <w:p w14:paraId="008AA32E">
      <w:pPr>
        <w:keepNext w:val="0"/>
        <w:keepLines w:val="0"/>
        <w:pageBreakBefore w:val="0"/>
        <w:widowControl w:val="0"/>
        <w:kinsoku/>
        <w:wordWrap/>
        <w:overflowPunct/>
        <w:topLinePunct w:val="0"/>
        <w:bidi w:val="0"/>
        <w:adjustRightInd w:val="0"/>
        <w:snapToGrid w:val="0"/>
        <w:spacing w:line="360" w:lineRule="auto"/>
        <w:ind w:firstLine="562" w:firstLineChars="200"/>
        <w:jc w:val="center"/>
        <w:rPr>
          <w:rFonts w:hint="eastAsia" w:ascii="宋体" w:hAnsi="宋体" w:eastAsia="宋体" w:cs="宋体"/>
          <w:b/>
          <w:bCs/>
          <w:color w:val="auto"/>
          <w:sz w:val="28"/>
          <w:szCs w:val="28"/>
          <w:highlight w:val="none"/>
        </w:rPr>
      </w:pPr>
    </w:p>
    <w:p w14:paraId="518E8877">
      <w:pPr>
        <w:keepNext w:val="0"/>
        <w:keepLines w:val="0"/>
        <w:pageBreakBefore w:val="0"/>
        <w:widowControl w:val="0"/>
        <w:kinsoku/>
        <w:wordWrap/>
        <w:overflowPunct/>
        <w:topLinePunct w:val="0"/>
        <w:bidi w:val="0"/>
        <w:adjustRightInd w:val="0"/>
        <w:snapToGrid w:val="0"/>
        <w:spacing w:line="360" w:lineRule="auto"/>
        <w:ind w:firstLine="562" w:firstLineChars="200"/>
        <w:jc w:val="center"/>
        <w:rPr>
          <w:rFonts w:hint="eastAsia" w:ascii="宋体" w:hAnsi="宋体" w:eastAsia="宋体" w:cs="宋体"/>
          <w:b/>
          <w:bCs/>
          <w:color w:val="auto"/>
          <w:sz w:val="28"/>
          <w:szCs w:val="28"/>
          <w:highlight w:val="none"/>
        </w:rPr>
      </w:pPr>
    </w:p>
    <w:p w14:paraId="3CD7A983">
      <w:pPr>
        <w:keepNext w:val="0"/>
        <w:keepLines w:val="0"/>
        <w:pageBreakBefore w:val="0"/>
        <w:widowControl w:val="0"/>
        <w:kinsoku/>
        <w:wordWrap/>
        <w:overflowPunct/>
        <w:topLinePunct w:val="0"/>
        <w:bidi w:val="0"/>
        <w:adjustRightInd w:val="0"/>
        <w:snapToGrid w:val="0"/>
        <w:spacing w:line="360" w:lineRule="auto"/>
        <w:ind w:firstLine="562" w:firstLineChars="200"/>
        <w:jc w:val="center"/>
        <w:rPr>
          <w:rFonts w:hint="eastAsia" w:ascii="宋体" w:hAnsi="宋体" w:eastAsia="宋体" w:cs="宋体"/>
          <w:b/>
          <w:bCs/>
          <w:color w:val="auto"/>
          <w:sz w:val="28"/>
          <w:szCs w:val="28"/>
          <w:highlight w:val="none"/>
        </w:rPr>
      </w:pPr>
    </w:p>
    <w:p w14:paraId="26DFB9FD">
      <w:pPr>
        <w:keepNext w:val="0"/>
        <w:keepLines w:val="0"/>
        <w:pageBreakBefore w:val="0"/>
        <w:widowControl w:val="0"/>
        <w:kinsoku/>
        <w:wordWrap/>
        <w:overflowPunct/>
        <w:topLinePunct w:val="0"/>
        <w:bidi w:val="0"/>
        <w:adjustRightInd w:val="0"/>
        <w:snapToGrid w:val="0"/>
        <w:spacing w:line="360" w:lineRule="auto"/>
        <w:ind w:firstLine="562" w:firstLineChars="200"/>
        <w:jc w:val="center"/>
        <w:rPr>
          <w:rFonts w:hint="eastAsia" w:ascii="宋体" w:hAnsi="宋体" w:eastAsia="宋体" w:cs="宋体"/>
          <w:b/>
          <w:bCs/>
          <w:color w:val="auto"/>
          <w:sz w:val="28"/>
          <w:szCs w:val="28"/>
          <w:highlight w:val="none"/>
        </w:rPr>
      </w:pPr>
    </w:p>
    <w:p w14:paraId="5FD8C77E">
      <w:pPr>
        <w:keepNext w:val="0"/>
        <w:keepLines w:val="0"/>
        <w:pageBreakBefore w:val="0"/>
        <w:widowControl w:val="0"/>
        <w:kinsoku/>
        <w:wordWrap/>
        <w:overflowPunct/>
        <w:topLinePunct w:val="0"/>
        <w:bidi w:val="0"/>
        <w:adjustRightInd w:val="0"/>
        <w:snapToGrid w:val="0"/>
        <w:spacing w:line="360" w:lineRule="auto"/>
        <w:ind w:firstLine="562" w:firstLineChars="200"/>
        <w:jc w:val="center"/>
        <w:rPr>
          <w:rFonts w:hint="eastAsia" w:ascii="宋体" w:hAnsi="宋体" w:eastAsia="宋体" w:cs="宋体"/>
          <w:b/>
          <w:bCs/>
          <w:color w:val="auto"/>
          <w:sz w:val="28"/>
          <w:szCs w:val="28"/>
          <w:highlight w:val="none"/>
        </w:rPr>
      </w:pPr>
    </w:p>
    <w:p w14:paraId="50BC6A56">
      <w:pPr>
        <w:keepNext w:val="0"/>
        <w:keepLines w:val="0"/>
        <w:pageBreakBefore w:val="0"/>
        <w:widowControl w:val="0"/>
        <w:kinsoku/>
        <w:wordWrap/>
        <w:overflowPunct/>
        <w:topLinePunct w:val="0"/>
        <w:bidi w:val="0"/>
        <w:adjustRightInd w:val="0"/>
        <w:snapToGrid w:val="0"/>
        <w:spacing w:line="360" w:lineRule="auto"/>
        <w:ind w:firstLine="562" w:firstLineChars="200"/>
        <w:jc w:val="center"/>
        <w:rPr>
          <w:rFonts w:hint="eastAsia" w:ascii="宋体" w:hAnsi="宋体" w:eastAsia="宋体" w:cs="宋体"/>
          <w:b/>
          <w:bCs/>
          <w:color w:val="auto"/>
          <w:sz w:val="28"/>
          <w:szCs w:val="28"/>
          <w:highlight w:val="none"/>
        </w:rPr>
      </w:pPr>
    </w:p>
    <w:p w14:paraId="2463E0CE">
      <w:pPr>
        <w:keepNext w:val="0"/>
        <w:keepLines w:val="0"/>
        <w:pageBreakBefore w:val="0"/>
        <w:widowControl w:val="0"/>
        <w:kinsoku/>
        <w:wordWrap/>
        <w:overflowPunct/>
        <w:topLinePunct w:val="0"/>
        <w:bidi w:val="0"/>
        <w:adjustRightInd w:val="0"/>
        <w:snapToGrid w:val="0"/>
        <w:spacing w:line="360" w:lineRule="auto"/>
        <w:ind w:firstLine="562" w:firstLineChars="200"/>
        <w:jc w:val="center"/>
        <w:rPr>
          <w:rFonts w:hint="eastAsia" w:ascii="宋体" w:hAnsi="宋体" w:eastAsia="宋体" w:cs="宋体"/>
          <w:b/>
          <w:bCs/>
          <w:color w:val="auto"/>
          <w:sz w:val="28"/>
          <w:szCs w:val="28"/>
          <w:highlight w:val="none"/>
        </w:rPr>
      </w:pPr>
    </w:p>
    <w:p w14:paraId="75E413D0">
      <w:pPr>
        <w:keepNext w:val="0"/>
        <w:keepLines w:val="0"/>
        <w:pageBreakBefore w:val="0"/>
        <w:widowControl w:val="0"/>
        <w:kinsoku/>
        <w:wordWrap/>
        <w:overflowPunct/>
        <w:topLinePunct w:val="0"/>
        <w:bidi w:val="0"/>
        <w:adjustRightInd w:val="0"/>
        <w:snapToGrid w:val="0"/>
        <w:spacing w:line="360" w:lineRule="auto"/>
        <w:ind w:firstLine="562" w:firstLineChars="200"/>
        <w:jc w:val="center"/>
        <w:rPr>
          <w:rFonts w:hint="eastAsia" w:ascii="宋体" w:hAnsi="宋体" w:eastAsia="宋体" w:cs="宋体"/>
          <w:color w:val="auto"/>
          <w:sz w:val="21"/>
          <w:szCs w:val="21"/>
          <w:highlight w:val="none"/>
        </w:rPr>
      </w:pPr>
      <w:r>
        <w:rPr>
          <w:rFonts w:hint="eastAsia" w:ascii="宋体" w:hAnsi="宋体" w:eastAsia="宋体" w:cs="宋体"/>
          <w:b/>
          <w:bCs/>
          <w:color w:val="auto"/>
          <w:sz w:val="28"/>
          <w:szCs w:val="28"/>
          <w:highlight w:val="none"/>
        </w:rPr>
        <w:t>河南省政府采购合同融资政策告知函</w:t>
      </w:r>
    </w:p>
    <w:p w14:paraId="0C2224B5">
      <w:pPr>
        <w:keepNext w:val="0"/>
        <w:keepLines w:val="0"/>
        <w:pageBreakBefore w:val="0"/>
        <w:widowControl w:val="0"/>
        <w:kinsoku/>
        <w:wordWrap/>
        <w:overflowPunct/>
        <w:topLinePunct w:val="0"/>
        <w:bidi w:val="0"/>
        <w:adjustRightInd w:val="0"/>
        <w:snapToGrid w:val="0"/>
        <w:spacing w:line="360" w:lineRule="auto"/>
        <w:ind w:firstLine="420" w:firstLineChars="200"/>
        <w:jc w:val="left"/>
        <w:rPr>
          <w:rFonts w:hint="eastAsia" w:ascii="宋体" w:hAnsi="宋体" w:eastAsia="宋体" w:cs="宋体"/>
          <w:color w:val="auto"/>
          <w:sz w:val="21"/>
          <w:szCs w:val="21"/>
          <w:highlight w:val="none"/>
        </w:rPr>
      </w:pPr>
    </w:p>
    <w:p w14:paraId="068F9C9A">
      <w:pPr>
        <w:spacing w:line="440" w:lineRule="exact"/>
        <w:rPr>
          <w:rFonts w:hint="eastAsia" w:ascii="宋体" w:eastAsia="宋体" w:cs="Times New Roman"/>
          <w:bCs/>
          <w:sz w:val="28"/>
          <w:szCs w:val="28"/>
          <w:highlight w:val="none"/>
        </w:rPr>
      </w:pPr>
      <w:r>
        <w:rPr>
          <w:rFonts w:hint="eastAsia" w:ascii="宋体" w:eastAsia="宋体" w:cs="Times New Roman"/>
          <w:bCs/>
          <w:sz w:val="28"/>
          <w:szCs w:val="28"/>
          <w:highlight w:val="none"/>
        </w:rPr>
        <w:t>各</w:t>
      </w:r>
      <w:r>
        <w:rPr>
          <w:rFonts w:hint="eastAsia" w:ascii="宋体" w:eastAsia="宋体" w:cs="Times New Roman"/>
          <w:bCs/>
          <w:sz w:val="28"/>
          <w:szCs w:val="28"/>
          <w:highlight w:val="none"/>
          <w:lang w:val="en-US" w:eastAsia="zh-CN"/>
        </w:rPr>
        <w:t>供应商</w:t>
      </w:r>
      <w:r>
        <w:rPr>
          <w:rFonts w:hint="eastAsia" w:ascii="宋体" w:eastAsia="宋体" w:cs="Times New Roman"/>
          <w:bCs/>
          <w:sz w:val="28"/>
          <w:szCs w:val="28"/>
          <w:highlight w:val="none"/>
        </w:rPr>
        <w:t>：</w:t>
      </w:r>
    </w:p>
    <w:p w14:paraId="6D5D6657">
      <w:pPr>
        <w:spacing w:line="440" w:lineRule="exact"/>
        <w:ind w:firstLine="465"/>
        <w:rPr>
          <w:rFonts w:hint="eastAsia" w:ascii="宋体" w:eastAsia="宋体" w:cs="Times New Roman"/>
          <w:bCs/>
          <w:sz w:val="28"/>
          <w:szCs w:val="28"/>
          <w:highlight w:val="none"/>
        </w:rPr>
      </w:pPr>
      <w:r>
        <w:rPr>
          <w:rFonts w:hint="eastAsia" w:ascii="宋体" w:eastAsia="宋体" w:cs="Times New Roman"/>
          <w:bCs/>
          <w:sz w:val="28"/>
          <w:szCs w:val="28"/>
          <w:highlight w:val="none"/>
        </w:rPr>
        <w:t>欢迎贵公司参与河南省政府采购活动！</w:t>
      </w:r>
    </w:p>
    <w:p w14:paraId="70A88657">
      <w:pPr>
        <w:spacing w:line="440" w:lineRule="exact"/>
        <w:ind w:firstLine="465"/>
        <w:rPr>
          <w:rFonts w:hint="eastAsia" w:ascii="宋体" w:eastAsia="宋体" w:cs="Times New Roman"/>
          <w:bCs/>
          <w:sz w:val="28"/>
          <w:szCs w:val="28"/>
          <w:highlight w:val="none"/>
        </w:rPr>
      </w:pPr>
      <w:r>
        <w:rPr>
          <w:rFonts w:hint="eastAsia" w:ascii="宋体" w:eastAsia="宋体" w:cs="Times New Roman"/>
          <w:bCs/>
          <w:sz w:val="28"/>
          <w:szCs w:val="28"/>
          <w:highlight w:val="none"/>
        </w:rPr>
        <w:t>政府采购合同融资是河南省财政厅支持中小微企业发展，针对参与政府采购活动的</w:t>
      </w:r>
      <w:r>
        <w:rPr>
          <w:rFonts w:hint="eastAsia" w:ascii="宋体" w:eastAsia="宋体" w:cs="Times New Roman"/>
          <w:bCs/>
          <w:sz w:val="28"/>
          <w:szCs w:val="28"/>
          <w:highlight w:val="none"/>
          <w:lang w:eastAsia="zh-CN"/>
        </w:rPr>
        <w:t>投标人</w:t>
      </w:r>
      <w:r>
        <w:rPr>
          <w:rFonts w:hint="eastAsia" w:ascii="宋体" w:eastAsia="宋体" w:cs="Times New Roman"/>
          <w:bCs/>
          <w:sz w:val="28"/>
          <w:szCs w:val="28"/>
          <w:highlight w:val="none"/>
        </w:rPr>
        <w:t>融资难、融资贵问题推出的一项融资政策。贵公司若成为本次政府采购项目的中标供应商，可持政府采购合同向金融机构申请贷款，无需抵押、担保，融资机构将根据《河南省政府采购合同融资工作实施方案》（豫财购〔2017〕10号），按照双方自愿的原则提供便捷、优惠的贷款服务。</w:t>
      </w:r>
    </w:p>
    <w:p w14:paraId="2A5211F2">
      <w:pPr>
        <w:spacing w:line="440" w:lineRule="exact"/>
        <w:ind w:firstLine="465"/>
        <w:rPr>
          <w:rFonts w:hint="eastAsia" w:ascii="宋体" w:eastAsia="宋体" w:cs="Times New Roman"/>
          <w:bCs/>
          <w:sz w:val="28"/>
          <w:szCs w:val="28"/>
          <w:highlight w:val="none"/>
        </w:rPr>
      </w:pPr>
      <w:bookmarkStart w:id="11" w:name="_Toc15196"/>
      <w:r>
        <w:rPr>
          <w:rFonts w:hint="eastAsia" w:ascii="宋体" w:eastAsia="宋体" w:cs="Times New Roman"/>
          <w:bCs/>
          <w:sz w:val="28"/>
          <w:szCs w:val="28"/>
          <w:highlight w:val="none"/>
        </w:rPr>
        <w:t>贷款渠道和提供贷款的金融机构，可在河南省政府采购网“河南省政府采购合同融资平台”查询联系。</w:t>
      </w:r>
      <w:bookmarkEnd w:id="11"/>
    </w:p>
    <w:p w14:paraId="6E1339C9">
      <w:pPr>
        <w:widowControl w:val="0"/>
        <w:jc w:val="both"/>
        <w:textAlignment w:val="auto"/>
        <w:rPr>
          <w:rFonts w:hint="eastAsia" w:ascii="宋体" w:eastAsia="宋体" w:cs="Times New Roman"/>
          <w:bCs/>
          <w:sz w:val="28"/>
          <w:szCs w:val="28"/>
          <w:highlight w:val="none"/>
          <w:lang w:val="en-US" w:eastAsia="zh-CN"/>
        </w:rPr>
      </w:pPr>
      <w:r>
        <w:rPr>
          <w:rFonts w:hint="eastAsia" w:ascii="宋体"/>
          <w:bCs/>
          <w:sz w:val="28"/>
          <w:szCs w:val="28"/>
          <w:highlight w:val="none"/>
        </w:rPr>
        <w:br w:type="page"/>
      </w:r>
      <w:r>
        <w:rPr>
          <w:rFonts w:hint="eastAsia" w:ascii="宋体" w:eastAsia="宋体" w:cs="Times New Roman"/>
          <w:bCs/>
          <w:sz w:val="28"/>
          <w:szCs w:val="28"/>
          <w:highlight w:val="none"/>
        </w:rPr>
        <w:t>附件</w:t>
      </w:r>
      <w:r>
        <w:rPr>
          <w:rFonts w:hint="eastAsia" w:ascii="宋体" w:eastAsia="宋体" w:cs="Times New Roman"/>
          <w:bCs/>
          <w:sz w:val="28"/>
          <w:szCs w:val="28"/>
          <w:highlight w:val="none"/>
          <w:lang w:val="en-US" w:eastAsia="zh-CN"/>
        </w:rPr>
        <w:t>2</w:t>
      </w:r>
    </w:p>
    <w:p w14:paraId="5A661D5D">
      <w:pPr>
        <w:spacing w:line="440" w:lineRule="exact"/>
        <w:ind w:firstLine="465"/>
        <w:jc w:val="center"/>
        <w:rPr>
          <w:rFonts w:hint="eastAsia" w:ascii="宋体" w:eastAsia="宋体" w:cs="Times New Roman"/>
          <w:b/>
          <w:bCs w:val="0"/>
          <w:sz w:val="28"/>
          <w:szCs w:val="28"/>
          <w:highlight w:val="none"/>
          <w:lang w:val="en-US" w:eastAsia="zh-CN"/>
        </w:rPr>
      </w:pPr>
      <w:r>
        <w:rPr>
          <w:rFonts w:hint="eastAsia" w:ascii="宋体" w:eastAsia="宋体" w:cs="Times New Roman"/>
          <w:b/>
          <w:bCs w:val="0"/>
          <w:sz w:val="28"/>
          <w:szCs w:val="28"/>
          <w:highlight w:val="none"/>
          <w:lang w:val="en-US" w:eastAsia="zh-CN"/>
        </w:rPr>
        <w:t>卢氏县政府采购合同融资政策告知书</w:t>
      </w:r>
    </w:p>
    <w:p w14:paraId="34A365D8">
      <w:pPr>
        <w:spacing w:line="440" w:lineRule="exact"/>
        <w:rPr>
          <w:rFonts w:hint="eastAsia" w:ascii="宋体" w:eastAsia="宋体" w:cs="Times New Roman"/>
          <w:bCs/>
          <w:sz w:val="28"/>
          <w:szCs w:val="28"/>
          <w:highlight w:val="none"/>
          <w:lang w:val="en-US" w:eastAsia="zh-CN"/>
        </w:rPr>
      </w:pPr>
      <w:r>
        <w:rPr>
          <w:rFonts w:hint="eastAsia" w:ascii="宋体" w:eastAsia="宋体" w:cs="Times New Roman"/>
          <w:bCs/>
          <w:sz w:val="28"/>
          <w:szCs w:val="28"/>
          <w:highlight w:val="none"/>
          <w:lang w:val="en-US" w:eastAsia="zh-CN"/>
        </w:rPr>
        <w:t>各供应商：</w:t>
      </w:r>
    </w:p>
    <w:p w14:paraId="6FA6166E">
      <w:pPr>
        <w:spacing w:line="440" w:lineRule="exact"/>
        <w:ind w:firstLine="465"/>
        <w:rPr>
          <w:rFonts w:hint="eastAsia" w:ascii="宋体" w:eastAsia="宋体" w:cs="Times New Roman"/>
          <w:bCs/>
          <w:sz w:val="28"/>
          <w:szCs w:val="28"/>
          <w:highlight w:val="none"/>
          <w:lang w:val="en-US" w:eastAsia="zh-CN"/>
        </w:rPr>
      </w:pPr>
      <w:r>
        <w:rPr>
          <w:rFonts w:hint="eastAsia" w:ascii="宋体" w:eastAsia="宋体" w:cs="Times New Roman"/>
          <w:bCs/>
          <w:sz w:val="28"/>
          <w:szCs w:val="28"/>
          <w:highlight w:val="none"/>
          <w:lang w:val="en-US" w:eastAsia="zh-CN"/>
        </w:rPr>
        <w:t>欢迎贵公司参与卢氏县政府采购活动！</w:t>
      </w:r>
    </w:p>
    <w:p w14:paraId="15B1B99D">
      <w:pPr>
        <w:spacing w:line="440" w:lineRule="exact"/>
        <w:ind w:firstLine="465"/>
        <w:rPr>
          <w:rFonts w:hint="eastAsia" w:ascii="宋体" w:eastAsia="宋体" w:cs="Times New Roman"/>
          <w:bCs/>
          <w:sz w:val="28"/>
          <w:szCs w:val="28"/>
          <w:highlight w:val="none"/>
          <w:lang w:val="en-US" w:eastAsia="zh-CN"/>
        </w:rPr>
      </w:pPr>
      <w:r>
        <w:rPr>
          <w:rFonts w:hint="eastAsia" w:ascii="宋体" w:eastAsia="宋体" w:cs="Times New Roman"/>
          <w:bCs/>
          <w:sz w:val="28"/>
          <w:szCs w:val="28"/>
          <w:highlight w:val="none"/>
          <w:lang w:val="en-US" w:eastAsia="zh-CN"/>
        </w:rPr>
        <w:t>近年来，卢氏县积极发挥政府采购政策功能，加大对中小企业支持力度，创新运用“政采贷”信贷产品，畅通中小企业融资“绿色通道”，为企业发展提质增效注入金融活水。</w:t>
      </w:r>
    </w:p>
    <w:p w14:paraId="047A1238">
      <w:pPr>
        <w:spacing w:line="440" w:lineRule="exact"/>
        <w:ind w:firstLine="465"/>
        <w:rPr>
          <w:rFonts w:hint="eastAsia" w:ascii="宋体" w:eastAsia="宋体" w:cs="Times New Roman"/>
          <w:bCs/>
          <w:sz w:val="28"/>
          <w:szCs w:val="28"/>
          <w:highlight w:val="none"/>
          <w:lang w:val="en-US" w:eastAsia="zh-CN"/>
        </w:rPr>
      </w:pPr>
      <w:r>
        <w:rPr>
          <w:rFonts w:hint="eastAsia" w:ascii="宋体" w:eastAsia="宋体" w:cs="Times New Roman"/>
          <w:bCs/>
          <w:sz w:val="28"/>
          <w:szCs w:val="28"/>
          <w:highlight w:val="none"/>
          <w:lang w:val="en-US" w:eastAsia="zh-CN"/>
        </w:rPr>
        <w:t>为更好满足中小微供应商短、频、急的资金需求，帮助中小微企业解决融资难题，提升金融服务实体经济能力，服务市场主体推动经济稳健发展，我县各金融机构着力优化产品服务、无需抵押担保、简化审贷程序、缩短审贷周期，为供应商合同融资贷款提供便利条件，现编制《卢氏县政府采购合同融资政策告知书》，方便中小企业供应商朋友们进一步了解政府采购融资政策和获取贷款的流程。</w:t>
      </w:r>
    </w:p>
    <w:p w14:paraId="583C2572">
      <w:pPr>
        <w:spacing w:line="440" w:lineRule="exact"/>
        <w:ind w:firstLine="465"/>
        <w:rPr>
          <w:rFonts w:hint="eastAsia" w:ascii="宋体" w:eastAsia="宋体" w:cs="Times New Roman"/>
          <w:bCs/>
          <w:sz w:val="28"/>
          <w:szCs w:val="28"/>
          <w:highlight w:val="none"/>
          <w:lang w:val="en-US" w:eastAsia="zh-CN"/>
        </w:rPr>
      </w:pPr>
      <w:r>
        <w:rPr>
          <w:rFonts w:hint="eastAsia" w:ascii="宋体" w:eastAsia="宋体" w:cs="Times New Roman"/>
          <w:bCs/>
          <w:sz w:val="28"/>
          <w:szCs w:val="28"/>
          <w:highlight w:val="none"/>
          <w:lang w:val="en-US" w:eastAsia="zh-CN"/>
        </w:rPr>
        <w:t>特别提醒：该告知书仅统计了我县部分可以提供线上融资的金融机构，凡参与我县政府采购项目，有融资需求的本地或外地中标（成交）供应商，均可通过“河南省政府采购网”进入“河南省政府采购合同融资平台”，申请融资服务，凡在政府采购合同融资平台登记的金融机构均可开展融资贷款业务。对“政采贷”工作开展过程中发现的新问题、新情况或者建议意见，及时向我县财政部门反馈。</w:t>
      </w:r>
    </w:p>
    <w:p w14:paraId="16EBA951">
      <w:pPr>
        <w:widowControl w:val="0"/>
        <w:ind w:firstLine="840" w:firstLineChars="300"/>
        <w:jc w:val="both"/>
        <w:textAlignment w:val="auto"/>
        <w:rPr>
          <w:rFonts w:hint="eastAsia" w:ascii="宋体" w:eastAsia="宋体" w:cs="Times New Roman"/>
          <w:bCs/>
          <w:sz w:val="28"/>
          <w:szCs w:val="28"/>
          <w:highlight w:val="none"/>
          <w:lang w:val="en-US" w:eastAsia="zh-CN"/>
        </w:rPr>
      </w:pPr>
      <w:r>
        <w:rPr>
          <w:rFonts w:hint="eastAsia" w:ascii="宋体" w:eastAsia="宋体" w:cs="Times New Roman"/>
          <w:bCs/>
          <w:sz w:val="28"/>
          <w:szCs w:val="28"/>
          <w:highlight w:val="none"/>
          <w:lang w:val="en-US" w:eastAsia="zh-CN"/>
        </w:rPr>
        <w:t>联系电话：0398-7863556</w:t>
      </w:r>
    </w:p>
    <w:p w14:paraId="03AA3717">
      <w:pPr>
        <w:widowControl w:val="0"/>
        <w:jc w:val="both"/>
        <w:textAlignment w:val="auto"/>
        <w:rPr>
          <w:rFonts w:hint="eastAsia" w:ascii="宋体" w:hAnsi="宋体" w:eastAsia="宋体" w:cs="宋体"/>
          <w:color w:val="auto"/>
          <w:kern w:val="0"/>
          <w:sz w:val="28"/>
          <w:szCs w:val="28"/>
          <w:highlight w:val="none"/>
          <w:shd w:val="clear" w:color="auto" w:fill="F9F9F9"/>
          <w:lang w:val="en-US" w:eastAsia="zh-CN"/>
        </w:rPr>
      </w:pPr>
      <w:r>
        <w:rPr>
          <w:rFonts w:hint="eastAsia" w:ascii="宋体" w:hAnsi="宋体" w:eastAsia="宋体" w:cs="宋体"/>
          <w:color w:val="auto"/>
          <w:kern w:val="0"/>
          <w:sz w:val="28"/>
          <w:szCs w:val="28"/>
          <w:highlight w:val="none"/>
          <w:shd w:val="clear" w:color="auto" w:fill="F9F9F9"/>
          <w:lang w:val="en-US" w:eastAsia="zh-CN"/>
        </w:rPr>
        <w:t>承接银行联系方式</w:t>
      </w:r>
    </w:p>
    <w:tbl>
      <w:tblPr>
        <w:tblStyle w:val="32"/>
        <w:tblW w:w="9274" w:type="dxa"/>
        <w:tblInd w:w="-3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05"/>
        <w:gridCol w:w="1818"/>
        <w:gridCol w:w="2451"/>
      </w:tblGrid>
      <w:tr w14:paraId="24698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5" w:type="dxa"/>
            <w:noWrap w:val="0"/>
            <w:vAlign w:val="top"/>
          </w:tcPr>
          <w:p w14:paraId="34D5524C">
            <w:pPr>
              <w:widowControl w:val="0"/>
              <w:jc w:val="center"/>
              <w:textAlignment w:val="auto"/>
              <w:rPr>
                <w:rFonts w:hint="eastAsia" w:ascii="宋体" w:hAnsi="宋体" w:eastAsia="宋体" w:cs="宋体"/>
                <w:color w:val="auto"/>
                <w:kern w:val="0"/>
                <w:sz w:val="28"/>
                <w:szCs w:val="28"/>
                <w:highlight w:val="none"/>
                <w:shd w:val="clear" w:color="auto" w:fill="F9F9F9"/>
                <w:vertAlign w:val="baseline"/>
                <w:lang w:val="en-US" w:eastAsia="zh-CN"/>
              </w:rPr>
            </w:pPr>
            <w:r>
              <w:rPr>
                <w:rFonts w:hint="eastAsia" w:ascii="宋体" w:hAnsi="宋体" w:eastAsia="宋体" w:cs="宋体"/>
                <w:color w:val="auto"/>
                <w:kern w:val="0"/>
                <w:sz w:val="28"/>
                <w:szCs w:val="28"/>
                <w:highlight w:val="none"/>
                <w:shd w:val="clear" w:color="auto" w:fill="F9F9F9"/>
                <w:vertAlign w:val="baseline"/>
                <w:lang w:val="en-US" w:eastAsia="zh-CN"/>
              </w:rPr>
              <w:t>单位名称</w:t>
            </w:r>
          </w:p>
        </w:tc>
        <w:tc>
          <w:tcPr>
            <w:tcW w:w="1818" w:type="dxa"/>
            <w:noWrap w:val="0"/>
            <w:vAlign w:val="top"/>
          </w:tcPr>
          <w:p w14:paraId="39AC0308">
            <w:pPr>
              <w:widowControl w:val="0"/>
              <w:jc w:val="center"/>
              <w:textAlignment w:val="auto"/>
              <w:rPr>
                <w:rFonts w:hint="eastAsia" w:ascii="宋体" w:hAnsi="宋体" w:eastAsia="宋体" w:cs="宋体"/>
                <w:color w:val="auto"/>
                <w:kern w:val="0"/>
                <w:sz w:val="28"/>
                <w:szCs w:val="28"/>
                <w:highlight w:val="none"/>
                <w:shd w:val="clear" w:color="auto" w:fill="F9F9F9"/>
                <w:vertAlign w:val="baseline"/>
                <w:lang w:val="en-US" w:eastAsia="zh-CN"/>
              </w:rPr>
            </w:pPr>
            <w:r>
              <w:rPr>
                <w:rFonts w:hint="eastAsia" w:ascii="宋体" w:hAnsi="宋体" w:eastAsia="宋体" w:cs="宋体"/>
                <w:color w:val="auto"/>
                <w:kern w:val="0"/>
                <w:sz w:val="28"/>
                <w:szCs w:val="28"/>
                <w:highlight w:val="none"/>
                <w:shd w:val="clear" w:color="auto" w:fill="F9F9F9"/>
                <w:vertAlign w:val="baseline"/>
                <w:lang w:val="en-US" w:eastAsia="zh-CN"/>
              </w:rPr>
              <w:t>联系人</w:t>
            </w:r>
          </w:p>
        </w:tc>
        <w:tc>
          <w:tcPr>
            <w:tcW w:w="2451" w:type="dxa"/>
            <w:noWrap w:val="0"/>
            <w:vAlign w:val="top"/>
          </w:tcPr>
          <w:p w14:paraId="1E2ED0C6">
            <w:pPr>
              <w:widowControl w:val="0"/>
              <w:jc w:val="center"/>
              <w:textAlignment w:val="auto"/>
              <w:rPr>
                <w:rFonts w:hint="eastAsia" w:ascii="宋体" w:hAnsi="宋体" w:eastAsia="宋体" w:cs="宋体"/>
                <w:color w:val="auto"/>
                <w:kern w:val="0"/>
                <w:sz w:val="28"/>
                <w:szCs w:val="28"/>
                <w:highlight w:val="none"/>
                <w:shd w:val="clear" w:color="auto" w:fill="F9F9F9"/>
                <w:vertAlign w:val="baseline"/>
                <w:lang w:val="en-US" w:eastAsia="zh-CN"/>
              </w:rPr>
            </w:pPr>
            <w:r>
              <w:rPr>
                <w:rFonts w:hint="eastAsia" w:ascii="宋体" w:hAnsi="宋体" w:eastAsia="宋体" w:cs="宋体"/>
                <w:color w:val="auto"/>
                <w:kern w:val="0"/>
                <w:sz w:val="28"/>
                <w:szCs w:val="28"/>
                <w:highlight w:val="none"/>
                <w:shd w:val="clear" w:color="auto" w:fill="F9F9F9"/>
                <w:vertAlign w:val="baseline"/>
                <w:lang w:val="en-US" w:eastAsia="zh-CN"/>
              </w:rPr>
              <w:t>联系方式</w:t>
            </w:r>
          </w:p>
        </w:tc>
      </w:tr>
      <w:tr w14:paraId="254A7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5" w:type="dxa"/>
            <w:noWrap w:val="0"/>
            <w:vAlign w:val="top"/>
          </w:tcPr>
          <w:p w14:paraId="057DC25A">
            <w:pPr>
              <w:widowControl w:val="0"/>
              <w:jc w:val="center"/>
              <w:textAlignment w:val="auto"/>
              <w:rPr>
                <w:rFonts w:hint="eastAsia" w:ascii="宋体" w:hAnsi="宋体" w:eastAsia="宋体" w:cs="宋体"/>
                <w:color w:val="auto"/>
                <w:kern w:val="0"/>
                <w:sz w:val="28"/>
                <w:szCs w:val="28"/>
                <w:highlight w:val="none"/>
                <w:shd w:val="clear" w:color="auto" w:fill="F9F9F9"/>
                <w:lang w:val="en-US" w:eastAsia="zh-CN"/>
              </w:rPr>
            </w:pPr>
            <w:r>
              <w:rPr>
                <w:rFonts w:hint="eastAsia" w:ascii="宋体" w:hAnsi="宋体" w:eastAsia="宋体" w:cs="宋体"/>
                <w:color w:val="auto"/>
                <w:kern w:val="0"/>
                <w:sz w:val="28"/>
                <w:szCs w:val="28"/>
                <w:highlight w:val="none"/>
                <w:shd w:val="clear" w:color="auto" w:fill="F9F9F9"/>
                <w:lang w:val="en-US" w:eastAsia="zh-CN"/>
              </w:rPr>
              <w:t>中国建设银行股份有限公司卢氏支行</w:t>
            </w:r>
          </w:p>
        </w:tc>
        <w:tc>
          <w:tcPr>
            <w:tcW w:w="1818" w:type="dxa"/>
            <w:noWrap w:val="0"/>
            <w:vAlign w:val="top"/>
          </w:tcPr>
          <w:p w14:paraId="07A08640">
            <w:pPr>
              <w:widowControl w:val="0"/>
              <w:ind w:firstLine="560" w:firstLineChars="200"/>
              <w:jc w:val="center"/>
              <w:textAlignment w:val="auto"/>
              <w:rPr>
                <w:rFonts w:hint="eastAsia" w:ascii="宋体" w:hAnsi="宋体" w:eastAsia="宋体" w:cs="宋体"/>
                <w:color w:val="auto"/>
                <w:kern w:val="0"/>
                <w:sz w:val="28"/>
                <w:szCs w:val="28"/>
                <w:highlight w:val="none"/>
                <w:shd w:val="clear" w:color="auto" w:fill="F9F9F9"/>
                <w:lang w:val="en-US" w:eastAsia="zh-CN"/>
              </w:rPr>
            </w:pPr>
            <w:r>
              <w:rPr>
                <w:rFonts w:hint="eastAsia" w:ascii="宋体" w:hAnsi="宋体" w:eastAsia="宋体" w:cs="宋体"/>
                <w:color w:val="auto"/>
                <w:kern w:val="0"/>
                <w:sz w:val="28"/>
                <w:szCs w:val="28"/>
                <w:highlight w:val="none"/>
                <w:shd w:val="clear" w:color="auto" w:fill="F9F9F9"/>
                <w:lang w:val="en-US" w:eastAsia="zh-CN"/>
              </w:rPr>
              <w:t>张江涛</w:t>
            </w:r>
          </w:p>
        </w:tc>
        <w:tc>
          <w:tcPr>
            <w:tcW w:w="2451" w:type="dxa"/>
            <w:noWrap w:val="0"/>
            <w:vAlign w:val="top"/>
          </w:tcPr>
          <w:p w14:paraId="05C27AFD">
            <w:pPr>
              <w:widowControl w:val="0"/>
              <w:jc w:val="center"/>
              <w:textAlignment w:val="auto"/>
              <w:rPr>
                <w:rFonts w:hint="eastAsia" w:ascii="宋体" w:hAnsi="宋体" w:eastAsia="宋体" w:cs="宋体"/>
                <w:color w:val="auto"/>
                <w:kern w:val="0"/>
                <w:sz w:val="28"/>
                <w:szCs w:val="28"/>
                <w:highlight w:val="none"/>
                <w:shd w:val="clear" w:color="auto" w:fill="F9F9F9"/>
                <w:lang w:val="en-US" w:eastAsia="zh-CN"/>
              </w:rPr>
            </w:pPr>
            <w:r>
              <w:rPr>
                <w:rFonts w:hint="eastAsia" w:ascii="宋体" w:hAnsi="宋体" w:eastAsia="宋体" w:cs="宋体"/>
                <w:color w:val="auto"/>
                <w:kern w:val="0"/>
                <w:sz w:val="28"/>
                <w:szCs w:val="28"/>
                <w:highlight w:val="none"/>
                <w:shd w:val="clear" w:color="auto" w:fill="F9F9F9"/>
                <w:lang w:val="en-US" w:eastAsia="zh-CN"/>
              </w:rPr>
              <w:t>18739850204</w:t>
            </w:r>
          </w:p>
        </w:tc>
      </w:tr>
      <w:tr w14:paraId="6B992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5" w:type="dxa"/>
            <w:noWrap w:val="0"/>
            <w:vAlign w:val="top"/>
          </w:tcPr>
          <w:p w14:paraId="4D3EC38C">
            <w:pPr>
              <w:widowControl w:val="0"/>
              <w:jc w:val="center"/>
              <w:textAlignment w:val="auto"/>
              <w:rPr>
                <w:rFonts w:hint="eastAsia" w:ascii="宋体" w:hAnsi="宋体" w:eastAsia="宋体" w:cs="宋体"/>
                <w:color w:val="auto"/>
                <w:kern w:val="0"/>
                <w:sz w:val="28"/>
                <w:szCs w:val="28"/>
                <w:highlight w:val="none"/>
                <w:shd w:val="clear" w:color="auto" w:fill="F9F9F9"/>
                <w:lang w:val="en-US" w:eastAsia="zh-CN"/>
              </w:rPr>
            </w:pPr>
            <w:r>
              <w:rPr>
                <w:rFonts w:hint="eastAsia" w:ascii="宋体" w:hAnsi="宋体" w:eastAsia="宋体" w:cs="宋体"/>
                <w:color w:val="auto"/>
                <w:kern w:val="0"/>
                <w:sz w:val="28"/>
                <w:szCs w:val="28"/>
                <w:highlight w:val="none"/>
                <w:shd w:val="clear" w:color="auto" w:fill="F9F9F9"/>
                <w:lang w:val="en-US" w:eastAsia="zh-CN"/>
              </w:rPr>
              <w:t>中国农业银行股份有限公司卢氏县支行</w:t>
            </w:r>
          </w:p>
        </w:tc>
        <w:tc>
          <w:tcPr>
            <w:tcW w:w="1818" w:type="dxa"/>
            <w:noWrap w:val="0"/>
            <w:vAlign w:val="top"/>
          </w:tcPr>
          <w:p w14:paraId="4293D2C2">
            <w:pPr>
              <w:widowControl w:val="0"/>
              <w:ind w:firstLine="560" w:firstLineChars="200"/>
              <w:jc w:val="center"/>
              <w:textAlignment w:val="auto"/>
              <w:rPr>
                <w:rFonts w:hint="eastAsia" w:ascii="宋体" w:hAnsi="宋体" w:eastAsia="宋体" w:cs="宋体"/>
                <w:color w:val="auto"/>
                <w:kern w:val="0"/>
                <w:sz w:val="28"/>
                <w:szCs w:val="28"/>
                <w:highlight w:val="none"/>
                <w:shd w:val="clear" w:color="auto" w:fill="F9F9F9"/>
                <w:lang w:val="en-US" w:eastAsia="zh-CN"/>
              </w:rPr>
            </w:pPr>
            <w:r>
              <w:rPr>
                <w:rFonts w:hint="eastAsia" w:ascii="宋体" w:hAnsi="宋体" w:eastAsia="宋体" w:cs="宋体"/>
                <w:color w:val="auto"/>
                <w:kern w:val="0"/>
                <w:sz w:val="28"/>
                <w:szCs w:val="28"/>
                <w:highlight w:val="none"/>
                <w:shd w:val="clear" w:color="auto" w:fill="F9F9F9"/>
                <w:lang w:val="en-US" w:eastAsia="zh-CN"/>
              </w:rPr>
              <w:t>代仁旺</w:t>
            </w:r>
          </w:p>
        </w:tc>
        <w:tc>
          <w:tcPr>
            <w:tcW w:w="2451" w:type="dxa"/>
            <w:noWrap w:val="0"/>
            <w:vAlign w:val="top"/>
          </w:tcPr>
          <w:p w14:paraId="7C0F3ED0">
            <w:pPr>
              <w:widowControl w:val="0"/>
              <w:jc w:val="center"/>
              <w:textAlignment w:val="auto"/>
              <w:rPr>
                <w:rFonts w:hint="eastAsia" w:ascii="宋体" w:hAnsi="宋体" w:eastAsia="宋体" w:cs="宋体"/>
                <w:color w:val="auto"/>
                <w:kern w:val="0"/>
                <w:sz w:val="28"/>
                <w:szCs w:val="28"/>
                <w:highlight w:val="none"/>
                <w:shd w:val="clear" w:color="auto" w:fill="F9F9F9"/>
                <w:lang w:val="en-US" w:eastAsia="zh-CN"/>
              </w:rPr>
            </w:pPr>
            <w:r>
              <w:rPr>
                <w:rFonts w:hint="eastAsia" w:ascii="宋体" w:hAnsi="宋体" w:eastAsia="宋体" w:cs="宋体"/>
                <w:color w:val="auto"/>
                <w:kern w:val="0"/>
                <w:sz w:val="28"/>
                <w:szCs w:val="28"/>
                <w:highlight w:val="none"/>
                <w:shd w:val="clear" w:color="auto" w:fill="F9F9F9"/>
                <w:lang w:val="en-US" w:eastAsia="zh-CN"/>
              </w:rPr>
              <w:t>18939062604</w:t>
            </w:r>
          </w:p>
        </w:tc>
      </w:tr>
      <w:tr w14:paraId="5C242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5" w:type="dxa"/>
            <w:noWrap w:val="0"/>
            <w:vAlign w:val="top"/>
          </w:tcPr>
          <w:p w14:paraId="56E860EA">
            <w:pPr>
              <w:widowControl w:val="0"/>
              <w:ind w:firstLine="560" w:firstLineChars="200"/>
              <w:jc w:val="center"/>
              <w:textAlignment w:val="auto"/>
              <w:rPr>
                <w:rFonts w:hint="eastAsia" w:ascii="宋体" w:hAnsi="宋体" w:eastAsia="宋体" w:cs="宋体"/>
                <w:color w:val="auto"/>
                <w:kern w:val="0"/>
                <w:sz w:val="28"/>
                <w:szCs w:val="28"/>
                <w:highlight w:val="none"/>
                <w:shd w:val="clear" w:color="auto" w:fill="F9F9F9"/>
                <w:lang w:val="en-US" w:eastAsia="zh-CN"/>
              </w:rPr>
            </w:pPr>
            <w:r>
              <w:rPr>
                <w:rFonts w:hint="eastAsia" w:ascii="宋体" w:hAnsi="宋体" w:eastAsia="宋体" w:cs="宋体"/>
                <w:color w:val="auto"/>
                <w:kern w:val="0"/>
                <w:sz w:val="28"/>
                <w:szCs w:val="28"/>
                <w:highlight w:val="none"/>
                <w:shd w:val="clear" w:color="auto" w:fill="F9F9F9"/>
                <w:lang w:val="en-US" w:eastAsia="zh-CN"/>
              </w:rPr>
              <w:t>中原银行股份有限公司卢氏支行</w:t>
            </w:r>
          </w:p>
        </w:tc>
        <w:tc>
          <w:tcPr>
            <w:tcW w:w="1818" w:type="dxa"/>
            <w:noWrap w:val="0"/>
            <w:vAlign w:val="top"/>
          </w:tcPr>
          <w:p w14:paraId="61A0B16B">
            <w:pPr>
              <w:widowControl w:val="0"/>
              <w:ind w:firstLine="560" w:firstLineChars="200"/>
              <w:jc w:val="center"/>
              <w:textAlignment w:val="auto"/>
              <w:rPr>
                <w:rFonts w:hint="eastAsia" w:ascii="宋体" w:hAnsi="宋体" w:eastAsia="宋体" w:cs="宋体"/>
                <w:color w:val="auto"/>
                <w:kern w:val="0"/>
                <w:sz w:val="28"/>
                <w:szCs w:val="28"/>
                <w:highlight w:val="none"/>
                <w:shd w:val="clear" w:color="auto" w:fill="F9F9F9"/>
                <w:lang w:val="en-US" w:eastAsia="zh-CN"/>
              </w:rPr>
            </w:pPr>
            <w:r>
              <w:rPr>
                <w:rFonts w:hint="eastAsia" w:ascii="宋体" w:hAnsi="宋体" w:eastAsia="宋体" w:cs="宋体"/>
                <w:color w:val="auto"/>
                <w:kern w:val="0"/>
                <w:sz w:val="28"/>
                <w:szCs w:val="28"/>
                <w:highlight w:val="none"/>
                <w:shd w:val="clear" w:color="auto" w:fill="F9F9F9"/>
                <w:lang w:val="en-US" w:eastAsia="zh-CN"/>
              </w:rPr>
              <w:t>李博</w:t>
            </w:r>
          </w:p>
        </w:tc>
        <w:tc>
          <w:tcPr>
            <w:tcW w:w="2451" w:type="dxa"/>
            <w:noWrap w:val="0"/>
            <w:vAlign w:val="top"/>
          </w:tcPr>
          <w:p w14:paraId="1D5D62DA">
            <w:pPr>
              <w:widowControl w:val="0"/>
              <w:jc w:val="center"/>
              <w:textAlignment w:val="auto"/>
              <w:rPr>
                <w:rFonts w:hint="eastAsia" w:ascii="宋体" w:hAnsi="宋体" w:eastAsia="宋体" w:cs="宋体"/>
                <w:color w:val="auto"/>
                <w:kern w:val="0"/>
                <w:sz w:val="28"/>
                <w:szCs w:val="28"/>
                <w:highlight w:val="none"/>
                <w:shd w:val="clear" w:color="auto" w:fill="F9F9F9"/>
                <w:lang w:val="en-US" w:eastAsia="zh-CN"/>
              </w:rPr>
            </w:pPr>
            <w:r>
              <w:rPr>
                <w:rFonts w:hint="eastAsia" w:ascii="宋体" w:hAnsi="宋体" w:eastAsia="宋体" w:cs="宋体"/>
                <w:color w:val="auto"/>
                <w:kern w:val="0"/>
                <w:sz w:val="28"/>
                <w:szCs w:val="28"/>
                <w:highlight w:val="none"/>
                <w:shd w:val="clear" w:color="auto" w:fill="F9F9F9"/>
                <w:lang w:val="en-US" w:eastAsia="zh-CN"/>
              </w:rPr>
              <w:t>15839857887</w:t>
            </w:r>
          </w:p>
        </w:tc>
      </w:tr>
    </w:tbl>
    <w:p w14:paraId="7F7FC981">
      <w:pPr>
        <w:widowControl w:val="0"/>
        <w:ind w:firstLine="560" w:firstLineChars="200"/>
        <w:jc w:val="center"/>
        <w:textAlignment w:val="auto"/>
        <w:rPr>
          <w:rFonts w:ascii="方正小标宋简体" w:hAnsi="方正小标宋简体" w:eastAsia="方正小标宋简体" w:cs="方正小标宋简体"/>
          <w:color w:val="auto"/>
          <w:kern w:val="0"/>
          <w:sz w:val="28"/>
          <w:szCs w:val="28"/>
          <w:highlight w:val="none"/>
          <w:shd w:val="clear" w:color="auto" w:fill="F9F9F9"/>
        </w:rPr>
      </w:pPr>
    </w:p>
    <w:p w14:paraId="04C3B7E4">
      <w:pPr>
        <w:widowControl w:val="0"/>
        <w:ind w:firstLine="560" w:firstLineChars="200"/>
        <w:jc w:val="center"/>
        <w:textAlignment w:val="auto"/>
        <w:rPr>
          <w:rFonts w:ascii="方正小标宋简体" w:hAnsi="方正小标宋简体" w:eastAsia="方正小标宋简体" w:cs="方正小标宋简体"/>
          <w:color w:val="auto"/>
          <w:kern w:val="0"/>
          <w:sz w:val="28"/>
          <w:szCs w:val="28"/>
          <w:highlight w:val="none"/>
          <w:shd w:val="clear" w:color="auto" w:fill="F9F9F9"/>
        </w:rPr>
      </w:pPr>
    </w:p>
    <w:p w14:paraId="4AE817CE">
      <w:pPr>
        <w:widowControl w:val="0"/>
        <w:jc w:val="both"/>
        <w:textAlignment w:val="auto"/>
        <w:rPr>
          <w:rFonts w:hint="eastAsia" w:ascii="方正小标宋简体" w:hAnsi="方正小标宋简体" w:eastAsia="方正小标宋简体" w:cs="方正小标宋简体"/>
          <w:color w:val="auto"/>
          <w:kern w:val="0"/>
          <w:sz w:val="28"/>
          <w:szCs w:val="28"/>
          <w:highlight w:val="none"/>
          <w:shd w:val="clear" w:color="auto" w:fill="F9F9F9"/>
          <w:lang w:val="en-US" w:eastAsia="zh-CN"/>
        </w:rPr>
      </w:pPr>
      <w:r>
        <w:rPr>
          <w:rFonts w:hint="eastAsia" w:ascii="方正小标宋简体" w:hAnsi="方正小标宋简体" w:eastAsia="方正小标宋简体" w:cs="方正小标宋简体"/>
          <w:color w:val="auto"/>
          <w:kern w:val="0"/>
          <w:sz w:val="28"/>
          <w:szCs w:val="28"/>
          <w:highlight w:val="none"/>
          <w:shd w:val="clear" w:color="auto" w:fill="F9F9F9"/>
          <w:lang w:val="en-US" w:eastAsia="zh-CN"/>
        </w:rPr>
        <w:t xml:space="preserve">附件3              </w:t>
      </w:r>
    </w:p>
    <w:p w14:paraId="2AA51070">
      <w:pPr>
        <w:widowControl w:val="0"/>
        <w:ind w:firstLine="3080" w:firstLineChars="1100"/>
        <w:jc w:val="both"/>
        <w:textAlignment w:val="auto"/>
        <w:rPr>
          <w:rFonts w:cs="Times New Roman"/>
          <w:color w:val="auto"/>
          <w:sz w:val="21"/>
          <w:szCs w:val="21"/>
          <w:highlight w:val="none"/>
        </w:rPr>
      </w:pPr>
      <w:r>
        <w:rPr>
          <w:rFonts w:ascii="方正小标宋简体" w:hAnsi="方正小标宋简体" w:eastAsia="方正小标宋简体" w:cs="方正小标宋简体"/>
          <w:color w:val="auto"/>
          <w:kern w:val="0"/>
          <w:sz w:val="28"/>
          <w:szCs w:val="28"/>
          <w:highlight w:val="none"/>
          <w:shd w:val="clear" w:color="auto" w:fill="F9F9F9"/>
        </w:rPr>
        <w:t>中小企业划型标准规定</w:t>
      </w:r>
    </w:p>
    <w:tbl>
      <w:tblPr>
        <w:tblStyle w:val="31"/>
        <w:tblW w:w="9353" w:type="dxa"/>
        <w:jc w:val="center"/>
        <w:shd w:val="clear" w:color="auto" w:fill="FFFFFF"/>
        <w:tblLayout w:type="fixed"/>
        <w:tblCellMar>
          <w:top w:w="0" w:type="dxa"/>
          <w:left w:w="0" w:type="dxa"/>
          <w:bottom w:w="0" w:type="dxa"/>
          <w:right w:w="0" w:type="dxa"/>
        </w:tblCellMar>
      </w:tblPr>
      <w:tblGrid>
        <w:gridCol w:w="1144"/>
        <w:gridCol w:w="1492"/>
        <w:gridCol w:w="728"/>
        <w:gridCol w:w="1245"/>
        <w:gridCol w:w="1965"/>
        <w:gridCol w:w="1756"/>
        <w:gridCol w:w="1023"/>
      </w:tblGrid>
      <w:tr w14:paraId="14C53377">
        <w:tblPrEx>
          <w:tblCellMar>
            <w:top w:w="0" w:type="dxa"/>
            <w:left w:w="0" w:type="dxa"/>
            <w:bottom w:w="0" w:type="dxa"/>
            <w:right w:w="0" w:type="dxa"/>
          </w:tblCellMar>
        </w:tblPrEx>
        <w:trPr>
          <w:trHeight w:val="653" w:hRule="atLeast"/>
          <w:jc w:val="center"/>
        </w:trPr>
        <w:tc>
          <w:tcPr>
            <w:tcW w:w="1144" w:type="dxa"/>
            <w:tcBorders>
              <w:top w:val="single" w:color="4F81BD" w:sz="6" w:space="0"/>
              <w:left w:val="single" w:color="4F81BD" w:sz="6" w:space="0"/>
              <w:bottom w:val="single" w:color="FFFFFF" w:sz="18" w:space="0"/>
              <w:right w:val="single" w:color="4F81BD" w:sz="6" w:space="0"/>
            </w:tcBorders>
            <w:shd w:val="clear" w:color="auto" w:fill="4F81BD"/>
            <w:noWrap w:val="0"/>
            <w:tcMar>
              <w:left w:w="105" w:type="dxa"/>
              <w:right w:w="105" w:type="dxa"/>
            </w:tcMar>
            <w:vAlign w:val="center"/>
          </w:tcPr>
          <w:p w14:paraId="7AC8357B">
            <w:pPr>
              <w:pStyle w:val="25"/>
              <w:wordWrap w:val="0"/>
              <w:spacing w:line="240" w:lineRule="auto"/>
              <w:jc w:val="center"/>
              <w:rPr>
                <w:rFonts w:ascii="宋体" w:hAnsi="宋体" w:cs="宋体"/>
                <w:color w:val="auto"/>
                <w:sz w:val="21"/>
                <w:szCs w:val="21"/>
                <w:highlight w:val="none"/>
              </w:rPr>
            </w:pPr>
            <w:r>
              <w:rPr>
                <w:rStyle w:val="34"/>
                <w:rFonts w:hint="eastAsia" w:ascii="宋体" w:hAnsi="宋体" w:cs="宋体"/>
                <w:color w:val="auto"/>
                <w:spacing w:val="8"/>
                <w:sz w:val="21"/>
                <w:szCs w:val="21"/>
                <w:highlight w:val="none"/>
              </w:rPr>
              <w:t>行业名称</w:t>
            </w:r>
          </w:p>
        </w:tc>
        <w:tc>
          <w:tcPr>
            <w:tcW w:w="1492" w:type="dxa"/>
            <w:tcBorders>
              <w:top w:val="single" w:color="4F81BD" w:sz="6" w:space="0"/>
              <w:left w:val="nil"/>
              <w:bottom w:val="single" w:color="FFFFFF" w:sz="18" w:space="0"/>
              <w:right w:val="single" w:color="4F81BD" w:sz="6" w:space="0"/>
            </w:tcBorders>
            <w:shd w:val="clear" w:color="auto" w:fill="4F81BD"/>
            <w:noWrap w:val="0"/>
            <w:tcMar>
              <w:left w:w="105" w:type="dxa"/>
              <w:right w:w="105" w:type="dxa"/>
            </w:tcMar>
            <w:vAlign w:val="center"/>
          </w:tcPr>
          <w:p w14:paraId="0D14BCC4">
            <w:pPr>
              <w:pStyle w:val="25"/>
              <w:wordWrap w:val="0"/>
              <w:spacing w:line="240" w:lineRule="auto"/>
              <w:jc w:val="center"/>
              <w:rPr>
                <w:rFonts w:ascii="宋体" w:hAnsi="宋体" w:cs="宋体"/>
                <w:color w:val="auto"/>
                <w:sz w:val="21"/>
                <w:szCs w:val="21"/>
                <w:highlight w:val="none"/>
              </w:rPr>
            </w:pPr>
            <w:r>
              <w:rPr>
                <w:rStyle w:val="34"/>
                <w:rFonts w:hint="eastAsia" w:ascii="宋体" w:hAnsi="宋体" w:cs="宋体"/>
                <w:color w:val="auto"/>
                <w:spacing w:val="8"/>
                <w:sz w:val="21"/>
                <w:szCs w:val="21"/>
                <w:highlight w:val="none"/>
              </w:rPr>
              <w:t>指标名称</w:t>
            </w:r>
          </w:p>
        </w:tc>
        <w:tc>
          <w:tcPr>
            <w:tcW w:w="728" w:type="dxa"/>
            <w:tcBorders>
              <w:top w:val="single" w:color="4F81BD" w:sz="6" w:space="0"/>
              <w:left w:val="nil"/>
              <w:bottom w:val="single" w:color="FFFFFF" w:sz="18" w:space="0"/>
              <w:right w:val="single" w:color="4F81BD" w:sz="6" w:space="0"/>
            </w:tcBorders>
            <w:shd w:val="clear" w:color="auto" w:fill="4F81BD"/>
            <w:noWrap w:val="0"/>
            <w:tcMar>
              <w:left w:w="105" w:type="dxa"/>
              <w:right w:w="105" w:type="dxa"/>
            </w:tcMar>
            <w:vAlign w:val="center"/>
          </w:tcPr>
          <w:p w14:paraId="2EED36B0">
            <w:pPr>
              <w:pStyle w:val="25"/>
              <w:wordWrap w:val="0"/>
              <w:spacing w:line="240" w:lineRule="auto"/>
              <w:jc w:val="center"/>
              <w:rPr>
                <w:rFonts w:ascii="宋体" w:hAnsi="宋体" w:cs="宋体"/>
                <w:color w:val="auto"/>
                <w:sz w:val="21"/>
                <w:szCs w:val="21"/>
                <w:highlight w:val="none"/>
              </w:rPr>
            </w:pPr>
            <w:r>
              <w:rPr>
                <w:rStyle w:val="34"/>
                <w:rFonts w:hint="eastAsia" w:ascii="宋体" w:hAnsi="宋体" w:cs="宋体"/>
                <w:color w:val="auto"/>
                <w:spacing w:val="8"/>
                <w:sz w:val="21"/>
                <w:szCs w:val="21"/>
                <w:highlight w:val="none"/>
              </w:rPr>
              <w:t>计量单位</w:t>
            </w:r>
          </w:p>
        </w:tc>
        <w:tc>
          <w:tcPr>
            <w:tcW w:w="1245" w:type="dxa"/>
            <w:tcBorders>
              <w:top w:val="single" w:color="4F81BD" w:sz="6" w:space="0"/>
              <w:left w:val="nil"/>
              <w:bottom w:val="single" w:color="FFFFFF" w:sz="18" w:space="0"/>
              <w:right w:val="single" w:color="4F81BD" w:sz="6" w:space="0"/>
            </w:tcBorders>
            <w:shd w:val="clear" w:color="auto" w:fill="4F81BD"/>
            <w:noWrap w:val="0"/>
            <w:tcMar>
              <w:left w:w="105" w:type="dxa"/>
              <w:right w:w="105" w:type="dxa"/>
            </w:tcMar>
            <w:vAlign w:val="center"/>
          </w:tcPr>
          <w:p w14:paraId="41BEDE96">
            <w:pPr>
              <w:pStyle w:val="25"/>
              <w:wordWrap w:val="0"/>
              <w:spacing w:line="240" w:lineRule="auto"/>
              <w:jc w:val="center"/>
              <w:rPr>
                <w:rFonts w:ascii="宋体" w:hAnsi="宋体" w:cs="宋体"/>
                <w:color w:val="auto"/>
                <w:sz w:val="21"/>
                <w:szCs w:val="21"/>
                <w:highlight w:val="none"/>
              </w:rPr>
            </w:pPr>
            <w:r>
              <w:rPr>
                <w:rStyle w:val="34"/>
                <w:rFonts w:hint="eastAsia" w:ascii="宋体" w:hAnsi="宋体" w:cs="宋体"/>
                <w:color w:val="auto"/>
                <w:spacing w:val="8"/>
                <w:sz w:val="21"/>
                <w:szCs w:val="21"/>
                <w:highlight w:val="none"/>
              </w:rPr>
              <w:t>大型</w:t>
            </w:r>
          </w:p>
        </w:tc>
        <w:tc>
          <w:tcPr>
            <w:tcW w:w="1965" w:type="dxa"/>
            <w:tcBorders>
              <w:top w:val="single" w:color="4F81BD" w:sz="6" w:space="0"/>
              <w:left w:val="nil"/>
              <w:bottom w:val="single" w:color="FFFFFF" w:sz="18" w:space="0"/>
              <w:right w:val="single" w:color="4F81BD" w:sz="6" w:space="0"/>
            </w:tcBorders>
            <w:shd w:val="clear" w:color="auto" w:fill="4F81BD"/>
            <w:noWrap w:val="0"/>
            <w:tcMar>
              <w:left w:w="105" w:type="dxa"/>
              <w:right w:w="105" w:type="dxa"/>
            </w:tcMar>
            <w:vAlign w:val="center"/>
          </w:tcPr>
          <w:p w14:paraId="315790A5">
            <w:pPr>
              <w:pStyle w:val="25"/>
              <w:wordWrap w:val="0"/>
              <w:spacing w:line="240" w:lineRule="auto"/>
              <w:jc w:val="center"/>
              <w:rPr>
                <w:rFonts w:ascii="宋体" w:hAnsi="宋体" w:cs="宋体"/>
                <w:color w:val="auto"/>
                <w:sz w:val="21"/>
                <w:szCs w:val="21"/>
                <w:highlight w:val="none"/>
              </w:rPr>
            </w:pPr>
            <w:r>
              <w:rPr>
                <w:rStyle w:val="34"/>
                <w:rFonts w:hint="eastAsia" w:ascii="宋体" w:hAnsi="宋体" w:cs="宋体"/>
                <w:color w:val="auto"/>
                <w:spacing w:val="8"/>
                <w:sz w:val="21"/>
                <w:szCs w:val="21"/>
                <w:highlight w:val="none"/>
              </w:rPr>
              <w:t>中型</w:t>
            </w:r>
          </w:p>
        </w:tc>
        <w:tc>
          <w:tcPr>
            <w:tcW w:w="1756" w:type="dxa"/>
            <w:tcBorders>
              <w:top w:val="single" w:color="4F81BD" w:sz="6" w:space="0"/>
              <w:left w:val="nil"/>
              <w:bottom w:val="single" w:color="FFFFFF" w:sz="18" w:space="0"/>
              <w:right w:val="single" w:color="4F81BD" w:sz="6" w:space="0"/>
            </w:tcBorders>
            <w:shd w:val="clear" w:color="auto" w:fill="4F81BD"/>
            <w:noWrap w:val="0"/>
            <w:tcMar>
              <w:left w:w="105" w:type="dxa"/>
              <w:right w:w="105" w:type="dxa"/>
            </w:tcMar>
            <w:vAlign w:val="center"/>
          </w:tcPr>
          <w:p w14:paraId="4DBFA043">
            <w:pPr>
              <w:pStyle w:val="25"/>
              <w:wordWrap w:val="0"/>
              <w:spacing w:line="240" w:lineRule="auto"/>
              <w:jc w:val="center"/>
              <w:rPr>
                <w:rFonts w:ascii="宋体" w:hAnsi="宋体" w:cs="宋体"/>
                <w:color w:val="auto"/>
                <w:sz w:val="21"/>
                <w:szCs w:val="21"/>
                <w:highlight w:val="none"/>
              </w:rPr>
            </w:pPr>
            <w:r>
              <w:rPr>
                <w:rStyle w:val="34"/>
                <w:rFonts w:hint="eastAsia" w:ascii="宋体" w:hAnsi="宋体" w:cs="宋体"/>
                <w:color w:val="auto"/>
                <w:spacing w:val="8"/>
                <w:sz w:val="21"/>
                <w:szCs w:val="21"/>
                <w:highlight w:val="none"/>
              </w:rPr>
              <w:t>小型</w:t>
            </w:r>
          </w:p>
        </w:tc>
        <w:tc>
          <w:tcPr>
            <w:tcW w:w="1023" w:type="dxa"/>
            <w:tcBorders>
              <w:top w:val="single" w:color="4F81BD" w:sz="6" w:space="0"/>
              <w:left w:val="nil"/>
              <w:bottom w:val="single" w:color="FFFFFF" w:sz="18" w:space="0"/>
              <w:right w:val="single" w:color="4F81BD" w:sz="6" w:space="0"/>
            </w:tcBorders>
            <w:shd w:val="clear" w:color="auto" w:fill="4F81BD"/>
            <w:noWrap w:val="0"/>
            <w:tcMar>
              <w:left w:w="105" w:type="dxa"/>
              <w:right w:w="105" w:type="dxa"/>
            </w:tcMar>
            <w:vAlign w:val="center"/>
          </w:tcPr>
          <w:p w14:paraId="34431FDE">
            <w:pPr>
              <w:pStyle w:val="25"/>
              <w:wordWrap w:val="0"/>
              <w:spacing w:line="240" w:lineRule="auto"/>
              <w:jc w:val="center"/>
              <w:rPr>
                <w:rFonts w:ascii="宋体" w:hAnsi="宋体" w:cs="宋体"/>
                <w:color w:val="auto"/>
                <w:sz w:val="21"/>
                <w:szCs w:val="21"/>
                <w:highlight w:val="none"/>
              </w:rPr>
            </w:pPr>
            <w:r>
              <w:rPr>
                <w:rStyle w:val="34"/>
                <w:rFonts w:hint="eastAsia" w:ascii="宋体" w:hAnsi="宋体" w:cs="宋体"/>
                <w:color w:val="auto"/>
                <w:spacing w:val="8"/>
                <w:sz w:val="21"/>
                <w:szCs w:val="21"/>
                <w:highlight w:val="none"/>
              </w:rPr>
              <w:t>微型</w:t>
            </w:r>
          </w:p>
        </w:tc>
      </w:tr>
      <w:tr w14:paraId="00DB8AF9">
        <w:tblPrEx>
          <w:shd w:val="clear" w:color="auto" w:fill="FFFFFF"/>
          <w:tblCellMar>
            <w:top w:w="0" w:type="dxa"/>
            <w:left w:w="0" w:type="dxa"/>
            <w:bottom w:w="0" w:type="dxa"/>
            <w:right w:w="0" w:type="dxa"/>
          </w:tblCellMar>
        </w:tblPrEx>
        <w:trPr>
          <w:trHeight w:val="682" w:hRule="atLeast"/>
          <w:jc w:val="center"/>
        </w:trPr>
        <w:tc>
          <w:tcPr>
            <w:tcW w:w="1144" w:type="dxa"/>
            <w:tcBorders>
              <w:top w:val="nil"/>
              <w:left w:val="single" w:color="4F81BD" w:sz="6" w:space="0"/>
              <w:bottom w:val="single" w:color="4F81BD" w:sz="6" w:space="0"/>
              <w:right w:val="single" w:color="4F81BD" w:sz="6" w:space="0"/>
            </w:tcBorders>
            <w:shd w:val="clear" w:color="auto" w:fill="B8CCE4"/>
            <w:noWrap w:val="0"/>
            <w:tcMar>
              <w:left w:w="105" w:type="dxa"/>
              <w:right w:w="105" w:type="dxa"/>
            </w:tcMar>
            <w:vAlign w:val="center"/>
          </w:tcPr>
          <w:p w14:paraId="2CFC4F4C">
            <w:pPr>
              <w:pStyle w:val="25"/>
              <w:wordWrap w:val="0"/>
              <w:spacing w:line="240" w:lineRule="atLeast"/>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农、林、牧、渔业</w:t>
            </w:r>
          </w:p>
        </w:tc>
        <w:tc>
          <w:tcPr>
            <w:tcW w:w="1492"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120BE940">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营业收入(Y)</w:t>
            </w:r>
          </w:p>
        </w:tc>
        <w:tc>
          <w:tcPr>
            <w:tcW w:w="728"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B52A734">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万元</w:t>
            </w:r>
          </w:p>
        </w:tc>
        <w:tc>
          <w:tcPr>
            <w:tcW w:w="124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208F6035">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Y≥20000</w:t>
            </w:r>
          </w:p>
        </w:tc>
        <w:tc>
          <w:tcPr>
            <w:tcW w:w="19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D8FBCCF">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500≤Y＜20000</w:t>
            </w:r>
          </w:p>
        </w:tc>
        <w:tc>
          <w:tcPr>
            <w:tcW w:w="1756"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97E4213">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50≤Y＜500</w:t>
            </w:r>
          </w:p>
        </w:tc>
        <w:tc>
          <w:tcPr>
            <w:tcW w:w="1023"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3BA14BF1">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Y＜50</w:t>
            </w:r>
          </w:p>
        </w:tc>
      </w:tr>
      <w:tr w14:paraId="7CD02B0A">
        <w:tblPrEx>
          <w:shd w:val="clear" w:color="auto" w:fill="FFFFFF"/>
          <w:tblCellMar>
            <w:top w:w="0" w:type="dxa"/>
            <w:left w:w="0" w:type="dxa"/>
            <w:bottom w:w="0" w:type="dxa"/>
            <w:right w:w="0" w:type="dxa"/>
          </w:tblCellMar>
        </w:tblPrEx>
        <w:trPr>
          <w:trHeight w:val="589" w:hRule="atLeast"/>
          <w:jc w:val="center"/>
        </w:trPr>
        <w:tc>
          <w:tcPr>
            <w:tcW w:w="1144"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31EF124B">
            <w:pPr>
              <w:pStyle w:val="25"/>
              <w:wordWrap w:val="0"/>
              <w:spacing w:line="240" w:lineRule="atLeast"/>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工业 *</w:t>
            </w:r>
          </w:p>
        </w:tc>
        <w:tc>
          <w:tcPr>
            <w:tcW w:w="149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24736EE8">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从业人员(X)</w:t>
            </w:r>
          </w:p>
        </w:tc>
        <w:tc>
          <w:tcPr>
            <w:tcW w:w="728"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2B050BC4">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人</w:t>
            </w:r>
          </w:p>
        </w:tc>
        <w:tc>
          <w:tcPr>
            <w:tcW w:w="124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2089DA85">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X≥1000</w:t>
            </w:r>
          </w:p>
        </w:tc>
        <w:tc>
          <w:tcPr>
            <w:tcW w:w="19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80011E7">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300≤X＜1000</w:t>
            </w:r>
          </w:p>
        </w:tc>
        <w:tc>
          <w:tcPr>
            <w:tcW w:w="175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30890EB">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20≤X＜300</w:t>
            </w:r>
          </w:p>
        </w:tc>
        <w:tc>
          <w:tcPr>
            <w:tcW w:w="102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40E5887F">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X＜20</w:t>
            </w:r>
          </w:p>
        </w:tc>
      </w:tr>
      <w:tr w14:paraId="26873F07">
        <w:tblPrEx>
          <w:tblCellMar>
            <w:top w:w="0" w:type="dxa"/>
            <w:left w:w="0" w:type="dxa"/>
            <w:bottom w:w="0" w:type="dxa"/>
            <w:right w:w="0" w:type="dxa"/>
          </w:tblCellMar>
        </w:tblPrEx>
        <w:trPr>
          <w:trHeight w:val="589" w:hRule="atLeast"/>
          <w:jc w:val="center"/>
        </w:trPr>
        <w:tc>
          <w:tcPr>
            <w:tcW w:w="1144"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7775FC9F">
            <w:pPr>
              <w:jc w:val="center"/>
              <w:rPr>
                <w:rFonts w:ascii="宋体" w:hAnsi="宋体" w:cs="宋体"/>
                <w:color w:val="auto"/>
                <w:spacing w:val="8"/>
                <w:sz w:val="21"/>
                <w:szCs w:val="21"/>
                <w:highlight w:val="none"/>
              </w:rPr>
            </w:pPr>
          </w:p>
        </w:tc>
        <w:tc>
          <w:tcPr>
            <w:tcW w:w="1492"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1BD0E671">
            <w:pPr>
              <w:pStyle w:val="25"/>
              <w:wordWrap w:val="0"/>
              <w:spacing w:line="240" w:lineRule="atLeast"/>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营业收入(Y)</w:t>
            </w:r>
          </w:p>
        </w:tc>
        <w:tc>
          <w:tcPr>
            <w:tcW w:w="728"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468C10FC">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万元</w:t>
            </w:r>
          </w:p>
        </w:tc>
        <w:tc>
          <w:tcPr>
            <w:tcW w:w="124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61278E1">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Y≥40000</w:t>
            </w:r>
          </w:p>
        </w:tc>
        <w:tc>
          <w:tcPr>
            <w:tcW w:w="19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48DF7AFB">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2000≤Y＜40000</w:t>
            </w:r>
          </w:p>
        </w:tc>
        <w:tc>
          <w:tcPr>
            <w:tcW w:w="1756"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7F492A96">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300≤Y＜2000</w:t>
            </w:r>
          </w:p>
        </w:tc>
        <w:tc>
          <w:tcPr>
            <w:tcW w:w="1023"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14C2A160">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Y＜300</w:t>
            </w:r>
          </w:p>
        </w:tc>
      </w:tr>
      <w:tr w14:paraId="1ECA3ACD">
        <w:tblPrEx>
          <w:shd w:val="clear" w:color="auto" w:fill="FFFFFF"/>
          <w:tblCellMar>
            <w:top w:w="0" w:type="dxa"/>
            <w:left w:w="0" w:type="dxa"/>
            <w:bottom w:w="0" w:type="dxa"/>
            <w:right w:w="0" w:type="dxa"/>
          </w:tblCellMar>
        </w:tblPrEx>
        <w:trPr>
          <w:trHeight w:val="589" w:hRule="atLeast"/>
          <w:jc w:val="center"/>
        </w:trPr>
        <w:tc>
          <w:tcPr>
            <w:tcW w:w="1144"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793C9493">
            <w:pPr>
              <w:pStyle w:val="25"/>
              <w:wordWrap w:val="0"/>
              <w:spacing w:line="240" w:lineRule="atLeast"/>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建筑业</w:t>
            </w:r>
          </w:p>
        </w:tc>
        <w:tc>
          <w:tcPr>
            <w:tcW w:w="149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107120C6">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营业收入(Y)</w:t>
            </w:r>
          </w:p>
        </w:tc>
        <w:tc>
          <w:tcPr>
            <w:tcW w:w="728"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961F152">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万元</w:t>
            </w:r>
          </w:p>
        </w:tc>
        <w:tc>
          <w:tcPr>
            <w:tcW w:w="124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8015DBC">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Y≥80000</w:t>
            </w:r>
          </w:p>
        </w:tc>
        <w:tc>
          <w:tcPr>
            <w:tcW w:w="19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4FB4ED0">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6000≤Y＜80000</w:t>
            </w:r>
          </w:p>
        </w:tc>
        <w:tc>
          <w:tcPr>
            <w:tcW w:w="175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7F27F17">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300≤Y＜6000</w:t>
            </w:r>
          </w:p>
        </w:tc>
        <w:tc>
          <w:tcPr>
            <w:tcW w:w="102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09CDF45">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Y＜300</w:t>
            </w:r>
          </w:p>
        </w:tc>
      </w:tr>
      <w:tr w14:paraId="55359790">
        <w:tblPrEx>
          <w:shd w:val="clear" w:color="auto" w:fill="FFFFFF"/>
          <w:tblCellMar>
            <w:top w:w="0" w:type="dxa"/>
            <w:left w:w="0" w:type="dxa"/>
            <w:bottom w:w="0" w:type="dxa"/>
            <w:right w:w="0" w:type="dxa"/>
          </w:tblCellMar>
        </w:tblPrEx>
        <w:trPr>
          <w:trHeight w:val="589" w:hRule="atLeast"/>
          <w:jc w:val="center"/>
        </w:trPr>
        <w:tc>
          <w:tcPr>
            <w:tcW w:w="1144"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38ACC4AF">
            <w:pPr>
              <w:jc w:val="center"/>
              <w:rPr>
                <w:rFonts w:ascii="宋体" w:hAnsi="宋体" w:cs="宋体"/>
                <w:color w:val="auto"/>
                <w:spacing w:val="8"/>
                <w:sz w:val="21"/>
                <w:szCs w:val="21"/>
                <w:highlight w:val="none"/>
              </w:rPr>
            </w:pPr>
          </w:p>
        </w:tc>
        <w:tc>
          <w:tcPr>
            <w:tcW w:w="1492"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19C20D61">
            <w:pPr>
              <w:pStyle w:val="25"/>
              <w:wordWrap w:val="0"/>
              <w:spacing w:line="240" w:lineRule="atLeast"/>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资产总额(Z)</w:t>
            </w:r>
          </w:p>
        </w:tc>
        <w:tc>
          <w:tcPr>
            <w:tcW w:w="728"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7B927CD3">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万元</w:t>
            </w:r>
          </w:p>
        </w:tc>
        <w:tc>
          <w:tcPr>
            <w:tcW w:w="124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12966EA9">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Z≥80000</w:t>
            </w:r>
          </w:p>
        </w:tc>
        <w:tc>
          <w:tcPr>
            <w:tcW w:w="19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4C587827">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5000≤Z＜80000</w:t>
            </w:r>
          </w:p>
        </w:tc>
        <w:tc>
          <w:tcPr>
            <w:tcW w:w="1756"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47CFC5DE">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300≤Z＜5000</w:t>
            </w:r>
          </w:p>
        </w:tc>
        <w:tc>
          <w:tcPr>
            <w:tcW w:w="1023"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25D5D756">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Z＜300</w:t>
            </w:r>
          </w:p>
        </w:tc>
      </w:tr>
      <w:tr w14:paraId="150157F8">
        <w:tblPrEx>
          <w:shd w:val="clear" w:color="auto" w:fill="FFFFFF"/>
          <w:tblCellMar>
            <w:top w:w="0" w:type="dxa"/>
            <w:left w:w="0" w:type="dxa"/>
            <w:bottom w:w="0" w:type="dxa"/>
            <w:right w:w="0" w:type="dxa"/>
          </w:tblCellMar>
        </w:tblPrEx>
        <w:trPr>
          <w:trHeight w:val="589" w:hRule="atLeast"/>
          <w:jc w:val="center"/>
        </w:trPr>
        <w:tc>
          <w:tcPr>
            <w:tcW w:w="1144"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16206BD5">
            <w:pPr>
              <w:pStyle w:val="25"/>
              <w:wordWrap w:val="0"/>
              <w:spacing w:line="240" w:lineRule="atLeast"/>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批发业</w:t>
            </w:r>
          </w:p>
        </w:tc>
        <w:tc>
          <w:tcPr>
            <w:tcW w:w="149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EEFC42D">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从业人员(X)</w:t>
            </w:r>
          </w:p>
        </w:tc>
        <w:tc>
          <w:tcPr>
            <w:tcW w:w="728"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EF64201">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人</w:t>
            </w:r>
          </w:p>
        </w:tc>
        <w:tc>
          <w:tcPr>
            <w:tcW w:w="124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BD0B6C7">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X≥200</w:t>
            </w:r>
          </w:p>
        </w:tc>
        <w:tc>
          <w:tcPr>
            <w:tcW w:w="19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1C966988">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20≤X＜200</w:t>
            </w:r>
          </w:p>
        </w:tc>
        <w:tc>
          <w:tcPr>
            <w:tcW w:w="175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258DAE8E">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5≤X＜20</w:t>
            </w:r>
          </w:p>
        </w:tc>
        <w:tc>
          <w:tcPr>
            <w:tcW w:w="102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B31C843">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X＜5</w:t>
            </w:r>
          </w:p>
        </w:tc>
      </w:tr>
      <w:tr w14:paraId="269E75CC">
        <w:tblPrEx>
          <w:tblCellMar>
            <w:top w:w="0" w:type="dxa"/>
            <w:left w:w="0" w:type="dxa"/>
            <w:bottom w:w="0" w:type="dxa"/>
            <w:right w:w="0" w:type="dxa"/>
          </w:tblCellMar>
        </w:tblPrEx>
        <w:trPr>
          <w:trHeight w:val="589" w:hRule="atLeast"/>
          <w:jc w:val="center"/>
        </w:trPr>
        <w:tc>
          <w:tcPr>
            <w:tcW w:w="1144"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65D25F35">
            <w:pPr>
              <w:jc w:val="center"/>
              <w:rPr>
                <w:rFonts w:ascii="宋体" w:hAnsi="宋体" w:cs="宋体"/>
                <w:color w:val="auto"/>
                <w:spacing w:val="8"/>
                <w:sz w:val="21"/>
                <w:szCs w:val="21"/>
                <w:highlight w:val="none"/>
              </w:rPr>
            </w:pPr>
          </w:p>
        </w:tc>
        <w:tc>
          <w:tcPr>
            <w:tcW w:w="1492"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1421DDB8">
            <w:pPr>
              <w:pStyle w:val="25"/>
              <w:wordWrap w:val="0"/>
              <w:spacing w:line="240" w:lineRule="atLeast"/>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营业收入(Y)</w:t>
            </w:r>
          </w:p>
        </w:tc>
        <w:tc>
          <w:tcPr>
            <w:tcW w:w="728"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0AA2AAE4">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万元</w:t>
            </w:r>
          </w:p>
        </w:tc>
        <w:tc>
          <w:tcPr>
            <w:tcW w:w="124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B83D5C8">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Y≥40000</w:t>
            </w:r>
          </w:p>
        </w:tc>
        <w:tc>
          <w:tcPr>
            <w:tcW w:w="19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5357F8E0">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5000≤Y＜40000</w:t>
            </w:r>
          </w:p>
        </w:tc>
        <w:tc>
          <w:tcPr>
            <w:tcW w:w="1756"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7BE37A0D">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1000≤Y＜5000</w:t>
            </w:r>
          </w:p>
        </w:tc>
        <w:tc>
          <w:tcPr>
            <w:tcW w:w="1023"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1C94ACF3">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Y＜1000</w:t>
            </w:r>
          </w:p>
        </w:tc>
      </w:tr>
      <w:tr w14:paraId="46654E78">
        <w:tblPrEx>
          <w:tblCellMar>
            <w:top w:w="0" w:type="dxa"/>
            <w:left w:w="0" w:type="dxa"/>
            <w:bottom w:w="0" w:type="dxa"/>
            <w:right w:w="0" w:type="dxa"/>
          </w:tblCellMar>
        </w:tblPrEx>
        <w:trPr>
          <w:trHeight w:val="589" w:hRule="atLeast"/>
          <w:jc w:val="center"/>
        </w:trPr>
        <w:tc>
          <w:tcPr>
            <w:tcW w:w="1144"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5C3CE7BB">
            <w:pPr>
              <w:pStyle w:val="25"/>
              <w:wordWrap w:val="0"/>
              <w:spacing w:line="240" w:lineRule="atLeast"/>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零售业</w:t>
            </w:r>
          </w:p>
        </w:tc>
        <w:tc>
          <w:tcPr>
            <w:tcW w:w="149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B180E4B">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从业人员(X)</w:t>
            </w:r>
          </w:p>
        </w:tc>
        <w:tc>
          <w:tcPr>
            <w:tcW w:w="728"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71F51DA">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人</w:t>
            </w:r>
          </w:p>
        </w:tc>
        <w:tc>
          <w:tcPr>
            <w:tcW w:w="124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381D8CB8">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X≥300</w:t>
            </w:r>
          </w:p>
        </w:tc>
        <w:tc>
          <w:tcPr>
            <w:tcW w:w="19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2C863378">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50≤X＜300</w:t>
            </w:r>
          </w:p>
        </w:tc>
        <w:tc>
          <w:tcPr>
            <w:tcW w:w="175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16FA825C">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10≤X＜50</w:t>
            </w:r>
          </w:p>
        </w:tc>
        <w:tc>
          <w:tcPr>
            <w:tcW w:w="102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3ACA7BAB">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X＜10</w:t>
            </w:r>
          </w:p>
        </w:tc>
      </w:tr>
      <w:tr w14:paraId="67932ED6">
        <w:tblPrEx>
          <w:shd w:val="clear" w:color="auto" w:fill="FFFFFF"/>
          <w:tblCellMar>
            <w:top w:w="0" w:type="dxa"/>
            <w:left w:w="0" w:type="dxa"/>
            <w:bottom w:w="0" w:type="dxa"/>
            <w:right w:w="0" w:type="dxa"/>
          </w:tblCellMar>
        </w:tblPrEx>
        <w:trPr>
          <w:trHeight w:val="589" w:hRule="atLeast"/>
          <w:jc w:val="center"/>
        </w:trPr>
        <w:tc>
          <w:tcPr>
            <w:tcW w:w="1144"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09C5FAA7">
            <w:pPr>
              <w:jc w:val="center"/>
              <w:rPr>
                <w:rFonts w:ascii="宋体" w:hAnsi="宋体" w:cs="宋体"/>
                <w:color w:val="auto"/>
                <w:spacing w:val="8"/>
                <w:sz w:val="21"/>
                <w:szCs w:val="21"/>
                <w:highlight w:val="none"/>
              </w:rPr>
            </w:pPr>
          </w:p>
        </w:tc>
        <w:tc>
          <w:tcPr>
            <w:tcW w:w="1492"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00259456">
            <w:pPr>
              <w:pStyle w:val="25"/>
              <w:wordWrap w:val="0"/>
              <w:spacing w:line="240" w:lineRule="atLeast"/>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营业收入(Y)</w:t>
            </w:r>
          </w:p>
        </w:tc>
        <w:tc>
          <w:tcPr>
            <w:tcW w:w="728"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0DD93EA3">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万元</w:t>
            </w:r>
          </w:p>
        </w:tc>
        <w:tc>
          <w:tcPr>
            <w:tcW w:w="124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18F851D8">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Y≥20000</w:t>
            </w:r>
          </w:p>
        </w:tc>
        <w:tc>
          <w:tcPr>
            <w:tcW w:w="19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574B974C">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500≤Y＜20000</w:t>
            </w:r>
          </w:p>
        </w:tc>
        <w:tc>
          <w:tcPr>
            <w:tcW w:w="1756"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E9D75B4">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100≤Y＜500</w:t>
            </w:r>
          </w:p>
        </w:tc>
        <w:tc>
          <w:tcPr>
            <w:tcW w:w="1023"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2B101D46">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Y＜100</w:t>
            </w:r>
          </w:p>
        </w:tc>
      </w:tr>
      <w:tr w14:paraId="41C43F76">
        <w:tblPrEx>
          <w:tblCellMar>
            <w:top w:w="0" w:type="dxa"/>
            <w:left w:w="0" w:type="dxa"/>
            <w:bottom w:w="0" w:type="dxa"/>
            <w:right w:w="0" w:type="dxa"/>
          </w:tblCellMar>
        </w:tblPrEx>
        <w:trPr>
          <w:trHeight w:val="589" w:hRule="atLeast"/>
          <w:jc w:val="center"/>
        </w:trPr>
        <w:tc>
          <w:tcPr>
            <w:tcW w:w="1144"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74AAF0C1">
            <w:pPr>
              <w:pStyle w:val="25"/>
              <w:wordWrap w:val="0"/>
              <w:spacing w:line="240" w:lineRule="atLeast"/>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交通运输业 *</w:t>
            </w:r>
          </w:p>
        </w:tc>
        <w:tc>
          <w:tcPr>
            <w:tcW w:w="149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98BCA7D">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从业人员(X)</w:t>
            </w:r>
          </w:p>
        </w:tc>
        <w:tc>
          <w:tcPr>
            <w:tcW w:w="728"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43F7C00">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人</w:t>
            </w:r>
          </w:p>
        </w:tc>
        <w:tc>
          <w:tcPr>
            <w:tcW w:w="124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7E48035">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X≥1000</w:t>
            </w:r>
          </w:p>
        </w:tc>
        <w:tc>
          <w:tcPr>
            <w:tcW w:w="19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4C2E0A5">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300≤X＜1000</w:t>
            </w:r>
          </w:p>
        </w:tc>
        <w:tc>
          <w:tcPr>
            <w:tcW w:w="175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21BDB2C1">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20≤X＜300</w:t>
            </w:r>
          </w:p>
        </w:tc>
        <w:tc>
          <w:tcPr>
            <w:tcW w:w="102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47A0D437">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X＜20</w:t>
            </w:r>
          </w:p>
        </w:tc>
      </w:tr>
      <w:tr w14:paraId="1A0DB17A">
        <w:tblPrEx>
          <w:tblCellMar>
            <w:top w:w="0" w:type="dxa"/>
            <w:left w:w="0" w:type="dxa"/>
            <w:bottom w:w="0" w:type="dxa"/>
            <w:right w:w="0" w:type="dxa"/>
          </w:tblCellMar>
        </w:tblPrEx>
        <w:trPr>
          <w:trHeight w:val="589" w:hRule="atLeast"/>
          <w:jc w:val="center"/>
        </w:trPr>
        <w:tc>
          <w:tcPr>
            <w:tcW w:w="1144"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5DF8B5E6">
            <w:pPr>
              <w:jc w:val="center"/>
              <w:rPr>
                <w:rFonts w:ascii="宋体" w:hAnsi="宋体" w:cs="宋体"/>
                <w:color w:val="auto"/>
                <w:spacing w:val="8"/>
                <w:sz w:val="21"/>
                <w:szCs w:val="21"/>
                <w:highlight w:val="none"/>
              </w:rPr>
            </w:pPr>
          </w:p>
        </w:tc>
        <w:tc>
          <w:tcPr>
            <w:tcW w:w="1492"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229CB3BB">
            <w:pPr>
              <w:pStyle w:val="25"/>
              <w:wordWrap w:val="0"/>
              <w:spacing w:line="240" w:lineRule="atLeast"/>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营业收入(Y)</w:t>
            </w:r>
          </w:p>
        </w:tc>
        <w:tc>
          <w:tcPr>
            <w:tcW w:w="728"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4F99E7F2">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万元</w:t>
            </w:r>
          </w:p>
        </w:tc>
        <w:tc>
          <w:tcPr>
            <w:tcW w:w="124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5D43BE74">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Y≥30000</w:t>
            </w:r>
          </w:p>
        </w:tc>
        <w:tc>
          <w:tcPr>
            <w:tcW w:w="19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4875E9C5">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3000≤Y＜30000</w:t>
            </w:r>
          </w:p>
        </w:tc>
        <w:tc>
          <w:tcPr>
            <w:tcW w:w="1756"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0AFBA4F0">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200≤Y＜3000</w:t>
            </w:r>
          </w:p>
        </w:tc>
        <w:tc>
          <w:tcPr>
            <w:tcW w:w="1023"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737A75F0">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Y＜200</w:t>
            </w:r>
          </w:p>
        </w:tc>
      </w:tr>
      <w:tr w14:paraId="703FEFF9">
        <w:tblPrEx>
          <w:tblCellMar>
            <w:top w:w="0" w:type="dxa"/>
            <w:left w:w="0" w:type="dxa"/>
            <w:bottom w:w="0" w:type="dxa"/>
            <w:right w:w="0" w:type="dxa"/>
          </w:tblCellMar>
        </w:tblPrEx>
        <w:trPr>
          <w:trHeight w:val="589" w:hRule="atLeast"/>
          <w:jc w:val="center"/>
        </w:trPr>
        <w:tc>
          <w:tcPr>
            <w:tcW w:w="1144"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285208A5">
            <w:pPr>
              <w:pStyle w:val="25"/>
              <w:wordWrap w:val="0"/>
              <w:spacing w:line="240" w:lineRule="atLeast"/>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仓储业*</w:t>
            </w:r>
          </w:p>
        </w:tc>
        <w:tc>
          <w:tcPr>
            <w:tcW w:w="149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1C64FE75">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从业人员(X)</w:t>
            </w:r>
          </w:p>
        </w:tc>
        <w:tc>
          <w:tcPr>
            <w:tcW w:w="728"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57AD992">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人</w:t>
            </w:r>
          </w:p>
        </w:tc>
        <w:tc>
          <w:tcPr>
            <w:tcW w:w="124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963E450">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X≥200</w:t>
            </w:r>
          </w:p>
        </w:tc>
        <w:tc>
          <w:tcPr>
            <w:tcW w:w="19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681BC55">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100≤X＜200</w:t>
            </w:r>
          </w:p>
        </w:tc>
        <w:tc>
          <w:tcPr>
            <w:tcW w:w="175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19543342">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20≤X＜100</w:t>
            </w:r>
          </w:p>
        </w:tc>
        <w:tc>
          <w:tcPr>
            <w:tcW w:w="102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D64AEFB">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X＜20</w:t>
            </w:r>
          </w:p>
        </w:tc>
      </w:tr>
      <w:tr w14:paraId="0DC06BDA">
        <w:tblPrEx>
          <w:tblCellMar>
            <w:top w:w="0" w:type="dxa"/>
            <w:left w:w="0" w:type="dxa"/>
            <w:bottom w:w="0" w:type="dxa"/>
            <w:right w:w="0" w:type="dxa"/>
          </w:tblCellMar>
        </w:tblPrEx>
        <w:trPr>
          <w:trHeight w:val="589" w:hRule="atLeast"/>
          <w:jc w:val="center"/>
        </w:trPr>
        <w:tc>
          <w:tcPr>
            <w:tcW w:w="1144"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62DF19F0">
            <w:pPr>
              <w:jc w:val="center"/>
              <w:rPr>
                <w:rFonts w:ascii="宋体" w:hAnsi="宋体" w:cs="宋体"/>
                <w:color w:val="auto"/>
                <w:spacing w:val="8"/>
                <w:sz w:val="21"/>
                <w:szCs w:val="21"/>
                <w:highlight w:val="none"/>
              </w:rPr>
            </w:pPr>
          </w:p>
        </w:tc>
        <w:tc>
          <w:tcPr>
            <w:tcW w:w="1492"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20B2141C">
            <w:pPr>
              <w:pStyle w:val="25"/>
              <w:wordWrap w:val="0"/>
              <w:spacing w:line="240" w:lineRule="atLeast"/>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营业收入(Y)</w:t>
            </w:r>
          </w:p>
        </w:tc>
        <w:tc>
          <w:tcPr>
            <w:tcW w:w="728"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47785DE5">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万元</w:t>
            </w:r>
          </w:p>
        </w:tc>
        <w:tc>
          <w:tcPr>
            <w:tcW w:w="124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F3BD353">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Y≥30000</w:t>
            </w:r>
          </w:p>
        </w:tc>
        <w:tc>
          <w:tcPr>
            <w:tcW w:w="19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7BD9EDBC">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1000≤Y＜30000</w:t>
            </w:r>
          </w:p>
        </w:tc>
        <w:tc>
          <w:tcPr>
            <w:tcW w:w="1756"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7B7227EE">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100≤Y＜1000</w:t>
            </w:r>
          </w:p>
        </w:tc>
        <w:tc>
          <w:tcPr>
            <w:tcW w:w="1023"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7E4058D">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Y＜100</w:t>
            </w:r>
          </w:p>
        </w:tc>
      </w:tr>
      <w:tr w14:paraId="4B0ECEA4">
        <w:tblPrEx>
          <w:tblCellMar>
            <w:top w:w="0" w:type="dxa"/>
            <w:left w:w="0" w:type="dxa"/>
            <w:bottom w:w="0" w:type="dxa"/>
            <w:right w:w="0" w:type="dxa"/>
          </w:tblCellMar>
        </w:tblPrEx>
        <w:trPr>
          <w:trHeight w:val="589" w:hRule="atLeast"/>
          <w:jc w:val="center"/>
        </w:trPr>
        <w:tc>
          <w:tcPr>
            <w:tcW w:w="1144"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1E977288">
            <w:pPr>
              <w:pStyle w:val="25"/>
              <w:wordWrap w:val="0"/>
              <w:spacing w:line="240" w:lineRule="atLeast"/>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邮政业</w:t>
            </w:r>
          </w:p>
        </w:tc>
        <w:tc>
          <w:tcPr>
            <w:tcW w:w="149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1D512079">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从业人员(X)</w:t>
            </w:r>
          </w:p>
        </w:tc>
        <w:tc>
          <w:tcPr>
            <w:tcW w:w="728"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49648910">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人</w:t>
            </w:r>
          </w:p>
        </w:tc>
        <w:tc>
          <w:tcPr>
            <w:tcW w:w="124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10D403E8">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X≥1000</w:t>
            </w:r>
          </w:p>
        </w:tc>
        <w:tc>
          <w:tcPr>
            <w:tcW w:w="19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EBB9829">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300≤X＜1000</w:t>
            </w:r>
          </w:p>
        </w:tc>
        <w:tc>
          <w:tcPr>
            <w:tcW w:w="175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27C0C441">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20≤X＜300</w:t>
            </w:r>
          </w:p>
        </w:tc>
        <w:tc>
          <w:tcPr>
            <w:tcW w:w="102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4D049AD9">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X＜20</w:t>
            </w:r>
          </w:p>
        </w:tc>
      </w:tr>
      <w:tr w14:paraId="44AD2B59">
        <w:tblPrEx>
          <w:shd w:val="clear" w:color="auto" w:fill="FFFFFF"/>
          <w:tblCellMar>
            <w:top w:w="0" w:type="dxa"/>
            <w:left w:w="0" w:type="dxa"/>
            <w:bottom w:w="0" w:type="dxa"/>
            <w:right w:w="0" w:type="dxa"/>
          </w:tblCellMar>
        </w:tblPrEx>
        <w:trPr>
          <w:trHeight w:val="589" w:hRule="atLeast"/>
          <w:jc w:val="center"/>
        </w:trPr>
        <w:tc>
          <w:tcPr>
            <w:tcW w:w="1144"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37AD28E7">
            <w:pPr>
              <w:jc w:val="center"/>
              <w:rPr>
                <w:rFonts w:ascii="宋体" w:hAnsi="宋体" w:cs="宋体"/>
                <w:color w:val="auto"/>
                <w:spacing w:val="8"/>
                <w:sz w:val="21"/>
                <w:szCs w:val="21"/>
                <w:highlight w:val="none"/>
              </w:rPr>
            </w:pPr>
          </w:p>
        </w:tc>
        <w:tc>
          <w:tcPr>
            <w:tcW w:w="1492"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7439B883">
            <w:pPr>
              <w:pStyle w:val="25"/>
              <w:wordWrap w:val="0"/>
              <w:spacing w:line="240" w:lineRule="atLeast"/>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营业收入(Y)</w:t>
            </w:r>
          </w:p>
        </w:tc>
        <w:tc>
          <w:tcPr>
            <w:tcW w:w="728"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7A0AEA5F">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万元</w:t>
            </w:r>
          </w:p>
        </w:tc>
        <w:tc>
          <w:tcPr>
            <w:tcW w:w="124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7F96781F">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Y≥30000</w:t>
            </w:r>
          </w:p>
        </w:tc>
        <w:tc>
          <w:tcPr>
            <w:tcW w:w="19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3578DA0E">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2000≤Y＜30000</w:t>
            </w:r>
          </w:p>
        </w:tc>
        <w:tc>
          <w:tcPr>
            <w:tcW w:w="1756"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7FF10085">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100≤Y＜2000</w:t>
            </w:r>
          </w:p>
        </w:tc>
        <w:tc>
          <w:tcPr>
            <w:tcW w:w="1023"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00139E4F">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Y＜100</w:t>
            </w:r>
          </w:p>
        </w:tc>
      </w:tr>
      <w:tr w14:paraId="44F78B21">
        <w:tblPrEx>
          <w:shd w:val="clear" w:color="auto" w:fill="FFFFFF"/>
          <w:tblCellMar>
            <w:top w:w="0" w:type="dxa"/>
            <w:left w:w="0" w:type="dxa"/>
            <w:bottom w:w="0" w:type="dxa"/>
            <w:right w:w="0" w:type="dxa"/>
          </w:tblCellMar>
        </w:tblPrEx>
        <w:trPr>
          <w:trHeight w:val="589" w:hRule="atLeast"/>
          <w:jc w:val="center"/>
        </w:trPr>
        <w:tc>
          <w:tcPr>
            <w:tcW w:w="1144"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3B41DC67">
            <w:pPr>
              <w:pStyle w:val="25"/>
              <w:wordWrap w:val="0"/>
              <w:spacing w:line="240" w:lineRule="atLeast"/>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住宿业</w:t>
            </w:r>
          </w:p>
        </w:tc>
        <w:tc>
          <w:tcPr>
            <w:tcW w:w="149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85378E9">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从业人员(X)</w:t>
            </w:r>
          </w:p>
        </w:tc>
        <w:tc>
          <w:tcPr>
            <w:tcW w:w="728"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CD4B8B8">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人</w:t>
            </w:r>
          </w:p>
        </w:tc>
        <w:tc>
          <w:tcPr>
            <w:tcW w:w="124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6E9F592">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X≥300</w:t>
            </w:r>
          </w:p>
        </w:tc>
        <w:tc>
          <w:tcPr>
            <w:tcW w:w="19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3A084BA4">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100≤X＜300</w:t>
            </w:r>
          </w:p>
        </w:tc>
        <w:tc>
          <w:tcPr>
            <w:tcW w:w="175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774FE9F">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10≤X＜100</w:t>
            </w:r>
          </w:p>
        </w:tc>
        <w:tc>
          <w:tcPr>
            <w:tcW w:w="102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4B086106">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X＜10</w:t>
            </w:r>
          </w:p>
        </w:tc>
      </w:tr>
      <w:tr w14:paraId="3884E1F1">
        <w:tblPrEx>
          <w:shd w:val="clear" w:color="auto" w:fill="FFFFFF"/>
          <w:tblCellMar>
            <w:top w:w="0" w:type="dxa"/>
            <w:left w:w="0" w:type="dxa"/>
            <w:bottom w:w="0" w:type="dxa"/>
            <w:right w:w="0" w:type="dxa"/>
          </w:tblCellMar>
        </w:tblPrEx>
        <w:trPr>
          <w:trHeight w:val="589" w:hRule="atLeast"/>
          <w:jc w:val="center"/>
        </w:trPr>
        <w:tc>
          <w:tcPr>
            <w:tcW w:w="1144"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18592E12">
            <w:pPr>
              <w:jc w:val="center"/>
              <w:rPr>
                <w:rFonts w:ascii="宋体" w:hAnsi="宋体" w:cs="宋体"/>
                <w:color w:val="auto"/>
                <w:spacing w:val="8"/>
                <w:sz w:val="21"/>
                <w:szCs w:val="21"/>
                <w:highlight w:val="none"/>
              </w:rPr>
            </w:pPr>
          </w:p>
        </w:tc>
        <w:tc>
          <w:tcPr>
            <w:tcW w:w="1492"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0B893D4E">
            <w:pPr>
              <w:pStyle w:val="25"/>
              <w:wordWrap w:val="0"/>
              <w:spacing w:line="240" w:lineRule="atLeast"/>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营业收入(Y)</w:t>
            </w:r>
          </w:p>
        </w:tc>
        <w:tc>
          <w:tcPr>
            <w:tcW w:w="728"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7A33EA7E">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万元</w:t>
            </w:r>
          </w:p>
        </w:tc>
        <w:tc>
          <w:tcPr>
            <w:tcW w:w="124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3D0F159A">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Y≥10000</w:t>
            </w:r>
          </w:p>
        </w:tc>
        <w:tc>
          <w:tcPr>
            <w:tcW w:w="19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1C3CE97">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2000≤Y＜10000</w:t>
            </w:r>
          </w:p>
        </w:tc>
        <w:tc>
          <w:tcPr>
            <w:tcW w:w="1756"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5E85F8CD">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100≤Y＜2000</w:t>
            </w:r>
          </w:p>
        </w:tc>
        <w:tc>
          <w:tcPr>
            <w:tcW w:w="1023"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44F6B604">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Y＜100</w:t>
            </w:r>
          </w:p>
        </w:tc>
      </w:tr>
      <w:tr w14:paraId="09F49074">
        <w:tblPrEx>
          <w:shd w:val="clear" w:color="auto" w:fill="FFFFFF"/>
          <w:tblCellMar>
            <w:top w:w="0" w:type="dxa"/>
            <w:left w:w="0" w:type="dxa"/>
            <w:bottom w:w="0" w:type="dxa"/>
            <w:right w:w="0" w:type="dxa"/>
          </w:tblCellMar>
        </w:tblPrEx>
        <w:trPr>
          <w:trHeight w:val="589" w:hRule="atLeast"/>
          <w:jc w:val="center"/>
        </w:trPr>
        <w:tc>
          <w:tcPr>
            <w:tcW w:w="1144"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1CC96D2A">
            <w:pPr>
              <w:pStyle w:val="25"/>
              <w:wordWrap w:val="0"/>
              <w:spacing w:line="240" w:lineRule="atLeast"/>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餐饮业</w:t>
            </w:r>
          </w:p>
        </w:tc>
        <w:tc>
          <w:tcPr>
            <w:tcW w:w="149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46F27E60">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从业人员(X)</w:t>
            </w:r>
          </w:p>
        </w:tc>
        <w:tc>
          <w:tcPr>
            <w:tcW w:w="728"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39EAC6A9">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人</w:t>
            </w:r>
          </w:p>
        </w:tc>
        <w:tc>
          <w:tcPr>
            <w:tcW w:w="124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22D6C57">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X≥300</w:t>
            </w:r>
          </w:p>
        </w:tc>
        <w:tc>
          <w:tcPr>
            <w:tcW w:w="19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173BD050">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100≤X＜300</w:t>
            </w:r>
          </w:p>
        </w:tc>
        <w:tc>
          <w:tcPr>
            <w:tcW w:w="175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38B3C314">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10≤X＜100</w:t>
            </w:r>
          </w:p>
        </w:tc>
        <w:tc>
          <w:tcPr>
            <w:tcW w:w="102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4D8DFF8D">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X＜10</w:t>
            </w:r>
          </w:p>
        </w:tc>
      </w:tr>
      <w:tr w14:paraId="67ED21C2">
        <w:tblPrEx>
          <w:shd w:val="clear" w:color="auto" w:fill="FFFFFF"/>
          <w:tblCellMar>
            <w:top w:w="0" w:type="dxa"/>
            <w:left w:w="0" w:type="dxa"/>
            <w:bottom w:w="0" w:type="dxa"/>
            <w:right w:w="0" w:type="dxa"/>
          </w:tblCellMar>
        </w:tblPrEx>
        <w:trPr>
          <w:trHeight w:val="589" w:hRule="atLeast"/>
          <w:jc w:val="center"/>
        </w:trPr>
        <w:tc>
          <w:tcPr>
            <w:tcW w:w="1144" w:type="dxa"/>
            <w:vMerge w:val="continue"/>
            <w:tcBorders>
              <w:top w:val="nil"/>
              <w:left w:val="single" w:color="4F81BD" w:sz="6" w:space="0"/>
              <w:bottom w:val="single" w:color="auto" w:sz="4" w:space="0"/>
              <w:right w:val="single" w:color="4F81BD" w:sz="6" w:space="0"/>
            </w:tcBorders>
            <w:shd w:val="clear" w:color="auto" w:fill="FFFFFF"/>
            <w:noWrap w:val="0"/>
            <w:tcMar>
              <w:left w:w="105" w:type="dxa"/>
              <w:right w:w="105" w:type="dxa"/>
            </w:tcMar>
            <w:vAlign w:val="center"/>
          </w:tcPr>
          <w:p w14:paraId="571EE27D">
            <w:pPr>
              <w:jc w:val="center"/>
              <w:rPr>
                <w:rFonts w:ascii="宋体" w:hAnsi="宋体" w:cs="宋体"/>
                <w:color w:val="auto"/>
                <w:spacing w:val="8"/>
                <w:sz w:val="21"/>
                <w:szCs w:val="21"/>
                <w:highlight w:val="none"/>
              </w:rPr>
            </w:pPr>
          </w:p>
        </w:tc>
        <w:tc>
          <w:tcPr>
            <w:tcW w:w="1492" w:type="dxa"/>
            <w:tcBorders>
              <w:top w:val="nil"/>
              <w:left w:val="nil"/>
              <w:bottom w:val="single" w:color="auto" w:sz="4" w:space="0"/>
              <w:right w:val="single" w:color="4F81BD" w:sz="6" w:space="0"/>
            </w:tcBorders>
            <w:shd w:val="clear" w:color="auto" w:fill="B8CCE4"/>
            <w:noWrap w:val="0"/>
            <w:tcMar>
              <w:left w:w="105" w:type="dxa"/>
              <w:right w:w="105" w:type="dxa"/>
            </w:tcMar>
            <w:vAlign w:val="center"/>
          </w:tcPr>
          <w:p w14:paraId="6BDB2AB4">
            <w:pPr>
              <w:pStyle w:val="25"/>
              <w:wordWrap w:val="0"/>
              <w:spacing w:line="240" w:lineRule="atLeast"/>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营业收入(Y)</w:t>
            </w:r>
          </w:p>
        </w:tc>
        <w:tc>
          <w:tcPr>
            <w:tcW w:w="728" w:type="dxa"/>
            <w:tcBorders>
              <w:top w:val="nil"/>
              <w:left w:val="nil"/>
              <w:bottom w:val="single" w:color="auto" w:sz="4" w:space="0"/>
              <w:right w:val="single" w:color="4F81BD" w:sz="6" w:space="0"/>
            </w:tcBorders>
            <w:shd w:val="clear" w:color="auto" w:fill="B8CCE4"/>
            <w:noWrap w:val="0"/>
            <w:tcMar>
              <w:left w:w="105" w:type="dxa"/>
              <w:right w:w="105" w:type="dxa"/>
            </w:tcMar>
            <w:vAlign w:val="center"/>
          </w:tcPr>
          <w:p w14:paraId="166659DC">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万元</w:t>
            </w:r>
          </w:p>
        </w:tc>
        <w:tc>
          <w:tcPr>
            <w:tcW w:w="1245" w:type="dxa"/>
            <w:tcBorders>
              <w:top w:val="nil"/>
              <w:left w:val="nil"/>
              <w:bottom w:val="single" w:color="auto" w:sz="4" w:space="0"/>
              <w:right w:val="single" w:color="4F81BD" w:sz="6" w:space="0"/>
            </w:tcBorders>
            <w:shd w:val="clear" w:color="auto" w:fill="B8CCE4"/>
            <w:noWrap w:val="0"/>
            <w:tcMar>
              <w:left w:w="105" w:type="dxa"/>
              <w:right w:w="105" w:type="dxa"/>
            </w:tcMar>
            <w:vAlign w:val="center"/>
          </w:tcPr>
          <w:p w14:paraId="7C6299A4">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Y≥10000</w:t>
            </w:r>
          </w:p>
        </w:tc>
        <w:tc>
          <w:tcPr>
            <w:tcW w:w="1965" w:type="dxa"/>
            <w:tcBorders>
              <w:top w:val="nil"/>
              <w:left w:val="nil"/>
              <w:bottom w:val="single" w:color="auto" w:sz="4" w:space="0"/>
              <w:right w:val="single" w:color="4F81BD" w:sz="6" w:space="0"/>
            </w:tcBorders>
            <w:shd w:val="clear" w:color="auto" w:fill="B8CCE4"/>
            <w:noWrap w:val="0"/>
            <w:tcMar>
              <w:left w:w="105" w:type="dxa"/>
              <w:right w:w="105" w:type="dxa"/>
            </w:tcMar>
            <w:vAlign w:val="center"/>
          </w:tcPr>
          <w:p w14:paraId="6FE9D8BE">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2000≤Y＜10000</w:t>
            </w:r>
          </w:p>
        </w:tc>
        <w:tc>
          <w:tcPr>
            <w:tcW w:w="1756" w:type="dxa"/>
            <w:tcBorders>
              <w:top w:val="nil"/>
              <w:left w:val="nil"/>
              <w:bottom w:val="single" w:color="auto" w:sz="4" w:space="0"/>
              <w:right w:val="single" w:color="4F81BD" w:sz="6" w:space="0"/>
            </w:tcBorders>
            <w:shd w:val="clear" w:color="auto" w:fill="B8CCE4"/>
            <w:noWrap w:val="0"/>
            <w:tcMar>
              <w:left w:w="105" w:type="dxa"/>
              <w:right w:w="105" w:type="dxa"/>
            </w:tcMar>
            <w:vAlign w:val="center"/>
          </w:tcPr>
          <w:p w14:paraId="41590D01">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100≤Y＜2000</w:t>
            </w:r>
          </w:p>
        </w:tc>
        <w:tc>
          <w:tcPr>
            <w:tcW w:w="1023" w:type="dxa"/>
            <w:tcBorders>
              <w:top w:val="nil"/>
              <w:left w:val="nil"/>
              <w:bottom w:val="single" w:color="auto" w:sz="4" w:space="0"/>
              <w:right w:val="single" w:color="4F81BD" w:sz="6" w:space="0"/>
            </w:tcBorders>
            <w:shd w:val="clear" w:color="auto" w:fill="B8CCE4"/>
            <w:noWrap w:val="0"/>
            <w:tcMar>
              <w:left w:w="105" w:type="dxa"/>
              <w:right w:w="105" w:type="dxa"/>
            </w:tcMar>
            <w:vAlign w:val="center"/>
          </w:tcPr>
          <w:p w14:paraId="4582FC02">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Y＜100</w:t>
            </w:r>
          </w:p>
        </w:tc>
      </w:tr>
      <w:tr w14:paraId="4B09956D">
        <w:tblPrEx>
          <w:tblCellMar>
            <w:top w:w="0" w:type="dxa"/>
            <w:left w:w="0" w:type="dxa"/>
            <w:bottom w:w="0" w:type="dxa"/>
            <w:right w:w="0" w:type="dxa"/>
          </w:tblCellMar>
        </w:tblPrEx>
        <w:trPr>
          <w:trHeight w:val="589" w:hRule="atLeast"/>
          <w:jc w:val="center"/>
        </w:trPr>
        <w:tc>
          <w:tcPr>
            <w:tcW w:w="1144" w:type="dxa"/>
            <w:vMerge w:val="restart"/>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5EDCD0D9">
            <w:pPr>
              <w:pStyle w:val="25"/>
              <w:wordWrap w:val="0"/>
              <w:spacing w:line="240" w:lineRule="atLeast"/>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信息传输业 *</w:t>
            </w:r>
          </w:p>
        </w:tc>
        <w:tc>
          <w:tcPr>
            <w:tcW w:w="1492" w:type="dxa"/>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3CCB52C7">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从业人员(X)</w:t>
            </w:r>
          </w:p>
        </w:tc>
        <w:tc>
          <w:tcPr>
            <w:tcW w:w="728" w:type="dxa"/>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23D3AC7E">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人</w:t>
            </w:r>
          </w:p>
        </w:tc>
        <w:tc>
          <w:tcPr>
            <w:tcW w:w="1245" w:type="dxa"/>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401BC8C8">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X≥2000</w:t>
            </w:r>
          </w:p>
        </w:tc>
        <w:tc>
          <w:tcPr>
            <w:tcW w:w="1965" w:type="dxa"/>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1B2F9593">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100≤X＜2000</w:t>
            </w:r>
          </w:p>
        </w:tc>
        <w:tc>
          <w:tcPr>
            <w:tcW w:w="1756" w:type="dxa"/>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1FF9C92D">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10≤X＜100</w:t>
            </w:r>
          </w:p>
        </w:tc>
        <w:tc>
          <w:tcPr>
            <w:tcW w:w="1023" w:type="dxa"/>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21CDC1D9">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X＜10</w:t>
            </w:r>
          </w:p>
        </w:tc>
      </w:tr>
      <w:tr w14:paraId="57897DF0">
        <w:tblPrEx>
          <w:shd w:val="clear" w:color="auto" w:fill="FFFFFF"/>
          <w:tblCellMar>
            <w:top w:w="0" w:type="dxa"/>
            <w:left w:w="0" w:type="dxa"/>
            <w:bottom w:w="0" w:type="dxa"/>
            <w:right w:w="0" w:type="dxa"/>
          </w:tblCellMar>
        </w:tblPrEx>
        <w:trPr>
          <w:trHeight w:val="589" w:hRule="atLeast"/>
          <w:jc w:val="center"/>
        </w:trPr>
        <w:tc>
          <w:tcPr>
            <w:tcW w:w="1144" w:type="dxa"/>
            <w:vMerge w:val="continue"/>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3B4C743D">
            <w:pPr>
              <w:jc w:val="center"/>
              <w:rPr>
                <w:rFonts w:ascii="宋体" w:hAnsi="宋体" w:cs="宋体"/>
                <w:color w:val="auto"/>
                <w:spacing w:val="8"/>
                <w:sz w:val="21"/>
                <w:szCs w:val="21"/>
                <w:highlight w:val="none"/>
              </w:rPr>
            </w:pPr>
          </w:p>
        </w:tc>
        <w:tc>
          <w:tcPr>
            <w:tcW w:w="1492" w:type="dxa"/>
            <w:tcBorders>
              <w:top w:val="single" w:color="auto" w:sz="4" w:space="0"/>
              <w:left w:val="single" w:color="auto" w:sz="4" w:space="0"/>
              <w:bottom w:val="single" w:color="auto" w:sz="4" w:space="0"/>
              <w:right w:val="single" w:color="auto" w:sz="4" w:space="0"/>
            </w:tcBorders>
            <w:shd w:val="clear" w:color="auto" w:fill="B8CCE4"/>
            <w:noWrap w:val="0"/>
            <w:tcMar>
              <w:left w:w="105" w:type="dxa"/>
              <w:right w:w="105" w:type="dxa"/>
            </w:tcMar>
            <w:vAlign w:val="center"/>
          </w:tcPr>
          <w:p w14:paraId="1F11F2A8">
            <w:pPr>
              <w:pStyle w:val="25"/>
              <w:wordWrap w:val="0"/>
              <w:spacing w:line="240" w:lineRule="atLeast"/>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营业收入(Y)</w:t>
            </w:r>
          </w:p>
        </w:tc>
        <w:tc>
          <w:tcPr>
            <w:tcW w:w="728" w:type="dxa"/>
            <w:tcBorders>
              <w:top w:val="single" w:color="auto" w:sz="4" w:space="0"/>
              <w:left w:val="single" w:color="auto" w:sz="4" w:space="0"/>
              <w:bottom w:val="single" w:color="auto" w:sz="4" w:space="0"/>
              <w:right w:val="single" w:color="auto" w:sz="4" w:space="0"/>
            </w:tcBorders>
            <w:shd w:val="clear" w:color="auto" w:fill="B8CCE4"/>
            <w:noWrap w:val="0"/>
            <w:tcMar>
              <w:left w:w="105" w:type="dxa"/>
              <w:right w:w="105" w:type="dxa"/>
            </w:tcMar>
            <w:vAlign w:val="center"/>
          </w:tcPr>
          <w:p w14:paraId="22A13419">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万元</w:t>
            </w:r>
          </w:p>
        </w:tc>
        <w:tc>
          <w:tcPr>
            <w:tcW w:w="1245" w:type="dxa"/>
            <w:tcBorders>
              <w:top w:val="single" w:color="auto" w:sz="4" w:space="0"/>
              <w:left w:val="single" w:color="auto" w:sz="4" w:space="0"/>
              <w:bottom w:val="single" w:color="auto" w:sz="4" w:space="0"/>
              <w:right w:val="single" w:color="auto" w:sz="4" w:space="0"/>
            </w:tcBorders>
            <w:shd w:val="clear" w:color="auto" w:fill="B8CCE4"/>
            <w:noWrap w:val="0"/>
            <w:tcMar>
              <w:left w:w="105" w:type="dxa"/>
              <w:right w:w="105" w:type="dxa"/>
            </w:tcMar>
            <w:vAlign w:val="center"/>
          </w:tcPr>
          <w:p w14:paraId="431C635B">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Y≥100000</w:t>
            </w:r>
          </w:p>
        </w:tc>
        <w:tc>
          <w:tcPr>
            <w:tcW w:w="1965" w:type="dxa"/>
            <w:tcBorders>
              <w:top w:val="single" w:color="auto" w:sz="4" w:space="0"/>
              <w:left w:val="single" w:color="auto" w:sz="4" w:space="0"/>
              <w:bottom w:val="single" w:color="auto" w:sz="4" w:space="0"/>
              <w:right w:val="single" w:color="auto" w:sz="4" w:space="0"/>
            </w:tcBorders>
            <w:shd w:val="clear" w:color="auto" w:fill="B8CCE4"/>
            <w:noWrap w:val="0"/>
            <w:tcMar>
              <w:left w:w="105" w:type="dxa"/>
              <w:right w:w="105" w:type="dxa"/>
            </w:tcMar>
            <w:vAlign w:val="center"/>
          </w:tcPr>
          <w:p w14:paraId="02520E82">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1000≤Y＜100000</w:t>
            </w:r>
          </w:p>
        </w:tc>
        <w:tc>
          <w:tcPr>
            <w:tcW w:w="1756" w:type="dxa"/>
            <w:tcBorders>
              <w:top w:val="single" w:color="auto" w:sz="4" w:space="0"/>
              <w:left w:val="single" w:color="auto" w:sz="4" w:space="0"/>
              <w:bottom w:val="single" w:color="auto" w:sz="4" w:space="0"/>
              <w:right w:val="single" w:color="auto" w:sz="4" w:space="0"/>
            </w:tcBorders>
            <w:shd w:val="clear" w:color="auto" w:fill="B8CCE4"/>
            <w:noWrap w:val="0"/>
            <w:tcMar>
              <w:left w:w="105" w:type="dxa"/>
              <w:right w:w="105" w:type="dxa"/>
            </w:tcMar>
            <w:vAlign w:val="center"/>
          </w:tcPr>
          <w:p w14:paraId="240D8CCB">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100≤Y＜1000</w:t>
            </w:r>
          </w:p>
        </w:tc>
        <w:tc>
          <w:tcPr>
            <w:tcW w:w="1023" w:type="dxa"/>
            <w:tcBorders>
              <w:top w:val="single" w:color="auto" w:sz="4" w:space="0"/>
              <w:left w:val="single" w:color="auto" w:sz="4" w:space="0"/>
              <w:bottom w:val="single" w:color="auto" w:sz="4" w:space="0"/>
              <w:right w:val="single" w:color="auto" w:sz="4" w:space="0"/>
            </w:tcBorders>
            <w:shd w:val="clear" w:color="auto" w:fill="B8CCE4"/>
            <w:noWrap w:val="0"/>
            <w:tcMar>
              <w:left w:w="105" w:type="dxa"/>
              <w:right w:w="105" w:type="dxa"/>
            </w:tcMar>
            <w:vAlign w:val="center"/>
          </w:tcPr>
          <w:p w14:paraId="32BD05D0">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Y＜100</w:t>
            </w:r>
          </w:p>
        </w:tc>
      </w:tr>
      <w:tr w14:paraId="2752A7F4">
        <w:tblPrEx>
          <w:shd w:val="clear" w:color="auto" w:fill="FFFFFF"/>
          <w:tblCellMar>
            <w:top w:w="0" w:type="dxa"/>
            <w:left w:w="0" w:type="dxa"/>
            <w:bottom w:w="0" w:type="dxa"/>
            <w:right w:w="0" w:type="dxa"/>
          </w:tblCellMar>
        </w:tblPrEx>
        <w:trPr>
          <w:trHeight w:val="589" w:hRule="atLeast"/>
          <w:jc w:val="center"/>
        </w:trPr>
        <w:tc>
          <w:tcPr>
            <w:tcW w:w="1144" w:type="dxa"/>
            <w:vMerge w:val="restart"/>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3FD78238">
            <w:pPr>
              <w:pStyle w:val="25"/>
              <w:wordWrap w:val="0"/>
              <w:spacing w:line="240" w:lineRule="atLeast"/>
              <w:jc w:val="center"/>
              <w:rPr>
                <w:rFonts w:ascii="宋体" w:hAnsi="宋体" w:cs="宋体"/>
                <w:color w:val="auto"/>
                <w:sz w:val="21"/>
                <w:szCs w:val="21"/>
                <w:highlight w:val="none"/>
              </w:rPr>
            </w:pPr>
            <w:r>
              <w:rPr>
                <w:rFonts w:hint="eastAsia" w:ascii="宋体" w:hAnsi="宋体" w:cs="宋体"/>
                <w:color w:val="auto"/>
                <w:spacing w:val="-15"/>
                <w:sz w:val="21"/>
                <w:szCs w:val="21"/>
                <w:highlight w:val="none"/>
              </w:rPr>
              <w:t>软件和信息技术服</w:t>
            </w:r>
            <w:r>
              <w:rPr>
                <w:rFonts w:hint="eastAsia" w:ascii="宋体" w:hAnsi="宋体" w:cs="宋体"/>
                <w:color w:val="auto"/>
                <w:spacing w:val="8"/>
                <w:sz w:val="21"/>
                <w:szCs w:val="21"/>
                <w:highlight w:val="none"/>
              </w:rPr>
              <w:t>务业</w:t>
            </w:r>
          </w:p>
        </w:tc>
        <w:tc>
          <w:tcPr>
            <w:tcW w:w="1492" w:type="dxa"/>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04FF76CE">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从业人员(X)</w:t>
            </w:r>
          </w:p>
        </w:tc>
        <w:tc>
          <w:tcPr>
            <w:tcW w:w="728" w:type="dxa"/>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1A0527CF">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人</w:t>
            </w:r>
          </w:p>
        </w:tc>
        <w:tc>
          <w:tcPr>
            <w:tcW w:w="1245" w:type="dxa"/>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783F99B1">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X≥300</w:t>
            </w:r>
          </w:p>
        </w:tc>
        <w:tc>
          <w:tcPr>
            <w:tcW w:w="1965" w:type="dxa"/>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463687F0">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100≤X＜300</w:t>
            </w:r>
          </w:p>
        </w:tc>
        <w:tc>
          <w:tcPr>
            <w:tcW w:w="1756" w:type="dxa"/>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2AAE3AEC">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10≤X＜100</w:t>
            </w:r>
          </w:p>
        </w:tc>
        <w:tc>
          <w:tcPr>
            <w:tcW w:w="1023" w:type="dxa"/>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39863382">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X＜10</w:t>
            </w:r>
          </w:p>
        </w:tc>
      </w:tr>
      <w:tr w14:paraId="4F6B96C3">
        <w:tblPrEx>
          <w:tblCellMar>
            <w:top w:w="0" w:type="dxa"/>
            <w:left w:w="0" w:type="dxa"/>
            <w:bottom w:w="0" w:type="dxa"/>
            <w:right w:w="0" w:type="dxa"/>
          </w:tblCellMar>
        </w:tblPrEx>
        <w:trPr>
          <w:trHeight w:val="589" w:hRule="atLeast"/>
          <w:jc w:val="center"/>
        </w:trPr>
        <w:tc>
          <w:tcPr>
            <w:tcW w:w="1144" w:type="dxa"/>
            <w:vMerge w:val="continue"/>
            <w:tcBorders>
              <w:top w:val="single" w:color="auto" w:sz="4" w:space="0"/>
              <w:left w:val="single" w:color="auto" w:sz="4" w:space="0"/>
              <w:bottom w:val="single" w:color="4F81BD" w:sz="6" w:space="0"/>
              <w:right w:val="single" w:color="4F81BD" w:sz="6" w:space="0"/>
            </w:tcBorders>
            <w:shd w:val="clear" w:color="auto" w:fill="FFFFFF"/>
            <w:noWrap w:val="0"/>
            <w:tcMar>
              <w:left w:w="105" w:type="dxa"/>
              <w:right w:w="105" w:type="dxa"/>
            </w:tcMar>
            <w:vAlign w:val="center"/>
          </w:tcPr>
          <w:p w14:paraId="7AF29781">
            <w:pPr>
              <w:jc w:val="center"/>
              <w:rPr>
                <w:rFonts w:ascii="宋体" w:hAnsi="宋体" w:cs="宋体"/>
                <w:color w:val="auto"/>
                <w:spacing w:val="8"/>
                <w:sz w:val="21"/>
                <w:szCs w:val="21"/>
                <w:highlight w:val="none"/>
              </w:rPr>
            </w:pPr>
          </w:p>
        </w:tc>
        <w:tc>
          <w:tcPr>
            <w:tcW w:w="1492" w:type="dxa"/>
            <w:tcBorders>
              <w:top w:val="single" w:color="auto" w:sz="4" w:space="0"/>
              <w:left w:val="nil"/>
              <w:bottom w:val="single" w:color="4F81BD" w:sz="6" w:space="0"/>
              <w:right w:val="single" w:color="4F81BD" w:sz="6" w:space="0"/>
            </w:tcBorders>
            <w:shd w:val="clear" w:color="auto" w:fill="B8CCE4"/>
            <w:noWrap w:val="0"/>
            <w:tcMar>
              <w:left w:w="105" w:type="dxa"/>
              <w:right w:w="105" w:type="dxa"/>
            </w:tcMar>
            <w:vAlign w:val="center"/>
          </w:tcPr>
          <w:p w14:paraId="1B587F8E">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营业收入(Y)</w:t>
            </w:r>
          </w:p>
        </w:tc>
        <w:tc>
          <w:tcPr>
            <w:tcW w:w="728" w:type="dxa"/>
            <w:tcBorders>
              <w:top w:val="single" w:color="auto" w:sz="4" w:space="0"/>
              <w:left w:val="nil"/>
              <w:bottom w:val="single" w:color="4F81BD" w:sz="6" w:space="0"/>
              <w:right w:val="single" w:color="4F81BD" w:sz="6" w:space="0"/>
            </w:tcBorders>
            <w:shd w:val="clear" w:color="auto" w:fill="B8CCE4"/>
            <w:noWrap w:val="0"/>
            <w:tcMar>
              <w:left w:w="105" w:type="dxa"/>
              <w:right w:w="105" w:type="dxa"/>
            </w:tcMar>
            <w:vAlign w:val="center"/>
          </w:tcPr>
          <w:p w14:paraId="21F7C9D2">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万元</w:t>
            </w:r>
          </w:p>
        </w:tc>
        <w:tc>
          <w:tcPr>
            <w:tcW w:w="1245" w:type="dxa"/>
            <w:tcBorders>
              <w:top w:val="single" w:color="auto" w:sz="4" w:space="0"/>
              <w:left w:val="nil"/>
              <w:bottom w:val="single" w:color="4F81BD" w:sz="6" w:space="0"/>
              <w:right w:val="single" w:color="4F81BD" w:sz="6" w:space="0"/>
            </w:tcBorders>
            <w:shd w:val="clear" w:color="auto" w:fill="B8CCE4"/>
            <w:noWrap w:val="0"/>
            <w:tcMar>
              <w:left w:w="105" w:type="dxa"/>
              <w:right w:w="105" w:type="dxa"/>
            </w:tcMar>
            <w:vAlign w:val="center"/>
          </w:tcPr>
          <w:p w14:paraId="0B6FA91E">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Y≥10000</w:t>
            </w:r>
          </w:p>
        </w:tc>
        <w:tc>
          <w:tcPr>
            <w:tcW w:w="1965" w:type="dxa"/>
            <w:tcBorders>
              <w:top w:val="single" w:color="auto" w:sz="4" w:space="0"/>
              <w:left w:val="nil"/>
              <w:bottom w:val="single" w:color="4F81BD" w:sz="6" w:space="0"/>
              <w:right w:val="single" w:color="4F81BD" w:sz="6" w:space="0"/>
            </w:tcBorders>
            <w:shd w:val="clear" w:color="auto" w:fill="B8CCE4"/>
            <w:noWrap w:val="0"/>
            <w:tcMar>
              <w:left w:w="105" w:type="dxa"/>
              <w:right w:w="105" w:type="dxa"/>
            </w:tcMar>
            <w:vAlign w:val="center"/>
          </w:tcPr>
          <w:p w14:paraId="4B3736DB">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1000≤Y＜10000</w:t>
            </w:r>
          </w:p>
        </w:tc>
        <w:tc>
          <w:tcPr>
            <w:tcW w:w="1756" w:type="dxa"/>
            <w:tcBorders>
              <w:top w:val="single" w:color="auto" w:sz="4" w:space="0"/>
              <w:left w:val="nil"/>
              <w:bottom w:val="single" w:color="4F81BD" w:sz="6" w:space="0"/>
              <w:right w:val="single" w:color="4F81BD" w:sz="6" w:space="0"/>
            </w:tcBorders>
            <w:shd w:val="clear" w:color="auto" w:fill="B8CCE4"/>
            <w:noWrap w:val="0"/>
            <w:tcMar>
              <w:left w:w="105" w:type="dxa"/>
              <w:right w:w="105" w:type="dxa"/>
            </w:tcMar>
            <w:vAlign w:val="center"/>
          </w:tcPr>
          <w:p w14:paraId="374B8A09">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50≤Y＜1000</w:t>
            </w:r>
          </w:p>
        </w:tc>
        <w:tc>
          <w:tcPr>
            <w:tcW w:w="1023" w:type="dxa"/>
            <w:tcBorders>
              <w:top w:val="single" w:color="auto" w:sz="4" w:space="0"/>
              <w:left w:val="nil"/>
              <w:bottom w:val="single" w:color="4F81BD" w:sz="6" w:space="0"/>
              <w:right w:val="single" w:color="4F81BD" w:sz="6" w:space="0"/>
            </w:tcBorders>
            <w:shd w:val="clear" w:color="auto" w:fill="B8CCE4"/>
            <w:noWrap w:val="0"/>
            <w:tcMar>
              <w:left w:w="105" w:type="dxa"/>
              <w:right w:w="105" w:type="dxa"/>
            </w:tcMar>
            <w:vAlign w:val="center"/>
          </w:tcPr>
          <w:p w14:paraId="415D2C08">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Y＜50</w:t>
            </w:r>
          </w:p>
        </w:tc>
      </w:tr>
      <w:tr w14:paraId="7C62C90B">
        <w:tblPrEx>
          <w:shd w:val="clear" w:color="auto" w:fill="FFFFFF"/>
          <w:tblCellMar>
            <w:top w:w="0" w:type="dxa"/>
            <w:left w:w="0" w:type="dxa"/>
            <w:bottom w:w="0" w:type="dxa"/>
            <w:right w:w="0" w:type="dxa"/>
          </w:tblCellMar>
        </w:tblPrEx>
        <w:trPr>
          <w:trHeight w:val="589" w:hRule="atLeast"/>
          <w:jc w:val="center"/>
        </w:trPr>
        <w:tc>
          <w:tcPr>
            <w:tcW w:w="1144"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63D89113">
            <w:pPr>
              <w:pStyle w:val="25"/>
              <w:wordWrap w:val="0"/>
              <w:spacing w:line="240" w:lineRule="atLeast"/>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房地产开发经营</w:t>
            </w:r>
          </w:p>
        </w:tc>
        <w:tc>
          <w:tcPr>
            <w:tcW w:w="149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19368485">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营业收入(Y)</w:t>
            </w:r>
          </w:p>
        </w:tc>
        <w:tc>
          <w:tcPr>
            <w:tcW w:w="728"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31BFFD2D">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万元</w:t>
            </w:r>
          </w:p>
        </w:tc>
        <w:tc>
          <w:tcPr>
            <w:tcW w:w="124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2D728734">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Y≥200000</w:t>
            </w:r>
          </w:p>
        </w:tc>
        <w:tc>
          <w:tcPr>
            <w:tcW w:w="19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32C7FDE0">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1000≤Y＜200000</w:t>
            </w:r>
          </w:p>
        </w:tc>
        <w:tc>
          <w:tcPr>
            <w:tcW w:w="175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3C41C6CF">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100≤Y＜1000</w:t>
            </w:r>
          </w:p>
        </w:tc>
        <w:tc>
          <w:tcPr>
            <w:tcW w:w="102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399C956">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Y＜100</w:t>
            </w:r>
          </w:p>
        </w:tc>
      </w:tr>
      <w:tr w14:paraId="22754416">
        <w:tblPrEx>
          <w:shd w:val="clear" w:color="auto" w:fill="FFFFFF"/>
          <w:tblCellMar>
            <w:top w:w="0" w:type="dxa"/>
            <w:left w:w="0" w:type="dxa"/>
            <w:bottom w:w="0" w:type="dxa"/>
            <w:right w:w="0" w:type="dxa"/>
          </w:tblCellMar>
        </w:tblPrEx>
        <w:trPr>
          <w:trHeight w:val="589" w:hRule="atLeast"/>
          <w:jc w:val="center"/>
        </w:trPr>
        <w:tc>
          <w:tcPr>
            <w:tcW w:w="1144"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43D3AC99">
            <w:pPr>
              <w:jc w:val="center"/>
              <w:rPr>
                <w:rFonts w:ascii="宋体" w:hAnsi="宋体" w:cs="宋体"/>
                <w:color w:val="auto"/>
                <w:spacing w:val="8"/>
                <w:sz w:val="21"/>
                <w:szCs w:val="21"/>
                <w:highlight w:val="none"/>
              </w:rPr>
            </w:pPr>
          </w:p>
        </w:tc>
        <w:tc>
          <w:tcPr>
            <w:tcW w:w="1492"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550AFC09">
            <w:pPr>
              <w:pStyle w:val="25"/>
              <w:wordWrap w:val="0"/>
              <w:spacing w:line="240" w:lineRule="atLeast"/>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资产总额(Z)</w:t>
            </w:r>
          </w:p>
        </w:tc>
        <w:tc>
          <w:tcPr>
            <w:tcW w:w="728"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73E1418F">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万元</w:t>
            </w:r>
          </w:p>
        </w:tc>
        <w:tc>
          <w:tcPr>
            <w:tcW w:w="124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75C414C">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Z≥10000</w:t>
            </w:r>
          </w:p>
        </w:tc>
        <w:tc>
          <w:tcPr>
            <w:tcW w:w="19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4D4D0863">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5000≤Z＜10000</w:t>
            </w:r>
          </w:p>
        </w:tc>
        <w:tc>
          <w:tcPr>
            <w:tcW w:w="1756"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0C80628A">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2000≤Z＜5000</w:t>
            </w:r>
          </w:p>
        </w:tc>
        <w:tc>
          <w:tcPr>
            <w:tcW w:w="1023"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27F84FA9">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Z＜2000</w:t>
            </w:r>
          </w:p>
        </w:tc>
      </w:tr>
      <w:tr w14:paraId="568968CF">
        <w:tblPrEx>
          <w:shd w:val="clear" w:color="auto" w:fill="FFFFFF"/>
          <w:tblCellMar>
            <w:top w:w="0" w:type="dxa"/>
            <w:left w:w="0" w:type="dxa"/>
            <w:bottom w:w="0" w:type="dxa"/>
            <w:right w:w="0" w:type="dxa"/>
          </w:tblCellMar>
        </w:tblPrEx>
        <w:trPr>
          <w:trHeight w:val="589" w:hRule="atLeast"/>
          <w:jc w:val="center"/>
        </w:trPr>
        <w:tc>
          <w:tcPr>
            <w:tcW w:w="1144"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39F37B75">
            <w:pPr>
              <w:pStyle w:val="25"/>
              <w:wordWrap w:val="0"/>
              <w:spacing w:line="240" w:lineRule="atLeast"/>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物业管理</w:t>
            </w:r>
          </w:p>
        </w:tc>
        <w:tc>
          <w:tcPr>
            <w:tcW w:w="149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3994127">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从业人员(X)</w:t>
            </w:r>
          </w:p>
        </w:tc>
        <w:tc>
          <w:tcPr>
            <w:tcW w:w="728"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4C65FE9">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人</w:t>
            </w:r>
          </w:p>
        </w:tc>
        <w:tc>
          <w:tcPr>
            <w:tcW w:w="124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ACBA7DB">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X≥1000</w:t>
            </w:r>
          </w:p>
        </w:tc>
        <w:tc>
          <w:tcPr>
            <w:tcW w:w="19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F37B73D">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300≤X＜1000</w:t>
            </w:r>
          </w:p>
        </w:tc>
        <w:tc>
          <w:tcPr>
            <w:tcW w:w="175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CB21CC4">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100≤X＜300</w:t>
            </w:r>
          </w:p>
        </w:tc>
        <w:tc>
          <w:tcPr>
            <w:tcW w:w="102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F415D1B">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X＜100</w:t>
            </w:r>
          </w:p>
        </w:tc>
      </w:tr>
      <w:tr w14:paraId="0C119665">
        <w:tblPrEx>
          <w:tblCellMar>
            <w:top w:w="0" w:type="dxa"/>
            <w:left w:w="0" w:type="dxa"/>
            <w:bottom w:w="0" w:type="dxa"/>
            <w:right w:w="0" w:type="dxa"/>
          </w:tblCellMar>
        </w:tblPrEx>
        <w:trPr>
          <w:trHeight w:val="589" w:hRule="atLeast"/>
          <w:jc w:val="center"/>
        </w:trPr>
        <w:tc>
          <w:tcPr>
            <w:tcW w:w="1144"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5D86F068">
            <w:pPr>
              <w:jc w:val="center"/>
              <w:rPr>
                <w:rFonts w:ascii="宋体" w:hAnsi="宋体" w:cs="宋体"/>
                <w:color w:val="auto"/>
                <w:spacing w:val="8"/>
                <w:sz w:val="21"/>
                <w:szCs w:val="21"/>
                <w:highlight w:val="none"/>
              </w:rPr>
            </w:pPr>
          </w:p>
        </w:tc>
        <w:tc>
          <w:tcPr>
            <w:tcW w:w="1492"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5447ED6E">
            <w:pPr>
              <w:pStyle w:val="25"/>
              <w:wordWrap w:val="0"/>
              <w:spacing w:line="240" w:lineRule="atLeast"/>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营业收入(Y)</w:t>
            </w:r>
          </w:p>
        </w:tc>
        <w:tc>
          <w:tcPr>
            <w:tcW w:w="728"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1ADAA9E5">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万元</w:t>
            </w:r>
          </w:p>
        </w:tc>
        <w:tc>
          <w:tcPr>
            <w:tcW w:w="124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094E2BD7">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Y≥5000</w:t>
            </w:r>
          </w:p>
        </w:tc>
        <w:tc>
          <w:tcPr>
            <w:tcW w:w="19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4E7E6A8A">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1000≤Y＜5000</w:t>
            </w:r>
          </w:p>
        </w:tc>
        <w:tc>
          <w:tcPr>
            <w:tcW w:w="1756"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11805A6">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500≤Y＜1000</w:t>
            </w:r>
          </w:p>
        </w:tc>
        <w:tc>
          <w:tcPr>
            <w:tcW w:w="1023"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42BE9727">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Y＜500</w:t>
            </w:r>
          </w:p>
        </w:tc>
      </w:tr>
      <w:tr w14:paraId="2963B269">
        <w:tblPrEx>
          <w:shd w:val="clear" w:color="auto" w:fill="FFFFFF"/>
          <w:tblCellMar>
            <w:top w:w="0" w:type="dxa"/>
            <w:left w:w="0" w:type="dxa"/>
            <w:bottom w:w="0" w:type="dxa"/>
            <w:right w:w="0" w:type="dxa"/>
          </w:tblCellMar>
        </w:tblPrEx>
        <w:trPr>
          <w:trHeight w:val="589" w:hRule="atLeast"/>
          <w:jc w:val="center"/>
        </w:trPr>
        <w:tc>
          <w:tcPr>
            <w:tcW w:w="1144"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5916C4F9">
            <w:pPr>
              <w:pStyle w:val="25"/>
              <w:wordWrap w:val="0"/>
              <w:spacing w:line="240" w:lineRule="atLeast"/>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租赁和商务服务业</w:t>
            </w:r>
          </w:p>
        </w:tc>
        <w:tc>
          <w:tcPr>
            <w:tcW w:w="149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4BEF93AD">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从业人员(X)</w:t>
            </w:r>
          </w:p>
        </w:tc>
        <w:tc>
          <w:tcPr>
            <w:tcW w:w="728"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17E8479A">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人</w:t>
            </w:r>
          </w:p>
        </w:tc>
        <w:tc>
          <w:tcPr>
            <w:tcW w:w="124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185F30BD">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X≥300</w:t>
            </w:r>
          </w:p>
        </w:tc>
        <w:tc>
          <w:tcPr>
            <w:tcW w:w="19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4EF93779">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100≤X＜300</w:t>
            </w:r>
          </w:p>
        </w:tc>
        <w:tc>
          <w:tcPr>
            <w:tcW w:w="175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28DC089">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10≤X＜100</w:t>
            </w:r>
          </w:p>
        </w:tc>
        <w:tc>
          <w:tcPr>
            <w:tcW w:w="102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3C68EEF1">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X＜10</w:t>
            </w:r>
          </w:p>
        </w:tc>
      </w:tr>
      <w:tr w14:paraId="6B923FE9">
        <w:tblPrEx>
          <w:shd w:val="clear" w:color="auto" w:fill="FFFFFF"/>
          <w:tblCellMar>
            <w:top w:w="0" w:type="dxa"/>
            <w:left w:w="0" w:type="dxa"/>
            <w:bottom w:w="0" w:type="dxa"/>
            <w:right w:w="0" w:type="dxa"/>
          </w:tblCellMar>
        </w:tblPrEx>
        <w:trPr>
          <w:trHeight w:val="589" w:hRule="atLeast"/>
          <w:jc w:val="center"/>
        </w:trPr>
        <w:tc>
          <w:tcPr>
            <w:tcW w:w="1144"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6D1B728F">
            <w:pPr>
              <w:jc w:val="center"/>
              <w:rPr>
                <w:rFonts w:ascii="宋体" w:hAnsi="宋体" w:cs="宋体"/>
                <w:color w:val="auto"/>
                <w:spacing w:val="8"/>
                <w:sz w:val="21"/>
                <w:szCs w:val="21"/>
                <w:highlight w:val="none"/>
              </w:rPr>
            </w:pPr>
          </w:p>
        </w:tc>
        <w:tc>
          <w:tcPr>
            <w:tcW w:w="1492"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081413C4">
            <w:pPr>
              <w:pStyle w:val="25"/>
              <w:wordWrap w:val="0"/>
              <w:spacing w:line="240" w:lineRule="atLeast"/>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资产总额(Z)</w:t>
            </w:r>
          </w:p>
        </w:tc>
        <w:tc>
          <w:tcPr>
            <w:tcW w:w="728"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3C1CF132">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万元</w:t>
            </w:r>
          </w:p>
        </w:tc>
        <w:tc>
          <w:tcPr>
            <w:tcW w:w="124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2A10CBD1">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Z≥120000</w:t>
            </w:r>
          </w:p>
        </w:tc>
        <w:tc>
          <w:tcPr>
            <w:tcW w:w="19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3D1B6299">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8000≤Z＜120000</w:t>
            </w:r>
          </w:p>
        </w:tc>
        <w:tc>
          <w:tcPr>
            <w:tcW w:w="1756"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03692BAE">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100≤Z＜8000</w:t>
            </w:r>
          </w:p>
        </w:tc>
        <w:tc>
          <w:tcPr>
            <w:tcW w:w="1023"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16EF0753">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Z＜100</w:t>
            </w:r>
          </w:p>
        </w:tc>
      </w:tr>
      <w:tr w14:paraId="44A07E0C">
        <w:tblPrEx>
          <w:tblCellMar>
            <w:top w:w="0" w:type="dxa"/>
            <w:left w:w="0" w:type="dxa"/>
            <w:bottom w:w="0" w:type="dxa"/>
            <w:right w:w="0" w:type="dxa"/>
          </w:tblCellMar>
        </w:tblPrEx>
        <w:trPr>
          <w:trHeight w:val="668" w:hRule="atLeast"/>
          <w:jc w:val="center"/>
        </w:trPr>
        <w:tc>
          <w:tcPr>
            <w:tcW w:w="1144" w:type="dxa"/>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761FADF6">
            <w:pPr>
              <w:pStyle w:val="25"/>
              <w:wordWrap w:val="0"/>
              <w:spacing w:line="240" w:lineRule="atLeast"/>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其他未列明行业*</w:t>
            </w:r>
          </w:p>
        </w:tc>
        <w:tc>
          <w:tcPr>
            <w:tcW w:w="149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39261DDF">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从业人员(X)</w:t>
            </w:r>
          </w:p>
        </w:tc>
        <w:tc>
          <w:tcPr>
            <w:tcW w:w="728"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3FBB31EC">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人</w:t>
            </w:r>
          </w:p>
        </w:tc>
        <w:tc>
          <w:tcPr>
            <w:tcW w:w="124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257D090E">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X≥300</w:t>
            </w:r>
          </w:p>
        </w:tc>
        <w:tc>
          <w:tcPr>
            <w:tcW w:w="19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23AD397F">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100≤X＜300</w:t>
            </w:r>
          </w:p>
        </w:tc>
        <w:tc>
          <w:tcPr>
            <w:tcW w:w="175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50ADAFD">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10≤X＜100</w:t>
            </w:r>
          </w:p>
        </w:tc>
        <w:tc>
          <w:tcPr>
            <w:tcW w:w="102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11C5A08">
            <w:pPr>
              <w:pStyle w:val="25"/>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X＜10</w:t>
            </w:r>
          </w:p>
        </w:tc>
      </w:tr>
    </w:tbl>
    <w:p w14:paraId="45CCE937">
      <w:pPr>
        <w:widowControl w:val="0"/>
        <w:spacing w:line="420" w:lineRule="exact"/>
        <w:ind w:firstLine="420" w:firstLineChars="200"/>
        <w:textAlignment w:val="auto"/>
        <w:rPr>
          <w:rFonts w:ascii="宋体" w:hAnsi="宋体" w:cs="宋体"/>
          <w:color w:val="auto"/>
          <w:kern w:val="0"/>
          <w:sz w:val="21"/>
          <w:szCs w:val="21"/>
          <w:highlight w:val="none"/>
        </w:rPr>
      </w:pPr>
      <w:r>
        <w:rPr>
          <w:rFonts w:hint="eastAsia" w:ascii="宋体" w:hAnsi="宋体" w:cs="宋体"/>
          <w:color w:val="auto"/>
          <w:kern w:val="0"/>
          <w:sz w:val="21"/>
          <w:szCs w:val="21"/>
          <w:highlight w:val="none"/>
        </w:rPr>
        <w:t>说明：1.大型、中型和小型企业须</w:t>
      </w:r>
      <w:r>
        <w:rPr>
          <w:rFonts w:hint="eastAsia" w:ascii="宋体" w:hAnsi="宋体" w:cs="宋体"/>
          <w:b/>
          <w:bCs/>
          <w:color w:val="auto"/>
          <w:kern w:val="0"/>
          <w:sz w:val="21"/>
          <w:szCs w:val="21"/>
          <w:highlight w:val="none"/>
        </w:rPr>
        <w:t>同时满足所列指标的下限</w:t>
      </w:r>
      <w:r>
        <w:rPr>
          <w:rFonts w:hint="eastAsia" w:ascii="宋体" w:hAnsi="宋体" w:cs="宋体"/>
          <w:b/>
          <w:bCs/>
          <w:color w:val="auto"/>
          <w:kern w:val="0"/>
          <w:sz w:val="21"/>
          <w:szCs w:val="21"/>
          <w:highlight w:val="none"/>
          <w:lang w:eastAsia="zh-CN"/>
        </w:rPr>
        <w:t>，否则下划一档</w:t>
      </w:r>
      <w:r>
        <w:rPr>
          <w:rFonts w:hint="eastAsia" w:ascii="宋体" w:hAnsi="宋体" w:cs="宋体"/>
          <w:color w:val="auto"/>
          <w:kern w:val="0"/>
          <w:sz w:val="21"/>
          <w:szCs w:val="21"/>
          <w:highlight w:val="none"/>
        </w:rPr>
        <w:t>；微型企业只须满足所列指标中的一项即可。</w:t>
      </w:r>
    </w:p>
    <w:p w14:paraId="1E3105AA">
      <w:pPr>
        <w:widowControl w:val="0"/>
        <w:numPr>
          <w:ilvl w:val="0"/>
          <w:numId w:val="2"/>
        </w:numPr>
        <w:spacing w:line="420" w:lineRule="exact"/>
        <w:ind w:firstLine="420" w:firstLineChars="200"/>
        <w:textAlignment w:val="auto"/>
        <w:rPr>
          <w:rFonts w:ascii="宋体" w:hAnsi="宋体" w:cs="宋体"/>
          <w:color w:val="auto"/>
          <w:kern w:val="0"/>
          <w:sz w:val="21"/>
          <w:szCs w:val="21"/>
          <w:highlight w:val="none"/>
        </w:rPr>
      </w:pPr>
      <w:r>
        <w:rPr>
          <w:rFonts w:hint="eastAsia" w:ascii="宋体" w:hAnsi="宋体" w:cs="宋体"/>
          <w:color w:val="auto"/>
          <w:kern w:val="0"/>
          <w:sz w:val="21"/>
          <w:szCs w:val="21"/>
          <w:highlight w:val="none"/>
        </w:rPr>
        <w:t>附表中各行业的范围以《国民经济行业分类》（GB/T4754-2017）为准。</w:t>
      </w:r>
      <w:r>
        <w:rPr>
          <w:rFonts w:hint="eastAsia" w:ascii="宋体" w:hAnsi="宋体" w:cs="宋体"/>
          <w:b/>
          <w:bCs/>
          <w:color w:val="auto"/>
          <w:kern w:val="0"/>
          <w:sz w:val="21"/>
          <w:szCs w:val="21"/>
          <w:highlight w:val="none"/>
        </w:rPr>
        <w:t>带*的项为行业组合类别</w:t>
      </w:r>
      <w:r>
        <w:rPr>
          <w:rFonts w:hint="eastAsia" w:ascii="宋体" w:hAnsi="宋体" w:cs="宋体"/>
          <w:color w:val="auto"/>
          <w:kern w:val="0"/>
          <w:sz w:val="21"/>
          <w:szCs w:val="21"/>
          <w:highlight w:val="none"/>
        </w:rPr>
        <w:t>，其中，</w:t>
      </w:r>
      <w:r>
        <w:rPr>
          <w:rFonts w:hint="eastAsia" w:ascii="宋体" w:hAnsi="宋体" w:cs="宋体"/>
          <w:b/>
          <w:bCs/>
          <w:color w:val="auto"/>
          <w:kern w:val="0"/>
          <w:sz w:val="21"/>
          <w:szCs w:val="21"/>
          <w:highlight w:val="none"/>
        </w:rPr>
        <w:t>工业</w:t>
      </w:r>
      <w:r>
        <w:rPr>
          <w:rFonts w:hint="eastAsia" w:ascii="宋体" w:hAnsi="宋体" w:cs="宋体"/>
          <w:color w:val="auto"/>
          <w:kern w:val="0"/>
          <w:sz w:val="21"/>
          <w:szCs w:val="21"/>
          <w:highlight w:val="none"/>
        </w:rPr>
        <w:t>包括采矿业，制造业，电力、热力、燃气及水生产和供应业；</w:t>
      </w:r>
      <w:r>
        <w:rPr>
          <w:rFonts w:hint="eastAsia" w:ascii="宋体" w:hAnsi="宋体" w:cs="宋体"/>
          <w:b/>
          <w:bCs/>
          <w:color w:val="auto"/>
          <w:kern w:val="0"/>
          <w:sz w:val="21"/>
          <w:szCs w:val="21"/>
          <w:highlight w:val="none"/>
        </w:rPr>
        <w:t>交通运输业</w:t>
      </w:r>
      <w:r>
        <w:rPr>
          <w:rFonts w:hint="eastAsia" w:ascii="宋体" w:hAnsi="宋体" w:cs="宋体"/>
          <w:color w:val="auto"/>
          <w:kern w:val="0"/>
          <w:sz w:val="21"/>
          <w:szCs w:val="21"/>
          <w:highlight w:val="none"/>
        </w:rPr>
        <w:t>包括道路运输业，水上运输业，航空运输业，管道运输业，多式联运和运输代理业、装卸搬运，不包括铁路运输业；</w:t>
      </w:r>
      <w:r>
        <w:rPr>
          <w:rFonts w:hint="eastAsia" w:ascii="宋体" w:hAnsi="宋体" w:cs="宋体"/>
          <w:b/>
          <w:bCs/>
          <w:color w:val="auto"/>
          <w:kern w:val="0"/>
          <w:sz w:val="21"/>
          <w:szCs w:val="21"/>
          <w:highlight w:val="none"/>
        </w:rPr>
        <w:t>仓储业</w:t>
      </w:r>
      <w:r>
        <w:rPr>
          <w:rFonts w:hint="eastAsia" w:ascii="宋体" w:hAnsi="宋体" w:cs="宋体"/>
          <w:color w:val="auto"/>
          <w:kern w:val="0"/>
          <w:sz w:val="21"/>
          <w:szCs w:val="21"/>
          <w:highlight w:val="none"/>
        </w:rPr>
        <w:t>包括通用仓储，低温仓储，危险品仓储，谷物、棉花等农产品仓储，中药材仓储和其他仓储业；</w:t>
      </w:r>
      <w:r>
        <w:rPr>
          <w:rFonts w:hint="eastAsia" w:ascii="宋体" w:hAnsi="宋体" w:cs="宋体"/>
          <w:b/>
          <w:bCs/>
          <w:color w:val="auto"/>
          <w:kern w:val="0"/>
          <w:sz w:val="21"/>
          <w:szCs w:val="21"/>
          <w:highlight w:val="none"/>
        </w:rPr>
        <w:t>信息传输业</w:t>
      </w:r>
      <w:r>
        <w:rPr>
          <w:rFonts w:hint="eastAsia" w:ascii="宋体" w:hAnsi="宋体" w:cs="宋体"/>
          <w:color w:val="auto"/>
          <w:kern w:val="0"/>
          <w:sz w:val="21"/>
          <w:szCs w:val="21"/>
          <w:highlight w:val="none"/>
        </w:rPr>
        <w:t>包括电信、广播电视和卫星传输服务，互联网和相关服务；</w:t>
      </w:r>
      <w:r>
        <w:rPr>
          <w:rFonts w:hint="eastAsia" w:ascii="宋体" w:hAnsi="宋体" w:cs="宋体"/>
          <w:b/>
          <w:bCs/>
          <w:color w:val="auto"/>
          <w:kern w:val="0"/>
          <w:sz w:val="21"/>
          <w:szCs w:val="21"/>
          <w:highlight w:val="none"/>
        </w:rPr>
        <w:t>其他未列明行业</w:t>
      </w:r>
      <w:r>
        <w:rPr>
          <w:rFonts w:hint="eastAsia" w:ascii="宋体" w:hAnsi="宋体" w:cs="宋体"/>
          <w:color w:val="auto"/>
          <w:kern w:val="0"/>
          <w:sz w:val="21"/>
          <w:szCs w:val="21"/>
          <w:highlight w:val="none"/>
        </w:rPr>
        <w:t>包括科学研究和技术服务业，水利、环境和公共设施管理业，居民服务、修理和其他服务业，社会工作，文化、体育和娱乐业，以及房地产中介服务，其他房地产业等，不包括自有房地产经营活动。</w:t>
      </w:r>
    </w:p>
    <w:p w14:paraId="0F9D58D4">
      <w:pPr>
        <w:widowControl w:val="0"/>
        <w:numPr>
          <w:ilvl w:val="0"/>
          <w:numId w:val="2"/>
        </w:numPr>
        <w:spacing w:line="420" w:lineRule="exact"/>
        <w:ind w:firstLine="420" w:firstLineChars="200"/>
        <w:textAlignment w:val="auto"/>
        <w:rPr>
          <w:rFonts w:ascii="宋体" w:hAnsi="宋体" w:cs="宋体"/>
          <w:color w:val="auto"/>
          <w:kern w:val="0"/>
          <w:sz w:val="21"/>
          <w:szCs w:val="21"/>
          <w:highlight w:val="none"/>
        </w:rPr>
      </w:pPr>
      <w:r>
        <w:rPr>
          <w:rFonts w:hint="eastAsia" w:ascii="宋体" w:hAnsi="宋体" w:cs="宋体"/>
          <w:color w:val="auto"/>
          <w:kern w:val="0"/>
          <w:sz w:val="21"/>
          <w:szCs w:val="21"/>
          <w:highlight w:val="none"/>
        </w:rPr>
        <w:t>企业划分指标以现行统计制度为准。</w:t>
      </w:r>
    </w:p>
    <w:p w14:paraId="0558DD16">
      <w:pPr>
        <w:widowControl w:val="0"/>
        <w:spacing w:line="420" w:lineRule="exact"/>
        <w:ind w:firstLine="420" w:firstLineChars="200"/>
        <w:textAlignment w:val="auto"/>
        <w:rPr>
          <w:rFonts w:ascii="宋体" w:hAnsi="宋体" w:cs="宋体"/>
          <w:color w:val="auto"/>
          <w:kern w:val="0"/>
          <w:sz w:val="21"/>
          <w:szCs w:val="21"/>
          <w:highlight w:val="none"/>
        </w:rPr>
      </w:pPr>
      <w:r>
        <w:rPr>
          <w:rFonts w:hint="eastAsia" w:ascii="宋体" w:hAnsi="宋体" w:cs="宋体"/>
          <w:color w:val="auto"/>
          <w:kern w:val="0"/>
          <w:sz w:val="21"/>
          <w:szCs w:val="21"/>
          <w:highlight w:val="none"/>
        </w:rPr>
        <w:t>（1）从业人员，是指期末从业人员数，没有期末从业人员数的，采用全年平均人员数代替。</w:t>
      </w:r>
    </w:p>
    <w:p w14:paraId="43A9B7AF">
      <w:pPr>
        <w:widowControl w:val="0"/>
        <w:spacing w:line="420" w:lineRule="exact"/>
        <w:ind w:firstLine="420" w:firstLineChars="200"/>
        <w:textAlignment w:val="auto"/>
        <w:rPr>
          <w:rFonts w:ascii="宋体" w:hAnsi="宋体" w:cs="宋体"/>
          <w:color w:val="auto"/>
          <w:kern w:val="0"/>
          <w:sz w:val="21"/>
          <w:szCs w:val="21"/>
          <w:highlight w:val="none"/>
        </w:rPr>
      </w:pPr>
      <w:r>
        <w:rPr>
          <w:rFonts w:hint="eastAsia" w:ascii="宋体" w:hAnsi="宋体" w:cs="宋体"/>
          <w:color w:val="auto"/>
          <w:kern w:val="0"/>
          <w:sz w:val="21"/>
          <w:szCs w:val="21"/>
          <w:highlight w:val="none"/>
        </w:rPr>
        <w:t>（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p>
    <w:p w14:paraId="4BF12972">
      <w:pPr>
        <w:widowControl w:val="0"/>
        <w:spacing w:line="420" w:lineRule="exact"/>
        <w:ind w:left="420" w:leftChars="200"/>
        <w:textAlignment w:val="auto"/>
        <w:rPr>
          <w:rFonts w:ascii="宋体" w:hAnsi="宋体" w:cs="宋体"/>
          <w:color w:val="auto"/>
          <w:kern w:val="0"/>
          <w:sz w:val="21"/>
          <w:szCs w:val="21"/>
          <w:highlight w:val="none"/>
        </w:rPr>
      </w:pPr>
      <w:r>
        <w:rPr>
          <w:rFonts w:hint="eastAsia" w:ascii="宋体" w:hAnsi="宋体" w:cs="宋体"/>
          <w:color w:val="auto"/>
          <w:kern w:val="0"/>
          <w:sz w:val="21"/>
          <w:szCs w:val="21"/>
          <w:highlight w:val="none"/>
        </w:rPr>
        <w:t>（3）资产总额，采用资产总计代替。</w:t>
      </w:r>
    </w:p>
    <w:p w14:paraId="57DA940E">
      <w:pPr>
        <w:pStyle w:val="7"/>
        <w:bidi w:val="0"/>
        <w:jc w:val="left"/>
        <w:rPr>
          <w:highlight w:val="none"/>
        </w:rPr>
      </w:pPr>
      <w:r>
        <w:rPr>
          <w:rFonts w:hint="eastAsia" w:ascii="宋体" w:hAnsi="宋体" w:cs="宋体"/>
          <w:b w:val="0"/>
          <w:bCs w:val="0"/>
          <w:color w:val="auto"/>
          <w:highlight w:val="none"/>
          <w:lang w:eastAsia="zh-CN"/>
        </w:rPr>
        <w:t>附件</w:t>
      </w:r>
      <w:r>
        <w:rPr>
          <w:rFonts w:hint="eastAsia" w:ascii="宋体" w:hAnsi="宋体" w:cs="宋体"/>
          <w:b w:val="0"/>
          <w:bCs w:val="0"/>
          <w:color w:val="auto"/>
          <w:highlight w:val="none"/>
          <w:lang w:val="en-US" w:eastAsia="zh-CN"/>
        </w:rPr>
        <w:t>4：</w:t>
      </w:r>
      <w:r>
        <w:rPr>
          <w:rFonts w:hint="eastAsia" w:eastAsia="宋体"/>
          <w:color w:val="auto"/>
          <w:highlight w:val="none"/>
          <w:lang w:eastAsia="zh-CN"/>
        </w:rPr>
        <w:drawing>
          <wp:inline distT="0" distB="0" distL="114300" distR="114300">
            <wp:extent cx="5667375" cy="8015605"/>
            <wp:effectExtent l="0" t="0" r="9525" b="10795"/>
            <wp:docPr id="4" name="图片 1" descr="节能产品政府采购品目清单(1)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节能产品政府采购品目清单(1)_00"/>
                    <pic:cNvPicPr>
                      <a:picLocks noChangeAspect="1"/>
                    </pic:cNvPicPr>
                  </pic:nvPicPr>
                  <pic:blipFill>
                    <a:blip r:embed="rId8"/>
                    <a:stretch>
                      <a:fillRect/>
                    </a:stretch>
                  </pic:blipFill>
                  <pic:spPr>
                    <a:xfrm>
                      <a:off x="0" y="0"/>
                      <a:ext cx="5667375" cy="8015605"/>
                    </a:xfrm>
                    <a:prstGeom prst="rect">
                      <a:avLst/>
                    </a:prstGeom>
                    <a:noFill/>
                    <a:ln>
                      <a:noFill/>
                    </a:ln>
                  </pic:spPr>
                </pic:pic>
              </a:graphicData>
            </a:graphic>
          </wp:inline>
        </w:drawing>
      </w:r>
    </w:p>
    <w:p w14:paraId="1704EBAF">
      <w:pPr>
        <w:jc w:val="both"/>
        <w:rPr>
          <w:rFonts w:hint="default" w:ascii="宋体" w:hAnsi="宋体" w:eastAsia="宋体" w:cs="宋体"/>
          <w:b/>
          <w:bCs/>
          <w:color w:val="auto"/>
          <w:highlight w:val="none"/>
          <w:lang w:val="en-US" w:eastAsia="zh-CN"/>
        </w:rPr>
      </w:pPr>
      <w:r>
        <w:rPr>
          <w:rFonts w:hint="eastAsia" w:eastAsia="宋体"/>
          <w:color w:val="auto"/>
          <w:highlight w:val="none"/>
          <w:lang w:eastAsia="zh-CN"/>
        </w:rPr>
        <w:drawing>
          <wp:inline distT="0" distB="0" distL="114300" distR="114300">
            <wp:extent cx="5624195" cy="8355965"/>
            <wp:effectExtent l="0" t="0" r="1905" b="635"/>
            <wp:docPr id="3" name="图片 2" descr="节能产品政府采购品目清单(1)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节能产品政府采购品目清单(1)_01"/>
                    <pic:cNvPicPr>
                      <a:picLocks noChangeAspect="1"/>
                    </pic:cNvPicPr>
                  </pic:nvPicPr>
                  <pic:blipFill>
                    <a:blip r:embed="rId9"/>
                    <a:srcRect l="9113" t="4506"/>
                    <a:stretch>
                      <a:fillRect/>
                    </a:stretch>
                  </pic:blipFill>
                  <pic:spPr>
                    <a:xfrm>
                      <a:off x="0" y="0"/>
                      <a:ext cx="5624195" cy="8355965"/>
                    </a:xfrm>
                    <a:prstGeom prst="rect">
                      <a:avLst/>
                    </a:prstGeom>
                    <a:noFill/>
                    <a:ln>
                      <a:noFill/>
                    </a:ln>
                  </pic:spPr>
                </pic:pic>
              </a:graphicData>
            </a:graphic>
          </wp:inline>
        </w:drawing>
      </w:r>
      <w:r>
        <w:rPr>
          <w:rFonts w:hint="eastAsia" w:eastAsia="宋体"/>
          <w:color w:val="auto"/>
          <w:highlight w:val="none"/>
          <w:lang w:eastAsia="zh-CN"/>
        </w:rPr>
        <w:drawing>
          <wp:inline distT="0" distB="0" distL="114300" distR="114300">
            <wp:extent cx="6120765" cy="8655050"/>
            <wp:effectExtent l="0" t="0" r="635" b="6350"/>
            <wp:docPr id="1" name="图片 3" descr="节能产品政府采购品目清单(1)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descr="节能产品政府采购品目清单(1)_02"/>
                    <pic:cNvPicPr>
                      <a:picLocks noChangeAspect="1"/>
                    </pic:cNvPicPr>
                  </pic:nvPicPr>
                  <pic:blipFill>
                    <a:blip r:embed="rId10"/>
                    <a:stretch>
                      <a:fillRect/>
                    </a:stretch>
                  </pic:blipFill>
                  <pic:spPr>
                    <a:xfrm>
                      <a:off x="0" y="0"/>
                      <a:ext cx="6120765" cy="8655050"/>
                    </a:xfrm>
                    <a:prstGeom prst="rect">
                      <a:avLst/>
                    </a:prstGeom>
                    <a:noFill/>
                    <a:ln>
                      <a:noFill/>
                    </a:ln>
                  </pic:spPr>
                </pic:pic>
              </a:graphicData>
            </a:graphic>
          </wp:inline>
        </w:drawing>
      </w:r>
      <w:r>
        <w:rPr>
          <w:rFonts w:hint="eastAsia" w:eastAsia="宋体"/>
          <w:color w:val="auto"/>
          <w:highlight w:val="none"/>
          <w:lang w:eastAsia="zh-CN"/>
        </w:rPr>
        <w:drawing>
          <wp:inline distT="0" distB="0" distL="114300" distR="114300">
            <wp:extent cx="5588635" cy="7902575"/>
            <wp:effectExtent l="0" t="0" r="12065" b="9525"/>
            <wp:docPr id="2" name="图片 4" descr="节能产品政府采购品目清单(1)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4" descr="节能产品政府采购品目清单(1)_03"/>
                    <pic:cNvPicPr>
                      <a:picLocks noChangeAspect="1"/>
                    </pic:cNvPicPr>
                  </pic:nvPicPr>
                  <pic:blipFill>
                    <a:blip r:embed="rId11"/>
                    <a:stretch>
                      <a:fillRect/>
                    </a:stretch>
                  </pic:blipFill>
                  <pic:spPr>
                    <a:xfrm>
                      <a:off x="0" y="0"/>
                      <a:ext cx="5588635" cy="7902575"/>
                    </a:xfrm>
                    <a:prstGeom prst="rect">
                      <a:avLst/>
                    </a:prstGeom>
                    <a:noFill/>
                    <a:ln>
                      <a:noFill/>
                    </a:ln>
                  </pic:spPr>
                </pic:pic>
              </a:graphicData>
            </a:graphic>
          </wp:inline>
        </w:drawing>
      </w:r>
    </w:p>
    <w:p w14:paraId="2E5E6D0C">
      <w:pPr>
        <w:jc w:val="left"/>
        <w:rPr>
          <w:rStyle w:val="148"/>
          <w:rFonts w:hint="eastAsia" w:ascii="宋体" w:hAnsi="宋体" w:eastAsia="宋体" w:cs="宋体"/>
          <w:color w:val="auto"/>
          <w:sz w:val="28"/>
          <w:szCs w:val="28"/>
          <w:highlight w:val="none"/>
        </w:rPr>
      </w:pPr>
      <w:r>
        <w:rPr>
          <w:rFonts w:hint="eastAsia" w:ascii="宋体" w:hAnsi="宋体" w:cs="宋体"/>
          <w:b w:val="0"/>
          <w:bCs w:val="0"/>
          <w:color w:val="auto"/>
          <w:highlight w:val="none"/>
          <w:lang w:eastAsia="zh-CN"/>
        </w:rPr>
        <w:br w:type="page"/>
      </w:r>
      <w:r>
        <w:rPr>
          <w:rFonts w:hint="eastAsia" w:ascii="宋体" w:hAnsi="宋体" w:cs="宋体"/>
          <w:b w:val="0"/>
          <w:bCs w:val="0"/>
          <w:color w:val="auto"/>
          <w:sz w:val="28"/>
          <w:szCs w:val="28"/>
          <w:highlight w:val="none"/>
          <w:lang w:eastAsia="zh-CN"/>
        </w:rPr>
        <w:t>附件</w:t>
      </w:r>
      <w:r>
        <w:rPr>
          <w:rFonts w:hint="eastAsia" w:ascii="宋体" w:hAnsi="宋体" w:cs="宋体"/>
          <w:b w:val="0"/>
          <w:bCs w:val="0"/>
          <w:color w:val="auto"/>
          <w:sz w:val="28"/>
          <w:szCs w:val="28"/>
          <w:highlight w:val="none"/>
          <w:lang w:val="en-US" w:eastAsia="zh-CN"/>
        </w:rPr>
        <w:t>5：</w:t>
      </w:r>
    </w:p>
    <w:p w14:paraId="3553879D">
      <w:pPr>
        <w:jc w:val="both"/>
        <w:rPr>
          <w:rFonts w:hint="eastAsia" w:ascii="宋体" w:hAnsi="宋体" w:cs="宋体"/>
          <w:b/>
          <w:bCs/>
          <w:color w:val="auto"/>
          <w:highlight w:val="none"/>
          <w:lang w:eastAsia="zh-CN"/>
        </w:rPr>
      </w:pPr>
      <w:r>
        <w:rPr>
          <w:rFonts w:hint="eastAsia" w:ascii="宋体" w:hAnsi="宋体" w:cs="宋体"/>
          <w:b/>
          <w:bCs/>
          <w:color w:val="auto"/>
          <w:highlight w:val="none"/>
          <w:lang w:eastAsia="zh-CN"/>
        </w:rPr>
        <w:drawing>
          <wp:inline distT="0" distB="0" distL="114300" distR="114300">
            <wp:extent cx="5588635" cy="7902575"/>
            <wp:effectExtent l="0" t="0" r="12065" b="9525"/>
            <wp:docPr id="5" name="图片 5" descr="环境标志产品政府采购品目清单(1)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环境标志产品政府采购品目清单(1)_00"/>
                    <pic:cNvPicPr>
                      <a:picLocks noChangeAspect="1"/>
                    </pic:cNvPicPr>
                  </pic:nvPicPr>
                  <pic:blipFill>
                    <a:blip r:embed="rId12"/>
                    <a:stretch>
                      <a:fillRect/>
                    </a:stretch>
                  </pic:blipFill>
                  <pic:spPr>
                    <a:xfrm>
                      <a:off x="0" y="0"/>
                      <a:ext cx="5588635" cy="7902575"/>
                    </a:xfrm>
                    <a:prstGeom prst="rect">
                      <a:avLst/>
                    </a:prstGeom>
                    <a:noFill/>
                    <a:ln>
                      <a:noFill/>
                    </a:ln>
                  </pic:spPr>
                </pic:pic>
              </a:graphicData>
            </a:graphic>
          </wp:inline>
        </w:drawing>
      </w:r>
      <w:r>
        <w:rPr>
          <w:rFonts w:hint="eastAsia" w:ascii="宋体" w:hAnsi="宋体" w:cs="宋体"/>
          <w:b/>
          <w:bCs/>
          <w:color w:val="auto"/>
          <w:highlight w:val="none"/>
          <w:lang w:eastAsia="zh-CN"/>
        </w:rPr>
        <w:drawing>
          <wp:inline distT="0" distB="0" distL="114300" distR="114300">
            <wp:extent cx="5588635" cy="7902575"/>
            <wp:effectExtent l="0" t="0" r="12065" b="9525"/>
            <wp:docPr id="7" name="图片 6" descr="环境标志产品政府采购品目清单(1)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descr="环境标志产品政府采购品目清单(1)_01"/>
                    <pic:cNvPicPr>
                      <a:picLocks noChangeAspect="1"/>
                    </pic:cNvPicPr>
                  </pic:nvPicPr>
                  <pic:blipFill>
                    <a:blip r:embed="rId13"/>
                    <a:stretch>
                      <a:fillRect/>
                    </a:stretch>
                  </pic:blipFill>
                  <pic:spPr>
                    <a:xfrm>
                      <a:off x="0" y="0"/>
                      <a:ext cx="5588635" cy="7902575"/>
                    </a:xfrm>
                    <a:prstGeom prst="rect">
                      <a:avLst/>
                    </a:prstGeom>
                    <a:noFill/>
                    <a:ln>
                      <a:noFill/>
                    </a:ln>
                  </pic:spPr>
                </pic:pic>
              </a:graphicData>
            </a:graphic>
          </wp:inline>
        </w:drawing>
      </w:r>
      <w:r>
        <w:rPr>
          <w:rFonts w:hint="eastAsia" w:ascii="宋体" w:hAnsi="宋体" w:cs="宋体"/>
          <w:b/>
          <w:bCs/>
          <w:color w:val="auto"/>
          <w:highlight w:val="none"/>
          <w:lang w:eastAsia="zh-CN"/>
        </w:rPr>
        <w:drawing>
          <wp:inline distT="0" distB="0" distL="114300" distR="114300">
            <wp:extent cx="5588635" cy="7902575"/>
            <wp:effectExtent l="0" t="0" r="12065" b="9525"/>
            <wp:docPr id="8" name="图片 7" descr="环境标志产品政府采购品目清单(1)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descr="环境标志产品政府采购品目清单(1)_02"/>
                    <pic:cNvPicPr>
                      <a:picLocks noChangeAspect="1"/>
                    </pic:cNvPicPr>
                  </pic:nvPicPr>
                  <pic:blipFill>
                    <a:blip r:embed="rId14"/>
                    <a:stretch>
                      <a:fillRect/>
                    </a:stretch>
                  </pic:blipFill>
                  <pic:spPr>
                    <a:xfrm>
                      <a:off x="0" y="0"/>
                      <a:ext cx="5588635" cy="7902575"/>
                    </a:xfrm>
                    <a:prstGeom prst="rect">
                      <a:avLst/>
                    </a:prstGeom>
                    <a:noFill/>
                    <a:ln>
                      <a:noFill/>
                    </a:ln>
                  </pic:spPr>
                </pic:pic>
              </a:graphicData>
            </a:graphic>
          </wp:inline>
        </w:drawing>
      </w:r>
      <w:r>
        <w:rPr>
          <w:rFonts w:hint="eastAsia" w:ascii="宋体" w:hAnsi="宋体" w:cs="宋体"/>
          <w:b/>
          <w:bCs/>
          <w:color w:val="auto"/>
          <w:highlight w:val="none"/>
          <w:lang w:eastAsia="zh-CN"/>
        </w:rPr>
        <w:drawing>
          <wp:inline distT="0" distB="0" distL="114300" distR="114300">
            <wp:extent cx="5588635" cy="7902575"/>
            <wp:effectExtent l="0" t="0" r="12065" b="9525"/>
            <wp:docPr id="9" name="图片 8" descr="环境标志产品政府采购品目清单(1)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descr="环境标志产品政府采购品目清单(1)_03"/>
                    <pic:cNvPicPr>
                      <a:picLocks noChangeAspect="1"/>
                    </pic:cNvPicPr>
                  </pic:nvPicPr>
                  <pic:blipFill>
                    <a:blip r:embed="rId15"/>
                    <a:stretch>
                      <a:fillRect/>
                    </a:stretch>
                  </pic:blipFill>
                  <pic:spPr>
                    <a:xfrm>
                      <a:off x="0" y="0"/>
                      <a:ext cx="5588635" cy="7902575"/>
                    </a:xfrm>
                    <a:prstGeom prst="rect">
                      <a:avLst/>
                    </a:prstGeom>
                    <a:noFill/>
                    <a:ln>
                      <a:noFill/>
                    </a:ln>
                  </pic:spPr>
                </pic:pic>
              </a:graphicData>
            </a:graphic>
          </wp:inline>
        </w:drawing>
      </w:r>
    </w:p>
    <w:p w14:paraId="225175B0">
      <w:pPr>
        <w:rPr>
          <w:rFonts w:hint="eastAsia" w:ascii="宋体" w:hAnsi="宋体" w:cs="宋体"/>
          <w:b/>
          <w:bCs/>
          <w:color w:val="auto"/>
          <w:highlight w:val="none"/>
          <w:lang w:eastAsia="zh-CN"/>
        </w:rPr>
      </w:pPr>
    </w:p>
    <w:p w14:paraId="44FF99F9">
      <w:pPr>
        <w:jc w:val="both"/>
        <w:rPr>
          <w:rFonts w:hint="eastAsia" w:ascii="宋体" w:hAnsi="宋体" w:eastAsia="宋体" w:cs="宋体"/>
          <w:b w:val="0"/>
          <w:bCs w:val="0"/>
          <w:color w:val="auto"/>
          <w:sz w:val="28"/>
          <w:szCs w:val="28"/>
          <w:highlight w:val="none"/>
          <w:lang w:val="en-US" w:eastAsia="zh-CN"/>
        </w:rPr>
      </w:pPr>
      <w:r>
        <w:rPr>
          <w:rFonts w:hint="eastAsia" w:ascii="宋体" w:hAnsi="宋体" w:cs="宋体"/>
          <w:b w:val="0"/>
          <w:bCs w:val="0"/>
          <w:color w:val="auto"/>
          <w:highlight w:val="none"/>
          <w:lang w:eastAsia="zh-CN"/>
        </w:rPr>
        <w:br w:type="page"/>
      </w:r>
      <w:r>
        <w:rPr>
          <w:rFonts w:hint="eastAsia" w:ascii="宋体" w:hAnsi="宋体" w:cs="宋体"/>
          <w:b w:val="0"/>
          <w:bCs w:val="0"/>
          <w:color w:val="auto"/>
          <w:sz w:val="24"/>
          <w:szCs w:val="24"/>
          <w:highlight w:val="none"/>
          <w:lang w:eastAsia="zh-CN"/>
        </w:rPr>
        <w:t>附件</w:t>
      </w:r>
      <w:r>
        <w:rPr>
          <w:rFonts w:hint="eastAsia" w:ascii="宋体" w:hAnsi="宋体" w:cs="宋体"/>
          <w:b w:val="0"/>
          <w:bCs w:val="0"/>
          <w:color w:val="auto"/>
          <w:sz w:val="24"/>
          <w:szCs w:val="24"/>
          <w:highlight w:val="none"/>
          <w:lang w:val="en-US" w:eastAsia="zh-CN"/>
        </w:rPr>
        <w:t>6：</w:t>
      </w:r>
    </w:p>
    <w:p w14:paraId="7C7A87EC">
      <w:pPr>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质疑函范本</w:t>
      </w:r>
    </w:p>
    <w:p w14:paraId="19CAF3EE">
      <w:pPr>
        <w:spacing w:line="560" w:lineRule="exact"/>
        <w:ind w:firstLine="562" w:firstLineChars="200"/>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一、质疑供应商基本信息</w:t>
      </w:r>
    </w:p>
    <w:p w14:paraId="114676BE">
      <w:pPr>
        <w:spacing w:line="560" w:lineRule="exact"/>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质疑供应商：</w:t>
      </w:r>
    </w:p>
    <w:p w14:paraId="7E205F64">
      <w:pPr>
        <w:spacing w:line="560" w:lineRule="exact"/>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地址：邮编：</w:t>
      </w:r>
    </w:p>
    <w:p w14:paraId="04C65227">
      <w:pPr>
        <w:spacing w:line="560" w:lineRule="exact"/>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联系人：</w:t>
      </w:r>
      <w:r>
        <w:rPr>
          <w:rFonts w:hint="eastAsia" w:ascii="宋体" w:hAnsi="宋体" w:eastAsia="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rPr>
        <w:t xml:space="preserve"> 联系电话：</w:t>
      </w:r>
    </w:p>
    <w:p w14:paraId="5B8BCB90">
      <w:pPr>
        <w:spacing w:line="560" w:lineRule="exact"/>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授权代表：</w:t>
      </w:r>
    </w:p>
    <w:p w14:paraId="22BE0BF6">
      <w:pPr>
        <w:spacing w:line="560" w:lineRule="exact"/>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联系电话：</w:t>
      </w:r>
    </w:p>
    <w:p w14:paraId="421511CD">
      <w:pPr>
        <w:spacing w:line="560" w:lineRule="exact"/>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地址：邮编：</w:t>
      </w:r>
    </w:p>
    <w:p w14:paraId="49235E22">
      <w:pPr>
        <w:spacing w:line="560" w:lineRule="exact"/>
        <w:ind w:firstLine="562" w:firstLineChars="200"/>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二、质疑项目基本情况</w:t>
      </w:r>
    </w:p>
    <w:p w14:paraId="36F741B4">
      <w:pPr>
        <w:spacing w:line="560" w:lineRule="exact"/>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质疑项目的名称：</w:t>
      </w:r>
    </w:p>
    <w:p w14:paraId="0FAFDC04">
      <w:pPr>
        <w:spacing w:line="560" w:lineRule="exact"/>
        <w:ind w:firstLine="560" w:firstLineChars="200"/>
        <w:rPr>
          <w:rFonts w:hint="eastAsia" w:ascii="宋体" w:hAnsi="宋体" w:eastAsia="宋体" w:cs="宋体"/>
          <w:color w:val="auto"/>
          <w:sz w:val="28"/>
          <w:szCs w:val="28"/>
          <w:highlight w:val="none"/>
          <w:u w:val="single"/>
        </w:rPr>
      </w:pPr>
      <w:r>
        <w:rPr>
          <w:rFonts w:hint="eastAsia" w:ascii="宋体" w:hAnsi="宋体" w:eastAsia="宋体" w:cs="宋体"/>
          <w:color w:val="auto"/>
          <w:sz w:val="28"/>
          <w:szCs w:val="28"/>
          <w:highlight w:val="none"/>
        </w:rPr>
        <w:t>质疑项目的编号： 包号：</w:t>
      </w:r>
    </w:p>
    <w:p w14:paraId="4510025E">
      <w:pPr>
        <w:spacing w:line="560" w:lineRule="exact"/>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采购人名称：</w:t>
      </w:r>
    </w:p>
    <w:p w14:paraId="5773CC4F">
      <w:pPr>
        <w:spacing w:line="560" w:lineRule="exact"/>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eastAsia="zh-CN"/>
        </w:rPr>
        <w:t>招标文件</w:t>
      </w:r>
      <w:r>
        <w:rPr>
          <w:rFonts w:hint="eastAsia" w:ascii="宋体" w:hAnsi="宋体" w:eastAsia="宋体" w:cs="宋体"/>
          <w:color w:val="auto"/>
          <w:sz w:val="28"/>
          <w:szCs w:val="28"/>
          <w:highlight w:val="none"/>
        </w:rPr>
        <w:t xml:space="preserve">获取日期: </w:t>
      </w:r>
    </w:p>
    <w:p w14:paraId="104E477C">
      <w:pPr>
        <w:spacing w:line="560" w:lineRule="exact"/>
        <w:ind w:firstLine="562" w:firstLineChars="200"/>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三、质疑事项具体内容</w:t>
      </w:r>
    </w:p>
    <w:p w14:paraId="6287A30E">
      <w:pPr>
        <w:spacing w:line="560" w:lineRule="exact"/>
        <w:ind w:firstLine="560" w:firstLineChars="200"/>
        <w:rPr>
          <w:rFonts w:hint="eastAsia" w:ascii="宋体" w:hAnsi="宋体" w:eastAsia="宋体" w:cs="宋体"/>
          <w:color w:val="auto"/>
          <w:sz w:val="28"/>
          <w:szCs w:val="28"/>
          <w:highlight w:val="none"/>
          <w:u w:val="single"/>
        </w:rPr>
      </w:pPr>
      <w:r>
        <w:rPr>
          <w:rFonts w:hint="eastAsia" w:ascii="宋体" w:hAnsi="宋体" w:eastAsia="宋体" w:cs="宋体"/>
          <w:color w:val="auto"/>
          <w:sz w:val="28"/>
          <w:szCs w:val="28"/>
          <w:highlight w:val="none"/>
        </w:rPr>
        <w:t>质疑事项1:</w:t>
      </w:r>
    </w:p>
    <w:p w14:paraId="1E9870B0">
      <w:pPr>
        <w:spacing w:line="560" w:lineRule="exact"/>
        <w:ind w:firstLine="560" w:firstLineChars="200"/>
        <w:rPr>
          <w:rFonts w:hint="eastAsia" w:ascii="宋体" w:hAnsi="宋体" w:eastAsia="宋体" w:cs="宋体"/>
          <w:color w:val="auto"/>
          <w:sz w:val="28"/>
          <w:szCs w:val="28"/>
          <w:highlight w:val="none"/>
          <w:u w:val="single"/>
        </w:rPr>
      </w:pPr>
      <w:r>
        <w:rPr>
          <w:rFonts w:hint="eastAsia" w:ascii="宋体" w:hAnsi="宋体" w:eastAsia="宋体" w:cs="宋体"/>
          <w:color w:val="auto"/>
          <w:sz w:val="28"/>
          <w:szCs w:val="28"/>
          <w:highlight w:val="none"/>
        </w:rPr>
        <w:t>事实依据：</w:t>
      </w:r>
    </w:p>
    <w:p w14:paraId="01236B95">
      <w:pPr>
        <w:spacing w:line="560" w:lineRule="exact"/>
        <w:ind w:firstLine="560" w:firstLineChars="200"/>
        <w:rPr>
          <w:rFonts w:hint="eastAsia" w:ascii="宋体" w:hAnsi="宋体" w:eastAsia="宋体" w:cs="宋体"/>
          <w:color w:val="auto"/>
          <w:sz w:val="28"/>
          <w:szCs w:val="28"/>
          <w:highlight w:val="none"/>
          <w:u w:val="single"/>
        </w:rPr>
      </w:pPr>
      <w:r>
        <w:rPr>
          <w:rFonts w:hint="eastAsia" w:ascii="宋体" w:hAnsi="宋体" w:eastAsia="宋体" w:cs="宋体"/>
          <w:color w:val="auto"/>
          <w:sz w:val="28"/>
          <w:szCs w:val="28"/>
          <w:highlight w:val="none"/>
        </w:rPr>
        <w:t>法律依据：</w:t>
      </w:r>
    </w:p>
    <w:p w14:paraId="7B0DBB4A">
      <w:pPr>
        <w:spacing w:line="560" w:lineRule="exact"/>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质疑事项2</w:t>
      </w:r>
    </w:p>
    <w:p w14:paraId="418E9045">
      <w:pPr>
        <w:spacing w:line="560" w:lineRule="exact"/>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w:t>
      </w:r>
    </w:p>
    <w:p w14:paraId="546897C6">
      <w:pPr>
        <w:spacing w:line="560" w:lineRule="exact"/>
        <w:ind w:firstLine="562" w:firstLineChars="200"/>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四、与质疑事项相关的质疑请求</w:t>
      </w:r>
    </w:p>
    <w:p w14:paraId="3C2BD260">
      <w:pPr>
        <w:spacing w:line="560" w:lineRule="exact"/>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请求：</w:t>
      </w:r>
    </w:p>
    <w:p w14:paraId="0F5A5489">
      <w:pPr>
        <w:spacing w:line="560" w:lineRule="exact"/>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签字(签章)：   公章：                      </w:t>
      </w:r>
    </w:p>
    <w:p w14:paraId="14D66A63">
      <w:pPr>
        <w:spacing w:line="560" w:lineRule="exact"/>
        <w:ind w:firstLine="560" w:firstLineChars="200"/>
        <w:rPr>
          <w:rFonts w:hint="eastAsia" w:ascii="宋体" w:hAnsi="宋体" w:eastAsia="宋体" w:cs="宋体"/>
          <w:color w:val="auto"/>
          <w:sz w:val="28"/>
          <w:szCs w:val="28"/>
          <w:highlight w:val="none"/>
          <w:u w:val="single"/>
        </w:rPr>
      </w:pPr>
      <w:r>
        <w:rPr>
          <w:rFonts w:hint="eastAsia" w:ascii="宋体" w:hAnsi="宋体" w:eastAsia="宋体" w:cs="宋体"/>
          <w:color w:val="auto"/>
          <w:sz w:val="28"/>
          <w:szCs w:val="28"/>
          <w:highlight w:val="none"/>
        </w:rPr>
        <w:t>日期：</w:t>
      </w:r>
    </w:p>
    <w:p w14:paraId="68BE909E">
      <w:pPr>
        <w:spacing w:line="560" w:lineRule="exact"/>
        <w:ind w:firstLine="562" w:firstLineChars="200"/>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质疑函制作说明：</w:t>
      </w:r>
    </w:p>
    <w:p w14:paraId="1859B4C3">
      <w:pPr>
        <w:spacing w:line="560" w:lineRule="exact"/>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1.供应商提出质疑时，应提交质疑函和必要的证明材料。</w:t>
      </w:r>
    </w:p>
    <w:p w14:paraId="0535414B">
      <w:pPr>
        <w:spacing w:line="560" w:lineRule="exact"/>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1386BED3">
      <w:pPr>
        <w:spacing w:line="560" w:lineRule="exact"/>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3.质疑供应商若对项目的某一分包进行质疑，质疑函中应列明具体分包号。</w:t>
      </w:r>
    </w:p>
    <w:p w14:paraId="1E33EA6B">
      <w:pPr>
        <w:spacing w:line="560" w:lineRule="exact"/>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4.质疑函的质疑事项应具体、明确，并有必要的事实依据和法律依据。</w:t>
      </w:r>
    </w:p>
    <w:p w14:paraId="7EF287F2">
      <w:pPr>
        <w:spacing w:line="560" w:lineRule="exact"/>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5.质疑函的质疑请求应与质疑事项相关。</w:t>
      </w:r>
    </w:p>
    <w:p w14:paraId="708D3A5B">
      <w:pPr>
        <w:spacing w:line="560" w:lineRule="exact"/>
        <w:ind w:firstLine="560" w:firstLineChars="200"/>
        <w:rPr>
          <w:rFonts w:hint="eastAsia" w:ascii="宋体" w:hAnsi="宋体" w:eastAsia="宋体" w:cs="宋体"/>
          <w:color w:val="auto"/>
          <w:sz w:val="28"/>
          <w:szCs w:val="28"/>
          <w:highlight w:val="none"/>
          <w:lang w:eastAsia="zh-CN"/>
        </w:rPr>
        <w:sectPr>
          <w:headerReference r:id="rId3" w:type="default"/>
          <w:footerReference r:id="rId4" w:type="default"/>
          <w:pgSz w:w="11906" w:h="16838"/>
          <w:pgMar w:top="1440" w:right="1274" w:bottom="1440" w:left="1800" w:header="851" w:footer="992" w:gutter="0"/>
          <w:cols w:space="720" w:num="1"/>
          <w:docGrid w:type="lines" w:linePitch="312" w:charSpace="0"/>
        </w:sectPr>
      </w:pPr>
      <w:r>
        <w:rPr>
          <w:rFonts w:hint="eastAsia" w:ascii="宋体" w:hAnsi="宋体" w:eastAsia="宋体" w:cs="宋体"/>
          <w:color w:val="auto"/>
          <w:sz w:val="28"/>
          <w:szCs w:val="28"/>
          <w:highlight w:val="none"/>
        </w:rPr>
        <w:t>6.质疑供应商为自然人的，质疑函应由本人签字；质疑供应商为法人或者其他组织的，质疑函应由法定代表人、主要负责人，或者其授权代表签字或者盖章，并加盖公</w:t>
      </w:r>
      <w:r>
        <w:rPr>
          <w:rFonts w:hint="eastAsia" w:ascii="宋体" w:hAnsi="宋体" w:eastAsia="宋体" w:cs="宋体"/>
          <w:color w:val="auto"/>
          <w:sz w:val="28"/>
          <w:szCs w:val="28"/>
          <w:highlight w:val="none"/>
          <w:lang w:eastAsia="zh-CN"/>
        </w:rPr>
        <w:t>章。</w:t>
      </w:r>
    </w:p>
    <w:p w14:paraId="173BA3CE">
      <w:pPr>
        <w:spacing w:line="580" w:lineRule="exact"/>
        <w:ind w:firstLine="803" w:firstLineChars="200"/>
        <w:jc w:val="center"/>
        <w:rPr>
          <w:rFonts w:hint="eastAsia" w:ascii="Calibri" w:hAnsi="Calibri" w:eastAsia="宋体" w:cs="Times New Roman"/>
          <w:b/>
          <w:bCs/>
          <w:color w:val="000000" w:themeColor="text1"/>
          <w:kern w:val="44"/>
          <w:sz w:val="40"/>
          <w:highlight w:val="none"/>
          <w:lang w:eastAsia="zh-CN"/>
          <w14:textFill>
            <w14:solidFill>
              <w14:schemeClr w14:val="tx1"/>
            </w14:solidFill>
          </w14:textFill>
        </w:rPr>
      </w:pPr>
      <w:bookmarkStart w:id="12" w:name="_Toc3143"/>
      <w:bookmarkStart w:id="13" w:name="_Toc9123"/>
      <w:r>
        <w:rPr>
          <w:rFonts w:hint="eastAsia" w:ascii="Calibri" w:hAnsi="Calibri" w:eastAsia="宋体" w:cs="Times New Roman"/>
          <w:b/>
          <w:bCs/>
          <w:color w:val="000000" w:themeColor="text1"/>
          <w:kern w:val="44"/>
          <w:sz w:val="40"/>
          <w:highlight w:val="none"/>
          <w14:textFill>
            <w14:solidFill>
              <w14:schemeClr w14:val="tx1"/>
            </w14:solidFill>
          </w14:textFill>
        </w:rPr>
        <w:t xml:space="preserve">第三章 </w:t>
      </w:r>
      <w:bookmarkEnd w:id="12"/>
      <w:r>
        <w:rPr>
          <w:rFonts w:hint="eastAsia" w:ascii="Calibri" w:hAnsi="Calibri" w:eastAsia="宋体" w:cs="Times New Roman"/>
          <w:b/>
          <w:bCs/>
          <w:color w:val="000000" w:themeColor="text1"/>
          <w:kern w:val="44"/>
          <w:sz w:val="40"/>
          <w:highlight w:val="none"/>
          <w:lang w:val="en-US" w:eastAsia="zh-CN"/>
          <w14:textFill>
            <w14:solidFill>
              <w14:schemeClr w14:val="tx1"/>
            </w14:solidFill>
          </w14:textFill>
        </w:rPr>
        <w:t>采购需求</w:t>
      </w:r>
    </w:p>
    <w:p w14:paraId="4A9021BE">
      <w:pPr>
        <w:spacing w:line="560" w:lineRule="exact"/>
        <w:ind w:firstLine="560" w:firstLineChars="200"/>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1、项目名称：</w:t>
      </w:r>
      <w:r>
        <w:rPr>
          <w:rFonts w:hint="eastAsia" w:ascii="宋体" w:hAnsi="宋体" w:eastAsia="宋体" w:cs="宋体"/>
          <w:color w:val="auto"/>
          <w:sz w:val="28"/>
          <w:szCs w:val="28"/>
          <w:highlight w:val="none"/>
          <w:lang w:eastAsia="zh-CN"/>
        </w:rPr>
        <w:t>卢氏县2026年蜂产品精深加工设备采购项目</w:t>
      </w:r>
    </w:p>
    <w:p w14:paraId="70900C0E">
      <w:pPr>
        <w:spacing w:line="560" w:lineRule="exact"/>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2、项目编号：三卢</w:t>
      </w:r>
      <w:r>
        <w:rPr>
          <w:rFonts w:hint="eastAsia" w:ascii="宋体" w:hAnsi="宋体" w:eastAsia="宋体" w:cs="宋体"/>
          <w:color w:val="auto"/>
          <w:sz w:val="28"/>
          <w:szCs w:val="28"/>
          <w:highlight w:val="none"/>
          <w:lang w:val="en-US" w:eastAsia="zh-CN"/>
        </w:rPr>
        <w:t>公开采购-2026-27</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val="en-US" w:eastAsia="zh-CN"/>
        </w:rPr>
        <w:t>LSGZ[2026]128-ZC099</w:t>
      </w:r>
    </w:p>
    <w:p w14:paraId="2352DB45">
      <w:pPr>
        <w:spacing w:line="560" w:lineRule="exact"/>
        <w:ind w:firstLine="560" w:firstLineChars="200"/>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3、采购人：</w:t>
      </w:r>
      <w:r>
        <w:rPr>
          <w:rFonts w:hint="eastAsia" w:ascii="宋体" w:hAnsi="宋体" w:eastAsia="宋体" w:cs="宋体"/>
          <w:color w:val="auto"/>
          <w:sz w:val="28"/>
          <w:szCs w:val="28"/>
          <w:highlight w:val="none"/>
          <w:lang w:eastAsia="zh-CN"/>
        </w:rPr>
        <w:t>卢氏县先进制造业开发区管理委员会</w:t>
      </w:r>
    </w:p>
    <w:p w14:paraId="423194AC">
      <w:pPr>
        <w:spacing w:line="560" w:lineRule="exact"/>
        <w:ind w:firstLine="560" w:firstLineChars="200"/>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4、预算金额：¥</w:t>
      </w:r>
      <w:r>
        <w:rPr>
          <w:rFonts w:hint="eastAsia" w:ascii="宋体" w:hAnsi="宋体" w:eastAsia="宋体" w:cs="Times New Roman"/>
          <w:sz w:val="28"/>
          <w:szCs w:val="28"/>
          <w:highlight w:val="none"/>
          <w:lang w:val="en-US" w:eastAsia="zh-CN"/>
        </w:rPr>
        <w:t>9203810.00</w:t>
      </w:r>
      <w:r>
        <w:rPr>
          <w:rFonts w:hint="eastAsia" w:ascii="宋体" w:hAnsi="宋体" w:eastAsia="宋体" w:cs="宋体"/>
          <w:color w:val="auto"/>
          <w:sz w:val="28"/>
          <w:szCs w:val="28"/>
          <w:highlight w:val="none"/>
        </w:rPr>
        <w:t>元</w:t>
      </w:r>
      <w:r>
        <w:rPr>
          <w:rFonts w:hint="eastAsia" w:ascii="宋体" w:hAnsi="宋体" w:eastAsia="宋体" w:cs="宋体"/>
          <w:color w:val="auto"/>
          <w:sz w:val="28"/>
          <w:szCs w:val="28"/>
          <w:highlight w:val="none"/>
          <w:lang w:eastAsia="zh-CN"/>
        </w:rPr>
        <w:t>；</w:t>
      </w:r>
    </w:p>
    <w:p w14:paraId="1A7782FF">
      <w:pPr>
        <w:spacing w:line="560" w:lineRule="exact"/>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5、资金来源：</w:t>
      </w:r>
      <w:r>
        <w:rPr>
          <w:rFonts w:hint="eastAsia" w:ascii="宋体" w:hAnsi="宋体" w:eastAsia="宋体" w:cs="宋体"/>
          <w:color w:val="auto"/>
          <w:sz w:val="28"/>
          <w:szCs w:val="28"/>
          <w:highlight w:val="none"/>
          <w:lang w:eastAsia="zh-CN"/>
        </w:rPr>
        <w:t>财政</w:t>
      </w:r>
      <w:r>
        <w:rPr>
          <w:rFonts w:hint="eastAsia" w:ascii="宋体" w:hAnsi="宋体" w:eastAsia="宋体" w:cs="宋体"/>
          <w:color w:val="auto"/>
          <w:sz w:val="28"/>
          <w:szCs w:val="28"/>
          <w:highlight w:val="none"/>
        </w:rPr>
        <w:t>资金，已落实</w:t>
      </w:r>
    </w:p>
    <w:p w14:paraId="023CC649">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rPr>
        <w:t>6、采购内容：</w:t>
      </w:r>
      <w:r>
        <w:rPr>
          <w:rFonts w:hint="eastAsia" w:ascii="宋体" w:hAnsi="宋体" w:eastAsia="宋体" w:cs="宋体"/>
          <w:color w:val="auto"/>
          <w:sz w:val="28"/>
          <w:szCs w:val="28"/>
          <w:highlight w:val="none"/>
          <w:lang w:val="en-US" w:eastAsia="zh-CN"/>
        </w:rPr>
        <w:t>包含成熟蜜生产加工设备，蜂蜜产品生产线，蜂蜜储存设备；蜂蜜醋生产加工设备，蜂蜜醋生产线，蜂蜜醋储存设备；蜂蜜饮料生产加工设备，蜂蜜饮料生产线，蜂蜜饮料储存设备及蜂产品加工生产配套设备。</w:t>
      </w:r>
    </w:p>
    <w:p w14:paraId="13560E42">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宋体" w:hAnsi="宋体" w:eastAsia="宋体" w:cs="Times New Roman"/>
          <w:sz w:val="28"/>
          <w:szCs w:val="28"/>
          <w:highlight w:val="none"/>
          <w:lang w:eastAsia="zh-CN"/>
        </w:rPr>
      </w:pPr>
      <w:r>
        <w:rPr>
          <w:rFonts w:hint="eastAsia" w:ascii="宋体" w:hAnsi="宋体" w:eastAsia="宋体" w:cs="宋体"/>
          <w:color w:val="auto"/>
          <w:sz w:val="28"/>
          <w:szCs w:val="28"/>
          <w:highlight w:val="none"/>
        </w:rPr>
        <w:t>7、供货期：</w:t>
      </w:r>
      <w:r>
        <w:rPr>
          <w:rFonts w:hint="eastAsia" w:ascii="宋体" w:hAnsi="宋体" w:eastAsia="宋体" w:cs="Times New Roman"/>
          <w:sz w:val="28"/>
          <w:szCs w:val="28"/>
          <w:highlight w:val="none"/>
        </w:rPr>
        <w:t>签订合同后</w:t>
      </w:r>
      <w:r>
        <w:rPr>
          <w:rFonts w:hint="eastAsia" w:ascii="宋体" w:hAnsi="宋体" w:eastAsia="宋体" w:cs="Times New Roman"/>
          <w:sz w:val="28"/>
          <w:szCs w:val="28"/>
          <w:highlight w:val="none"/>
          <w:lang w:val="en-US" w:eastAsia="zh-CN"/>
        </w:rPr>
        <w:t>60</w:t>
      </w:r>
      <w:r>
        <w:rPr>
          <w:rFonts w:hint="eastAsia" w:ascii="宋体" w:hAnsi="宋体" w:eastAsia="宋体" w:cs="Times New Roman"/>
          <w:sz w:val="28"/>
          <w:szCs w:val="28"/>
          <w:highlight w:val="none"/>
        </w:rPr>
        <w:t>日历天</w:t>
      </w:r>
      <w:r>
        <w:rPr>
          <w:rFonts w:hint="eastAsia" w:ascii="宋体" w:hAnsi="宋体" w:eastAsia="宋体" w:cs="Times New Roman"/>
          <w:sz w:val="28"/>
          <w:szCs w:val="28"/>
          <w:highlight w:val="none"/>
          <w:lang w:eastAsia="zh-CN"/>
        </w:rPr>
        <w:t>（完成安装及调试）</w:t>
      </w:r>
    </w:p>
    <w:p w14:paraId="3E1CFEDA">
      <w:pPr>
        <w:spacing w:line="560" w:lineRule="exact"/>
        <w:ind w:firstLine="560" w:firstLineChars="200"/>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8、</w:t>
      </w:r>
      <w:r>
        <w:rPr>
          <w:rFonts w:hint="eastAsia" w:ascii="宋体" w:hAnsi="宋体" w:eastAsia="宋体" w:cs="宋体"/>
          <w:color w:val="auto"/>
          <w:sz w:val="28"/>
          <w:szCs w:val="28"/>
          <w:highlight w:val="none"/>
          <w:lang w:eastAsia="zh-CN"/>
        </w:rPr>
        <w:t>交货地点：采购人指定地点</w:t>
      </w:r>
    </w:p>
    <w:p w14:paraId="2C01C438">
      <w:pPr>
        <w:spacing w:line="560" w:lineRule="exact"/>
        <w:ind w:firstLine="560" w:firstLineChars="200"/>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9、质量要求：合格</w:t>
      </w:r>
      <w:r>
        <w:rPr>
          <w:rFonts w:hint="eastAsia" w:ascii="宋体" w:hAnsi="宋体" w:eastAsia="宋体" w:cs="宋体"/>
          <w:color w:val="auto"/>
          <w:sz w:val="28"/>
          <w:szCs w:val="28"/>
          <w:highlight w:val="none"/>
          <w:lang w:val="en-US" w:eastAsia="zh-CN"/>
        </w:rPr>
        <w:t>，</w:t>
      </w:r>
      <w:r>
        <w:rPr>
          <w:rFonts w:hint="eastAsia" w:ascii="宋体" w:hAnsi="宋体" w:eastAsia="宋体" w:cs="宋体"/>
          <w:color w:val="auto"/>
          <w:sz w:val="28"/>
          <w:szCs w:val="28"/>
          <w:highlight w:val="none"/>
          <w:lang w:eastAsia="zh-CN"/>
        </w:rPr>
        <w:t>符合国家及行业标准</w:t>
      </w:r>
    </w:p>
    <w:p w14:paraId="4F145A20">
      <w:pPr>
        <w:spacing w:line="560" w:lineRule="exact"/>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10、标段：</w:t>
      </w:r>
      <w:r>
        <w:rPr>
          <w:rFonts w:hint="eastAsia" w:ascii="宋体" w:hAnsi="宋体" w:eastAsia="宋体" w:cs="宋体"/>
          <w:color w:val="auto"/>
          <w:sz w:val="28"/>
          <w:szCs w:val="28"/>
          <w:highlight w:val="none"/>
          <w:lang w:val="en-US" w:eastAsia="zh-CN"/>
        </w:rPr>
        <w:t>不划分标段</w:t>
      </w:r>
    </w:p>
    <w:p w14:paraId="4F8754D5">
      <w:pPr>
        <w:spacing w:line="560" w:lineRule="exact"/>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11、质保期：一年</w:t>
      </w:r>
    </w:p>
    <w:p w14:paraId="5395FD03">
      <w:pPr>
        <w:spacing w:line="560" w:lineRule="exact"/>
        <w:ind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rPr>
        <w:t>12、</w:t>
      </w:r>
      <w:r>
        <w:rPr>
          <w:rFonts w:hint="eastAsia" w:ascii="宋体" w:hAnsi="宋体" w:eastAsia="宋体" w:cs="宋体"/>
          <w:color w:val="auto"/>
          <w:sz w:val="28"/>
          <w:szCs w:val="28"/>
          <w:highlight w:val="none"/>
          <w:lang w:val="en-US" w:eastAsia="zh-CN"/>
        </w:rPr>
        <w:t>政府采购政策</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val="en-US" w:eastAsia="zh-CN"/>
        </w:rPr>
        <w:t>本项目执行促进中小型企业发展政策（残疾人福利性企业、监狱企业视同小微企业）、优先采购节能环保产品等政府采购政策</w:t>
      </w:r>
    </w:p>
    <w:p w14:paraId="0D2104C6">
      <w:pPr>
        <w:pStyle w:val="11"/>
        <w:rPr>
          <w:rFonts w:hint="eastAsia" w:ascii="宋体" w:hAnsi="宋体" w:eastAsia="宋体" w:cs="宋体"/>
          <w:color w:val="auto"/>
          <w:sz w:val="28"/>
          <w:szCs w:val="28"/>
          <w:highlight w:val="none"/>
          <w:lang w:val="en-US" w:eastAsia="zh-CN"/>
        </w:rPr>
      </w:pPr>
    </w:p>
    <w:p w14:paraId="39F6620E">
      <w:pPr>
        <w:pStyle w:val="12"/>
        <w:rPr>
          <w:rFonts w:hint="eastAsia" w:ascii="宋体" w:hAnsi="宋体" w:eastAsia="宋体" w:cs="宋体"/>
          <w:color w:val="auto"/>
          <w:sz w:val="28"/>
          <w:szCs w:val="28"/>
          <w:highlight w:val="none"/>
          <w:lang w:val="en-US" w:eastAsia="zh-CN"/>
        </w:rPr>
      </w:pPr>
    </w:p>
    <w:p w14:paraId="11E3138D">
      <w:pPr>
        <w:pStyle w:val="13"/>
        <w:rPr>
          <w:rFonts w:hint="eastAsia" w:ascii="宋体" w:hAnsi="宋体" w:eastAsia="宋体" w:cs="宋体"/>
          <w:color w:val="auto"/>
          <w:sz w:val="28"/>
          <w:szCs w:val="28"/>
          <w:highlight w:val="none"/>
          <w:lang w:val="en-US" w:eastAsia="zh-CN"/>
        </w:rPr>
      </w:pPr>
    </w:p>
    <w:p w14:paraId="0EBAAEA0">
      <w:pPr>
        <w:pStyle w:val="14"/>
        <w:rPr>
          <w:rFonts w:hint="eastAsia"/>
          <w:highlight w:val="none"/>
          <w:lang w:val="en-US" w:eastAsia="zh-CN"/>
        </w:rPr>
      </w:pPr>
    </w:p>
    <w:p w14:paraId="091DA7DB">
      <w:pPr>
        <w:pStyle w:val="14"/>
        <w:rPr>
          <w:rFonts w:hint="eastAsia" w:ascii="宋体" w:hAnsi="宋体" w:eastAsia="宋体" w:cs="宋体"/>
          <w:color w:val="auto"/>
          <w:sz w:val="28"/>
          <w:szCs w:val="28"/>
          <w:highlight w:val="none"/>
          <w:lang w:val="en-US" w:eastAsia="zh-CN"/>
        </w:rPr>
      </w:pPr>
    </w:p>
    <w:p w14:paraId="1AAD5889">
      <w:pPr>
        <w:rPr>
          <w:rFonts w:hint="eastAsia" w:ascii="宋体" w:hAnsi="宋体" w:eastAsia="宋体" w:cs="宋体"/>
          <w:color w:val="auto"/>
          <w:sz w:val="28"/>
          <w:szCs w:val="28"/>
          <w:highlight w:val="none"/>
          <w:lang w:val="en-US" w:eastAsia="zh-CN"/>
        </w:rPr>
      </w:pPr>
    </w:p>
    <w:p w14:paraId="2A54920F">
      <w:pPr>
        <w:pStyle w:val="11"/>
        <w:rPr>
          <w:rFonts w:hint="default"/>
          <w:highlight w:val="none"/>
        </w:rPr>
      </w:pPr>
    </w:p>
    <w:p w14:paraId="12A3D9BD">
      <w:pPr>
        <w:rPr>
          <w:rFonts w:hint="default" w:ascii="Times New Roman" w:hAnsi="Times New Roman" w:cs="Times New Roman"/>
          <w:highlight w:val="none"/>
        </w:rPr>
      </w:pPr>
    </w:p>
    <w:tbl>
      <w:tblPr>
        <w:tblStyle w:val="31"/>
        <w:tblW w:w="10250" w:type="dxa"/>
        <w:tblInd w:w="-109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942"/>
        <w:gridCol w:w="1911"/>
        <w:gridCol w:w="2912"/>
        <w:gridCol w:w="779"/>
        <w:gridCol w:w="956"/>
        <w:gridCol w:w="813"/>
        <w:gridCol w:w="1026"/>
        <w:gridCol w:w="911"/>
      </w:tblGrid>
      <w:tr w14:paraId="3B92C0BA">
        <w:tblPrEx>
          <w:shd w:val="clear" w:color="auto" w:fill="auto"/>
          <w:tblCellMar>
            <w:top w:w="0" w:type="dxa"/>
            <w:left w:w="0" w:type="dxa"/>
            <w:bottom w:w="0" w:type="dxa"/>
            <w:right w:w="0" w:type="dxa"/>
          </w:tblCellMar>
        </w:tblPrEx>
        <w:trPr>
          <w:trHeight w:val="700" w:hRule="atLeast"/>
        </w:trPr>
        <w:tc>
          <w:tcPr>
            <w:tcW w:w="10250" w:type="dxa"/>
            <w:gridSpan w:val="8"/>
            <w:tcBorders>
              <w:top w:val="nil"/>
              <w:left w:val="nil"/>
              <w:bottom w:val="single" w:color="000000" w:sz="4" w:space="0"/>
              <w:right w:val="nil"/>
            </w:tcBorders>
            <w:shd w:val="clear" w:color="auto" w:fill="auto"/>
            <w:noWrap/>
            <w:tcMar>
              <w:top w:w="10" w:type="dxa"/>
              <w:left w:w="10" w:type="dxa"/>
              <w:right w:w="10" w:type="dxa"/>
            </w:tcMar>
            <w:vAlign w:val="center"/>
          </w:tcPr>
          <w:p w14:paraId="1A3AAC8B">
            <w:pPr>
              <w:keepNext w:val="0"/>
              <w:keepLines w:val="0"/>
              <w:widowControl/>
              <w:suppressLineNumbers w:val="0"/>
              <w:jc w:val="center"/>
              <w:textAlignment w:val="center"/>
              <w:rPr>
                <w:rFonts w:hint="eastAsia" w:ascii="宋体" w:hAnsi="宋体" w:eastAsia="宋体" w:cs="宋体"/>
                <w:b/>
                <w:i w:val="0"/>
                <w:color w:val="000000"/>
                <w:sz w:val="44"/>
                <w:szCs w:val="44"/>
                <w:highlight w:val="none"/>
                <w:u w:val="none"/>
              </w:rPr>
            </w:pPr>
            <w:r>
              <w:rPr>
                <w:rFonts w:hint="eastAsia" w:ascii="宋体" w:hAnsi="宋体" w:eastAsia="宋体" w:cs="宋体"/>
                <w:b/>
                <w:i w:val="0"/>
                <w:color w:val="000000"/>
                <w:kern w:val="0"/>
                <w:sz w:val="44"/>
                <w:szCs w:val="44"/>
                <w:highlight w:val="none"/>
                <w:u w:val="none"/>
                <w:lang w:val="en-US" w:eastAsia="zh-CN" w:bidi="ar"/>
              </w:rPr>
              <w:t>卢氏县 2026 年蜂产品精深加工设备采购项目</w:t>
            </w:r>
          </w:p>
        </w:tc>
      </w:tr>
      <w:tr w14:paraId="7E95E2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20" w:hRule="atLeast"/>
        </w:trPr>
        <w:tc>
          <w:tcPr>
            <w:tcW w:w="942" w:type="dxa"/>
            <w:tcBorders>
              <w:top w:val="single" w:color="000000" w:sz="4" w:space="0"/>
              <w:left w:val="single" w:color="000000" w:sz="4" w:space="0"/>
              <w:bottom w:val="single" w:color="000000" w:sz="4" w:space="0"/>
              <w:right w:val="single" w:color="000000" w:sz="4" w:space="0"/>
            </w:tcBorders>
            <w:shd w:val="clear" w:color="auto" w:fill="C5D9F1"/>
            <w:noWrap/>
            <w:tcMar>
              <w:top w:w="10" w:type="dxa"/>
              <w:left w:w="10" w:type="dxa"/>
              <w:right w:w="10" w:type="dxa"/>
            </w:tcMar>
            <w:vAlign w:val="center"/>
          </w:tcPr>
          <w:p w14:paraId="1EF7BBB9">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序号</w:t>
            </w:r>
          </w:p>
        </w:tc>
        <w:tc>
          <w:tcPr>
            <w:tcW w:w="1911" w:type="dxa"/>
            <w:tcBorders>
              <w:top w:val="single" w:color="000000" w:sz="4" w:space="0"/>
              <w:left w:val="single" w:color="000000" w:sz="4" w:space="0"/>
              <w:bottom w:val="single" w:color="000000" w:sz="4" w:space="0"/>
              <w:right w:val="single" w:color="000000" w:sz="4" w:space="0"/>
            </w:tcBorders>
            <w:shd w:val="clear" w:color="auto" w:fill="C5D9F1"/>
            <w:tcMar>
              <w:top w:w="10" w:type="dxa"/>
              <w:left w:w="10" w:type="dxa"/>
              <w:right w:w="10" w:type="dxa"/>
            </w:tcMar>
            <w:vAlign w:val="center"/>
          </w:tcPr>
          <w:p w14:paraId="28E8AC83">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设备名称</w:t>
            </w:r>
          </w:p>
        </w:tc>
        <w:tc>
          <w:tcPr>
            <w:tcW w:w="2912" w:type="dxa"/>
            <w:tcBorders>
              <w:top w:val="single" w:color="000000" w:sz="4" w:space="0"/>
              <w:left w:val="single" w:color="000000" w:sz="4" w:space="0"/>
              <w:bottom w:val="single" w:color="000000" w:sz="4" w:space="0"/>
              <w:right w:val="single" w:color="000000" w:sz="4" w:space="0"/>
            </w:tcBorders>
            <w:shd w:val="clear" w:color="auto" w:fill="C5D9F1"/>
            <w:noWrap/>
            <w:tcMar>
              <w:top w:w="10" w:type="dxa"/>
              <w:left w:w="10" w:type="dxa"/>
              <w:right w:w="10" w:type="dxa"/>
            </w:tcMar>
            <w:vAlign w:val="center"/>
          </w:tcPr>
          <w:p w14:paraId="51AE26E9">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型号规格</w:t>
            </w:r>
          </w:p>
        </w:tc>
        <w:tc>
          <w:tcPr>
            <w:tcW w:w="779" w:type="dxa"/>
            <w:tcBorders>
              <w:top w:val="single" w:color="000000" w:sz="4" w:space="0"/>
              <w:left w:val="single" w:color="000000" w:sz="4" w:space="0"/>
              <w:bottom w:val="single" w:color="000000" w:sz="4" w:space="0"/>
              <w:right w:val="single" w:color="000000" w:sz="4" w:space="0"/>
            </w:tcBorders>
            <w:shd w:val="clear" w:color="auto" w:fill="C5D9F1"/>
            <w:noWrap/>
            <w:tcMar>
              <w:top w:w="10" w:type="dxa"/>
              <w:left w:w="10" w:type="dxa"/>
              <w:right w:w="10" w:type="dxa"/>
            </w:tcMar>
            <w:vAlign w:val="center"/>
          </w:tcPr>
          <w:p w14:paraId="2189BB46">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单位</w:t>
            </w:r>
          </w:p>
        </w:tc>
        <w:tc>
          <w:tcPr>
            <w:tcW w:w="956" w:type="dxa"/>
            <w:tcBorders>
              <w:top w:val="single" w:color="000000" w:sz="4" w:space="0"/>
              <w:left w:val="single" w:color="000000" w:sz="4" w:space="0"/>
              <w:bottom w:val="single" w:color="000000" w:sz="4" w:space="0"/>
              <w:right w:val="single" w:color="000000" w:sz="4" w:space="0"/>
            </w:tcBorders>
            <w:shd w:val="clear" w:color="auto" w:fill="C5D9F1"/>
            <w:noWrap/>
            <w:tcMar>
              <w:top w:w="10" w:type="dxa"/>
              <w:left w:w="10" w:type="dxa"/>
              <w:right w:w="10" w:type="dxa"/>
            </w:tcMar>
            <w:vAlign w:val="center"/>
          </w:tcPr>
          <w:p w14:paraId="7A2F6B73">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数量</w:t>
            </w:r>
          </w:p>
        </w:tc>
        <w:tc>
          <w:tcPr>
            <w:tcW w:w="813" w:type="dxa"/>
            <w:tcBorders>
              <w:top w:val="single" w:color="000000" w:sz="4" w:space="0"/>
              <w:left w:val="single" w:color="000000" w:sz="4" w:space="0"/>
              <w:bottom w:val="single" w:color="000000" w:sz="4" w:space="0"/>
              <w:right w:val="single" w:color="000000" w:sz="4" w:space="0"/>
            </w:tcBorders>
            <w:shd w:val="clear" w:color="auto" w:fill="C5D9F1"/>
            <w:tcMar>
              <w:top w:w="10" w:type="dxa"/>
              <w:left w:w="10" w:type="dxa"/>
              <w:right w:w="10" w:type="dxa"/>
            </w:tcMar>
            <w:vAlign w:val="center"/>
          </w:tcPr>
          <w:p w14:paraId="70B1BB25">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单价</w:t>
            </w:r>
            <w:r>
              <w:rPr>
                <w:rFonts w:hint="eastAsia" w:ascii="宋体" w:hAnsi="宋体" w:eastAsia="宋体" w:cs="宋体"/>
                <w:i w:val="0"/>
                <w:color w:val="000000"/>
                <w:kern w:val="0"/>
                <w:sz w:val="20"/>
                <w:szCs w:val="20"/>
                <w:highlight w:val="none"/>
                <w:u w:val="none"/>
                <w:lang w:val="en-US" w:eastAsia="zh-CN" w:bidi="ar"/>
              </w:rPr>
              <w:br w:type="textWrapping"/>
            </w:r>
            <w:r>
              <w:rPr>
                <w:rFonts w:hint="eastAsia" w:ascii="宋体" w:hAnsi="宋体" w:eastAsia="宋体" w:cs="宋体"/>
                <w:i w:val="0"/>
                <w:color w:val="000000"/>
                <w:kern w:val="0"/>
                <w:sz w:val="20"/>
                <w:szCs w:val="20"/>
                <w:highlight w:val="none"/>
                <w:u w:val="none"/>
                <w:lang w:val="en-US" w:eastAsia="zh-CN" w:bidi="ar"/>
              </w:rPr>
              <w:t>（元）</w:t>
            </w:r>
          </w:p>
        </w:tc>
        <w:tc>
          <w:tcPr>
            <w:tcW w:w="1026" w:type="dxa"/>
            <w:tcBorders>
              <w:top w:val="single" w:color="000000" w:sz="4" w:space="0"/>
              <w:left w:val="single" w:color="000000" w:sz="4" w:space="0"/>
              <w:bottom w:val="single" w:color="000000" w:sz="4" w:space="0"/>
              <w:right w:val="single" w:color="000000" w:sz="4" w:space="0"/>
            </w:tcBorders>
            <w:shd w:val="clear" w:color="auto" w:fill="C5D9F1"/>
            <w:tcMar>
              <w:top w:w="10" w:type="dxa"/>
              <w:left w:w="10" w:type="dxa"/>
              <w:right w:w="10" w:type="dxa"/>
            </w:tcMar>
            <w:vAlign w:val="center"/>
          </w:tcPr>
          <w:p w14:paraId="1AE95AAF">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金额</w:t>
            </w:r>
            <w:r>
              <w:rPr>
                <w:rFonts w:hint="eastAsia" w:ascii="宋体" w:hAnsi="宋体" w:eastAsia="宋体" w:cs="宋体"/>
                <w:i w:val="0"/>
                <w:color w:val="000000"/>
                <w:kern w:val="0"/>
                <w:sz w:val="20"/>
                <w:szCs w:val="20"/>
                <w:highlight w:val="none"/>
                <w:u w:val="none"/>
                <w:lang w:val="en-US" w:eastAsia="zh-CN" w:bidi="ar"/>
              </w:rPr>
              <w:br w:type="textWrapping"/>
            </w:r>
            <w:r>
              <w:rPr>
                <w:rFonts w:hint="eastAsia" w:ascii="宋体" w:hAnsi="宋体" w:eastAsia="宋体" w:cs="宋体"/>
                <w:i w:val="0"/>
                <w:color w:val="000000"/>
                <w:kern w:val="0"/>
                <w:sz w:val="20"/>
                <w:szCs w:val="20"/>
                <w:highlight w:val="none"/>
                <w:u w:val="none"/>
                <w:lang w:val="en-US" w:eastAsia="zh-CN" w:bidi="ar"/>
              </w:rPr>
              <w:t>（元）</w:t>
            </w:r>
          </w:p>
        </w:tc>
        <w:tc>
          <w:tcPr>
            <w:tcW w:w="911" w:type="dxa"/>
            <w:tcBorders>
              <w:top w:val="single" w:color="000000" w:sz="4" w:space="0"/>
              <w:left w:val="single" w:color="000000" w:sz="4" w:space="0"/>
              <w:bottom w:val="single" w:color="000000" w:sz="4" w:space="0"/>
              <w:right w:val="single" w:color="000000" w:sz="4" w:space="0"/>
            </w:tcBorders>
            <w:shd w:val="clear" w:color="auto" w:fill="C5D9F1"/>
            <w:noWrap/>
            <w:tcMar>
              <w:top w:w="10" w:type="dxa"/>
              <w:left w:w="10" w:type="dxa"/>
              <w:right w:w="10" w:type="dxa"/>
            </w:tcMar>
            <w:vAlign w:val="center"/>
          </w:tcPr>
          <w:p w14:paraId="79B7C4E8">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备注</w:t>
            </w:r>
          </w:p>
        </w:tc>
      </w:tr>
      <w:tr w14:paraId="5808B7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80" w:hRule="atLeast"/>
        </w:trPr>
        <w:tc>
          <w:tcPr>
            <w:tcW w:w="94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ACD3CA9">
            <w:pPr>
              <w:keepNext w:val="0"/>
              <w:keepLines w:val="0"/>
              <w:widowControl/>
              <w:suppressLineNumbers w:val="0"/>
              <w:jc w:val="center"/>
              <w:textAlignment w:val="center"/>
              <w:rPr>
                <w:rFonts w:hint="eastAsia" w:ascii="宋体" w:hAnsi="宋体" w:eastAsia="宋体" w:cs="宋体"/>
                <w:b/>
                <w:i w:val="0"/>
                <w:color w:val="000000"/>
                <w:sz w:val="36"/>
                <w:szCs w:val="36"/>
                <w:highlight w:val="none"/>
                <w:u w:val="none"/>
              </w:rPr>
            </w:pPr>
            <w:r>
              <w:rPr>
                <w:rFonts w:hint="eastAsia" w:ascii="宋体" w:hAnsi="宋体" w:eastAsia="宋体" w:cs="宋体"/>
                <w:b/>
                <w:i w:val="0"/>
                <w:color w:val="000000"/>
                <w:kern w:val="0"/>
                <w:sz w:val="36"/>
                <w:szCs w:val="36"/>
                <w:highlight w:val="none"/>
                <w:u w:val="none"/>
                <w:lang w:val="en-US" w:eastAsia="zh-CN" w:bidi="ar"/>
              </w:rPr>
              <w:t>一</w:t>
            </w:r>
          </w:p>
        </w:tc>
        <w:tc>
          <w:tcPr>
            <w:tcW w:w="482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2C50911">
            <w:pPr>
              <w:keepNext w:val="0"/>
              <w:keepLines w:val="0"/>
              <w:widowControl/>
              <w:suppressLineNumbers w:val="0"/>
              <w:jc w:val="center"/>
              <w:textAlignment w:val="center"/>
              <w:rPr>
                <w:rFonts w:hint="eastAsia" w:ascii="宋体" w:hAnsi="宋体" w:eastAsia="宋体" w:cs="宋体"/>
                <w:b/>
                <w:i w:val="0"/>
                <w:color w:val="000000"/>
                <w:sz w:val="36"/>
                <w:szCs w:val="36"/>
                <w:highlight w:val="none"/>
                <w:u w:val="none"/>
              </w:rPr>
            </w:pPr>
            <w:r>
              <w:rPr>
                <w:rFonts w:hint="eastAsia" w:ascii="宋体" w:hAnsi="宋体" w:eastAsia="宋体" w:cs="宋体"/>
                <w:b/>
                <w:i w:val="0"/>
                <w:color w:val="000000"/>
                <w:kern w:val="0"/>
                <w:sz w:val="36"/>
                <w:szCs w:val="36"/>
                <w:highlight w:val="none"/>
                <w:u w:val="none"/>
                <w:lang w:val="en-US" w:eastAsia="zh-CN" w:bidi="ar"/>
              </w:rPr>
              <w:t>蜂蜜加工、储存、附属设备</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49F8EF7">
            <w:pPr>
              <w:rPr>
                <w:rFonts w:hint="eastAsia" w:ascii="宋体" w:hAnsi="宋体" w:eastAsia="宋体" w:cs="宋体"/>
                <w:b/>
                <w:i w:val="0"/>
                <w:color w:val="000000"/>
                <w:sz w:val="36"/>
                <w:szCs w:val="36"/>
                <w:highlight w:val="none"/>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3E4A288">
            <w:pPr>
              <w:rPr>
                <w:rFonts w:hint="eastAsia" w:ascii="宋体" w:hAnsi="宋体" w:eastAsia="宋体" w:cs="宋体"/>
                <w:b/>
                <w:i w:val="0"/>
                <w:color w:val="000000"/>
                <w:sz w:val="36"/>
                <w:szCs w:val="36"/>
                <w:highlight w:val="none"/>
                <w:u w:val="none"/>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AB43B00">
            <w:pPr>
              <w:jc w:val="center"/>
              <w:rPr>
                <w:rFonts w:hint="eastAsia" w:ascii="宋体" w:hAnsi="宋体" w:eastAsia="宋体" w:cs="宋体"/>
                <w:b/>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F3B257D">
            <w:pPr>
              <w:keepNext w:val="0"/>
              <w:keepLines w:val="0"/>
              <w:widowControl/>
              <w:suppressLineNumbers w:val="0"/>
              <w:jc w:val="center"/>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0</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F0DA0CF">
            <w:pPr>
              <w:jc w:val="left"/>
              <w:rPr>
                <w:rFonts w:hint="eastAsia" w:ascii="宋体" w:hAnsi="宋体" w:eastAsia="宋体" w:cs="宋体"/>
                <w:b/>
                <w:i w:val="0"/>
                <w:color w:val="000000"/>
                <w:sz w:val="36"/>
                <w:szCs w:val="36"/>
                <w:highlight w:val="none"/>
                <w:u w:val="none"/>
              </w:rPr>
            </w:pPr>
          </w:p>
        </w:tc>
      </w:tr>
      <w:tr w14:paraId="715566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407" w:hRule="atLeast"/>
        </w:trPr>
        <w:tc>
          <w:tcPr>
            <w:tcW w:w="94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989BE10">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1</w:t>
            </w:r>
          </w:p>
        </w:tc>
        <w:tc>
          <w:tcPr>
            <w:tcW w:w="191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E88D03E">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成熟蜜全自动加工生产线</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E5EE7E5">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成熟蜜全自动加工生产线其他参数详见图纸（图：成熟蜜全自动加工生产线）含安装调试培训</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6DB54A8">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套</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F152D0A">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1</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DF1BE5D">
            <w:pPr>
              <w:jc w:val="center"/>
              <w:rPr>
                <w:rFonts w:hint="eastAsia" w:ascii="宋体" w:hAnsi="宋体" w:eastAsia="宋体" w:cs="宋体"/>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2FD2254">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0</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1CFFA9D">
            <w:pPr>
              <w:jc w:val="center"/>
              <w:rPr>
                <w:rFonts w:hint="eastAsia" w:ascii="宋体" w:hAnsi="宋体" w:eastAsia="宋体" w:cs="宋体"/>
                <w:i w:val="0"/>
                <w:color w:val="000000"/>
                <w:sz w:val="20"/>
                <w:szCs w:val="20"/>
                <w:highlight w:val="none"/>
                <w:u w:val="none"/>
              </w:rPr>
            </w:pPr>
          </w:p>
        </w:tc>
      </w:tr>
      <w:tr w14:paraId="581837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380" w:hRule="atLeast"/>
        </w:trPr>
        <w:tc>
          <w:tcPr>
            <w:tcW w:w="94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5E2FAE3">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2</w:t>
            </w:r>
          </w:p>
        </w:tc>
        <w:tc>
          <w:tcPr>
            <w:tcW w:w="191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B6ABEDB">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3000L/h 蜂蜜浓缩机组</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7A45114">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加热面积：50㎡；列管内工作压力：-0.09Mpa；列管外常压；冷凝面积80㎡；</w:t>
            </w:r>
            <w:r>
              <w:rPr>
                <w:rFonts w:hint="eastAsia" w:ascii="宋体" w:hAnsi="宋体" w:eastAsia="宋体" w:cs="宋体"/>
                <w:i w:val="0"/>
                <w:color w:val="000000"/>
                <w:kern w:val="0"/>
                <w:sz w:val="20"/>
                <w:szCs w:val="20"/>
                <w:highlight w:val="none"/>
                <w:u w:val="none"/>
                <w:lang w:val="en-US" w:eastAsia="zh-CN" w:bidi="ar"/>
              </w:rPr>
              <w:br w:type="textWrapping"/>
            </w:r>
            <w:r>
              <w:rPr>
                <w:rFonts w:hint="eastAsia" w:ascii="宋体" w:hAnsi="宋体" w:eastAsia="宋体" w:cs="宋体"/>
                <w:i w:val="0"/>
                <w:color w:val="000000"/>
                <w:kern w:val="0"/>
                <w:sz w:val="20"/>
                <w:szCs w:val="20"/>
                <w:highlight w:val="none"/>
                <w:u w:val="none"/>
                <w:lang w:val="en-US" w:eastAsia="zh-CN" w:bidi="ar"/>
              </w:rPr>
              <w:t>冷却面积55㎡；列管内工作压力：-0.09Mpa；列管外常压；</w:t>
            </w:r>
            <w:r>
              <w:rPr>
                <w:rFonts w:hint="eastAsia" w:ascii="宋体" w:hAnsi="宋体" w:eastAsia="宋体" w:cs="宋体"/>
                <w:i w:val="0"/>
                <w:color w:val="000000"/>
                <w:kern w:val="0"/>
                <w:sz w:val="20"/>
                <w:szCs w:val="20"/>
                <w:highlight w:val="none"/>
                <w:u w:val="none"/>
                <w:lang w:val="en-US" w:eastAsia="zh-CN" w:bidi="ar"/>
              </w:rPr>
              <w:br w:type="textWrapping"/>
            </w:r>
            <w:r>
              <w:rPr>
                <w:rFonts w:hint="eastAsia" w:ascii="宋体" w:hAnsi="宋体" w:eastAsia="宋体" w:cs="宋体"/>
                <w:i w:val="0"/>
                <w:color w:val="000000"/>
                <w:kern w:val="0"/>
                <w:sz w:val="20"/>
                <w:szCs w:val="20"/>
                <w:highlight w:val="none"/>
                <w:u w:val="none"/>
                <w:lang w:val="en-US" w:eastAsia="zh-CN" w:bidi="ar"/>
              </w:rPr>
              <w:t>蒸发器：容积1.5mm³；列管内外工作压力：-0.09Mpa；受液槽容积：0.7m³；列管内外工作压力：-0.09Mpa</w:t>
            </w:r>
            <w:r>
              <w:rPr>
                <w:rFonts w:hint="eastAsia" w:ascii="宋体" w:hAnsi="宋体" w:eastAsia="宋体" w:cs="宋体"/>
                <w:i w:val="0"/>
                <w:color w:val="000000"/>
                <w:kern w:val="0"/>
                <w:sz w:val="20"/>
                <w:szCs w:val="20"/>
                <w:highlight w:val="none"/>
                <w:u w:val="none"/>
                <w:lang w:val="en-US" w:eastAsia="zh-CN" w:bidi="ar"/>
              </w:rPr>
              <w:br w:type="textWrapping"/>
            </w:r>
            <w:r>
              <w:rPr>
                <w:rFonts w:hint="eastAsia" w:ascii="宋体" w:hAnsi="宋体" w:eastAsia="宋体" w:cs="宋体"/>
                <w:i w:val="0"/>
                <w:color w:val="000000"/>
                <w:kern w:val="0"/>
                <w:sz w:val="20"/>
                <w:szCs w:val="20"/>
                <w:highlight w:val="none"/>
                <w:u w:val="none"/>
                <w:lang w:val="en-US" w:eastAsia="zh-CN" w:bidi="ar"/>
              </w:rPr>
              <w:t>其他参数详见图纸（图：3000L/h 蜂蜜浓缩机组设计图）</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C975893">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套</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428406F">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1</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3498771">
            <w:pPr>
              <w:jc w:val="center"/>
              <w:rPr>
                <w:rFonts w:hint="eastAsia" w:ascii="宋体" w:hAnsi="宋体" w:eastAsia="宋体" w:cs="宋体"/>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C41CDE2">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0</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7DC3175">
            <w:pPr>
              <w:jc w:val="center"/>
              <w:rPr>
                <w:rFonts w:hint="eastAsia" w:ascii="宋体" w:hAnsi="宋体" w:eastAsia="宋体" w:cs="宋体"/>
                <w:i w:val="0"/>
                <w:color w:val="000000"/>
                <w:sz w:val="20"/>
                <w:szCs w:val="20"/>
                <w:highlight w:val="none"/>
                <w:u w:val="none"/>
              </w:rPr>
            </w:pPr>
          </w:p>
        </w:tc>
      </w:tr>
      <w:tr w14:paraId="3908D2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380" w:hRule="atLeast"/>
        </w:trPr>
        <w:tc>
          <w:tcPr>
            <w:tcW w:w="94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6EDC512">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3</w:t>
            </w:r>
          </w:p>
        </w:tc>
        <w:tc>
          <w:tcPr>
            <w:tcW w:w="191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0C27E80">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5T 双层搅拌加热罐</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8EE5D5B">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罐内、夹套工作压力：常压；罐内工作温度：100℃；夹套工作温度133；罐内工作介质：物料；夹套工作介质：蒸汽/水；腐蚀裕度：0；</w:t>
            </w:r>
            <w:r>
              <w:rPr>
                <w:rFonts w:hint="eastAsia" w:ascii="宋体" w:hAnsi="宋体" w:eastAsia="宋体" w:cs="宋体"/>
                <w:i w:val="0"/>
                <w:color w:val="000000"/>
                <w:kern w:val="0"/>
                <w:sz w:val="20"/>
                <w:szCs w:val="20"/>
                <w:highlight w:val="none"/>
                <w:u w:val="none"/>
                <w:lang w:val="en-US" w:eastAsia="zh-CN" w:bidi="ar"/>
              </w:rPr>
              <w:br w:type="textWrapping"/>
            </w:r>
            <w:r>
              <w:rPr>
                <w:rFonts w:hint="eastAsia" w:ascii="宋体" w:hAnsi="宋体" w:eastAsia="宋体" w:cs="宋体"/>
                <w:i w:val="0"/>
                <w:color w:val="000000"/>
                <w:kern w:val="0"/>
                <w:sz w:val="20"/>
                <w:szCs w:val="20"/>
                <w:highlight w:val="none"/>
                <w:u w:val="none"/>
                <w:lang w:val="en-US" w:eastAsia="zh-CN" w:bidi="ar"/>
              </w:rPr>
              <w:t>主要受压元件材质：SUS304；电机5.5(变频调速)KW；转速：0-100r/min</w:t>
            </w:r>
            <w:r>
              <w:rPr>
                <w:rFonts w:hint="eastAsia" w:ascii="宋体" w:hAnsi="宋体" w:eastAsia="宋体" w:cs="宋体"/>
                <w:i w:val="0"/>
                <w:color w:val="000000"/>
                <w:kern w:val="0"/>
                <w:sz w:val="20"/>
                <w:szCs w:val="20"/>
                <w:highlight w:val="none"/>
                <w:u w:val="none"/>
                <w:lang w:val="en-US" w:eastAsia="zh-CN" w:bidi="ar"/>
              </w:rPr>
              <w:br w:type="textWrapping"/>
            </w:r>
            <w:r>
              <w:rPr>
                <w:rFonts w:hint="eastAsia" w:ascii="宋体" w:hAnsi="宋体" w:eastAsia="宋体" w:cs="宋体"/>
                <w:i w:val="0"/>
                <w:color w:val="000000"/>
                <w:kern w:val="0"/>
                <w:sz w:val="20"/>
                <w:szCs w:val="20"/>
                <w:highlight w:val="none"/>
                <w:u w:val="none"/>
                <w:lang w:val="en-US" w:eastAsia="zh-CN" w:bidi="ar"/>
              </w:rPr>
              <w:t>其他参数详见图纸（图：5T 双层搅拌加热罐设计图）</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0F067F2">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套</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E7DB19E">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6</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1BB95B8">
            <w:pPr>
              <w:jc w:val="center"/>
              <w:rPr>
                <w:rFonts w:hint="eastAsia" w:ascii="宋体" w:hAnsi="宋体" w:eastAsia="宋体" w:cs="宋体"/>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601981E">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0</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82F3BDD">
            <w:pPr>
              <w:jc w:val="center"/>
              <w:rPr>
                <w:rFonts w:hint="eastAsia" w:ascii="宋体" w:hAnsi="宋体" w:eastAsia="宋体" w:cs="宋体"/>
                <w:i w:val="0"/>
                <w:color w:val="000000"/>
                <w:sz w:val="20"/>
                <w:szCs w:val="20"/>
                <w:highlight w:val="none"/>
                <w:u w:val="none"/>
              </w:rPr>
            </w:pPr>
          </w:p>
        </w:tc>
      </w:tr>
      <w:tr w14:paraId="105106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380" w:hRule="atLeast"/>
        </w:trPr>
        <w:tc>
          <w:tcPr>
            <w:tcW w:w="94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32DE13E">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4</w:t>
            </w:r>
          </w:p>
        </w:tc>
        <w:tc>
          <w:tcPr>
            <w:tcW w:w="191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69A2AD1">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10T 双层搅拌加热罐</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D6C05E8">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罐内、夹套工作压力：常压；罐内工作温度：100℃；夹套工作温度133；罐内工作介质：物料；夹套工作介质：蒸汽/水；腐蚀裕度：0；</w:t>
            </w:r>
            <w:r>
              <w:rPr>
                <w:rFonts w:hint="eastAsia" w:ascii="宋体" w:hAnsi="宋体" w:eastAsia="宋体" w:cs="宋体"/>
                <w:i w:val="0"/>
                <w:color w:val="000000"/>
                <w:kern w:val="0"/>
                <w:sz w:val="20"/>
                <w:szCs w:val="20"/>
                <w:highlight w:val="none"/>
                <w:u w:val="none"/>
                <w:lang w:val="en-US" w:eastAsia="zh-CN" w:bidi="ar"/>
              </w:rPr>
              <w:br w:type="textWrapping"/>
            </w:r>
            <w:r>
              <w:rPr>
                <w:rFonts w:hint="eastAsia" w:ascii="宋体" w:hAnsi="宋体" w:eastAsia="宋体" w:cs="宋体"/>
                <w:i w:val="0"/>
                <w:color w:val="000000"/>
                <w:kern w:val="0"/>
                <w:sz w:val="20"/>
                <w:szCs w:val="20"/>
                <w:highlight w:val="none"/>
                <w:u w:val="none"/>
                <w:lang w:val="en-US" w:eastAsia="zh-CN" w:bidi="ar"/>
              </w:rPr>
              <w:t>主要受压元件材质：SUS304；电机15(变频调速)KW；转速：0-100r/min</w:t>
            </w:r>
            <w:r>
              <w:rPr>
                <w:rFonts w:hint="eastAsia" w:ascii="宋体" w:hAnsi="宋体" w:eastAsia="宋体" w:cs="宋体"/>
                <w:i w:val="0"/>
                <w:color w:val="000000"/>
                <w:kern w:val="0"/>
                <w:sz w:val="20"/>
                <w:szCs w:val="20"/>
                <w:highlight w:val="none"/>
                <w:u w:val="none"/>
                <w:lang w:val="en-US" w:eastAsia="zh-CN" w:bidi="ar"/>
              </w:rPr>
              <w:br w:type="textWrapping"/>
            </w:r>
            <w:r>
              <w:rPr>
                <w:rFonts w:hint="eastAsia" w:ascii="宋体" w:hAnsi="宋体" w:eastAsia="宋体" w:cs="宋体"/>
                <w:i w:val="0"/>
                <w:color w:val="000000"/>
                <w:kern w:val="0"/>
                <w:sz w:val="20"/>
                <w:szCs w:val="20"/>
                <w:highlight w:val="none"/>
                <w:u w:val="none"/>
                <w:lang w:val="en-US" w:eastAsia="zh-CN" w:bidi="ar"/>
              </w:rPr>
              <w:t>其他参数详见图纸（图：10T 双层搅拌加热罐设计图）</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11CF777">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套</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CC6EE8D">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4</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D7265E4">
            <w:pPr>
              <w:jc w:val="center"/>
              <w:rPr>
                <w:rFonts w:hint="eastAsia" w:ascii="宋体" w:hAnsi="宋体" w:eastAsia="宋体" w:cs="宋体"/>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7D51FBA">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0</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7E2216B">
            <w:pPr>
              <w:jc w:val="center"/>
              <w:rPr>
                <w:rFonts w:hint="eastAsia" w:ascii="宋体" w:hAnsi="宋体" w:eastAsia="宋体" w:cs="宋体"/>
                <w:i w:val="0"/>
                <w:color w:val="000000"/>
                <w:sz w:val="20"/>
                <w:szCs w:val="20"/>
                <w:highlight w:val="none"/>
                <w:u w:val="none"/>
              </w:rPr>
            </w:pPr>
          </w:p>
        </w:tc>
      </w:tr>
      <w:tr w14:paraId="459150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00" w:hRule="atLeast"/>
        </w:trPr>
        <w:tc>
          <w:tcPr>
            <w:tcW w:w="94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951E2CB">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5</w:t>
            </w:r>
          </w:p>
        </w:tc>
        <w:tc>
          <w:tcPr>
            <w:tcW w:w="191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D203259">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20T 单层搅拌罐</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F52215E">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罐内工作压力：常压；工作温度：常温；工作介质：物料；腐蚀裕度：0；</w:t>
            </w:r>
            <w:r>
              <w:rPr>
                <w:rFonts w:hint="eastAsia" w:ascii="宋体" w:hAnsi="宋体" w:eastAsia="宋体" w:cs="宋体"/>
                <w:i w:val="0"/>
                <w:color w:val="000000"/>
                <w:kern w:val="0"/>
                <w:sz w:val="20"/>
                <w:szCs w:val="20"/>
                <w:highlight w:val="none"/>
                <w:u w:val="none"/>
                <w:lang w:val="en-US" w:eastAsia="zh-CN" w:bidi="ar"/>
              </w:rPr>
              <w:br w:type="textWrapping"/>
            </w:r>
            <w:r>
              <w:rPr>
                <w:rFonts w:hint="eastAsia" w:ascii="宋体" w:hAnsi="宋体" w:eastAsia="宋体" w:cs="宋体"/>
                <w:i w:val="0"/>
                <w:color w:val="000000"/>
                <w:kern w:val="0"/>
                <w:sz w:val="20"/>
                <w:szCs w:val="20"/>
                <w:highlight w:val="none"/>
                <w:u w:val="none"/>
                <w:lang w:val="en-US" w:eastAsia="zh-CN" w:bidi="ar"/>
              </w:rPr>
              <w:t>主要受压元件材质：SUS304；电机15KW；转速：36r/min</w:t>
            </w:r>
            <w:r>
              <w:rPr>
                <w:rFonts w:hint="eastAsia" w:ascii="宋体" w:hAnsi="宋体" w:eastAsia="宋体" w:cs="宋体"/>
                <w:i w:val="0"/>
                <w:color w:val="000000"/>
                <w:kern w:val="0"/>
                <w:sz w:val="20"/>
                <w:szCs w:val="20"/>
                <w:highlight w:val="none"/>
                <w:u w:val="none"/>
                <w:lang w:val="en-US" w:eastAsia="zh-CN" w:bidi="ar"/>
              </w:rPr>
              <w:br w:type="textWrapping"/>
            </w:r>
            <w:r>
              <w:rPr>
                <w:rFonts w:hint="eastAsia" w:ascii="宋体" w:hAnsi="宋体" w:eastAsia="宋体" w:cs="宋体"/>
                <w:i w:val="0"/>
                <w:color w:val="000000"/>
                <w:kern w:val="0"/>
                <w:sz w:val="20"/>
                <w:szCs w:val="20"/>
                <w:highlight w:val="none"/>
                <w:u w:val="none"/>
                <w:lang w:val="en-US" w:eastAsia="zh-CN" w:bidi="ar"/>
              </w:rPr>
              <w:t>其他参数详见图纸（图：20T 单层搅拌罐设计图）</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3C2AE00">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套</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C963975">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4</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A6C9404">
            <w:pPr>
              <w:jc w:val="center"/>
              <w:rPr>
                <w:rFonts w:hint="eastAsia" w:ascii="宋体" w:hAnsi="宋体" w:eastAsia="宋体" w:cs="宋体"/>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C3FC6C4">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0</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661C258">
            <w:pPr>
              <w:jc w:val="center"/>
              <w:rPr>
                <w:rFonts w:hint="eastAsia" w:ascii="宋体" w:hAnsi="宋体" w:eastAsia="宋体" w:cs="宋体"/>
                <w:i w:val="0"/>
                <w:color w:val="000000"/>
                <w:sz w:val="20"/>
                <w:szCs w:val="20"/>
                <w:highlight w:val="none"/>
                <w:u w:val="none"/>
              </w:rPr>
            </w:pPr>
          </w:p>
        </w:tc>
      </w:tr>
      <w:tr w14:paraId="77C481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000" w:hRule="atLeast"/>
        </w:trPr>
        <w:tc>
          <w:tcPr>
            <w:tcW w:w="94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EEF6AE4">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6</w:t>
            </w:r>
          </w:p>
        </w:tc>
        <w:tc>
          <w:tcPr>
            <w:tcW w:w="191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9E9AB25">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20T 单层贮罐</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926A1DD">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罐内工作压力：常压；工作温度：常温；工作介质：物料；腐蚀裕度：0；</w:t>
            </w:r>
            <w:r>
              <w:rPr>
                <w:rFonts w:hint="eastAsia" w:ascii="宋体" w:hAnsi="宋体" w:eastAsia="宋体" w:cs="宋体"/>
                <w:i w:val="0"/>
                <w:color w:val="000000"/>
                <w:kern w:val="0"/>
                <w:sz w:val="20"/>
                <w:szCs w:val="20"/>
                <w:highlight w:val="none"/>
                <w:u w:val="none"/>
                <w:lang w:val="en-US" w:eastAsia="zh-CN" w:bidi="ar"/>
              </w:rPr>
              <w:br w:type="textWrapping"/>
            </w:r>
            <w:r>
              <w:rPr>
                <w:rFonts w:hint="eastAsia" w:ascii="宋体" w:hAnsi="宋体" w:eastAsia="宋体" w:cs="宋体"/>
                <w:i w:val="0"/>
                <w:color w:val="000000"/>
                <w:kern w:val="0"/>
                <w:sz w:val="20"/>
                <w:szCs w:val="20"/>
                <w:highlight w:val="none"/>
                <w:u w:val="none"/>
                <w:lang w:val="en-US" w:eastAsia="zh-CN" w:bidi="ar"/>
              </w:rPr>
              <w:t>主要受压元件材质：SUS304；</w:t>
            </w:r>
            <w:r>
              <w:rPr>
                <w:rFonts w:hint="eastAsia" w:ascii="宋体" w:hAnsi="宋体" w:eastAsia="宋体" w:cs="宋体"/>
                <w:i w:val="0"/>
                <w:color w:val="000000"/>
                <w:kern w:val="0"/>
                <w:sz w:val="20"/>
                <w:szCs w:val="20"/>
                <w:highlight w:val="none"/>
                <w:u w:val="none"/>
                <w:lang w:val="en-US" w:eastAsia="zh-CN" w:bidi="ar"/>
              </w:rPr>
              <w:br w:type="textWrapping"/>
            </w:r>
            <w:r>
              <w:rPr>
                <w:rFonts w:hint="eastAsia" w:ascii="宋体" w:hAnsi="宋体" w:eastAsia="宋体" w:cs="宋体"/>
                <w:i w:val="0"/>
                <w:color w:val="000000"/>
                <w:kern w:val="0"/>
                <w:sz w:val="20"/>
                <w:szCs w:val="20"/>
                <w:highlight w:val="none"/>
                <w:u w:val="none"/>
                <w:lang w:val="en-US" w:eastAsia="zh-CN" w:bidi="ar"/>
              </w:rPr>
              <w:t>其他参数详见图纸（图：20T 单层贮罐设计图）</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6D9B157">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套</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094BA14">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1</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AA2F074">
            <w:pPr>
              <w:jc w:val="center"/>
              <w:rPr>
                <w:rFonts w:hint="eastAsia" w:ascii="宋体" w:hAnsi="宋体" w:eastAsia="宋体" w:cs="宋体"/>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8981D57">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0</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1194C42">
            <w:pPr>
              <w:jc w:val="center"/>
              <w:rPr>
                <w:rFonts w:hint="eastAsia" w:ascii="宋体" w:hAnsi="宋体" w:eastAsia="宋体" w:cs="宋体"/>
                <w:i w:val="0"/>
                <w:color w:val="000000"/>
                <w:sz w:val="20"/>
                <w:szCs w:val="20"/>
                <w:highlight w:val="none"/>
                <w:u w:val="none"/>
              </w:rPr>
            </w:pPr>
          </w:p>
        </w:tc>
      </w:tr>
      <w:tr w14:paraId="09D771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000" w:hRule="atLeast"/>
        </w:trPr>
        <w:tc>
          <w:tcPr>
            <w:tcW w:w="94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3BE615A">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7</w:t>
            </w:r>
          </w:p>
        </w:tc>
        <w:tc>
          <w:tcPr>
            <w:tcW w:w="191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432DD3D">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20T 卧式贮罐</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B375761">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罐内工作压力：常压；工作温度：常温；工作介质：蜂蜜；腐蚀裕度：0；</w:t>
            </w:r>
            <w:r>
              <w:rPr>
                <w:rFonts w:hint="eastAsia" w:ascii="宋体" w:hAnsi="宋体" w:eastAsia="宋体" w:cs="宋体"/>
                <w:i w:val="0"/>
                <w:color w:val="000000"/>
                <w:kern w:val="0"/>
                <w:sz w:val="20"/>
                <w:szCs w:val="20"/>
                <w:highlight w:val="none"/>
                <w:u w:val="none"/>
                <w:lang w:val="en-US" w:eastAsia="zh-CN" w:bidi="ar"/>
              </w:rPr>
              <w:br w:type="textWrapping"/>
            </w:r>
            <w:r>
              <w:rPr>
                <w:rFonts w:hint="eastAsia" w:ascii="宋体" w:hAnsi="宋体" w:eastAsia="宋体" w:cs="宋体"/>
                <w:i w:val="0"/>
                <w:color w:val="000000"/>
                <w:kern w:val="0"/>
                <w:sz w:val="20"/>
                <w:szCs w:val="20"/>
                <w:highlight w:val="none"/>
                <w:u w:val="none"/>
                <w:lang w:val="en-US" w:eastAsia="zh-CN" w:bidi="ar"/>
              </w:rPr>
              <w:t>主要受压元件材质：SUS304；</w:t>
            </w:r>
            <w:r>
              <w:rPr>
                <w:rFonts w:hint="eastAsia" w:ascii="宋体" w:hAnsi="宋体" w:eastAsia="宋体" w:cs="宋体"/>
                <w:i w:val="0"/>
                <w:color w:val="000000"/>
                <w:kern w:val="0"/>
                <w:sz w:val="20"/>
                <w:szCs w:val="20"/>
                <w:highlight w:val="none"/>
                <w:u w:val="none"/>
                <w:lang w:val="en-US" w:eastAsia="zh-CN" w:bidi="ar"/>
              </w:rPr>
              <w:br w:type="textWrapping"/>
            </w:r>
            <w:r>
              <w:rPr>
                <w:rFonts w:hint="eastAsia" w:ascii="宋体" w:hAnsi="宋体" w:eastAsia="宋体" w:cs="宋体"/>
                <w:i w:val="0"/>
                <w:color w:val="000000"/>
                <w:kern w:val="0"/>
                <w:sz w:val="20"/>
                <w:szCs w:val="20"/>
                <w:highlight w:val="none"/>
                <w:u w:val="none"/>
                <w:lang w:val="en-US" w:eastAsia="zh-CN" w:bidi="ar"/>
              </w:rPr>
              <w:t>其他参数详见图纸（图：20T 卧式贮罐设计图）</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EF65548">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套</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1D3CCC9">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1</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2436C68">
            <w:pPr>
              <w:jc w:val="center"/>
              <w:rPr>
                <w:rFonts w:hint="eastAsia" w:ascii="宋体" w:hAnsi="宋体" w:eastAsia="宋体" w:cs="宋体"/>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533683A">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0</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EC50882">
            <w:pPr>
              <w:jc w:val="center"/>
              <w:rPr>
                <w:rFonts w:hint="eastAsia" w:ascii="宋体" w:hAnsi="宋体" w:eastAsia="宋体" w:cs="宋体"/>
                <w:i w:val="0"/>
                <w:color w:val="000000"/>
                <w:sz w:val="20"/>
                <w:szCs w:val="20"/>
                <w:highlight w:val="none"/>
                <w:u w:val="none"/>
              </w:rPr>
            </w:pPr>
          </w:p>
        </w:tc>
      </w:tr>
      <w:tr w14:paraId="78F3DA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000" w:hRule="atLeast"/>
        </w:trPr>
        <w:tc>
          <w:tcPr>
            <w:tcW w:w="94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E758D1F">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8</w:t>
            </w:r>
          </w:p>
        </w:tc>
        <w:tc>
          <w:tcPr>
            <w:tcW w:w="191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F799D6C">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1000L 不锈钢方桶</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104E900">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罐内工作压力：常压；工作温度：常温；工作介质：蜂蜜；腐蚀裕度：0；</w:t>
            </w:r>
            <w:r>
              <w:rPr>
                <w:rFonts w:hint="eastAsia" w:ascii="宋体" w:hAnsi="宋体" w:eastAsia="宋体" w:cs="宋体"/>
                <w:i w:val="0"/>
                <w:color w:val="000000"/>
                <w:kern w:val="0"/>
                <w:sz w:val="20"/>
                <w:szCs w:val="20"/>
                <w:highlight w:val="none"/>
                <w:u w:val="none"/>
                <w:lang w:val="en-US" w:eastAsia="zh-CN" w:bidi="ar"/>
              </w:rPr>
              <w:br w:type="textWrapping"/>
            </w:r>
            <w:r>
              <w:rPr>
                <w:rFonts w:hint="eastAsia" w:ascii="宋体" w:hAnsi="宋体" w:eastAsia="宋体" w:cs="宋体"/>
                <w:i w:val="0"/>
                <w:color w:val="000000"/>
                <w:kern w:val="0"/>
                <w:sz w:val="20"/>
                <w:szCs w:val="20"/>
                <w:highlight w:val="none"/>
                <w:u w:val="none"/>
                <w:lang w:val="en-US" w:eastAsia="zh-CN" w:bidi="ar"/>
              </w:rPr>
              <w:t>主要受压元件材质：SUS304；</w:t>
            </w:r>
            <w:r>
              <w:rPr>
                <w:rFonts w:hint="eastAsia" w:ascii="宋体" w:hAnsi="宋体" w:eastAsia="宋体" w:cs="宋体"/>
                <w:i w:val="0"/>
                <w:color w:val="000000"/>
                <w:kern w:val="0"/>
                <w:sz w:val="20"/>
                <w:szCs w:val="20"/>
                <w:highlight w:val="none"/>
                <w:u w:val="none"/>
                <w:lang w:val="en-US" w:eastAsia="zh-CN" w:bidi="ar"/>
              </w:rPr>
              <w:br w:type="textWrapping"/>
            </w:r>
            <w:r>
              <w:rPr>
                <w:rFonts w:hint="eastAsia" w:ascii="宋体" w:hAnsi="宋体" w:eastAsia="宋体" w:cs="宋体"/>
                <w:i w:val="0"/>
                <w:color w:val="000000"/>
                <w:kern w:val="0"/>
                <w:sz w:val="20"/>
                <w:szCs w:val="20"/>
                <w:highlight w:val="none"/>
                <w:u w:val="none"/>
                <w:lang w:val="en-US" w:eastAsia="zh-CN" w:bidi="ar"/>
              </w:rPr>
              <w:t>其他参数详见图纸（图：1000L 不锈钢方桶设计图）</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93A188D">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套</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A2D3FB1">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1</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0AD4D50">
            <w:pPr>
              <w:jc w:val="center"/>
              <w:rPr>
                <w:rFonts w:hint="eastAsia" w:ascii="宋体" w:hAnsi="宋体" w:eastAsia="宋体" w:cs="宋体"/>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8040072">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0</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960E3C9">
            <w:pPr>
              <w:jc w:val="center"/>
              <w:rPr>
                <w:rFonts w:hint="eastAsia" w:ascii="宋体" w:hAnsi="宋体" w:eastAsia="宋体" w:cs="宋体"/>
                <w:i w:val="0"/>
                <w:color w:val="000000"/>
                <w:sz w:val="20"/>
                <w:szCs w:val="20"/>
                <w:highlight w:val="none"/>
                <w:u w:val="none"/>
              </w:rPr>
            </w:pPr>
          </w:p>
        </w:tc>
      </w:tr>
      <w:tr w14:paraId="32FE23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200" w:hRule="atLeast"/>
        </w:trPr>
        <w:tc>
          <w:tcPr>
            <w:tcW w:w="94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85A619D">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9</w:t>
            </w:r>
          </w:p>
        </w:tc>
        <w:tc>
          <w:tcPr>
            <w:tcW w:w="191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7CD8AB7">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蜂蜜原料输送转子泵（不锈钢）</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9BCFF1A">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1.输送介质：蜂蜜</w:t>
            </w:r>
            <w:r>
              <w:rPr>
                <w:rFonts w:hint="eastAsia" w:ascii="宋体" w:hAnsi="宋体" w:eastAsia="宋体" w:cs="宋体"/>
                <w:i w:val="0"/>
                <w:color w:val="000000"/>
                <w:kern w:val="0"/>
                <w:sz w:val="20"/>
                <w:szCs w:val="20"/>
                <w:highlight w:val="none"/>
                <w:u w:val="none"/>
                <w:lang w:val="en-US" w:eastAsia="zh-CN" w:bidi="ar"/>
              </w:rPr>
              <w:br w:type="textWrapping"/>
            </w:r>
            <w:r>
              <w:rPr>
                <w:rFonts w:hint="eastAsia" w:ascii="宋体" w:hAnsi="宋体" w:eastAsia="宋体" w:cs="宋体"/>
                <w:i w:val="0"/>
                <w:color w:val="000000"/>
                <w:kern w:val="0"/>
                <w:sz w:val="20"/>
                <w:szCs w:val="20"/>
                <w:highlight w:val="none"/>
                <w:u w:val="none"/>
                <w:lang w:val="en-US" w:eastAsia="zh-CN" w:bidi="ar"/>
              </w:rPr>
              <w:t>2.介质粘度：6000 c p</w:t>
            </w:r>
            <w:r>
              <w:rPr>
                <w:rFonts w:hint="eastAsia" w:ascii="宋体" w:hAnsi="宋体" w:eastAsia="宋体" w:cs="宋体"/>
                <w:i w:val="0"/>
                <w:color w:val="000000"/>
                <w:kern w:val="0"/>
                <w:sz w:val="20"/>
                <w:szCs w:val="20"/>
                <w:highlight w:val="none"/>
                <w:u w:val="none"/>
                <w:lang w:val="en-US" w:eastAsia="zh-CN" w:bidi="ar"/>
              </w:rPr>
              <w:br w:type="textWrapping"/>
            </w:r>
            <w:r>
              <w:rPr>
                <w:rFonts w:hint="eastAsia" w:ascii="宋体" w:hAnsi="宋体" w:eastAsia="宋体" w:cs="宋体"/>
                <w:i w:val="0"/>
                <w:color w:val="000000"/>
                <w:kern w:val="0"/>
                <w:sz w:val="20"/>
                <w:szCs w:val="20"/>
                <w:highlight w:val="none"/>
                <w:u w:val="none"/>
                <w:lang w:val="en-US" w:eastAsia="zh-CN" w:bidi="ar"/>
              </w:rPr>
              <w:t>3.流量：12m³/h</w:t>
            </w:r>
            <w:r>
              <w:rPr>
                <w:rFonts w:hint="eastAsia" w:ascii="宋体" w:hAnsi="宋体" w:eastAsia="宋体" w:cs="宋体"/>
                <w:i w:val="0"/>
                <w:color w:val="000000"/>
                <w:kern w:val="0"/>
                <w:sz w:val="20"/>
                <w:szCs w:val="20"/>
                <w:highlight w:val="none"/>
                <w:u w:val="none"/>
                <w:lang w:val="en-US" w:eastAsia="zh-CN" w:bidi="ar"/>
              </w:rPr>
              <w:br w:type="textWrapping"/>
            </w:r>
            <w:r>
              <w:rPr>
                <w:rFonts w:hint="eastAsia" w:ascii="宋体" w:hAnsi="宋体" w:eastAsia="宋体" w:cs="宋体"/>
                <w:i w:val="0"/>
                <w:color w:val="000000"/>
                <w:kern w:val="0"/>
                <w:sz w:val="20"/>
                <w:szCs w:val="20"/>
                <w:highlight w:val="none"/>
                <w:u w:val="none"/>
                <w:lang w:val="en-US" w:eastAsia="zh-CN" w:bidi="ar"/>
              </w:rPr>
              <w:t>4.出口压力：0.6Pa</w:t>
            </w:r>
            <w:r>
              <w:rPr>
                <w:rFonts w:hint="eastAsia" w:ascii="宋体" w:hAnsi="宋体" w:eastAsia="宋体" w:cs="宋体"/>
                <w:i w:val="0"/>
                <w:color w:val="000000"/>
                <w:kern w:val="0"/>
                <w:sz w:val="20"/>
                <w:szCs w:val="20"/>
                <w:highlight w:val="none"/>
                <w:u w:val="none"/>
                <w:lang w:val="en-US" w:eastAsia="zh-CN" w:bidi="ar"/>
              </w:rPr>
              <w:br w:type="textWrapping"/>
            </w:r>
            <w:r>
              <w:rPr>
                <w:rFonts w:hint="eastAsia" w:ascii="宋体" w:hAnsi="宋体" w:eastAsia="宋体" w:cs="宋体"/>
                <w:i w:val="0"/>
                <w:color w:val="000000"/>
                <w:kern w:val="0"/>
                <w:sz w:val="20"/>
                <w:szCs w:val="20"/>
                <w:highlight w:val="none"/>
                <w:u w:val="none"/>
                <w:lang w:val="en-US" w:eastAsia="zh-CN" w:bidi="ar"/>
              </w:rPr>
              <w:t>5.功率：变频 7.5KW-380V-50Hz</w:t>
            </w:r>
            <w:r>
              <w:rPr>
                <w:rFonts w:hint="eastAsia" w:ascii="宋体" w:hAnsi="宋体" w:eastAsia="宋体" w:cs="宋体"/>
                <w:i w:val="0"/>
                <w:color w:val="000000"/>
                <w:kern w:val="0"/>
                <w:sz w:val="20"/>
                <w:szCs w:val="20"/>
                <w:highlight w:val="none"/>
                <w:u w:val="none"/>
                <w:lang w:val="en-US" w:eastAsia="zh-CN" w:bidi="ar"/>
              </w:rPr>
              <w:br w:type="textWrapping"/>
            </w:r>
            <w:r>
              <w:rPr>
                <w:rFonts w:hint="eastAsia" w:ascii="宋体" w:hAnsi="宋体" w:eastAsia="宋体" w:cs="宋体"/>
                <w:i w:val="0"/>
                <w:color w:val="000000"/>
                <w:kern w:val="0"/>
                <w:sz w:val="20"/>
                <w:szCs w:val="20"/>
                <w:highlight w:val="none"/>
                <w:u w:val="none"/>
                <w:lang w:val="en-US" w:eastAsia="zh-CN" w:bidi="ar"/>
              </w:rPr>
              <w:t>6.减速形式：齿轮减速</w:t>
            </w:r>
            <w:r>
              <w:rPr>
                <w:rFonts w:hint="eastAsia" w:ascii="宋体" w:hAnsi="宋体" w:eastAsia="宋体" w:cs="宋体"/>
                <w:i w:val="0"/>
                <w:color w:val="000000"/>
                <w:kern w:val="0"/>
                <w:sz w:val="20"/>
                <w:szCs w:val="20"/>
                <w:highlight w:val="none"/>
                <w:u w:val="none"/>
                <w:lang w:val="en-US" w:eastAsia="zh-CN" w:bidi="ar"/>
              </w:rPr>
              <w:br w:type="textWrapping"/>
            </w:r>
            <w:r>
              <w:rPr>
                <w:rFonts w:hint="eastAsia" w:ascii="宋体" w:hAnsi="宋体" w:eastAsia="宋体" w:cs="宋体"/>
                <w:i w:val="0"/>
                <w:color w:val="000000"/>
                <w:kern w:val="0"/>
                <w:sz w:val="20"/>
                <w:szCs w:val="20"/>
                <w:highlight w:val="none"/>
                <w:u w:val="none"/>
                <w:lang w:val="en-US" w:eastAsia="zh-CN" w:bidi="ar"/>
              </w:rPr>
              <w:t>7.转速：220r/min</w:t>
            </w:r>
            <w:r>
              <w:rPr>
                <w:rFonts w:hint="eastAsia" w:ascii="宋体" w:hAnsi="宋体" w:eastAsia="宋体" w:cs="宋体"/>
                <w:i w:val="0"/>
                <w:color w:val="000000"/>
                <w:kern w:val="0"/>
                <w:sz w:val="20"/>
                <w:szCs w:val="20"/>
                <w:highlight w:val="none"/>
                <w:u w:val="none"/>
                <w:lang w:val="en-US" w:eastAsia="zh-CN" w:bidi="ar"/>
              </w:rPr>
              <w:br w:type="textWrapping"/>
            </w:r>
            <w:r>
              <w:rPr>
                <w:rFonts w:hint="eastAsia" w:ascii="宋体" w:hAnsi="宋体" w:eastAsia="宋体" w:cs="宋体"/>
                <w:i w:val="0"/>
                <w:color w:val="000000"/>
                <w:kern w:val="0"/>
                <w:sz w:val="20"/>
                <w:szCs w:val="20"/>
                <w:highlight w:val="none"/>
                <w:u w:val="none"/>
                <w:lang w:val="en-US" w:eastAsia="zh-CN" w:bidi="ar"/>
              </w:rPr>
              <w:t>8.材质：过流部件304不锈钢</w:t>
            </w:r>
            <w:r>
              <w:rPr>
                <w:rFonts w:hint="eastAsia" w:ascii="宋体" w:hAnsi="宋体" w:eastAsia="宋体" w:cs="宋体"/>
                <w:i w:val="0"/>
                <w:color w:val="000000"/>
                <w:kern w:val="0"/>
                <w:sz w:val="20"/>
                <w:szCs w:val="20"/>
                <w:highlight w:val="none"/>
                <w:u w:val="none"/>
                <w:lang w:val="en-US" w:eastAsia="zh-CN" w:bidi="ar"/>
              </w:rPr>
              <w:br w:type="textWrapping"/>
            </w:r>
            <w:r>
              <w:rPr>
                <w:rFonts w:hint="eastAsia" w:ascii="宋体" w:hAnsi="宋体" w:eastAsia="宋体" w:cs="宋体"/>
                <w:i w:val="0"/>
                <w:color w:val="000000"/>
                <w:kern w:val="0"/>
                <w:sz w:val="20"/>
                <w:szCs w:val="20"/>
                <w:highlight w:val="none"/>
                <w:u w:val="none"/>
                <w:lang w:val="en-US" w:eastAsia="zh-CN" w:bidi="ar"/>
              </w:rPr>
              <w:t>9.连接要求：卡箍连接</w:t>
            </w:r>
            <w:r>
              <w:rPr>
                <w:rFonts w:hint="eastAsia" w:ascii="宋体" w:hAnsi="宋体" w:eastAsia="宋体" w:cs="宋体"/>
                <w:i w:val="0"/>
                <w:color w:val="000000"/>
                <w:kern w:val="0"/>
                <w:sz w:val="20"/>
                <w:szCs w:val="20"/>
                <w:highlight w:val="none"/>
                <w:u w:val="none"/>
                <w:lang w:val="en-US" w:eastAsia="zh-CN" w:bidi="ar"/>
              </w:rPr>
              <w:br w:type="textWrapping"/>
            </w:r>
            <w:r>
              <w:rPr>
                <w:rFonts w:hint="eastAsia" w:ascii="宋体" w:hAnsi="宋体" w:eastAsia="宋体" w:cs="宋体"/>
                <w:i w:val="0"/>
                <w:color w:val="000000"/>
                <w:kern w:val="0"/>
                <w:sz w:val="20"/>
                <w:szCs w:val="20"/>
                <w:highlight w:val="none"/>
                <w:u w:val="none"/>
                <w:lang w:val="en-US" w:eastAsia="zh-CN" w:bidi="ar"/>
              </w:rPr>
              <w:t>10.密封要求：机械密封（常规合金-合金）</w:t>
            </w:r>
            <w:r>
              <w:rPr>
                <w:rFonts w:hint="eastAsia" w:ascii="宋体" w:hAnsi="宋体" w:eastAsia="宋体" w:cs="宋体"/>
                <w:i w:val="0"/>
                <w:color w:val="000000"/>
                <w:kern w:val="0"/>
                <w:sz w:val="20"/>
                <w:szCs w:val="20"/>
                <w:highlight w:val="none"/>
                <w:u w:val="none"/>
                <w:lang w:val="en-US" w:eastAsia="zh-CN" w:bidi="ar"/>
              </w:rPr>
              <w:br w:type="textWrapping"/>
            </w:r>
            <w:r>
              <w:rPr>
                <w:rFonts w:hint="eastAsia" w:ascii="宋体" w:hAnsi="宋体" w:eastAsia="宋体" w:cs="宋体"/>
                <w:i w:val="0"/>
                <w:color w:val="000000"/>
                <w:kern w:val="0"/>
                <w:sz w:val="20"/>
                <w:szCs w:val="20"/>
                <w:highlight w:val="none"/>
                <w:u w:val="none"/>
                <w:lang w:val="en-US" w:eastAsia="zh-CN" w:bidi="ar"/>
              </w:rPr>
              <w:t>11.进出口径：2.5 寸 x2.5 寸（管径Ø63mm）</w:t>
            </w:r>
            <w:r>
              <w:rPr>
                <w:rFonts w:hint="eastAsia" w:ascii="宋体" w:hAnsi="宋体" w:eastAsia="宋体" w:cs="宋体"/>
                <w:i w:val="0"/>
                <w:color w:val="000000"/>
                <w:kern w:val="0"/>
                <w:sz w:val="20"/>
                <w:szCs w:val="20"/>
                <w:highlight w:val="none"/>
                <w:u w:val="none"/>
                <w:lang w:val="en-US" w:eastAsia="zh-CN" w:bidi="ar"/>
              </w:rPr>
              <w:br w:type="textWrapping"/>
            </w:r>
            <w:r>
              <w:rPr>
                <w:rFonts w:hint="eastAsia" w:ascii="宋体" w:hAnsi="宋体" w:eastAsia="宋体" w:cs="宋体"/>
                <w:i w:val="0"/>
                <w:color w:val="000000"/>
                <w:kern w:val="0"/>
                <w:sz w:val="20"/>
                <w:szCs w:val="20"/>
                <w:highlight w:val="none"/>
                <w:u w:val="none"/>
                <w:lang w:val="en-US" w:eastAsia="zh-CN" w:bidi="ar"/>
              </w:rPr>
              <w:t>12.进出方向：左右进出</w:t>
            </w:r>
            <w:r>
              <w:rPr>
                <w:rFonts w:hint="eastAsia" w:ascii="宋体" w:hAnsi="宋体" w:eastAsia="宋体" w:cs="宋体"/>
                <w:i w:val="0"/>
                <w:color w:val="000000"/>
                <w:kern w:val="0"/>
                <w:sz w:val="20"/>
                <w:szCs w:val="20"/>
                <w:highlight w:val="none"/>
                <w:u w:val="none"/>
                <w:lang w:val="en-US" w:eastAsia="zh-CN" w:bidi="ar"/>
              </w:rPr>
              <w:br w:type="textWrapping"/>
            </w:r>
            <w:r>
              <w:rPr>
                <w:rFonts w:hint="eastAsia" w:ascii="宋体" w:hAnsi="宋体" w:eastAsia="宋体" w:cs="宋体"/>
                <w:i w:val="0"/>
                <w:color w:val="000000"/>
                <w:kern w:val="0"/>
                <w:sz w:val="20"/>
                <w:szCs w:val="20"/>
                <w:highlight w:val="none"/>
                <w:u w:val="none"/>
                <w:lang w:val="en-US" w:eastAsia="zh-CN" w:bidi="ar"/>
              </w:rPr>
              <w:t>13.防护等级：IP55</w:t>
            </w:r>
            <w:r>
              <w:rPr>
                <w:rFonts w:hint="eastAsia" w:ascii="宋体" w:hAnsi="宋体" w:eastAsia="宋体" w:cs="宋体"/>
                <w:i w:val="0"/>
                <w:color w:val="000000"/>
                <w:kern w:val="0"/>
                <w:sz w:val="20"/>
                <w:szCs w:val="20"/>
                <w:highlight w:val="none"/>
                <w:u w:val="none"/>
                <w:lang w:val="en-US" w:eastAsia="zh-CN" w:bidi="ar"/>
              </w:rPr>
              <w:br w:type="textWrapping"/>
            </w:r>
            <w:r>
              <w:rPr>
                <w:rFonts w:hint="eastAsia" w:ascii="宋体" w:hAnsi="宋体" w:eastAsia="宋体" w:cs="宋体"/>
                <w:i w:val="0"/>
                <w:color w:val="000000"/>
                <w:kern w:val="0"/>
                <w:sz w:val="20"/>
                <w:szCs w:val="20"/>
                <w:highlight w:val="none"/>
                <w:u w:val="none"/>
                <w:lang w:val="en-US" w:eastAsia="zh-CN" w:bidi="ar"/>
              </w:rPr>
              <w:t>14.底板材料：包不锈钢底板</w:t>
            </w:r>
            <w:r>
              <w:rPr>
                <w:rFonts w:hint="eastAsia" w:ascii="宋体" w:hAnsi="宋体" w:eastAsia="宋体" w:cs="宋体"/>
                <w:i w:val="0"/>
                <w:color w:val="000000"/>
                <w:kern w:val="0"/>
                <w:sz w:val="20"/>
                <w:szCs w:val="20"/>
                <w:highlight w:val="none"/>
                <w:u w:val="none"/>
                <w:lang w:val="en-US" w:eastAsia="zh-CN" w:bidi="ar"/>
              </w:rPr>
              <w:br w:type="textWrapping"/>
            </w:r>
            <w:r>
              <w:rPr>
                <w:rFonts w:hint="eastAsia" w:ascii="宋体" w:hAnsi="宋体" w:eastAsia="宋体" w:cs="宋体"/>
                <w:i w:val="0"/>
                <w:color w:val="000000"/>
                <w:kern w:val="0"/>
                <w:sz w:val="20"/>
                <w:szCs w:val="20"/>
                <w:highlight w:val="none"/>
                <w:u w:val="none"/>
                <w:lang w:val="en-US" w:eastAsia="zh-CN" w:bidi="ar"/>
              </w:rPr>
              <w:t>15.配置要求：变频电机、配 11kw 三叶转子</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4C9BF73">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台</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72878A7">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10</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475A4DD">
            <w:pPr>
              <w:jc w:val="center"/>
              <w:rPr>
                <w:rFonts w:hint="eastAsia" w:ascii="宋体" w:hAnsi="宋体" w:eastAsia="宋体" w:cs="宋体"/>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2DF9B77">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0</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5657212">
            <w:pPr>
              <w:jc w:val="center"/>
              <w:rPr>
                <w:rFonts w:hint="eastAsia" w:ascii="宋体" w:hAnsi="宋体" w:eastAsia="宋体" w:cs="宋体"/>
                <w:i w:val="0"/>
                <w:color w:val="000000"/>
                <w:sz w:val="20"/>
                <w:szCs w:val="20"/>
                <w:highlight w:val="none"/>
                <w:u w:val="none"/>
              </w:rPr>
            </w:pPr>
          </w:p>
        </w:tc>
      </w:tr>
      <w:tr w14:paraId="56B6FF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200" w:hRule="atLeast"/>
        </w:trPr>
        <w:tc>
          <w:tcPr>
            <w:tcW w:w="94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3AF66C9">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10</w:t>
            </w:r>
          </w:p>
        </w:tc>
        <w:tc>
          <w:tcPr>
            <w:tcW w:w="191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20ABB1A">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蜂蜜三级均质乳化泵（不锈钢）</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3A55F70">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1.输送介质：蜂蜜</w:t>
            </w:r>
            <w:r>
              <w:rPr>
                <w:rFonts w:hint="eastAsia" w:ascii="宋体" w:hAnsi="宋体" w:eastAsia="宋体" w:cs="宋体"/>
                <w:i w:val="0"/>
                <w:color w:val="000000"/>
                <w:kern w:val="0"/>
                <w:sz w:val="20"/>
                <w:szCs w:val="20"/>
                <w:highlight w:val="none"/>
                <w:u w:val="none"/>
                <w:lang w:val="en-US" w:eastAsia="zh-CN" w:bidi="ar"/>
              </w:rPr>
              <w:br w:type="textWrapping"/>
            </w:r>
            <w:r>
              <w:rPr>
                <w:rFonts w:hint="eastAsia" w:ascii="宋体" w:hAnsi="宋体" w:eastAsia="宋体" w:cs="宋体"/>
                <w:i w:val="0"/>
                <w:color w:val="000000"/>
                <w:kern w:val="0"/>
                <w:sz w:val="20"/>
                <w:szCs w:val="20"/>
                <w:highlight w:val="none"/>
                <w:u w:val="none"/>
                <w:lang w:val="en-US" w:eastAsia="zh-CN" w:bidi="ar"/>
              </w:rPr>
              <w:t>2.介质粘度：6000 c p</w:t>
            </w:r>
            <w:r>
              <w:rPr>
                <w:rFonts w:hint="eastAsia" w:ascii="宋体" w:hAnsi="宋体" w:eastAsia="宋体" w:cs="宋体"/>
                <w:i w:val="0"/>
                <w:color w:val="000000"/>
                <w:kern w:val="0"/>
                <w:sz w:val="20"/>
                <w:szCs w:val="20"/>
                <w:highlight w:val="none"/>
                <w:u w:val="none"/>
                <w:lang w:val="en-US" w:eastAsia="zh-CN" w:bidi="ar"/>
              </w:rPr>
              <w:br w:type="textWrapping"/>
            </w:r>
            <w:r>
              <w:rPr>
                <w:rFonts w:hint="eastAsia" w:ascii="宋体" w:hAnsi="宋体" w:eastAsia="宋体" w:cs="宋体"/>
                <w:i w:val="0"/>
                <w:color w:val="000000"/>
                <w:kern w:val="0"/>
                <w:sz w:val="20"/>
                <w:szCs w:val="20"/>
                <w:highlight w:val="none"/>
                <w:u w:val="none"/>
                <w:lang w:val="en-US" w:eastAsia="zh-CN" w:bidi="ar"/>
              </w:rPr>
              <w:t>3.输送要求:均质、乳化、研磨</w:t>
            </w:r>
            <w:r>
              <w:rPr>
                <w:rFonts w:hint="eastAsia" w:ascii="宋体" w:hAnsi="宋体" w:eastAsia="宋体" w:cs="宋体"/>
                <w:i w:val="0"/>
                <w:color w:val="000000"/>
                <w:kern w:val="0"/>
                <w:sz w:val="20"/>
                <w:szCs w:val="20"/>
                <w:highlight w:val="none"/>
                <w:u w:val="none"/>
                <w:lang w:val="en-US" w:eastAsia="zh-CN" w:bidi="ar"/>
              </w:rPr>
              <w:br w:type="textWrapping"/>
            </w:r>
            <w:r>
              <w:rPr>
                <w:rFonts w:hint="eastAsia" w:ascii="宋体" w:hAnsi="宋体" w:eastAsia="宋体" w:cs="宋体"/>
                <w:i w:val="0"/>
                <w:color w:val="000000"/>
                <w:kern w:val="0"/>
                <w:sz w:val="20"/>
                <w:szCs w:val="20"/>
                <w:highlight w:val="none"/>
                <w:u w:val="none"/>
                <w:lang w:val="en-US" w:eastAsia="zh-CN" w:bidi="ar"/>
              </w:rPr>
              <w:t>4.流量：10T/h</w:t>
            </w:r>
            <w:r>
              <w:rPr>
                <w:rFonts w:hint="eastAsia" w:ascii="宋体" w:hAnsi="宋体" w:eastAsia="宋体" w:cs="宋体"/>
                <w:i w:val="0"/>
                <w:color w:val="000000"/>
                <w:kern w:val="0"/>
                <w:sz w:val="20"/>
                <w:szCs w:val="20"/>
                <w:highlight w:val="none"/>
                <w:u w:val="none"/>
                <w:lang w:val="en-US" w:eastAsia="zh-CN" w:bidi="ar"/>
              </w:rPr>
              <w:br w:type="textWrapping"/>
            </w:r>
            <w:r>
              <w:rPr>
                <w:rFonts w:hint="eastAsia" w:ascii="宋体" w:hAnsi="宋体" w:eastAsia="宋体" w:cs="宋体"/>
                <w:i w:val="0"/>
                <w:color w:val="000000"/>
                <w:kern w:val="0"/>
                <w:sz w:val="20"/>
                <w:szCs w:val="20"/>
                <w:highlight w:val="none"/>
                <w:u w:val="none"/>
                <w:lang w:val="en-US" w:eastAsia="zh-CN" w:bidi="ar"/>
              </w:rPr>
              <w:t>5.出口压力：0.15MPa</w:t>
            </w:r>
            <w:r>
              <w:rPr>
                <w:rFonts w:hint="eastAsia" w:ascii="宋体" w:hAnsi="宋体" w:eastAsia="宋体" w:cs="宋体"/>
                <w:i w:val="0"/>
                <w:color w:val="000000"/>
                <w:kern w:val="0"/>
                <w:sz w:val="20"/>
                <w:szCs w:val="20"/>
                <w:highlight w:val="none"/>
                <w:u w:val="none"/>
                <w:lang w:val="en-US" w:eastAsia="zh-CN" w:bidi="ar"/>
              </w:rPr>
              <w:br w:type="textWrapping"/>
            </w:r>
            <w:r>
              <w:rPr>
                <w:rFonts w:hint="eastAsia" w:ascii="宋体" w:hAnsi="宋体" w:eastAsia="宋体" w:cs="宋体"/>
                <w:i w:val="0"/>
                <w:color w:val="000000"/>
                <w:kern w:val="0"/>
                <w:sz w:val="20"/>
                <w:szCs w:val="20"/>
                <w:highlight w:val="none"/>
                <w:u w:val="none"/>
                <w:lang w:val="en-US" w:eastAsia="zh-CN" w:bidi="ar"/>
              </w:rPr>
              <w:t>6.功率：变频 22KW-380V-50Hz</w:t>
            </w:r>
            <w:r>
              <w:rPr>
                <w:rFonts w:hint="eastAsia" w:ascii="宋体" w:hAnsi="宋体" w:eastAsia="宋体" w:cs="宋体"/>
                <w:i w:val="0"/>
                <w:color w:val="000000"/>
                <w:kern w:val="0"/>
                <w:sz w:val="20"/>
                <w:szCs w:val="20"/>
                <w:highlight w:val="none"/>
                <w:u w:val="none"/>
                <w:lang w:val="en-US" w:eastAsia="zh-CN" w:bidi="ar"/>
              </w:rPr>
              <w:br w:type="textWrapping"/>
            </w:r>
            <w:r>
              <w:rPr>
                <w:rFonts w:hint="eastAsia" w:ascii="宋体" w:hAnsi="宋体" w:eastAsia="宋体" w:cs="宋体"/>
                <w:i w:val="0"/>
                <w:color w:val="000000"/>
                <w:kern w:val="0"/>
                <w:sz w:val="20"/>
                <w:szCs w:val="20"/>
                <w:highlight w:val="none"/>
                <w:u w:val="none"/>
                <w:lang w:val="en-US" w:eastAsia="zh-CN" w:bidi="ar"/>
              </w:rPr>
              <w:t>7.减速形式：直连电机</w:t>
            </w:r>
            <w:r>
              <w:rPr>
                <w:rFonts w:hint="eastAsia" w:ascii="宋体" w:hAnsi="宋体" w:eastAsia="宋体" w:cs="宋体"/>
                <w:i w:val="0"/>
                <w:color w:val="000000"/>
                <w:kern w:val="0"/>
                <w:sz w:val="20"/>
                <w:szCs w:val="20"/>
                <w:highlight w:val="none"/>
                <w:u w:val="none"/>
                <w:lang w:val="en-US" w:eastAsia="zh-CN" w:bidi="ar"/>
              </w:rPr>
              <w:br w:type="textWrapping"/>
            </w:r>
            <w:r>
              <w:rPr>
                <w:rFonts w:hint="eastAsia" w:ascii="宋体" w:hAnsi="宋体" w:eastAsia="宋体" w:cs="宋体"/>
                <w:i w:val="0"/>
                <w:color w:val="000000"/>
                <w:kern w:val="0"/>
                <w:sz w:val="20"/>
                <w:szCs w:val="20"/>
                <w:highlight w:val="none"/>
                <w:u w:val="none"/>
                <w:lang w:val="en-US" w:eastAsia="zh-CN" w:bidi="ar"/>
              </w:rPr>
              <w:t>8.转速：2900r/min</w:t>
            </w:r>
            <w:r>
              <w:rPr>
                <w:rFonts w:hint="eastAsia" w:ascii="宋体" w:hAnsi="宋体" w:eastAsia="宋体" w:cs="宋体"/>
                <w:i w:val="0"/>
                <w:color w:val="000000"/>
                <w:kern w:val="0"/>
                <w:sz w:val="20"/>
                <w:szCs w:val="20"/>
                <w:highlight w:val="none"/>
                <w:u w:val="none"/>
                <w:lang w:val="en-US" w:eastAsia="zh-CN" w:bidi="ar"/>
              </w:rPr>
              <w:br w:type="textWrapping"/>
            </w:r>
            <w:r>
              <w:rPr>
                <w:rFonts w:hint="eastAsia" w:ascii="宋体" w:hAnsi="宋体" w:eastAsia="宋体" w:cs="宋体"/>
                <w:i w:val="0"/>
                <w:color w:val="000000"/>
                <w:kern w:val="0"/>
                <w:sz w:val="20"/>
                <w:szCs w:val="20"/>
                <w:highlight w:val="none"/>
                <w:u w:val="none"/>
                <w:lang w:val="en-US" w:eastAsia="zh-CN" w:bidi="ar"/>
              </w:rPr>
              <w:t>9.材质：过流部件304不锈钢</w:t>
            </w:r>
            <w:r>
              <w:rPr>
                <w:rFonts w:hint="eastAsia" w:ascii="宋体" w:hAnsi="宋体" w:eastAsia="宋体" w:cs="宋体"/>
                <w:i w:val="0"/>
                <w:color w:val="000000"/>
                <w:kern w:val="0"/>
                <w:sz w:val="20"/>
                <w:szCs w:val="20"/>
                <w:highlight w:val="none"/>
                <w:u w:val="none"/>
                <w:lang w:val="en-US" w:eastAsia="zh-CN" w:bidi="ar"/>
              </w:rPr>
              <w:br w:type="textWrapping"/>
            </w:r>
            <w:r>
              <w:rPr>
                <w:rFonts w:hint="eastAsia" w:ascii="宋体" w:hAnsi="宋体" w:eastAsia="宋体" w:cs="宋体"/>
                <w:i w:val="0"/>
                <w:color w:val="000000"/>
                <w:kern w:val="0"/>
                <w:sz w:val="20"/>
                <w:szCs w:val="20"/>
                <w:highlight w:val="none"/>
                <w:u w:val="none"/>
                <w:lang w:val="en-US" w:eastAsia="zh-CN" w:bidi="ar"/>
              </w:rPr>
              <w:t>10.连接要求：卡箍连接</w:t>
            </w:r>
            <w:r>
              <w:rPr>
                <w:rFonts w:hint="eastAsia" w:ascii="宋体" w:hAnsi="宋体" w:eastAsia="宋体" w:cs="宋体"/>
                <w:i w:val="0"/>
                <w:color w:val="000000"/>
                <w:kern w:val="0"/>
                <w:sz w:val="20"/>
                <w:szCs w:val="20"/>
                <w:highlight w:val="none"/>
                <w:u w:val="none"/>
                <w:lang w:val="en-US" w:eastAsia="zh-CN" w:bidi="ar"/>
              </w:rPr>
              <w:br w:type="textWrapping"/>
            </w:r>
            <w:r>
              <w:rPr>
                <w:rFonts w:hint="eastAsia" w:ascii="宋体" w:hAnsi="宋体" w:eastAsia="宋体" w:cs="宋体"/>
                <w:i w:val="0"/>
                <w:color w:val="000000"/>
                <w:kern w:val="0"/>
                <w:sz w:val="20"/>
                <w:szCs w:val="20"/>
                <w:highlight w:val="none"/>
                <w:u w:val="none"/>
                <w:lang w:val="en-US" w:eastAsia="zh-CN" w:bidi="ar"/>
              </w:rPr>
              <w:t>11.密封要求：机械密封（常规合金-合金）</w:t>
            </w:r>
            <w:r>
              <w:rPr>
                <w:rFonts w:hint="eastAsia" w:ascii="宋体" w:hAnsi="宋体" w:eastAsia="宋体" w:cs="宋体"/>
                <w:i w:val="0"/>
                <w:color w:val="000000"/>
                <w:kern w:val="0"/>
                <w:sz w:val="20"/>
                <w:szCs w:val="20"/>
                <w:highlight w:val="none"/>
                <w:u w:val="none"/>
                <w:lang w:val="en-US" w:eastAsia="zh-CN" w:bidi="ar"/>
              </w:rPr>
              <w:br w:type="textWrapping"/>
            </w:r>
            <w:r>
              <w:rPr>
                <w:rFonts w:hint="eastAsia" w:ascii="宋体" w:hAnsi="宋体" w:eastAsia="宋体" w:cs="宋体"/>
                <w:i w:val="0"/>
                <w:color w:val="000000"/>
                <w:kern w:val="0"/>
                <w:sz w:val="20"/>
                <w:szCs w:val="20"/>
                <w:highlight w:val="none"/>
                <w:u w:val="none"/>
                <w:lang w:val="en-US" w:eastAsia="zh-CN" w:bidi="ar"/>
              </w:rPr>
              <w:t>12.进出口径：进口 2.5 寸（管径Ø63mm）x 出口 2 寸（管径Ø51mm）</w:t>
            </w:r>
            <w:r>
              <w:rPr>
                <w:rFonts w:hint="eastAsia" w:ascii="宋体" w:hAnsi="宋体" w:eastAsia="宋体" w:cs="宋体"/>
                <w:i w:val="0"/>
                <w:color w:val="000000"/>
                <w:kern w:val="0"/>
                <w:sz w:val="20"/>
                <w:szCs w:val="20"/>
                <w:highlight w:val="none"/>
                <w:u w:val="none"/>
                <w:lang w:val="en-US" w:eastAsia="zh-CN" w:bidi="ar"/>
              </w:rPr>
              <w:br w:type="textWrapping"/>
            </w:r>
            <w:r>
              <w:rPr>
                <w:rFonts w:hint="eastAsia" w:ascii="宋体" w:hAnsi="宋体" w:eastAsia="宋体" w:cs="宋体"/>
                <w:i w:val="0"/>
                <w:color w:val="000000"/>
                <w:kern w:val="0"/>
                <w:sz w:val="20"/>
                <w:szCs w:val="20"/>
                <w:highlight w:val="none"/>
                <w:u w:val="none"/>
                <w:lang w:val="en-US" w:eastAsia="zh-CN" w:bidi="ar"/>
              </w:rPr>
              <w:t>13.进出方向：前进上出</w:t>
            </w:r>
            <w:r>
              <w:rPr>
                <w:rFonts w:hint="eastAsia" w:ascii="宋体" w:hAnsi="宋体" w:eastAsia="宋体" w:cs="宋体"/>
                <w:i w:val="0"/>
                <w:color w:val="000000"/>
                <w:kern w:val="0"/>
                <w:sz w:val="20"/>
                <w:szCs w:val="20"/>
                <w:highlight w:val="none"/>
                <w:u w:val="none"/>
                <w:lang w:val="en-US" w:eastAsia="zh-CN" w:bidi="ar"/>
              </w:rPr>
              <w:br w:type="textWrapping"/>
            </w:r>
            <w:r>
              <w:rPr>
                <w:rFonts w:hint="eastAsia" w:ascii="宋体" w:hAnsi="宋体" w:eastAsia="宋体" w:cs="宋体"/>
                <w:i w:val="0"/>
                <w:color w:val="000000"/>
                <w:kern w:val="0"/>
                <w:sz w:val="20"/>
                <w:szCs w:val="20"/>
                <w:highlight w:val="none"/>
                <w:u w:val="none"/>
                <w:lang w:val="en-US" w:eastAsia="zh-CN" w:bidi="ar"/>
              </w:rPr>
              <w:t>14.防护等级：IP55</w:t>
            </w:r>
            <w:r>
              <w:rPr>
                <w:rFonts w:hint="eastAsia" w:ascii="宋体" w:hAnsi="宋体" w:eastAsia="宋体" w:cs="宋体"/>
                <w:i w:val="0"/>
                <w:color w:val="000000"/>
                <w:kern w:val="0"/>
                <w:sz w:val="20"/>
                <w:szCs w:val="20"/>
                <w:highlight w:val="none"/>
                <w:u w:val="none"/>
                <w:lang w:val="en-US" w:eastAsia="zh-CN" w:bidi="ar"/>
              </w:rPr>
              <w:br w:type="textWrapping"/>
            </w:r>
            <w:r>
              <w:rPr>
                <w:rFonts w:hint="eastAsia" w:ascii="宋体" w:hAnsi="宋体" w:eastAsia="宋体" w:cs="宋体"/>
                <w:i w:val="0"/>
                <w:color w:val="000000"/>
                <w:kern w:val="0"/>
                <w:sz w:val="20"/>
                <w:szCs w:val="20"/>
                <w:highlight w:val="none"/>
                <w:u w:val="none"/>
                <w:lang w:val="en-US" w:eastAsia="zh-CN" w:bidi="ar"/>
              </w:rPr>
              <w:t>15.底板材料：包不锈钢底板</w:t>
            </w:r>
            <w:r>
              <w:rPr>
                <w:rFonts w:hint="eastAsia" w:ascii="宋体" w:hAnsi="宋体" w:eastAsia="宋体" w:cs="宋体"/>
                <w:i w:val="0"/>
                <w:color w:val="000000"/>
                <w:kern w:val="0"/>
                <w:sz w:val="20"/>
                <w:szCs w:val="20"/>
                <w:highlight w:val="none"/>
                <w:u w:val="none"/>
                <w:lang w:val="en-US" w:eastAsia="zh-CN" w:bidi="ar"/>
              </w:rPr>
              <w:br w:type="textWrapping"/>
            </w:r>
            <w:r>
              <w:rPr>
                <w:rFonts w:hint="eastAsia" w:ascii="宋体" w:hAnsi="宋体" w:eastAsia="宋体" w:cs="宋体"/>
                <w:i w:val="0"/>
                <w:color w:val="000000"/>
                <w:kern w:val="0"/>
                <w:sz w:val="20"/>
                <w:szCs w:val="20"/>
                <w:highlight w:val="none"/>
                <w:u w:val="none"/>
                <w:lang w:val="en-US" w:eastAsia="zh-CN" w:bidi="ar"/>
              </w:rPr>
              <w:t>16.配置要求：变频电机、配 30kw 三级乳化</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D65EB1C">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台</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DCAEFAC">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1</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A700B1F">
            <w:pPr>
              <w:jc w:val="center"/>
              <w:rPr>
                <w:rFonts w:hint="eastAsia" w:ascii="宋体" w:hAnsi="宋体" w:eastAsia="宋体" w:cs="宋体"/>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566712D">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0</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68E6DDA">
            <w:pPr>
              <w:jc w:val="center"/>
              <w:rPr>
                <w:rFonts w:hint="eastAsia" w:ascii="宋体" w:hAnsi="宋体" w:eastAsia="宋体" w:cs="宋体"/>
                <w:i w:val="0"/>
                <w:color w:val="000000"/>
                <w:sz w:val="20"/>
                <w:szCs w:val="20"/>
                <w:highlight w:val="none"/>
                <w:u w:val="none"/>
              </w:rPr>
            </w:pPr>
          </w:p>
        </w:tc>
      </w:tr>
      <w:tr w14:paraId="73DEA2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500" w:hRule="atLeast"/>
        </w:trPr>
        <w:tc>
          <w:tcPr>
            <w:tcW w:w="94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21F965D">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11</w:t>
            </w:r>
          </w:p>
        </w:tc>
        <w:tc>
          <w:tcPr>
            <w:tcW w:w="191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7B2EFED">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蜂蜜专用过滤器串联系统</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17044D4">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1.实际操作流量：2-3m³/h</w:t>
            </w:r>
            <w:r>
              <w:rPr>
                <w:rFonts w:hint="eastAsia" w:ascii="宋体" w:hAnsi="宋体" w:eastAsia="宋体" w:cs="宋体"/>
                <w:i w:val="0"/>
                <w:color w:val="000000"/>
                <w:kern w:val="0"/>
                <w:sz w:val="20"/>
                <w:szCs w:val="20"/>
                <w:highlight w:val="none"/>
                <w:u w:val="none"/>
                <w:lang w:val="en-US" w:eastAsia="zh-CN" w:bidi="ar"/>
              </w:rPr>
              <w:br w:type="textWrapping"/>
            </w:r>
            <w:r>
              <w:rPr>
                <w:rFonts w:hint="eastAsia" w:ascii="宋体" w:hAnsi="宋体" w:eastAsia="宋体" w:cs="宋体"/>
                <w:i w:val="0"/>
                <w:color w:val="000000"/>
                <w:kern w:val="0"/>
                <w:sz w:val="20"/>
                <w:szCs w:val="20"/>
                <w:highlight w:val="none"/>
                <w:u w:val="none"/>
                <w:lang w:val="en-US" w:eastAsia="zh-CN" w:bidi="ar"/>
              </w:rPr>
              <w:t>2.工作温度：30-60℃</w:t>
            </w:r>
            <w:r>
              <w:rPr>
                <w:rFonts w:hint="eastAsia" w:ascii="宋体" w:hAnsi="宋体" w:eastAsia="宋体" w:cs="宋体"/>
                <w:i w:val="0"/>
                <w:color w:val="000000"/>
                <w:kern w:val="0"/>
                <w:sz w:val="20"/>
                <w:szCs w:val="20"/>
                <w:highlight w:val="none"/>
                <w:u w:val="none"/>
                <w:lang w:val="en-US" w:eastAsia="zh-CN" w:bidi="ar"/>
              </w:rPr>
              <w:br w:type="textWrapping"/>
            </w:r>
            <w:r>
              <w:rPr>
                <w:rFonts w:hint="eastAsia" w:ascii="宋体" w:hAnsi="宋体" w:eastAsia="宋体" w:cs="宋体"/>
                <w:i w:val="0"/>
                <w:color w:val="000000"/>
                <w:kern w:val="0"/>
                <w:sz w:val="20"/>
                <w:szCs w:val="20"/>
                <w:highlight w:val="none"/>
                <w:u w:val="none"/>
                <w:lang w:val="en-US" w:eastAsia="zh-CN" w:bidi="ar"/>
              </w:rPr>
              <w:t>3.工作压力：200目</w:t>
            </w:r>
            <w:r>
              <w:rPr>
                <w:rFonts w:hint="eastAsia" w:ascii="宋体" w:hAnsi="宋体" w:eastAsia="宋体" w:cs="宋体"/>
                <w:i w:val="0"/>
                <w:color w:val="000000"/>
                <w:kern w:val="0"/>
                <w:sz w:val="20"/>
                <w:szCs w:val="20"/>
                <w:highlight w:val="none"/>
                <w:u w:val="none"/>
                <w:lang w:val="en-US" w:eastAsia="zh-CN" w:bidi="ar"/>
              </w:rPr>
              <w:br w:type="textWrapping"/>
            </w:r>
            <w:r>
              <w:rPr>
                <w:rFonts w:hint="eastAsia" w:ascii="宋体" w:hAnsi="宋体" w:eastAsia="宋体" w:cs="宋体"/>
                <w:i w:val="0"/>
                <w:color w:val="000000"/>
                <w:kern w:val="0"/>
                <w:sz w:val="20"/>
                <w:szCs w:val="20"/>
                <w:highlight w:val="none"/>
                <w:u w:val="none"/>
                <w:lang w:val="en-US" w:eastAsia="zh-CN" w:bidi="ar"/>
              </w:rPr>
              <w:t>4.工作介质：蜂蜜</w:t>
            </w:r>
            <w:r>
              <w:rPr>
                <w:rFonts w:hint="eastAsia" w:ascii="宋体" w:hAnsi="宋体" w:eastAsia="宋体" w:cs="宋体"/>
                <w:i w:val="0"/>
                <w:color w:val="000000"/>
                <w:kern w:val="0"/>
                <w:sz w:val="20"/>
                <w:szCs w:val="20"/>
                <w:highlight w:val="none"/>
                <w:u w:val="none"/>
                <w:lang w:val="en-US" w:eastAsia="zh-CN" w:bidi="ar"/>
              </w:rPr>
              <w:br w:type="textWrapping"/>
            </w:r>
            <w:r>
              <w:rPr>
                <w:rFonts w:hint="eastAsia" w:ascii="宋体" w:hAnsi="宋体" w:eastAsia="宋体" w:cs="宋体"/>
                <w:i w:val="0"/>
                <w:color w:val="000000"/>
                <w:kern w:val="0"/>
                <w:sz w:val="20"/>
                <w:szCs w:val="20"/>
                <w:highlight w:val="none"/>
                <w:u w:val="none"/>
                <w:lang w:val="en-US" w:eastAsia="zh-CN" w:bidi="ar"/>
              </w:rPr>
              <w:t>其他参数详见图纸（图：蜂蜜专用过滤器串联系统设计图）</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B19477B">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套</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44D6D6A">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1</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D13FC99">
            <w:pPr>
              <w:jc w:val="center"/>
              <w:rPr>
                <w:rFonts w:hint="eastAsia" w:ascii="宋体" w:hAnsi="宋体" w:eastAsia="宋体" w:cs="宋体"/>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A857DF0">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0</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54C59C1">
            <w:pPr>
              <w:jc w:val="center"/>
              <w:rPr>
                <w:rFonts w:hint="eastAsia" w:ascii="宋体" w:hAnsi="宋体" w:eastAsia="宋体" w:cs="宋体"/>
                <w:i w:val="0"/>
                <w:color w:val="000000"/>
                <w:sz w:val="20"/>
                <w:szCs w:val="20"/>
                <w:highlight w:val="none"/>
                <w:u w:val="none"/>
              </w:rPr>
            </w:pPr>
          </w:p>
        </w:tc>
      </w:tr>
      <w:tr w14:paraId="6B9816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80" w:hRule="atLeast"/>
        </w:trPr>
        <w:tc>
          <w:tcPr>
            <w:tcW w:w="94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834D45A">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12</w:t>
            </w:r>
          </w:p>
        </w:tc>
        <w:tc>
          <w:tcPr>
            <w:tcW w:w="191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1FA0AF4">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电动叉车</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78F6161">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动力：电动；操作类型：步行式；额定载荷能力：1.5(t)；自重：130kg</w:t>
            </w:r>
            <w:r>
              <w:rPr>
                <w:rFonts w:hint="eastAsia" w:ascii="宋体" w:hAnsi="宋体" w:eastAsia="宋体" w:cs="宋体"/>
                <w:i w:val="0"/>
                <w:color w:val="000000"/>
                <w:kern w:val="0"/>
                <w:sz w:val="20"/>
                <w:szCs w:val="20"/>
                <w:highlight w:val="none"/>
                <w:u w:val="none"/>
                <w:lang w:val="en-US" w:eastAsia="zh-CN" w:bidi="ar"/>
              </w:rPr>
              <w:br w:type="textWrapping"/>
            </w:r>
            <w:r>
              <w:rPr>
                <w:rFonts w:hint="eastAsia" w:ascii="宋体" w:hAnsi="宋体" w:eastAsia="宋体" w:cs="宋体"/>
                <w:i w:val="0"/>
                <w:color w:val="000000"/>
                <w:kern w:val="0"/>
                <w:sz w:val="20"/>
                <w:szCs w:val="20"/>
                <w:highlight w:val="none"/>
                <w:u w:val="none"/>
                <w:lang w:val="en-US" w:eastAsia="zh-CN" w:bidi="ar"/>
              </w:rPr>
              <w:t>满载时桥负荷，驱动侧/承重侧:526/1104kg;空载时桥负荷，驱动侧/承重侧：97/33kg 轮距，承重侧525（mm）</w:t>
            </w:r>
            <w:r>
              <w:rPr>
                <w:rFonts w:hint="eastAsia" w:ascii="宋体" w:hAnsi="宋体" w:eastAsia="宋体" w:cs="宋体"/>
                <w:i w:val="0"/>
                <w:color w:val="000000"/>
                <w:kern w:val="0"/>
                <w:sz w:val="20"/>
                <w:szCs w:val="20"/>
                <w:highlight w:val="none"/>
                <w:u w:val="none"/>
                <w:lang w:val="en-US" w:eastAsia="zh-CN" w:bidi="ar"/>
              </w:rPr>
              <w:br w:type="textWrapping"/>
            </w:r>
            <w:r>
              <w:rPr>
                <w:rFonts w:hint="eastAsia" w:ascii="宋体" w:hAnsi="宋体" w:eastAsia="宋体" w:cs="宋体"/>
                <w:i w:val="0"/>
                <w:color w:val="000000"/>
                <w:kern w:val="0"/>
                <w:sz w:val="20"/>
                <w:szCs w:val="20"/>
                <w:highlight w:val="none"/>
                <w:u w:val="none"/>
                <w:lang w:val="en-US" w:eastAsia="zh-CN" w:bidi="ar"/>
              </w:rPr>
              <w:t xml:space="preserve">驱动电机功率：S2 60min 0.75kW ；提升电机功率：S3 10% 0.50kW </w:t>
            </w:r>
            <w:r>
              <w:rPr>
                <w:rFonts w:hint="eastAsia" w:ascii="宋体" w:hAnsi="宋体" w:eastAsia="宋体" w:cs="宋体"/>
                <w:i w:val="0"/>
                <w:color w:val="000000"/>
                <w:kern w:val="0"/>
                <w:sz w:val="20"/>
                <w:szCs w:val="20"/>
                <w:highlight w:val="none"/>
                <w:u w:val="none"/>
                <w:lang w:val="en-US" w:eastAsia="zh-CN" w:bidi="ar"/>
              </w:rPr>
              <w:br w:type="textWrapping"/>
            </w:r>
            <w:r>
              <w:rPr>
                <w:rFonts w:hint="eastAsia" w:ascii="宋体" w:hAnsi="宋体" w:eastAsia="宋体" w:cs="宋体"/>
                <w:i w:val="0"/>
                <w:color w:val="000000"/>
                <w:kern w:val="0"/>
                <w:sz w:val="20"/>
                <w:szCs w:val="20"/>
                <w:highlight w:val="none"/>
                <w:u w:val="none"/>
                <w:lang w:val="en-US" w:eastAsia="zh-CN" w:bidi="ar"/>
              </w:rPr>
              <w:t xml:space="preserve">蓄电池电压，额定容量 K5：24/60 V/Ah </w:t>
            </w:r>
            <w:r>
              <w:rPr>
                <w:rFonts w:hint="eastAsia" w:ascii="宋体" w:hAnsi="宋体" w:eastAsia="宋体" w:cs="宋体"/>
                <w:i w:val="0"/>
                <w:color w:val="000000"/>
                <w:kern w:val="0"/>
                <w:sz w:val="20"/>
                <w:szCs w:val="20"/>
                <w:highlight w:val="none"/>
                <w:u w:val="none"/>
                <w:lang w:val="en-US" w:eastAsia="zh-CN" w:bidi="ar"/>
              </w:rPr>
              <w:br w:type="textWrapping"/>
            </w:r>
            <w:r>
              <w:rPr>
                <w:rFonts w:hint="eastAsia" w:ascii="宋体" w:hAnsi="宋体" w:eastAsia="宋体" w:cs="宋体"/>
                <w:i w:val="0"/>
                <w:color w:val="000000"/>
                <w:kern w:val="0"/>
                <w:sz w:val="20"/>
                <w:szCs w:val="20"/>
                <w:highlight w:val="none"/>
                <w:u w:val="none"/>
                <w:lang w:val="en-US" w:eastAsia="zh-CN" w:bidi="ar"/>
              </w:rPr>
              <w:t>蓄电池重量(+/-5%)：5.9kg；根据VDI循环的能耗： 0.188kWh/h</w:t>
            </w:r>
            <w:r>
              <w:rPr>
                <w:rFonts w:hint="eastAsia" w:ascii="宋体" w:hAnsi="宋体" w:eastAsia="宋体" w:cs="宋体"/>
                <w:i w:val="0"/>
                <w:color w:val="000000"/>
                <w:kern w:val="0"/>
                <w:sz w:val="20"/>
                <w:szCs w:val="20"/>
                <w:highlight w:val="none"/>
                <w:u w:val="none"/>
                <w:lang w:val="en-US" w:eastAsia="zh-CN" w:bidi="ar"/>
              </w:rPr>
              <w:br w:type="textWrapping"/>
            </w:r>
            <w:r>
              <w:rPr>
                <w:rFonts w:hint="eastAsia" w:ascii="宋体" w:hAnsi="宋体" w:eastAsia="宋体" w:cs="宋体"/>
                <w:i w:val="0"/>
                <w:color w:val="000000"/>
                <w:kern w:val="0"/>
                <w:sz w:val="20"/>
                <w:szCs w:val="20"/>
                <w:highlight w:val="none"/>
                <w:u w:val="none"/>
                <w:lang w:val="en-US" w:eastAsia="zh-CN" w:bidi="ar"/>
              </w:rPr>
              <w:t>驱动控制方式：直流速度控制</w:t>
            </w:r>
            <w:r>
              <w:rPr>
                <w:rFonts w:hint="eastAsia" w:ascii="宋体" w:hAnsi="宋体" w:eastAsia="宋体" w:cs="宋体"/>
                <w:i w:val="0"/>
                <w:color w:val="000000"/>
                <w:kern w:val="0"/>
                <w:sz w:val="20"/>
                <w:szCs w:val="20"/>
                <w:highlight w:val="none"/>
                <w:u w:val="none"/>
                <w:lang w:val="en-US" w:eastAsia="zh-CN" w:bidi="ar"/>
              </w:rPr>
              <w:br w:type="textWrapping"/>
            </w:r>
            <w:r>
              <w:rPr>
                <w:rFonts w:hint="eastAsia" w:ascii="宋体" w:hAnsi="宋体" w:eastAsia="宋体" w:cs="宋体"/>
                <w:i w:val="0"/>
                <w:color w:val="000000"/>
                <w:kern w:val="0"/>
                <w:sz w:val="20"/>
                <w:szCs w:val="20"/>
                <w:highlight w:val="none"/>
                <w:u w:val="none"/>
                <w:lang w:val="en-US" w:eastAsia="zh-CN" w:bidi="ar"/>
              </w:rPr>
              <w:t>提升高度：115 (mm)；作业时手柄高度，最小/最大：630/1230(mm)</w:t>
            </w:r>
            <w:r>
              <w:rPr>
                <w:rFonts w:hint="eastAsia" w:ascii="宋体" w:hAnsi="宋体" w:eastAsia="宋体" w:cs="宋体"/>
                <w:i w:val="0"/>
                <w:color w:val="000000"/>
                <w:kern w:val="0"/>
                <w:sz w:val="20"/>
                <w:szCs w:val="20"/>
                <w:highlight w:val="none"/>
                <w:u w:val="none"/>
                <w:lang w:val="en-US" w:eastAsia="zh-CN" w:bidi="ar"/>
              </w:rPr>
              <w:br w:type="textWrapping"/>
            </w:r>
            <w:r>
              <w:rPr>
                <w:rFonts w:hint="eastAsia" w:ascii="宋体" w:hAnsi="宋体" w:eastAsia="宋体" w:cs="宋体"/>
                <w:i w:val="0"/>
                <w:color w:val="000000"/>
                <w:kern w:val="0"/>
                <w:sz w:val="20"/>
                <w:szCs w:val="20"/>
                <w:highlight w:val="none"/>
                <w:u w:val="none"/>
                <w:lang w:val="en-US" w:eastAsia="zh-CN" w:bidi="ar"/>
              </w:rPr>
              <w:t>货叉降低时高度：88(mm)；总体长度：1530(mm);车体长度：380(mm);</w:t>
            </w:r>
            <w:r>
              <w:rPr>
                <w:rFonts w:hint="eastAsia" w:ascii="宋体" w:hAnsi="宋体" w:eastAsia="宋体" w:cs="宋体"/>
                <w:i w:val="0"/>
                <w:color w:val="000000"/>
                <w:kern w:val="0"/>
                <w:sz w:val="20"/>
                <w:szCs w:val="20"/>
                <w:highlight w:val="none"/>
                <w:u w:val="none"/>
                <w:lang w:val="en-US" w:eastAsia="zh-CN" w:bidi="ar"/>
              </w:rPr>
              <w:br w:type="textWrapping"/>
            </w:r>
            <w:r>
              <w:rPr>
                <w:rFonts w:hint="eastAsia" w:ascii="宋体" w:hAnsi="宋体" w:eastAsia="宋体" w:cs="宋体"/>
                <w:i w:val="0"/>
                <w:color w:val="000000"/>
                <w:kern w:val="0"/>
                <w:sz w:val="20"/>
                <w:szCs w:val="20"/>
                <w:highlight w:val="none"/>
                <w:u w:val="none"/>
                <w:lang w:val="en-US" w:eastAsia="zh-CN" w:bidi="ar"/>
              </w:rPr>
              <w:t>总体宽度685(mm);货叉尺寸:58 / 160 / 1150(mm);货叉外宽685（mm）</w:t>
            </w:r>
            <w:r>
              <w:rPr>
                <w:rFonts w:hint="eastAsia" w:ascii="宋体" w:hAnsi="宋体" w:eastAsia="宋体" w:cs="宋体"/>
                <w:i w:val="0"/>
                <w:color w:val="000000"/>
                <w:kern w:val="0"/>
                <w:sz w:val="20"/>
                <w:szCs w:val="20"/>
                <w:highlight w:val="none"/>
                <w:u w:val="none"/>
                <w:lang w:val="en-US" w:eastAsia="zh-CN" w:bidi="ar"/>
              </w:rPr>
              <w:br w:type="textWrapping"/>
            </w:r>
            <w:r>
              <w:rPr>
                <w:rFonts w:hint="eastAsia" w:ascii="宋体" w:hAnsi="宋体" w:eastAsia="宋体" w:cs="宋体"/>
                <w:i w:val="0"/>
                <w:color w:val="000000"/>
                <w:kern w:val="0"/>
                <w:sz w:val="20"/>
                <w:szCs w:val="20"/>
                <w:highlight w:val="none"/>
                <w:u w:val="none"/>
                <w:lang w:val="en-US" w:eastAsia="zh-CN" w:bidi="ar"/>
              </w:rPr>
              <w:t>最小离地间隙:30(mm);通道宽度800x1200沿货叉放置(200安全距离):2005(mm)</w:t>
            </w:r>
            <w:r>
              <w:rPr>
                <w:rFonts w:hint="eastAsia" w:ascii="宋体" w:hAnsi="宋体" w:eastAsia="宋体" w:cs="宋体"/>
                <w:i w:val="0"/>
                <w:color w:val="000000"/>
                <w:kern w:val="0"/>
                <w:sz w:val="20"/>
                <w:szCs w:val="20"/>
                <w:highlight w:val="none"/>
                <w:u w:val="none"/>
                <w:lang w:val="en-US" w:eastAsia="zh-CN" w:bidi="ar"/>
              </w:rPr>
              <w:br w:type="textWrapping"/>
            </w:r>
            <w:r>
              <w:rPr>
                <w:rFonts w:hint="eastAsia" w:ascii="宋体" w:hAnsi="宋体" w:eastAsia="宋体" w:cs="宋体"/>
                <w:i w:val="0"/>
                <w:color w:val="000000"/>
                <w:kern w:val="0"/>
                <w:sz w:val="20"/>
                <w:szCs w:val="20"/>
                <w:highlight w:val="none"/>
                <w:u w:val="none"/>
                <w:lang w:val="en-US" w:eastAsia="zh-CN" w:bidi="ar"/>
              </w:rPr>
              <w:t>转弯半径:1332(mm)</w:t>
            </w:r>
            <w:r>
              <w:rPr>
                <w:rFonts w:hint="eastAsia" w:ascii="宋体" w:hAnsi="宋体" w:eastAsia="宋体" w:cs="宋体"/>
                <w:i w:val="0"/>
                <w:color w:val="000000"/>
                <w:kern w:val="0"/>
                <w:sz w:val="20"/>
                <w:szCs w:val="20"/>
                <w:highlight w:val="none"/>
                <w:u w:val="none"/>
                <w:lang w:val="en-US" w:eastAsia="zh-CN" w:bidi="ar"/>
              </w:rPr>
              <w:br w:type="textWrapping"/>
            </w:r>
            <w:r>
              <w:rPr>
                <w:rFonts w:hint="eastAsia" w:ascii="宋体" w:hAnsi="宋体" w:eastAsia="宋体" w:cs="宋体"/>
                <w:i w:val="0"/>
                <w:color w:val="000000"/>
                <w:kern w:val="0"/>
                <w:sz w:val="20"/>
                <w:szCs w:val="20"/>
                <w:highlight w:val="none"/>
                <w:u w:val="none"/>
                <w:lang w:val="en-US" w:eastAsia="zh-CN" w:bidi="ar"/>
              </w:rPr>
              <w:t>行驶速度：4.0/4.4km/h；提升速度 ：0.016/0.021m/s；下降速度:0.05/0.026m/s</w:t>
            </w:r>
            <w:r>
              <w:rPr>
                <w:rFonts w:hint="eastAsia" w:ascii="宋体" w:hAnsi="宋体" w:eastAsia="宋体" w:cs="宋体"/>
                <w:i w:val="0"/>
                <w:color w:val="000000"/>
                <w:kern w:val="0"/>
                <w:sz w:val="20"/>
                <w:szCs w:val="20"/>
                <w:highlight w:val="none"/>
                <w:u w:val="none"/>
                <w:lang w:val="en-US" w:eastAsia="zh-CN" w:bidi="ar"/>
              </w:rPr>
              <w:br w:type="textWrapping"/>
            </w:r>
            <w:r>
              <w:rPr>
                <w:rFonts w:hint="eastAsia" w:ascii="宋体" w:hAnsi="宋体" w:eastAsia="宋体" w:cs="宋体"/>
                <w:i w:val="0"/>
                <w:color w:val="000000"/>
                <w:kern w:val="0"/>
                <w:sz w:val="20"/>
                <w:szCs w:val="20"/>
                <w:highlight w:val="none"/>
                <w:u w:val="none"/>
                <w:lang w:val="en-US" w:eastAsia="zh-CN" w:bidi="ar"/>
              </w:rPr>
              <w:t>最大爬坡能力:6/20%;行车制动:电磁制动</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0E3649D">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台</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E627213">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8</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E489897">
            <w:pPr>
              <w:jc w:val="center"/>
              <w:rPr>
                <w:rFonts w:hint="eastAsia" w:ascii="宋体" w:hAnsi="宋体" w:eastAsia="宋体" w:cs="宋体"/>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3A7209D">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0</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C5A6B8A">
            <w:pPr>
              <w:jc w:val="center"/>
              <w:rPr>
                <w:rFonts w:hint="eastAsia" w:ascii="宋体" w:hAnsi="宋体" w:eastAsia="宋体" w:cs="宋体"/>
                <w:i w:val="0"/>
                <w:color w:val="000000"/>
                <w:sz w:val="20"/>
                <w:szCs w:val="20"/>
                <w:highlight w:val="none"/>
                <w:u w:val="none"/>
              </w:rPr>
            </w:pPr>
          </w:p>
        </w:tc>
      </w:tr>
      <w:tr w14:paraId="58D7DE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095" w:hRule="atLeast"/>
        </w:trPr>
        <w:tc>
          <w:tcPr>
            <w:tcW w:w="94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733323F">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13</w:t>
            </w:r>
          </w:p>
        </w:tc>
        <w:tc>
          <w:tcPr>
            <w:tcW w:w="191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DAF364E">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电动叉车（电子秤）</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808E10D">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动力：电动；操作类型：步行式；额定载荷能力：1.5(t)；自重：140kg</w:t>
            </w:r>
            <w:r>
              <w:rPr>
                <w:rFonts w:hint="eastAsia" w:ascii="宋体" w:hAnsi="宋体" w:eastAsia="宋体" w:cs="宋体"/>
                <w:i w:val="0"/>
                <w:color w:val="000000"/>
                <w:kern w:val="0"/>
                <w:sz w:val="20"/>
                <w:szCs w:val="20"/>
                <w:highlight w:val="none"/>
                <w:u w:val="none"/>
                <w:lang w:val="en-US" w:eastAsia="zh-CN" w:bidi="ar"/>
              </w:rPr>
              <w:br w:type="textWrapping"/>
            </w:r>
            <w:r>
              <w:rPr>
                <w:rFonts w:hint="eastAsia" w:ascii="宋体" w:hAnsi="宋体" w:eastAsia="宋体" w:cs="宋体"/>
                <w:i w:val="0"/>
                <w:color w:val="000000"/>
                <w:kern w:val="0"/>
                <w:sz w:val="20"/>
                <w:szCs w:val="20"/>
                <w:highlight w:val="none"/>
                <w:u w:val="none"/>
                <w:lang w:val="en-US" w:eastAsia="zh-CN" w:bidi="ar"/>
              </w:rPr>
              <w:t>满载时桥负荷，驱动侧/承重侧:520/1120kg;空载时桥负荷，驱动侧/承重侧：108/32kg轮距，承重侧525（mm）</w:t>
            </w:r>
            <w:r>
              <w:rPr>
                <w:rFonts w:hint="eastAsia" w:ascii="宋体" w:hAnsi="宋体" w:eastAsia="宋体" w:cs="宋体"/>
                <w:i w:val="0"/>
                <w:color w:val="000000"/>
                <w:kern w:val="0"/>
                <w:sz w:val="20"/>
                <w:szCs w:val="20"/>
                <w:highlight w:val="none"/>
                <w:u w:val="none"/>
                <w:lang w:val="en-US" w:eastAsia="zh-CN" w:bidi="ar"/>
              </w:rPr>
              <w:br w:type="textWrapping"/>
            </w:r>
            <w:r>
              <w:rPr>
                <w:rFonts w:hint="eastAsia" w:ascii="宋体" w:hAnsi="宋体" w:eastAsia="宋体" w:cs="宋体"/>
                <w:i w:val="0"/>
                <w:color w:val="000000"/>
                <w:kern w:val="0"/>
                <w:sz w:val="20"/>
                <w:szCs w:val="20"/>
                <w:highlight w:val="none"/>
                <w:u w:val="none"/>
                <w:lang w:val="en-US" w:eastAsia="zh-CN" w:bidi="ar"/>
              </w:rPr>
              <w:t xml:space="preserve">驱动电机功率：S2 60min 0.75kW ；提升电机功率：S3 10% 0.50kW </w:t>
            </w:r>
            <w:r>
              <w:rPr>
                <w:rFonts w:hint="eastAsia" w:ascii="宋体" w:hAnsi="宋体" w:eastAsia="宋体" w:cs="宋体"/>
                <w:i w:val="0"/>
                <w:color w:val="000000"/>
                <w:kern w:val="0"/>
                <w:sz w:val="20"/>
                <w:szCs w:val="20"/>
                <w:highlight w:val="none"/>
                <w:u w:val="none"/>
                <w:lang w:val="en-US" w:eastAsia="zh-CN" w:bidi="ar"/>
              </w:rPr>
              <w:br w:type="textWrapping"/>
            </w:r>
            <w:r>
              <w:rPr>
                <w:rFonts w:hint="eastAsia" w:ascii="宋体" w:hAnsi="宋体" w:eastAsia="宋体" w:cs="宋体"/>
                <w:i w:val="0"/>
                <w:color w:val="000000"/>
                <w:kern w:val="0"/>
                <w:sz w:val="20"/>
                <w:szCs w:val="20"/>
                <w:highlight w:val="none"/>
                <w:u w:val="none"/>
                <w:lang w:val="en-US" w:eastAsia="zh-CN" w:bidi="ar"/>
              </w:rPr>
              <w:t xml:space="preserve">蓄电池电压，额定容量 K5：24/60 V/Ah </w:t>
            </w:r>
            <w:r>
              <w:rPr>
                <w:rFonts w:hint="eastAsia" w:ascii="宋体" w:hAnsi="宋体" w:eastAsia="宋体" w:cs="宋体"/>
                <w:i w:val="0"/>
                <w:color w:val="000000"/>
                <w:kern w:val="0"/>
                <w:sz w:val="20"/>
                <w:szCs w:val="20"/>
                <w:highlight w:val="none"/>
                <w:u w:val="none"/>
                <w:lang w:val="en-US" w:eastAsia="zh-CN" w:bidi="ar"/>
              </w:rPr>
              <w:br w:type="textWrapping"/>
            </w:r>
            <w:r>
              <w:rPr>
                <w:rFonts w:hint="eastAsia" w:ascii="宋体" w:hAnsi="宋体" w:eastAsia="宋体" w:cs="宋体"/>
                <w:i w:val="0"/>
                <w:color w:val="000000"/>
                <w:kern w:val="0"/>
                <w:sz w:val="20"/>
                <w:szCs w:val="20"/>
                <w:highlight w:val="none"/>
                <w:u w:val="none"/>
                <w:lang w:val="en-US" w:eastAsia="zh-CN" w:bidi="ar"/>
              </w:rPr>
              <w:t>蓄电池重量(+/-5%)： 5.9kg；根据VDI循环的能耗： 0.188kWh/h</w:t>
            </w:r>
            <w:r>
              <w:rPr>
                <w:rFonts w:hint="eastAsia" w:ascii="宋体" w:hAnsi="宋体" w:eastAsia="宋体" w:cs="宋体"/>
                <w:i w:val="0"/>
                <w:color w:val="000000"/>
                <w:kern w:val="0"/>
                <w:sz w:val="20"/>
                <w:szCs w:val="20"/>
                <w:highlight w:val="none"/>
                <w:u w:val="none"/>
                <w:lang w:val="en-US" w:eastAsia="zh-CN" w:bidi="ar"/>
              </w:rPr>
              <w:br w:type="textWrapping"/>
            </w:r>
            <w:r>
              <w:rPr>
                <w:rFonts w:hint="eastAsia" w:ascii="宋体" w:hAnsi="宋体" w:eastAsia="宋体" w:cs="宋体"/>
                <w:i w:val="0"/>
                <w:color w:val="000000"/>
                <w:kern w:val="0"/>
                <w:sz w:val="20"/>
                <w:szCs w:val="20"/>
                <w:highlight w:val="none"/>
                <w:u w:val="none"/>
                <w:lang w:val="en-US" w:eastAsia="zh-CN" w:bidi="ar"/>
              </w:rPr>
              <w:t>驱动控制方式：直流速度控制</w:t>
            </w:r>
            <w:r>
              <w:rPr>
                <w:rFonts w:hint="eastAsia" w:ascii="宋体" w:hAnsi="宋体" w:eastAsia="宋体" w:cs="宋体"/>
                <w:i w:val="0"/>
                <w:color w:val="000000"/>
                <w:kern w:val="0"/>
                <w:sz w:val="20"/>
                <w:szCs w:val="20"/>
                <w:highlight w:val="none"/>
                <w:u w:val="none"/>
                <w:lang w:val="en-US" w:eastAsia="zh-CN" w:bidi="ar"/>
              </w:rPr>
              <w:br w:type="textWrapping"/>
            </w:r>
            <w:r>
              <w:rPr>
                <w:rFonts w:hint="eastAsia" w:ascii="宋体" w:hAnsi="宋体" w:eastAsia="宋体" w:cs="宋体"/>
                <w:i w:val="0"/>
                <w:color w:val="000000"/>
                <w:kern w:val="0"/>
                <w:sz w:val="20"/>
                <w:szCs w:val="20"/>
                <w:highlight w:val="none"/>
                <w:u w:val="none"/>
                <w:lang w:val="en-US" w:eastAsia="zh-CN" w:bidi="ar"/>
              </w:rPr>
              <w:t>提升高度：115(mm)；作业时手柄高度，最小/最大：630 / 1230(mm)</w:t>
            </w:r>
            <w:r>
              <w:rPr>
                <w:rFonts w:hint="eastAsia" w:ascii="宋体" w:hAnsi="宋体" w:eastAsia="宋体" w:cs="宋体"/>
                <w:i w:val="0"/>
                <w:color w:val="000000"/>
                <w:kern w:val="0"/>
                <w:sz w:val="20"/>
                <w:szCs w:val="20"/>
                <w:highlight w:val="none"/>
                <w:u w:val="none"/>
                <w:lang w:val="en-US" w:eastAsia="zh-CN" w:bidi="ar"/>
              </w:rPr>
              <w:br w:type="textWrapping"/>
            </w:r>
            <w:r>
              <w:rPr>
                <w:rFonts w:hint="eastAsia" w:ascii="宋体" w:hAnsi="宋体" w:eastAsia="宋体" w:cs="宋体"/>
                <w:i w:val="0"/>
                <w:color w:val="000000"/>
                <w:kern w:val="0"/>
                <w:sz w:val="20"/>
                <w:szCs w:val="20"/>
                <w:highlight w:val="none"/>
                <w:u w:val="none"/>
                <w:lang w:val="en-US" w:eastAsia="zh-CN" w:bidi="ar"/>
              </w:rPr>
              <w:t>货叉降低时高度：88(mm)；总体长度：1530(mm);车体长度：380(mm);</w:t>
            </w:r>
            <w:r>
              <w:rPr>
                <w:rFonts w:hint="eastAsia" w:ascii="宋体" w:hAnsi="宋体" w:eastAsia="宋体" w:cs="宋体"/>
                <w:i w:val="0"/>
                <w:color w:val="000000"/>
                <w:kern w:val="0"/>
                <w:sz w:val="20"/>
                <w:szCs w:val="20"/>
                <w:highlight w:val="none"/>
                <w:u w:val="none"/>
                <w:lang w:val="en-US" w:eastAsia="zh-CN" w:bidi="ar"/>
              </w:rPr>
              <w:br w:type="textWrapping"/>
            </w:r>
            <w:r>
              <w:rPr>
                <w:rFonts w:hint="eastAsia" w:ascii="宋体" w:hAnsi="宋体" w:eastAsia="宋体" w:cs="宋体"/>
                <w:i w:val="0"/>
                <w:color w:val="000000"/>
                <w:kern w:val="0"/>
                <w:sz w:val="20"/>
                <w:szCs w:val="20"/>
                <w:highlight w:val="none"/>
                <w:u w:val="none"/>
                <w:lang w:val="en-US" w:eastAsia="zh-CN" w:bidi="ar"/>
              </w:rPr>
              <w:t>总体宽度685(mm);货叉尺寸:58 / 160 / 1150(mm);货叉外宽685(mm)</w:t>
            </w:r>
            <w:r>
              <w:rPr>
                <w:rFonts w:hint="eastAsia" w:ascii="宋体" w:hAnsi="宋体" w:eastAsia="宋体" w:cs="宋体"/>
                <w:i w:val="0"/>
                <w:color w:val="000000"/>
                <w:kern w:val="0"/>
                <w:sz w:val="20"/>
                <w:szCs w:val="20"/>
                <w:highlight w:val="none"/>
                <w:u w:val="none"/>
                <w:lang w:val="en-US" w:eastAsia="zh-CN" w:bidi="ar"/>
              </w:rPr>
              <w:br w:type="textWrapping"/>
            </w:r>
            <w:r>
              <w:rPr>
                <w:rFonts w:hint="eastAsia" w:ascii="宋体" w:hAnsi="宋体" w:eastAsia="宋体" w:cs="宋体"/>
                <w:i w:val="0"/>
                <w:color w:val="000000"/>
                <w:kern w:val="0"/>
                <w:sz w:val="20"/>
                <w:szCs w:val="20"/>
                <w:highlight w:val="none"/>
                <w:u w:val="none"/>
                <w:lang w:val="en-US" w:eastAsia="zh-CN" w:bidi="ar"/>
              </w:rPr>
              <w:t>最小离地间隙:30(mm);通道宽度800x1200沿货叉放置(200安全距离):2005 (mm)</w:t>
            </w:r>
            <w:r>
              <w:rPr>
                <w:rFonts w:hint="eastAsia" w:ascii="宋体" w:hAnsi="宋体" w:eastAsia="宋体" w:cs="宋体"/>
                <w:i w:val="0"/>
                <w:color w:val="000000"/>
                <w:kern w:val="0"/>
                <w:sz w:val="20"/>
                <w:szCs w:val="20"/>
                <w:highlight w:val="none"/>
                <w:u w:val="none"/>
                <w:lang w:val="en-US" w:eastAsia="zh-CN" w:bidi="ar"/>
              </w:rPr>
              <w:br w:type="textWrapping"/>
            </w:r>
            <w:r>
              <w:rPr>
                <w:rFonts w:hint="eastAsia" w:ascii="宋体" w:hAnsi="宋体" w:eastAsia="宋体" w:cs="宋体"/>
                <w:i w:val="0"/>
                <w:color w:val="000000"/>
                <w:kern w:val="0"/>
                <w:sz w:val="20"/>
                <w:szCs w:val="20"/>
                <w:highlight w:val="none"/>
                <w:u w:val="none"/>
                <w:lang w:val="en-US" w:eastAsia="zh-CN" w:bidi="ar"/>
              </w:rPr>
              <w:t>转弯半径:1332(mm)</w:t>
            </w:r>
            <w:r>
              <w:rPr>
                <w:rFonts w:hint="eastAsia" w:ascii="宋体" w:hAnsi="宋体" w:eastAsia="宋体" w:cs="宋体"/>
                <w:i w:val="0"/>
                <w:color w:val="000000"/>
                <w:kern w:val="0"/>
                <w:sz w:val="20"/>
                <w:szCs w:val="20"/>
                <w:highlight w:val="none"/>
                <w:u w:val="none"/>
                <w:lang w:val="en-US" w:eastAsia="zh-CN" w:bidi="ar"/>
              </w:rPr>
              <w:br w:type="textWrapping"/>
            </w:r>
            <w:r>
              <w:rPr>
                <w:rFonts w:hint="eastAsia" w:ascii="宋体" w:hAnsi="宋体" w:eastAsia="宋体" w:cs="宋体"/>
                <w:i w:val="0"/>
                <w:color w:val="000000"/>
                <w:kern w:val="0"/>
                <w:sz w:val="20"/>
                <w:szCs w:val="20"/>
                <w:highlight w:val="none"/>
                <w:u w:val="none"/>
                <w:lang w:val="en-US" w:eastAsia="zh-CN" w:bidi="ar"/>
              </w:rPr>
              <w:t>行驶速度：4.0/4.4km/h；提升速度 ：0.016/0.021m/s；下降速度:0.05/0.026m/s</w:t>
            </w:r>
            <w:r>
              <w:rPr>
                <w:rFonts w:hint="eastAsia" w:ascii="宋体" w:hAnsi="宋体" w:eastAsia="宋体" w:cs="宋体"/>
                <w:i w:val="0"/>
                <w:color w:val="000000"/>
                <w:kern w:val="0"/>
                <w:sz w:val="20"/>
                <w:szCs w:val="20"/>
                <w:highlight w:val="none"/>
                <w:u w:val="none"/>
                <w:lang w:val="en-US" w:eastAsia="zh-CN" w:bidi="ar"/>
              </w:rPr>
              <w:br w:type="textWrapping"/>
            </w:r>
            <w:r>
              <w:rPr>
                <w:rFonts w:hint="eastAsia" w:ascii="宋体" w:hAnsi="宋体" w:eastAsia="宋体" w:cs="宋体"/>
                <w:i w:val="0"/>
                <w:color w:val="000000"/>
                <w:kern w:val="0"/>
                <w:sz w:val="20"/>
                <w:szCs w:val="20"/>
                <w:highlight w:val="none"/>
                <w:u w:val="none"/>
                <w:lang w:val="en-US" w:eastAsia="zh-CN" w:bidi="ar"/>
              </w:rPr>
              <w:t>最大爬坡能力:6/20%;行车制动:电磁制动</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6965AA7">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台</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F4A5575">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4</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26DD590">
            <w:pPr>
              <w:jc w:val="center"/>
              <w:rPr>
                <w:rFonts w:hint="eastAsia" w:ascii="宋体" w:hAnsi="宋体" w:eastAsia="宋体" w:cs="宋体"/>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BD63FE4">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0</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EF06EDB">
            <w:pPr>
              <w:jc w:val="center"/>
              <w:rPr>
                <w:rFonts w:hint="eastAsia" w:ascii="宋体" w:hAnsi="宋体" w:eastAsia="宋体" w:cs="宋体"/>
                <w:i w:val="0"/>
                <w:color w:val="000000"/>
                <w:sz w:val="20"/>
                <w:szCs w:val="20"/>
                <w:highlight w:val="none"/>
                <w:u w:val="none"/>
              </w:rPr>
            </w:pPr>
          </w:p>
        </w:tc>
      </w:tr>
      <w:tr w14:paraId="6719E5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660" w:hRule="atLeast"/>
        </w:trPr>
        <w:tc>
          <w:tcPr>
            <w:tcW w:w="94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A91F967">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14</w:t>
            </w:r>
          </w:p>
        </w:tc>
        <w:tc>
          <w:tcPr>
            <w:tcW w:w="191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2E50EB4">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喷码机 标签/包装</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2424970">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小字符喷码机 技术参数：</w:t>
            </w:r>
            <w:r>
              <w:rPr>
                <w:rFonts w:hint="eastAsia" w:ascii="宋体" w:hAnsi="宋体" w:eastAsia="宋体" w:cs="宋体"/>
                <w:i w:val="0"/>
                <w:color w:val="000000"/>
                <w:kern w:val="0"/>
                <w:sz w:val="20"/>
                <w:szCs w:val="20"/>
                <w:highlight w:val="none"/>
                <w:u w:val="none"/>
                <w:lang w:val="en-US" w:eastAsia="zh-CN" w:bidi="ar"/>
              </w:rPr>
              <w:br w:type="textWrapping"/>
            </w:r>
            <w:r>
              <w:rPr>
                <w:rFonts w:hint="eastAsia" w:ascii="宋体" w:hAnsi="宋体" w:eastAsia="宋体" w:cs="宋体"/>
                <w:i w:val="0"/>
                <w:color w:val="000000"/>
                <w:kern w:val="0"/>
                <w:sz w:val="20"/>
                <w:szCs w:val="20"/>
                <w:highlight w:val="none"/>
                <w:u w:val="none"/>
                <w:lang w:val="en-US" w:eastAsia="zh-CN" w:bidi="ar"/>
              </w:rPr>
              <w:t>屏幕尺寸/种类：彩色10”高解析TFT触摸屏</w:t>
            </w:r>
            <w:r>
              <w:rPr>
                <w:rFonts w:hint="eastAsia" w:ascii="宋体" w:hAnsi="宋体" w:eastAsia="宋体" w:cs="宋体"/>
                <w:i w:val="0"/>
                <w:color w:val="000000"/>
                <w:kern w:val="0"/>
                <w:sz w:val="20"/>
                <w:szCs w:val="20"/>
                <w:highlight w:val="none"/>
                <w:u w:val="none"/>
                <w:lang w:val="en-US" w:eastAsia="zh-CN" w:bidi="ar"/>
              </w:rPr>
              <w:br w:type="textWrapping"/>
            </w:r>
            <w:r>
              <w:rPr>
                <w:rFonts w:hint="eastAsia" w:ascii="宋体" w:hAnsi="宋体" w:eastAsia="宋体" w:cs="宋体"/>
                <w:i w:val="0"/>
                <w:color w:val="000000"/>
                <w:kern w:val="0"/>
                <w:sz w:val="20"/>
                <w:szCs w:val="20"/>
                <w:highlight w:val="none"/>
                <w:u w:val="none"/>
                <w:lang w:val="en-US" w:eastAsia="zh-CN" w:bidi="ar"/>
              </w:rPr>
              <w:t>墨盒/溶剂盒容量： 750ml 喷嘴： 60u/70u 喉管长度：标配3米，特殊可定制</w:t>
            </w:r>
            <w:r>
              <w:rPr>
                <w:rFonts w:hint="eastAsia" w:ascii="宋体" w:hAnsi="宋体" w:eastAsia="宋体" w:cs="宋体"/>
                <w:i w:val="0"/>
                <w:color w:val="000000"/>
                <w:kern w:val="0"/>
                <w:sz w:val="20"/>
                <w:szCs w:val="20"/>
                <w:highlight w:val="none"/>
                <w:u w:val="none"/>
                <w:lang w:val="en-US" w:eastAsia="zh-CN" w:bidi="ar"/>
              </w:rPr>
              <w:br w:type="textWrapping"/>
            </w:r>
            <w:r>
              <w:rPr>
                <w:rFonts w:hint="eastAsia" w:ascii="宋体" w:hAnsi="宋体" w:eastAsia="宋体" w:cs="宋体"/>
                <w:i w:val="0"/>
                <w:color w:val="000000"/>
                <w:kern w:val="0"/>
                <w:sz w:val="20"/>
                <w:szCs w:val="20"/>
                <w:highlight w:val="none"/>
                <w:u w:val="none"/>
                <w:lang w:val="en-US" w:eastAsia="zh-CN" w:bidi="ar"/>
              </w:rPr>
              <w:t>点阵数： 34点阵 喷印行数： 5 linesx5 high/4 linesx7high</w:t>
            </w:r>
            <w:r>
              <w:rPr>
                <w:rFonts w:hint="eastAsia" w:ascii="宋体" w:hAnsi="宋体" w:eastAsia="宋体" w:cs="宋体"/>
                <w:i w:val="0"/>
                <w:color w:val="000000"/>
                <w:kern w:val="0"/>
                <w:sz w:val="20"/>
                <w:szCs w:val="20"/>
                <w:highlight w:val="none"/>
                <w:u w:val="none"/>
                <w:lang w:val="en-US" w:eastAsia="zh-CN" w:bidi="ar"/>
              </w:rPr>
              <w:br w:type="textWrapping"/>
            </w:r>
            <w:r>
              <w:rPr>
                <w:rFonts w:hint="eastAsia" w:ascii="宋体" w:hAnsi="宋体" w:eastAsia="宋体" w:cs="宋体"/>
                <w:i w:val="0"/>
                <w:color w:val="000000"/>
                <w:kern w:val="0"/>
                <w:sz w:val="20"/>
                <w:szCs w:val="20"/>
                <w:highlight w:val="none"/>
                <w:u w:val="none"/>
                <w:lang w:val="en-US" w:eastAsia="zh-CN" w:bidi="ar"/>
              </w:rPr>
              <w:t>喷印字体：5x5、5x7、6x9、8x11、11x16、17x24、22x32</w:t>
            </w:r>
            <w:r>
              <w:rPr>
                <w:rFonts w:hint="eastAsia" w:ascii="宋体" w:hAnsi="宋体" w:eastAsia="宋体" w:cs="宋体"/>
                <w:i w:val="0"/>
                <w:color w:val="000000"/>
                <w:kern w:val="0"/>
                <w:sz w:val="20"/>
                <w:szCs w:val="20"/>
                <w:highlight w:val="none"/>
                <w:u w:val="none"/>
                <w:lang w:val="en-US" w:eastAsia="zh-CN" w:bidi="ar"/>
              </w:rPr>
              <w:br w:type="textWrapping"/>
            </w:r>
            <w:r>
              <w:rPr>
                <w:rFonts w:hint="eastAsia" w:ascii="宋体" w:hAnsi="宋体" w:eastAsia="宋体" w:cs="宋体"/>
                <w:i w:val="0"/>
                <w:color w:val="000000"/>
                <w:kern w:val="0"/>
                <w:sz w:val="20"/>
                <w:szCs w:val="20"/>
                <w:highlight w:val="none"/>
                <w:u w:val="none"/>
                <w:lang w:val="en-US" w:eastAsia="zh-CN" w:bidi="ar"/>
              </w:rPr>
              <w:t>条码：Code39、EAN8、EAN13、Code128B、EAN128</w:t>
            </w:r>
            <w:r>
              <w:rPr>
                <w:rFonts w:hint="eastAsia" w:ascii="宋体" w:hAnsi="宋体" w:eastAsia="宋体" w:cs="宋体"/>
                <w:i w:val="0"/>
                <w:color w:val="000000"/>
                <w:kern w:val="0"/>
                <w:sz w:val="20"/>
                <w:szCs w:val="20"/>
                <w:highlight w:val="none"/>
                <w:u w:val="none"/>
                <w:lang w:val="en-US" w:eastAsia="zh-CN" w:bidi="ar"/>
              </w:rPr>
              <w:br w:type="textWrapping"/>
            </w:r>
            <w:r>
              <w:rPr>
                <w:rFonts w:hint="eastAsia" w:ascii="宋体" w:hAnsi="宋体" w:eastAsia="宋体" w:cs="宋体"/>
                <w:i w:val="0"/>
                <w:color w:val="000000"/>
                <w:kern w:val="0"/>
                <w:sz w:val="20"/>
                <w:szCs w:val="20"/>
                <w:highlight w:val="none"/>
                <w:u w:val="none"/>
                <w:lang w:val="en-US" w:eastAsia="zh-CN" w:bidi="ar"/>
              </w:rPr>
              <w:t>二维码：Data Matrix、QR Code</w:t>
            </w:r>
            <w:r>
              <w:rPr>
                <w:rFonts w:hint="eastAsia" w:ascii="宋体" w:hAnsi="宋体" w:eastAsia="宋体" w:cs="宋体"/>
                <w:i w:val="0"/>
                <w:color w:val="000000"/>
                <w:kern w:val="0"/>
                <w:sz w:val="20"/>
                <w:szCs w:val="20"/>
                <w:highlight w:val="none"/>
                <w:u w:val="none"/>
                <w:lang w:val="en-US" w:eastAsia="zh-CN" w:bidi="ar"/>
              </w:rPr>
              <w:br w:type="textWrapping"/>
            </w:r>
            <w:r>
              <w:rPr>
                <w:rFonts w:hint="eastAsia" w:ascii="宋体" w:hAnsi="宋体" w:eastAsia="宋体" w:cs="宋体"/>
                <w:i w:val="0"/>
                <w:color w:val="000000"/>
                <w:kern w:val="0"/>
                <w:sz w:val="20"/>
                <w:szCs w:val="20"/>
                <w:highlight w:val="none"/>
                <w:u w:val="none"/>
                <w:lang w:val="en-US" w:eastAsia="zh-CN" w:bidi="ar"/>
              </w:rPr>
              <w:t>防护等级：IP55   正压空气回/收泵/清洗泵：标配</w:t>
            </w:r>
            <w:r>
              <w:rPr>
                <w:rFonts w:hint="eastAsia" w:ascii="宋体" w:hAnsi="宋体" w:eastAsia="宋体" w:cs="宋体"/>
                <w:i w:val="0"/>
                <w:color w:val="000000"/>
                <w:kern w:val="0"/>
                <w:sz w:val="20"/>
                <w:szCs w:val="20"/>
                <w:highlight w:val="none"/>
                <w:u w:val="none"/>
                <w:lang w:val="en-US" w:eastAsia="zh-CN" w:bidi="ar"/>
              </w:rPr>
              <w:br w:type="textWrapping"/>
            </w:r>
            <w:r>
              <w:rPr>
                <w:rFonts w:hint="eastAsia" w:ascii="宋体" w:hAnsi="宋体" w:eastAsia="宋体" w:cs="宋体"/>
                <w:i w:val="0"/>
                <w:color w:val="000000"/>
                <w:kern w:val="0"/>
                <w:sz w:val="20"/>
                <w:szCs w:val="20"/>
                <w:highlight w:val="none"/>
                <w:u w:val="none"/>
                <w:lang w:val="en-US" w:eastAsia="zh-CN" w:bidi="ar"/>
              </w:rPr>
              <w:t>数据通讯:USB,RS232,TCP/IP  机器净重:  24kg</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961A158">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台</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4E23030">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5</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F87E487">
            <w:pPr>
              <w:jc w:val="center"/>
              <w:rPr>
                <w:rFonts w:hint="eastAsia" w:ascii="宋体" w:hAnsi="宋体" w:eastAsia="宋体" w:cs="宋体"/>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63CB43A">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0</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E7A36F3">
            <w:pPr>
              <w:jc w:val="center"/>
              <w:rPr>
                <w:rFonts w:hint="eastAsia" w:ascii="宋体" w:hAnsi="宋体" w:eastAsia="宋体" w:cs="宋体"/>
                <w:i w:val="0"/>
                <w:color w:val="000000"/>
                <w:sz w:val="20"/>
                <w:szCs w:val="20"/>
                <w:highlight w:val="none"/>
                <w:u w:val="none"/>
              </w:rPr>
            </w:pPr>
          </w:p>
        </w:tc>
      </w:tr>
      <w:tr w14:paraId="265453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200" w:hRule="atLeast"/>
        </w:trPr>
        <w:tc>
          <w:tcPr>
            <w:tcW w:w="94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07E9E9B">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15</w:t>
            </w:r>
          </w:p>
        </w:tc>
        <w:tc>
          <w:tcPr>
            <w:tcW w:w="191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6176C19">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喷码机 纸箱/物流</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D321737">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大字符喷码机 技术参数：</w:t>
            </w:r>
            <w:r>
              <w:rPr>
                <w:rFonts w:hint="eastAsia" w:ascii="宋体" w:hAnsi="宋体" w:eastAsia="宋体" w:cs="宋体"/>
                <w:i w:val="0"/>
                <w:color w:val="000000"/>
                <w:kern w:val="0"/>
                <w:sz w:val="20"/>
                <w:szCs w:val="20"/>
                <w:highlight w:val="none"/>
                <w:u w:val="none"/>
                <w:lang w:val="en-US" w:eastAsia="zh-CN" w:bidi="ar"/>
              </w:rPr>
              <w:br w:type="textWrapping"/>
            </w:r>
            <w:r>
              <w:rPr>
                <w:rFonts w:hint="eastAsia" w:ascii="宋体" w:hAnsi="宋体" w:eastAsia="宋体" w:cs="宋体"/>
                <w:i w:val="0"/>
                <w:color w:val="000000"/>
                <w:kern w:val="0"/>
                <w:sz w:val="20"/>
                <w:szCs w:val="20"/>
                <w:highlight w:val="none"/>
                <w:u w:val="none"/>
                <w:lang w:val="en-US" w:eastAsia="zh-CN" w:bidi="ar"/>
              </w:rPr>
              <w:t xml:space="preserve">显示屏：3.5英寸LED 背景光源彩色LCD 屏幕 </w:t>
            </w:r>
            <w:r>
              <w:rPr>
                <w:rFonts w:hint="eastAsia" w:ascii="宋体" w:hAnsi="宋体" w:eastAsia="宋体" w:cs="宋体"/>
                <w:i w:val="0"/>
                <w:color w:val="000000"/>
                <w:kern w:val="0"/>
                <w:sz w:val="20"/>
                <w:szCs w:val="20"/>
                <w:highlight w:val="none"/>
                <w:u w:val="none"/>
                <w:lang w:val="en-US" w:eastAsia="zh-CN" w:bidi="ar"/>
              </w:rPr>
              <w:br w:type="textWrapping"/>
            </w:r>
            <w:r>
              <w:rPr>
                <w:rFonts w:hint="eastAsia" w:ascii="宋体" w:hAnsi="宋体" w:eastAsia="宋体" w:cs="宋体"/>
                <w:i w:val="0"/>
                <w:color w:val="000000"/>
                <w:kern w:val="0"/>
                <w:sz w:val="20"/>
                <w:szCs w:val="20"/>
                <w:highlight w:val="none"/>
                <w:u w:val="none"/>
                <w:lang w:val="en-US" w:eastAsia="zh-CN" w:bidi="ar"/>
              </w:rPr>
              <w:t>操作界面：独特的仪表盘人机界面设计，操作更加简易口袋型红外遥控器操作</w:t>
            </w:r>
            <w:r>
              <w:rPr>
                <w:rFonts w:hint="eastAsia" w:ascii="宋体" w:hAnsi="宋体" w:eastAsia="宋体" w:cs="宋体"/>
                <w:i w:val="0"/>
                <w:color w:val="000000"/>
                <w:kern w:val="0"/>
                <w:sz w:val="20"/>
                <w:szCs w:val="20"/>
                <w:highlight w:val="none"/>
                <w:u w:val="none"/>
                <w:lang w:val="en-US" w:eastAsia="zh-CN" w:bidi="ar"/>
              </w:rPr>
              <w:br w:type="textWrapping"/>
            </w:r>
            <w:r>
              <w:rPr>
                <w:rFonts w:hint="eastAsia" w:ascii="宋体" w:hAnsi="宋体" w:eastAsia="宋体" w:cs="宋体"/>
                <w:i w:val="0"/>
                <w:color w:val="000000"/>
                <w:kern w:val="0"/>
                <w:sz w:val="20"/>
                <w:szCs w:val="20"/>
                <w:highlight w:val="none"/>
                <w:u w:val="none"/>
                <w:lang w:val="en-US" w:eastAsia="zh-CN" w:bidi="ar"/>
              </w:rPr>
              <w:t>操作语言：英文，日文，法文，德文，西班牙文，葡萄牙文，俄文，韩文，意大利文，土耳其文匈牙利文，斯洛伐克文，捷克文，瑞典文，罗马尼亚文，波兰文，塞尔维亚文，保加利亚文，中文(繁体或简体)</w:t>
            </w:r>
            <w:r>
              <w:rPr>
                <w:rFonts w:hint="eastAsia" w:ascii="宋体" w:hAnsi="宋体" w:eastAsia="宋体" w:cs="宋体"/>
                <w:i w:val="0"/>
                <w:color w:val="000000"/>
                <w:kern w:val="0"/>
                <w:sz w:val="20"/>
                <w:szCs w:val="20"/>
                <w:highlight w:val="none"/>
                <w:u w:val="none"/>
                <w:lang w:val="en-US" w:eastAsia="zh-CN" w:bidi="ar"/>
              </w:rPr>
              <w:br w:type="textWrapping"/>
            </w:r>
            <w:r>
              <w:rPr>
                <w:rFonts w:hint="eastAsia" w:ascii="宋体" w:hAnsi="宋体" w:eastAsia="宋体" w:cs="宋体"/>
                <w:i w:val="0"/>
                <w:color w:val="000000"/>
                <w:kern w:val="0"/>
                <w:sz w:val="20"/>
                <w:szCs w:val="20"/>
                <w:highlight w:val="none"/>
                <w:u w:val="none"/>
                <w:lang w:val="en-US" w:eastAsia="zh-CN" w:bidi="ar"/>
              </w:rPr>
              <w:t>喷印分辨率&amp;喷印速度 最佳喷印距离 喷印高度：600×300 dpi(76.2 米/分钟)喷印质量依分辨率与喷印速度而定喷嘴与被喷印物小于6mm</w:t>
            </w:r>
            <w:r>
              <w:rPr>
                <w:rFonts w:hint="eastAsia" w:ascii="宋体" w:hAnsi="宋体" w:eastAsia="宋体" w:cs="宋体"/>
                <w:i w:val="0"/>
                <w:color w:val="000000"/>
                <w:kern w:val="0"/>
                <w:sz w:val="20"/>
                <w:szCs w:val="20"/>
                <w:highlight w:val="none"/>
                <w:u w:val="none"/>
                <w:lang w:val="en-US" w:eastAsia="zh-CN" w:bidi="ar"/>
              </w:rPr>
              <w:br w:type="textWrapping"/>
            </w:r>
            <w:r>
              <w:rPr>
                <w:rFonts w:hint="eastAsia" w:ascii="宋体" w:hAnsi="宋体" w:eastAsia="宋体" w:cs="宋体"/>
                <w:i w:val="0"/>
                <w:color w:val="000000"/>
                <w:kern w:val="0"/>
                <w:sz w:val="20"/>
                <w:szCs w:val="20"/>
                <w:highlight w:val="none"/>
                <w:u w:val="none"/>
                <w:lang w:val="en-US" w:eastAsia="zh-CN" w:bidi="ar"/>
              </w:rPr>
              <w:t>喷印内容：可选择高度2.7mm、3.6mm、5.5mm、8mm、10mm、12.7mm 中文、字母、数字、图形、日期/时间、有效期、班别、计数器</w:t>
            </w:r>
            <w:r>
              <w:rPr>
                <w:rFonts w:hint="eastAsia" w:ascii="宋体" w:hAnsi="宋体" w:eastAsia="宋体" w:cs="宋体"/>
                <w:i w:val="0"/>
                <w:color w:val="000000"/>
                <w:kern w:val="0"/>
                <w:sz w:val="20"/>
                <w:szCs w:val="20"/>
                <w:highlight w:val="none"/>
                <w:u w:val="none"/>
                <w:lang w:val="en-US" w:eastAsia="zh-CN" w:bidi="ar"/>
              </w:rPr>
              <w:br w:type="textWrapping"/>
            </w:r>
            <w:r>
              <w:rPr>
                <w:rFonts w:hint="eastAsia" w:ascii="宋体" w:hAnsi="宋体" w:eastAsia="宋体" w:cs="宋体"/>
                <w:i w:val="0"/>
                <w:color w:val="000000"/>
                <w:kern w:val="0"/>
                <w:sz w:val="20"/>
                <w:szCs w:val="20"/>
                <w:highlight w:val="none"/>
                <w:u w:val="none"/>
                <w:lang w:val="en-US" w:eastAsia="zh-CN" w:bidi="ar"/>
              </w:rPr>
              <w:t>电源：AC  100V~240V,50/60Hz 重量：0.49公斤(1.08磅)-不包括墨盒和支架</w:t>
            </w:r>
            <w:r>
              <w:rPr>
                <w:rFonts w:hint="eastAsia" w:ascii="宋体" w:hAnsi="宋体" w:eastAsia="宋体" w:cs="宋体"/>
                <w:i w:val="0"/>
                <w:color w:val="000000"/>
                <w:kern w:val="0"/>
                <w:sz w:val="20"/>
                <w:szCs w:val="20"/>
                <w:highlight w:val="none"/>
                <w:u w:val="none"/>
                <w:lang w:val="en-US" w:eastAsia="zh-CN" w:bidi="ar"/>
              </w:rPr>
              <w:br w:type="textWrapping"/>
            </w:r>
            <w:r>
              <w:rPr>
                <w:rFonts w:hint="eastAsia" w:ascii="宋体" w:hAnsi="宋体" w:eastAsia="宋体" w:cs="宋体"/>
                <w:i w:val="0"/>
                <w:color w:val="000000"/>
                <w:kern w:val="0"/>
                <w:sz w:val="20"/>
                <w:szCs w:val="20"/>
                <w:highlight w:val="none"/>
                <w:u w:val="none"/>
                <w:lang w:val="en-US" w:eastAsia="zh-CN" w:bidi="ar"/>
              </w:rPr>
              <w:t>尺寸：114(长)×76(宽)×60(高)mm 数据接口：RS-485&amp;USB</w:t>
            </w:r>
            <w:r>
              <w:rPr>
                <w:rFonts w:hint="eastAsia" w:ascii="宋体" w:hAnsi="宋体" w:eastAsia="宋体" w:cs="宋体"/>
                <w:i w:val="0"/>
                <w:color w:val="000000"/>
                <w:kern w:val="0"/>
                <w:sz w:val="20"/>
                <w:szCs w:val="20"/>
                <w:highlight w:val="none"/>
                <w:u w:val="none"/>
                <w:lang w:val="en-US" w:eastAsia="zh-CN" w:bidi="ar"/>
              </w:rPr>
              <w:br w:type="textWrapping"/>
            </w:r>
            <w:r>
              <w:rPr>
                <w:rFonts w:hint="eastAsia" w:ascii="宋体" w:hAnsi="宋体" w:eastAsia="宋体" w:cs="宋体"/>
                <w:i w:val="0"/>
                <w:color w:val="000000"/>
                <w:kern w:val="0"/>
                <w:sz w:val="20"/>
                <w:szCs w:val="20"/>
                <w:highlight w:val="none"/>
                <w:u w:val="none"/>
                <w:lang w:val="en-US" w:eastAsia="zh-CN" w:bidi="ar"/>
              </w:rPr>
              <w:t>LED指示灯：警报、低墨量、喷印、运行、遥控开/关 HP热发泡喷码技术</w:t>
            </w:r>
            <w:r>
              <w:rPr>
                <w:rFonts w:hint="eastAsia" w:ascii="宋体" w:hAnsi="宋体" w:eastAsia="宋体" w:cs="宋体"/>
                <w:i w:val="0"/>
                <w:color w:val="000000"/>
                <w:kern w:val="0"/>
                <w:sz w:val="20"/>
                <w:szCs w:val="20"/>
                <w:highlight w:val="none"/>
                <w:u w:val="none"/>
                <w:lang w:val="en-US" w:eastAsia="zh-CN" w:bidi="ar"/>
              </w:rPr>
              <w:br w:type="textWrapping"/>
            </w:r>
            <w:r>
              <w:rPr>
                <w:rFonts w:hint="eastAsia" w:ascii="宋体" w:hAnsi="宋体" w:eastAsia="宋体" w:cs="宋体"/>
                <w:i w:val="0"/>
                <w:color w:val="000000"/>
                <w:kern w:val="0"/>
                <w:sz w:val="20"/>
                <w:szCs w:val="20"/>
                <w:highlight w:val="none"/>
                <w:u w:val="none"/>
                <w:lang w:val="en-US" w:eastAsia="zh-CN" w:bidi="ar"/>
              </w:rPr>
              <w:t xml:space="preserve">信息存储容量：存储多达999个的消息 </w:t>
            </w:r>
            <w:r>
              <w:rPr>
                <w:rFonts w:hint="eastAsia" w:ascii="宋体" w:hAnsi="宋体" w:eastAsia="宋体" w:cs="宋体"/>
                <w:i w:val="0"/>
                <w:color w:val="000000"/>
                <w:kern w:val="0"/>
                <w:sz w:val="20"/>
                <w:szCs w:val="20"/>
                <w:highlight w:val="none"/>
                <w:u w:val="none"/>
                <w:lang w:val="en-US" w:eastAsia="zh-CN" w:bidi="ar"/>
              </w:rPr>
              <w:br w:type="textWrapping"/>
            </w:r>
            <w:r>
              <w:rPr>
                <w:rFonts w:hint="eastAsia" w:ascii="宋体" w:hAnsi="宋体" w:eastAsia="宋体" w:cs="宋体"/>
                <w:i w:val="0"/>
                <w:color w:val="000000"/>
                <w:kern w:val="0"/>
                <w:sz w:val="20"/>
                <w:szCs w:val="20"/>
                <w:highlight w:val="none"/>
                <w:u w:val="none"/>
                <w:lang w:val="en-US" w:eastAsia="zh-CN" w:bidi="ar"/>
              </w:rPr>
              <w:t>输入装置：独特的仪表盘人机界面设计，操作更加简易口袋型红外遥控器操作</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09DFA5E">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台</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282F152">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2</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41FB62A">
            <w:pPr>
              <w:jc w:val="center"/>
              <w:rPr>
                <w:rFonts w:hint="eastAsia" w:ascii="宋体" w:hAnsi="宋体" w:eastAsia="宋体" w:cs="宋体"/>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222CBDB">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0</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7055C08">
            <w:pPr>
              <w:jc w:val="center"/>
              <w:rPr>
                <w:rFonts w:hint="eastAsia" w:ascii="宋体" w:hAnsi="宋体" w:eastAsia="宋体" w:cs="宋体"/>
                <w:i w:val="0"/>
                <w:color w:val="000000"/>
                <w:sz w:val="20"/>
                <w:szCs w:val="20"/>
                <w:highlight w:val="none"/>
                <w:u w:val="none"/>
              </w:rPr>
            </w:pPr>
          </w:p>
        </w:tc>
      </w:tr>
      <w:tr w14:paraId="3C4E8E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80" w:hRule="atLeast"/>
        </w:trPr>
        <w:tc>
          <w:tcPr>
            <w:tcW w:w="94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747AD9B">
            <w:pPr>
              <w:keepNext w:val="0"/>
              <w:keepLines w:val="0"/>
              <w:widowControl/>
              <w:suppressLineNumbers w:val="0"/>
              <w:jc w:val="center"/>
              <w:textAlignment w:val="center"/>
              <w:rPr>
                <w:rFonts w:hint="eastAsia" w:ascii="宋体" w:hAnsi="宋体" w:eastAsia="宋体" w:cs="宋体"/>
                <w:b/>
                <w:i w:val="0"/>
                <w:color w:val="000000"/>
                <w:sz w:val="36"/>
                <w:szCs w:val="36"/>
                <w:highlight w:val="none"/>
                <w:u w:val="none"/>
              </w:rPr>
            </w:pPr>
            <w:r>
              <w:rPr>
                <w:rFonts w:hint="eastAsia" w:ascii="宋体" w:hAnsi="宋体" w:eastAsia="宋体" w:cs="宋体"/>
                <w:b/>
                <w:i w:val="0"/>
                <w:color w:val="000000"/>
                <w:kern w:val="0"/>
                <w:sz w:val="36"/>
                <w:szCs w:val="36"/>
                <w:highlight w:val="none"/>
                <w:u w:val="none"/>
                <w:lang w:val="en-US" w:eastAsia="zh-CN" w:bidi="ar"/>
              </w:rPr>
              <w:t>二</w:t>
            </w:r>
          </w:p>
        </w:tc>
        <w:tc>
          <w:tcPr>
            <w:tcW w:w="482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87BA320">
            <w:pPr>
              <w:keepNext w:val="0"/>
              <w:keepLines w:val="0"/>
              <w:widowControl/>
              <w:suppressLineNumbers w:val="0"/>
              <w:jc w:val="center"/>
              <w:textAlignment w:val="center"/>
              <w:rPr>
                <w:rFonts w:hint="eastAsia" w:ascii="宋体" w:hAnsi="宋体" w:eastAsia="宋体" w:cs="宋体"/>
                <w:b/>
                <w:i w:val="0"/>
                <w:color w:val="000000"/>
                <w:sz w:val="36"/>
                <w:szCs w:val="36"/>
                <w:highlight w:val="none"/>
                <w:u w:val="none"/>
              </w:rPr>
            </w:pPr>
            <w:r>
              <w:rPr>
                <w:rFonts w:hint="eastAsia" w:ascii="宋体" w:hAnsi="宋体" w:eastAsia="宋体" w:cs="宋体"/>
                <w:b/>
                <w:i w:val="0"/>
                <w:color w:val="000000"/>
                <w:kern w:val="0"/>
                <w:sz w:val="36"/>
                <w:szCs w:val="36"/>
                <w:highlight w:val="none"/>
                <w:u w:val="none"/>
                <w:lang w:val="en-US" w:eastAsia="zh-CN" w:bidi="ar"/>
              </w:rPr>
              <w:t>台式卡片式全自动生产线-（蜂蜜、蜂蜜醋、蜂蜜饮品）</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06A0A90">
            <w:pPr>
              <w:rPr>
                <w:rFonts w:hint="eastAsia" w:ascii="宋体" w:hAnsi="宋体" w:eastAsia="宋体" w:cs="宋体"/>
                <w:b/>
                <w:i w:val="0"/>
                <w:color w:val="000000"/>
                <w:sz w:val="36"/>
                <w:szCs w:val="36"/>
                <w:highlight w:val="none"/>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AEC5065">
            <w:pPr>
              <w:rPr>
                <w:rFonts w:hint="eastAsia" w:ascii="宋体" w:hAnsi="宋体" w:eastAsia="宋体" w:cs="宋体"/>
                <w:b/>
                <w:i w:val="0"/>
                <w:color w:val="000000"/>
                <w:sz w:val="36"/>
                <w:szCs w:val="36"/>
                <w:highlight w:val="none"/>
                <w:u w:val="none"/>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65F436A">
            <w:pPr>
              <w:jc w:val="center"/>
              <w:rPr>
                <w:rFonts w:hint="eastAsia" w:ascii="宋体" w:hAnsi="宋体" w:eastAsia="宋体" w:cs="宋体"/>
                <w:b/>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0036E13">
            <w:pPr>
              <w:keepNext w:val="0"/>
              <w:keepLines w:val="0"/>
              <w:widowControl/>
              <w:suppressLineNumbers w:val="0"/>
              <w:jc w:val="center"/>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0</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1762000">
            <w:pPr>
              <w:jc w:val="left"/>
              <w:rPr>
                <w:rFonts w:hint="eastAsia" w:ascii="宋体" w:hAnsi="宋体" w:eastAsia="宋体" w:cs="宋体"/>
                <w:b/>
                <w:i w:val="0"/>
                <w:color w:val="000000"/>
                <w:sz w:val="36"/>
                <w:szCs w:val="36"/>
                <w:highlight w:val="none"/>
                <w:u w:val="none"/>
              </w:rPr>
            </w:pPr>
          </w:p>
        </w:tc>
      </w:tr>
      <w:tr w14:paraId="4C5178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840" w:hRule="atLeast"/>
        </w:trPr>
        <w:tc>
          <w:tcPr>
            <w:tcW w:w="942"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98B830B">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1</w:t>
            </w:r>
          </w:p>
        </w:tc>
        <w:tc>
          <w:tcPr>
            <w:tcW w:w="4823"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749CABD">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设备设计标准规格：工作频率:15-25 次/分；底膜：宽度范围 220-260mm 厚 0.10-0.30mm 盖膜：宽度范围 200-230mm 厚 0.05-0.50mm；行程可调范围 35mm - 110mm；电源规格 三相 380V/50Hz；总用电功率（kW）16.5KW；压缩空气压强 0.6-0.8MPaw；压缩空气耗量 ≥0.8m3/min；冷却水耗量（m3/h) 制冷循环冷却水；噪 声（dB) 60-70dB；外形尺寸（L×W×Hmm) 4800×900×1900mm；重量1800kg （机身含模具一套，不含灌装泵）</w:t>
            </w:r>
            <w:r>
              <w:rPr>
                <w:rFonts w:hint="eastAsia" w:ascii="宋体" w:hAnsi="宋体" w:eastAsia="宋体" w:cs="宋体"/>
                <w:i w:val="0"/>
                <w:color w:val="000000"/>
                <w:kern w:val="0"/>
                <w:sz w:val="20"/>
                <w:szCs w:val="20"/>
                <w:highlight w:val="none"/>
                <w:u w:val="none"/>
                <w:lang w:val="en-US" w:eastAsia="zh-CN" w:bidi="ar"/>
              </w:rPr>
              <w:br w:type="textWrapping"/>
            </w:r>
            <w:r>
              <w:rPr>
                <w:rFonts w:hint="eastAsia" w:ascii="宋体" w:hAnsi="宋体" w:eastAsia="宋体" w:cs="宋体"/>
                <w:i w:val="0"/>
                <w:color w:val="000000"/>
                <w:kern w:val="0"/>
                <w:sz w:val="20"/>
                <w:szCs w:val="20"/>
                <w:highlight w:val="none"/>
                <w:u w:val="none"/>
                <w:lang w:val="en-US" w:eastAsia="zh-CN" w:bidi="ar"/>
              </w:rPr>
              <w:t>（图：台式卡片式全自动生产线-蜂蜜、蜂蜜醋、蜂蜜饮品设计图）</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8F92801">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台</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9015FFB">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1</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D91674A">
            <w:pPr>
              <w:jc w:val="center"/>
              <w:rPr>
                <w:rFonts w:hint="eastAsia" w:ascii="宋体" w:hAnsi="宋体" w:eastAsia="宋体" w:cs="宋体"/>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1DF0804">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0</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F319F6B">
            <w:pPr>
              <w:jc w:val="center"/>
              <w:rPr>
                <w:rFonts w:hint="eastAsia" w:ascii="宋体" w:hAnsi="宋体" w:eastAsia="宋体" w:cs="宋体"/>
                <w:i w:val="0"/>
                <w:color w:val="000000"/>
                <w:sz w:val="20"/>
                <w:szCs w:val="20"/>
                <w:highlight w:val="none"/>
                <w:u w:val="none"/>
              </w:rPr>
            </w:pPr>
          </w:p>
        </w:tc>
      </w:tr>
      <w:tr w14:paraId="08080E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0" w:hRule="atLeast"/>
        </w:trPr>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D5A3866">
            <w:pPr>
              <w:jc w:val="center"/>
              <w:rPr>
                <w:rFonts w:hint="eastAsia" w:ascii="宋体" w:hAnsi="宋体" w:eastAsia="宋体" w:cs="宋体"/>
                <w:i w:val="0"/>
                <w:color w:val="000000"/>
                <w:sz w:val="20"/>
                <w:szCs w:val="20"/>
                <w:highlight w:val="none"/>
                <w:u w:val="none"/>
              </w:rPr>
            </w:pPr>
          </w:p>
        </w:tc>
        <w:tc>
          <w:tcPr>
            <w:tcW w:w="191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7C7EB23">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PLC 主机</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C934CDC">
            <w:pPr>
              <w:jc w:val="left"/>
              <w:rPr>
                <w:rFonts w:hint="eastAsia" w:ascii="宋体" w:hAnsi="宋体" w:eastAsia="宋体" w:cs="宋体"/>
                <w:i w:val="0"/>
                <w:color w:val="000000"/>
                <w:sz w:val="20"/>
                <w:szCs w:val="20"/>
                <w:highlight w:val="none"/>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27C0198">
            <w:pPr>
              <w:jc w:val="center"/>
              <w:rPr>
                <w:rFonts w:hint="eastAsia" w:ascii="宋体" w:hAnsi="宋体" w:eastAsia="宋体" w:cs="宋体"/>
                <w:i w:val="0"/>
                <w:color w:val="000000"/>
                <w:sz w:val="20"/>
                <w:szCs w:val="20"/>
                <w:highlight w:val="none"/>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DB0603D">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1</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56A6A97">
            <w:pPr>
              <w:jc w:val="center"/>
              <w:rPr>
                <w:rFonts w:hint="eastAsia" w:ascii="宋体" w:hAnsi="宋体" w:eastAsia="宋体" w:cs="宋体"/>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E7D5C98">
            <w:pPr>
              <w:jc w:val="center"/>
              <w:rPr>
                <w:rFonts w:hint="eastAsia" w:ascii="宋体" w:hAnsi="宋体" w:eastAsia="宋体" w:cs="宋体"/>
                <w:i w:val="0"/>
                <w:color w:val="000000"/>
                <w:sz w:val="20"/>
                <w:szCs w:val="20"/>
                <w:highlight w:val="none"/>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04B1521">
            <w:pPr>
              <w:jc w:val="center"/>
              <w:rPr>
                <w:rFonts w:hint="eastAsia" w:ascii="宋体" w:hAnsi="宋体" w:eastAsia="宋体" w:cs="宋体"/>
                <w:i w:val="0"/>
                <w:color w:val="000000"/>
                <w:sz w:val="20"/>
                <w:szCs w:val="20"/>
                <w:highlight w:val="none"/>
                <w:u w:val="none"/>
              </w:rPr>
            </w:pPr>
          </w:p>
        </w:tc>
      </w:tr>
      <w:tr w14:paraId="58248E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0" w:hRule="atLeast"/>
        </w:trPr>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158D68F">
            <w:pPr>
              <w:jc w:val="center"/>
              <w:rPr>
                <w:rFonts w:hint="eastAsia" w:ascii="宋体" w:hAnsi="宋体" w:eastAsia="宋体" w:cs="宋体"/>
                <w:i w:val="0"/>
                <w:color w:val="000000"/>
                <w:sz w:val="20"/>
                <w:szCs w:val="20"/>
                <w:highlight w:val="none"/>
                <w:u w:val="none"/>
              </w:rPr>
            </w:pPr>
          </w:p>
        </w:tc>
        <w:tc>
          <w:tcPr>
            <w:tcW w:w="191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5FB730F">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PLC 通讯模块</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E8613E9">
            <w:pPr>
              <w:jc w:val="left"/>
              <w:rPr>
                <w:rFonts w:hint="eastAsia" w:ascii="宋体" w:hAnsi="宋体" w:eastAsia="宋体" w:cs="宋体"/>
                <w:i w:val="0"/>
                <w:color w:val="000000"/>
                <w:sz w:val="20"/>
                <w:szCs w:val="20"/>
                <w:highlight w:val="none"/>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F1054F4">
            <w:pPr>
              <w:jc w:val="center"/>
              <w:rPr>
                <w:rFonts w:hint="eastAsia" w:ascii="宋体" w:hAnsi="宋体" w:eastAsia="宋体" w:cs="宋体"/>
                <w:i w:val="0"/>
                <w:color w:val="000000"/>
                <w:sz w:val="20"/>
                <w:szCs w:val="20"/>
                <w:highlight w:val="none"/>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87E9A17">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1</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177E814">
            <w:pPr>
              <w:jc w:val="center"/>
              <w:rPr>
                <w:rFonts w:hint="eastAsia" w:ascii="宋体" w:hAnsi="宋体" w:eastAsia="宋体" w:cs="宋体"/>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98C681B">
            <w:pPr>
              <w:jc w:val="center"/>
              <w:rPr>
                <w:rFonts w:hint="eastAsia" w:ascii="宋体" w:hAnsi="宋体" w:eastAsia="宋体" w:cs="宋体"/>
                <w:i w:val="0"/>
                <w:color w:val="000000"/>
                <w:sz w:val="20"/>
                <w:szCs w:val="20"/>
                <w:highlight w:val="none"/>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CBC7B82">
            <w:pPr>
              <w:jc w:val="center"/>
              <w:rPr>
                <w:rFonts w:hint="eastAsia" w:ascii="宋体" w:hAnsi="宋体" w:eastAsia="宋体" w:cs="宋体"/>
                <w:i w:val="0"/>
                <w:color w:val="000000"/>
                <w:sz w:val="20"/>
                <w:szCs w:val="20"/>
                <w:highlight w:val="none"/>
                <w:u w:val="none"/>
              </w:rPr>
            </w:pPr>
          </w:p>
        </w:tc>
      </w:tr>
      <w:tr w14:paraId="03AA18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0" w:hRule="atLeast"/>
        </w:trPr>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3B576AD">
            <w:pPr>
              <w:jc w:val="center"/>
              <w:rPr>
                <w:rFonts w:hint="eastAsia" w:ascii="宋体" w:hAnsi="宋体" w:eastAsia="宋体" w:cs="宋体"/>
                <w:i w:val="0"/>
                <w:color w:val="000000"/>
                <w:sz w:val="20"/>
                <w:szCs w:val="20"/>
                <w:highlight w:val="none"/>
                <w:u w:val="none"/>
              </w:rPr>
            </w:pPr>
          </w:p>
        </w:tc>
        <w:tc>
          <w:tcPr>
            <w:tcW w:w="191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ABD66C7">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PLC 输出模块</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6B6852B">
            <w:pPr>
              <w:jc w:val="left"/>
              <w:rPr>
                <w:rFonts w:hint="eastAsia" w:ascii="宋体" w:hAnsi="宋体" w:eastAsia="宋体" w:cs="宋体"/>
                <w:i w:val="0"/>
                <w:color w:val="000000"/>
                <w:sz w:val="20"/>
                <w:szCs w:val="20"/>
                <w:highlight w:val="none"/>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FE69C11">
            <w:pPr>
              <w:jc w:val="center"/>
              <w:rPr>
                <w:rFonts w:hint="eastAsia" w:ascii="宋体" w:hAnsi="宋体" w:eastAsia="宋体" w:cs="宋体"/>
                <w:i w:val="0"/>
                <w:color w:val="000000"/>
                <w:sz w:val="20"/>
                <w:szCs w:val="20"/>
                <w:highlight w:val="none"/>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50636ED">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1</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399ABBF">
            <w:pPr>
              <w:jc w:val="center"/>
              <w:rPr>
                <w:rFonts w:hint="eastAsia" w:ascii="宋体" w:hAnsi="宋体" w:eastAsia="宋体" w:cs="宋体"/>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CBBAA3D">
            <w:pPr>
              <w:jc w:val="center"/>
              <w:rPr>
                <w:rFonts w:hint="eastAsia" w:ascii="宋体" w:hAnsi="宋体" w:eastAsia="宋体" w:cs="宋体"/>
                <w:i w:val="0"/>
                <w:color w:val="000000"/>
                <w:sz w:val="20"/>
                <w:szCs w:val="20"/>
                <w:highlight w:val="none"/>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BAEE538">
            <w:pPr>
              <w:jc w:val="center"/>
              <w:rPr>
                <w:rFonts w:hint="eastAsia" w:ascii="宋体" w:hAnsi="宋体" w:eastAsia="宋体" w:cs="宋体"/>
                <w:i w:val="0"/>
                <w:color w:val="000000"/>
                <w:sz w:val="20"/>
                <w:szCs w:val="20"/>
                <w:highlight w:val="none"/>
                <w:u w:val="none"/>
              </w:rPr>
            </w:pPr>
          </w:p>
        </w:tc>
      </w:tr>
      <w:tr w14:paraId="0AF53E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0" w:hRule="atLeast"/>
        </w:trPr>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F5EE452">
            <w:pPr>
              <w:jc w:val="center"/>
              <w:rPr>
                <w:rFonts w:hint="eastAsia" w:ascii="宋体" w:hAnsi="宋体" w:eastAsia="宋体" w:cs="宋体"/>
                <w:i w:val="0"/>
                <w:color w:val="000000"/>
                <w:sz w:val="20"/>
                <w:szCs w:val="20"/>
                <w:highlight w:val="none"/>
                <w:u w:val="none"/>
              </w:rPr>
            </w:pPr>
          </w:p>
        </w:tc>
        <w:tc>
          <w:tcPr>
            <w:tcW w:w="191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7BF2E42">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触摸屏</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8606C5B">
            <w:pPr>
              <w:jc w:val="left"/>
              <w:rPr>
                <w:rFonts w:hint="eastAsia" w:ascii="宋体" w:hAnsi="宋体" w:eastAsia="宋体" w:cs="宋体"/>
                <w:i w:val="0"/>
                <w:color w:val="000000"/>
                <w:sz w:val="20"/>
                <w:szCs w:val="20"/>
                <w:highlight w:val="none"/>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17836B1">
            <w:pPr>
              <w:jc w:val="center"/>
              <w:rPr>
                <w:rFonts w:hint="eastAsia" w:ascii="宋体" w:hAnsi="宋体" w:eastAsia="宋体" w:cs="宋体"/>
                <w:i w:val="0"/>
                <w:color w:val="000000"/>
                <w:sz w:val="20"/>
                <w:szCs w:val="20"/>
                <w:highlight w:val="none"/>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E51A5AE">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1</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CB24DC5">
            <w:pPr>
              <w:jc w:val="center"/>
              <w:rPr>
                <w:rFonts w:hint="eastAsia" w:ascii="宋体" w:hAnsi="宋体" w:eastAsia="宋体" w:cs="宋体"/>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9CFAF0F">
            <w:pPr>
              <w:jc w:val="center"/>
              <w:rPr>
                <w:rFonts w:hint="eastAsia" w:ascii="宋体" w:hAnsi="宋体" w:eastAsia="宋体" w:cs="宋体"/>
                <w:i w:val="0"/>
                <w:color w:val="000000"/>
                <w:sz w:val="20"/>
                <w:szCs w:val="20"/>
                <w:highlight w:val="none"/>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5D75C77">
            <w:pPr>
              <w:jc w:val="center"/>
              <w:rPr>
                <w:rFonts w:hint="eastAsia" w:ascii="宋体" w:hAnsi="宋体" w:eastAsia="宋体" w:cs="宋体"/>
                <w:i w:val="0"/>
                <w:color w:val="000000"/>
                <w:sz w:val="20"/>
                <w:szCs w:val="20"/>
                <w:highlight w:val="none"/>
                <w:u w:val="none"/>
              </w:rPr>
            </w:pPr>
          </w:p>
        </w:tc>
      </w:tr>
      <w:tr w14:paraId="613A3C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0" w:hRule="atLeast"/>
        </w:trPr>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FC81C15">
            <w:pPr>
              <w:jc w:val="center"/>
              <w:rPr>
                <w:rFonts w:hint="eastAsia" w:ascii="宋体" w:hAnsi="宋体" w:eastAsia="宋体" w:cs="宋体"/>
                <w:i w:val="0"/>
                <w:color w:val="000000"/>
                <w:sz w:val="20"/>
                <w:szCs w:val="20"/>
                <w:highlight w:val="none"/>
                <w:u w:val="none"/>
              </w:rPr>
            </w:pPr>
          </w:p>
        </w:tc>
        <w:tc>
          <w:tcPr>
            <w:tcW w:w="191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F3D33A1">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变频器 1.5KW</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A2831DE">
            <w:pPr>
              <w:jc w:val="left"/>
              <w:rPr>
                <w:rFonts w:hint="eastAsia" w:ascii="宋体" w:hAnsi="宋体" w:eastAsia="宋体" w:cs="宋体"/>
                <w:i w:val="0"/>
                <w:color w:val="000000"/>
                <w:sz w:val="20"/>
                <w:szCs w:val="20"/>
                <w:highlight w:val="none"/>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96CB9CD">
            <w:pPr>
              <w:jc w:val="center"/>
              <w:rPr>
                <w:rFonts w:hint="eastAsia" w:ascii="宋体" w:hAnsi="宋体" w:eastAsia="宋体" w:cs="宋体"/>
                <w:i w:val="0"/>
                <w:color w:val="000000"/>
                <w:sz w:val="20"/>
                <w:szCs w:val="20"/>
                <w:highlight w:val="none"/>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CB087D2">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1</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144B116">
            <w:pPr>
              <w:jc w:val="center"/>
              <w:rPr>
                <w:rFonts w:hint="eastAsia" w:ascii="宋体" w:hAnsi="宋体" w:eastAsia="宋体" w:cs="宋体"/>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33D633A">
            <w:pPr>
              <w:jc w:val="center"/>
              <w:rPr>
                <w:rFonts w:hint="eastAsia" w:ascii="宋体" w:hAnsi="宋体" w:eastAsia="宋体" w:cs="宋体"/>
                <w:i w:val="0"/>
                <w:color w:val="000000"/>
                <w:sz w:val="20"/>
                <w:szCs w:val="20"/>
                <w:highlight w:val="none"/>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17BC15C">
            <w:pPr>
              <w:jc w:val="center"/>
              <w:rPr>
                <w:rFonts w:hint="eastAsia" w:ascii="宋体" w:hAnsi="宋体" w:eastAsia="宋体" w:cs="宋体"/>
                <w:i w:val="0"/>
                <w:color w:val="000000"/>
                <w:sz w:val="20"/>
                <w:szCs w:val="20"/>
                <w:highlight w:val="none"/>
                <w:u w:val="none"/>
              </w:rPr>
            </w:pPr>
          </w:p>
        </w:tc>
      </w:tr>
      <w:tr w14:paraId="7288A6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47ED3ED">
            <w:pPr>
              <w:jc w:val="center"/>
              <w:rPr>
                <w:rFonts w:hint="eastAsia" w:ascii="宋体" w:hAnsi="宋体" w:eastAsia="宋体" w:cs="宋体"/>
                <w:i w:val="0"/>
                <w:color w:val="000000"/>
                <w:sz w:val="20"/>
                <w:szCs w:val="20"/>
                <w:highlight w:val="none"/>
                <w:u w:val="none"/>
              </w:rPr>
            </w:pPr>
          </w:p>
        </w:tc>
        <w:tc>
          <w:tcPr>
            <w:tcW w:w="191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CE19939">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双向拉膜伺服750W</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2F7E7BF">
            <w:pPr>
              <w:jc w:val="left"/>
              <w:rPr>
                <w:rFonts w:hint="eastAsia" w:ascii="宋体" w:hAnsi="宋体" w:eastAsia="宋体" w:cs="宋体"/>
                <w:i w:val="0"/>
                <w:color w:val="000000"/>
                <w:sz w:val="20"/>
                <w:szCs w:val="20"/>
                <w:highlight w:val="none"/>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4691D38">
            <w:pPr>
              <w:jc w:val="center"/>
              <w:rPr>
                <w:rFonts w:hint="eastAsia" w:ascii="宋体" w:hAnsi="宋体" w:eastAsia="宋体" w:cs="宋体"/>
                <w:i w:val="0"/>
                <w:color w:val="000000"/>
                <w:sz w:val="20"/>
                <w:szCs w:val="20"/>
                <w:highlight w:val="none"/>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DC74C1F">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2</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803AFE3">
            <w:pPr>
              <w:jc w:val="center"/>
              <w:rPr>
                <w:rFonts w:hint="eastAsia" w:ascii="宋体" w:hAnsi="宋体" w:eastAsia="宋体" w:cs="宋体"/>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A1CBC36">
            <w:pPr>
              <w:jc w:val="center"/>
              <w:rPr>
                <w:rFonts w:hint="eastAsia" w:ascii="宋体" w:hAnsi="宋体" w:eastAsia="宋体" w:cs="宋体"/>
                <w:i w:val="0"/>
                <w:color w:val="000000"/>
                <w:sz w:val="20"/>
                <w:szCs w:val="20"/>
                <w:highlight w:val="none"/>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EBA88E3">
            <w:pPr>
              <w:jc w:val="center"/>
              <w:rPr>
                <w:rFonts w:hint="eastAsia" w:ascii="宋体" w:hAnsi="宋体" w:eastAsia="宋体" w:cs="宋体"/>
                <w:i w:val="0"/>
                <w:color w:val="000000"/>
                <w:sz w:val="20"/>
                <w:szCs w:val="20"/>
                <w:highlight w:val="none"/>
                <w:u w:val="none"/>
              </w:rPr>
            </w:pPr>
          </w:p>
        </w:tc>
      </w:tr>
      <w:tr w14:paraId="0EE716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89C4616">
            <w:pPr>
              <w:jc w:val="center"/>
              <w:rPr>
                <w:rFonts w:hint="eastAsia" w:ascii="宋体" w:hAnsi="宋体" w:eastAsia="宋体" w:cs="宋体"/>
                <w:i w:val="0"/>
                <w:color w:val="000000"/>
                <w:sz w:val="20"/>
                <w:szCs w:val="20"/>
                <w:highlight w:val="none"/>
                <w:u w:val="none"/>
              </w:rPr>
            </w:pPr>
          </w:p>
        </w:tc>
        <w:tc>
          <w:tcPr>
            <w:tcW w:w="191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2F943F7">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盖膜割刀对标伺服750W</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D46058D">
            <w:pPr>
              <w:jc w:val="left"/>
              <w:rPr>
                <w:rFonts w:hint="eastAsia" w:ascii="宋体" w:hAnsi="宋体" w:eastAsia="宋体" w:cs="宋体"/>
                <w:i w:val="0"/>
                <w:color w:val="000000"/>
                <w:sz w:val="20"/>
                <w:szCs w:val="20"/>
                <w:highlight w:val="none"/>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A62C858">
            <w:pPr>
              <w:jc w:val="center"/>
              <w:rPr>
                <w:rFonts w:hint="eastAsia" w:ascii="宋体" w:hAnsi="宋体" w:eastAsia="宋体" w:cs="宋体"/>
                <w:i w:val="0"/>
                <w:color w:val="000000"/>
                <w:sz w:val="20"/>
                <w:szCs w:val="20"/>
                <w:highlight w:val="none"/>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AA938B8">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1</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8FC25E3">
            <w:pPr>
              <w:jc w:val="center"/>
              <w:rPr>
                <w:rFonts w:hint="eastAsia" w:ascii="宋体" w:hAnsi="宋体" w:eastAsia="宋体" w:cs="宋体"/>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A65481A">
            <w:pPr>
              <w:jc w:val="center"/>
              <w:rPr>
                <w:rFonts w:hint="eastAsia" w:ascii="宋体" w:hAnsi="宋体" w:eastAsia="宋体" w:cs="宋体"/>
                <w:i w:val="0"/>
                <w:color w:val="000000"/>
                <w:sz w:val="20"/>
                <w:szCs w:val="20"/>
                <w:highlight w:val="none"/>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21AD75B">
            <w:pPr>
              <w:jc w:val="center"/>
              <w:rPr>
                <w:rFonts w:hint="eastAsia" w:ascii="宋体" w:hAnsi="宋体" w:eastAsia="宋体" w:cs="宋体"/>
                <w:i w:val="0"/>
                <w:color w:val="000000"/>
                <w:sz w:val="20"/>
                <w:szCs w:val="20"/>
                <w:highlight w:val="none"/>
                <w:u w:val="none"/>
              </w:rPr>
            </w:pPr>
          </w:p>
        </w:tc>
      </w:tr>
      <w:tr w14:paraId="42F56B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F1183D3">
            <w:pPr>
              <w:jc w:val="center"/>
              <w:rPr>
                <w:rFonts w:hint="eastAsia" w:ascii="宋体" w:hAnsi="宋体" w:eastAsia="宋体" w:cs="宋体"/>
                <w:i w:val="0"/>
                <w:color w:val="000000"/>
                <w:sz w:val="20"/>
                <w:szCs w:val="20"/>
                <w:highlight w:val="none"/>
                <w:u w:val="none"/>
              </w:rPr>
            </w:pPr>
          </w:p>
        </w:tc>
        <w:tc>
          <w:tcPr>
            <w:tcW w:w="191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CBE557A">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底膜对标伺服400W</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68E7A5A">
            <w:pPr>
              <w:jc w:val="left"/>
              <w:rPr>
                <w:rFonts w:hint="eastAsia" w:ascii="宋体" w:hAnsi="宋体" w:eastAsia="宋体" w:cs="宋体"/>
                <w:i w:val="0"/>
                <w:color w:val="000000"/>
                <w:sz w:val="20"/>
                <w:szCs w:val="20"/>
                <w:highlight w:val="none"/>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9B3C04E">
            <w:pPr>
              <w:jc w:val="center"/>
              <w:rPr>
                <w:rFonts w:hint="eastAsia" w:ascii="宋体" w:hAnsi="宋体" w:eastAsia="宋体" w:cs="宋体"/>
                <w:i w:val="0"/>
                <w:color w:val="000000"/>
                <w:sz w:val="20"/>
                <w:szCs w:val="20"/>
                <w:highlight w:val="none"/>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7262277">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1</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76C1E13">
            <w:pPr>
              <w:jc w:val="center"/>
              <w:rPr>
                <w:rFonts w:hint="eastAsia" w:ascii="宋体" w:hAnsi="宋体" w:eastAsia="宋体" w:cs="宋体"/>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8A4C819">
            <w:pPr>
              <w:jc w:val="center"/>
              <w:rPr>
                <w:rFonts w:hint="eastAsia" w:ascii="宋体" w:hAnsi="宋体" w:eastAsia="宋体" w:cs="宋体"/>
                <w:i w:val="0"/>
                <w:color w:val="000000"/>
                <w:sz w:val="20"/>
                <w:szCs w:val="20"/>
                <w:highlight w:val="none"/>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366ACAD">
            <w:pPr>
              <w:jc w:val="center"/>
              <w:rPr>
                <w:rFonts w:hint="eastAsia" w:ascii="宋体" w:hAnsi="宋体" w:eastAsia="宋体" w:cs="宋体"/>
                <w:i w:val="0"/>
                <w:color w:val="000000"/>
                <w:sz w:val="20"/>
                <w:szCs w:val="20"/>
                <w:highlight w:val="none"/>
                <w:u w:val="none"/>
              </w:rPr>
            </w:pPr>
          </w:p>
        </w:tc>
      </w:tr>
      <w:tr w14:paraId="03168F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3608F87">
            <w:pPr>
              <w:jc w:val="center"/>
              <w:rPr>
                <w:rFonts w:hint="eastAsia" w:ascii="宋体" w:hAnsi="宋体" w:eastAsia="宋体" w:cs="宋体"/>
                <w:i w:val="0"/>
                <w:color w:val="000000"/>
                <w:sz w:val="20"/>
                <w:szCs w:val="20"/>
                <w:highlight w:val="none"/>
                <w:u w:val="none"/>
              </w:rPr>
            </w:pPr>
          </w:p>
        </w:tc>
        <w:tc>
          <w:tcPr>
            <w:tcW w:w="191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A4B5703">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编码器</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0AF0E0C">
            <w:pPr>
              <w:jc w:val="left"/>
              <w:rPr>
                <w:rFonts w:hint="eastAsia" w:ascii="宋体" w:hAnsi="宋体" w:eastAsia="宋体" w:cs="宋体"/>
                <w:i w:val="0"/>
                <w:color w:val="000000"/>
                <w:sz w:val="20"/>
                <w:szCs w:val="20"/>
                <w:highlight w:val="none"/>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A725339">
            <w:pPr>
              <w:jc w:val="center"/>
              <w:rPr>
                <w:rFonts w:hint="eastAsia" w:ascii="宋体" w:hAnsi="宋体" w:eastAsia="宋体" w:cs="宋体"/>
                <w:i w:val="0"/>
                <w:color w:val="000000"/>
                <w:sz w:val="20"/>
                <w:szCs w:val="20"/>
                <w:highlight w:val="none"/>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DFCCBDE">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1</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3C5B9A9">
            <w:pPr>
              <w:jc w:val="center"/>
              <w:rPr>
                <w:rFonts w:hint="eastAsia" w:ascii="宋体" w:hAnsi="宋体" w:eastAsia="宋体" w:cs="宋体"/>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658324A">
            <w:pPr>
              <w:jc w:val="center"/>
              <w:rPr>
                <w:rFonts w:hint="eastAsia" w:ascii="宋体" w:hAnsi="宋体" w:eastAsia="宋体" w:cs="宋体"/>
                <w:i w:val="0"/>
                <w:color w:val="000000"/>
                <w:sz w:val="20"/>
                <w:szCs w:val="20"/>
                <w:highlight w:val="none"/>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07C3F36">
            <w:pPr>
              <w:jc w:val="center"/>
              <w:rPr>
                <w:rFonts w:hint="eastAsia" w:ascii="宋体" w:hAnsi="宋体" w:eastAsia="宋体" w:cs="宋体"/>
                <w:i w:val="0"/>
                <w:color w:val="000000"/>
                <w:sz w:val="20"/>
                <w:szCs w:val="20"/>
                <w:highlight w:val="none"/>
                <w:u w:val="none"/>
              </w:rPr>
            </w:pPr>
          </w:p>
        </w:tc>
      </w:tr>
      <w:tr w14:paraId="545823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AA159C4">
            <w:pPr>
              <w:jc w:val="center"/>
              <w:rPr>
                <w:rFonts w:hint="eastAsia" w:ascii="宋体" w:hAnsi="宋体" w:eastAsia="宋体" w:cs="宋体"/>
                <w:i w:val="0"/>
                <w:color w:val="000000"/>
                <w:sz w:val="20"/>
                <w:szCs w:val="20"/>
                <w:highlight w:val="none"/>
                <w:u w:val="none"/>
              </w:rPr>
            </w:pPr>
          </w:p>
        </w:tc>
        <w:tc>
          <w:tcPr>
            <w:tcW w:w="191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68E3037">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温度模块</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15B752C">
            <w:pPr>
              <w:jc w:val="left"/>
              <w:rPr>
                <w:rFonts w:hint="eastAsia" w:ascii="宋体" w:hAnsi="宋体" w:eastAsia="宋体" w:cs="宋体"/>
                <w:i w:val="0"/>
                <w:color w:val="000000"/>
                <w:sz w:val="20"/>
                <w:szCs w:val="20"/>
                <w:highlight w:val="none"/>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ECA4526">
            <w:pPr>
              <w:jc w:val="center"/>
              <w:rPr>
                <w:rFonts w:hint="eastAsia" w:ascii="宋体" w:hAnsi="宋体" w:eastAsia="宋体" w:cs="宋体"/>
                <w:i w:val="0"/>
                <w:color w:val="000000"/>
                <w:sz w:val="20"/>
                <w:szCs w:val="20"/>
                <w:highlight w:val="none"/>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0FC6E01">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1</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203852D">
            <w:pPr>
              <w:jc w:val="center"/>
              <w:rPr>
                <w:rFonts w:hint="eastAsia" w:ascii="宋体" w:hAnsi="宋体" w:eastAsia="宋体" w:cs="宋体"/>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ED9D48A">
            <w:pPr>
              <w:jc w:val="center"/>
              <w:rPr>
                <w:rFonts w:hint="eastAsia" w:ascii="宋体" w:hAnsi="宋体" w:eastAsia="宋体" w:cs="宋体"/>
                <w:i w:val="0"/>
                <w:color w:val="000000"/>
                <w:sz w:val="20"/>
                <w:szCs w:val="20"/>
                <w:highlight w:val="none"/>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D8BE91B">
            <w:pPr>
              <w:jc w:val="center"/>
              <w:rPr>
                <w:rFonts w:hint="eastAsia" w:ascii="宋体" w:hAnsi="宋体" w:eastAsia="宋体" w:cs="宋体"/>
                <w:i w:val="0"/>
                <w:color w:val="000000"/>
                <w:sz w:val="20"/>
                <w:szCs w:val="20"/>
                <w:highlight w:val="none"/>
                <w:u w:val="none"/>
              </w:rPr>
            </w:pPr>
          </w:p>
        </w:tc>
      </w:tr>
      <w:tr w14:paraId="0511C8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0" w:hRule="atLeast"/>
        </w:trPr>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866D944">
            <w:pPr>
              <w:jc w:val="center"/>
              <w:rPr>
                <w:rFonts w:hint="eastAsia" w:ascii="宋体" w:hAnsi="宋体" w:eastAsia="宋体" w:cs="宋体"/>
                <w:i w:val="0"/>
                <w:color w:val="000000"/>
                <w:sz w:val="20"/>
                <w:szCs w:val="20"/>
                <w:highlight w:val="none"/>
                <w:u w:val="none"/>
              </w:rPr>
            </w:pPr>
          </w:p>
        </w:tc>
        <w:tc>
          <w:tcPr>
            <w:tcW w:w="191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BF620B7">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色标光电</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7E1876E">
            <w:pPr>
              <w:jc w:val="left"/>
              <w:rPr>
                <w:rFonts w:hint="eastAsia" w:ascii="宋体" w:hAnsi="宋体" w:eastAsia="宋体" w:cs="宋体"/>
                <w:i w:val="0"/>
                <w:color w:val="000000"/>
                <w:sz w:val="20"/>
                <w:szCs w:val="20"/>
                <w:highlight w:val="none"/>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A103393">
            <w:pPr>
              <w:jc w:val="center"/>
              <w:rPr>
                <w:rFonts w:hint="eastAsia" w:ascii="宋体" w:hAnsi="宋体" w:eastAsia="宋体" w:cs="宋体"/>
                <w:i w:val="0"/>
                <w:color w:val="000000"/>
                <w:sz w:val="20"/>
                <w:szCs w:val="20"/>
                <w:highlight w:val="none"/>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A305425">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3</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A7EBB9F">
            <w:pPr>
              <w:jc w:val="center"/>
              <w:rPr>
                <w:rFonts w:hint="eastAsia" w:ascii="宋体" w:hAnsi="宋体" w:eastAsia="宋体" w:cs="宋体"/>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29B2DA0">
            <w:pPr>
              <w:jc w:val="center"/>
              <w:rPr>
                <w:rFonts w:hint="eastAsia" w:ascii="宋体" w:hAnsi="宋体" w:eastAsia="宋体" w:cs="宋体"/>
                <w:i w:val="0"/>
                <w:color w:val="000000"/>
                <w:sz w:val="20"/>
                <w:szCs w:val="20"/>
                <w:highlight w:val="none"/>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851F2DA">
            <w:pPr>
              <w:jc w:val="center"/>
              <w:rPr>
                <w:rFonts w:hint="eastAsia" w:ascii="宋体" w:hAnsi="宋体" w:eastAsia="宋体" w:cs="宋体"/>
                <w:i w:val="0"/>
                <w:color w:val="000000"/>
                <w:sz w:val="20"/>
                <w:szCs w:val="20"/>
                <w:highlight w:val="none"/>
                <w:u w:val="none"/>
              </w:rPr>
            </w:pPr>
          </w:p>
        </w:tc>
      </w:tr>
      <w:tr w14:paraId="0C9A77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0" w:hRule="atLeast"/>
        </w:trPr>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08D8D71">
            <w:pPr>
              <w:jc w:val="center"/>
              <w:rPr>
                <w:rFonts w:hint="eastAsia" w:ascii="宋体" w:hAnsi="宋体" w:eastAsia="宋体" w:cs="宋体"/>
                <w:i w:val="0"/>
                <w:color w:val="000000"/>
                <w:sz w:val="20"/>
                <w:szCs w:val="20"/>
                <w:highlight w:val="none"/>
                <w:u w:val="none"/>
              </w:rPr>
            </w:pPr>
          </w:p>
        </w:tc>
        <w:tc>
          <w:tcPr>
            <w:tcW w:w="191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933FED5">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开关电源</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0D9847F">
            <w:pPr>
              <w:jc w:val="left"/>
              <w:rPr>
                <w:rFonts w:hint="eastAsia" w:ascii="宋体" w:hAnsi="宋体" w:eastAsia="宋体" w:cs="宋体"/>
                <w:i w:val="0"/>
                <w:color w:val="000000"/>
                <w:sz w:val="20"/>
                <w:szCs w:val="20"/>
                <w:highlight w:val="none"/>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9BB5E01">
            <w:pPr>
              <w:jc w:val="center"/>
              <w:rPr>
                <w:rFonts w:hint="eastAsia" w:ascii="宋体" w:hAnsi="宋体" w:eastAsia="宋体" w:cs="宋体"/>
                <w:i w:val="0"/>
                <w:color w:val="000000"/>
                <w:sz w:val="20"/>
                <w:szCs w:val="20"/>
                <w:highlight w:val="none"/>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8AE21A9">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1</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CC57763">
            <w:pPr>
              <w:jc w:val="center"/>
              <w:rPr>
                <w:rFonts w:hint="eastAsia" w:ascii="宋体" w:hAnsi="宋体" w:eastAsia="宋体" w:cs="宋体"/>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4E224B9">
            <w:pPr>
              <w:jc w:val="center"/>
              <w:rPr>
                <w:rFonts w:hint="eastAsia" w:ascii="宋体" w:hAnsi="宋体" w:eastAsia="宋体" w:cs="宋体"/>
                <w:i w:val="0"/>
                <w:color w:val="000000"/>
                <w:sz w:val="20"/>
                <w:szCs w:val="20"/>
                <w:highlight w:val="none"/>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B18E675">
            <w:pPr>
              <w:jc w:val="center"/>
              <w:rPr>
                <w:rFonts w:hint="eastAsia" w:ascii="宋体" w:hAnsi="宋体" w:eastAsia="宋体" w:cs="宋体"/>
                <w:i w:val="0"/>
                <w:color w:val="000000"/>
                <w:sz w:val="20"/>
                <w:szCs w:val="20"/>
                <w:highlight w:val="none"/>
                <w:u w:val="none"/>
              </w:rPr>
            </w:pPr>
          </w:p>
        </w:tc>
      </w:tr>
      <w:tr w14:paraId="7AC9B7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0" w:hRule="atLeast"/>
        </w:trPr>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61EB872">
            <w:pPr>
              <w:jc w:val="center"/>
              <w:rPr>
                <w:rFonts w:hint="eastAsia" w:ascii="宋体" w:hAnsi="宋体" w:eastAsia="宋体" w:cs="宋体"/>
                <w:i w:val="0"/>
                <w:color w:val="000000"/>
                <w:sz w:val="20"/>
                <w:szCs w:val="20"/>
                <w:highlight w:val="none"/>
                <w:u w:val="none"/>
              </w:rPr>
            </w:pPr>
          </w:p>
        </w:tc>
        <w:tc>
          <w:tcPr>
            <w:tcW w:w="191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F4F94DD">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固态继电器</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F6D0738">
            <w:pPr>
              <w:jc w:val="left"/>
              <w:rPr>
                <w:rFonts w:hint="eastAsia" w:ascii="宋体" w:hAnsi="宋体" w:eastAsia="宋体" w:cs="宋体"/>
                <w:i w:val="0"/>
                <w:color w:val="000000"/>
                <w:sz w:val="20"/>
                <w:szCs w:val="20"/>
                <w:highlight w:val="none"/>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0A887B7">
            <w:pPr>
              <w:jc w:val="center"/>
              <w:rPr>
                <w:rFonts w:hint="eastAsia" w:ascii="宋体" w:hAnsi="宋体" w:eastAsia="宋体" w:cs="宋体"/>
                <w:i w:val="0"/>
                <w:color w:val="000000"/>
                <w:sz w:val="20"/>
                <w:szCs w:val="20"/>
                <w:highlight w:val="none"/>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B1E14EB">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5</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D33DEA7">
            <w:pPr>
              <w:jc w:val="center"/>
              <w:rPr>
                <w:rFonts w:hint="eastAsia" w:ascii="宋体" w:hAnsi="宋体" w:eastAsia="宋体" w:cs="宋体"/>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957E99D">
            <w:pPr>
              <w:jc w:val="center"/>
              <w:rPr>
                <w:rFonts w:hint="eastAsia" w:ascii="宋体" w:hAnsi="宋体" w:eastAsia="宋体" w:cs="宋体"/>
                <w:i w:val="0"/>
                <w:color w:val="000000"/>
                <w:sz w:val="20"/>
                <w:szCs w:val="20"/>
                <w:highlight w:val="none"/>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896C97E">
            <w:pPr>
              <w:jc w:val="center"/>
              <w:rPr>
                <w:rFonts w:hint="eastAsia" w:ascii="宋体" w:hAnsi="宋体" w:eastAsia="宋体" w:cs="宋体"/>
                <w:i w:val="0"/>
                <w:color w:val="000000"/>
                <w:sz w:val="20"/>
                <w:szCs w:val="20"/>
                <w:highlight w:val="none"/>
                <w:u w:val="none"/>
              </w:rPr>
            </w:pPr>
          </w:p>
        </w:tc>
      </w:tr>
      <w:tr w14:paraId="19A29F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41C553D">
            <w:pPr>
              <w:jc w:val="center"/>
              <w:rPr>
                <w:rFonts w:hint="eastAsia" w:ascii="宋体" w:hAnsi="宋体" w:eastAsia="宋体" w:cs="宋体"/>
                <w:i w:val="0"/>
                <w:color w:val="000000"/>
                <w:sz w:val="20"/>
                <w:szCs w:val="20"/>
                <w:highlight w:val="none"/>
                <w:u w:val="none"/>
              </w:rPr>
            </w:pPr>
          </w:p>
        </w:tc>
        <w:tc>
          <w:tcPr>
            <w:tcW w:w="191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761B932">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小型继电器</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4F7B8C4">
            <w:pPr>
              <w:jc w:val="left"/>
              <w:rPr>
                <w:rFonts w:hint="eastAsia" w:ascii="宋体" w:hAnsi="宋体" w:eastAsia="宋体" w:cs="宋体"/>
                <w:i w:val="0"/>
                <w:color w:val="000000"/>
                <w:sz w:val="20"/>
                <w:szCs w:val="20"/>
                <w:highlight w:val="none"/>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A18AB52">
            <w:pPr>
              <w:jc w:val="center"/>
              <w:rPr>
                <w:rFonts w:hint="eastAsia" w:ascii="宋体" w:hAnsi="宋体" w:eastAsia="宋体" w:cs="宋体"/>
                <w:i w:val="0"/>
                <w:color w:val="000000"/>
                <w:sz w:val="20"/>
                <w:szCs w:val="20"/>
                <w:highlight w:val="none"/>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642778A">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5</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E781D0C">
            <w:pPr>
              <w:jc w:val="center"/>
              <w:rPr>
                <w:rFonts w:hint="eastAsia" w:ascii="宋体" w:hAnsi="宋体" w:eastAsia="宋体" w:cs="宋体"/>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C29A724">
            <w:pPr>
              <w:jc w:val="center"/>
              <w:rPr>
                <w:rFonts w:hint="eastAsia" w:ascii="宋体" w:hAnsi="宋体" w:eastAsia="宋体" w:cs="宋体"/>
                <w:i w:val="0"/>
                <w:color w:val="000000"/>
                <w:sz w:val="20"/>
                <w:szCs w:val="20"/>
                <w:highlight w:val="none"/>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DC97F1E">
            <w:pPr>
              <w:jc w:val="center"/>
              <w:rPr>
                <w:rFonts w:hint="eastAsia" w:ascii="宋体" w:hAnsi="宋体" w:eastAsia="宋体" w:cs="宋体"/>
                <w:i w:val="0"/>
                <w:color w:val="000000"/>
                <w:sz w:val="20"/>
                <w:szCs w:val="20"/>
                <w:highlight w:val="none"/>
                <w:u w:val="none"/>
              </w:rPr>
            </w:pPr>
          </w:p>
        </w:tc>
      </w:tr>
      <w:tr w14:paraId="47F489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C27DBB0">
            <w:pPr>
              <w:jc w:val="center"/>
              <w:rPr>
                <w:rFonts w:hint="eastAsia" w:ascii="宋体" w:hAnsi="宋体" w:eastAsia="宋体" w:cs="宋体"/>
                <w:i w:val="0"/>
                <w:color w:val="000000"/>
                <w:sz w:val="20"/>
                <w:szCs w:val="20"/>
                <w:highlight w:val="none"/>
                <w:u w:val="none"/>
              </w:rPr>
            </w:pPr>
          </w:p>
        </w:tc>
        <w:tc>
          <w:tcPr>
            <w:tcW w:w="191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6D3E454">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接近开关</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77EBA25">
            <w:pPr>
              <w:jc w:val="left"/>
              <w:rPr>
                <w:rFonts w:hint="eastAsia" w:ascii="宋体" w:hAnsi="宋体" w:eastAsia="宋体" w:cs="宋体"/>
                <w:i w:val="0"/>
                <w:color w:val="000000"/>
                <w:sz w:val="20"/>
                <w:szCs w:val="20"/>
                <w:highlight w:val="none"/>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D64A140">
            <w:pPr>
              <w:jc w:val="center"/>
              <w:rPr>
                <w:rFonts w:hint="eastAsia" w:ascii="宋体" w:hAnsi="宋体" w:eastAsia="宋体" w:cs="宋体"/>
                <w:i w:val="0"/>
                <w:color w:val="000000"/>
                <w:sz w:val="20"/>
                <w:szCs w:val="20"/>
                <w:highlight w:val="none"/>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DC4CA9D">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1</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6CB623D">
            <w:pPr>
              <w:jc w:val="center"/>
              <w:rPr>
                <w:rFonts w:hint="eastAsia" w:ascii="宋体" w:hAnsi="宋体" w:eastAsia="宋体" w:cs="宋体"/>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BE6841D">
            <w:pPr>
              <w:jc w:val="center"/>
              <w:rPr>
                <w:rFonts w:hint="eastAsia" w:ascii="宋体" w:hAnsi="宋体" w:eastAsia="宋体" w:cs="宋体"/>
                <w:i w:val="0"/>
                <w:color w:val="000000"/>
                <w:sz w:val="20"/>
                <w:szCs w:val="20"/>
                <w:highlight w:val="none"/>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AEA992A">
            <w:pPr>
              <w:jc w:val="center"/>
              <w:rPr>
                <w:rFonts w:hint="eastAsia" w:ascii="宋体" w:hAnsi="宋体" w:eastAsia="宋体" w:cs="宋体"/>
                <w:i w:val="0"/>
                <w:color w:val="000000"/>
                <w:sz w:val="20"/>
                <w:szCs w:val="20"/>
                <w:highlight w:val="none"/>
                <w:u w:val="none"/>
              </w:rPr>
            </w:pPr>
          </w:p>
        </w:tc>
      </w:tr>
      <w:tr w14:paraId="529711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17A8436">
            <w:pPr>
              <w:jc w:val="center"/>
              <w:rPr>
                <w:rFonts w:hint="eastAsia" w:ascii="宋体" w:hAnsi="宋体" w:eastAsia="宋体" w:cs="宋体"/>
                <w:i w:val="0"/>
                <w:color w:val="000000"/>
                <w:sz w:val="20"/>
                <w:szCs w:val="20"/>
                <w:highlight w:val="none"/>
                <w:u w:val="none"/>
              </w:rPr>
            </w:pPr>
          </w:p>
        </w:tc>
        <w:tc>
          <w:tcPr>
            <w:tcW w:w="191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04DFA39">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接近开关</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2366CAE">
            <w:pPr>
              <w:jc w:val="left"/>
              <w:rPr>
                <w:rFonts w:hint="eastAsia" w:ascii="宋体" w:hAnsi="宋体" w:eastAsia="宋体" w:cs="宋体"/>
                <w:i w:val="0"/>
                <w:color w:val="000000"/>
                <w:sz w:val="20"/>
                <w:szCs w:val="20"/>
                <w:highlight w:val="none"/>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7D7AAD7">
            <w:pPr>
              <w:jc w:val="center"/>
              <w:rPr>
                <w:rFonts w:hint="eastAsia" w:ascii="宋体" w:hAnsi="宋体" w:eastAsia="宋体" w:cs="宋体"/>
                <w:i w:val="0"/>
                <w:color w:val="000000"/>
                <w:sz w:val="20"/>
                <w:szCs w:val="20"/>
                <w:highlight w:val="none"/>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F7E8B3C">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2</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D91EDBE">
            <w:pPr>
              <w:jc w:val="center"/>
              <w:rPr>
                <w:rFonts w:hint="eastAsia" w:ascii="宋体" w:hAnsi="宋体" w:eastAsia="宋体" w:cs="宋体"/>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70BF0F4">
            <w:pPr>
              <w:jc w:val="center"/>
              <w:rPr>
                <w:rFonts w:hint="eastAsia" w:ascii="宋体" w:hAnsi="宋体" w:eastAsia="宋体" w:cs="宋体"/>
                <w:i w:val="0"/>
                <w:color w:val="000000"/>
                <w:sz w:val="20"/>
                <w:szCs w:val="20"/>
                <w:highlight w:val="none"/>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03D176E">
            <w:pPr>
              <w:jc w:val="center"/>
              <w:rPr>
                <w:rFonts w:hint="eastAsia" w:ascii="宋体" w:hAnsi="宋体" w:eastAsia="宋体" w:cs="宋体"/>
                <w:i w:val="0"/>
                <w:color w:val="000000"/>
                <w:sz w:val="20"/>
                <w:szCs w:val="20"/>
                <w:highlight w:val="none"/>
                <w:u w:val="none"/>
              </w:rPr>
            </w:pPr>
          </w:p>
        </w:tc>
      </w:tr>
      <w:tr w14:paraId="390688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0" w:hRule="atLeast"/>
        </w:trPr>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D74242F">
            <w:pPr>
              <w:jc w:val="center"/>
              <w:rPr>
                <w:rFonts w:hint="eastAsia" w:ascii="宋体" w:hAnsi="宋体" w:eastAsia="宋体" w:cs="宋体"/>
                <w:i w:val="0"/>
                <w:color w:val="000000"/>
                <w:sz w:val="20"/>
                <w:szCs w:val="20"/>
                <w:highlight w:val="none"/>
                <w:u w:val="none"/>
              </w:rPr>
            </w:pPr>
          </w:p>
        </w:tc>
        <w:tc>
          <w:tcPr>
            <w:tcW w:w="191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FD0A337">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PLC 隔离保护模组</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8AEC458">
            <w:pPr>
              <w:jc w:val="left"/>
              <w:rPr>
                <w:rFonts w:hint="eastAsia" w:ascii="宋体" w:hAnsi="宋体" w:eastAsia="宋体" w:cs="宋体"/>
                <w:i w:val="0"/>
                <w:color w:val="000000"/>
                <w:sz w:val="20"/>
                <w:szCs w:val="20"/>
                <w:highlight w:val="none"/>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CF5A46D">
            <w:pPr>
              <w:jc w:val="center"/>
              <w:rPr>
                <w:rFonts w:hint="eastAsia" w:ascii="宋体" w:hAnsi="宋体" w:eastAsia="宋体" w:cs="宋体"/>
                <w:i w:val="0"/>
                <w:color w:val="000000"/>
                <w:sz w:val="20"/>
                <w:szCs w:val="20"/>
                <w:highlight w:val="none"/>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94C0578">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3</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2AC97A6">
            <w:pPr>
              <w:jc w:val="center"/>
              <w:rPr>
                <w:rFonts w:hint="eastAsia" w:ascii="宋体" w:hAnsi="宋体" w:eastAsia="宋体" w:cs="宋体"/>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639F4E7">
            <w:pPr>
              <w:jc w:val="center"/>
              <w:rPr>
                <w:rFonts w:hint="eastAsia" w:ascii="宋体" w:hAnsi="宋体" w:eastAsia="宋体" w:cs="宋体"/>
                <w:i w:val="0"/>
                <w:color w:val="000000"/>
                <w:sz w:val="20"/>
                <w:szCs w:val="20"/>
                <w:highlight w:val="none"/>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64DDC2D">
            <w:pPr>
              <w:jc w:val="center"/>
              <w:rPr>
                <w:rFonts w:hint="eastAsia" w:ascii="宋体" w:hAnsi="宋体" w:eastAsia="宋体" w:cs="宋体"/>
                <w:i w:val="0"/>
                <w:color w:val="000000"/>
                <w:sz w:val="20"/>
                <w:szCs w:val="20"/>
                <w:highlight w:val="none"/>
                <w:u w:val="none"/>
              </w:rPr>
            </w:pPr>
          </w:p>
        </w:tc>
      </w:tr>
      <w:tr w14:paraId="50535A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0" w:hRule="atLeast"/>
        </w:trPr>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7709AE8">
            <w:pPr>
              <w:jc w:val="center"/>
              <w:rPr>
                <w:rFonts w:hint="eastAsia" w:ascii="宋体" w:hAnsi="宋体" w:eastAsia="宋体" w:cs="宋体"/>
                <w:i w:val="0"/>
                <w:color w:val="000000"/>
                <w:sz w:val="20"/>
                <w:szCs w:val="20"/>
                <w:highlight w:val="none"/>
                <w:u w:val="none"/>
              </w:rPr>
            </w:pPr>
          </w:p>
        </w:tc>
        <w:tc>
          <w:tcPr>
            <w:tcW w:w="191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644648B">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按钮开关</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B62D423">
            <w:pPr>
              <w:jc w:val="left"/>
              <w:rPr>
                <w:rFonts w:hint="eastAsia" w:ascii="宋体" w:hAnsi="宋体" w:eastAsia="宋体" w:cs="宋体"/>
                <w:i w:val="0"/>
                <w:color w:val="000000"/>
                <w:sz w:val="20"/>
                <w:szCs w:val="20"/>
                <w:highlight w:val="none"/>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51B5ECB">
            <w:pPr>
              <w:jc w:val="center"/>
              <w:rPr>
                <w:rFonts w:hint="eastAsia" w:ascii="宋体" w:hAnsi="宋体" w:eastAsia="宋体" w:cs="宋体"/>
                <w:i w:val="0"/>
                <w:color w:val="000000"/>
                <w:sz w:val="20"/>
                <w:szCs w:val="20"/>
                <w:highlight w:val="none"/>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6696872">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3</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42F58EA">
            <w:pPr>
              <w:jc w:val="center"/>
              <w:rPr>
                <w:rFonts w:hint="eastAsia" w:ascii="宋体" w:hAnsi="宋体" w:eastAsia="宋体" w:cs="宋体"/>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ED3C0BD">
            <w:pPr>
              <w:jc w:val="center"/>
              <w:rPr>
                <w:rFonts w:hint="eastAsia" w:ascii="宋体" w:hAnsi="宋体" w:eastAsia="宋体" w:cs="宋体"/>
                <w:i w:val="0"/>
                <w:color w:val="000000"/>
                <w:sz w:val="20"/>
                <w:szCs w:val="20"/>
                <w:highlight w:val="none"/>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E22EF87">
            <w:pPr>
              <w:jc w:val="center"/>
              <w:rPr>
                <w:rFonts w:hint="eastAsia" w:ascii="宋体" w:hAnsi="宋体" w:eastAsia="宋体" w:cs="宋体"/>
                <w:i w:val="0"/>
                <w:color w:val="000000"/>
                <w:sz w:val="20"/>
                <w:szCs w:val="20"/>
                <w:highlight w:val="none"/>
                <w:u w:val="none"/>
              </w:rPr>
            </w:pPr>
          </w:p>
        </w:tc>
      </w:tr>
      <w:tr w14:paraId="2B1F59C6">
        <w:tblPrEx>
          <w:shd w:val="clear" w:color="auto" w:fill="auto"/>
          <w:tblCellMar>
            <w:top w:w="0" w:type="dxa"/>
            <w:left w:w="0" w:type="dxa"/>
            <w:bottom w:w="0" w:type="dxa"/>
            <w:right w:w="0" w:type="dxa"/>
          </w:tblCellMar>
        </w:tblPrEx>
        <w:trPr>
          <w:trHeight w:val="400" w:hRule="atLeast"/>
        </w:trPr>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7506BC4">
            <w:pPr>
              <w:jc w:val="center"/>
              <w:rPr>
                <w:rFonts w:hint="eastAsia" w:ascii="宋体" w:hAnsi="宋体" w:eastAsia="宋体" w:cs="宋体"/>
                <w:i w:val="0"/>
                <w:color w:val="000000"/>
                <w:sz w:val="20"/>
                <w:szCs w:val="20"/>
                <w:highlight w:val="none"/>
                <w:u w:val="none"/>
              </w:rPr>
            </w:pPr>
          </w:p>
        </w:tc>
        <w:tc>
          <w:tcPr>
            <w:tcW w:w="191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37D3D69">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急停开关</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67F6606">
            <w:pPr>
              <w:jc w:val="left"/>
              <w:rPr>
                <w:rFonts w:hint="eastAsia" w:ascii="宋体" w:hAnsi="宋体" w:eastAsia="宋体" w:cs="宋体"/>
                <w:i w:val="0"/>
                <w:color w:val="000000"/>
                <w:sz w:val="20"/>
                <w:szCs w:val="20"/>
                <w:highlight w:val="none"/>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FD2F04F">
            <w:pPr>
              <w:jc w:val="center"/>
              <w:rPr>
                <w:rFonts w:hint="eastAsia" w:ascii="宋体" w:hAnsi="宋体" w:eastAsia="宋体" w:cs="宋体"/>
                <w:i w:val="0"/>
                <w:color w:val="000000"/>
                <w:sz w:val="20"/>
                <w:szCs w:val="20"/>
                <w:highlight w:val="none"/>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7E8DC63">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2</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BF1DCF6">
            <w:pPr>
              <w:jc w:val="center"/>
              <w:rPr>
                <w:rFonts w:hint="eastAsia" w:ascii="宋体" w:hAnsi="宋体" w:eastAsia="宋体" w:cs="宋体"/>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529A545">
            <w:pPr>
              <w:jc w:val="center"/>
              <w:rPr>
                <w:rFonts w:hint="eastAsia" w:ascii="宋体" w:hAnsi="宋体" w:eastAsia="宋体" w:cs="宋体"/>
                <w:i w:val="0"/>
                <w:color w:val="000000"/>
                <w:sz w:val="20"/>
                <w:szCs w:val="20"/>
                <w:highlight w:val="none"/>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3C955F5">
            <w:pPr>
              <w:jc w:val="center"/>
              <w:rPr>
                <w:rFonts w:hint="eastAsia" w:ascii="宋体" w:hAnsi="宋体" w:eastAsia="宋体" w:cs="宋体"/>
                <w:i w:val="0"/>
                <w:color w:val="000000"/>
                <w:sz w:val="20"/>
                <w:szCs w:val="20"/>
                <w:highlight w:val="none"/>
                <w:u w:val="none"/>
              </w:rPr>
            </w:pPr>
          </w:p>
        </w:tc>
      </w:tr>
      <w:tr w14:paraId="7A402A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0" w:hRule="atLeast"/>
        </w:trPr>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156ED9F">
            <w:pPr>
              <w:jc w:val="center"/>
              <w:rPr>
                <w:rFonts w:hint="eastAsia" w:ascii="宋体" w:hAnsi="宋体" w:eastAsia="宋体" w:cs="宋体"/>
                <w:i w:val="0"/>
                <w:color w:val="000000"/>
                <w:sz w:val="20"/>
                <w:szCs w:val="20"/>
                <w:highlight w:val="none"/>
                <w:u w:val="none"/>
              </w:rPr>
            </w:pPr>
          </w:p>
        </w:tc>
        <w:tc>
          <w:tcPr>
            <w:tcW w:w="191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E0B6A44">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组合开关</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A3594CA">
            <w:pPr>
              <w:jc w:val="left"/>
              <w:rPr>
                <w:rFonts w:hint="eastAsia" w:ascii="宋体" w:hAnsi="宋体" w:eastAsia="宋体" w:cs="宋体"/>
                <w:i w:val="0"/>
                <w:color w:val="000000"/>
                <w:sz w:val="20"/>
                <w:szCs w:val="20"/>
                <w:highlight w:val="none"/>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9F7B73C">
            <w:pPr>
              <w:jc w:val="center"/>
              <w:rPr>
                <w:rFonts w:hint="eastAsia" w:ascii="宋体" w:hAnsi="宋体" w:eastAsia="宋体" w:cs="宋体"/>
                <w:i w:val="0"/>
                <w:color w:val="000000"/>
                <w:sz w:val="20"/>
                <w:szCs w:val="20"/>
                <w:highlight w:val="none"/>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B170AA4">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1</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BE0E6D9">
            <w:pPr>
              <w:jc w:val="center"/>
              <w:rPr>
                <w:rFonts w:hint="eastAsia" w:ascii="宋体" w:hAnsi="宋体" w:eastAsia="宋体" w:cs="宋体"/>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85ECCE7">
            <w:pPr>
              <w:jc w:val="center"/>
              <w:rPr>
                <w:rFonts w:hint="eastAsia" w:ascii="宋体" w:hAnsi="宋体" w:eastAsia="宋体" w:cs="宋体"/>
                <w:i w:val="0"/>
                <w:color w:val="000000"/>
                <w:sz w:val="20"/>
                <w:szCs w:val="20"/>
                <w:highlight w:val="none"/>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6F88F5D">
            <w:pPr>
              <w:jc w:val="center"/>
              <w:rPr>
                <w:rFonts w:hint="eastAsia" w:ascii="宋体" w:hAnsi="宋体" w:eastAsia="宋体" w:cs="宋体"/>
                <w:i w:val="0"/>
                <w:color w:val="000000"/>
                <w:sz w:val="20"/>
                <w:szCs w:val="20"/>
                <w:highlight w:val="none"/>
                <w:u w:val="none"/>
              </w:rPr>
            </w:pPr>
          </w:p>
        </w:tc>
      </w:tr>
      <w:tr w14:paraId="312241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B81E253">
            <w:pPr>
              <w:jc w:val="center"/>
              <w:rPr>
                <w:rFonts w:hint="eastAsia" w:ascii="宋体" w:hAnsi="宋体" w:eastAsia="宋体" w:cs="宋体"/>
                <w:i w:val="0"/>
                <w:color w:val="000000"/>
                <w:sz w:val="20"/>
                <w:szCs w:val="20"/>
                <w:highlight w:val="none"/>
                <w:u w:val="none"/>
              </w:rPr>
            </w:pPr>
          </w:p>
        </w:tc>
        <w:tc>
          <w:tcPr>
            <w:tcW w:w="191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A5627F6">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主电机</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0F4C443">
            <w:pPr>
              <w:jc w:val="left"/>
              <w:rPr>
                <w:rFonts w:hint="eastAsia" w:ascii="宋体" w:hAnsi="宋体" w:eastAsia="宋体" w:cs="宋体"/>
                <w:i w:val="0"/>
                <w:color w:val="000000"/>
                <w:sz w:val="20"/>
                <w:szCs w:val="20"/>
                <w:highlight w:val="none"/>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58E8524">
            <w:pPr>
              <w:jc w:val="center"/>
              <w:rPr>
                <w:rFonts w:hint="eastAsia" w:ascii="宋体" w:hAnsi="宋体" w:eastAsia="宋体" w:cs="宋体"/>
                <w:i w:val="0"/>
                <w:color w:val="000000"/>
                <w:sz w:val="20"/>
                <w:szCs w:val="20"/>
                <w:highlight w:val="none"/>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AD52DAB">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1</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0291CF6">
            <w:pPr>
              <w:jc w:val="center"/>
              <w:rPr>
                <w:rFonts w:hint="eastAsia" w:ascii="宋体" w:hAnsi="宋体" w:eastAsia="宋体" w:cs="宋体"/>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26D0AC0">
            <w:pPr>
              <w:jc w:val="center"/>
              <w:rPr>
                <w:rFonts w:hint="eastAsia" w:ascii="宋体" w:hAnsi="宋体" w:eastAsia="宋体" w:cs="宋体"/>
                <w:i w:val="0"/>
                <w:color w:val="000000"/>
                <w:sz w:val="20"/>
                <w:szCs w:val="20"/>
                <w:highlight w:val="none"/>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B6E2B62">
            <w:pPr>
              <w:jc w:val="center"/>
              <w:rPr>
                <w:rFonts w:hint="eastAsia" w:ascii="宋体" w:hAnsi="宋体" w:eastAsia="宋体" w:cs="宋体"/>
                <w:i w:val="0"/>
                <w:color w:val="000000"/>
                <w:sz w:val="20"/>
                <w:szCs w:val="20"/>
                <w:highlight w:val="none"/>
                <w:u w:val="none"/>
              </w:rPr>
            </w:pPr>
          </w:p>
        </w:tc>
      </w:tr>
      <w:tr w14:paraId="38B214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D216A72">
            <w:pPr>
              <w:jc w:val="center"/>
              <w:rPr>
                <w:rFonts w:hint="eastAsia" w:ascii="宋体" w:hAnsi="宋体" w:eastAsia="宋体" w:cs="宋体"/>
                <w:i w:val="0"/>
                <w:color w:val="000000"/>
                <w:sz w:val="20"/>
                <w:szCs w:val="20"/>
                <w:highlight w:val="none"/>
                <w:u w:val="none"/>
              </w:rPr>
            </w:pPr>
          </w:p>
        </w:tc>
        <w:tc>
          <w:tcPr>
            <w:tcW w:w="191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AFF102D">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送料电机</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5AB1867">
            <w:pPr>
              <w:jc w:val="left"/>
              <w:rPr>
                <w:rFonts w:hint="eastAsia" w:ascii="宋体" w:hAnsi="宋体" w:eastAsia="宋体" w:cs="宋体"/>
                <w:i w:val="0"/>
                <w:color w:val="000000"/>
                <w:sz w:val="20"/>
                <w:szCs w:val="20"/>
                <w:highlight w:val="none"/>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2416668">
            <w:pPr>
              <w:jc w:val="center"/>
              <w:rPr>
                <w:rFonts w:hint="eastAsia" w:ascii="宋体" w:hAnsi="宋体" w:eastAsia="宋体" w:cs="宋体"/>
                <w:i w:val="0"/>
                <w:color w:val="000000"/>
                <w:sz w:val="20"/>
                <w:szCs w:val="20"/>
                <w:highlight w:val="none"/>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48308E3">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1</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79868D2">
            <w:pPr>
              <w:jc w:val="center"/>
              <w:rPr>
                <w:rFonts w:hint="eastAsia" w:ascii="宋体" w:hAnsi="宋体" w:eastAsia="宋体" w:cs="宋体"/>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48B7C5D">
            <w:pPr>
              <w:jc w:val="center"/>
              <w:rPr>
                <w:rFonts w:hint="eastAsia" w:ascii="宋体" w:hAnsi="宋体" w:eastAsia="宋体" w:cs="宋体"/>
                <w:i w:val="0"/>
                <w:color w:val="000000"/>
                <w:sz w:val="20"/>
                <w:szCs w:val="20"/>
                <w:highlight w:val="none"/>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E127D5A">
            <w:pPr>
              <w:jc w:val="center"/>
              <w:rPr>
                <w:rFonts w:hint="eastAsia" w:ascii="宋体" w:hAnsi="宋体" w:eastAsia="宋体" w:cs="宋体"/>
                <w:i w:val="0"/>
                <w:color w:val="000000"/>
                <w:sz w:val="20"/>
                <w:szCs w:val="20"/>
                <w:highlight w:val="none"/>
                <w:u w:val="none"/>
              </w:rPr>
            </w:pPr>
          </w:p>
        </w:tc>
      </w:tr>
      <w:tr w14:paraId="2AD441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D5A5D8A">
            <w:pPr>
              <w:jc w:val="center"/>
              <w:rPr>
                <w:rFonts w:hint="eastAsia" w:ascii="宋体" w:hAnsi="宋体" w:eastAsia="宋体" w:cs="宋体"/>
                <w:i w:val="0"/>
                <w:color w:val="000000"/>
                <w:sz w:val="20"/>
                <w:szCs w:val="20"/>
                <w:highlight w:val="none"/>
                <w:u w:val="none"/>
              </w:rPr>
            </w:pPr>
          </w:p>
        </w:tc>
        <w:tc>
          <w:tcPr>
            <w:tcW w:w="191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1647E62">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收废电机</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19D409C">
            <w:pPr>
              <w:jc w:val="left"/>
              <w:rPr>
                <w:rFonts w:hint="eastAsia" w:ascii="宋体" w:hAnsi="宋体" w:eastAsia="宋体" w:cs="宋体"/>
                <w:i w:val="0"/>
                <w:color w:val="000000"/>
                <w:sz w:val="20"/>
                <w:szCs w:val="20"/>
                <w:highlight w:val="none"/>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AD8EAB6">
            <w:pPr>
              <w:jc w:val="center"/>
              <w:rPr>
                <w:rFonts w:hint="eastAsia" w:ascii="宋体" w:hAnsi="宋体" w:eastAsia="宋体" w:cs="宋体"/>
                <w:i w:val="0"/>
                <w:color w:val="000000"/>
                <w:sz w:val="20"/>
                <w:szCs w:val="20"/>
                <w:highlight w:val="none"/>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71B75BE">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1</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1D49541">
            <w:pPr>
              <w:jc w:val="center"/>
              <w:rPr>
                <w:rFonts w:hint="eastAsia" w:ascii="宋体" w:hAnsi="宋体" w:eastAsia="宋体" w:cs="宋体"/>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3E91D60">
            <w:pPr>
              <w:jc w:val="center"/>
              <w:rPr>
                <w:rFonts w:hint="eastAsia" w:ascii="宋体" w:hAnsi="宋体" w:eastAsia="宋体" w:cs="宋体"/>
                <w:i w:val="0"/>
                <w:color w:val="000000"/>
                <w:sz w:val="20"/>
                <w:szCs w:val="20"/>
                <w:highlight w:val="none"/>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D5C876F">
            <w:pPr>
              <w:jc w:val="center"/>
              <w:rPr>
                <w:rFonts w:hint="eastAsia" w:ascii="宋体" w:hAnsi="宋体" w:eastAsia="宋体" w:cs="宋体"/>
                <w:i w:val="0"/>
                <w:color w:val="000000"/>
                <w:sz w:val="20"/>
                <w:szCs w:val="20"/>
                <w:highlight w:val="none"/>
                <w:u w:val="none"/>
              </w:rPr>
            </w:pPr>
          </w:p>
        </w:tc>
      </w:tr>
      <w:tr w14:paraId="428D8C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131CF28">
            <w:pPr>
              <w:jc w:val="center"/>
              <w:rPr>
                <w:rFonts w:hint="eastAsia" w:ascii="宋体" w:hAnsi="宋体" w:eastAsia="宋体" w:cs="宋体"/>
                <w:i w:val="0"/>
                <w:color w:val="000000"/>
                <w:sz w:val="20"/>
                <w:szCs w:val="20"/>
                <w:highlight w:val="none"/>
                <w:u w:val="none"/>
              </w:rPr>
            </w:pPr>
          </w:p>
        </w:tc>
        <w:tc>
          <w:tcPr>
            <w:tcW w:w="191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918ABE3">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输送电机</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0C5760C">
            <w:pPr>
              <w:jc w:val="left"/>
              <w:rPr>
                <w:rFonts w:hint="eastAsia" w:ascii="宋体" w:hAnsi="宋体" w:eastAsia="宋体" w:cs="宋体"/>
                <w:i w:val="0"/>
                <w:color w:val="000000"/>
                <w:sz w:val="20"/>
                <w:szCs w:val="20"/>
                <w:highlight w:val="none"/>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C8994C0">
            <w:pPr>
              <w:jc w:val="center"/>
              <w:rPr>
                <w:rFonts w:hint="eastAsia" w:ascii="宋体" w:hAnsi="宋体" w:eastAsia="宋体" w:cs="宋体"/>
                <w:i w:val="0"/>
                <w:color w:val="000000"/>
                <w:sz w:val="20"/>
                <w:szCs w:val="20"/>
                <w:highlight w:val="none"/>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004B71C">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1</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7C55DB5">
            <w:pPr>
              <w:jc w:val="center"/>
              <w:rPr>
                <w:rFonts w:hint="eastAsia" w:ascii="宋体" w:hAnsi="宋体" w:eastAsia="宋体" w:cs="宋体"/>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3605A6B">
            <w:pPr>
              <w:jc w:val="center"/>
              <w:rPr>
                <w:rFonts w:hint="eastAsia" w:ascii="宋体" w:hAnsi="宋体" w:eastAsia="宋体" w:cs="宋体"/>
                <w:i w:val="0"/>
                <w:color w:val="000000"/>
                <w:sz w:val="20"/>
                <w:szCs w:val="20"/>
                <w:highlight w:val="none"/>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1BEABEB">
            <w:pPr>
              <w:jc w:val="center"/>
              <w:rPr>
                <w:rFonts w:hint="eastAsia" w:ascii="宋体" w:hAnsi="宋体" w:eastAsia="宋体" w:cs="宋体"/>
                <w:i w:val="0"/>
                <w:color w:val="000000"/>
                <w:sz w:val="20"/>
                <w:szCs w:val="20"/>
                <w:highlight w:val="none"/>
                <w:u w:val="none"/>
              </w:rPr>
            </w:pPr>
          </w:p>
        </w:tc>
      </w:tr>
      <w:tr w14:paraId="21DB81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6E63672">
            <w:pPr>
              <w:jc w:val="center"/>
              <w:rPr>
                <w:rFonts w:hint="eastAsia" w:ascii="宋体" w:hAnsi="宋体" w:eastAsia="宋体" w:cs="宋体"/>
                <w:i w:val="0"/>
                <w:color w:val="000000"/>
                <w:sz w:val="20"/>
                <w:szCs w:val="20"/>
                <w:highlight w:val="none"/>
                <w:u w:val="none"/>
              </w:rPr>
            </w:pPr>
          </w:p>
        </w:tc>
        <w:tc>
          <w:tcPr>
            <w:tcW w:w="191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2ECD75A">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电磁阀</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95110D5">
            <w:pPr>
              <w:jc w:val="left"/>
              <w:rPr>
                <w:rFonts w:hint="eastAsia" w:ascii="宋体" w:hAnsi="宋体" w:eastAsia="宋体" w:cs="宋体"/>
                <w:i w:val="0"/>
                <w:color w:val="000000"/>
                <w:sz w:val="20"/>
                <w:szCs w:val="20"/>
                <w:highlight w:val="none"/>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1B836BB">
            <w:pPr>
              <w:jc w:val="center"/>
              <w:rPr>
                <w:rFonts w:hint="eastAsia" w:ascii="宋体" w:hAnsi="宋体" w:eastAsia="宋体" w:cs="宋体"/>
                <w:i w:val="0"/>
                <w:color w:val="000000"/>
                <w:sz w:val="20"/>
                <w:szCs w:val="20"/>
                <w:highlight w:val="none"/>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6754ED7">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15</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1BA407F">
            <w:pPr>
              <w:jc w:val="center"/>
              <w:rPr>
                <w:rFonts w:hint="eastAsia" w:ascii="宋体" w:hAnsi="宋体" w:eastAsia="宋体" w:cs="宋体"/>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58A383E">
            <w:pPr>
              <w:jc w:val="center"/>
              <w:rPr>
                <w:rFonts w:hint="eastAsia" w:ascii="宋体" w:hAnsi="宋体" w:eastAsia="宋体" w:cs="宋体"/>
                <w:i w:val="0"/>
                <w:color w:val="000000"/>
                <w:sz w:val="20"/>
                <w:szCs w:val="20"/>
                <w:highlight w:val="none"/>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FD736CC">
            <w:pPr>
              <w:jc w:val="center"/>
              <w:rPr>
                <w:rFonts w:hint="eastAsia" w:ascii="宋体" w:hAnsi="宋体" w:eastAsia="宋体" w:cs="宋体"/>
                <w:i w:val="0"/>
                <w:color w:val="000000"/>
                <w:sz w:val="20"/>
                <w:szCs w:val="20"/>
                <w:highlight w:val="none"/>
                <w:u w:val="none"/>
              </w:rPr>
            </w:pPr>
          </w:p>
        </w:tc>
      </w:tr>
      <w:tr w14:paraId="52F9A1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6544"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353790D">
            <w:pPr>
              <w:keepNext w:val="0"/>
              <w:keepLines w:val="0"/>
              <w:widowControl/>
              <w:suppressLineNumbers w:val="0"/>
              <w:jc w:val="center"/>
              <w:textAlignment w:val="center"/>
              <w:rPr>
                <w:rFonts w:hint="eastAsia" w:ascii="宋体" w:hAnsi="宋体" w:eastAsia="宋体" w:cs="宋体"/>
                <w:b/>
                <w:i w:val="0"/>
                <w:color w:val="000000"/>
                <w:sz w:val="24"/>
                <w:szCs w:val="24"/>
                <w:highlight w:val="none"/>
                <w:u w:val="none"/>
              </w:rPr>
            </w:pPr>
            <w:r>
              <w:rPr>
                <w:rFonts w:hint="eastAsia" w:ascii="宋体" w:hAnsi="宋体" w:eastAsia="宋体" w:cs="宋体"/>
                <w:b/>
                <w:i w:val="0"/>
                <w:color w:val="000000"/>
                <w:kern w:val="0"/>
                <w:sz w:val="24"/>
                <w:szCs w:val="24"/>
                <w:highlight w:val="none"/>
                <w:u w:val="none"/>
                <w:lang w:val="en-US" w:eastAsia="zh-CN" w:bidi="ar"/>
              </w:rPr>
              <w:t>其他附件</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06F6843">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0</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38D5020">
            <w:pPr>
              <w:jc w:val="center"/>
              <w:rPr>
                <w:rFonts w:hint="eastAsia" w:ascii="宋体" w:hAnsi="宋体" w:eastAsia="宋体" w:cs="宋体"/>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385413F">
            <w:pPr>
              <w:jc w:val="center"/>
              <w:rPr>
                <w:rFonts w:hint="eastAsia" w:ascii="宋体" w:hAnsi="宋体" w:eastAsia="宋体" w:cs="宋体"/>
                <w:i w:val="0"/>
                <w:color w:val="000000"/>
                <w:sz w:val="20"/>
                <w:szCs w:val="20"/>
                <w:highlight w:val="none"/>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5955838">
            <w:pPr>
              <w:jc w:val="center"/>
              <w:rPr>
                <w:rFonts w:hint="eastAsia" w:ascii="宋体" w:hAnsi="宋体" w:eastAsia="宋体" w:cs="宋体"/>
                <w:i w:val="0"/>
                <w:color w:val="000000"/>
                <w:sz w:val="20"/>
                <w:szCs w:val="20"/>
                <w:highlight w:val="none"/>
                <w:u w:val="none"/>
              </w:rPr>
            </w:pPr>
          </w:p>
        </w:tc>
      </w:tr>
      <w:tr w14:paraId="66CCA9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0" w:hRule="atLeast"/>
        </w:trPr>
        <w:tc>
          <w:tcPr>
            <w:tcW w:w="94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3971FDB">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2</w:t>
            </w:r>
          </w:p>
        </w:tc>
        <w:tc>
          <w:tcPr>
            <w:tcW w:w="191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18DF7D5">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陶瓷泵（管道保温）</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BB9DD1C">
            <w:pPr>
              <w:jc w:val="left"/>
              <w:rPr>
                <w:rFonts w:hint="eastAsia" w:ascii="宋体" w:hAnsi="宋体" w:eastAsia="宋体" w:cs="宋体"/>
                <w:i w:val="0"/>
                <w:color w:val="000000"/>
                <w:sz w:val="20"/>
                <w:szCs w:val="20"/>
                <w:highlight w:val="none"/>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F18C314">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根</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41F52DD">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8</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C719BBC">
            <w:pPr>
              <w:jc w:val="center"/>
              <w:rPr>
                <w:rFonts w:hint="eastAsia" w:ascii="宋体" w:hAnsi="宋体" w:eastAsia="宋体" w:cs="宋体"/>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AD98451">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0</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B15F631">
            <w:pPr>
              <w:jc w:val="center"/>
              <w:rPr>
                <w:rFonts w:hint="eastAsia" w:ascii="宋体" w:hAnsi="宋体" w:eastAsia="宋体" w:cs="宋体"/>
                <w:i w:val="0"/>
                <w:color w:val="000000"/>
                <w:sz w:val="20"/>
                <w:szCs w:val="20"/>
                <w:highlight w:val="none"/>
                <w:u w:val="none"/>
              </w:rPr>
            </w:pPr>
          </w:p>
        </w:tc>
      </w:tr>
      <w:tr w14:paraId="16A2EF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94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6E0BE95">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3</w:t>
            </w:r>
          </w:p>
        </w:tc>
        <w:tc>
          <w:tcPr>
            <w:tcW w:w="191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5096225">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加热保温桶</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D98CDB1">
            <w:pPr>
              <w:jc w:val="left"/>
              <w:rPr>
                <w:rFonts w:hint="eastAsia" w:ascii="宋体" w:hAnsi="宋体" w:eastAsia="宋体" w:cs="宋体"/>
                <w:i w:val="0"/>
                <w:color w:val="000000"/>
                <w:sz w:val="20"/>
                <w:szCs w:val="20"/>
                <w:highlight w:val="none"/>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B2635BF">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套</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DEABF46">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1</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362B5CA">
            <w:pPr>
              <w:jc w:val="center"/>
              <w:rPr>
                <w:rFonts w:hint="eastAsia" w:ascii="宋体" w:hAnsi="宋体" w:eastAsia="宋体" w:cs="宋体"/>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E09B3DB">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0</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CF4FD5A">
            <w:pPr>
              <w:jc w:val="center"/>
              <w:rPr>
                <w:rFonts w:hint="eastAsia" w:ascii="宋体" w:hAnsi="宋体" w:eastAsia="宋体" w:cs="宋体"/>
                <w:i w:val="0"/>
                <w:color w:val="000000"/>
                <w:sz w:val="20"/>
                <w:szCs w:val="20"/>
                <w:highlight w:val="none"/>
                <w:u w:val="none"/>
              </w:rPr>
            </w:pPr>
          </w:p>
        </w:tc>
      </w:tr>
      <w:tr w14:paraId="700CBB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0" w:hRule="atLeast"/>
        </w:trPr>
        <w:tc>
          <w:tcPr>
            <w:tcW w:w="94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472FA6A">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4</w:t>
            </w:r>
          </w:p>
        </w:tc>
        <w:tc>
          <w:tcPr>
            <w:tcW w:w="191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5F4E8C8">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抽料泵</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C4C1CB1">
            <w:pPr>
              <w:jc w:val="left"/>
              <w:rPr>
                <w:rFonts w:hint="eastAsia" w:ascii="宋体" w:hAnsi="宋体" w:eastAsia="宋体" w:cs="宋体"/>
                <w:i w:val="0"/>
                <w:color w:val="000000"/>
                <w:sz w:val="20"/>
                <w:szCs w:val="20"/>
                <w:highlight w:val="none"/>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4AC6EE1">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套</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DBB76C1">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1</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FA52254">
            <w:pPr>
              <w:jc w:val="center"/>
              <w:rPr>
                <w:rFonts w:hint="eastAsia" w:ascii="宋体" w:hAnsi="宋体" w:eastAsia="宋体" w:cs="宋体"/>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3F15CD5">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0</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EE0ADA4">
            <w:pPr>
              <w:jc w:val="center"/>
              <w:rPr>
                <w:rFonts w:hint="eastAsia" w:ascii="宋体" w:hAnsi="宋体" w:eastAsia="宋体" w:cs="宋体"/>
                <w:i w:val="0"/>
                <w:color w:val="000000"/>
                <w:sz w:val="20"/>
                <w:szCs w:val="20"/>
                <w:highlight w:val="none"/>
                <w:u w:val="none"/>
              </w:rPr>
            </w:pPr>
          </w:p>
        </w:tc>
      </w:tr>
      <w:tr w14:paraId="582A41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94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C6EB415">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5</w:t>
            </w:r>
          </w:p>
        </w:tc>
        <w:tc>
          <w:tcPr>
            <w:tcW w:w="191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126D6EC">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冷水机</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00B9EFC">
            <w:pPr>
              <w:jc w:val="left"/>
              <w:rPr>
                <w:rFonts w:hint="eastAsia" w:ascii="宋体" w:hAnsi="宋体" w:eastAsia="宋体" w:cs="宋体"/>
                <w:i w:val="0"/>
                <w:color w:val="000000"/>
                <w:sz w:val="20"/>
                <w:szCs w:val="20"/>
                <w:highlight w:val="none"/>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5BFB594">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台</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BD3E0E0">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1</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8A9294F">
            <w:pPr>
              <w:jc w:val="center"/>
              <w:rPr>
                <w:rFonts w:hint="eastAsia" w:ascii="宋体" w:hAnsi="宋体" w:eastAsia="宋体" w:cs="宋体"/>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044032B">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0</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FF6084C">
            <w:pPr>
              <w:jc w:val="center"/>
              <w:rPr>
                <w:rFonts w:hint="eastAsia" w:ascii="宋体" w:hAnsi="宋体" w:eastAsia="宋体" w:cs="宋体"/>
                <w:i w:val="0"/>
                <w:color w:val="000000"/>
                <w:sz w:val="20"/>
                <w:szCs w:val="20"/>
                <w:highlight w:val="none"/>
                <w:u w:val="none"/>
              </w:rPr>
            </w:pPr>
          </w:p>
        </w:tc>
      </w:tr>
      <w:tr w14:paraId="171A46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94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EABACAC">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6</w:t>
            </w:r>
          </w:p>
        </w:tc>
        <w:tc>
          <w:tcPr>
            <w:tcW w:w="191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A0706CF">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紫外激光机</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D62AAC7">
            <w:pPr>
              <w:jc w:val="left"/>
              <w:rPr>
                <w:rFonts w:hint="eastAsia" w:ascii="宋体" w:hAnsi="宋体" w:eastAsia="宋体" w:cs="宋体"/>
                <w:i w:val="0"/>
                <w:color w:val="000000"/>
                <w:sz w:val="20"/>
                <w:szCs w:val="20"/>
                <w:highlight w:val="none"/>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CC8291F">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套</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F8DFE36">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1</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F066A0A">
            <w:pPr>
              <w:jc w:val="center"/>
              <w:rPr>
                <w:rFonts w:hint="eastAsia" w:ascii="宋体" w:hAnsi="宋体" w:eastAsia="宋体" w:cs="宋体"/>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D5C913D">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0</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79CED72">
            <w:pPr>
              <w:jc w:val="center"/>
              <w:rPr>
                <w:rFonts w:hint="eastAsia" w:ascii="宋体" w:hAnsi="宋体" w:eastAsia="宋体" w:cs="宋体"/>
                <w:i w:val="0"/>
                <w:color w:val="000000"/>
                <w:sz w:val="20"/>
                <w:szCs w:val="20"/>
                <w:highlight w:val="none"/>
                <w:u w:val="none"/>
              </w:rPr>
            </w:pPr>
          </w:p>
        </w:tc>
      </w:tr>
      <w:tr w14:paraId="43501D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80" w:hRule="atLeast"/>
        </w:trPr>
        <w:tc>
          <w:tcPr>
            <w:tcW w:w="94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6D5B544">
            <w:pPr>
              <w:keepNext w:val="0"/>
              <w:keepLines w:val="0"/>
              <w:widowControl/>
              <w:suppressLineNumbers w:val="0"/>
              <w:jc w:val="center"/>
              <w:textAlignment w:val="center"/>
              <w:rPr>
                <w:rFonts w:hint="eastAsia" w:ascii="宋体" w:hAnsi="宋体" w:eastAsia="宋体" w:cs="宋体"/>
                <w:b/>
                <w:i w:val="0"/>
                <w:color w:val="000000"/>
                <w:sz w:val="36"/>
                <w:szCs w:val="36"/>
                <w:highlight w:val="none"/>
                <w:u w:val="none"/>
              </w:rPr>
            </w:pPr>
            <w:r>
              <w:rPr>
                <w:rFonts w:hint="eastAsia" w:ascii="宋体" w:hAnsi="宋体" w:eastAsia="宋体" w:cs="宋体"/>
                <w:b/>
                <w:i w:val="0"/>
                <w:color w:val="000000"/>
                <w:kern w:val="0"/>
                <w:sz w:val="36"/>
                <w:szCs w:val="36"/>
                <w:highlight w:val="none"/>
                <w:u w:val="none"/>
                <w:lang w:val="en-US" w:eastAsia="zh-CN" w:bidi="ar"/>
              </w:rPr>
              <w:t>三</w:t>
            </w:r>
          </w:p>
        </w:tc>
        <w:tc>
          <w:tcPr>
            <w:tcW w:w="482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7D429CC">
            <w:pPr>
              <w:keepNext w:val="0"/>
              <w:keepLines w:val="0"/>
              <w:widowControl/>
              <w:suppressLineNumbers w:val="0"/>
              <w:jc w:val="center"/>
              <w:textAlignment w:val="center"/>
              <w:rPr>
                <w:rFonts w:hint="eastAsia" w:ascii="宋体" w:hAnsi="宋体" w:eastAsia="宋体" w:cs="宋体"/>
                <w:b/>
                <w:i w:val="0"/>
                <w:color w:val="000000"/>
                <w:sz w:val="32"/>
                <w:szCs w:val="32"/>
                <w:highlight w:val="none"/>
                <w:u w:val="none"/>
              </w:rPr>
            </w:pPr>
            <w:r>
              <w:rPr>
                <w:rFonts w:hint="eastAsia" w:ascii="宋体" w:hAnsi="宋体" w:eastAsia="宋体" w:cs="宋体"/>
                <w:b/>
                <w:i w:val="0"/>
                <w:color w:val="000000"/>
                <w:kern w:val="0"/>
                <w:sz w:val="32"/>
                <w:szCs w:val="32"/>
                <w:highlight w:val="none"/>
                <w:u w:val="none"/>
                <w:lang w:val="en-US" w:eastAsia="zh-CN" w:bidi="ar"/>
              </w:rPr>
              <w:t>小杯口装托装盒装箱全自动生产线-（蜂蜜、蜂王浆、蜂蜜果饮）</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95C6F4E">
            <w:pPr>
              <w:rPr>
                <w:rFonts w:hint="eastAsia" w:ascii="宋体" w:hAnsi="宋体" w:eastAsia="宋体" w:cs="宋体"/>
                <w:b/>
                <w:i w:val="0"/>
                <w:color w:val="000000"/>
                <w:sz w:val="36"/>
                <w:szCs w:val="36"/>
                <w:highlight w:val="none"/>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58E9BC9">
            <w:pPr>
              <w:rPr>
                <w:rFonts w:hint="eastAsia" w:ascii="宋体" w:hAnsi="宋体" w:eastAsia="宋体" w:cs="宋体"/>
                <w:b/>
                <w:i w:val="0"/>
                <w:color w:val="000000"/>
                <w:sz w:val="36"/>
                <w:szCs w:val="36"/>
                <w:highlight w:val="none"/>
                <w:u w:val="none"/>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EFB362F">
            <w:pPr>
              <w:jc w:val="center"/>
              <w:rPr>
                <w:rFonts w:hint="eastAsia" w:ascii="宋体" w:hAnsi="宋体" w:eastAsia="宋体" w:cs="宋体"/>
                <w:b/>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917DE63">
            <w:pPr>
              <w:keepNext w:val="0"/>
              <w:keepLines w:val="0"/>
              <w:widowControl/>
              <w:suppressLineNumbers w:val="0"/>
              <w:jc w:val="center"/>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0</w:t>
            </w:r>
          </w:p>
        </w:tc>
        <w:tc>
          <w:tcPr>
            <w:tcW w:w="91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41A9D31">
            <w:pPr>
              <w:jc w:val="center"/>
              <w:rPr>
                <w:rFonts w:hint="eastAsia" w:ascii="宋体" w:hAnsi="宋体" w:eastAsia="宋体" w:cs="宋体"/>
                <w:i w:val="0"/>
                <w:color w:val="000000"/>
                <w:sz w:val="20"/>
                <w:szCs w:val="20"/>
                <w:highlight w:val="none"/>
                <w:u w:val="none"/>
              </w:rPr>
            </w:pPr>
          </w:p>
        </w:tc>
      </w:tr>
      <w:tr w14:paraId="11D7D3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60" w:hRule="atLeast"/>
        </w:trPr>
        <w:tc>
          <w:tcPr>
            <w:tcW w:w="942"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B32F21D">
            <w:pPr>
              <w:keepNext w:val="0"/>
              <w:keepLines w:val="0"/>
              <w:widowControl/>
              <w:suppressLineNumbers w:val="0"/>
              <w:jc w:val="center"/>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1</w:t>
            </w: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2C6D801">
            <w:pPr>
              <w:keepNext w:val="0"/>
              <w:keepLines w:val="0"/>
              <w:widowControl/>
              <w:suppressLineNumbers w:val="0"/>
              <w:jc w:val="left"/>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直线式充填封口机</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62647B6">
            <w:pPr>
              <w:keepNext w:val="0"/>
              <w:keepLines w:val="0"/>
              <w:widowControl/>
              <w:suppressLineNumbers w:val="0"/>
              <w:jc w:val="left"/>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口径 Ø35mm；物料 蜂蜜；蜂蜜果饮；蜂王浆 灌装容量 10-120g；</w:t>
            </w:r>
            <w:r>
              <w:rPr>
                <w:rFonts w:hint="eastAsia" w:ascii="宋体" w:hAnsi="宋体" w:eastAsia="宋体" w:cs="宋体"/>
                <w:b/>
                <w:i w:val="0"/>
                <w:color w:val="000000"/>
                <w:kern w:val="0"/>
                <w:sz w:val="20"/>
                <w:szCs w:val="20"/>
                <w:highlight w:val="none"/>
                <w:u w:val="none"/>
                <w:lang w:val="en-US" w:eastAsia="zh-CN" w:bidi="ar"/>
              </w:rPr>
              <w:br w:type="textWrapping"/>
            </w:r>
            <w:r>
              <w:rPr>
                <w:rFonts w:hint="eastAsia" w:ascii="宋体" w:hAnsi="宋体" w:eastAsia="宋体" w:cs="宋体"/>
                <w:b/>
                <w:i w:val="0"/>
                <w:color w:val="000000"/>
                <w:kern w:val="0"/>
                <w:sz w:val="20"/>
                <w:szCs w:val="20"/>
                <w:highlight w:val="none"/>
                <w:u w:val="none"/>
                <w:lang w:val="en-US" w:eastAsia="zh-CN" w:bidi="ar"/>
              </w:rPr>
              <w:t>生产速度 3600-4500杯/小时</w:t>
            </w:r>
            <w:r>
              <w:rPr>
                <w:rFonts w:hint="eastAsia" w:ascii="宋体" w:hAnsi="宋体" w:eastAsia="宋体" w:cs="宋体"/>
                <w:b/>
                <w:i w:val="0"/>
                <w:color w:val="000000"/>
                <w:kern w:val="0"/>
                <w:sz w:val="20"/>
                <w:szCs w:val="20"/>
                <w:highlight w:val="none"/>
                <w:u w:val="none"/>
                <w:lang w:val="en-US" w:eastAsia="zh-CN" w:bidi="ar"/>
              </w:rPr>
              <w:br w:type="textWrapping"/>
            </w:r>
            <w:r>
              <w:rPr>
                <w:rFonts w:hint="eastAsia" w:ascii="宋体" w:hAnsi="宋体" w:eastAsia="宋体" w:cs="宋体"/>
                <w:b/>
                <w:i w:val="0"/>
                <w:color w:val="000000"/>
                <w:kern w:val="0"/>
                <w:sz w:val="20"/>
                <w:szCs w:val="20"/>
                <w:highlight w:val="none"/>
                <w:u w:val="none"/>
                <w:lang w:val="en-US" w:eastAsia="zh-CN" w:bidi="ar"/>
              </w:rPr>
              <w:t>（图：小杯口装托装盒装箱全自动生产线-蜂蜜、蜂王浆、蜂蜜果饮设计图）</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D8D714D">
            <w:pPr>
              <w:keepNext w:val="0"/>
              <w:keepLines w:val="0"/>
              <w:widowControl/>
              <w:suppressLineNumbers w:val="0"/>
              <w:jc w:val="center"/>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套</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E1E160A">
            <w:pPr>
              <w:keepNext w:val="0"/>
              <w:keepLines w:val="0"/>
              <w:widowControl/>
              <w:suppressLineNumbers w:val="0"/>
              <w:jc w:val="center"/>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1</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5DF7C0D">
            <w:pPr>
              <w:jc w:val="center"/>
              <w:rPr>
                <w:rFonts w:hint="eastAsia" w:ascii="宋体" w:hAnsi="宋体" w:eastAsia="宋体" w:cs="宋体"/>
                <w:b/>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8962403">
            <w:pPr>
              <w:keepNext w:val="0"/>
              <w:keepLines w:val="0"/>
              <w:widowControl/>
              <w:suppressLineNumbers w:val="0"/>
              <w:jc w:val="center"/>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0</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6A2DBC4">
            <w:pPr>
              <w:jc w:val="center"/>
              <w:rPr>
                <w:rFonts w:hint="eastAsia" w:ascii="宋体" w:hAnsi="宋体" w:eastAsia="宋体" w:cs="宋体"/>
                <w:b/>
                <w:i w:val="0"/>
                <w:color w:val="000000"/>
                <w:sz w:val="20"/>
                <w:szCs w:val="20"/>
                <w:highlight w:val="none"/>
                <w:u w:val="none"/>
              </w:rPr>
            </w:pPr>
          </w:p>
        </w:tc>
      </w:tr>
      <w:tr w14:paraId="601297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0" w:hRule="atLeast"/>
        </w:trPr>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952B814">
            <w:pPr>
              <w:jc w:val="center"/>
              <w:rPr>
                <w:rFonts w:hint="eastAsia" w:ascii="宋体" w:hAnsi="宋体" w:eastAsia="宋体" w:cs="宋体"/>
                <w:b/>
                <w:i w:val="0"/>
                <w:color w:val="000000"/>
                <w:sz w:val="20"/>
                <w:szCs w:val="20"/>
                <w:highlight w:val="none"/>
                <w:u w:val="none"/>
              </w:rPr>
            </w:pP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00721D2">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触摸屏</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5D7ED21">
            <w:pPr>
              <w:jc w:val="left"/>
              <w:rPr>
                <w:rFonts w:hint="eastAsia" w:ascii="宋体" w:hAnsi="宋体" w:eastAsia="宋体" w:cs="宋体"/>
                <w:i w:val="0"/>
                <w:color w:val="000000"/>
                <w:sz w:val="20"/>
                <w:szCs w:val="20"/>
                <w:highlight w:val="none"/>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077D013">
            <w:pPr>
              <w:jc w:val="center"/>
              <w:rPr>
                <w:rFonts w:hint="eastAsia" w:ascii="宋体" w:hAnsi="宋体" w:eastAsia="宋体" w:cs="宋体"/>
                <w:i w:val="0"/>
                <w:color w:val="000000"/>
                <w:sz w:val="20"/>
                <w:szCs w:val="20"/>
                <w:highlight w:val="none"/>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06A5D43">
            <w:pPr>
              <w:jc w:val="center"/>
              <w:rPr>
                <w:rFonts w:hint="eastAsia" w:ascii="宋体" w:hAnsi="宋体" w:eastAsia="宋体" w:cs="宋体"/>
                <w:i w:val="0"/>
                <w:color w:val="000000"/>
                <w:sz w:val="20"/>
                <w:szCs w:val="20"/>
                <w:highlight w:val="none"/>
                <w:u w:val="none"/>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C15809F">
            <w:pPr>
              <w:jc w:val="center"/>
              <w:rPr>
                <w:rFonts w:hint="eastAsia" w:ascii="宋体" w:hAnsi="宋体" w:eastAsia="宋体" w:cs="宋体"/>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4B5CE7A">
            <w:pPr>
              <w:jc w:val="center"/>
              <w:rPr>
                <w:rFonts w:hint="eastAsia" w:ascii="宋体" w:hAnsi="宋体" w:eastAsia="宋体" w:cs="宋体"/>
                <w:i w:val="0"/>
                <w:color w:val="000000"/>
                <w:sz w:val="20"/>
                <w:szCs w:val="20"/>
                <w:highlight w:val="none"/>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D48E77D">
            <w:pPr>
              <w:jc w:val="center"/>
              <w:rPr>
                <w:rFonts w:hint="eastAsia" w:ascii="宋体" w:hAnsi="宋体" w:eastAsia="宋体" w:cs="宋体"/>
                <w:i w:val="0"/>
                <w:color w:val="000000"/>
                <w:sz w:val="20"/>
                <w:szCs w:val="20"/>
                <w:highlight w:val="none"/>
                <w:u w:val="none"/>
              </w:rPr>
            </w:pPr>
          </w:p>
        </w:tc>
      </w:tr>
      <w:tr w14:paraId="6449E1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0" w:hRule="atLeast"/>
        </w:trPr>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F5B667D">
            <w:pPr>
              <w:jc w:val="center"/>
              <w:rPr>
                <w:rFonts w:hint="eastAsia" w:ascii="宋体" w:hAnsi="宋体" w:eastAsia="宋体" w:cs="宋体"/>
                <w:b/>
                <w:i w:val="0"/>
                <w:color w:val="000000"/>
                <w:sz w:val="20"/>
                <w:szCs w:val="20"/>
                <w:highlight w:val="none"/>
                <w:u w:val="none"/>
              </w:rPr>
            </w:pP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CC7A2D2">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PLC</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CB7EE90">
            <w:pPr>
              <w:jc w:val="left"/>
              <w:rPr>
                <w:rFonts w:hint="eastAsia" w:ascii="宋体" w:hAnsi="宋体" w:eastAsia="宋体" w:cs="宋体"/>
                <w:i w:val="0"/>
                <w:color w:val="000000"/>
                <w:sz w:val="20"/>
                <w:szCs w:val="20"/>
                <w:highlight w:val="none"/>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480625F">
            <w:pPr>
              <w:jc w:val="center"/>
              <w:rPr>
                <w:rFonts w:hint="eastAsia" w:ascii="宋体" w:hAnsi="宋体" w:eastAsia="宋体" w:cs="宋体"/>
                <w:i w:val="0"/>
                <w:color w:val="000000"/>
                <w:sz w:val="20"/>
                <w:szCs w:val="20"/>
                <w:highlight w:val="none"/>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7929DB3">
            <w:pPr>
              <w:jc w:val="center"/>
              <w:rPr>
                <w:rFonts w:hint="eastAsia" w:ascii="宋体" w:hAnsi="宋体" w:eastAsia="宋体" w:cs="宋体"/>
                <w:i w:val="0"/>
                <w:color w:val="000000"/>
                <w:sz w:val="20"/>
                <w:szCs w:val="20"/>
                <w:highlight w:val="none"/>
                <w:u w:val="none"/>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78F51E6">
            <w:pPr>
              <w:jc w:val="center"/>
              <w:rPr>
                <w:rFonts w:hint="eastAsia" w:ascii="宋体" w:hAnsi="宋体" w:eastAsia="宋体" w:cs="宋体"/>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943CC52">
            <w:pPr>
              <w:jc w:val="center"/>
              <w:rPr>
                <w:rFonts w:hint="eastAsia" w:ascii="宋体" w:hAnsi="宋体" w:eastAsia="宋体" w:cs="宋体"/>
                <w:i w:val="0"/>
                <w:color w:val="000000"/>
                <w:sz w:val="20"/>
                <w:szCs w:val="20"/>
                <w:highlight w:val="none"/>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358AB01">
            <w:pPr>
              <w:jc w:val="center"/>
              <w:rPr>
                <w:rFonts w:hint="eastAsia" w:ascii="宋体" w:hAnsi="宋体" w:eastAsia="宋体" w:cs="宋体"/>
                <w:i w:val="0"/>
                <w:color w:val="000000"/>
                <w:sz w:val="20"/>
                <w:szCs w:val="20"/>
                <w:highlight w:val="none"/>
                <w:u w:val="none"/>
              </w:rPr>
            </w:pPr>
          </w:p>
        </w:tc>
      </w:tr>
      <w:tr w14:paraId="53E77E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0" w:hRule="atLeast"/>
        </w:trPr>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38BB8C9">
            <w:pPr>
              <w:jc w:val="center"/>
              <w:rPr>
                <w:rFonts w:hint="eastAsia" w:ascii="宋体" w:hAnsi="宋体" w:eastAsia="宋体" w:cs="宋体"/>
                <w:b/>
                <w:i w:val="0"/>
                <w:color w:val="000000"/>
                <w:sz w:val="20"/>
                <w:szCs w:val="20"/>
                <w:highlight w:val="none"/>
                <w:u w:val="none"/>
              </w:rPr>
            </w:pP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59632FD">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气动元件</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F9BC531">
            <w:pPr>
              <w:jc w:val="left"/>
              <w:rPr>
                <w:rFonts w:hint="eastAsia" w:ascii="宋体" w:hAnsi="宋体" w:eastAsia="宋体" w:cs="宋体"/>
                <w:i w:val="0"/>
                <w:color w:val="000000"/>
                <w:sz w:val="20"/>
                <w:szCs w:val="20"/>
                <w:highlight w:val="none"/>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F8DDF9B">
            <w:pPr>
              <w:jc w:val="center"/>
              <w:rPr>
                <w:rFonts w:hint="eastAsia" w:ascii="宋体" w:hAnsi="宋体" w:eastAsia="宋体" w:cs="宋体"/>
                <w:i w:val="0"/>
                <w:color w:val="000000"/>
                <w:sz w:val="20"/>
                <w:szCs w:val="20"/>
                <w:highlight w:val="none"/>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CA1FE25">
            <w:pPr>
              <w:jc w:val="center"/>
              <w:rPr>
                <w:rFonts w:hint="eastAsia" w:ascii="宋体" w:hAnsi="宋体" w:eastAsia="宋体" w:cs="宋体"/>
                <w:i w:val="0"/>
                <w:color w:val="000000"/>
                <w:sz w:val="20"/>
                <w:szCs w:val="20"/>
                <w:highlight w:val="none"/>
                <w:u w:val="none"/>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2065AC4">
            <w:pPr>
              <w:jc w:val="center"/>
              <w:rPr>
                <w:rFonts w:hint="eastAsia" w:ascii="宋体" w:hAnsi="宋体" w:eastAsia="宋体" w:cs="宋体"/>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C3D565A">
            <w:pPr>
              <w:jc w:val="center"/>
              <w:rPr>
                <w:rFonts w:hint="eastAsia" w:ascii="宋体" w:hAnsi="宋体" w:eastAsia="宋体" w:cs="宋体"/>
                <w:i w:val="0"/>
                <w:color w:val="000000"/>
                <w:sz w:val="20"/>
                <w:szCs w:val="20"/>
                <w:highlight w:val="none"/>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12CB3E8">
            <w:pPr>
              <w:jc w:val="center"/>
              <w:rPr>
                <w:rFonts w:hint="eastAsia" w:ascii="宋体" w:hAnsi="宋体" w:eastAsia="宋体" w:cs="宋体"/>
                <w:i w:val="0"/>
                <w:color w:val="000000"/>
                <w:sz w:val="20"/>
                <w:szCs w:val="20"/>
                <w:highlight w:val="none"/>
                <w:u w:val="none"/>
              </w:rPr>
            </w:pPr>
          </w:p>
        </w:tc>
      </w:tr>
      <w:tr w14:paraId="1D2136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C205F17">
            <w:pPr>
              <w:jc w:val="center"/>
              <w:rPr>
                <w:rFonts w:hint="eastAsia" w:ascii="宋体" w:hAnsi="宋体" w:eastAsia="宋体" w:cs="宋体"/>
                <w:b/>
                <w:i w:val="0"/>
                <w:color w:val="000000"/>
                <w:sz w:val="20"/>
                <w:szCs w:val="20"/>
                <w:highlight w:val="none"/>
                <w:u w:val="none"/>
              </w:rPr>
            </w:pP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BD6D0AF">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伺服电机</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058B360">
            <w:pPr>
              <w:jc w:val="left"/>
              <w:rPr>
                <w:rFonts w:hint="eastAsia" w:ascii="宋体" w:hAnsi="宋体" w:eastAsia="宋体" w:cs="宋体"/>
                <w:i w:val="0"/>
                <w:color w:val="000000"/>
                <w:sz w:val="20"/>
                <w:szCs w:val="20"/>
                <w:highlight w:val="none"/>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26774CF">
            <w:pPr>
              <w:jc w:val="center"/>
              <w:rPr>
                <w:rFonts w:hint="eastAsia" w:ascii="宋体" w:hAnsi="宋体" w:eastAsia="宋体" w:cs="宋体"/>
                <w:i w:val="0"/>
                <w:color w:val="000000"/>
                <w:sz w:val="20"/>
                <w:szCs w:val="20"/>
                <w:highlight w:val="none"/>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19D41B5">
            <w:pPr>
              <w:jc w:val="center"/>
              <w:rPr>
                <w:rFonts w:hint="eastAsia" w:ascii="宋体" w:hAnsi="宋体" w:eastAsia="宋体" w:cs="宋体"/>
                <w:i w:val="0"/>
                <w:color w:val="000000"/>
                <w:sz w:val="20"/>
                <w:szCs w:val="20"/>
                <w:highlight w:val="none"/>
                <w:u w:val="none"/>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A176937">
            <w:pPr>
              <w:jc w:val="center"/>
              <w:rPr>
                <w:rFonts w:hint="eastAsia" w:ascii="宋体" w:hAnsi="宋体" w:eastAsia="宋体" w:cs="宋体"/>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D7B149C">
            <w:pPr>
              <w:jc w:val="center"/>
              <w:rPr>
                <w:rFonts w:hint="eastAsia" w:ascii="宋体" w:hAnsi="宋体" w:eastAsia="宋体" w:cs="宋体"/>
                <w:i w:val="0"/>
                <w:color w:val="000000"/>
                <w:sz w:val="20"/>
                <w:szCs w:val="20"/>
                <w:highlight w:val="none"/>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9040AB8">
            <w:pPr>
              <w:jc w:val="center"/>
              <w:rPr>
                <w:rFonts w:hint="eastAsia" w:ascii="宋体" w:hAnsi="宋体" w:eastAsia="宋体" w:cs="宋体"/>
                <w:i w:val="0"/>
                <w:color w:val="000000"/>
                <w:sz w:val="20"/>
                <w:szCs w:val="20"/>
                <w:highlight w:val="none"/>
                <w:u w:val="none"/>
              </w:rPr>
            </w:pPr>
          </w:p>
        </w:tc>
      </w:tr>
      <w:tr w14:paraId="7C061C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387DF33">
            <w:pPr>
              <w:jc w:val="center"/>
              <w:rPr>
                <w:rFonts w:hint="eastAsia" w:ascii="宋体" w:hAnsi="宋体" w:eastAsia="宋体" w:cs="宋体"/>
                <w:b/>
                <w:i w:val="0"/>
                <w:color w:val="000000"/>
                <w:sz w:val="20"/>
                <w:szCs w:val="20"/>
                <w:highlight w:val="none"/>
                <w:u w:val="none"/>
              </w:rPr>
            </w:pP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2BCB3DA">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减速器</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90E2443">
            <w:pPr>
              <w:jc w:val="left"/>
              <w:rPr>
                <w:rFonts w:hint="eastAsia" w:ascii="宋体" w:hAnsi="宋体" w:eastAsia="宋体" w:cs="宋体"/>
                <w:i w:val="0"/>
                <w:color w:val="000000"/>
                <w:sz w:val="20"/>
                <w:szCs w:val="20"/>
                <w:highlight w:val="none"/>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8DDD9E0">
            <w:pPr>
              <w:jc w:val="center"/>
              <w:rPr>
                <w:rFonts w:hint="eastAsia" w:ascii="宋体" w:hAnsi="宋体" w:eastAsia="宋体" w:cs="宋体"/>
                <w:i w:val="0"/>
                <w:color w:val="000000"/>
                <w:sz w:val="20"/>
                <w:szCs w:val="20"/>
                <w:highlight w:val="none"/>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0D9B7A1">
            <w:pPr>
              <w:jc w:val="center"/>
              <w:rPr>
                <w:rFonts w:hint="eastAsia" w:ascii="宋体" w:hAnsi="宋体" w:eastAsia="宋体" w:cs="宋体"/>
                <w:i w:val="0"/>
                <w:color w:val="000000"/>
                <w:sz w:val="20"/>
                <w:szCs w:val="20"/>
                <w:highlight w:val="none"/>
                <w:u w:val="none"/>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C2BBBEA">
            <w:pPr>
              <w:jc w:val="center"/>
              <w:rPr>
                <w:rFonts w:hint="eastAsia" w:ascii="宋体" w:hAnsi="宋体" w:eastAsia="宋体" w:cs="宋体"/>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FE1DE70">
            <w:pPr>
              <w:jc w:val="center"/>
              <w:rPr>
                <w:rFonts w:hint="eastAsia" w:ascii="宋体" w:hAnsi="宋体" w:eastAsia="宋体" w:cs="宋体"/>
                <w:i w:val="0"/>
                <w:color w:val="000000"/>
                <w:sz w:val="20"/>
                <w:szCs w:val="20"/>
                <w:highlight w:val="none"/>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B11F955">
            <w:pPr>
              <w:jc w:val="center"/>
              <w:rPr>
                <w:rFonts w:hint="eastAsia" w:ascii="宋体" w:hAnsi="宋体" w:eastAsia="宋体" w:cs="宋体"/>
                <w:i w:val="0"/>
                <w:color w:val="000000"/>
                <w:sz w:val="20"/>
                <w:szCs w:val="20"/>
                <w:highlight w:val="none"/>
                <w:u w:val="none"/>
              </w:rPr>
            </w:pPr>
          </w:p>
        </w:tc>
      </w:tr>
      <w:tr w14:paraId="7AF968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660" w:hRule="atLeast"/>
        </w:trPr>
        <w:tc>
          <w:tcPr>
            <w:tcW w:w="942"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1C86BF3">
            <w:pPr>
              <w:keepNext w:val="0"/>
              <w:keepLines w:val="0"/>
              <w:widowControl/>
              <w:suppressLineNumbers w:val="0"/>
              <w:jc w:val="center"/>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2</w:t>
            </w: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99F71C0">
            <w:pPr>
              <w:keepNext w:val="0"/>
              <w:keepLines w:val="0"/>
              <w:widowControl/>
              <w:suppressLineNumbers w:val="0"/>
              <w:jc w:val="left"/>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激光打码机</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91CE5C5">
            <w:pPr>
              <w:keepNext w:val="0"/>
              <w:keepLines w:val="0"/>
              <w:widowControl/>
              <w:suppressLineNumbers w:val="0"/>
              <w:jc w:val="left"/>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激光波长 355nm；激光功率 ≥5W；工作频率 8-200KHz；最小线宽 0.15mm；最小字符 0.40mm；重复精度 ±0.01mm标准打标范围 100mm×100mm；标准焦距 188±2mm(从激光头底板到聚焦平面的距离)；可选配打标范围 60mm×60mm至800mm×800 mm；标刻线速 ≥10000mm/s；打印字符数 ＞700字符/秒；定位方式 红光定位；电源要求 AC 220V/50HZ/10A；整机功耗 峰值≤1.5KW，平均≤0.75KW；冷却方式 恒温水冷</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19C6614">
            <w:pPr>
              <w:keepNext w:val="0"/>
              <w:keepLines w:val="0"/>
              <w:widowControl/>
              <w:suppressLineNumbers w:val="0"/>
              <w:jc w:val="center"/>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套</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38C2618">
            <w:pPr>
              <w:keepNext w:val="0"/>
              <w:keepLines w:val="0"/>
              <w:widowControl/>
              <w:suppressLineNumbers w:val="0"/>
              <w:jc w:val="center"/>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1</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9346631">
            <w:pPr>
              <w:jc w:val="center"/>
              <w:rPr>
                <w:rFonts w:hint="eastAsia" w:ascii="宋体" w:hAnsi="宋体" w:eastAsia="宋体" w:cs="宋体"/>
                <w:b/>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EA85627">
            <w:pPr>
              <w:keepNext w:val="0"/>
              <w:keepLines w:val="0"/>
              <w:widowControl/>
              <w:suppressLineNumbers w:val="0"/>
              <w:jc w:val="center"/>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0</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6766189">
            <w:pPr>
              <w:jc w:val="center"/>
              <w:rPr>
                <w:rFonts w:hint="eastAsia" w:ascii="宋体" w:hAnsi="宋体" w:eastAsia="宋体" w:cs="宋体"/>
                <w:b/>
                <w:i w:val="0"/>
                <w:color w:val="000000"/>
                <w:sz w:val="20"/>
                <w:szCs w:val="20"/>
                <w:highlight w:val="none"/>
                <w:u w:val="none"/>
              </w:rPr>
            </w:pPr>
          </w:p>
        </w:tc>
      </w:tr>
      <w:tr w14:paraId="4F1B2D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0" w:hRule="atLeast"/>
        </w:trPr>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E97738D">
            <w:pPr>
              <w:jc w:val="center"/>
              <w:rPr>
                <w:rFonts w:hint="eastAsia" w:ascii="宋体" w:hAnsi="宋体" w:eastAsia="宋体" w:cs="宋体"/>
                <w:b/>
                <w:i w:val="0"/>
                <w:color w:val="000000"/>
                <w:sz w:val="20"/>
                <w:szCs w:val="20"/>
                <w:highlight w:val="none"/>
                <w:u w:val="none"/>
              </w:rPr>
            </w:pP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5BB3220">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激光器</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05FC4B7">
            <w:pPr>
              <w:jc w:val="left"/>
              <w:rPr>
                <w:rFonts w:hint="eastAsia" w:ascii="宋体" w:hAnsi="宋体" w:eastAsia="宋体" w:cs="宋体"/>
                <w:i w:val="0"/>
                <w:color w:val="000000"/>
                <w:sz w:val="20"/>
                <w:szCs w:val="20"/>
                <w:highlight w:val="none"/>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6144D14">
            <w:pPr>
              <w:jc w:val="center"/>
              <w:rPr>
                <w:rFonts w:hint="eastAsia" w:ascii="宋体" w:hAnsi="宋体" w:eastAsia="宋体" w:cs="宋体"/>
                <w:i w:val="0"/>
                <w:color w:val="000000"/>
                <w:sz w:val="20"/>
                <w:szCs w:val="20"/>
                <w:highlight w:val="none"/>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79ECCC4">
            <w:pPr>
              <w:jc w:val="center"/>
              <w:rPr>
                <w:rFonts w:hint="eastAsia" w:ascii="宋体" w:hAnsi="宋体" w:eastAsia="宋体" w:cs="宋体"/>
                <w:i w:val="0"/>
                <w:color w:val="000000"/>
                <w:sz w:val="20"/>
                <w:szCs w:val="20"/>
                <w:highlight w:val="none"/>
                <w:u w:val="none"/>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36C6C5F">
            <w:pPr>
              <w:jc w:val="center"/>
              <w:rPr>
                <w:rFonts w:hint="eastAsia" w:ascii="宋体" w:hAnsi="宋体" w:eastAsia="宋体" w:cs="宋体"/>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7321360">
            <w:pPr>
              <w:jc w:val="center"/>
              <w:rPr>
                <w:rFonts w:hint="eastAsia" w:ascii="宋体" w:hAnsi="宋体" w:eastAsia="宋体" w:cs="宋体"/>
                <w:i w:val="0"/>
                <w:color w:val="000000"/>
                <w:sz w:val="20"/>
                <w:szCs w:val="20"/>
                <w:highlight w:val="none"/>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529B141">
            <w:pPr>
              <w:jc w:val="center"/>
              <w:rPr>
                <w:rFonts w:hint="eastAsia" w:ascii="宋体" w:hAnsi="宋体" w:eastAsia="宋体" w:cs="宋体"/>
                <w:i w:val="0"/>
                <w:color w:val="000000"/>
                <w:sz w:val="20"/>
                <w:szCs w:val="20"/>
                <w:highlight w:val="none"/>
                <w:u w:val="none"/>
              </w:rPr>
            </w:pPr>
          </w:p>
        </w:tc>
      </w:tr>
      <w:tr w14:paraId="555CF5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0" w:hRule="atLeast"/>
        </w:trPr>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AD51FF0">
            <w:pPr>
              <w:jc w:val="center"/>
              <w:rPr>
                <w:rFonts w:hint="eastAsia" w:ascii="宋体" w:hAnsi="宋体" w:eastAsia="宋体" w:cs="宋体"/>
                <w:b/>
                <w:i w:val="0"/>
                <w:color w:val="000000"/>
                <w:sz w:val="20"/>
                <w:szCs w:val="20"/>
                <w:highlight w:val="none"/>
                <w:u w:val="none"/>
              </w:rPr>
            </w:pP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A607D6D">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振镜系统</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6355E08">
            <w:pPr>
              <w:jc w:val="left"/>
              <w:rPr>
                <w:rFonts w:hint="eastAsia" w:ascii="宋体" w:hAnsi="宋体" w:eastAsia="宋体" w:cs="宋体"/>
                <w:i w:val="0"/>
                <w:color w:val="000000"/>
                <w:sz w:val="20"/>
                <w:szCs w:val="20"/>
                <w:highlight w:val="none"/>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5FC748F">
            <w:pPr>
              <w:jc w:val="center"/>
              <w:rPr>
                <w:rFonts w:hint="eastAsia" w:ascii="宋体" w:hAnsi="宋体" w:eastAsia="宋体" w:cs="宋体"/>
                <w:i w:val="0"/>
                <w:color w:val="000000"/>
                <w:sz w:val="20"/>
                <w:szCs w:val="20"/>
                <w:highlight w:val="none"/>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2E3C031">
            <w:pPr>
              <w:jc w:val="center"/>
              <w:rPr>
                <w:rFonts w:hint="eastAsia" w:ascii="宋体" w:hAnsi="宋体" w:eastAsia="宋体" w:cs="宋体"/>
                <w:i w:val="0"/>
                <w:color w:val="000000"/>
                <w:sz w:val="20"/>
                <w:szCs w:val="20"/>
                <w:highlight w:val="none"/>
                <w:u w:val="none"/>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B30497E">
            <w:pPr>
              <w:jc w:val="center"/>
              <w:rPr>
                <w:rFonts w:hint="eastAsia" w:ascii="宋体" w:hAnsi="宋体" w:eastAsia="宋体" w:cs="宋体"/>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231C064">
            <w:pPr>
              <w:jc w:val="center"/>
              <w:rPr>
                <w:rFonts w:hint="eastAsia" w:ascii="宋体" w:hAnsi="宋体" w:eastAsia="宋体" w:cs="宋体"/>
                <w:i w:val="0"/>
                <w:color w:val="000000"/>
                <w:sz w:val="20"/>
                <w:szCs w:val="20"/>
                <w:highlight w:val="none"/>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69FC5BF">
            <w:pPr>
              <w:jc w:val="center"/>
              <w:rPr>
                <w:rFonts w:hint="eastAsia" w:ascii="宋体" w:hAnsi="宋体" w:eastAsia="宋体" w:cs="宋体"/>
                <w:i w:val="0"/>
                <w:color w:val="000000"/>
                <w:sz w:val="20"/>
                <w:szCs w:val="20"/>
                <w:highlight w:val="none"/>
                <w:u w:val="none"/>
              </w:rPr>
            </w:pPr>
          </w:p>
        </w:tc>
      </w:tr>
      <w:tr w14:paraId="3051A1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1808CB9">
            <w:pPr>
              <w:jc w:val="center"/>
              <w:rPr>
                <w:rFonts w:hint="eastAsia" w:ascii="宋体" w:hAnsi="宋体" w:eastAsia="宋体" w:cs="宋体"/>
                <w:b/>
                <w:i w:val="0"/>
                <w:color w:val="000000"/>
                <w:sz w:val="20"/>
                <w:szCs w:val="20"/>
                <w:highlight w:val="none"/>
                <w:u w:val="none"/>
              </w:rPr>
            </w:pP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AD930B4">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聚焦镜头</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8256196">
            <w:pPr>
              <w:jc w:val="left"/>
              <w:rPr>
                <w:rFonts w:hint="eastAsia" w:ascii="宋体" w:hAnsi="宋体" w:eastAsia="宋体" w:cs="宋体"/>
                <w:i w:val="0"/>
                <w:color w:val="000000"/>
                <w:sz w:val="20"/>
                <w:szCs w:val="20"/>
                <w:highlight w:val="none"/>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FFE1FDB">
            <w:pPr>
              <w:jc w:val="center"/>
              <w:rPr>
                <w:rFonts w:hint="eastAsia" w:ascii="宋体" w:hAnsi="宋体" w:eastAsia="宋体" w:cs="宋体"/>
                <w:i w:val="0"/>
                <w:color w:val="000000"/>
                <w:sz w:val="20"/>
                <w:szCs w:val="20"/>
                <w:highlight w:val="none"/>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47A1387">
            <w:pPr>
              <w:jc w:val="center"/>
              <w:rPr>
                <w:rFonts w:hint="eastAsia" w:ascii="宋体" w:hAnsi="宋体" w:eastAsia="宋体" w:cs="宋体"/>
                <w:i w:val="0"/>
                <w:color w:val="000000"/>
                <w:sz w:val="20"/>
                <w:szCs w:val="20"/>
                <w:highlight w:val="none"/>
                <w:u w:val="none"/>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F847751">
            <w:pPr>
              <w:jc w:val="center"/>
              <w:rPr>
                <w:rFonts w:hint="eastAsia" w:ascii="宋体" w:hAnsi="宋体" w:eastAsia="宋体" w:cs="宋体"/>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33B3470">
            <w:pPr>
              <w:jc w:val="center"/>
              <w:rPr>
                <w:rFonts w:hint="eastAsia" w:ascii="宋体" w:hAnsi="宋体" w:eastAsia="宋体" w:cs="宋体"/>
                <w:i w:val="0"/>
                <w:color w:val="000000"/>
                <w:sz w:val="20"/>
                <w:szCs w:val="20"/>
                <w:highlight w:val="none"/>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705C3B9">
            <w:pPr>
              <w:jc w:val="center"/>
              <w:rPr>
                <w:rFonts w:hint="eastAsia" w:ascii="宋体" w:hAnsi="宋体" w:eastAsia="宋体" w:cs="宋体"/>
                <w:i w:val="0"/>
                <w:color w:val="000000"/>
                <w:sz w:val="20"/>
                <w:szCs w:val="20"/>
                <w:highlight w:val="none"/>
                <w:u w:val="none"/>
              </w:rPr>
            </w:pPr>
          </w:p>
        </w:tc>
      </w:tr>
      <w:tr w14:paraId="272C27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0" w:hRule="atLeast"/>
        </w:trPr>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257E0A9">
            <w:pPr>
              <w:jc w:val="center"/>
              <w:rPr>
                <w:rFonts w:hint="eastAsia" w:ascii="宋体" w:hAnsi="宋体" w:eastAsia="宋体" w:cs="宋体"/>
                <w:b/>
                <w:i w:val="0"/>
                <w:color w:val="000000"/>
                <w:sz w:val="20"/>
                <w:szCs w:val="20"/>
                <w:highlight w:val="none"/>
                <w:u w:val="none"/>
              </w:rPr>
            </w:pP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05B962A">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扩束镜</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19BB464">
            <w:pPr>
              <w:jc w:val="left"/>
              <w:rPr>
                <w:rFonts w:hint="eastAsia" w:ascii="宋体" w:hAnsi="宋体" w:eastAsia="宋体" w:cs="宋体"/>
                <w:i w:val="0"/>
                <w:color w:val="000000"/>
                <w:sz w:val="20"/>
                <w:szCs w:val="20"/>
                <w:highlight w:val="none"/>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F2D8623">
            <w:pPr>
              <w:jc w:val="center"/>
              <w:rPr>
                <w:rFonts w:hint="eastAsia" w:ascii="宋体" w:hAnsi="宋体" w:eastAsia="宋体" w:cs="宋体"/>
                <w:i w:val="0"/>
                <w:color w:val="000000"/>
                <w:sz w:val="20"/>
                <w:szCs w:val="20"/>
                <w:highlight w:val="none"/>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21E8E57">
            <w:pPr>
              <w:jc w:val="center"/>
              <w:rPr>
                <w:rFonts w:hint="eastAsia" w:ascii="宋体" w:hAnsi="宋体" w:eastAsia="宋体" w:cs="宋体"/>
                <w:i w:val="0"/>
                <w:color w:val="000000"/>
                <w:sz w:val="20"/>
                <w:szCs w:val="20"/>
                <w:highlight w:val="none"/>
                <w:u w:val="none"/>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AF0FE0C">
            <w:pPr>
              <w:jc w:val="center"/>
              <w:rPr>
                <w:rFonts w:hint="eastAsia" w:ascii="宋体" w:hAnsi="宋体" w:eastAsia="宋体" w:cs="宋体"/>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3AB489C">
            <w:pPr>
              <w:jc w:val="center"/>
              <w:rPr>
                <w:rFonts w:hint="eastAsia" w:ascii="宋体" w:hAnsi="宋体" w:eastAsia="宋体" w:cs="宋体"/>
                <w:i w:val="0"/>
                <w:color w:val="000000"/>
                <w:sz w:val="20"/>
                <w:szCs w:val="20"/>
                <w:highlight w:val="none"/>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24CB098">
            <w:pPr>
              <w:jc w:val="center"/>
              <w:rPr>
                <w:rFonts w:hint="eastAsia" w:ascii="宋体" w:hAnsi="宋体" w:eastAsia="宋体" w:cs="宋体"/>
                <w:i w:val="0"/>
                <w:color w:val="000000"/>
                <w:sz w:val="20"/>
                <w:szCs w:val="20"/>
                <w:highlight w:val="none"/>
                <w:u w:val="none"/>
              </w:rPr>
            </w:pPr>
          </w:p>
        </w:tc>
      </w:tr>
      <w:tr w14:paraId="6CDD44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A734376">
            <w:pPr>
              <w:jc w:val="center"/>
              <w:rPr>
                <w:rFonts w:hint="eastAsia" w:ascii="宋体" w:hAnsi="宋体" w:eastAsia="宋体" w:cs="宋体"/>
                <w:b/>
                <w:i w:val="0"/>
                <w:color w:val="000000"/>
                <w:sz w:val="20"/>
                <w:szCs w:val="20"/>
                <w:highlight w:val="none"/>
                <w:u w:val="none"/>
              </w:rPr>
            </w:pP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8F57C30">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悬挂式屏卡组合</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6ADCD7D">
            <w:pPr>
              <w:jc w:val="left"/>
              <w:rPr>
                <w:rFonts w:hint="eastAsia" w:ascii="宋体" w:hAnsi="宋体" w:eastAsia="宋体" w:cs="宋体"/>
                <w:i w:val="0"/>
                <w:color w:val="000000"/>
                <w:sz w:val="20"/>
                <w:szCs w:val="20"/>
                <w:highlight w:val="none"/>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B427C4F">
            <w:pPr>
              <w:jc w:val="center"/>
              <w:rPr>
                <w:rFonts w:hint="eastAsia" w:ascii="宋体" w:hAnsi="宋体" w:eastAsia="宋体" w:cs="宋体"/>
                <w:i w:val="0"/>
                <w:color w:val="000000"/>
                <w:sz w:val="20"/>
                <w:szCs w:val="20"/>
                <w:highlight w:val="none"/>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E7B242D">
            <w:pPr>
              <w:jc w:val="center"/>
              <w:rPr>
                <w:rFonts w:hint="eastAsia" w:ascii="宋体" w:hAnsi="宋体" w:eastAsia="宋体" w:cs="宋体"/>
                <w:i w:val="0"/>
                <w:color w:val="000000"/>
                <w:sz w:val="20"/>
                <w:szCs w:val="20"/>
                <w:highlight w:val="none"/>
                <w:u w:val="none"/>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2D63ACF">
            <w:pPr>
              <w:jc w:val="center"/>
              <w:rPr>
                <w:rFonts w:hint="eastAsia" w:ascii="宋体" w:hAnsi="宋体" w:eastAsia="宋体" w:cs="宋体"/>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308DB50">
            <w:pPr>
              <w:jc w:val="center"/>
              <w:rPr>
                <w:rFonts w:hint="eastAsia" w:ascii="宋体" w:hAnsi="宋体" w:eastAsia="宋体" w:cs="宋体"/>
                <w:i w:val="0"/>
                <w:color w:val="000000"/>
                <w:sz w:val="20"/>
                <w:szCs w:val="20"/>
                <w:highlight w:val="none"/>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4E586F5">
            <w:pPr>
              <w:jc w:val="center"/>
              <w:rPr>
                <w:rFonts w:hint="eastAsia" w:ascii="宋体" w:hAnsi="宋体" w:eastAsia="宋体" w:cs="宋体"/>
                <w:i w:val="0"/>
                <w:color w:val="000000"/>
                <w:sz w:val="20"/>
                <w:szCs w:val="20"/>
                <w:highlight w:val="none"/>
                <w:u w:val="none"/>
              </w:rPr>
            </w:pPr>
          </w:p>
        </w:tc>
      </w:tr>
      <w:tr w14:paraId="72976F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DD5ED22">
            <w:pPr>
              <w:jc w:val="center"/>
              <w:rPr>
                <w:rFonts w:hint="eastAsia" w:ascii="宋体" w:hAnsi="宋体" w:eastAsia="宋体" w:cs="宋体"/>
                <w:b/>
                <w:i w:val="0"/>
                <w:color w:val="000000"/>
                <w:sz w:val="20"/>
                <w:szCs w:val="20"/>
                <w:highlight w:val="none"/>
                <w:u w:val="none"/>
              </w:rPr>
            </w:pP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925DBF0">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软件</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BAC8386">
            <w:pPr>
              <w:jc w:val="left"/>
              <w:rPr>
                <w:rFonts w:hint="eastAsia" w:ascii="宋体" w:hAnsi="宋体" w:eastAsia="宋体" w:cs="宋体"/>
                <w:i w:val="0"/>
                <w:color w:val="000000"/>
                <w:sz w:val="20"/>
                <w:szCs w:val="20"/>
                <w:highlight w:val="none"/>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1E9146F">
            <w:pPr>
              <w:jc w:val="center"/>
              <w:rPr>
                <w:rFonts w:hint="eastAsia" w:ascii="宋体" w:hAnsi="宋体" w:eastAsia="宋体" w:cs="宋体"/>
                <w:i w:val="0"/>
                <w:color w:val="000000"/>
                <w:sz w:val="20"/>
                <w:szCs w:val="20"/>
                <w:highlight w:val="none"/>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65C2CD7">
            <w:pPr>
              <w:jc w:val="center"/>
              <w:rPr>
                <w:rFonts w:hint="eastAsia" w:ascii="宋体" w:hAnsi="宋体" w:eastAsia="宋体" w:cs="宋体"/>
                <w:i w:val="0"/>
                <w:color w:val="000000"/>
                <w:sz w:val="20"/>
                <w:szCs w:val="20"/>
                <w:highlight w:val="none"/>
                <w:u w:val="none"/>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627BC1F">
            <w:pPr>
              <w:jc w:val="center"/>
              <w:rPr>
                <w:rFonts w:hint="eastAsia" w:ascii="宋体" w:hAnsi="宋体" w:eastAsia="宋体" w:cs="宋体"/>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50EF5FB">
            <w:pPr>
              <w:jc w:val="center"/>
              <w:rPr>
                <w:rFonts w:hint="eastAsia" w:ascii="宋体" w:hAnsi="宋体" w:eastAsia="宋体" w:cs="宋体"/>
                <w:i w:val="0"/>
                <w:color w:val="000000"/>
                <w:sz w:val="20"/>
                <w:szCs w:val="20"/>
                <w:highlight w:val="none"/>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849EF64">
            <w:pPr>
              <w:jc w:val="center"/>
              <w:rPr>
                <w:rFonts w:hint="eastAsia" w:ascii="宋体" w:hAnsi="宋体" w:eastAsia="宋体" w:cs="宋体"/>
                <w:i w:val="0"/>
                <w:color w:val="000000"/>
                <w:sz w:val="20"/>
                <w:szCs w:val="20"/>
                <w:highlight w:val="none"/>
                <w:u w:val="none"/>
              </w:rPr>
            </w:pPr>
          </w:p>
        </w:tc>
      </w:tr>
      <w:tr w14:paraId="01A6B2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0" w:hRule="atLeast"/>
        </w:trPr>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5A5DDE2">
            <w:pPr>
              <w:jc w:val="center"/>
              <w:rPr>
                <w:rFonts w:hint="eastAsia" w:ascii="宋体" w:hAnsi="宋体" w:eastAsia="宋体" w:cs="宋体"/>
                <w:b/>
                <w:i w:val="0"/>
                <w:color w:val="000000"/>
                <w:sz w:val="20"/>
                <w:szCs w:val="20"/>
                <w:highlight w:val="none"/>
                <w:u w:val="none"/>
              </w:rPr>
            </w:pP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A5120E0">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冷水机</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F1C58F9">
            <w:pPr>
              <w:jc w:val="left"/>
              <w:rPr>
                <w:rFonts w:hint="eastAsia" w:ascii="宋体" w:hAnsi="宋体" w:eastAsia="宋体" w:cs="宋体"/>
                <w:i w:val="0"/>
                <w:color w:val="000000"/>
                <w:sz w:val="20"/>
                <w:szCs w:val="20"/>
                <w:highlight w:val="none"/>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2A1E342">
            <w:pPr>
              <w:jc w:val="center"/>
              <w:rPr>
                <w:rFonts w:hint="eastAsia" w:ascii="宋体" w:hAnsi="宋体" w:eastAsia="宋体" w:cs="宋体"/>
                <w:i w:val="0"/>
                <w:color w:val="000000"/>
                <w:sz w:val="20"/>
                <w:szCs w:val="20"/>
                <w:highlight w:val="none"/>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B05DF69">
            <w:pPr>
              <w:jc w:val="center"/>
              <w:rPr>
                <w:rFonts w:hint="eastAsia" w:ascii="宋体" w:hAnsi="宋体" w:eastAsia="宋体" w:cs="宋体"/>
                <w:i w:val="0"/>
                <w:color w:val="000000"/>
                <w:sz w:val="20"/>
                <w:szCs w:val="20"/>
                <w:highlight w:val="none"/>
                <w:u w:val="none"/>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EE2064F">
            <w:pPr>
              <w:jc w:val="center"/>
              <w:rPr>
                <w:rFonts w:hint="eastAsia" w:ascii="宋体" w:hAnsi="宋体" w:eastAsia="宋体" w:cs="宋体"/>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1B17CEF">
            <w:pPr>
              <w:jc w:val="center"/>
              <w:rPr>
                <w:rFonts w:hint="eastAsia" w:ascii="宋体" w:hAnsi="宋体" w:eastAsia="宋体" w:cs="宋体"/>
                <w:i w:val="0"/>
                <w:color w:val="000000"/>
                <w:sz w:val="20"/>
                <w:szCs w:val="20"/>
                <w:highlight w:val="none"/>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A9792B2">
            <w:pPr>
              <w:jc w:val="center"/>
              <w:rPr>
                <w:rFonts w:hint="eastAsia" w:ascii="宋体" w:hAnsi="宋体" w:eastAsia="宋体" w:cs="宋体"/>
                <w:i w:val="0"/>
                <w:color w:val="000000"/>
                <w:sz w:val="20"/>
                <w:szCs w:val="20"/>
                <w:highlight w:val="none"/>
                <w:u w:val="none"/>
              </w:rPr>
            </w:pPr>
          </w:p>
        </w:tc>
      </w:tr>
      <w:tr w14:paraId="3B4C65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060" w:hRule="atLeast"/>
        </w:trPr>
        <w:tc>
          <w:tcPr>
            <w:tcW w:w="942"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2905F33">
            <w:pPr>
              <w:keepNext w:val="0"/>
              <w:keepLines w:val="0"/>
              <w:widowControl/>
              <w:suppressLineNumbers w:val="0"/>
              <w:jc w:val="center"/>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3</w:t>
            </w: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38A0FE8">
            <w:pPr>
              <w:keepNext w:val="0"/>
              <w:keepLines w:val="0"/>
              <w:widowControl/>
              <w:suppressLineNumbers w:val="0"/>
              <w:jc w:val="left"/>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 xml:space="preserve">开箱机 </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4E2703E">
            <w:pPr>
              <w:keepNext w:val="0"/>
              <w:keepLines w:val="0"/>
              <w:widowControl/>
              <w:suppressLineNumbers w:val="0"/>
              <w:jc w:val="left"/>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纸箱范围长: 260-650mm×宽:150-500mm×高:120-500mm ；速度 6-8箱/分电压 220V, 50/60Hz, 1 Phase；功率 500W；压缩空气 0.6Mpa；胶带尺寸 48-72mm</w:t>
            </w:r>
            <w:r>
              <w:rPr>
                <w:rFonts w:hint="eastAsia" w:ascii="宋体" w:hAnsi="宋体" w:eastAsia="宋体" w:cs="宋体"/>
                <w:b/>
                <w:i w:val="0"/>
                <w:color w:val="000000"/>
                <w:kern w:val="0"/>
                <w:sz w:val="20"/>
                <w:szCs w:val="20"/>
                <w:highlight w:val="none"/>
                <w:u w:val="none"/>
                <w:lang w:val="en-US" w:eastAsia="zh-CN" w:bidi="ar"/>
              </w:rPr>
              <w:br w:type="textWrapping"/>
            </w:r>
            <w:r>
              <w:rPr>
                <w:rFonts w:hint="eastAsia" w:ascii="宋体" w:hAnsi="宋体" w:eastAsia="宋体" w:cs="宋体"/>
                <w:b/>
                <w:i w:val="0"/>
                <w:color w:val="000000"/>
                <w:kern w:val="0"/>
                <w:sz w:val="20"/>
                <w:szCs w:val="20"/>
                <w:highlight w:val="none"/>
                <w:u w:val="none"/>
                <w:lang w:val="en-US" w:eastAsia="zh-CN" w:bidi="ar"/>
              </w:rPr>
              <w:t>机器尺寸 长：2400mm 宽：1900mm 高：1550mm</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5B06EB5">
            <w:pPr>
              <w:keepNext w:val="0"/>
              <w:keepLines w:val="0"/>
              <w:widowControl/>
              <w:suppressLineNumbers w:val="0"/>
              <w:jc w:val="center"/>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套</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AAC0445">
            <w:pPr>
              <w:keepNext w:val="0"/>
              <w:keepLines w:val="0"/>
              <w:widowControl/>
              <w:suppressLineNumbers w:val="0"/>
              <w:jc w:val="center"/>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1</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BB005E7">
            <w:pPr>
              <w:jc w:val="center"/>
              <w:rPr>
                <w:rFonts w:hint="eastAsia" w:ascii="宋体" w:hAnsi="宋体" w:eastAsia="宋体" w:cs="宋体"/>
                <w:b/>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CD86A59">
            <w:pPr>
              <w:keepNext w:val="0"/>
              <w:keepLines w:val="0"/>
              <w:widowControl/>
              <w:suppressLineNumbers w:val="0"/>
              <w:jc w:val="center"/>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0</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59F9949">
            <w:pPr>
              <w:jc w:val="center"/>
              <w:rPr>
                <w:rFonts w:hint="eastAsia" w:ascii="宋体" w:hAnsi="宋体" w:eastAsia="宋体" w:cs="宋体"/>
                <w:b/>
                <w:i w:val="0"/>
                <w:color w:val="000000"/>
                <w:sz w:val="20"/>
                <w:szCs w:val="20"/>
                <w:highlight w:val="none"/>
                <w:u w:val="none"/>
              </w:rPr>
            </w:pPr>
          </w:p>
        </w:tc>
      </w:tr>
      <w:tr w14:paraId="317F95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E9EB775">
            <w:pPr>
              <w:jc w:val="center"/>
              <w:rPr>
                <w:rFonts w:hint="eastAsia" w:ascii="宋体" w:hAnsi="宋体" w:eastAsia="宋体" w:cs="宋体"/>
                <w:b/>
                <w:i w:val="0"/>
                <w:color w:val="000000"/>
                <w:sz w:val="20"/>
                <w:szCs w:val="20"/>
                <w:highlight w:val="none"/>
                <w:u w:val="none"/>
              </w:rPr>
            </w:pP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C3B28C2">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电机</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E24E79A">
            <w:pPr>
              <w:jc w:val="left"/>
              <w:rPr>
                <w:rFonts w:hint="eastAsia" w:ascii="宋体" w:hAnsi="宋体" w:eastAsia="宋体" w:cs="宋体"/>
                <w:i w:val="0"/>
                <w:color w:val="000000"/>
                <w:sz w:val="20"/>
                <w:szCs w:val="20"/>
                <w:highlight w:val="none"/>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C8FCDA8">
            <w:pPr>
              <w:jc w:val="center"/>
              <w:rPr>
                <w:rFonts w:hint="eastAsia" w:ascii="宋体" w:hAnsi="宋体" w:eastAsia="宋体" w:cs="宋体"/>
                <w:i w:val="0"/>
                <w:color w:val="000000"/>
                <w:sz w:val="20"/>
                <w:szCs w:val="20"/>
                <w:highlight w:val="none"/>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D9C349E">
            <w:pPr>
              <w:jc w:val="center"/>
              <w:rPr>
                <w:rFonts w:hint="eastAsia" w:ascii="宋体" w:hAnsi="宋体" w:eastAsia="宋体" w:cs="宋体"/>
                <w:i w:val="0"/>
                <w:color w:val="000000"/>
                <w:sz w:val="20"/>
                <w:szCs w:val="20"/>
                <w:highlight w:val="none"/>
                <w:u w:val="none"/>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67A0ACC">
            <w:pPr>
              <w:jc w:val="center"/>
              <w:rPr>
                <w:rFonts w:hint="eastAsia" w:ascii="宋体" w:hAnsi="宋体" w:eastAsia="宋体" w:cs="宋体"/>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6F3F2EE">
            <w:pPr>
              <w:jc w:val="center"/>
              <w:rPr>
                <w:rFonts w:hint="eastAsia" w:ascii="宋体" w:hAnsi="宋体" w:eastAsia="宋体" w:cs="宋体"/>
                <w:i w:val="0"/>
                <w:color w:val="000000"/>
                <w:sz w:val="20"/>
                <w:szCs w:val="20"/>
                <w:highlight w:val="none"/>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F25BB4B">
            <w:pPr>
              <w:jc w:val="center"/>
              <w:rPr>
                <w:rFonts w:hint="eastAsia" w:ascii="宋体" w:hAnsi="宋体" w:eastAsia="宋体" w:cs="宋体"/>
                <w:i w:val="0"/>
                <w:color w:val="000000"/>
                <w:sz w:val="20"/>
                <w:szCs w:val="20"/>
                <w:highlight w:val="none"/>
                <w:u w:val="none"/>
              </w:rPr>
            </w:pPr>
          </w:p>
        </w:tc>
      </w:tr>
      <w:tr w14:paraId="38A079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0" w:hRule="atLeast"/>
        </w:trPr>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C7ADCB6">
            <w:pPr>
              <w:jc w:val="center"/>
              <w:rPr>
                <w:rFonts w:hint="eastAsia" w:ascii="宋体" w:hAnsi="宋体" w:eastAsia="宋体" w:cs="宋体"/>
                <w:b/>
                <w:i w:val="0"/>
                <w:color w:val="000000"/>
                <w:sz w:val="20"/>
                <w:szCs w:val="20"/>
                <w:highlight w:val="none"/>
                <w:u w:val="none"/>
              </w:rPr>
            </w:pP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8CAA241">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PLC</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B68E7CB">
            <w:pPr>
              <w:jc w:val="left"/>
              <w:rPr>
                <w:rFonts w:hint="eastAsia" w:ascii="宋体" w:hAnsi="宋体" w:eastAsia="宋体" w:cs="宋体"/>
                <w:i w:val="0"/>
                <w:color w:val="000000"/>
                <w:sz w:val="20"/>
                <w:szCs w:val="20"/>
                <w:highlight w:val="none"/>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CF38B6C">
            <w:pPr>
              <w:jc w:val="center"/>
              <w:rPr>
                <w:rFonts w:hint="eastAsia" w:ascii="宋体" w:hAnsi="宋体" w:eastAsia="宋体" w:cs="宋体"/>
                <w:i w:val="0"/>
                <w:color w:val="000000"/>
                <w:sz w:val="20"/>
                <w:szCs w:val="20"/>
                <w:highlight w:val="none"/>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7FC5959">
            <w:pPr>
              <w:jc w:val="center"/>
              <w:rPr>
                <w:rFonts w:hint="eastAsia" w:ascii="宋体" w:hAnsi="宋体" w:eastAsia="宋体" w:cs="宋体"/>
                <w:i w:val="0"/>
                <w:color w:val="000000"/>
                <w:sz w:val="20"/>
                <w:szCs w:val="20"/>
                <w:highlight w:val="none"/>
                <w:u w:val="none"/>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9833A9D">
            <w:pPr>
              <w:jc w:val="center"/>
              <w:rPr>
                <w:rFonts w:hint="eastAsia" w:ascii="宋体" w:hAnsi="宋体" w:eastAsia="宋体" w:cs="宋体"/>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AF1F5A3">
            <w:pPr>
              <w:jc w:val="center"/>
              <w:rPr>
                <w:rFonts w:hint="eastAsia" w:ascii="宋体" w:hAnsi="宋体" w:eastAsia="宋体" w:cs="宋体"/>
                <w:i w:val="0"/>
                <w:color w:val="000000"/>
                <w:sz w:val="20"/>
                <w:szCs w:val="20"/>
                <w:highlight w:val="none"/>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05023DF">
            <w:pPr>
              <w:jc w:val="center"/>
              <w:rPr>
                <w:rFonts w:hint="eastAsia" w:ascii="宋体" w:hAnsi="宋体" w:eastAsia="宋体" w:cs="宋体"/>
                <w:i w:val="0"/>
                <w:color w:val="000000"/>
                <w:sz w:val="20"/>
                <w:szCs w:val="20"/>
                <w:highlight w:val="none"/>
                <w:u w:val="none"/>
              </w:rPr>
            </w:pPr>
          </w:p>
        </w:tc>
      </w:tr>
      <w:tr w14:paraId="0C34F9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9D99E3D">
            <w:pPr>
              <w:jc w:val="center"/>
              <w:rPr>
                <w:rFonts w:hint="eastAsia" w:ascii="宋体" w:hAnsi="宋体" w:eastAsia="宋体" w:cs="宋体"/>
                <w:b/>
                <w:i w:val="0"/>
                <w:color w:val="000000"/>
                <w:sz w:val="20"/>
                <w:szCs w:val="20"/>
                <w:highlight w:val="none"/>
                <w:u w:val="none"/>
              </w:rPr>
            </w:pP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6A919E0">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低压电器</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B1B9E3E">
            <w:pPr>
              <w:jc w:val="left"/>
              <w:rPr>
                <w:rFonts w:hint="eastAsia" w:ascii="宋体" w:hAnsi="宋体" w:eastAsia="宋体" w:cs="宋体"/>
                <w:i w:val="0"/>
                <w:color w:val="000000"/>
                <w:sz w:val="20"/>
                <w:szCs w:val="20"/>
                <w:highlight w:val="none"/>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D33EF85">
            <w:pPr>
              <w:jc w:val="center"/>
              <w:rPr>
                <w:rFonts w:hint="eastAsia" w:ascii="宋体" w:hAnsi="宋体" w:eastAsia="宋体" w:cs="宋体"/>
                <w:i w:val="0"/>
                <w:color w:val="000000"/>
                <w:sz w:val="20"/>
                <w:szCs w:val="20"/>
                <w:highlight w:val="none"/>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01F4307">
            <w:pPr>
              <w:jc w:val="center"/>
              <w:rPr>
                <w:rFonts w:hint="eastAsia" w:ascii="宋体" w:hAnsi="宋体" w:eastAsia="宋体" w:cs="宋体"/>
                <w:i w:val="0"/>
                <w:color w:val="000000"/>
                <w:sz w:val="20"/>
                <w:szCs w:val="20"/>
                <w:highlight w:val="none"/>
                <w:u w:val="none"/>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98055D6">
            <w:pPr>
              <w:jc w:val="center"/>
              <w:rPr>
                <w:rFonts w:hint="eastAsia" w:ascii="宋体" w:hAnsi="宋体" w:eastAsia="宋体" w:cs="宋体"/>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B33A506">
            <w:pPr>
              <w:jc w:val="center"/>
              <w:rPr>
                <w:rFonts w:hint="eastAsia" w:ascii="宋体" w:hAnsi="宋体" w:eastAsia="宋体" w:cs="宋体"/>
                <w:i w:val="0"/>
                <w:color w:val="000000"/>
                <w:sz w:val="20"/>
                <w:szCs w:val="20"/>
                <w:highlight w:val="none"/>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BB1BDFC">
            <w:pPr>
              <w:jc w:val="center"/>
              <w:rPr>
                <w:rFonts w:hint="eastAsia" w:ascii="宋体" w:hAnsi="宋体" w:eastAsia="宋体" w:cs="宋体"/>
                <w:i w:val="0"/>
                <w:color w:val="000000"/>
                <w:sz w:val="20"/>
                <w:szCs w:val="20"/>
                <w:highlight w:val="none"/>
                <w:u w:val="none"/>
              </w:rPr>
            </w:pPr>
          </w:p>
        </w:tc>
      </w:tr>
      <w:tr w14:paraId="4C49B4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96E47C9">
            <w:pPr>
              <w:jc w:val="center"/>
              <w:rPr>
                <w:rFonts w:hint="eastAsia" w:ascii="宋体" w:hAnsi="宋体" w:eastAsia="宋体" w:cs="宋体"/>
                <w:b/>
                <w:i w:val="0"/>
                <w:color w:val="000000"/>
                <w:sz w:val="20"/>
                <w:szCs w:val="20"/>
                <w:highlight w:val="none"/>
                <w:u w:val="none"/>
              </w:rPr>
            </w:pP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0BB5058">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触摸屏</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0297700">
            <w:pPr>
              <w:jc w:val="left"/>
              <w:rPr>
                <w:rFonts w:hint="eastAsia" w:ascii="宋体" w:hAnsi="宋体" w:eastAsia="宋体" w:cs="宋体"/>
                <w:i w:val="0"/>
                <w:color w:val="000000"/>
                <w:sz w:val="20"/>
                <w:szCs w:val="20"/>
                <w:highlight w:val="none"/>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8096E42">
            <w:pPr>
              <w:jc w:val="center"/>
              <w:rPr>
                <w:rFonts w:hint="eastAsia" w:ascii="宋体" w:hAnsi="宋体" w:eastAsia="宋体" w:cs="宋体"/>
                <w:i w:val="0"/>
                <w:color w:val="000000"/>
                <w:sz w:val="20"/>
                <w:szCs w:val="20"/>
                <w:highlight w:val="none"/>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66D6FBD">
            <w:pPr>
              <w:jc w:val="center"/>
              <w:rPr>
                <w:rFonts w:hint="eastAsia" w:ascii="宋体" w:hAnsi="宋体" w:eastAsia="宋体" w:cs="宋体"/>
                <w:i w:val="0"/>
                <w:color w:val="000000"/>
                <w:sz w:val="20"/>
                <w:szCs w:val="20"/>
                <w:highlight w:val="none"/>
                <w:u w:val="none"/>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23BF4B5">
            <w:pPr>
              <w:jc w:val="center"/>
              <w:rPr>
                <w:rFonts w:hint="eastAsia" w:ascii="宋体" w:hAnsi="宋体" w:eastAsia="宋体" w:cs="宋体"/>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095C1EC">
            <w:pPr>
              <w:jc w:val="center"/>
              <w:rPr>
                <w:rFonts w:hint="eastAsia" w:ascii="宋体" w:hAnsi="宋体" w:eastAsia="宋体" w:cs="宋体"/>
                <w:i w:val="0"/>
                <w:color w:val="000000"/>
                <w:sz w:val="20"/>
                <w:szCs w:val="20"/>
                <w:highlight w:val="none"/>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20706BA">
            <w:pPr>
              <w:jc w:val="center"/>
              <w:rPr>
                <w:rFonts w:hint="eastAsia" w:ascii="宋体" w:hAnsi="宋体" w:eastAsia="宋体" w:cs="宋体"/>
                <w:i w:val="0"/>
                <w:color w:val="000000"/>
                <w:sz w:val="20"/>
                <w:szCs w:val="20"/>
                <w:highlight w:val="none"/>
                <w:u w:val="none"/>
              </w:rPr>
            </w:pPr>
          </w:p>
        </w:tc>
      </w:tr>
      <w:tr w14:paraId="6846E1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78A1EC1">
            <w:pPr>
              <w:jc w:val="center"/>
              <w:rPr>
                <w:rFonts w:hint="eastAsia" w:ascii="宋体" w:hAnsi="宋体" w:eastAsia="宋体" w:cs="宋体"/>
                <w:b/>
                <w:i w:val="0"/>
                <w:color w:val="000000"/>
                <w:sz w:val="20"/>
                <w:szCs w:val="20"/>
                <w:highlight w:val="none"/>
                <w:u w:val="none"/>
              </w:rPr>
            </w:pP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7D1044B">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气动元件</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C9AF9ED">
            <w:pPr>
              <w:jc w:val="left"/>
              <w:rPr>
                <w:rFonts w:hint="eastAsia" w:ascii="宋体" w:hAnsi="宋体" w:eastAsia="宋体" w:cs="宋体"/>
                <w:i w:val="0"/>
                <w:color w:val="000000"/>
                <w:sz w:val="20"/>
                <w:szCs w:val="20"/>
                <w:highlight w:val="none"/>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D300C0E">
            <w:pPr>
              <w:jc w:val="center"/>
              <w:rPr>
                <w:rFonts w:hint="eastAsia" w:ascii="宋体" w:hAnsi="宋体" w:eastAsia="宋体" w:cs="宋体"/>
                <w:i w:val="0"/>
                <w:color w:val="000000"/>
                <w:sz w:val="20"/>
                <w:szCs w:val="20"/>
                <w:highlight w:val="none"/>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94CCD6D">
            <w:pPr>
              <w:jc w:val="center"/>
              <w:rPr>
                <w:rFonts w:hint="eastAsia" w:ascii="宋体" w:hAnsi="宋体" w:eastAsia="宋体" w:cs="宋体"/>
                <w:i w:val="0"/>
                <w:color w:val="000000"/>
                <w:sz w:val="20"/>
                <w:szCs w:val="20"/>
                <w:highlight w:val="none"/>
                <w:u w:val="none"/>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5FA3FBF">
            <w:pPr>
              <w:jc w:val="center"/>
              <w:rPr>
                <w:rFonts w:hint="eastAsia" w:ascii="宋体" w:hAnsi="宋体" w:eastAsia="宋体" w:cs="宋体"/>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3C1C00B">
            <w:pPr>
              <w:jc w:val="center"/>
              <w:rPr>
                <w:rFonts w:hint="eastAsia" w:ascii="宋体" w:hAnsi="宋体" w:eastAsia="宋体" w:cs="宋体"/>
                <w:i w:val="0"/>
                <w:color w:val="000000"/>
                <w:sz w:val="20"/>
                <w:szCs w:val="20"/>
                <w:highlight w:val="none"/>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B045D27">
            <w:pPr>
              <w:jc w:val="center"/>
              <w:rPr>
                <w:rFonts w:hint="eastAsia" w:ascii="宋体" w:hAnsi="宋体" w:eastAsia="宋体" w:cs="宋体"/>
                <w:i w:val="0"/>
                <w:color w:val="000000"/>
                <w:sz w:val="20"/>
                <w:szCs w:val="20"/>
                <w:highlight w:val="none"/>
                <w:u w:val="none"/>
              </w:rPr>
            </w:pPr>
          </w:p>
        </w:tc>
      </w:tr>
      <w:tr w14:paraId="6B0AAE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72565D7">
            <w:pPr>
              <w:jc w:val="center"/>
              <w:rPr>
                <w:rFonts w:hint="eastAsia" w:ascii="宋体" w:hAnsi="宋体" w:eastAsia="宋体" w:cs="宋体"/>
                <w:b/>
                <w:i w:val="0"/>
                <w:color w:val="000000"/>
                <w:sz w:val="20"/>
                <w:szCs w:val="20"/>
                <w:highlight w:val="none"/>
                <w:u w:val="none"/>
              </w:rPr>
            </w:pP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A8D424E">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光电</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80106ED">
            <w:pPr>
              <w:jc w:val="left"/>
              <w:rPr>
                <w:rFonts w:hint="eastAsia" w:ascii="宋体" w:hAnsi="宋体" w:eastAsia="宋体" w:cs="宋体"/>
                <w:i w:val="0"/>
                <w:color w:val="000000"/>
                <w:sz w:val="20"/>
                <w:szCs w:val="20"/>
                <w:highlight w:val="none"/>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39C4D5A">
            <w:pPr>
              <w:jc w:val="center"/>
              <w:rPr>
                <w:rFonts w:hint="eastAsia" w:ascii="宋体" w:hAnsi="宋体" w:eastAsia="宋体" w:cs="宋体"/>
                <w:i w:val="0"/>
                <w:color w:val="000000"/>
                <w:sz w:val="20"/>
                <w:szCs w:val="20"/>
                <w:highlight w:val="none"/>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10D00D2">
            <w:pPr>
              <w:jc w:val="center"/>
              <w:rPr>
                <w:rFonts w:hint="eastAsia" w:ascii="宋体" w:hAnsi="宋体" w:eastAsia="宋体" w:cs="宋体"/>
                <w:i w:val="0"/>
                <w:color w:val="000000"/>
                <w:sz w:val="20"/>
                <w:szCs w:val="20"/>
                <w:highlight w:val="none"/>
                <w:u w:val="none"/>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AA0A4CF">
            <w:pPr>
              <w:jc w:val="center"/>
              <w:rPr>
                <w:rFonts w:hint="eastAsia" w:ascii="宋体" w:hAnsi="宋体" w:eastAsia="宋体" w:cs="宋体"/>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6282204">
            <w:pPr>
              <w:jc w:val="center"/>
              <w:rPr>
                <w:rFonts w:hint="eastAsia" w:ascii="宋体" w:hAnsi="宋体" w:eastAsia="宋体" w:cs="宋体"/>
                <w:i w:val="0"/>
                <w:color w:val="000000"/>
                <w:sz w:val="20"/>
                <w:szCs w:val="20"/>
                <w:highlight w:val="none"/>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6FA9177">
            <w:pPr>
              <w:jc w:val="center"/>
              <w:rPr>
                <w:rFonts w:hint="eastAsia" w:ascii="宋体" w:hAnsi="宋体" w:eastAsia="宋体" w:cs="宋体"/>
                <w:i w:val="0"/>
                <w:color w:val="000000"/>
                <w:sz w:val="20"/>
                <w:szCs w:val="20"/>
                <w:highlight w:val="none"/>
                <w:u w:val="none"/>
              </w:rPr>
            </w:pPr>
          </w:p>
        </w:tc>
      </w:tr>
      <w:tr w14:paraId="0B5B1A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60" w:hRule="atLeast"/>
        </w:trPr>
        <w:tc>
          <w:tcPr>
            <w:tcW w:w="942"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A49A1EC">
            <w:pPr>
              <w:keepNext w:val="0"/>
              <w:keepLines w:val="0"/>
              <w:widowControl/>
              <w:suppressLineNumbers w:val="0"/>
              <w:jc w:val="center"/>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4</w:t>
            </w: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0754BFD">
            <w:pPr>
              <w:keepNext w:val="0"/>
              <w:keepLines w:val="0"/>
              <w:widowControl/>
              <w:suppressLineNumbers w:val="0"/>
              <w:jc w:val="left"/>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卧式装盒机</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06A90D1">
            <w:pPr>
              <w:keepNext w:val="0"/>
              <w:keepLines w:val="0"/>
              <w:widowControl/>
              <w:suppressLineNumbers w:val="0"/>
              <w:jc w:val="left"/>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盒子长度 120*180MM；盒子宽度 60-120MM；盒子高度 25-60MM；生产速度 50-60盒/分钟</w:t>
            </w:r>
            <w:r>
              <w:rPr>
                <w:rFonts w:hint="eastAsia" w:ascii="宋体" w:hAnsi="宋体" w:eastAsia="宋体" w:cs="宋体"/>
                <w:b/>
                <w:i w:val="0"/>
                <w:color w:val="000000"/>
                <w:kern w:val="0"/>
                <w:sz w:val="20"/>
                <w:szCs w:val="20"/>
                <w:highlight w:val="none"/>
                <w:u w:val="none"/>
                <w:lang w:val="en-US" w:eastAsia="zh-CN" w:bidi="ar"/>
              </w:rPr>
              <w:br w:type="textWrapping"/>
            </w:r>
            <w:r>
              <w:rPr>
                <w:rFonts w:hint="eastAsia" w:ascii="宋体" w:hAnsi="宋体" w:eastAsia="宋体" w:cs="宋体"/>
                <w:b/>
                <w:i w:val="0"/>
                <w:color w:val="000000"/>
                <w:kern w:val="0"/>
                <w:sz w:val="20"/>
                <w:szCs w:val="20"/>
                <w:highlight w:val="none"/>
                <w:u w:val="none"/>
                <w:lang w:val="en-US" w:eastAsia="zh-CN" w:bidi="ar"/>
              </w:rPr>
              <w:t>功率 6KW；电源 220V/50Hz</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16128F1">
            <w:pPr>
              <w:keepNext w:val="0"/>
              <w:keepLines w:val="0"/>
              <w:widowControl/>
              <w:suppressLineNumbers w:val="0"/>
              <w:jc w:val="center"/>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套</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C4A383A">
            <w:pPr>
              <w:keepNext w:val="0"/>
              <w:keepLines w:val="0"/>
              <w:widowControl/>
              <w:suppressLineNumbers w:val="0"/>
              <w:jc w:val="center"/>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1</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BCCB0B0">
            <w:pPr>
              <w:jc w:val="center"/>
              <w:rPr>
                <w:rFonts w:hint="eastAsia" w:ascii="宋体" w:hAnsi="宋体" w:eastAsia="宋体" w:cs="宋体"/>
                <w:b/>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D9CFD73">
            <w:pPr>
              <w:keepNext w:val="0"/>
              <w:keepLines w:val="0"/>
              <w:widowControl/>
              <w:suppressLineNumbers w:val="0"/>
              <w:jc w:val="center"/>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0</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00D6302">
            <w:pPr>
              <w:jc w:val="center"/>
              <w:rPr>
                <w:rFonts w:hint="eastAsia" w:ascii="宋体" w:hAnsi="宋体" w:eastAsia="宋体" w:cs="宋体"/>
                <w:b/>
                <w:i w:val="0"/>
                <w:color w:val="000000"/>
                <w:sz w:val="20"/>
                <w:szCs w:val="20"/>
                <w:highlight w:val="none"/>
                <w:u w:val="none"/>
              </w:rPr>
            </w:pPr>
          </w:p>
        </w:tc>
      </w:tr>
      <w:tr w14:paraId="0CDD66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185EDA4">
            <w:pPr>
              <w:jc w:val="center"/>
              <w:rPr>
                <w:rFonts w:hint="eastAsia" w:ascii="宋体" w:hAnsi="宋体" w:eastAsia="宋体" w:cs="宋体"/>
                <w:b/>
                <w:i w:val="0"/>
                <w:color w:val="000000"/>
                <w:sz w:val="20"/>
                <w:szCs w:val="20"/>
                <w:highlight w:val="none"/>
                <w:u w:val="none"/>
              </w:rPr>
            </w:pP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D88E1D7">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PLC</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0E4ACD7">
            <w:pPr>
              <w:jc w:val="left"/>
              <w:rPr>
                <w:rFonts w:hint="eastAsia" w:ascii="宋体" w:hAnsi="宋体" w:eastAsia="宋体" w:cs="宋体"/>
                <w:i w:val="0"/>
                <w:color w:val="000000"/>
                <w:sz w:val="20"/>
                <w:szCs w:val="20"/>
                <w:highlight w:val="none"/>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3700948">
            <w:pPr>
              <w:jc w:val="center"/>
              <w:rPr>
                <w:rFonts w:hint="eastAsia" w:ascii="宋体" w:hAnsi="宋体" w:eastAsia="宋体" w:cs="宋体"/>
                <w:i w:val="0"/>
                <w:color w:val="000000"/>
                <w:sz w:val="20"/>
                <w:szCs w:val="20"/>
                <w:highlight w:val="none"/>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24C59E1">
            <w:pPr>
              <w:jc w:val="center"/>
              <w:rPr>
                <w:rFonts w:hint="eastAsia" w:ascii="宋体" w:hAnsi="宋体" w:eastAsia="宋体" w:cs="宋体"/>
                <w:i w:val="0"/>
                <w:color w:val="000000"/>
                <w:sz w:val="20"/>
                <w:szCs w:val="20"/>
                <w:highlight w:val="none"/>
                <w:u w:val="none"/>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3A41489">
            <w:pPr>
              <w:jc w:val="center"/>
              <w:rPr>
                <w:rFonts w:hint="eastAsia" w:ascii="宋体" w:hAnsi="宋体" w:eastAsia="宋体" w:cs="宋体"/>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CEB8ABE">
            <w:pPr>
              <w:jc w:val="center"/>
              <w:rPr>
                <w:rFonts w:hint="eastAsia" w:ascii="宋体" w:hAnsi="宋体" w:eastAsia="宋体" w:cs="宋体"/>
                <w:i w:val="0"/>
                <w:color w:val="000000"/>
                <w:sz w:val="20"/>
                <w:szCs w:val="20"/>
                <w:highlight w:val="none"/>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5C5C56E">
            <w:pPr>
              <w:jc w:val="center"/>
              <w:rPr>
                <w:rFonts w:hint="eastAsia" w:ascii="宋体" w:hAnsi="宋体" w:eastAsia="宋体" w:cs="宋体"/>
                <w:i w:val="0"/>
                <w:color w:val="000000"/>
                <w:sz w:val="20"/>
                <w:szCs w:val="20"/>
                <w:highlight w:val="none"/>
                <w:u w:val="none"/>
              </w:rPr>
            </w:pPr>
          </w:p>
        </w:tc>
      </w:tr>
      <w:tr w14:paraId="5D0AB0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0" w:hRule="atLeast"/>
        </w:trPr>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919C9E3">
            <w:pPr>
              <w:jc w:val="center"/>
              <w:rPr>
                <w:rFonts w:hint="eastAsia" w:ascii="宋体" w:hAnsi="宋体" w:eastAsia="宋体" w:cs="宋体"/>
                <w:b/>
                <w:i w:val="0"/>
                <w:color w:val="000000"/>
                <w:sz w:val="20"/>
                <w:szCs w:val="20"/>
                <w:highlight w:val="none"/>
                <w:u w:val="none"/>
              </w:rPr>
            </w:pP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AEB517D">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触摸屏</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7049F98">
            <w:pPr>
              <w:jc w:val="left"/>
              <w:rPr>
                <w:rFonts w:hint="eastAsia" w:ascii="宋体" w:hAnsi="宋体" w:eastAsia="宋体" w:cs="宋体"/>
                <w:i w:val="0"/>
                <w:color w:val="000000"/>
                <w:sz w:val="20"/>
                <w:szCs w:val="20"/>
                <w:highlight w:val="none"/>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42B1DB8">
            <w:pPr>
              <w:jc w:val="center"/>
              <w:rPr>
                <w:rFonts w:hint="eastAsia" w:ascii="宋体" w:hAnsi="宋体" w:eastAsia="宋体" w:cs="宋体"/>
                <w:i w:val="0"/>
                <w:color w:val="000000"/>
                <w:sz w:val="20"/>
                <w:szCs w:val="20"/>
                <w:highlight w:val="none"/>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E2EF051">
            <w:pPr>
              <w:jc w:val="center"/>
              <w:rPr>
                <w:rFonts w:hint="eastAsia" w:ascii="宋体" w:hAnsi="宋体" w:eastAsia="宋体" w:cs="宋体"/>
                <w:i w:val="0"/>
                <w:color w:val="000000"/>
                <w:sz w:val="20"/>
                <w:szCs w:val="20"/>
                <w:highlight w:val="none"/>
                <w:u w:val="none"/>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6BE8F27">
            <w:pPr>
              <w:jc w:val="center"/>
              <w:rPr>
                <w:rFonts w:hint="eastAsia" w:ascii="宋体" w:hAnsi="宋体" w:eastAsia="宋体" w:cs="宋体"/>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476458E">
            <w:pPr>
              <w:jc w:val="center"/>
              <w:rPr>
                <w:rFonts w:hint="eastAsia" w:ascii="宋体" w:hAnsi="宋体" w:eastAsia="宋体" w:cs="宋体"/>
                <w:i w:val="0"/>
                <w:color w:val="000000"/>
                <w:sz w:val="20"/>
                <w:szCs w:val="20"/>
                <w:highlight w:val="none"/>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A22B1A5">
            <w:pPr>
              <w:jc w:val="center"/>
              <w:rPr>
                <w:rFonts w:hint="eastAsia" w:ascii="宋体" w:hAnsi="宋体" w:eastAsia="宋体" w:cs="宋体"/>
                <w:i w:val="0"/>
                <w:color w:val="000000"/>
                <w:sz w:val="20"/>
                <w:szCs w:val="20"/>
                <w:highlight w:val="none"/>
                <w:u w:val="none"/>
              </w:rPr>
            </w:pPr>
          </w:p>
        </w:tc>
      </w:tr>
      <w:tr w14:paraId="3E381F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6126E36">
            <w:pPr>
              <w:jc w:val="center"/>
              <w:rPr>
                <w:rFonts w:hint="eastAsia" w:ascii="宋体" w:hAnsi="宋体" w:eastAsia="宋体" w:cs="宋体"/>
                <w:b/>
                <w:i w:val="0"/>
                <w:color w:val="000000"/>
                <w:sz w:val="20"/>
                <w:szCs w:val="20"/>
                <w:highlight w:val="none"/>
                <w:u w:val="none"/>
              </w:rPr>
            </w:pP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A0D0DC5">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伺服电机</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8914F3E">
            <w:pPr>
              <w:jc w:val="left"/>
              <w:rPr>
                <w:rFonts w:hint="eastAsia" w:ascii="宋体" w:hAnsi="宋体" w:eastAsia="宋体" w:cs="宋体"/>
                <w:i w:val="0"/>
                <w:color w:val="000000"/>
                <w:sz w:val="20"/>
                <w:szCs w:val="20"/>
                <w:highlight w:val="none"/>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2DFF643">
            <w:pPr>
              <w:jc w:val="center"/>
              <w:rPr>
                <w:rFonts w:hint="eastAsia" w:ascii="宋体" w:hAnsi="宋体" w:eastAsia="宋体" w:cs="宋体"/>
                <w:i w:val="0"/>
                <w:color w:val="000000"/>
                <w:sz w:val="20"/>
                <w:szCs w:val="20"/>
                <w:highlight w:val="none"/>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F2DA74D">
            <w:pPr>
              <w:jc w:val="center"/>
              <w:rPr>
                <w:rFonts w:hint="eastAsia" w:ascii="宋体" w:hAnsi="宋体" w:eastAsia="宋体" w:cs="宋体"/>
                <w:i w:val="0"/>
                <w:color w:val="000000"/>
                <w:sz w:val="20"/>
                <w:szCs w:val="20"/>
                <w:highlight w:val="none"/>
                <w:u w:val="none"/>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3D14249">
            <w:pPr>
              <w:jc w:val="center"/>
              <w:rPr>
                <w:rFonts w:hint="eastAsia" w:ascii="宋体" w:hAnsi="宋体" w:eastAsia="宋体" w:cs="宋体"/>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603701D">
            <w:pPr>
              <w:jc w:val="center"/>
              <w:rPr>
                <w:rFonts w:hint="eastAsia" w:ascii="宋体" w:hAnsi="宋体" w:eastAsia="宋体" w:cs="宋体"/>
                <w:i w:val="0"/>
                <w:color w:val="000000"/>
                <w:sz w:val="20"/>
                <w:szCs w:val="20"/>
                <w:highlight w:val="none"/>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4BB5BBB">
            <w:pPr>
              <w:jc w:val="center"/>
              <w:rPr>
                <w:rFonts w:hint="eastAsia" w:ascii="宋体" w:hAnsi="宋体" w:eastAsia="宋体" w:cs="宋体"/>
                <w:i w:val="0"/>
                <w:color w:val="000000"/>
                <w:sz w:val="20"/>
                <w:szCs w:val="20"/>
                <w:highlight w:val="none"/>
                <w:u w:val="none"/>
              </w:rPr>
            </w:pPr>
          </w:p>
        </w:tc>
      </w:tr>
      <w:tr w14:paraId="46D73C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3773678">
            <w:pPr>
              <w:jc w:val="center"/>
              <w:rPr>
                <w:rFonts w:hint="eastAsia" w:ascii="宋体" w:hAnsi="宋体" w:eastAsia="宋体" w:cs="宋体"/>
                <w:b/>
                <w:i w:val="0"/>
                <w:color w:val="000000"/>
                <w:sz w:val="20"/>
                <w:szCs w:val="20"/>
                <w:highlight w:val="none"/>
                <w:u w:val="none"/>
              </w:rPr>
            </w:pP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A7272B1">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轴承</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6E7AED1">
            <w:pPr>
              <w:jc w:val="left"/>
              <w:rPr>
                <w:rFonts w:hint="eastAsia" w:ascii="宋体" w:hAnsi="宋体" w:eastAsia="宋体" w:cs="宋体"/>
                <w:i w:val="0"/>
                <w:color w:val="000000"/>
                <w:sz w:val="20"/>
                <w:szCs w:val="20"/>
                <w:highlight w:val="none"/>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1FFC02E">
            <w:pPr>
              <w:jc w:val="center"/>
              <w:rPr>
                <w:rFonts w:hint="eastAsia" w:ascii="宋体" w:hAnsi="宋体" w:eastAsia="宋体" w:cs="宋体"/>
                <w:i w:val="0"/>
                <w:color w:val="000000"/>
                <w:sz w:val="20"/>
                <w:szCs w:val="20"/>
                <w:highlight w:val="none"/>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674BBA9">
            <w:pPr>
              <w:jc w:val="center"/>
              <w:rPr>
                <w:rFonts w:hint="eastAsia" w:ascii="宋体" w:hAnsi="宋体" w:eastAsia="宋体" w:cs="宋体"/>
                <w:i w:val="0"/>
                <w:color w:val="000000"/>
                <w:sz w:val="20"/>
                <w:szCs w:val="20"/>
                <w:highlight w:val="none"/>
                <w:u w:val="none"/>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A3C4BC4">
            <w:pPr>
              <w:jc w:val="center"/>
              <w:rPr>
                <w:rFonts w:hint="eastAsia" w:ascii="宋体" w:hAnsi="宋体" w:eastAsia="宋体" w:cs="宋体"/>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51DB8E1">
            <w:pPr>
              <w:jc w:val="center"/>
              <w:rPr>
                <w:rFonts w:hint="eastAsia" w:ascii="宋体" w:hAnsi="宋体" w:eastAsia="宋体" w:cs="宋体"/>
                <w:i w:val="0"/>
                <w:color w:val="000000"/>
                <w:sz w:val="20"/>
                <w:szCs w:val="20"/>
                <w:highlight w:val="none"/>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9B23A35">
            <w:pPr>
              <w:jc w:val="center"/>
              <w:rPr>
                <w:rFonts w:hint="eastAsia" w:ascii="宋体" w:hAnsi="宋体" w:eastAsia="宋体" w:cs="宋体"/>
                <w:i w:val="0"/>
                <w:color w:val="000000"/>
                <w:sz w:val="20"/>
                <w:szCs w:val="20"/>
                <w:highlight w:val="none"/>
                <w:u w:val="none"/>
              </w:rPr>
            </w:pPr>
          </w:p>
        </w:tc>
      </w:tr>
      <w:tr w14:paraId="385264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9E9AA2A">
            <w:pPr>
              <w:jc w:val="center"/>
              <w:rPr>
                <w:rFonts w:hint="eastAsia" w:ascii="宋体" w:hAnsi="宋体" w:eastAsia="宋体" w:cs="宋体"/>
                <w:b/>
                <w:i w:val="0"/>
                <w:color w:val="000000"/>
                <w:sz w:val="20"/>
                <w:szCs w:val="20"/>
                <w:highlight w:val="none"/>
                <w:u w:val="none"/>
              </w:rPr>
            </w:pP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A4D8896">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气动元件</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70B56DC">
            <w:pPr>
              <w:jc w:val="left"/>
              <w:rPr>
                <w:rFonts w:hint="eastAsia" w:ascii="宋体" w:hAnsi="宋体" w:eastAsia="宋体" w:cs="宋体"/>
                <w:i w:val="0"/>
                <w:color w:val="000000"/>
                <w:sz w:val="20"/>
                <w:szCs w:val="20"/>
                <w:highlight w:val="none"/>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978B32B">
            <w:pPr>
              <w:jc w:val="center"/>
              <w:rPr>
                <w:rFonts w:hint="eastAsia" w:ascii="宋体" w:hAnsi="宋体" w:eastAsia="宋体" w:cs="宋体"/>
                <w:i w:val="0"/>
                <w:color w:val="000000"/>
                <w:sz w:val="20"/>
                <w:szCs w:val="20"/>
                <w:highlight w:val="none"/>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90F8E41">
            <w:pPr>
              <w:jc w:val="center"/>
              <w:rPr>
                <w:rFonts w:hint="eastAsia" w:ascii="宋体" w:hAnsi="宋体" w:eastAsia="宋体" w:cs="宋体"/>
                <w:i w:val="0"/>
                <w:color w:val="000000"/>
                <w:sz w:val="20"/>
                <w:szCs w:val="20"/>
                <w:highlight w:val="none"/>
                <w:u w:val="none"/>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51E72DD">
            <w:pPr>
              <w:jc w:val="center"/>
              <w:rPr>
                <w:rFonts w:hint="eastAsia" w:ascii="宋体" w:hAnsi="宋体" w:eastAsia="宋体" w:cs="宋体"/>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9D1090D">
            <w:pPr>
              <w:jc w:val="center"/>
              <w:rPr>
                <w:rFonts w:hint="eastAsia" w:ascii="宋体" w:hAnsi="宋体" w:eastAsia="宋体" w:cs="宋体"/>
                <w:i w:val="0"/>
                <w:color w:val="000000"/>
                <w:sz w:val="20"/>
                <w:szCs w:val="20"/>
                <w:highlight w:val="none"/>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BABC91B">
            <w:pPr>
              <w:jc w:val="center"/>
              <w:rPr>
                <w:rFonts w:hint="eastAsia" w:ascii="宋体" w:hAnsi="宋体" w:eastAsia="宋体" w:cs="宋体"/>
                <w:i w:val="0"/>
                <w:color w:val="000000"/>
                <w:sz w:val="20"/>
                <w:szCs w:val="20"/>
                <w:highlight w:val="none"/>
                <w:u w:val="none"/>
              </w:rPr>
            </w:pPr>
          </w:p>
        </w:tc>
      </w:tr>
      <w:tr w14:paraId="74FD85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0" w:hRule="atLeast"/>
        </w:trPr>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9222284">
            <w:pPr>
              <w:jc w:val="center"/>
              <w:rPr>
                <w:rFonts w:hint="eastAsia" w:ascii="宋体" w:hAnsi="宋体" w:eastAsia="宋体" w:cs="宋体"/>
                <w:b/>
                <w:i w:val="0"/>
                <w:color w:val="000000"/>
                <w:sz w:val="20"/>
                <w:szCs w:val="20"/>
                <w:highlight w:val="none"/>
                <w:u w:val="none"/>
              </w:rPr>
            </w:pP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DB5139C">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电气元件</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446E8FC">
            <w:pPr>
              <w:jc w:val="left"/>
              <w:rPr>
                <w:rFonts w:hint="eastAsia" w:ascii="宋体" w:hAnsi="宋体" w:eastAsia="宋体" w:cs="宋体"/>
                <w:i w:val="0"/>
                <w:color w:val="000000"/>
                <w:sz w:val="20"/>
                <w:szCs w:val="20"/>
                <w:highlight w:val="none"/>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C958CB5">
            <w:pPr>
              <w:jc w:val="center"/>
              <w:rPr>
                <w:rFonts w:hint="eastAsia" w:ascii="宋体" w:hAnsi="宋体" w:eastAsia="宋体" w:cs="宋体"/>
                <w:i w:val="0"/>
                <w:color w:val="000000"/>
                <w:sz w:val="20"/>
                <w:szCs w:val="20"/>
                <w:highlight w:val="none"/>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B25C237">
            <w:pPr>
              <w:jc w:val="center"/>
              <w:rPr>
                <w:rFonts w:hint="eastAsia" w:ascii="宋体" w:hAnsi="宋体" w:eastAsia="宋体" w:cs="宋体"/>
                <w:i w:val="0"/>
                <w:color w:val="000000"/>
                <w:sz w:val="20"/>
                <w:szCs w:val="20"/>
                <w:highlight w:val="none"/>
                <w:u w:val="none"/>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FED55FA">
            <w:pPr>
              <w:jc w:val="center"/>
              <w:rPr>
                <w:rFonts w:hint="eastAsia" w:ascii="宋体" w:hAnsi="宋体" w:eastAsia="宋体" w:cs="宋体"/>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EBE4CCA">
            <w:pPr>
              <w:jc w:val="center"/>
              <w:rPr>
                <w:rFonts w:hint="eastAsia" w:ascii="宋体" w:hAnsi="宋体" w:eastAsia="宋体" w:cs="宋体"/>
                <w:b/>
                <w:i w:val="0"/>
                <w:color w:val="000000"/>
                <w:sz w:val="20"/>
                <w:szCs w:val="20"/>
                <w:highlight w:val="none"/>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F490056">
            <w:pPr>
              <w:jc w:val="center"/>
              <w:rPr>
                <w:rFonts w:hint="eastAsia" w:ascii="宋体" w:hAnsi="宋体" w:eastAsia="宋体" w:cs="宋体"/>
                <w:i w:val="0"/>
                <w:color w:val="000000"/>
                <w:sz w:val="20"/>
                <w:szCs w:val="20"/>
                <w:highlight w:val="none"/>
                <w:u w:val="none"/>
              </w:rPr>
            </w:pPr>
          </w:p>
        </w:tc>
      </w:tr>
      <w:tr w14:paraId="24589E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40" w:hRule="atLeast"/>
        </w:trPr>
        <w:tc>
          <w:tcPr>
            <w:tcW w:w="942"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35BC930">
            <w:pPr>
              <w:keepNext w:val="0"/>
              <w:keepLines w:val="0"/>
              <w:widowControl/>
              <w:suppressLineNumbers w:val="0"/>
              <w:jc w:val="center"/>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5</w:t>
            </w: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BD55365">
            <w:pPr>
              <w:keepNext w:val="0"/>
              <w:keepLines w:val="0"/>
              <w:widowControl/>
              <w:suppressLineNumbers w:val="0"/>
              <w:jc w:val="left"/>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玻璃纸六面烫包装机</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5FDB2A5">
            <w:pPr>
              <w:keepNext w:val="0"/>
              <w:keepLines w:val="0"/>
              <w:widowControl/>
              <w:suppressLineNumbers w:val="0"/>
              <w:jc w:val="left"/>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盒子长度 100*360MM；盒子宽度 50-230MM；盒子高度 25-130MM；生产速度 25-40包/分钟；功率 6KW；电源 220V/50Hz</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504F5D3">
            <w:pPr>
              <w:keepNext w:val="0"/>
              <w:keepLines w:val="0"/>
              <w:widowControl/>
              <w:suppressLineNumbers w:val="0"/>
              <w:jc w:val="center"/>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套</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06E1A86">
            <w:pPr>
              <w:keepNext w:val="0"/>
              <w:keepLines w:val="0"/>
              <w:widowControl/>
              <w:suppressLineNumbers w:val="0"/>
              <w:jc w:val="center"/>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1</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1BB6283">
            <w:pPr>
              <w:jc w:val="center"/>
              <w:rPr>
                <w:rFonts w:hint="eastAsia" w:ascii="宋体" w:hAnsi="宋体" w:eastAsia="宋体" w:cs="宋体"/>
                <w:b/>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84CFA1C">
            <w:pPr>
              <w:keepNext w:val="0"/>
              <w:keepLines w:val="0"/>
              <w:widowControl/>
              <w:suppressLineNumbers w:val="0"/>
              <w:jc w:val="center"/>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0</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9D77690">
            <w:pPr>
              <w:jc w:val="center"/>
              <w:rPr>
                <w:rFonts w:hint="eastAsia" w:ascii="宋体" w:hAnsi="宋体" w:eastAsia="宋体" w:cs="宋体"/>
                <w:b/>
                <w:i w:val="0"/>
                <w:color w:val="000000"/>
                <w:sz w:val="20"/>
                <w:szCs w:val="20"/>
                <w:highlight w:val="none"/>
                <w:u w:val="none"/>
              </w:rPr>
            </w:pPr>
          </w:p>
        </w:tc>
      </w:tr>
      <w:tr w14:paraId="3C453A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0" w:hRule="atLeast"/>
        </w:trPr>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7FA182F">
            <w:pPr>
              <w:jc w:val="center"/>
              <w:rPr>
                <w:rFonts w:hint="eastAsia" w:ascii="宋体" w:hAnsi="宋体" w:eastAsia="宋体" w:cs="宋体"/>
                <w:b/>
                <w:i w:val="0"/>
                <w:color w:val="000000"/>
                <w:sz w:val="20"/>
                <w:szCs w:val="20"/>
                <w:highlight w:val="none"/>
                <w:u w:val="none"/>
              </w:rPr>
            </w:pP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FA11D99">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PLC</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ABD5D6B">
            <w:pPr>
              <w:jc w:val="left"/>
              <w:rPr>
                <w:rFonts w:hint="eastAsia" w:ascii="宋体" w:hAnsi="宋体" w:eastAsia="宋体" w:cs="宋体"/>
                <w:i w:val="0"/>
                <w:color w:val="000000"/>
                <w:sz w:val="20"/>
                <w:szCs w:val="20"/>
                <w:highlight w:val="none"/>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BB778A8">
            <w:pPr>
              <w:jc w:val="center"/>
              <w:rPr>
                <w:rFonts w:hint="eastAsia" w:ascii="宋体" w:hAnsi="宋体" w:eastAsia="宋体" w:cs="宋体"/>
                <w:i w:val="0"/>
                <w:color w:val="000000"/>
                <w:sz w:val="20"/>
                <w:szCs w:val="20"/>
                <w:highlight w:val="none"/>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5880068">
            <w:pPr>
              <w:jc w:val="center"/>
              <w:rPr>
                <w:rFonts w:hint="eastAsia" w:ascii="宋体" w:hAnsi="宋体" w:eastAsia="宋体" w:cs="宋体"/>
                <w:i w:val="0"/>
                <w:color w:val="000000"/>
                <w:sz w:val="20"/>
                <w:szCs w:val="20"/>
                <w:highlight w:val="none"/>
                <w:u w:val="none"/>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233ECFF">
            <w:pPr>
              <w:jc w:val="center"/>
              <w:rPr>
                <w:rFonts w:hint="eastAsia" w:ascii="宋体" w:hAnsi="宋体" w:eastAsia="宋体" w:cs="宋体"/>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95C71AD">
            <w:pPr>
              <w:jc w:val="center"/>
              <w:rPr>
                <w:rFonts w:hint="eastAsia" w:ascii="宋体" w:hAnsi="宋体" w:eastAsia="宋体" w:cs="宋体"/>
                <w:i w:val="0"/>
                <w:color w:val="000000"/>
                <w:sz w:val="20"/>
                <w:szCs w:val="20"/>
                <w:highlight w:val="none"/>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5F742B1">
            <w:pPr>
              <w:jc w:val="center"/>
              <w:rPr>
                <w:rFonts w:hint="eastAsia" w:ascii="宋体" w:hAnsi="宋体" w:eastAsia="宋体" w:cs="宋体"/>
                <w:i w:val="0"/>
                <w:color w:val="000000"/>
                <w:sz w:val="20"/>
                <w:szCs w:val="20"/>
                <w:highlight w:val="none"/>
                <w:u w:val="none"/>
              </w:rPr>
            </w:pPr>
          </w:p>
        </w:tc>
      </w:tr>
      <w:tr w14:paraId="59246C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0" w:hRule="atLeast"/>
        </w:trPr>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61B448E">
            <w:pPr>
              <w:jc w:val="center"/>
              <w:rPr>
                <w:rFonts w:hint="eastAsia" w:ascii="宋体" w:hAnsi="宋体" w:eastAsia="宋体" w:cs="宋体"/>
                <w:b/>
                <w:i w:val="0"/>
                <w:color w:val="000000"/>
                <w:sz w:val="20"/>
                <w:szCs w:val="20"/>
                <w:highlight w:val="none"/>
                <w:u w:val="none"/>
              </w:rPr>
            </w:pP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8338AE2">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触摸屏</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219A1E2">
            <w:pPr>
              <w:jc w:val="left"/>
              <w:rPr>
                <w:rFonts w:hint="eastAsia" w:ascii="宋体" w:hAnsi="宋体" w:eastAsia="宋体" w:cs="宋体"/>
                <w:i w:val="0"/>
                <w:color w:val="000000"/>
                <w:sz w:val="20"/>
                <w:szCs w:val="20"/>
                <w:highlight w:val="none"/>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6174960">
            <w:pPr>
              <w:jc w:val="center"/>
              <w:rPr>
                <w:rFonts w:hint="eastAsia" w:ascii="宋体" w:hAnsi="宋体" w:eastAsia="宋体" w:cs="宋体"/>
                <w:i w:val="0"/>
                <w:color w:val="000000"/>
                <w:sz w:val="20"/>
                <w:szCs w:val="20"/>
                <w:highlight w:val="none"/>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61B5D6A">
            <w:pPr>
              <w:jc w:val="center"/>
              <w:rPr>
                <w:rFonts w:hint="eastAsia" w:ascii="宋体" w:hAnsi="宋体" w:eastAsia="宋体" w:cs="宋体"/>
                <w:i w:val="0"/>
                <w:color w:val="000000"/>
                <w:sz w:val="20"/>
                <w:szCs w:val="20"/>
                <w:highlight w:val="none"/>
                <w:u w:val="none"/>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75DF672">
            <w:pPr>
              <w:jc w:val="center"/>
              <w:rPr>
                <w:rFonts w:hint="eastAsia" w:ascii="宋体" w:hAnsi="宋体" w:eastAsia="宋体" w:cs="宋体"/>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C88AF0E">
            <w:pPr>
              <w:jc w:val="center"/>
              <w:rPr>
                <w:rFonts w:hint="eastAsia" w:ascii="宋体" w:hAnsi="宋体" w:eastAsia="宋体" w:cs="宋体"/>
                <w:i w:val="0"/>
                <w:color w:val="000000"/>
                <w:sz w:val="20"/>
                <w:szCs w:val="20"/>
                <w:highlight w:val="none"/>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1EC2478">
            <w:pPr>
              <w:jc w:val="center"/>
              <w:rPr>
                <w:rFonts w:hint="eastAsia" w:ascii="宋体" w:hAnsi="宋体" w:eastAsia="宋体" w:cs="宋体"/>
                <w:i w:val="0"/>
                <w:color w:val="000000"/>
                <w:sz w:val="20"/>
                <w:szCs w:val="20"/>
                <w:highlight w:val="none"/>
                <w:u w:val="none"/>
              </w:rPr>
            </w:pPr>
          </w:p>
        </w:tc>
      </w:tr>
      <w:tr w14:paraId="2D074B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0" w:hRule="atLeast"/>
        </w:trPr>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76AA65A">
            <w:pPr>
              <w:jc w:val="center"/>
              <w:rPr>
                <w:rFonts w:hint="eastAsia" w:ascii="宋体" w:hAnsi="宋体" w:eastAsia="宋体" w:cs="宋体"/>
                <w:b/>
                <w:i w:val="0"/>
                <w:color w:val="000000"/>
                <w:sz w:val="20"/>
                <w:szCs w:val="20"/>
                <w:highlight w:val="none"/>
                <w:u w:val="none"/>
              </w:rPr>
            </w:pP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A1DF6DA">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伺服电机</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2B4BB3E">
            <w:pPr>
              <w:jc w:val="left"/>
              <w:rPr>
                <w:rFonts w:hint="eastAsia" w:ascii="宋体" w:hAnsi="宋体" w:eastAsia="宋体" w:cs="宋体"/>
                <w:i w:val="0"/>
                <w:color w:val="000000"/>
                <w:sz w:val="20"/>
                <w:szCs w:val="20"/>
                <w:highlight w:val="none"/>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84DE5A1">
            <w:pPr>
              <w:jc w:val="center"/>
              <w:rPr>
                <w:rFonts w:hint="eastAsia" w:ascii="宋体" w:hAnsi="宋体" w:eastAsia="宋体" w:cs="宋体"/>
                <w:i w:val="0"/>
                <w:color w:val="000000"/>
                <w:sz w:val="20"/>
                <w:szCs w:val="20"/>
                <w:highlight w:val="none"/>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2D6A3B0">
            <w:pPr>
              <w:jc w:val="center"/>
              <w:rPr>
                <w:rFonts w:hint="eastAsia" w:ascii="宋体" w:hAnsi="宋体" w:eastAsia="宋体" w:cs="宋体"/>
                <w:i w:val="0"/>
                <w:color w:val="000000"/>
                <w:sz w:val="20"/>
                <w:szCs w:val="20"/>
                <w:highlight w:val="none"/>
                <w:u w:val="none"/>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434CF86">
            <w:pPr>
              <w:jc w:val="center"/>
              <w:rPr>
                <w:rFonts w:hint="eastAsia" w:ascii="宋体" w:hAnsi="宋体" w:eastAsia="宋体" w:cs="宋体"/>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375CF2A">
            <w:pPr>
              <w:jc w:val="center"/>
              <w:rPr>
                <w:rFonts w:hint="eastAsia" w:ascii="宋体" w:hAnsi="宋体" w:eastAsia="宋体" w:cs="宋体"/>
                <w:i w:val="0"/>
                <w:color w:val="000000"/>
                <w:sz w:val="20"/>
                <w:szCs w:val="20"/>
                <w:highlight w:val="none"/>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F25047D">
            <w:pPr>
              <w:jc w:val="center"/>
              <w:rPr>
                <w:rFonts w:hint="eastAsia" w:ascii="宋体" w:hAnsi="宋体" w:eastAsia="宋体" w:cs="宋体"/>
                <w:i w:val="0"/>
                <w:color w:val="000000"/>
                <w:sz w:val="20"/>
                <w:szCs w:val="20"/>
                <w:highlight w:val="none"/>
                <w:u w:val="none"/>
              </w:rPr>
            </w:pPr>
          </w:p>
        </w:tc>
      </w:tr>
      <w:tr w14:paraId="36B60B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0" w:hRule="atLeast"/>
        </w:trPr>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A4201DF">
            <w:pPr>
              <w:jc w:val="center"/>
              <w:rPr>
                <w:rFonts w:hint="eastAsia" w:ascii="宋体" w:hAnsi="宋体" w:eastAsia="宋体" w:cs="宋体"/>
                <w:b/>
                <w:i w:val="0"/>
                <w:color w:val="000000"/>
                <w:sz w:val="20"/>
                <w:szCs w:val="20"/>
                <w:highlight w:val="none"/>
                <w:u w:val="none"/>
              </w:rPr>
            </w:pP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A45E99B">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主电机</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44E7CA2">
            <w:pPr>
              <w:jc w:val="left"/>
              <w:rPr>
                <w:rFonts w:hint="eastAsia" w:ascii="宋体" w:hAnsi="宋体" w:eastAsia="宋体" w:cs="宋体"/>
                <w:i w:val="0"/>
                <w:color w:val="000000"/>
                <w:sz w:val="20"/>
                <w:szCs w:val="20"/>
                <w:highlight w:val="none"/>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1C429FB">
            <w:pPr>
              <w:jc w:val="center"/>
              <w:rPr>
                <w:rFonts w:hint="eastAsia" w:ascii="宋体" w:hAnsi="宋体" w:eastAsia="宋体" w:cs="宋体"/>
                <w:i w:val="0"/>
                <w:color w:val="000000"/>
                <w:sz w:val="20"/>
                <w:szCs w:val="20"/>
                <w:highlight w:val="none"/>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9153E8D">
            <w:pPr>
              <w:jc w:val="center"/>
              <w:rPr>
                <w:rFonts w:hint="eastAsia" w:ascii="宋体" w:hAnsi="宋体" w:eastAsia="宋体" w:cs="宋体"/>
                <w:i w:val="0"/>
                <w:color w:val="000000"/>
                <w:sz w:val="20"/>
                <w:szCs w:val="20"/>
                <w:highlight w:val="none"/>
                <w:u w:val="none"/>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11AFCB2">
            <w:pPr>
              <w:jc w:val="center"/>
              <w:rPr>
                <w:rFonts w:hint="eastAsia" w:ascii="宋体" w:hAnsi="宋体" w:eastAsia="宋体" w:cs="宋体"/>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AAA0DAE">
            <w:pPr>
              <w:jc w:val="center"/>
              <w:rPr>
                <w:rFonts w:hint="eastAsia" w:ascii="宋体" w:hAnsi="宋体" w:eastAsia="宋体" w:cs="宋体"/>
                <w:i w:val="0"/>
                <w:color w:val="000000"/>
                <w:sz w:val="20"/>
                <w:szCs w:val="20"/>
                <w:highlight w:val="none"/>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1F9841A">
            <w:pPr>
              <w:jc w:val="center"/>
              <w:rPr>
                <w:rFonts w:hint="eastAsia" w:ascii="宋体" w:hAnsi="宋体" w:eastAsia="宋体" w:cs="宋体"/>
                <w:i w:val="0"/>
                <w:color w:val="000000"/>
                <w:sz w:val="20"/>
                <w:szCs w:val="20"/>
                <w:highlight w:val="none"/>
                <w:u w:val="none"/>
              </w:rPr>
            </w:pPr>
          </w:p>
        </w:tc>
      </w:tr>
      <w:tr w14:paraId="2442C2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6D30FBE">
            <w:pPr>
              <w:jc w:val="center"/>
              <w:rPr>
                <w:rFonts w:hint="eastAsia" w:ascii="宋体" w:hAnsi="宋体" w:eastAsia="宋体" w:cs="宋体"/>
                <w:b/>
                <w:i w:val="0"/>
                <w:color w:val="000000"/>
                <w:sz w:val="20"/>
                <w:szCs w:val="20"/>
                <w:highlight w:val="none"/>
                <w:u w:val="none"/>
              </w:rPr>
            </w:pP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0AF8DC6">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气动元件</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25A4520">
            <w:pPr>
              <w:jc w:val="left"/>
              <w:rPr>
                <w:rFonts w:hint="eastAsia" w:ascii="宋体" w:hAnsi="宋体" w:eastAsia="宋体" w:cs="宋体"/>
                <w:i w:val="0"/>
                <w:color w:val="000000"/>
                <w:sz w:val="20"/>
                <w:szCs w:val="20"/>
                <w:highlight w:val="none"/>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8F5953C">
            <w:pPr>
              <w:jc w:val="center"/>
              <w:rPr>
                <w:rFonts w:hint="eastAsia" w:ascii="宋体" w:hAnsi="宋体" w:eastAsia="宋体" w:cs="宋体"/>
                <w:i w:val="0"/>
                <w:color w:val="000000"/>
                <w:sz w:val="20"/>
                <w:szCs w:val="20"/>
                <w:highlight w:val="none"/>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5D44B0E">
            <w:pPr>
              <w:jc w:val="center"/>
              <w:rPr>
                <w:rFonts w:hint="eastAsia" w:ascii="宋体" w:hAnsi="宋体" w:eastAsia="宋体" w:cs="宋体"/>
                <w:i w:val="0"/>
                <w:color w:val="000000"/>
                <w:sz w:val="20"/>
                <w:szCs w:val="20"/>
                <w:highlight w:val="none"/>
                <w:u w:val="none"/>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8BAB173">
            <w:pPr>
              <w:jc w:val="center"/>
              <w:rPr>
                <w:rFonts w:hint="eastAsia" w:ascii="宋体" w:hAnsi="宋体" w:eastAsia="宋体" w:cs="宋体"/>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A39A935">
            <w:pPr>
              <w:jc w:val="center"/>
              <w:rPr>
                <w:rFonts w:hint="eastAsia" w:ascii="宋体" w:hAnsi="宋体" w:eastAsia="宋体" w:cs="宋体"/>
                <w:i w:val="0"/>
                <w:color w:val="000000"/>
                <w:sz w:val="20"/>
                <w:szCs w:val="20"/>
                <w:highlight w:val="none"/>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DCEE140">
            <w:pPr>
              <w:jc w:val="center"/>
              <w:rPr>
                <w:rFonts w:hint="eastAsia" w:ascii="宋体" w:hAnsi="宋体" w:eastAsia="宋体" w:cs="宋体"/>
                <w:i w:val="0"/>
                <w:color w:val="000000"/>
                <w:sz w:val="20"/>
                <w:szCs w:val="20"/>
                <w:highlight w:val="none"/>
                <w:u w:val="none"/>
              </w:rPr>
            </w:pPr>
          </w:p>
        </w:tc>
      </w:tr>
      <w:tr w14:paraId="6ED0C9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1D62F6A">
            <w:pPr>
              <w:jc w:val="center"/>
              <w:rPr>
                <w:rFonts w:hint="eastAsia" w:ascii="宋体" w:hAnsi="宋体" w:eastAsia="宋体" w:cs="宋体"/>
                <w:b/>
                <w:i w:val="0"/>
                <w:color w:val="000000"/>
                <w:sz w:val="20"/>
                <w:szCs w:val="20"/>
                <w:highlight w:val="none"/>
                <w:u w:val="none"/>
              </w:rPr>
            </w:pP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ADB4CC9">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继电器</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71EBCB4">
            <w:pPr>
              <w:jc w:val="left"/>
              <w:rPr>
                <w:rFonts w:hint="eastAsia" w:ascii="宋体" w:hAnsi="宋体" w:eastAsia="宋体" w:cs="宋体"/>
                <w:i w:val="0"/>
                <w:color w:val="000000"/>
                <w:sz w:val="20"/>
                <w:szCs w:val="20"/>
                <w:highlight w:val="none"/>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D369E08">
            <w:pPr>
              <w:jc w:val="center"/>
              <w:rPr>
                <w:rFonts w:hint="eastAsia" w:ascii="宋体" w:hAnsi="宋体" w:eastAsia="宋体" w:cs="宋体"/>
                <w:i w:val="0"/>
                <w:color w:val="000000"/>
                <w:sz w:val="20"/>
                <w:szCs w:val="20"/>
                <w:highlight w:val="none"/>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502A555">
            <w:pPr>
              <w:jc w:val="center"/>
              <w:rPr>
                <w:rFonts w:hint="eastAsia" w:ascii="宋体" w:hAnsi="宋体" w:eastAsia="宋体" w:cs="宋体"/>
                <w:i w:val="0"/>
                <w:color w:val="000000"/>
                <w:sz w:val="20"/>
                <w:szCs w:val="20"/>
                <w:highlight w:val="none"/>
                <w:u w:val="none"/>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6AB279C">
            <w:pPr>
              <w:jc w:val="center"/>
              <w:rPr>
                <w:rFonts w:hint="eastAsia" w:ascii="宋体" w:hAnsi="宋体" w:eastAsia="宋体" w:cs="宋体"/>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7E2F791">
            <w:pPr>
              <w:jc w:val="center"/>
              <w:rPr>
                <w:rFonts w:hint="eastAsia" w:ascii="宋体" w:hAnsi="宋体" w:eastAsia="宋体" w:cs="宋体"/>
                <w:i w:val="0"/>
                <w:color w:val="000000"/>
                <w:sz w:val="20"/>
                <w:szCs w:val="20"/>
                <w:highlight w:val="none"/>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DBF4C65">
            <w:pPr>
              <w:jc w:val="center"/>
              <w:rPr>
                <w:rFonts w:hint="eastAsia" w:ascii="宋体" w:hAnsi="宋体" w:eastAsia="宋体" w:cs="宋体"/>
                <w:i w:val="0"/>
                <w:color w:val="000000"/>
                <w:sz w:val="20"/>
                <w:szCs w:val="20"/>
                <w:highlight w:val="none"/>
                <w:u w:val="none"/>
              </w:rPr>
            </w:pPr>
          </w:p>
        </w:tc>
      </w:tr>
      <w:tr w14:paraId="7566A9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580" w:hRule="atLeast"/>
        </w:trPr>
        <w:tc>
          <w:tcPr>
            <w:tcW w:w="942"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B9FA972">
            <w:pPr>
              <w:keepNext w:val="0"/>
              <w:keepLines w:val="0"/>
              <w:widowControl/>
              <w:suppressLineNumbers w:val="0"/>
              <w:jc w:val="center"/>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6</w:t>
            </w: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94C847F">
            <w:pPr>
              <w:keepNext w:val="0"/>
              <w:keepLines w:val="0"/>
              <w:widowControl/>
              <w:suppressLineNumbers w:val="0"/>
              <w:jc w:val="left"/>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蜘蛛手装箱机</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13F7EA1">
            <w:pPr>
              <w:keepNext w:val="0"/>
              <w:keepLines w:val="0"/>
              <w:widowControl/>
              <w:suppressLineNumbers w:val="0"/>
              <w:jc w:val="left"/>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自由度数 4轴；额定负载(KG) 15kg；重负定位精度 ±0.1mm；驱动电机类型 绝对值伺服电机；不同负载（KG）；节拍S（25/300/25） 不同负载（KG）；节拍S（25/300/25）；总功率/电压 4.55KW（4轴) / 220V单相；工作行程范围；上臂长 360mm；下臂长 800mm</w:t>
            </w:r>
            <w:r>
              <w:rPr>
                <w:rFonts w:hint="eastAsia" w:ascii="宋体" w:hAnsi="宋体" w:eastAsia="宋体" w:cs="宋体"/>
                <w:b/>
                <w:i w:val="0"/>
                <w:color w:val="000000"/>
                <w:kern w:val="0"/>
                <w:sz w:val="20"/>
                <w:szCs w:val="20"/>
                <w:highlight w:val="none"/>
                <w:u w:val="none"/>
                <w:lang w:val="en-US" w:eastAsia="zh-CN" w:bidi="ar"/>
              </w:rPr>
              <w:br w:type="textWrapping"/>
            </w:r>
            <w:r>
              <w:rPr>
                <w:rFonts w:hint="eastAsia" w:ascii="宋体" w:hAnsi="宋体" w:eastAsia="宋体" w:cs="宋体"/>
                <w:b/>
                <w:i w:val="0"/>
                <w:color w:val="000000"/>
                <w:kern w:val="0"/>
                <w:sz w:val="20"/>
                <w:szCs w:val="20"/>
                <w:highlight w:val="none"/>
                <w:u w:val="none"/>
                <w:lang w:val="en-US" w:eastAsia="zh-CN" w:bidi="ar"/>
              </w:rPr>
              <w:t>L 1212mm；M 236mm；N 204mm；A 1200mm；B 1080mm；C 430mmD 365mm</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A327323">
            <w:pPr>
              <w:keepNext w:val="0"/>
              <w:keepLines w:val="0"/>
              <w:widowControl/>
              <w:suppressLineNumbers w:val="0"/>
              <w:jc w:val="center"/>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套</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D3399CF">
            <w:pPr>
              <w:keepNext w:val="0"/>
              <w:keepLines w:val="0"/>
              <w:widowControl/>
              <w:suppressLineNumbers w:val="0"/>
              <w:jc w:val="center"/>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1</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5A59C0F">
            <w:pPr>
              <w:jc w:val="center"/>
              <w:rPr>
                <w:rFonts w:hint="eastAsia" w:ascii="宋体" w:hAnsi="宋体" w:eastAsia="宋体" w:cs="宋体"/>
                <w:b/>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798CCFB">
            <w:pPr>
              <w:keepNext w:val="0"/>
              <w:keepLines w:val="0"/>
              <w:widowControl/>
              <w:suppressLineNumbers w:val="0"/>
              <w:jc w:val="center"/>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0</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04E5142">
            <w:pPr>
              <w:jc w:val="center"/>
              <w:rPr>
                <w:rFonts w:hint="eastAsia" w:ascii="宋体" w:hAnsi="宋体" w:eastAsia="宋体" w:cs="宋体"/>
                <w:b/>
                <w:i w:val="0"/>
                <w:color w:val="000000"/>
                <w:sz w:val="20"/>
                <w:szCs w:val="20"/>
                <w:highlight w:val="none"/>
                <w:u w:val="none"/>
              </w:rPr>
            </w:pPr>
          </w:p>
        </w:tc>
      </w:tr>
      <w:tr w14:paraId="0BCE08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0" w:hRule="atLeast"/>
        </w:trPr>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D1ED263">
            <w:pPr>
              <w:jc w:val="center"/>
              <w:rPr>
                <w:rFonts w:hint="eastAsia" w:ascii="宋体" w:hAnsi="宋体" w:eastAsia="宋体" w:cs="宋体"/>
                <w:b/>
                <w:i w:val="0"/>
                <w:color w:val="000000"/>
                <w:sz w:val="20"/>
                <w:szCs w:val="20"/>
                <w:highlight w:val="none"/>
                <w:u w:val="none"/>
              </w:rPr>
            </w:pP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C1C475C">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12寸触控屏</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0370E7E">
            <w:pPr>
              <w:jc w:val="left"/>
              <w:rPr>
                <w:rFonts w:hint="eastAsia" w:ascii="宋体" w:hAnsi="宋体" w:eastAsia="宋体" w:cs="宋体"/>
                <w:i w:val="0"/>
                <w:color w:val="000000"/>
                <w:sz w:val="20"/>
                <w:szCs w:val="20"/>
                <w:highlight w:val="none"/>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488CDAA">
            <w:pPr>
              <w:jc w:val="center"/>
              <w:rPr>
                <w:rFonts w:hint="eastAsia" w:ascii="宋体" w:hAnsi="宋体" w:eastAsia="宋体" w:cs="宋体"/>
                <w:i w:val="0"/>
                <w:color w:val="000000"/>
                <w:sz w:val="20"/>
                <w:szCs w:val="20"/>
                <w:highlight w:val="none"/>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53DAB79">
            <w:pPr>
              <w:jc w:val="center"/>
              <w:rPr>
                <w:rFonts w:hint="eastAsia" w:ascii="宋体" w:hAnsi="宋体" w:eastAsia="宋体" w:cs="宋体"/>
                <w:i w:val="0"/>
                <w:color w:val="000000"/>
                <w:sz w:val="20"/>
                <w:szCs w:val="20"/>
                <w:highlight w:val="none"/>
                <w:u w:val="none"/>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87B5235">
            <w:pPr>
              <w:jc w:val="center"/>
              <w:rPr>
                <w:rFonts w:hint="eastAsia" w:ascii="宋体" w:hAnsi="宋体" w:eastAsia="宋体" w:cs="宋体"/>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13FFB4A">
            <w:pPr>
              <w:jc w:val="center"/>
              <w:rPr>
                <w:rFonts w:hint="eastAsia" w:ascii="宋体" w:hAnsi="宋体" w:eastAsia="宋体" w:cs="宋体"/>
                <w:i w:val="0"/>
                <w:color w:val="000000"/>
                <w:sz w:val="20"/>
                <w:szCs w:val="20"/>
                <w:highlight w:val="none"/>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112FB09">
            <w:pPr>
              <w:jc w:val="center"/>
              <w:rPr>
                <w:rFonts w:hint="eastAsia" w:ascii="宋体" w:hAnsi="宋体" w:eastAsia="宋体" w:cs="宋体"/>
                <w:i w:val="0"/>
                <w:color w:val="000000"/>
                <w:sz w:val="20"/>
                <w:szCs w:val="20"/>
                <w:highlight w:val="none"/>
                <w:u w:val="none"/>
              </w:rPr>
            </w:pPr>
          </w:p>
        </w:tc>
      </w:tr>
      <w:tr w14:paraId="1A170A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C42488C">
            <w:pPr>
              <w:jc w:val="center"/>
              <w:rPr>
                <w:rFonts w:hint="eastAsia" w:ascii="宋体" w:hAnsi="宋体" w:eastAsia="宋体" w:cs="宋体"/>
                <w:b/>
                <w:i w:val="0"/>
                <w:color w:val="000000"/>
                <w:sz w:val="20"/>
                <w:szCs w:val="20"/>
                <w:highlight w:val="none"/>
                <w:u w:val="none"/>
              </w:rPr>
            </w:pP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4CB29EF">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处理器E系列</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2F3FEF8">
            <w:pPr>
              <w:jc w:val="left"/>
              <w:rPr>
                <w:rFonts w:hint="eastAsia" w:ascii="宋体" w:hAnsi="宋体" w:eastAsia="宋体" w:cs="宋体"/>
                <w:i w:val="0"/>
                <w:color w:val="000000"/>
                <w:sz w:val="20"/>
                <w:szCs w:val="20"/>
                <w:highlight w:val="none"/>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B8F186A">
            <w:pPr>
              <w:jc w:val="center"/>
              <w:rPr>
                <w:rFonts w:hint="eastAsia" w:ascii="宋体" w:hAnsi="宋体" w:eastAsia="宋体" w:cs="宋体"/>
                <w:i w:val="0"/>
                <w:color w:val="000000"/>
                <w:sz w:val="20"/>
                <w:szCs w:val="20"/>
                <w:highlight w:val="none"/>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D14AB2A">
            <w:pPr>
              <w:jc w:val="center"/>
              <w:rPr>
                <w:rFonts w:hint="eastAsia" w:ascii="宋体" w:hAnsi="宋体" w:eastAsia="宋体" w:cs="宋体"/>
                <w:i w:val="0"/>
                <w:color w:val="000000"/>
                <w:sz w:val="20"/>
                <w:szCs w:val="20"/>
                <w:highlight w:val="none"/>
                <w:u w:val="none"/>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8B479AD">
            <w:pPr>
              <w:jc w:val="center"/>
              <w:rPr>
                <w:rFonts w:hint="eastAsia" w:ascii="宋体" w:hAnsi="宋体" w:eastAsia="宋体" w:cs="宋体"/>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4C3B63C">
            <w:pPr>
              <w:jc w:val="center"/>
              <w:rPr>
                <w:rFonts w:hint="eastAsia" w:ascii="宋体" w:hAnsi="宋体" w:eastAsia="宋体" w:cs="宋体"/>
                <w:i w:val="0"/>
                <w:color w:val="000000"/>
                <w:sz w:val="20"/>
                <w:szCs w:val="20"/>
                <w:highlight w:val="none"/>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61B0ED3">
            <w:pPr>
              <w:jc w:val="center"/>
              <w:rPr>
                <w:rFonts w:hint="eastAsia" w:ascii="宋体" w:hAnsi="宋体" w:eastAsia="宋体" w:cs="宋体"/>
                <w:i w:val="0"/>
                <w:color w:val="000000"/>
                <w:sz w:val="20"/>
                <w:szCs w:val="20"/>
                <w:highlight w:val="none"/>
                <w:u w:val="none"/>
              </w:rPr>
            </w:pPr>
          </w:p>
        </w:tc>
      </w:tr>
      <w:tr w14:paraId="442462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D62087A">
            <w:pPr>
              <w:jc w:val="center"/>
              <w:rPr>
                <w:rFonts w:hint="eastAsia" w:ascii="宋体" w:hAnsi="宋体" w:eastAsia="宋体" w:cs="宋体"/>
                <w:b/>
                <w:i w:val="0"/>
                <w:color w:val="000000"/>
                <w:sz w:val="20"/>
                <w:szCs w:val="20"/>
                <w:highlight w:val="none"/>
                <w:u w:val="none"/>
              </w:rPr>
            </w:pP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0E5F4FF">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伺服电机</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B267D23">
            <w:pPr>
              <w:jc w:val="left"/>
              <w:rPr>
                <w:rFonts w:hint="eastAsia" w:ascii="宋体" w:hAnsi="宋体" w:eastAsia="宋体" w:cs="宋体"/>
                <w:i w:val="0"/>
                <w:color w:val="000000"/>
                <w:sz w:val="20"/>
                <w:szCs w:val="20"/>
                <w:highlight w:val="none"/>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E8E5D36">
            <w:pPr>
              <w:jc w:val="center"/>
              <w:rPr>
                <w:rFonts w:hint="eastAsia" w:ascii="宋体" w:hAnsi="宋体" w:eastAsia="宋体" w:cs="宋体"/>
                <w:i w:val="0"/>
                <w:color w:val="000000"/>
                <w:sz w:val="20"/>
                <w:szCs w:val="20"/>
                <w:highlight w:val="none"/>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0B94DCA">
            <w:pPr>
              <w:jc w:val="center"/>
              <w:rPr>
                <w:rFonts w:hint="eastAsia" w:ascii="宋体" w:hAnsi="宋体" w:eastAsia="宋体" w:cs="宋体"/>
                <w:i w:val="0"/>
                <w:color w:val="000000"/>
                <w:sz w:val="20"/>
                <w:szCs w:val="20"/>
                <w:highlight w:val="none"/>
                <w:u w:val="none"/>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03F13E9">
            <w:pPr>
              <w:jc w:val="center"/>
              <w:rPr>
                <w:rFonts w:hint="eastAsia" w:ascii="宋体" w:hAnsi="宋体" w:eastAsia="宋体" w:cs="宋体"/>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20873DE">
            <w:pPr>
              <w:jc w:val="center"/>
              <w:rPr>
                <w:rFonts w:hint="eastAsia" w:ascii="宋体" w:hAnsi="宋体" w:eastAsia="宋体" w:cs="宋体"/>
                <w:i w:val="0"/>
                <w:color w:val="000000"/>
                <w:sz w:val="20"/>
                <w:szCs w:val="20"/>
                <w:highlight w:val="none"/>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A4A161F">
            <w:pPr>
              <w:jc w:val="center"/>
              <w:rPr>
                <w:rFonts w:hint="eastAsia" w:ascii="宋体" w:hAnsi="宋体" w:eastAsia="宋体" w:cs="宋体"/>
                <w:i w:val="0"/>
                <w:color w:val="000000"/>
                <w:sz w:val="20"/>
                <w:szCs w:val="20"/>
                <w:highlight w:val="none"/>
                <w:u w:val="none"/>
              </w:rPr>
            </w:pPr>
          </w:p>
        </w:tc>
      </w:tr>
      <w:tr w14:paraId="2BEE79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414BB7C">
            <w:pPr>
              <w:jc w:val="center"/>
              <w:rPr>
                <w:rFonts w:hint="eastAsia" w:ascii="宋体" w:hAnsi="宋体" w:eastAsia="宋体" w:cs="宋体"/>
                <w:b/>
                <w:i w:val="0"/>
                <w:color w:val="000000"/>
                <w:sz w:val="20"/>
                <w:szCs w:val="20"/>
                <w:highlight w:val="none"/>
                <w:u w:val="none"/>
              </w:rPr>
            </w:pP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47E07D3">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伺服驱动器</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51C17B3">
            <w:pPr>
              <w:jc w:val="left"/>
              <w:rPr>
                <w:rFonts w:hint="eastAsia" w:ascii="宋体" w:hAnsi="宋体" w:eastAsia="宋体" w:cs="宋体"/>
                <w:i w:val="0"/>
                <w:color w:val="000000"/>
                <w:sz w:val="20"/>
                <w:szCs w:val="20"/>
                <w:highlight w:val="none"/>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D13403B">
            <w:pPr>
              <w:jc w:val="center"/>
              <w:rPr>
                <w:rFonts w:hint="eastAsia" w:ascii="宋体" w:hAnsi="宋体" w:eastAsia="宋体" w:cs="宋体"/>
                <w:i w:val="0"/>
                <w:color w:val="000000"/>
                <w:sz w:val="20"/>
                <w:szCs w:val="20"/>
                <w:highlight w:val="none"/>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5813731">
            <w:pPr>
              <w:jc w:val="center"/>
              <w:rPr>
                <w:rFonts w:hint="eastAsia" w:ascii="宋体" w:hAnsi="宋体" w:eastAsia="宋体" w:cs="宋体"/>
                <w:i w:val="0"/>
                <w:color w:val="000000"/>
                <w:sz w:val="20"/>
                <w:szCs w:val="20"/>
                <w:highlight w:val="none"/>
                <w:u w:val="none"/>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D5A3F43">
            <w:pPr>
              <w:jc w:val="center"/>
              <w:rPr>
                <w:rFonts w:hint="eastAsia" w:ascii="宋体" w:hAnsi="宋体" w:eastAsia="宋体" w:cs="宋体"/>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313AA87">
            <w:pPr>
              <w:jc w:val="center"/>
              <w:rPr>
                <w:rFonts w:hint="eastAsia" w:ascii="宋体" w:hAnsi="宋体" w:eastAsia="宋体" w:cs="宋体"/>
                <w:i w:val="0"/>
                <w:color w:val="000000"/>
                <w:sz w:val="20"/>
                <w:szCs w:val="20"/>
                <w:highlight w:val="none"/>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3580309">
            <w:pPr>
              <w:jc w:val="center"/>
              <w:rPr>
                <w:rFonts w:hint="eastAsia" w:ascii="宋体" w:hAnsi="宋体" w:eastAsia="宋体" w:cs="宋体"/>
                <w:i w:val="0"/>
                <w:color w:val="000000"/>
                <w:sz w:val="20"/>
                <w:szCs w:val="20"/>
                <w:highlight w:val="none"/>
                <w:u w:val="none"/>
              </w:rPr>
            </w:pPr>
          </w:p>
        </w:tc>
      </w:tr>
      <w:tr w14:paraId="203944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0" w:hRule="atLeast"/>
        </w:trPr>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7207149">
            <w:pPr>
              <w:jc w:val="center"/>
              <w:rPr>
                <w:rFonts w:hint="eastAsia" w:ascii="宋体" w:hAnsi="宋体" w:eastAsia="宋体" w:cs="宋体"/>
                <w:b/>
                <w:i w:val="0"/>
                <w:color w:val="000000"/>
                <w:sz w:val="20"/>
                <w:szCs w:val="20"/>
                <w:highlight w:val="none"/>
                <w:u w:val="none"/>
              </w:rPr>
            </w:pP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5B0732E">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电磁阀</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19EDAA3">
            <w:pPr>
              <w:jc w:val="left"/>
              <w:rPr>
                <w:rFonts w:hint="eastAsia" w:ascii="宋体" w:hAnsi="宋体" w:eastAsia="宋体" w:cs="宋体"/>
                <w:i w:val="0"/>
                <w:color w:val="000000"/>
                <w:sz w:val="20"/>
                <w:szCs w:val="20"/>
                <w:highlight w:val="none"/>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AB73DE7">
            <w:pPr>
              <w:jc w:val="center"/>
              <w:rPr>
                <w:rFonts w:hint="eastAsia" w:ascii="宋体" w:hAnsi="宋体" w:eastAsia="宋体" w:cs="宋体"/>
                <w:i w:val="0"/>
                <w:color w:val="000000"/>
                <w:sz w:val="20"/>
                <w:szCs w:val="20"/>
                <w:highlight w:val="none"/>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B1B984A">
            <w:pPr>
              <w:jc w:val="center"/>
              <w:rPr>
                <w:rFonts w:hint="eastAsia" w:ascii="宋体" w:hAnsi="宋体" w:eastAsia="宋体" w:cs="宋体"/>
                <w:i w:val="0"/>
                <w:color w:val="000000"/>
                <w:sz w:val="20"/>
                <w:szCs w:val="20"/>
                <w:highlight w:val="none"/>
                <w:u w:val="none"/>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348C0DB">
            <w:pPr>
              <w:jc w:val="center"/>
              <w:rPr>
                <w:rFonts w:hint="eastAsia" w:ascii="宋体" w:hAnsi="宋体" w:eastAsia="宋体" w:cs="宋体"/>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57A0B55">
            <w:pPr>
              <w:jc w:val="center"/>
              <w:rPr>
                <w:rFonts w:hint="eastAsia" w:ascii="宋体" w:hAnsi="宋体" w:eastAsia="宋体" w:cs="宋体"/>
                <w:i w:val="0"/>
                <w:color w:val="000000"/>
                <w:sz w:val="20"/>
                <w:szCs w:val="20"/>
                <w:highlight w:val="none"/>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5CBE715">
            <w:pPr>
              <w:jc w:val="center"/>
              <w:rPr>
                <w:rFonts w:hint="eastAsia" w:ascii="宋体" w:hAnsi="宋体" w:eastAsia="宋体" w:cs="宋体"/>
                <w:i w:val="0"/>
                <w:color w:val="000000"/>
                <w:sz w:val="20"/>
                <w:szCs w:val="20"/>
                <w:highlight w:val="none"/>
                <w:u w:val="none"/>
              </w:rPr>
            </w:pPr>
          </w:p>
        </w:tc>
      </w:tr>
      <w:tr w14:paraId="2DB222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0" w:hRule="atLeast"/>
        </w:trPr>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68BBDC5">
            <w:pPr>
              <w:jc w:val="center"/>
              <w:rPr>
                <w:rFonts w:hint="eastAsia" w:ascii="宋体" w:hAnsi="宋体" w:eastAsia="宋体" w:cs="宋体"/>
                <w:b/>
                <w:i w:val="0"/>
                <w:color w:val="000000"/>
                <w:sz w:val="20"/>
                <w:szCs w:val="20"/>
                <w:highlight w:val="none"/>
                <w:u w:val="none"/>
              </w:rPr>
            </w:pP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EA16C81">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光电开关</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7E8839F">
            <w:pPr>
              <w:jc w:val="left"/>
              <w:rPr>
                <w:rFonts w:hint="eastAsia" w:ascii="宋体" w:hAnsi="宋体" w:eastAsia="宋体" w:cs="宋体"/>
                <w:i w:val="0"/>
                <w:color w:val="000000"/>
                <w:sz w:val="20"/>
                <w:szCs w:val="20"/>
                <w:highlight w:val="none"/>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044ADAC">
            <w:pPr>
              <w:jc w:val="center"/>
              <w:rPr>
                <w:rFonts w:hint="eastAsia" w:ascii="宋体" w:hAnsi="宋体" w:eastAsia="宋体" w:cs="宋体"/>
                <w:i w:val="0"/>
                <w:color w:val="000000"/>
                <w:sz w:val="20"/>
                <w:szCs w:val="20"/>
                <w:highlight w:val="none"/>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8192382">
            <w:pPr>
              <w:jc w:val="center"/>
              <w:rPr>
                <w:rFonts w:hint="eastAsia" w:ascii="宋体" w:hAnsi="宋体" w:eastAsia="宋体" w:cs="宋体"/>
                <w:i w:val="0"/>
                <w:color w:val="000000"/>
                <w:sz w:val="20"/>
                <w:szCs w:val="20"/>
                <w:highlight w:val="none"/>
                <w:u w:val="none"/>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2E70605">
            <w:pPr>
              <w:jc w:val="center"/>
              <w:rPr>
                <w:rFonts w:hint="eastAsia" w:ascii="宋体" w:hAnsi="宋体" w:eastAsia="宋体" w:cs="宋体"/>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0ED3CA5">
            <w:pPr>
              <w:jc w:val="center"/>
              <w:rPr>
                <w:rFonts w:hint="eastAsia" w:ascii="宋体" w:hAnsi="宋体" w:eastAsia="宋体" w:cs="宋体"/>
                <w:i w:val="0"/>
                <w:color w:val="000000"/>
                <w:sz w:val="20"/>
                <w:szCs w:val="20"/>
                <w:highlight w:val="none"/>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D083178">
            <w:pPr>
              <w:jc w:val="center"/>
              <w:rPr>
                <w:rFonts w:hint="eastAsia" w:ascii="宋体" w:hAnsi="宋体" w:eastAsia="宋体" w:cs="宋体"/>
                <w:i w:val="0"/>
                <w:color w:val="000000"/>
                <w:sz w:val="20"/>
                <w:szCs w:val="20"/>
                <w:highlight w:val="none"/>
                <w:u w:val="none"/>
              </w:rPr>
            </w:pPr>
          </w:p>
        </w:tc>
      </w:tr>
      <w:tr w14:paraId="2570B1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1A1D148">
            <w:pPr>
              <w:jc w:val="center"/>
              <w:rPr>
                <w:rFonts w:hint="eastAsia" w:ascii="宋体" w:hAnsi="宋体" w:eastAsia="宋体" w:cs="宋体"/>
                <w:b/>
                <w:i w:val="0"/>
                <w:color w:val="000000"/>
                <w:sz w:val="20"/>
                <w:szCs w:val="20"/>
                <w:highlight w:val="none"/>
                <w:u w:val="none"/>
              </w:rPr>
            </w:pP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C5B311B">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压力表</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27FAA29">
            <w:pPr>
              <w:jc w:val="left"/>
              <w:rPr>
                <w:rFonts w:hint="eastAsia" w:ascii="宋体" w:hAnsi="宋体" w:eastAsia="宋体" w:cs="宋体"/>
                <w:i w:val="0"/>
                <w:color w:val="000000"/>
                <w:sz w:val="20"/>
                <w:szCs w:val="20"/>
                <w:highlight w:val="none"/>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40E3D5A">
            <w:pPr>
              <w:jc w:val="center"/>
              <w:rPr>
                <w:rFonts w:hint="eastAsia" w:ascii="宋体" w:hAnsi="宋体" w:eastAsia="宋体" w:cs="宋体"/>
                <w:i w:val="0"/>
                <w:color w:val="000000"/>
                <w:sz w:val="20"/>
                <w:szCs w:val="20"/>
                <w:highlight w:val="none"/>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F3B23BA">
            <w:pPr>
              <w:jc w:val="center"/>
              <w:rPr>
                <w:rFonts w:hint="eastAsia" w:ascii="宋体" w:hAnsi="宋体" w:eastAsia="宋体" w:cs="宋体"/>
                <w:i w:val="0"/>
                <w:color w:val="000000"/>
                <w:sz w:val="20"/>
                <w:szCs w:val="20"/>
                <w:highlight w:val="none"/>
                <w:u w:val="none"/>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F99A557">
            <w:pPr>
              <w:jc w:val="center"/>
              <w:rPr>
                <w:rFonts w:hint="eastAsia" w:ascii="宋体" w:hAnsi="宋体" w:eastAsia="宋体" w:cs="宋体"/>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23CF951">
            <w:pPr>
              <w:jc w:val="center"/>
              <w:rPr>
                <w:rFonts w:hint="eastAsia" w:ascii="宋体" w:hAnsi="宋体" w:eastAsia="宋体" w:cs="宋体"/>
                <w:i w:val="0"/>
                <w:color w:val="000000"/>
                <w:sz w:val="20"/>
                <w:szCs w:val="20"/>
                <w:highlight w:val="none"/>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D77A2A5">
            <w:pPr>
              <w:jc w:val="center"/>
              <w:rPr>
                <w:rFonts w:hint="eastAsia" w:ascii="宋体" w:hAnsi="宋体" w:eastAsia="宋体" w:cs="宋体"/>
                <w:i w:val="0"/>
                <w:color w:val="000000"/>
                <w:sz w:val="20"/>
                <w:szCs w:val="20"/>
                <w:highlight w:val="none"/>
                <w:u w:val="none"/>
              </w:rPr>
            </w:pPr>
          </w:p>
        </w:tc>
      </w:tr>
      <w:tr w14:paraId="01401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DCD4ED0">
            <w:pPr>
              <w:jc w:val="center"/>
              <w:rPr>
                <w:rFonts w:hint="eastAsia" w:ascii="宋体" w:hAnsi="宋体" w:eastAsia="宋体" w:cs="宋体"/>
                <w:b/>
                <w:i w:val="0"/>
                <w:color w:val="000000"/>
                <w:sz w:val="20"/>
                <w:szCs w:val="20"/>
                <w:highlight w:val="none"/>
                <w:u w:val="none"/>
              </w:rPr>
            </w:pP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9CAD1EC">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压力传感器</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475B62A">
            <w:pPr>
              <w:jc w:val="left"/>
              <w:rPr>
                <w:rFonts w:hint="eastAsia" w:ascii="宋体" w:hAnsi="宋体" w:eastAsia="宋体" w:cs="宋体"/>
                <w:i w:val="0"/>
                <w:color w:val="000000"/>
                <w:sz w:val="20"/>
                <w:szCs w:val="20"/>
                <w:highlight w:val="none"/>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2030016">
            <w:pPr>
              <w:jc w:val="center"/>
              <w:rPr>
                <w:rFonts w:hint="eastAsia" w:ascii="宋体" w:hAnsi="宋体" w:eastAsia="宋体" w:cs="宋体"/>
                <w:i w:val="0"/>
                <w:color w:val="000000"/>
                <w:sz w:val="20"/>
                <w:szCs w:val="20"/>
                <w:highlight w:val="none"/>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AB680BB">
            <w:pPr>
              <w:jc w:val="center"/>
              <w:rPr>
                <w:rFonts w:hint="eastAsia" w:ascii="宋体" w:hAnsi="宋体" w:eastAsia="宋体" w:cs="宋体"/>
                <w:i w:val="0"/>
                <w:color w:val="000000"/>
                <w:sz w:val="20"/>
                <w:szCs w:val="20"/>
                <w:highlight w:val="none"/>
                <w:u w:val="none"/>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C9964D0">
            <w:pPr>
              <w:jc w:val="center"/>
              <w:rPr>
                <w:rFonts w:hint="eastAsia" w:ascii="宋体" w:hAnsi="宋体" w:eastAsia="宋体" w:cs="宋体"/>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9166394">
            <w:pPr>
              <w:jc w:val="center"/>
              <w:rPr>
                <w:rFonts w:hint="eastAsia" w:ascii="宋体" w:hAnsi="宋体" w:eastAsia="宋体" w:cs="宋体"/>
                <w:i w:val="0"/>
                <w:color w:val="000000"/>
                <w:sz w:val="20"/>
                <w:szCs w:val="20"/>
                <w:highlight w:val="none"/>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D0B73E8">
            <w:pPr>
              <w:jc w:val="center"/>
              <w:rPr>
                <w:rFonts w:hint="eastAsia" w:ascii="宋体" w:hAnsi="宋体" w:eastAsia="宋体" w:cs="宋体"/>
                <w:i w:val="0"/>
                <w:color w:val="000000"/>
                <w:sz w:val="20"/>
                <w:szCs w:val="20"/>
                <w:highlight w:val="none"/>
                <w:u w:val="none"/>
              </w:rPr>
            </w:pPr>
          </w:p>
        </w:tc>
      </w:tr>
      <w:tr w14:paraId="5B68CF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54B7E74">
            <w:pPr>
              <w:jc w:val="center"/>
              <w:rPr>
                <w:rFonts w:hint="eastAsia" w:ascii="宋体" w:hAnsi="宋体" w:eastAsia="宋体" w:cs="宋体"/>
                <w:b/>
                <w:i w:val="0"/>
                <w:color w:val="000000"/>
                <w:sz w:val="20"/>
                <w:szCs w:val="20"/>
                <w:highlight w:val="none"/>
                <w:u w:val="none"/>
              </w:rPr>
            </w:pP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72A22CC">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开关电源</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7007322">
            <w:pPr>
              <w:jc w:val="left"/>
              <w:rPr>
                <w:rFonts w:hint="eastAsia" w:ascii="宋体" w:hAnsi="宋体" w:eastAsia="宋体" w:cs="宋体"/>
                <w:i w:val="0"/>
                <w:color w:val="000000"/>
                <w:sz w:val="20"/>
                <w:szCs w:val="20"/>
                <w:highlight w:val="none"/>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754C4BB">
            <w:pPr>
              <w:jc w:val="center"/>
              <w:rPr>
                <w:rFonts w:hint="eastAsia" w:ascii="宋体" w:hAnsi="宋体" w:eastAsia="宋体" w:cs="宋体"/>
                <w:i w:val="0"/>
                <w:color w:val="000000"/>
                <w:sz w:val="20"/>
                <w:szCs w:val="20"/>
                <w:highlight w:val="none"/>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B43C9F7">
            <w:pPr>
              <w:jc w:val="center"/>
              <w:rPr>
                <w:rFonts w:hint="eastAsia" w:ascii="宋体" w:hAnsi="宋体" w:eastAsia="宋体" w:cs="宋体"/>
                <w:i w:val="0"/>
                <w:color w:val="000000"/>
                <w:sz w:val="20"/>
                <w:szCs w:val="20"/>
                <w:highlight w:val="none"/>
                <w:u w:val="none"/>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60FB54B">
            <w:pPr>
              <w:jc w:val="center"/>
              <w:rPr>
                <w:rFonts w:hint="eastAsia" w:ascii="宋体" w:hAnsi="宋体" w:eastAsia="宋体" w:cs="宋体"/>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BB90B29">
            <w:pPr>
              <w:jc w:val="center"/>
              <w:rPr>
                <w:rFonts w:hint="eastAsia" w:ascii="宋体" w:hAnsi="宋体" w:eastAsia="宋体" w:cs="宋体"/>
                <w:i w:val="0"/>
                <w:color w:val="000000"/>
                <w:sz w:val="20"/>
                <w:szCs w:val="20"/>
                <w:highlight w:val="none"/>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8410EAC">
            <w:pPr>
              <w:jc w:val="center"/>
              <w:rPr>
                <w:rFonts w:hint="eastAsia" w:ascii="宋体" w:hAnsi="宋体" w:eastAsia="宋体" w:cs="宋体"/>
                <w:i w:val="0"/>
                <w:color w:val="000000"/>
                <w:sz w:val="20"/>
                <w:szCs w:val="20"/>
                <w:highlight w:val="none"/>
                <w:u w:val="none"/>
              </w:rPr>
            </w:pPr>
          </w:p>
        </w:tc>
      </w:tr>
      <w:tr w14:paraId="690B81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0" w:hRule="atLeast"/>
        </w:trPr>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9595D95">
            <w:pPr>
              <w:jc w:val="center"/>
              <w:rPr>
                <w:rFonts w:hint="eastAsia" w:ascii="宋体" w:hAnsi="宋体" w:eastAsia="宋体" w:cs="宋体"/>
                <w:b/>
                <w:i w:val="0"/>
                <w:color w:val="000000"/>
                <w:sz w:val="20"/>
                <w:szCs w:val="20"/>
                <w:highlight w:val="none"/>
                <w:u w:val="none"/>
              </w:rPr>
            </w:pP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2371ADD">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电机</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002B954">
            <w:pPr>
              <w:jc w:val="left"/>
              <w:rPr>
                <w:rFonts w:hint="eastAsia" w:ascii="宋体" w:hAnsi="宋体" w:eastAsia="宋体" w:cs="宋体"/>
                <w:i w:val="0"/>
                <w:color w:val="000000"/>
                <w:sz w:val="20"/>
                <w:szCs w:val="20"/>
                <w:highlight w:val="none"/>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BEEC1F5">
            <w:pPr>
              <w:jc w:val="center"/>
              <w:rPr>
                <w:rFonts w:hint="eastAsia" w:ascii="宋体" w:hAnsi="宋体" w:eastAsia="宋体" w:cs="宋体"/>
                <w:i w:val="0"/>
                <w:color w:val="000000"/>
                <w:sz w:val="20"/>
                <w:szCs w:val="20"/>
                <w:highlight w:val="none"/>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31CB35A">
            <w:pPr>
              <w:jc w:val="center"/>
              <w:rPr>
                <w:rFonts w:hint="eastAsia" w:ascii="宋体" w:hAnsi="宋体" w:eastAsia="宋体" w:cs="宋体"/>
                <w:i w:val="0"/>
                <w:color w:val="000000"/>
                <w:sz w:val="20"/>
                <w:szCs w:val="20"/>
                <w:highlight w:val="none"/>
                <w:u w:val="none"/>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8A1EF0D">
            <w:pPr>
              <w:jc w:val="center"/>
              <w:rPr>
                <w:rFonts w:hint="eastAsia" w:ascii="宋体" w:hAnsi="宋体" w:eastAsia="宋体" w:cs="宋体"/>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9E4BD55">
            <w:pPr>
              <w:jc w:val="center"/>
              <w:rPr>
                <w:rFonts w:hint="eastAsia" w:ascii="宋体" w:hAnsi="宋体" w:eastAsia="宋体" w:cs="宋体"/>
                <w:i w:val="0"/>
                <w:color w:val="000000"/>
                <w:sz w:val="20"/>
                <w:szCs w:val="20"/>
                <w:highlight w:val="none"/>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E27B67C">
            <w:pPr>
              <w:jc w:val="center"/>
              <w:rPr>
                <w:rFonts w:hint="eastAsia" w:ascii="宋体" w:hAnsi="宋体" w:eastAsia="宋体" w:cs="宋体"/>
                <w:i w:val="0"/>
                <w:color w:val="000000"/>
                <w:sz w:val="20"/>
                <w:szCs w:val="20"/>
                <w:highlight w:val="none"/>
                <w:u w:val="none"/>
              </w:rPr>
            </w:pPr>
          </w:p>
        </w:tc>
      </w:tr>
      <w:tr w14:paraId="6E0736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80" w:hRule="atLeast"/>
        </w:trPr>
        <w:tc>
          <w:tcPr>
            <w:tcW w:w="942"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CA795A3">
            <w:pPr>
              <w:keepNext w:val="0"/>
              <w:keepLines w:val="0"/>
              <w:widowControl/>
              <w:suppressLineNumbers w:val="0"/>
              <w:jc w:val="center"/>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7</w:t>
            </w: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2565B07">
            <w:pPr>
              <w:keepNext w:val="0"/>
              <w:keepLines w:val="0"/>
              <w:widowControl/>
              <w:suppressLineNumbers w:val="0"/>
              <w:jc w:val="left"/>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在线重量选别秤</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8FC161A">
            <w:pPr>
              <w:keepNext w:val="0"/>
              <w:keepLines w:val="0"/>
              <w:widowControl/>
              <w:suppressLineNumbers w:val="0"/>
              <w:jc w:val="left"/>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称重范围 30000g以内；称重段尺寸 700*500mm；剔除段尺寸 800*500mm；接料段尺寸 800*600mm；最高选别精度 ±30g；最小刻度 1g；最大检测速度 10-30pcs/分钟；电源 220V  50/60HZ</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D13E53A">
            <w:pPr>
              <w:keepNext w:val="0"/>
              <w:keepLines w:val="0"/>
              <w:widowControl/>
              <w:suppressLineNumbers w:val="0"/>
              <w:jc w:val="center"/>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套</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EF059DD">
            <w:pPr>
              <w:keepNext w:val="0"/>
              <w:keepLines w:val="0"/>
              <w:widowControl/>
              <w:suppressLineNumbers w:val="0"/>
              <w:jc w:val="center"/>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1</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B4E21B7">
            <w:pPr>
              <w:jc w:val="center"/>
              <w:rPr>
                <w:rFonts w:hint="eastAsia" w:ascii="宋体" w:hAnsi="宋体" w:eastAsia="宋体" w:cs="宋体"/>
                <w:b/>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C492787">
            <w:pPr>
              <w:keepNext w:val="0"/>
              <w:keepLines w:val="0"/>
              <w:widowControl/>
              <w:suppressLineNumbers w:val="0"/>
              <w:jc w:val="center"/>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0</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692D44F">
            <w:pPr>
              <w:jc w:val="center"/>
              <w:rPr>
                <w:rFonts w:hint="eastAsia" w:ascii="宋体" w:hAnsi="宋体" w:eastAsia="宋体" w:cs="宋体"/>
                <w:b/>
                <w:i w:val="0"/>
                <w:color w:val="000000"/>
                <w:sz w:val="20"/>
                <w:szCs w:val="20"/>
                <w:highlight w:val="none"/>
                <w:u w:val="none"/>
              </w:rPr>
            </w:pPr>
          </w:p>
        </w:tc>
      </w:tr>
      <w:tr w14:paraId="483CC5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0" w:hRule="atLeast"/>
        </w:trPr>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E44BFF1">
            <w:pPr>
              <w:jc w:val="center"/>
              <w:rPr>
                <w:rFonts w:hint="eastAsia" w:ascii="宋体" w:hAnsi="宋体" w:eastAsia="宋体" w:cs="宋体"/>
                <w:b/>
                <w:i w:val="0"/>
                <w:color w:val="000000"/>
                <w:sz w:val="20"/>
                <w:szCs w:val="20"/>
                <w:highlight w:val="none"/>
                <w:u w:val="none"/>
              </w:rPr>
            </w:pP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65F1178">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触摸屏</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8FCD028">
            <w:pPr>
              <w:jc w:val="left"/>
              <w:rPr>
                <w:rFonts w:hint="eastAsia" w:ascii="宋体" w:hAnsi="宋体" w:eastAsia="宋体" w:cs="宋体"/>
                <w:i w:val="0"/>
                <w:color w:val="000000"/>
                <w:sz w:val="20"/>
                <w:szCs w:val="20"/>
                <w:highlight w:val="none"/>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8034D28">
            <w:pPr>
              <w:jc w:val="center"/>
              <w:rPr>
                <w:rFonts w:hint="eastAsia" w:ascii="宋体" w:hAnsi="宋体" w:eastAsia="宋体" w:cs="宋体"/>
                <w:i w:val="0"/>
                <w:color w:val="000000"/>
                <w:sz w:val="20"/>
                <w:szCs w:val="20"/>
                <w:highlight w:val="none"/>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E0EF825">
            <w:pPr>
              <w:jc w:val="center"/>
              <w:rPr>
                <w:rFonts w:hint="eastAsia" w:ascii="宋体" w:hAnsi="宋体" w:eastAsia="宋体" w:cs="宋体"/>
                <w:i w:val="0"/>
                <w:color w:val="000000"/>
                <w:sz w:val="20"/>
                <w:szCs w:val="20"/>
                <w:highlight w:val="none"/>
                <w:u w:val="none"/>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95F1A83">
            <w:pPr>
              <w:jc w:val="center"/>
              <w:rPr>
                <w:rFonts w:hint="eastAsia" w:ascii="宋体" w:hAnsi="宋体" w:eastAsia="宋体" w:cs="宋体"/>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6D1B7A3">
            <w:pPr>
              <w:jc w:val="center"/>
              <w:rPr>
                <w:rFonts w:hint="eastAsia" w:ascii="宋体" w:hAnsi="宋体" w:eastAsia="宋体" w:cs="宋体"/>
                <w:i w:val="0"/>
                <w:color w:val="000000"/>
                <w:sz w:val="20"/>
                <w:szCs w:val="20"/>
                <w:highlight w:val="none"/>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2868E49">
            <w:pPr>
              <w:jc w:val="center"/>
              <w:rPr>
                <w:rFonts w:hint="eastAsia" w:ascii="宋体" w:hAnsi="宋体" w:eastAsia="宋体" w:cs="宋体"/>
                <w:i w:val="0"/>
                <w:color w:val="000000"/>
                <w:sz w:val="20"/>
                <w:szCs w:val="20"/>
                <w:highlight w:val="none"/>
                <w:u w:val="none"/>
              </w:rPr>
            </w:pPr>
          </w:p>
        </w:tc>
      </w:tr>
      <w:tr w14:paraId="2BFA5D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CFE79B7">
            <w:pPr>
              <w:jc w:val="center"/>
              <w:rPr>
                <w:rFonts w:hint="eastAsia" w:ascii="宋体" w:hAnsi="宋体" w:eastAsia="宋体" w:cs="宋体"/>
                <w:b/>
                <w:i w:val="0"/>
                <w:color w:val="000000"/>
                <w:sz w:val="20"/>
                <w:szCs w:val="20"/>
                <w:highlight w:val="none"/>
                <w:u w:val="none"/>
              </w:rPr>
            </w:pP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B3D7DE6">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轴承</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0EFDBBB">
            <w:pPr>
              <w:jc w:val="left"/>
              <w:rPr>
                <w:rFonts w:hint="eastAsia" w:ascii="宋体" w:hAnsi="宋体" w:eastAsia="宋体" w:cs="宋体"/>
                <w:i w:val="0"/>
                <w:color w:val="000000"/>
                <w:sz w:val="20"/>
                <w:szCs w:val="20"/>
                <w:highlight w:val="none"/>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7986DA7">
            <w:pPr>
              <w:jc w:val="center"/>
              <w:rPr>
                <w:rFonts w:hint="eastAsia" w:ascii="宋体" w:hAnsi="宋体" w:eastAsia="宋体" w:cs="宋体"/>
                <w:i w:val="0"/>
                <w:color w:val="000000"/>
                <w:sz w:val="20"/>
                <w:szCs w:val="20"/>
                <w:highlight w:val="none"/>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743BB68">
            <w:pPr>
              <w:jc w:val="center"/>
              <w:rPr>
                <w:rFonts w:hint="eastAsia" w:ascii="宋体" w:hAnsi="宋体" w:eastAsia="宋体" w:cs="宋体"/>
                <w:i w:val="0"/>
                <w:color w:val="000000"/>
                <w:sz w:val="20"/>
                <w:szCs w:val="20"/>
                <w:highlight w:val="none"/>
                <w:u w:val="none"/>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317E72F">
            <w:pPr>
              <w:jc w:val="center"/>
              <w:rPr>
                <w:rFonts w:hint="eastAsia" w:ascii="宋体" w:hAnsi="宋体" w:eastAsia="宋体" w:cs="宋体"/>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2EF78B4">
            <w:pPr>
              <w:jc w:val="center"/>
              <w:rPr>
                <w:rFonts w:hint="eastAsia" w:ascii="宋体" w:hAnsi="宋体" w:eastAsia="宋体" w:cs="宋体"/>
                <w:i w:val="0"/>
                <w:color w:val="000000"/>
                <w:sz w:val="20"/>
                <w:szCs w:val="20"/>
                <w:highlight w:val="none"/>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D179116">
            <w:pPr>
              <w:jc w:val="center"/>
              <w:rPr>
                <w:rFonts w:hint="eastAsia" w:ascii="宋体" w:hAnsi="宋体" w:eastAsia="宋体" w:cs="宋体"/>
                <w:i w:val="0"/>
                <w:color w:val="000000"/>
                <w:sz w:val="20"/>
                <w:szCs w:val="20"/>
                <w:highlight w:val="none"/>
                <w:u w:val="none"/>
              </w:rPr>
            </w:pPr>
          </w:p>
        </w:tc>
      </w:tr>
      <w:tr w14:paraId="37639C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0" w:hRule="atLeast"/>
        </w:trPr>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BDBC521">
            <w:pPr>
              <w:jc w:val="center"/>
              <w:rPr>
                <w:rFonts w:hint="eastAsia" w:ascii="宋体" w:hAnsi="宋体" w:eastAsia="宋体" w:cs="宋体"/>
                <w:b/>
                <w:i w:val="0"/>
                <w:color w:val="000000"/>
                <w:sz w:val="20"/>
                <w:szCs w:val="20"/>
                <w:highlight w:val="none"/>
                <w:u w:val="none"/>
              </w:rPr>
            </w:pP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508B293">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电机</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E8AB100">
            <w:pPr>
              <w:jc w:val="left"/>
              <w:rPr>
                <w:rFonts w:hint="eastAsia" w:ascii="宋体" w:hAnsi="宋体" w:eastAsia="宋体" w:cs="宋体"/>
                <w:i w:val="0"/>
                <w:color w:val="000000"/>
                <w:sz w:val="20"/>
                <w:szCs w:val="20"/>
                <w:highlight w:val="none"/>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FF91999">
            <w:pPr>
              <w:jc w:val="center"/>
              <w:rPr>
                <w:rFonts w:hint="eastAsia" w:ascii="宋体" w:hAnsi="宋体" w:eastAsia="宋体" w:cs="宋体"/>
                <w:i w:val="0"/>
                <w:color w:val="000000"/>
                <w:sz w:val="20"/>
                <w:szCs w:val="20"/>
                <w:highlight w:val="none"/>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D9BB123">
            <w:pPr>
              <w:jc w:val="center"/>
              <w:rPr>
                <w:rFonts w:hint="eastAsia" w:ascii="宋体" w:hAnsi="宋体" w:eastAsia="宋体" w:cs="宋体"/>
                <w:i w:val="0"/>
                <w:color w:val="000000"/>
                <w:sz w:val="20"/>
                <w:szCs w:val="20"/>
                <w:highlight w:val="none"/>
                <w:u w:val="none"/>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1A9A930">
            <w:pPr>
              <w:jc w:val="center"/>
              <w:rPr>
                <w:rFonts w:hint="eastAsia" w:ascii="宋体" w:hAnsi="宋体" w:eastAsia="宋体" w:cs="宋体"/>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0422C82">
            <w:pPr>
              <w:jc w:val="center"/>
              <w:rPr>
                <w:rFonts w:hint="eastAsia" w:ascii="宋体" w:hAnsi="宋体" w:eastAsia="宋体" w:cs="宋体"/>
                <w:i w:val="0"/>
                <w:color w:val="000000"/>
                <w:sz w:val="20"/>
                <w:szCs w:val="20"/>
                <w:highlight w:val="none"/>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3372C8D">
            <w:pPr>
              <w:jc w:val="center"/>
              <w:rPr>
                <w:rFonts w:hint="eastAsia" w:ascii="宋体" w:hAnsi="宋体" w:eastAsia="宋体" w:cs="宋体"/>
                <w:i w:val="0"/>
                <w:color w:val="000000"/>
                <w:sz w:val="20"/>
                <w:szCs w:val="20"/>
                <w:highlight w:val="none"/>
                <w:u w:val="none"/>
              </w:rPr>
            </w:pPr>
          </w:p>
        </w:tc>
      </w:tr>
      <w:tr w14:paraId="092DB8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0" w:hRule="atLeast"/>
        </w:trPr>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4371D51">
            <w:pPr>
              <w:jc w:val="center"/>
              <w:rPr>
                <w:rFonts w:hint="eastAsia" w:ascii="宋体" w:hAnsi="宋体" w:eastAsia="宋体" w:cs="宋体"/>
                <w:b/>
                <w:i w:val="0"/>
                <w:color w:val="000000"/>
                <w:sz w:val="20"/>
                <w:szCs w:val="20"/>
                <w:highlight w:val="none"/>
                <w:u w:val="none"/>
              </w:rPr>
            </w:pP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F93A04D">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光电</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5109FD6">
            <w:pPr>
              <w:jc w:val="left"/>
              <w:rPr>
                <w:rFonts w:hint="eastAsia" w:ascii="宋体" w:hAnsi="宋体" w:eastAsia="宋体" w:cs="宋体"/>
                <w:i w:val="0"/>
                <w:color w:val="000000"/>
                <w:sz w:val="20"/>
                <w:szCs w:val="20"/>
                <w:highlight w:val="none"/>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0D2DBA5">
            <w:pPr>
              <w:jc w:val="center"/>
              <w:rPr>
                <w:rFonts w:hint="eastAsia" w:ascii="宋体" w:hAnsi="宋体" w:eastAsia="宋体" w:cs="宋体"/>
                <w:i w:val="0"/>
                <w:color w:val="000000"/>
                <w:sz w:val="20"/>
                <w:szCs w:val="20"/>
                <w:highlight w:val="none"/>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89C93FC">
            <w:pPr>
              <w:jc w:val="center"/>
              <w:rPr>
                <w:rFonts w:hint="eastAsia" w:ascii="宋体" w:hAnsi="宋体" w:eastAsia="宋体" w:cs="宋体"/>
                <w:i w:val="0"/>
                <w:color w:val="000000"/>
                <w:sz w:val="20"/>
                <w:szCs w:val="20"/>
                <w:highlight w:val="none"/>
                <w:u w:val="none"/>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67EDD8E">
            <w:pPr>
              <w:jc w:val="center"/>
              <w:rPr>
                <w:rFonts w:hint="eastAsia" w:ascii="宋体" w:hAnsi="宋体" w:eastAsia="宋体" w:cs="宋体"/>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A8E9B30">
            <w:pPr>
              <w:jc w:val="center"/>
              <w:rPr>
                <w:rFonts w:hint="eastAsia" w:ascii="宋体" w:hAnsi="宋体" w:eastAsia="宋体" w:cs="宋体"/>
                <w:i w:val="0"/>
                <w:color w:val="000000"/>
                <w:sz w:val="20"/>
                <w:szCs w:val="20"/>
                <w:highlight w:val="none"/>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9FD0C9E">
            <w:pPr>
              <w:jc w:val="center"/>
              <w:rPr>
                <w:rFonts w:hint="eastAsia" w:ascii="宋体" w:hAnsi="宋体" w:eastAsia="宋体" w:cs="宋体"/>
                <w:i w:val="0"/>
                <w:color w:val="000000"/>
                <w:sz w:val="20"/>
                <w:szCs w:val="20"/>
                <w:highlight w:val="none"/>
                <w:u w:val="none"/>
              </w:rPr>
            </w:pPr>
          </w:p>
        </w:tc>
      </w:tr>
      <w:tr w14:paraId="60E107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0" w:hRule="atLeast"/>
        </w:trPr>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A09D754">
            <w:pPr>
              <w:jc w:val="center"/>
              <w:rPr>
                <w:rFonts w:hint="eastAsia" w:ascii="宋体" w:hAnsi="宋体" w:eastAsia="宋体" w:cs="宋体"/>
                <w:b/>
                <w:i w:val="0"/>
                <w:color w:val="000000"/>
                <w:sz w:val="20"/>
                <w:szCs w:val="20"/>
                <w:highlight w:val="none"/>
                <w:u w:val="none"/>
              </w:rPr>
            </w:pP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53CC046">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气缸</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2AF6C28">
            <w:pPr>
              <w:jc w:val="left"/>
              <w:rPr>
                <w:rFonts w:hint="eastAsia" w:ascii="宋体" w:hAnsi="宋体" w:eastAsia="宋体" w:cs="宋体"/>
                <w:i w:val="0"/>
                <w:color w:val="000000"/>
                <w:sz w:val="20"/>
                <w:szCs w:val="20"/>
                <w:highlight w:val="none"/>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5E3BCD3">
            <w:pPr>
              <w:jc w:val="center"/>
              <w:rPr>
                <w:rFonts w:hint="eastAsia" w:ascii="宋体" w:hAnsi="宋体" w:eastAsia="宋体" w:cs="宋体"/>
                <w:i w:val="0"/>
                <w:color w:val="000000"/>
                <w:sz w:val="20"/>
                <w:szCs w:val="20"/>
                <w:highlight w:val="none"/>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E8BCB02">
            <w:pPr>
              <w:jc w:val="center"/>
              <w:rPr>
                <w:rFonts w:hint="eastAsia" w:ascii="宋体" w:hAnsi="宋体" w:eastAsia="宋体" w:cs="宋体"/>
                <w:i w:val="0"/>
                <w:color w:val="000000"/>
                <w:sz w:val="20"/>
                <w:szCs w:val="20"/>
                <w:highlight w:val="none"/>
                <w:u w:val="none"/>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2D9A7AF">
            <w:pPr>
              <w:jc w:val="center"/>
              <w:rPr>
                <w:rFonts w:hint="eastAsia" w:ascii="宋体" w:hAnsi="宋体" w:eastAsia="宋体" w:cs="宋体"/>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C1F028A">
            <w:pPr>
              <w:jc w:val="center"/>
              <w:rPr>
                <w:rFonts w:hint="eastAsia" w:ascii="宋体" w:hAnsi="宋体" w:eastAsia="宋体" w:cs="宋体"/>
                <w:i w:val="0"/>
                <w:color w:val="000000"/>
                <w:sz w:val="20"/>
                <w:szCs w:val="20"/>
                <w:highlight w:val="none"/>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D6CCC00">
            <w:pPr>
              <w:jc w:val="center"/>
              <w:rPr>
                <w:rFonts w:hint="eastAsia" w:ascii="宋体" w:hAnsi="宋体" w:eastAsia="宋体" w:cs="宋体"/>
                <w:i w:val="0"/>
                <w:color w:val="000000"/>
                <w:sz w:val="20"/>
                <w:szCs w:val="20"/>
                <w:highlight w:val="none"/>
                <w:u w:val="none"/>
              </w:rPr>
            </w:pPr>
          </w:p>
        </w:tc>
      </w:tr>
      <w:tr w14:paraId="06A061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0" w:hRule="atLeast"/>
        </w:trPr>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E68226D">
            <w:pPr>
              <w:jc w:val="center"/>
              <w:rPr>
                <w:rFonts w:hint="eastAsia" w:ascii="宋体" w:hAnsi="宋体" w:eastAsia="宋体" w:cs="宋体"/>
                <w:b/>
                <w:i w:val="0"/>
                <w:color w:val="000000"/>
                <w:sz w:val="20"/>
                <w:szCs w:val="20"/>
                <w:highlight w:val="none"/>
                <w:u w:val="none"/>
              </w:rPr>
            </w:pP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6F451AC">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电源</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61A7445">
            <w:pPr>
              <w:jc w:val="left"/>
              <w:rPr>
                <w:rFonts w:hint="eastAsia" w:ascii="宋体" w:hAnsi="宋体" w:eastAsia="宋体" w:cs="宋体"/>
                <w:i w:val="0"/>
                <w:color w:val="000000"/>
                <w:sz w:val="20"/>
                <w:szCs w:val="20"/>
                <w:highlight w:val="none"/>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264F47D">
            <w:pPr>
              <w:jc w:val="center"/>
              <w:rPr>
                <w:rFonts w:hint="eastAsia" w:ascii="宋体" w:hAnsi="宋体" w:eastAsia="宋体" w:cs="宋体"/>
                <w:i w:val="0"/>
                <w:color w:val="000000"/>
                <w:sz w:val="20"/>
                <w:szCs w:val="20"/>
                <w:highlight w:val="none"/>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48C8455">
            <w:pPr>
              <w:jc w:val="center"/>
              <w:rPr>
                <w:rFonts w:hint="eastAsia" w:ascii="宋体" w:hAnsi="宋体" w:eastAsia="宋体" w:cs="宋体"/>
                <w:i w:val="0"/>
                <w:color w:val="000000"/>
                <w:sz w:val="20"/>
                <w:szCs w:val="20"/>
                <w:highlight w:val="none"/>
                <w:u w:val="none"/>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322511A">
            <w:pPr>
              <w:jc w:val="center"/>
              <w:rPr>
                <w:rFonts w:hint="eastAsia" w:ascii="宋体" w:hAnsi="宋体" w:eastAsia="宋体" w:cs="宋体"/>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C89EE7F">
            <w:pPr>
              <w:jc w:val="center"/>
              <w:rPr>
                <w:rFonts w:hint="eastAsia" w:ascii="宋体" w:hAnsi="宋体" w:eastAsia="宋体" w:cs="宋体"/>
                <w:i w:val="0"/>
                <w:color w:val="000000"/>
                <w:sz w:val="20"/>
                <w:szCs w:val="20"/>
                <w:highlight w:val="none"/>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49C1E21">
            <w:pPr>
              <w:jc w:val="center"/>
              <w:rPr>
                <w:rFonts w:hint="eastAsia" w:ascii="宋体" w:hAnsi="宋体" w:eastAsia="宋体" w:cs="宋体"/>
                <w:i w:val="0"/>
                <w:color w:val="000000"/>
                <w:sz w:val="20"/>
                <w:szCs w:val="20"/>
                <w:highlight w:val="none"/>
                <w:u w:val="none"/>
              </w:rPr>
            </w:pPr>
          </w:p>
        </w:tc>
      </w:tr>
      <w:tr w14:paraId="328FD9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E9E899D">
            <w:pPr>
              <w:jc w:val="center"/>
              <w:rPr>
                <w:rFonts w:hint="eastAsia" w:ascii="宋体" w:hAnsi="宋体" w:eastAsia="宋体" w:cs="宋体"/>
                <w:b/>
                <w:i w:val="0"/>
                <w:color w:val="000000"/>
                <w:sz w:val="20"/>
                <w:szCs w:val="20"/>
                <w:highlight w:val="none"/>
                <w:u w:val="none"/>
              </w:rPr>
            </w:pP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E20BF57">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开关</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5E32EF3">
            <w:pPr>
              <w:jc w:val="left"/>
              <w:rPr>
                <w:rFonts w:hint="eastAsia" w:ascii="宋体" w:hAnsi="宋体" w:eastAsia="宋体" w:cs="宋体"/>
                <w:i w:val="0"/>
                <w:color w:val="000000"/>
                <w:sz w:val="20"/>
                <w:szCs w:val="20"/>
                <w:highlight w:val="none"/>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565FC02">
            <w:pPr>
              <w:jc w:val="center"/>
              <w:rPr>
                <w:rFonts w:hint="eastAsia" w:ascii="宋体" w:hAnsi="宋体" w:eastAsia="宋体" w:cs="宋体"/>
                <w:i w:val="0"/>
                <w:color w:val="000000"/>
                <w:sz w:val="20"/>
                <w:szCs w:val="20"/>
                <w:highlight w:val="none"/>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B950C86">
            <w:pPr>
              <w:jc w:val="center"/>
              <w:rPr>
                <w:rFonts w:hint="eastAsia" w:ascii="宋体" w:hAnsi="宋体" w:eastAsia="宋体" w:cs="宋体"/>
                <w:i w:val="0"/>
                <w:color w:val="000000"/>
                <w:sz w:val="20"/>
                <w:szCs w:val="20"/>
                <w:highlight w:val="none"/>
                <w:u w:val="none"/>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BF29763">
            <w:pPr>
              <w:jc w:val="center"/>
              <w:rPr>
                <w:rFonts w:hint="eastAsia" w:ascii="宋体" w:hAnsi="宋体" w:eastAsia="宋体" w:cs="宋体"/>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38B31E9">
            <w:pPr>
              <w:jc w:val="center"/>
              <w:rPr>
                <w:rFonts w:hint="eastAsia" w:ascii="宋体" w:hAnsi="宋体" w:eastAsia="宋体" w:cs="宋体"/>
                <w:i w:val="0"/>
                <w:color w:val="000000"/>
                <w:sz w:val="20"/>
                <w:szCs w:val="20"/>
                <w:highlight w:val="none"/>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42EADF9">
            <w:pPr>
              <w:jc w:val="center"/>
              <w:rPr>
                <w:rFonts w:hint="eastAsia" w:ascii="宋体" w:hAnsi="宋体" w:eastAsia="宋体" w:cs="宋体"/>
                <w:i w:val="0"/>
                <w:color w:val="000000"/>
                <w:sz w:val="20"/>
                <w:szCs w:val="20"/>
                <w:highlight w:val="none"/>
                <w:u w:val="none"/>
              </w:rPr>
            </w:pPr>
          </w:p>
        </w:tc>
      </w:tr>
      <w:tr w14:paraId="4A3DFF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838096B">
            <w:pPr>
              <w:jc w:val="center"/>
              <w:rPr>
                <w:rFonts w:hint="eastAsia" w:ascii="宋体" w:hAnsi="宋体" w:eastAsia="宋体" w:cs="宋体"/>
                <w:b/>
                <w:i w:val="0"/>
                <w:color w:val="000000"/>
                <w:sz w:val="20"/>
                <w:szCs w:val="20"/>
                <w:highlight w:val="none"/>
                <w:u w:val="none"/>
              </w:rPr>
            </w:pP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3D78E70">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传感器</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EE14319">
            <w:pPr>
              <w:jc w:val="left"/>
              <w:rPr>
                <w:rFonts w:hint="eastAsia" w:ascii="宋体" w:hAnsi="宋体" w:eastAsia="宋体" w:cs="宋体"/>
                <w:i w:val="0"/>
                <w:color w:val="000000"/>
                <w:sz w:val="20"/>
                <w:szCs w:val="20"/>
                <w:highlight w:val="none"/>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ABAF19F">
            <w:pPr>
              <w:jc w:val="center"/>
              <w:rPr>
                <w:rFonts w:hint="eastAsia" w:ascii="宋体" w:hAnsi="宋体" w:eastAsia="宋体" w:cs="宋体"/>
                <w:i w:val="0"/>
                <w:color w:val="000000"/>
                <w:sz w:val="20"/>
                <w:szCs w:val="20"/>
                <w:highlight w:val="none"/>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6A02892">
            <w:pPr>
              <w:jc w:val="center"/>
              <w:rPr>
                <w:rFonts w:hint="eastAsia" w:ascii="宋体" w:hAnsi="宋体" w:eastAsia="宋体" w:cs="宋体"/>
                <w:i w:val="0"/>
                <w:color w:val="000000"/>
                <w:sz w:val="20"/>
                <w:szCs w:val="20"/>
                <w:highlight w:val="none"/>
                <w:u w:val="none"/>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F6C22BB">
            <w:pPr>
              <w:jc w:val="center"/>
              <w:rPr>
                <w:rFonts w:hint="eastAsia" w:ascii="宋体" w:hAnsi="宋体" w:eastAsia="宋体" w:cs="宋体"/>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236BD48">
            <w:pPr>
              <w:jc w:val="center"/>
              <w:rPr>
                <w:rFonts w:hint="eastAsia" w:ascii="宋体" w:hAnsi="宋体" w:eastAsia="宋体" w:cs="宋体"/>
                <w:i w:val="0"/>
                <w:color w:val="000000"/>
                <w:sz w:val="20"/>
                <w:szCs w:val="20"/>
                <w:highlight w:val="none"/>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4E15B47">
            <w:pPr>
              <w:jc w:val="center"/>
              <w:rPr>
                <w:rFonts w:hint="eastAsia" w:ascii="宋体" w:hAnsi="宋体" w:eastAsia="宋体" w:cs="宋体"/>
                <w:i w:val="0"/>
                <w:color w:val="000000"/>
                <w:sz w:val="20"/>
                <w:szCs w:val="20"/>
                <w:highlight w:val="none"/>
                <w:u w:val="none"/>
              </w:rPr>
            </w:pPr>
          </w:p>
        </w:tc>
      </w:tr>
      <w:tr w14:paraId="0A3099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060" w:hRule="atLeast"/>
        </w:trPr>
        <w:tc>
          <w:tcPr>
            <w:tcW w:w="942"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8CD0D02">
            <w:pPr>
              <w:keepNext w:val="0"/>
              <w:keepLines w:val="0"/>
              <w:widowControl/>
              <w:suppressLineNumbers w:val="0"/>
              <w:jc w:val="center"/>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8</w:t>
            </w: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CADBBCA">
            <w:pPr>
              <w:keepNext w:val="0"/>
              <w:keepLines w:val="0"/>
              <w:widowControl/>
              <w:suppressLineNumbers w:val="0"/>
              <w:jc w:val="left"/>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 xml:space="preserve">折盖封箱机 </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3D3959C">
            <w:pPr>
              <w:keepNext w:val="0"/>
              <w:keepLines w:val="0"/>
              <w:widowControl/>
              <w:suppressLineNumbers w:val="0"/>
              <w:jc w:val="left"/>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纸箱范围 长: 200-600mm×宽:150-500mm×高:150-500mm ；速度 15-20箱/分；电压 220V, 50/60Hz, 1 Phase；功率 500W；压缩空气 0.6Mpa；胶带尺寸 48-72mm（择一先用)；机器尺寸 长：1770mm 宽：950mm 高：1500mm；重量 350Kg</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EC7D1CE">
            <w:pPr>
              <w:keepNext w:val="0"/>
              <w:keepLines w:val="0"/>
              <w:widowControl/>
              <w:suppressLineNumbers w:val="0"/>
              <w:jc w:val="center"/>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套</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70AABD4">
            <w:pPr>
              <w:keepNext w:val="0"/>
              <w:keepLines w:val="0"/>
              <w:widowControl/>
              <w:suppressLineNumbers w:val="0"/>
              <w:jc w:val="center"/>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1</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43D2D2D">
            <w:pPr>
              <w:jc w:val="center"/>
              <w:rPr>
                <w:rFonts w:hint="eastAsia" w:ascii="宋体" w:hAnsi="宋体" w:eastAsia="宋体" w:cs="宋体"/>
                <w:b/>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B984F67">
            <w:pPr>
              <w:keepNext w:val="0"/>
              <w:keepLines w:val="0"/>
              <w:widowControl/>
              <w:suppressLineNumbers w:val="0"/>
              <w:jc w:val="center"/>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0</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AC4C05D">
            <w:pPr>
              <w:jc w:val="center"/>
              <w:rPr>
                <w:rFonts w:hint="eastAsia" w:ascii="宋体" w:hAnsi="宋体" w:eastAsia="宋体" w:cs="宋体"/>
                <w:b/>
                <w:i w:val="0"/>
                <w:color w:val="000000"/>
                <w:sz w:val="20"/>
                <w:szCs w:val="20"/>
                <w:highlight w:val="none"/>
                <w:u w:val="none"/>
              </w:rPr>
            </w:pPr>
          </w:p>
        </w:tc>
      </w:tr>
      <w:tr w14:paraId="488998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0" w:hRule="atLeast"/>
        </w:trPr>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A8E0E22">
            <w:pPr>
              <w:jc w:val="center"/>
              <w:rPr>
                <w:rFonts w:hint="eastAsia" w:ascii="宋体" w:hAnsi="宋体" w:eastAsia="宋体" w:cs="宋体"/>
                <w:b/>
                <w:i w:val="0"/>
                <w:color w:val="000000"/>
                <w:sz w:val="20"/>
                <w:szCs w:val="20"/>
                <w:highlight w:val="none"/>
                <w:u w:val="none"/>
              </w:rPr>
            </w:pP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C98C864">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电机</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A57F1FA">
            <w:pPr>
              <w:jc w:val="left"/>
              <w:rPr>
                <w:rFonts w:hint="eastAsia" w:ascii="宋体" w:hAnsi="宋体" w:eastAsia="宋体" w:cs="宋体"/>
                <w:i w:val="0"/>
                <w:color w:val="000000"/>
                <w:sz w:val="20"/>
                <w:szCs w:val="20"/>
                <w:highlight w:val="none"/>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DBA2E87">
            <w:pPr>
              <w:jc w:val="center"/>
              <w:rPr>
                <w:rFonts w:hint="eastAsia" w:ascii="宋体" w:hAnsi="宋体" w:eastAsia="宋体" w:cs="宋体"/>
                <w:i w:val="0"/>
                <w:color w:val="000000"/>
                <w:sz w:val="20"/>
                <w:szCs w:val="20"/>
                <w:highlight w:val="none"/>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BE480AD">
            <w:pPr>
              <w:jc w:val="center"/>
              <w:rPr>
                <w:rFonts w:hint="eastAsia" w:ascii="宋体" w:hAnsi="宋体" w:eastAsia="宋体" w:cs="宋体"/>
                <w:i w:val="0"/>
                <w:color w:val="000000"/>
                <w:sz w:val="20"/>
                <w:szCs w:val="20"/>
                <w:highlight w:val="none"/>
                <w:u w:val="none"/>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9B9B89E">
            <w:pPr>
              <w:jc w:val="center"/>
              <w:rPr>
                <w:rFonts w:hint="eastAsia" w:ascii="宋体" w:hAnsi="宋体" w:eastAsia="宋体" w:cs="宋体"/>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BACC8E4">
            <w:pPr>
              <w:jc w:val="center"/>
              <w:rPr>
                <w:rFonts w:hint="eastAsia" w:ascii="宋体" w:hAnsi="宋体" w:eastAsia="宋体" w:cs="宋体"/>
                <w:i w:val="0"/>
                <w:color w:val="000000"/>
                <w:sz w:val="20"/>
                <w:szCs w:val="20"/>
                <w:highlight w:val="none"/>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6B126FC">
            <w:pPr>
              <w:jc w:val="center"/>
              <w:rPr>
                <w:rFonts w:hint="eastAsia" w:ascii="宋体" w:hAnsi="宋体" w:eastAsia="宋体" w:cs="宋体"/>
                <w:i w:val="0"/>
                <w:color w:val="000000"/>
                <w:sz w:val="20"/>
                <w:szCs w:val="20"/>
                <w:highlight w:val="none"/>
                <w:u w:val="none"/>
              </w:rPr>
            </w:pPr>
          </w:p>
        </w:tc>
      </w:tr>
      <w:tr w14:paraId="387604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0" w:hRule="atLeast"/>
        </w:trPr>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CA7697B">
            <w:pPr>
              <w:jc w:val="center"/>
              <w:rPr>
                <w:rFonts w:hint="eastAsia" w:ascii="宋体" w:hAnsi="宋体" w:eastAsia="宋体" w:cs="宋体"/>
                <w:b/>
                <w:i w:val="0"/>
                <w:color w:val="000000"/>
                <w:sz w:val="20"/>
                <w:szCs w:val="20"/>
                <w:highlight w:val="none"/>
                <w:u w:val="none"/>
              </w:rPr>
            </w:pP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5E092EC">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气动元件</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469FC59">
            <w:pPr>
              <w:jc w:val="left"/>
              <w:rPr>
                <w:rFonts w:hint="eastAsia" w:ascii="宋体" w:hAnsi="宋体" w:eastAsia="宋体" w:cs="宋体"/>
                <w:i w:val="0"/>
                <w:color w:val="000000"/>
                <w:sz w:val="20"/>
                <w:szCs w:val="20"/>
                <w:highlight w:val="none"/>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50C2115">
            <w:pPr>
              <w:jc w:val="center"/>
              <w:rPr>
                <w:rFonts w:hint="eastAsia" w:ascii="宋体" w:hAnsi="宋体" w:eastAsia="宋体" w:cs="宋体"/>
                <w:i w:val="0"/>
                <w:color w:val="000000"/>
                <w:sz w:val="20"/>
                <w:szCs w:val="20"/>
                <w:highlight w:val="none"/>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3228FEA">
            <w:pPr>
              <w:jc w:val="center"/>
              <w:rPr>
                <w:rFonts w:hint="eastAsia" w:ascii="宋体" w:hAnsi="宋体" w:eastAsia="宋体" w:cs="宋体"/>
                <w:i w:val="0"/>
                <w:color w:val="000000"/>
                <w:sz w:val="20"/>
                <w:szCs w:val="20"/>
                <w:highlight w:val="none"/>
                <w:u w:val="none"/>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9549094">
            <w:pPr>
              <w:jc w:val="center"/>
              <w:rPr>
                <w:rFonts w:hint="eastAsia" w:ascii="宋体" w:hAnsi="宋体" w:eastAsia="宋体" w:cs="宋体"/>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333959F">
            <w:pPr>
              <w:jc w:val="center"/>
              <w:rPr>
                <w:rFonts w:hint="eastAsia" w:ascii="宋体" w:hAnsi="宋体" w:eastAsia="宋体" w:cs="宋体"/>
                <w:i w:val="0"/>
                <w:color w:val="000000"/>
                <w:sz w:val="20"/>
                <w:szCs w:val="20"/>
                <w:highlight w:val="none"/>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FF03C08">
            <w:pPr>
              <w:jc w:val="center"/>
              <w:rPr>
                <w:rFonts w:hint="eastAsia" w:ascii="宋体" w:hAnsi="宋体" w:eastAsia="宋体" w:cs="宋体"/>
                <w:i w:val="0"/>
                <w:color w:val="000000"/>
                <w:sz w:val="20"/>
                <w:szCs w:val="20"/>
                <w:highlight w:val="none"/>
                <w:u w:val="none"/>
              </w:rPr>
            </w:pPr>
          </w:p>
        </w:tc>
      </w:tr>
      <w:tr w14:paraId="053014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D20625E">
            <w:pPr>
              <w:jc w:val="center"/>
              <w:rPr>
                <w:rFonts w:hint="eastAsia" w:ascii="宋体" w:hAnsi="宋体" w:eastAsia="宋体" w:cs="宋体"/>
                <w:b/>
                <w:i w:val="0"/>
                <w:color w:val="000000"/>
                <w:sz w:val="20"/>
                <w:szCs w:val="20"/>
                <w:highlight w:val="none"/>
                <w:u w:val="none"/>
              </w:rPr>
            </w:pP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DE09E95">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低压电器</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81CA117">
            <w:pPr>
              <w:jc w:val="left"/>
              <w:rPr>
                <w:rFonts w:hint="eastAsia" w:ascii="宋体" w:hAnsi="宋体" w:eastAsia="宋体" w:cs="宋体"/>
                <w:i w:val="0"/>
                <w:color w:val="000000"/>
                <w:sz w:val="20"/>
                <w:szCs w:val="20"/>
                <w:highlight w:val="none"/>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44762C0">
            <w:pPr>
              <w:jc w:val="center"/>
              <w:rPr>
                <w:rFonts w:hint="eastAsia" w:ascii="宋体" w:hAnsi="宋体" w:eastAsia="宋体" w:cs="宋体"/>
                <w:i w:val="0"/>
                <w:color w:val="000000"/>
                <w:sz w:val="20"/>
                <w:szCs w:val="20"/>
                <w:highlight w:val="none"/>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3B6BED4">
            <w:pPr>
              <w:jc w:val="center"/>
              <w:rPr>
                <w:rFonts w:hint="eastAsia" w:ascii="宋体" w:hAnsi="宋体" w:eastAsia="宋体" w:cs="宋体"/>
                <w:i w:val="0"/>
                <w:color w:val="000000"/>
                <w:sz w:val="20"/>
                <w:szCs w:val="20"/>
                <w:highlight w:val="none"/>
                <w:u w:val="none"/>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6D631E8">
            <w:pPr>
              <w:jc w:val="center"/>
              <w:rPr>
                <w:rFonts w:hint="eastAsia" w:ascii="宋体" w:hAnsi="宋体" w:eastAsia="宋体" w:cs="宋体"/>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7AA64B7">
            <w:pPr>
              <w:jc w:val="center"/>
              <w:rPr>
                <w:rFonts w:hint="eastAsia" w:ascii="宋体" w:hAnsi="宋体" w:eastAsia="宋体" w:cs="宋体"/>
                <w:i w:val="0"/>
                <w:color w:val="000000"/>
                <w:sz w:val="20"/>
                <w:szCs w:val="20"/>
                <w:highlight w:val="none"/>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9BE7C48">
            <w:pPr>
              <w:jc w:val="center"/>
              <w:rPr>
                <w:rFonts w:hint="eastAsia" w:ascii="宋体" w:hAnsi="宋体" w:eastAsia="宋体" w:cs="宋体"/>
                <w:i w:val="0"/>
                <w:color w:val="000000"/>
                <w:sz w:val="20"/>
                <w:szCs w:val="20"/>
                <w:highlight w:val="none"/>
                <w:u w:val="none"/>
              </w:rPr>
            </w:pPr>
          </w:p>
        </w:tc>
      </w:tr>
      <w:tr w14:paraId="13A73B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240" w:hRule="atLeast"/>
        </w:trPr>
        <w:tc>
          <w:tcPr>
            <w:tcW w:w="942"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BD9717A">
            <w:pPr>
              <w:keepNext w:val="0"/>
              <w:keepLines w:val="0"/>
              <w:widowControl/>
              <w:suppressLineNumbers w:val="0"/>
              <w:jc w:val="center"/>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9</w:t>
            </w: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EE89FB2">
            <w:pPr>
              <w:keepNext w:val="0"/>
              <w:keepLines w:val="0"/>
              <w:widowControl/>
              <w:suppressLineNumbers w:val="0"/>
              <w:jc w:val="left"/>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协作码垛机</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C221282">
            <w:pPr>
              <w:keepNext w:val="0"/>
              <w:keepLines w:val="0"/>
              <w:widowControl/>
              <w:suppressLineNumbers w:val="0"/>
              <w:jc w:val="left"/>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码垛速度 5~10箱/分钟；速度 5~10箱；最大有效负载 20kg；占地面积 3600mm*2850mm</w:t>
            </w:r>
            <w:r>
              <w:rPr>
                <w:rFonts w:hint="eastAsia" w:ascii="宋体" w:hAnsi="宋体" w:eastAsia="宋体" w:cs="宋体"/>
                <w:b/>
                <w:i w:val="0"/>
                <w:color w:val="000000"/>
                <w:kern w:val="0"/>
                <w:sz w:val="20"/>
                <w:szCs w:val="20"/>
                <w:highlight w:val="none"/>
                <w:u w:val="none"/>
                <w:lang w:val="en-US" w:eastAsia="zh-CN" w:bidi="ar"/>
              </w:rPr>
              <w:br w:type="textWrapping"/>
            </w:r>
            <w:r>
              <w:rPr>
                <w:rFonts w:hint="eastAsia" w:ascii="宋体" w:hAnsi="宋体" w:eastAsia="宋体" w:cs="宋体"/>
                <w:b/>
                <w:i w:val="0"/>
                <w:color w:val="000000"/>
                <w:kern w:val="0"/>
                <w:sz w:val="20"/>
                <w:szCs w:val="20"/>
                <w:highlight w:val="none"/>
                <w:u w:val="none"/>
                <w:lang w:val="en-US" w:eastAsia="zh-CN" w:bidi="ar"/>
              </w:rPr>
              <w:t>工作半径 1650mm；适用纸箱范围 长：180-520mm,宽：180-520mm,高：180-420mm （适用于1300mm*1100mm卡板为准）；码垛高度（含栈板） 可升降底座2200mm；最大托盘尺寸 最大1300mm*1100mm材质：三合板、塑料、木材；摆放规则 左右码垛；电源 220V；功率 4.4KW</w:t>
            </w:r>
            <w:r>
              <w:rPr>
                <w:rFonts w:hint="eastAsia" w:ascii="宋体" w:hAnsi="宋体" w:eastAsia="宋体" w:cs="宋体"/>
                <w:b/>
                <w:i w:val="0"/>
                <w:color w:val="000000"/>
                <w:kern w:val="0"/>
                <w:sz w:val="20"/>
                <w:szCs w:val="20"/>
                <w:highlight w:val="none"/>
                <w:u w:val="none"/>
                <w:lang w:val="en-US" w:eastAsia="zh-CN" w:bidi="ar"/>
              </w:rPr>
              <w:br w:type="textWrapping"/>
            </w:r>
            <w:r>
              <w:rPr>
                <w:rFonts w:hint="eastAsia" w:ascii="宋体" w:hAnsi="宋体" w:eastAsia="宋体" w:cs="宋体"/>
                <w:b/>
                <w:i w:val="0"/>
                <w:color w:val="000000"/>
                <w:kern w:val="0"/>
                <w:sz w:val="20"/>
                <w:szCs w:val="20"/>
                <w:highlight w:val="none"/>
                <w:u w:val="none"/>
                <w:lang w:val="en-US" w:eastAsia="zh-CN" w:bidi="ar"/>
              </w:rPr>
              <w:t>气压/耗气量 0.5-0.6Mpa/200L/min</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C3B6146">
            <w:pPr>
              <w:keepNext w:val="0"/>
              <w:keepLines w:val="0"/>
              <w:widowControl/>
              <w:suppressLineNumbers w:val="0"/>
              <w:jc w:val="center"/>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套</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7F14736">
            <w:pPr>
              <w:keepNext w:val="0"/>
              <w:keepLines w:val="0"/>
              <w:widowControl/>
              <w:suppressLineNumbers w:val="0"/>
              <w:jc w:val="center"/>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1</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7B53F8D">
            <w:pPr>
              <w:jc w:val="center"/>
              <w:rPr>
                <w:rFonts w:hint="eastAsia" w:ascii="宋体" w:hAnsi="宋体" w:eastAsia="宋体" w:cs="宋体"/>
                <w:b/>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A4D0A30">
            <w:pPr>
              <w:keepNext w:val="0"/>
              <w:keepLines w:val="0"/>
              <w:widowControl/>
              <w:suppressLineNumbers w:val="0"/>
              <w:jc w:val="center"/>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0</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F67A7E5">
            <w:pPr>
              <w:jc w:val="center"/>
              <w:rPr>
                <w:rFonts w:hint="eastAsia" w:ascii="宋体" w:hAnsi="宋体" w:eastAsia="宋体" w:cs="宋体"/>
                <w:b/>
                <w:i w:val="0"/>
                <w:color w:val="000000"/>
                <w:sz w:val="20"/>
                <w:szCs w:val="20"/>
                <w:highlight w:val="none"/>
                <w:u w:val="none"/>
              </w:rPr>
            </w:pPr>
          </w:p>
        </w:tc>
      </w:tr>
      <w:tr w14:paraId="33A16E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7905F1E">
            <w:pPr>
              <w:jc w:val="center"/>
              <w:rPr>
                <w:rFonts w:hint="eastAsia" w:ascii="宋体" w:hAnsi="宋体" w:eastAsia="宋体" w:cs="宋体"/>
                <w:b/>
                <w:i w:val="0"/>
                <w:color w:val="000000"/>
                <w:sz w:val="20"/>
                <w:szCs w:val="20"/>
                <w:highlight w:val="none"/>
                <w:u w:val="none"/>
              </w:rPr>
            </w:pP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650F4B4">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12寸触控屏</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C641FCA">
            <w:pPr>
              <w:jc w:val="left"/>
              <w:rPr>
                <w:rFonts w:hint="eastAsia" w:ascii="宋体" w:hAnsi="宋体" w:eastAsia="宋体" w:cs="宋体"/>
                <w:i w:val="0"/>
                <w:color w:val="000000"/>
                <w:sz w:val="20"/>
                <w:szCs w:val="20"/>
                <w:highlight w:val="none"/>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2B4F56D">
            <w:pPr>
              <w:jc w:val="center"/>
              <w:rPr>
                <w:rFonts w:hint="eastAsia" w:ascii="宋体" w:hAnsi="宋体" w:eastAsia="宋体" w:cs="宋体"/>
                <w:i w:val="0"/>
                <w:color w:val="000000"/>
                <w:sz w:val="20"/>
                <w:szCs w:val="20"/>
                <w:highlight w:val="none"/>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118586C">
            <w:pPr>
              <w:jc w:val="center"/>
              <w:rPr>
                <w:rFonts w:hint="eastAsia" w:ascii="宋体" w:hAnsi="宋体" w:eastAsia="宋体" w:cs="宋体"/>
                <w:i w:val="0"/>
                <w:color w:val="000000"/>
                <w:sz w:val="20"/>
                <w:szCs w:val="20"/>
                <w:highlight w:val="none"/>
                <w:u w:val="none"/>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A7791FC">
            <w:pPr>
              <w:jc w:val="center"/>
              <w:rPr>
                <w:rFonts w:hint="eastAsia" w:ascii="宋体" w:hAnsi="宋体" w:eastAsia="宋体" w:cs="宋体"/>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A0079CE">
            <w:pPr>
              <w:jc w:val="center"/>
              <w:rPr>
                <w:rFonts w:hint="eastAsia" w:ascii="宋体" w:hAnsi="宋体" w:eastAsia="宋体" w:cs="宋体"/>
                <w:i w:val="0"/>
                <w:color w:val="000000"/>
                <w:sz w:val="20"/>
                <w:szCs w:val="20"/>
                <w:highlight w:val="none"/>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3FBAFBE">
            <w:pPr>
              <w:jc w:val="center"/>
              <w:rPr>
                <w:rFonts w:hint="eastAsia" w:ascii="宋体" w:hAnsi="宋体" w:eastAsia="宋体" w:cs="宋体"/>
                <w:i w:val="0"/>
                <w:color w:val="000000"/>
                <w:sz w:val="20"/>
                <w:szCs w:val="20"/>
                <w:highlight w:val="none"/>
                <w:u w:val="none"/>
              </w:rPr>
            </w:pPr>
          </w:p>
        </w:tc>
      </w:tr>
      <w:tr w14:paraId="78CA42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0" w:hRule="atLeast"/>
        </w:trPr>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B61622B">
            <w:pPr>
              <w:jc w:val="center"/>
              <w:rPr>
                <w:rFonts w:hint="eastAsia" w:ascii="宋体" w:hAnsi="宋体" w:eastAsia="宋体" w:cs="宋体"/>
                <w:b/>
                <w:i w:val="0"/>
                <w:color w:val="000000"/>
                <w:sz w:val="20"/>
                <w:szCs w:val="20"/>
                <w:highlight w:val="none"/>
                <w:u w:val="none"/>
              </w:rPr>
            </w:pP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37939E0">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处理器E系列</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E2F553A">
            <w:pPr>
              <w:jc w:val="left"/>
              <w:rPr>
                <w:rFonts w:hint="eastAsia" w:ascii="宋体" w:hAnsi="宋体" w:eastAsia="宋体" w:cs="宋体"/>
                <w:i w:val="0"/>
                <w:color w:val="000000"/>
                <w:sz w:val="20"/>
                <w:szCs w:val="20"/>
                <w:highlight w:val="none"/>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93827CF">
            <w:pPr>
              <w:jc w:val="center"/>
              <w:rPr>
                <w:rFonts w:hint="eastAsia" w:ascii="宋体" w:hAnsi="宋体" w:eastAsia="宋体" w:cs="宋体"/>
                <w:i w:val="0"/>
                <w:color w:val="000000"/>
                <w:sz w:val="20"/>
                <w:szCs w:val="20"/>
                <w:highlight w:val="none"/>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EA66ACB">
            <w:pPr>
              <w:jc w:val="center"/>
              <w:rPr>
                <w:rFonts w:hint="eastAsia" w:ascii="宋体" w:hAnsi="宋体" w:eastAsia="宋体" w:cs="宋体"/>
                <w:i w:val="0"/>
                <w:color w:val="000000"/>
                <w:sz w:val="20"/>
                <w:szCs w:val="20"/>
                <w:highlight w:val="none"/>
                <w:u w:val="none"/>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B23D787">
            <w:pPr>
              <w:jc w:val="center"/>
              <w:rPr>
                <w:rFonts w:hint="eastAsia" w:ascii="宋体" w:hAnsi="宋体" w:eastAsia="宋体" w:cs="宋体"/>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F189C2D">
            <w:pPr>
              <w:jc w:val="center"/>
              <w:rPr>
                <w:rFonts w:hint="eastAsia" w:ascii="宋体" w:hAnsi="宋体" w:eastAsia="宋体" w:cs="宋体"/>
                <w:i w:val="0"/>
                <w:color w:val="000000"/>
                <w:sz w:val="20"/>
                <w:szCs w:val="20"/>
                <w:highlight w:val="none"/>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7A87F10">
            <w:pPr>
              <w:jc w:val="center"/>
              <w:rPr>
                <w:rFonts w:hint="eastAsia" w:ascii="宋体" w:hAnsi="宋体" w:eastAsia="宋体" w:cs="宋体"/>
                <w:i w:val="0"/>
                <w:color w:val="000000"/>
                <w:sz w:val="20"/>
                <w:szCs w:val="20"/>
                <w:highlight w:val="none"/>
                <w:u w:val="none"/>
              </w:rPr>
            </w:pPr>
          </w:p>
        </w:tc>
      </w:tr>
      <w:tr w14:paraId="206F61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0" w:hRule="atLeast"/>
        </w:trPr>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F8EFF52">
            <w:pPr>
              <w:jc w:val="center"/>
              <w:rPr>
                <w:rFonts w:hint="eastAsia" w:ascii="宋体" w:hAnsi="宋体" w:eastAsia="宋体" w:cs="宋体"/>
                <w:b/>
                <w:i w:val="0"/>
                <w:color w:val="000000"/>
                <w:sz w:val="20"/>
                <w:szCs w:val="20"/>
                <w:highlight w:val="none"/>
                <w:u w:val="none"/>
              </w:rPr>
            </w:pP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9F5EFCF">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伺服电机</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CF462A4">
            <w:pPr>
              <w:jc w:val="left"/>
              <w:rPr>
                <w:rFonts w:hint="eastAsia" w:ascii="宋体" w:hAnsi="宋体" w:eastAsia="宋体" w:cs="宋体"/>
                <w:i w:val="0"/>
                <w:color w:val="000000"/>
                <w:sz w:val="20"/>
                <w:szCs w:val="20"/>
                <w:highlight w:val="none"/>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97074E2">
            <w:pPr>
              <w:jc w:val="center"/>
              <w:rPr>
                <w:rFonts w:hint="eastAsia" w:ascii="宋体" w:hAnsi="宋体" w:eastAsia="宋体" w:cs="宋体"/>
                <w:i w:val="0"/>
                <w:color w:val="000000"/>
                <w:sz w:val="20"/>
                <w:szCs w:val="20"/>
                <w:highlight w:val="none"/>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F6C48C5">
            <w:pPr>
              <w:jc w:val="center"/>
              <w:rPr>
                <w:rFonts w:hint="eastAsia" w:ascii="宋体" w:hAnsi="宋体" w:eastAsia="宋体" w:cs="宋体"/>
                <w:i w:val="0"/>
                <w:color w:val="000000"/>
                <w:sz w:val="20"/>
                <w:szCs w:val="20"/>
                <w:highlight w:val="none"/>
                <w:u w:val="none"/>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2FBA1EB">
            <w:pPr>
              <w:jc w:val="center"/>
              <w:rPr>
                <w:rFonts w:hint="eastAsia" w:ascii="宋体" w:hAnsi="宋体" w:eastAsia="宋体" w:cs="宋体"/>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59166C5">
            <w:pPr>
              <w:jc w:val="center"/>
              <w:rPr>
                <w:rFonts w:hint="eastAsia" w:ascii="宋体" w:hAnsi="宋体" w:eastAsia="宋体" w:cs="宋体"/>
                <w:i w:val="0"/>
                <w:color w:val="000000"/>
                <w:sz w:val="20"/>
                <w:szCs w:val="20"/>
                <w:highlight w:val="none"/>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686BBCE">
            <w:pPr>
              <w:jc w:val="center"/>
              <w:rPr>
                <w:rFonts w:hint="eastAsia" w:ascii="宋体" w:hAnsi="宋体" w:eastAsia="宋体" w:cs="宋体"/>
                <w:i w:val="0"/>
                <w:color w:val="000000"/>
                <w:sz w:val="20"/>
                <w:szCs w:val="20"/>
                <w:highlight w:val="none"/>
                <w:u w:val="none"/>
              </w:rPr>
            </w:pPr>
          </w:p>
        </w:tc>
      </w:tr>
      <w:tr w14:paraId="0FD096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0" w:hRule="atLeast"/>
        </w:trPr>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42FBF27">
            <w:pPr>
              <w:jc w:val="center"/>
              <w:rPr>
                <w:rFonts w:hint="eastAsia" w:ascii="宋体" w:hAnsi="宋体" w:eastAsia="宋体" w:cs="宋体"/>
                <w:b/>
                <w:i w:val="0"/>
                <w:color w:val="000000"/>
                <w:sz w:val="20"/>
                <w:szCs w:val="20"/>
                <w:highlight w:val="none"/>
                <w:u w:val="none"/>
              </w:rPr>
            </w:pP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8336074">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电磁阀</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DD660B7">
            <w:pPr>
              <w:jc w:val="left"/>
              <w:rPr>
                <w:rFonts w:hint="eastAsia" w:ascii="宋体" w:hAnsi="宋体" w:eastAsia="宋体" w:cs="宋体"/>
                <w:i w:val="0"/>
                <w:color w:val="000000"/>
                <w:sz w:val="20"/>
                <w:szCs w:val="20"/>
                <w:highlight w:val="none"/>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85904BE">
            <w:pPr>
              <w:jc w:val="center"/>
              <w:rPr>
                <w:rFonts w:hint="eastAsia" w:ascii="宋体" w:hAnsi="宋体" w:eastAsia="宋体" w:cs="宋体"/>
                <w:i w:val="0"/>
                <w:color w:val="000000"/>
                <w:sz w:val="20"/>
                <w:szCs w:val="20"/>
                <w:highlight w:val="none"/>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895041B">
            <w:pPr>
              <w:jc w:val="center"/>
              <w:rPr>
                <w:rFonts w:hint="eastAsia" w:ascii="宋体" w:hAnsi="宋体" w:eastAsia="宋体" w:cs="宋体"/>
                <w:i w:val="0"/>
                <w:color w:val="000000"/>
                <w:sz w:val="20"/>
                <w:szCs w:val="20"/>
                <w:highlight w:val="none"/>
                <w:u w:val="none"/>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2CAE818">
            <w:pPr>
              <w:jc w:val="center"/>
              <w:rPr>
                <w:rFonts w:hint="eastAsia" w:ascii="宋体" w:hAnsi="宋体" w:eastAsia="宋体" w:cs="宋体"/>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4F0746A">
            <w:pPr>
              <w:jc w:val="center"/>
              <w:rPr>
                <w:rFonts w:hint="eastAsia" w:ascii="宋体" w:hAnsi="宋体" w:eastAsia="宋体" w:cs="宋体"/>
                <w:i w:val="0"/>
                <w:color w:val="000000"/>
                <w:sz w:val="20"/>
                <w:szCs w:val="20"/>
                <w:highlight w:val="none"/>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50B9F6F">
            <w:pPr>
              <w:jc w:val="center"/>
              <w:rPr>
                <w:rFonts w:hint="eastAsia" w:ascii="宋体" w:hAnsi="宋体" w:eastAsia="宋体" w:cs="宋体"/>
                <w:i w:val="0"/>
                <w:color w:val="000000"/>
                <w:sz w:val="20"/>
                <w:szCs w:val="20"/>
                <w:highlight w:val="none"/>
                <w:u w:val="none"/>
              </w:rPr>
            </w:pPr>
          </w:p>
        </w:tc>
      </w:tr>
      <w:tr w14:paraId="7B88D9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0" w:hRule="atLeast"/>
        </w:trPr>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B317992">
            <w:pPr>
              <w:jc w:val="center"/>
              <w:rPr>
                <w:rFonts w:hint="eastAsia" w:ascii="宋体" w:hAnsi="宋体" w:eastAsia="宋体" w:cs="宋体"/>
                <w:b/>
                <w:i w:val="0"/>
                <w:color w:val="000000"/>
                <w:sz w:val="20"/>
                <w:szCs w:val="20"/>
                <w:highlight w:val="none"/>
                <w:u w:val="none"/>
              </w:rPr>
            </w:pP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47EED1D">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光电开关</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7CCC8C3">
            <w:pPr>
              <w:jc w:val="left"/>
              <w:rPr>
                <w:rFonts w:hint="eastAsia" w:ascii="宋体" w:hAnsi="宋体" w:eastAsia="宋体" w:cs="宋体"/>
                <w:i w:val="0"/>
                <w:color w:val="000000"/>
                <w:sz w:val="20"/>
                <w:szCs w:val="20"/>
                <w:highlight w:val="none"/>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6AB71AB">
            <w:pPr>
              <w:jc w:val="center"/>
              <w:rPr>
                <w:rFonts w:hint="eastAsia" w:ascii="宋体" w:hAnsi="宋体" w:eastAsia="宋体" w:cs="宋体"/>
                <w:i w:val="0"/>
                <w:color w:val="000000"/>
                <w:sz w:val="20"/>
                <w:szCs w:val="20"/>
                <w:highlight w:val="none"/>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9D357DB">
            <w:pPr>
              <w:jc w:val="center"/>
              <w:rPr>
                <w:rFonts w:hint="eastAsia" w:ascii="宋体" w:hAnsi="宋体" w:eastAsia="宋体" w:cs="宋体"/>
                <w:i w:val="0"/>
                <w:color w:val="000000"/>
                <w:sz w:val="20"/>
                <w:szCs w:val="20"/>
                <w:highlight w:val="none"/>
                <w:u w:val="none"/>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58E67C3">
            <w:pPr>
              <w:jc w:val="center"/>
              <w:rPr>
                <w:rFonts w:hint="eastAsia" w:ascii="宋体" w:hAnsi="宋体" w:eastAsia="宋体" w:cs="宋体"/>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4D55176">
            <w:pPr>
              <w:jc w:val="center"/>
              <w:rPr>
                <w:rFonts w:hint="eastAsia" w:ascii="宋体" w:hAnsi="宋体" w:eastAsia="宋体" w:cs="宋体"/>
                <w:i w:val="0"/>
                <w:color w:val="000000"/>
                <w:sz w:val="20"/>
                <w:szCs w:val="20"/>
                <w:highlight w:val="none"/>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5F83BAE">
            <w:pPr>
              <w:jc w:val="center"/>
              <w:rPr>
                <w:rFonts w:hint="eastAsia" w:ascii="宋体" w:hAnsi="宋体" w:eastAsia="宋体" w:cs="宋体"/>
                <w:i w:val="0"/>
                <w:color w:val="000000"/>
                <w:sz w:val="20"/>
                <w:szCs w:val="20"/>
                <w:highlight w:val="none"/>
                <w:u w:val="none"/>
              </w:rPr>
            </w:pPr>
          </w:p>
        </w:tc>
      </w:tr>
      <w:tr w14:paraId="293263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0" w:hRule="atLeast"/>
        </w:trPr>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17378B5">
            <w:pPr>
              <w:jc w:val="center"/>
              <w:rPr>
                <w:rFonts w:hint="eastAsia" w:ascii="宋体" w:hAnsi="宋体" w:eastAsia="宋体" w:cs="宋体"/>
                <w:b/>
                <w:i w:val="0"/>
                <w:color w:val="000000"/>
                <w:sz w:val="20"/>
                <w:szCs w:val="20"/>
                <w:highlight w:val="none"/>
                <w:u w:val="none"/>
              </w:rPr>
            </w:pP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4FDF40A">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压力表</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00E7B97">
            <w:pPr>
              <w:jc w:val="left"/>
              <w:rPr>
                <w:rFonts w:hint="eastAsia" w:ascii="宋体" w:hAnsi="宋体" w:eastAsia="宋体" w:cs="宋体"/>
                <w:i w:val="0"/>
                <w:color w:val="000000"/>
                <w:sz w:val="20"/>
                <w:szCs w:val="20"/>
                <w:highlight w:val="none"/>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32E0548">
            <w:pPr>
              <w:jc w:val="center"/>
              <w:rPr>
                <w:rFonts w:hint="eastAsia" w:ascii="宋体" w:hAnsi="宋体" w:eastAsia="宋体" w:cs="宋体"/>
                <w:i w:val="0"/>
                <w:color w:val="000000"/>
                <w:sz w:val="20"/>
                <w:szCs w:val="20"/>
                <w:highlight w:val="none"/>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957691B">
            <w:pPr>
              <w:jc w:val="center"/>
              <w:rPr>
                <w:rFonts w:hint="eastAsia" w:ascii="宋体" w:hAnsi="宋体" w:eastAsia="宋体" w:cs="宋体"/>
                <w:i w:val="0"/>
                <w:color w:val="000000"/>
                <w:sz w:val="20"/>
                <w:szCs w:val="20"/>
                <w:highlight w:val="none"/>
                <w:u w:val="none"/>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C5A3359">
            <w:pPr>
              <w:jc w:val="center"/>
              <w:rPr>
                <w:rFonts w:hint="eastAsia" w:ascii="宋体" w:hAnsi="宋体" w:eastAsia="宋体" w:cs="宋体"/>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EA4A3CC">
            <w:pPr>
              <w:jc w:val="center"/>
              <w:rPr>
                <w:rFonts w:hint="eastAsia" w:ascii="宋体" w:hAnsi="宋体" w:eastAsia="宋体" w:cs="宋体"/>
                <w:i w:val="0"/>
                <w:color w:val="000000"/>
                <w:sz w:val="20"/>
                <w:szCs w:val="20"/>
                <w:highlight w:val="none"/>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64669A3">
            <w:pPr>
              <w:jc w:val="center"/>
              <w:rPr>
                <w:rFonts w:hint="eastAsia" w:ascii="宋体" w:hAnsi="宋体" w:eastAsia="宋体" w:cs="宋体"/>
                <w:i w:val="0"/>
                <w:color w:val="000000"/>
                <w:sz w:val="20"/>
                <w:szCs w:val="20"/>
                <w:highlight w:val="none"/>
                <w:u w:val="none"/>
              </w:rPr>
            </w:pPr>
          </w:p>
        </w:tc>
      </w:tr>
      <w:tr w14:paraId="42F386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0" w:hRule="atLeast"/>
        </w:trPr>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CE66B95">
            <w:pPr>
              <w:jc w:val="center"/>
              <w:rPr>
                <w:rFonts w:hint="eastAsia" w:ascii="宋体" w:hAnsi="宋体" w:eastAsia="宋体" w:cs="宋体"/>
                <w:b/>
                <w:i w:val="0"/>
                <w:color w:val="000000"/>
                <w:sz w:val="20"/>
                <w:szCs w:val="20"/>
                <w:highlight w:val="none"/>
                <w:u w:val="none"/>
              </w:rPr>
            </w:pP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B5F7554">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压力传感器</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4FE9CBD">
            <w:pPr>
              <w:jc w:val="left"/>
              <w:rPr>
                <w:rFonts w:hint="eastAsia" w:ascii="宋体" w:hAnsi="宋体" w:eastAsia="宋体" w:cs="宋体"/>
                <w:i w:val="0"/>
                <w:color w:val="000000"/>
                <w:sz w:val="20"/>
                <w:szCs w:val="20"/>
                <w:highlight w:val="none"/>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221A425">
            <w:pPr>
              <w:jc w:val="center"/>
              <w:rPr>
                <w:rFonts w:hint="eastAsia" w:ascii="宋体" w:hAnsi="宋体" w:eastAsia="宋体" w:cs="宋体"/>
                <w:i w:val="0"/>
                <w:color w:val="000000"/>
                <w:sz w:val="20"/>
                <w:szCs w:val="20"/>
                <w:highlight w:val="none"/>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541F479">
            <w:pPr>
              <w:jc w:val="center"/>
              <w:rPr>
                <w:rFonts w:hint="eastAsia" w:ascii="宋体" w:hAnsi="宋体" w:eastAsia="宋体" w:cs="宋体"/>
                <w:i w:val="0"/>
                <w:color w:val="000000"/>
                <w:sz w:val="20"/>
                <w:szCs w:val="20"/>
                <w:highlight w:val="none"/>
                <w:u w:val="none"/>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702B382">
            <w:pPr>
              <w:jc w:val="center"/>
              <w:rPr>
                <w:rFonts w:hint="eastAsia" w:ascii="宋体" w:hAnsi="宋体" w:eastAsia="宋体" w:cs="宋体"/>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6CCC01E">
            <w:pPr>
              <w:jc w:val="center"/>
              <w:rPr>
                <w:rFonts w:hint="eastAsia" w:ascii="宋体" w:hAnsi="宋体" w:eastAsia="宋体" w:cs="宋体"/>
                <w:i w:val="0"/>
                <w:color w:val="000000"/>
                <w:sz w:val="20"/>
                <w:szCs w:val="20"/>
                <w:highlight w:val="none"/>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062EB73">
            <w:pPr>
              <w:jc w:val="center"/>
              <w:rPr>
                <w:rFonts w:hint="eastAsia" w:ascii="宋体" w:hAnsi="宋体" w:eastAsia="宋体" w:cs="宋体"/>
                <w:i w:val="0"/>
                <w:color w:val="000000"/>
                <w:sz w:val="20"/>
                <w:szCs w:val="20"/>
                <w:highlight w:val="none"/>
                <w:u w:val="none"/>
              </w:rPr>
            </w:pPr>
          </w:p>
        </w:tc>
      </w:tr>
      <w:tr w14:paraId="60EA88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0" w:hRule="atLeast"/>
        </w:trPr>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FBA91EC">
            <w:pPr>
              <w:jc w:val="center"/>
              <w:rPr>
                <w:rFonts w:hint="eastAsia" w:ascii="宋体" w:hAnsi="宋体" w:eastAsia="宋体" w:cs="宋体"/>
                <w:b/>
                <w:i w:val="0"/>
                <w:color w:val="000000"/>
                <w:sz w:val="20"/>
                <w:szCs w:val="20"/>
                <w:highlight w:val="none"/>
                <w:u w:val="none"/>
              </w:rPr>
            </w:pP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AEC4FF2">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开关电源</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03F1C57">
            <w:pPr>
              <w:jc w:val="left"/>
              <w:rPr>
                <w:rFonts w:hint="eastAsia" w:ascii="宋体" w:hAnsi="宋体" w:eastAsia="宋体" w:cs="宋体"/>
                <w:i w:val="0"/>
                <w:color w:val="000000"/>
                <w:sz w:val="20"/>
                <w:szCs w:val="20"/>
                <w:highlight w:val="none"/>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8ADF7CF">
            <w:pPr>
              <w:jc w:val="center"/>
              <w:rPr>
                <w:rFonts w:hint="eastAsia" w:ascii="宋体" w:hAnsi="宋体" w:eastAsia="宋体" w:cs="宋体"/>
                <w:i w:val="0"/>
                <w:color w:val="000000"/>
                <w:sz w:val="20"/>
                <w:szCs w:val="20"/>
                <w:highlight w:val="none"/>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19ED8E2">
            <w:pPr>
              <w:jc w:val="center"/>
              <w:rPr>
                <w:rFonts w:hint="eastAsia" w:ascii="宋体" w:hAnsi="宋体" w:eastAsia="宋体" w:cs="宋体"/>
                <w:i w:val="0"/>
                <w:color w:val="000000"/>
                <w:sz w:val="20"/>
                <w:szCs w:val="20"/>
                <w:highlight w:val="none"/>
                <w:u w:val="none"/>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8EEF8FC">
            <w:pPr>
              <w:jc w:val="center"/>
              <w:rPr>
                <w:rFonts w:hint="eastAsia" w:ascii="宋体" w:hAnsi="宋体" w:eastAsia="宋体" w:cs="宋体"/>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2CAFE77">
            <w:pPr>
              <w:jc w:val="center"/>
              <w:rPr>
                <w:rFonts w:hint="eastAsia" w:ascii="宋体" w:hAnsi="宋体" w:eastAsia="宋体" w:cs="宋体"/>
                <w:i w:val="0"/>
                <w:color w:val="000000"/>
                <w:sz w:val="20"/>
                <w:szCs w:val="20"/>
                <w:highlight w:val="none"/>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2AF9AEB">
            <w:pPr>
              <w:jc w:val="center"/>
              <w:rPr>
                <w:rFonts w:hint="eastAsia" w:ascii="宋体" w:hAnsi="宋体" w:eastAsia="宋体" w:cs="宋体"/>
                <w:i w:val="0"/>
                <w:color w:val="000000"/>
                <w:sz w:val="20"/>
                <w:szCs w:val="20"/>
                <w:highlight w:val="none"/>
                <w:u w:val="none"/>
              </w:rPr>
            </w:pPr>
          </w:p>
        </w:tc>
      </w:tr>
      <w:tr w14:paraId="355FD7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0" w:hRule="atLeast"/>
        </w:trPr>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69BE94E">
            <w:pPr>
              <w:jc w:val="center"/>
              <w:rPr>
                <w:rFonts w:hint="eastAsia" w:ascii="宋体" w:hAnsi="宋体" w:eastAsia="宋体" w:cs="宋体"/>
                <w:b/>
                <w:i w:val="0"/>
                <w:color w:val="000000"/>
                <w:sz w:val="20"/>
                <w:szCs w:val="20"/>
                <w:highlight w:val="none"/>
                <w:u w:val="none"/>
              </w:rPr>
            </w:pP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342ED21">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电机</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9BB3AFA">
            <w:pPr>
              <w:jc w:val="left"/>
              <w:rPr>
                <w:rFonts w:hint="eastAsia" w:ascii="宋体" w:hAnsi="宋体" w:eastAsia="宋体" w:cs="宋体"/>
                <w:i w:val="0"/>
                <w:color w:val="000000"/>
                <w:sz w:val="20"/>
                <w:szCs w:val="20"/>
                <w:highlight w:val="none"/>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3A97866">
            <w:pPr>
              <w:jc w:val="center"/>
              <w:rPr>
                <w:rFonts w:hint="eastAsia" w:ascii="宋体" w:hAnsi="宋体" w:eastAsia="宋体" w:cs="宋体"/>
                <w:i w:val="0"/>
                <w:color w:val="000000"/>
                <w:sz w:val="20"/>
                <w:szCs w:val="20"/>
                <w:highlight w:val="none"/>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ADB9183">
            <w:pPr>
              <w:jc w:val="center"/>
              <w:rPr>
                <w:rFonts w:hint="eastAsia" w:ascii="宋体" w:hAnsi="宋体" w:eastAsia="宋体" w:cs="宋体"/>
                <w:i w:val="0"/>
                <w:color w:val="000000"/>
                <w:sz w:val="20"/>
                <w:szCs w:val="20"/>
                <w:highlight w:val="none"/>
                <w:u w:val="none"/>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0B68E40">
            <w:pPr>
              <w:jc w:val="center"/>
              <w:rPr>
                <w:rFonts w:hint="eastAsia" w:ascii="宋体" w:hAnsi="宋体" w:eastAsia="宋体" w:cs="宋体"/>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F5E3D5F">
            <w:pPr>
              <w:jc w:val="center"/>
              <w:rPr>
                <w:rFonts w:hint="eastAsia" w:ascii="宋体" w:hAnsi="宋体" w:eastAsia="宋体" w:cs="宋体"/>
                <w:i w:val="0"/>
                <w:color w:val="000000"/>
                <w:sz w:val="20"/>
                <w:szCs w:val="20"/>
                <w:highlight w:val="none"/>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C007823">
            <w:pPr>
              <w:jc w:val="center"/>
              <w:rPr>
                <w:rFonts w:hint="eastAsia" w:ascii="宋体" w:hAnsi="宋体" w:eastAsia="宋体" w:cs="宋体"/>
                <w:i w:val="0"/>
                <w:color w:val="000000"/>
                <w:sz w:val="20"/>
                <w:szCs w:val="20"/>
                <w:highlight w:val="none"/>
                <w:u w:val="none"/>
              </w:rPr>
            </w:pPr>
          </w:p>
        </w:tc>
      </w:tr>
      <w:tr w14:paraId="2FFF93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94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7835EC4">
            <w:pPr>
              <w:keepNext w:val="0"/>
              <w:keepLines w:val="0"/>
              <w:widowControl/>
              <w:suppressLineNumbers w:val="0"/>
              <w:jc w:val="center"/>
              <w:textAlignment w:val="center"/>
              <w:rPr>
                <w:rFonts w:hint="eastAsia" w:ascii="宋体" w:hAnsi="宋体" w:eastAsia="宋体" w:cs="宋体"/>
                <w:b/>
                <w:i w:val="0"/>
                <w:color w:val="000000"/>
                <w:sz w:val="36"/>
                <w:szCs w:val="36"/>
                <w:highlight w:val="none"/>
                <w:u w:val="none"/>
              </w:rPr>
            </w:pPr>
            <w:r>
              <w:rPr>
                <w:rFonts w:hint="eastAsia" w:ascii="宋体" w:hAnsi="宋体" w:eastAsia="宋体" w:cs="宋体"/>
                <w:b/>
                <w:i w:val="0"/>
                <w:color w:val="000000"/>
                <w:kern w:val="0"/>
                <w:sz w:val="36"/>
                <w:szCs w:val="36"/>
                <w:highlight w:val="none"/>
                <w:u w:val="none"/>
                <w:lang w:val="en-US" w:eastAsia="zh-CN" w:bidi="ar"/>
              </w:rPr>
              <w:t>四</w:t>
            </w:r>
          </w:p>
        </w:tc>
        <w:tc>
          <w:tcPr>
            <w:tcW w:w="482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A1FF0BF">
            <w:pPr>
              <w:keepNext w:val="0"/>
              <w:keepLines w:val="0"/>
              <w:widowControl/>
              <w:suppressLineNumbers w:val="0"/>
              <w:jc w:val="center"/>
              <w:textAlignment w:val="center"/>
              <w:rPr>
                <w:rFonts w:hint="eastAsia" w:ascii="宋体" w:hAnsi="宋体" w:eastAsia="宋体" w:cs="宋体"/>
                <w:b/>
                <w:i w:val="0"/>
                <w:color w:val="000000"/>
                <w:sz w:val="36"/>
                <w:szCs w:val="36"/>
                <w:highlight w:val="none"/>
                <w:u w:val="none"/>
              </w:rPr>
            </w:pPr>
            <w:r>
              <w:rPr>
                <w:rFonts w:hint="eastAsia" w:ascii="宋体" w:hAnsi="宋体" w:eastAsia="宋体" w:cs="宋体"/>
                <w:b/>
                <w:i w:val="0"/>
                <w:color w:val="000000"/>
                <w:kern w:val="0"/>
                <w:sz w:val="36"/>
                <w:szCs w:val="36"/>
                <w:highlight w:val="none"/>
                <w:u w:val="none"/>
                <w:lang w:val="en-US" w:eastAsia="zh-CN" w:bidi="ar"/>
              </w:rPr>
              <w:t>壶嘴袋罐装锁盖理料全自动生产线-蜂蜜</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70C950B">
            <w:pPr>
              <w:rPr>
                <w:rFonts w:hint="eastAsia" w:ascii="宋体" w:hAnsi="宋体" w:eastAsia="宋体" w:cs="宋体"/>
                <w:b/>
                <w:i w:val="0"/>
                <w:color w:val="000000"/>
                <w:sz w:val="36"/>
                <w:szCs w:val="36"/>
                <w:highlight w:val="none"/>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8F83E16">
            <w:pPr>
              <w:rPr>
                <w:rFonts w:hint="eastAsia" w:ascii="宋体" w:hAnsi="宋体" w:eastAsia="宋体" w:cs="宋体"/>
                <w:b/>
                <w:i w:val="0"/>
                <w:color w:val="000000"/>
                <w:sz w:val="36"/>
                <w:szCs w:val="36"/>
                <w:highlight w:val="none"/>
                <w:u w:val="none"/>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499844D">
            <w:pPr>
              <w:jc w:val="center"/>
              <w:rPr>
                <w:rFonts w:hint="eastAsia" w:ascii="宋体" w:hAnsi="宋体" w:eastAsia="宋体" w:cs="宋体"/>
                <w:b/>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84B03CA">
            <w:pPr>
              <w:keepNext w:val="0"/>
              <w:keepLines w:val="0"/>
              <w:widowControl/>
              <w:suppressLineNumbers w:val="0"/>
              <w:jc w:val="center"/>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0</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5E0F2A1">
            <w:pPr>
              <w:jc w:val="left"/>
              <w:rPr>
                <w:rFonts w:hint="eastAsia" w:ascii="宋体" w:hAnsi="宋体" w:eastAsia="宋体" w:cs="宋体"/>
                <w:b/>
                <w:i w:val="0"/>
                <w:color w:val="000000"/>
                <w:sz w:val="36"/>
                <w:szCs w:val="36"/>
                <w:highlight w:val="none"/>
                <w:u w:val="none"/>
              </w:rPr>
            </w:pPr>
          </w:p>
        </w:tc>
      </w:tr>
      <w:tr w14:paraId="11231E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00" w:hRule="atLeast"/>
        </w:trPr>
        <w:tc>
          <w:tcPr>
            <w:tcW w:w="942"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21F16AE">
            <w:pPr>
              <w:keepNext w:val="0"/>
              <w:keepLines w:val="0"/>
              <w:widowControl/>
              <w:suppressLineNumbers w:val="0"/>
              <w:jc w:val="center"/>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1</w:t>
            </w: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1D39BA8">
            <w:pPr>
              <w:keepNext w:val="0"/>
              <w:keepLines w:val="0"/>
              <w:widowControl/>
              <w:suppressLineNumbers w:val="0"/>
              <w:jc w:val="left"/>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壶嘴袋旋转式灌装机</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9147B0A">
            <w:pPr>
              <w:keepNext w:val="0"/>
              <w:keepLines w:val="0"/>
              <w:widowControl/>
              <w:suppressLineNumbers w:val="0"/>
              <w:jc w:val="left"/>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灌装头数 2；灌装方式 齿轮泵；灌装范围 1000~5000ml；灌装速度 6~10袋/分钟；电源 三相380/三相220 ；功率 4KW；气压 0.6Mpa</w:t>
            </w:r>
            <w:r>
              <w:rPr>
                <w:rFonts w:hint="eastAsia" w:ascii="宋体" w:hAnsi="宋体" w:eastAsia="宋体" w:cs="宋体"/>
                <w:b/>
                <w:i w:val="0"/>
                <w:color w:val="000000"/>
                <w:kern w:val="0"/>
                <w:sz w:val="20"/>
                <w:szCs w:val="20"/>
                <w:highlight w:val="none"/>
                <w:u w:val="none"/>
                <w:lang w:val="en-US" w:eastAsia="zh-CN" w:bidi="ar"/>
              </w:rPr>
              <w:br w:type="textWrapping"/>
            </w:r>
            <w:r>
              <w:rPr>
                <w:rFonts w:hint="eastAsia" w:ascii="宋体" w:hAnsi="宋体" w:eastAsia="宋体" w:cs="宋体"/>
                <w:b/>
                <w:i w:val="0"/>
                <w:color w:val="000000"/>
                <w:kern w:val="0"/>
                <w:sz w:val="20"/>
                <w:szCs w:val="20"/>
                <w:highlight w:val="none"/>
                <w:u w:val="none"/>
                <w:lang w:val="en-US" w:eastAsia="zh-CN" w:bidi="ar"/>
              </w:rPr>
              <w:t>（图：壶嘴袋罐装锁盖理料全自动生产线-蜂蜜设计图）</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76C3BC6">
            <w:pPr>
              <w:keepNext w:val="0"/>
              <w:keepLines w:val="0"/>
              <w:widowControl/>
              <w:suppressLineNumbers w:val="0"/>
              <w:jc w:val="center"/>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套</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FCDF5A4">
            <w:pPr>
              <w:keepNext w:val="0"/>
              <w:keepLines w:val="0"/>
              <w:widowControl/>
              <w:suppressLineNumbers w:val="0"/>
              <w:jc w:val="center"/>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1</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1677907">
            <w:pPr>
              <w:jc w:val="center"/>
              <w:rPr>
                <w:rFonts w:hint="eastAsia" w:ascii="宋体" w:hAnsi="宋体" w:eastAsia="宋体" w:cs="宋体"/>
                <w:b/>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A63324F">
            <w:pPr>
              <w:keepNext w:val="0"/>
              <w:keepLines w:val="0"/>
              <w:widowControl/>
              <w:suppressLineNumbers w:val="0"/>
              <w:jc w:val="center"/>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0</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B79C45B">
            <w:pPr>
              <w:jc w:val="center"/>
              <w:rPr>
                <w:rFonts w:hint="eastAsia" w:ascii="宋体" w:hAnsi="宋体" w:eastAsia="宋体" w:cs="宋体"/>
                <w:b/>
                <w:i w:val="0"/>
                <w:color w:val="000000"/>
                <w:sz w:val="20"/>
                <w:szCs w:val="20"/>
                <w:highlight w:val="none"/>
                <w:u w:val="none"/>
              </w:rPr>
            </w:pPr>
          </w:p>
        </w:tc>
      </w:tr>
      <w:tr w14:paraId="6832FE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0" w:hRule="atLeast"/>
        </w:trPr>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54A0EE4">
            <w:pPr>
              <w:jc w:val="center"/>
              <w:rPr>
                <w:rFonts w:hint="eastAsia" w:ascii="宋体" w:hAnsi="宋体" w:eastAsia="宋体" w:cs="宋体"/>
                <w:b/>
                <w:i w:val="0"/>
                <w:color w:val="000000"/>
                <w:sz w:val="20"/>
                <w:szCs w:val="20"/>
                <w:highlight w:val="none"/>
                <w:u w:val="none"/>
              </w:rPr>
            </w:pP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77E775A">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PLC</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6A48B98">
            <w:pPr>
              <w:jc w:val="left"/>
              <w:rPr>
                <w:rFonts w:hint="eastAsia" w:ascii="宋体" w:hAnsi="宋体" w:eastAsia="宋体" w:cs="宋体"/>
                <w:i w:val="0"/>
                <w:color w:val="000000"/>
                <w:sz w:val="20"/>
                <w:szCs w:val="20"/>
                <w:highlight w:val="none"/>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9ED9E25">
            <w:pPr>
              <w:jc w:val="center"/>
              <w:rPr>
                <w:rFonts w:hint="eastAsia" w:ascii="宋体" w:hAnsi="宋体" w:eastAsia="宋体" w:cs="宋体"/>
                <w:i w:val="0"/>
                <w:color w:val="000000"/>
                <w:sz w:val="20"/>
                <w:szCs w:val="20"/>
                <w:highlight w:val="none"/>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A138E5D">
            <w:pPr>
              <w:jc w:val="center"/>
              <w:rPr>
                <w:rFonts w:hint="eastAsia" w:ascii="宋体" w:hAnsi="宋体" w:eastAsia="宋体" w:cs="宋体"/>
                <w:i w:val="0"/>
                <w:color w:val="000000"/>
                <w:sz w:val="20"/>
                <w:szCs w:val="20"/>
                <w:highlight w:val="none"/>
                <w:u w:val="none"/>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DC8D60D">
            <w:pPr>
              <w:jc w:val="center"/>
              <w:rPr>
                <w:rFonts w:hint="eastAsia" w:ascii="宋体" w:hAnsi="宋体" w:eastAsia="宋体" w:cs="宋体"/>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91CBDDB">
            <w:pPr>
              <w:jc w:val="center"/>
              <w:rPr>
                <w:rFonts w:hint="eastAsia" w:ascii="宋体" w:hAnsi="宋体" w:eastAsia="宋体" w:cs="宋体"/>
                <w:i w:val="0"/>
                <w:color w:val="000000"/>
                <w:sz w:val="20"/>
                <w:szCs w:val="20"/>
                <w:highlight w:val="none"/>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F02A7E4">
            <w:pPr>
              <w:jc w:val="center"/>
              <w:rPr>
                <w:rFonts w:hint="eastAsia" w:ascii="宋体" w:hAnsi="宋体" w:eastAsia="宋体" w:cs="宋体"/>
                <w:i w:val="0"/>
                <w:color w:val="000000"/>
                <w:sz w:val="20"/>
                <w:szCs w:val="20"/>
                <w:highlight w:val="none"/>
                <w:u w:val="none"/>
              </w:rPr>
            </w:pPr>
          </w:p>
        </w:tc>
      </w:tr>
      <w:tr w14:paraId="1BAD2E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35116FE">
            <w:pPr>
              <w:jc w:val="center"/>
              <w:rPr>
                <w:rFonts w:hint="eastAsia" w:ascii="宋体" w:hAnsi="宋体" w:eastAsia="宋体" w:cs="宋体"/>
                <w:b/>
                <w:i w:val="0"/>
                <w:color w:val="000000"/>
                <w:sz w:val="20"/>
                <w:szCs w:val="20"/>
                <w:highlight w:val="none"/>
                <w:u w:val="none"/>
              </w:rPr>
            </w:pP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98BB92E">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触摸屏</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634CDA2">
            <w:pPr>
              <w:jc w:val="left"/>
              <w:rPr>
                <w:rFonts w:hint="eastAsia" w:ascii="宋体" w:hAnsi="宋体" w:eastAsia="宋体" w:cs="宋体"/>
                <w:i w:val="0"/>
                <w:color w:val="000000"/>
                <w:sz w:val="20"/>
                <w:szCs w:val="20"/>
                <w:highlight w:val="none"/>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D783BEE">
            <w:pPr>
              <w:jc w:val="center"/>
              <w:rPr>
                <w:rFonts w:hint="eastAsia" w:ascii="宋体" w:hAnsi="宋体" w:eastAsia="宋体" w:cs="宋体"/>
                <w:i w:val="0"/>
                <w:color w:val="000000"/>
                <w:sz w:val="20"/>
                <w:szCs w:val="20"/>
                <w:highlight w:val="none"/>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BF8E6F1">
            <w:pPr>
              <w:jc w:val="center"/>
              <w:rPr>
                <w:rFonts w:hint="eastAsia" w:ascii="宋体" w:hAnsi="宋体" w:eastAsia="宋体" w:cs="宋体"/>
                <w:i w:val="0"/>
                <w:color w:val="000000"/>
                <w:sz w:val="20"/>
                <w:szCs w:val="20"/>
                <w:highlight w:val="none"/>
                <w:u w:val="none"/>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BB23AA1">
            <w:pPr>
              <w:jc w:val="center"/>
              <w:rPr>
                <w:rFonts w:hint="eastAsia" w:ascii="宋体" w:hAnsi="宋体" w:eastAsia="宋体" w:cs="宋体"/>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239D99D">
            <w:pPr>
              <w:jc w:val="center"/>
              <w:rPr>
                <w:rFonts w:hint="eastAsia" w:ascii="宋体" w:hAnsi="宋体" w:eastAsia="宋体" w:cs="宋体"/>
                <w:i w:val="0"/>
                <w:color w:val="000000"/>
                <w:sz w:val="20"/>
                <w:szCs w:val="20"/>
                <w:highlight w:val="none"/>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C54C918">
            <w:pPr>
              <w:jc w:val="center"/>
              <w:rPr>
                <w:rFonts w:hint="eastAsia" w:ascii="宋体" w:hAnsi="宋体" w:eastAsia="宋体" w:cs="宋体"/>
                <w:i w:val="0"/>
                <w:color w:val="000000"/>
                <w:sz w:val="20"/>
                <w:szCs w:val="20"/>
                <w:highlight w:val="none"/>
                <w:u w:val="none"/>
              </w:rPr>
            </w:pPr>
          </w:p>
        </w:tc>
      </w:tr>
      <w:tr w14:paraId="0BB984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0" w:hRule="atLeast"/>
        </w:trPr>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98BA034">
            <w:pPr>
              <w:jc w:val="center"/>
              <w:rPr>
                <w:rFonts w:hint="eastAsia" w:ascii="宋体" w:hAnsi="宋体" w:eastAsia="宋体" w:cs="宋体"/>
                <w:b/>
                <w:i w:val="0"/>
                <w:color w:val="000000"/>
                <w:sz w:val="20"/>
                <w:szCs w:val="20"/>
                <w:highlight w:val="none"/>
                <w:u w:val="none"/>
              </w:rPr>
            </w:pP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843383F">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伺服</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4B91D30">
            <w:pPr>
              <w:jc w:val="left"/>
              <w:rPr>
                <w:rFonts w:hint="eastAsia" w:ascii="宋体" w:hAnsi="宋体" w:eastAsia="宋体" w:cs="宋体"/>
                <w:i w:val="0"/>
                <w:color w:val="000000"/>
                <w:sz w:val="20"/>
                <w:szCs w:val="20"/>
                <w:highlight w:val="none"/>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53DC7B5">
            <w:pPr>
              <w:jc w:val="center"/>
              <w:rPr>
                <w:rFonts w:hint="eastAsia" w:ascii="宋体" w:hAnsi="宋体" w:eastAsia="宋体" w:cs="宋体"/>
                <w:i w:val="0"/>
                <w:color w:val="000000"/>
                <w:sz w:val="20"/>
                <w:szCs w:val="20"/>
                <w:highlight w:val="none"/>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B57F1E1">
            <w:pPr>
              <w:jc w:val="center"/>
              <w:rPr>
                <w:rFonts w:hint="eastAsia" w:ascii="宋体" w:hAnsi="宋体" w:eastAsia="宋体" w:cs="宋体"/>
                <w:i w:val="0"/>
                <w:color w:val="000000"/>
                <w:sz w:val="20"/>
                <w:szCs w:val="20"/>
                <w:highlight w:val="none"/>
                <w:u w:val="none"/>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C674EAD">
            <w:pPr>
              <w:jc w:val="center"/>
              <w:rPr>
                <w:rFonts w:hint="eastAsia" w:ascii="宋体" w:hAnsi="宋体" w:eastAsia="宋体" w:cs="宋体"/>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BB174C4">
            <w:pPr>
              <w:jc w:val="center"/>
              <w:rPr>
                <w:rFonts w:hint="eastAsia" w:ascii="宋体" w:hAnsi="宋体" w:eastAsia="宋体" w:cs="宋体"/>
                <w:i w:val="0"/>
                <w:color w:val="000000"/>
                <w:sz w:val="20"/>
                <w:szCs w:val="20"/>
                <w:highlight w:val="none"/>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CF07F0D">
            <w:pPr>
              <w:jc w:val="center"/>
              <w:rPr>
                <w:rFonts w:hint="eastAsia" w:ascii="宋体" w:hAnsi="宋体" w:eastAsia="宋体" w:cs="宋体"/>
                <w:i w:val="0"/>
                <w:color w:val="000000"/>
                <w:sz w:val="20"/>
                <w:szCs w:val="20"/>
                <w:highlight w:val="none"/>
                <w:u w:val="none"/>
              </w:rPr>
            </w:pPr>
          </w:p>
        </w:tc>
      </w:tr>
      <w:tr w14:paraId="07BBB7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0" w:hRule="atLeast"/>
        </w:trPr>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E81FFEA">
            <w:pPr>
              <w:jc w:val="center"/>
              <w:rPr>
                <w:rFonts w:hint="eastAsia" w:ascii="宋体" w:hAnsi="宋体" w:eastAsia="宋体" w:cs="宋体"/>
                <w:b/>
                <w:i w:val="0"/>
                <w:color w:val="000000"/>
                <w:sz w:val="20"/>
                <w:szCs w:val="20"/>
                <w:highlight w:val="none"/>
                <w:u w:val="none"/>
              </w:rPr>
            </w:pP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8A4499E">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开关电源</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05E49E4">
            <w:pPr>
              <w:jc w:val="left"/>
              <w:rPr>
                <w:rFonts w:hint="eastAsia" w:ascii="宋体" w:hAnsi="宋体" w:eastAsia="宋体" w:cs="宋体"/>
                <w:i w:val="0"/>
                <w:color w:val="000000"/>
                <w:sz w:val="20"/>
                <w:szCs w:val="20"/>
                <w:highlight w:val="none"/>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4AED086">
            <w:pPr>
              <w:jc w:val="center"/>
              <w:rPr>
                <w:rFonts w:hint="eastAsia" w:ascii="宋体" w:hAnsi="宋体" w:eastAsia="宋体" w:cs="宋体"/>
                <w:i w:val="0"/>
                <w:color w:val="000000"/>
                <w:sz w:val="20"/>
                <w:szCs w:val="20"/>
                <w:highlight w:val="none"/>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6A58005">
            <w:pPr>
              <w:jc w:val="center"/>
              <w:rPr>
                <w:rFonts w:hint="eastAsia" w:ascii="宋体" w:hAnsi="宋体" w:eastAsia="宋体" w:cs="宋体"/>
                <w:i w:val="0"/>
                <w:color w:val="000000"/>
                <w:sz w:val="20"/>
                <w:szCs w:val="20"/>
                <w:highlight w:val="none"/>
                <w:u w:val="none"/>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E9CB61D">
            <w:pPr>
              <w:jc w:val="center"/>
              <w:rPr>
                <w:rFonts w:hint="eastAsia" w:ascii="宋体" w:hAnsi="宋体" w:eastAsia="宋体" w:cs="宋体"/>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07D1F80">
            <w:pPr>
              <w:jc w:val="center"/>
              <w:rPr>
                <w:rFonts w:hint="eastAsia" w:ascii="宋体" w:hAnsi="宋体" w:eastAsia="宋体" w:cs="宋体"/>
                <w:i w:val="0"/>
                <w:color w:val="000000"/>
                <w:sz w:val="20"/>
                <w:szCs w:val="20"/>
                <w:highlight w:val="none"/>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0E28A16">
            <w:pPr>
              <w:jc w:val="center"/>
              <w:rPr>
                <w:rFonts w:hint="eastAsia" w:ascii="宋体" w:hAnsi="宋体" w:eastAsia="宋体" w:cs="宋体"/>
                <w:i w:val="0"/>
                <w:color w:val="000000"/>
                <w:sz w:val="20"/>
                <w:szCs w:val="20"/>
                <w:highlight w:val="none"/>
                <w:u w:val="none"/>
              </w:rPr>
            </w:pPr>
          </w:p>
        </w:tc>
      </w:tr>
      <w:tr w14:paraId="1A878F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0" w:hRule="atLeast"/>
        </w:trPr>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7168BF7">
            <w:pPr>
              <w:jc w:val="center"/>
              <w:rPr>
                <w:rFonts w:hint="eastAsia" w:ascii="宋体" w:hAnsi="宋体" w:eastAsia="宋体" w:cs="宋体"/>
                <w:b/>
                <w:i w:val="0"/>
                <w:color w:val="000000"/>
                <w:sz w:val="20"/>
                <w:szCs w:val="20"/>
                <w:highlight w:val="none"/>
                <w:u w:val="none"/>
              </w:rPr>
            </w:pP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8557773">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变频器</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43D4E3D">
            <w:pPr>
              <w:jc w:val="left"/>
              <w:rPr>
                <w:rFonts w:hint="eastAsia" w:ascii="宋体" w:hAnsi="宋体" w:eastAsia="宋体" w:cs="宋体"/>
                <w:i w:val="0"/>
                <w:color w:val="000000"/>
                <w:sz w:val="20"/>
                <w:szCs w:val="20"/>
                <w:highlight w:val="none"/>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FA383E3">
            <w:pPr>
              <w:jc w:val="center"/>
              <w:rPr>
                <w:rFonts w:hint="eastAsia" w:ascii="宋体" w:hAnsi="宋体" w:eastAsia="宋体" w:cs="宋体"/>
                <w:i w:val="0"/>
                <w:color w:val="000000"/>
                <w:sz w:val="20"/>
                <w:szCs w:val="20"/>
                <w:highlight w:val="none"/>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FF80C5B">
            <w:pPr>
              <w:jc w:val="center"/>
              <w:rPr>
                <w:rFonts w:hint="eastAsia" w:ascii="宋体" w:hAnsi="宋体" w:eastAsia="宋体" w:cs="宋体"/>
                <w:i w:val="0"/>
                <w:color w:val="000000"/>
                <w:sz w:val="20"/>
                <w:szCs w:val="20"/>
                <w:highlight w:val="none"/>
                <w:u w:val="none"/>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037004E">
            <w:pPr>
              <w:jc w:val="center"/>
              <w:rPr>
                <w:rFonts w:hint="eastAsia" w:ascii="宋体" w:hAnsi="宋体" w:eastAsia="宋体" w:cs="宋体"/>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5456EFC">
            <w:pPr>
              <w:jc w:val="center"/>
              <w:rPr>
                <w:rFonts w:hint="eastAsia" w:ascii="宋体" w:hAnsi="宋体" w:eastAsia="宋体" w:cs="宋体"/>
                <w:i w:val="0"/>
                <w:color w:val="000000"/>
                <w:sz w:val="20"/>
                <w:szCs w:val="20"/>
                <w:highlight w:val="none"/>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BCD2C1B">
            <w:pPr>
              <w:jc w:val="center"/>
              <w:rPr>
                <w:rFonts w:hint="eastAsia" w:ascii="宋体" w:hAnsi="宋体" w:eastAsia="宋体" w:cs="宋体"/>
                <w:i w:val="0"/>
                <w:color w:val="000000"/>
                <w:sz w:val="20"/>
                <w:szCs w:val="20"/>
                <w:highlight w:val="none"/>
                <w:u w:val="none"/>
              </w:rPr>
            </w:pPr>
          </w:p>
        </w:tc>
      </w:tr>
      <w:tr w14:paraId="3D7C0B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3DC2816">
            <w:pPr>
              <w:jc w:val="center"/>
              <w:rPr>
                <w:rFonts w:hint="eastAsia" w:ascii="宋体" w:hAnsi="宋体" w:eastAsia="宋体" w:cs="宋体"/>
                <w:b/>
                <w:i w:val="0"/>
                <w:color w:val="000000"/>
                <w:sz w:val="20"/>
                <w:szCs w:val="20"/>
                <w:highlight w:val="none"/>
                <w:u w:val="none"/>
              </w:rPr>
            </w:pP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AC35BB9">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气动元件</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7F7B567">
            <w:pPr>
              <w:jc w:val="left"/>
              <w:rPr>
                <w:rFonts w:hint="eastAsia" w:ascii="宋体" w:hAnsi="宋体" w:eastAsia="宋体" w:cs="宋体"/>
                <w:i w:val="0"/>
                <w:color w:val="000000"/>
                <w:sz w:val="20"/>
                <w:szCs w:val="20"/>
                <w:highlight w:val="none"/>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0BB8DBD">
            <w:pPr>
              <w:jc w:val="center"/>
              <w:rPr>
                <w:rFonts w:hint="eastAsia" w:ascii="宋体" w:hAnsi="宋体" w:eastAsia="宋体" w:cs="宋体"/>
                <w:i w:val="0"/>
                <w:color w:val="000000"/>
                <w:sz w:val="20"/>
                <w:szCs w:val="20"/>
                <w:highlight w:val="none"/>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3D25F81">
            <w:pPr>
              <w:jc w:val="center"/>
              <w:rPr>
                <w:rFonts w:hint="eastAsia" w:ascii="宋体" w:hAnsi="宋体" w:eastAsia="宋体" w:cs="宋体"/>
                <w:i w:val="0"/>
                <w:color w:val="000000"/>
                <w:sz w:val="20"/>
                <w:szCs w:val="20"/>
                <w:highlight w:val="none"/>
                <w:u w:val="none"/>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200D3FE">
            <w:pPr>
              <w:jc w:val="center"/>
              <w:rPr>
                <w:rFonts w:hint="eastAsia" w:ascii="宋体" w:hAnsi="宋体" w:eastAsia="宋体" w:cs="宋体"/>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ADDA963">
            <w:pPr>
              <w:jc w:val="center"/>
              <w:rPr>
                <w:rFonts w:hint="eastAsia" w:ascii="宋体" w:hAnsi="宋体" w:eastAsia="宋体" w:cs="宋体"/>
                <w:i w:val="0"/>
                <w:color w:val="000000"/>
                <w:sz w:val="20"/>
                <w:szCs w:val="20"/>
                <w:highlight w:val="none"/>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1893C27">
            <w:pPr>
              <w:jc w:val="center"/>
              <w:rPr>
                <w:rFonts w:hint="eastAsia" w:ascii="宋体" w:hAnsi="宋体" w:eastAsia="宋体" w:cs="宋体"/>
                <w:i w:val="0"/>
                <w:color w:val="000000"/>
                <w:sz w:val="20"/>
                <w:szCs w:val="20"/>
                <w:highlight w:val="none"/>
                <w:u w:val="none"/>
              </w:rPr>
            </w:pPr>
          </w:p>
        </w:tc>
      </w:tr>
      <w:tr w14:paraId="671396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000" w:hRule="atLeast"/>
        </w:trPr>
        <w:tc>
          <w:tcPr>
            <w:tcW w:w="942"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04D519F">
            <w:pPr>
              <w:keepNext w:val="0"/>
              <w:keepLines w:val="0"/>
              <w:widowControl/>
              <w:suppressLineNumbers w:val="0"/>
              <w:jc w:val="center"/>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2</w:t>
            </w: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764AF37">
            <w:pPr>
              <w:keepNext w:val="0"/>
              <w:keepLines w:val="0"/>
              <w:widowControl/>
              <w:suppressLineNumbers w:val="0"/>
              <w:jc w:val="left"/>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激光打码机</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4215B9D">
            <w:pPr>
              <w:keepNext w:val="0"/>
              <w:keepLines w:val="0"/>
              <w:widowControl/>
              <w:suppressLineNumbers w:val="0"/>
              <w:jc w:val="left"/>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激光波长 355nm；激光功率 ≥5W；工作频率 8-200KHz；最小线宽 0.15mm；最小字符 0.40mm；重复精度 ±0.01mm；标准打标范围 100mm×100mm；标准焦距 188±2mm(从激光头底板到聚焦平面的距离)；可选配打标范围 60mm×60mm至800mm×800 mm；标刻线速 ≥10000mm/s；打印字符数 ＞700字符/秒；定位方式 红光定位；电源要求 AC 220V/50HZ/10A</w:t>
            </w:r>
            <w:r>
              <w:rPr>
                <w:rFonts w:hint="eastAsia" w:ascii="宋体" w:hAnsi="宋体" w:eastAsia="宋体" w:cs="宋体"/>
                <w:b/>
                <w:i w:val="0"/>
                <w:color w:val="000000"/>
                <w:kern w:val="0"/>
                <w:sz w:val="20"/>
                <w:szCs w:val="20"/>
                <w:highlight w:val="none"/>
                <w:u w:val="none"/>
                <w:lang w:val="en-US" w:eastAsia="zh-CN" w:bidi="ar"/>
              </w:rPr>
              <w:br w:type="textWrapping"/>
            </w:r>
            <w:r>
              <w:rPr>
                <w:rFonts w:hint="eastAsia" w:ascii="宋体" w:hAnsi="宋体" w:eastAsia="宋体" w:cs="宋体"/>
                <w:b/>
                <w:i w:val="0"/>
                <w:color w:val="000000"/>
                <w:kern w:val="0"/>
                <w:sz w:val="20"/>
                <w:szCs w:val="20"/>
                <w:highlight w:val="none"/>
                <w:u w:val="none"/>
                <w:lang w:val="en-US" w:eastAsia="zh-CN" w:bidi="ar"/>
              </w:rPr>
              <w:t>整机功耗 峰值≤1.5KW，平均≤0.75KW；冷却方式 恒温水冷</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2F1A445">
            <w:pPr>
              <w:keepNext w:val="0"/>
              <w:keepLines w:val="0"/>
              <w:widowControl/>
              <w:suppressLineNumbers w:val="0"/>
              <w:jc w:val="center"/>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套</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9EE4C64">
            <w:pPr>
              <w:keepNext w:val="0"/>
              <w:keepLines w:val="0"/>
              <w:widowControl/>
              <w:suppressLineNumbers w:val="0"/>
              <w:jc w:val="center"/>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1</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9A6F8BF">
            <w:pPr>
              <w:jc w:val="center"/>
              <w:rPr>
                <w:rFonts w:hint="eastAsia" w:ascii="宋体" w:hAnsi="宋体" w:eastAsia="宋体" w:cs="宋体"/>
                <w:b/>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169EDE8">
            <w:pPr>
              <w:keepNext w:val="0"/>
              <w:keepLines w:val="0"/>
              <w:widowControl/>
              <w:suppressLineNumbers w:val="0"/>
              <w:jc w:val="center"/>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0</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63E7E9D">
            <w:pPr>
              <w:jc w:val="center"/>
              <w:rPr>
                <w:rFonts w:hint="eastAsia" w:ascii="宋体" w:hAnsi="宋体" w:eastAsia="宋体" w:cs="宋体"/>
                <w:b/>
                <w:i w:val="0"/>
                <w:color w:val="000000"/>
                <w:sz w:val="20"/>
                <w:szCs w:val="20"/>
                <w:highlight w:val="none"/>
                <w:u w:val="none"/>
              </w:rPr>
            </w:pPr>
          </w:p>
        </w:tc>
      </w:tr>
      <w:tr w14:paraId="27678F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0" w:hRule="atLeast"/>
        </w:trPr>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645E78D">
            <w:pPr>
              <w:jc w:val="center"/>
              <w:rPr>
                <w:rFonts w:hint="eastAsia" w:ascii="宋体" w:hAnsi="宋体" w:eastAsia="宋体" w:cs="宋体"/>
                <w:b/>
                <w:i w:val="0"/>
                <w:color w:val="000000"/>
                <w:sz w:val="20"/>
                <w:szCs w:val="20"/>
                <w:highlight w:val="none"/>
                <w:u w:val="none"/>
              </w:rPr>
            </w:pP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968659A">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激光器</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678BFA2">
            <w:pPr>
              <w:jc w:val="left"/>
              <w:rPr>
                <w:rFonts w:hint="eastAsia" w:ascii="宋体" w:hAnsi="宋体" w:eastAsia="宋体" w:cs="宋体"/>
                <w:i w:val="0"/>
                <w:color w:val="000000"/>
                <w:sz w:val="20"/>
                <w:szCs w:val="20"/>
                <w:highlight w:val="none"/>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6691FA5">
            <w:pPr>
              <w:jc w:val="center"/>
              <w:rPr>
                <w:rFonts w:hint="eastAsia" w:ascii="宋体" w:hAnsi="宋体" w:eastAsia="宋体" w:cs="宋体"/>
                <w:i w:val="0"/>
                <w:color w:val="000000"/>
                <w:sz w:val="20"/>
                <w:szCs w:val="20"/>
                <w:highlight w:val="none"/>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2852C62">
            <w:pPr>
              <w:jc w:val="center"/>
              <w:rPr>
                <w:rFonts w:hint="eastAsia" w:ascii="宋体" w:hAnsi="宋体" w:eastAsia="宋体" w:cs="宋体"/>
                <w:i w:val="0"/>
                <w:color w:val="000000"/>
                <w:sz w:val="20"/>
                <w:szCs w:val="20"/>
                <w:highlight w:val="none"/>
                <w:u w:val="none"/>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27DD4AC">
            <w:pPr>
              <w:jc w:val="center"/>
              <w:rPr>
                <w:rFonts w:hint="eastAsia" w:ascii="宋体" w:hAnsi="宋体" w:eastAsia="宋体" w:cs="宋体"/>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E80EC18">
            <w:pPr>
              <w:jc w:val="center"/>
              <w:rPr>
                <w:rFonts w:hint="eastAsia" w:ascii="宋体" w:hAnsi="宋体" w:eastAsia="宋体" w:cs="宋体"/>
                <w:i w:val="0"/>
                <w:color w:val="000000"/>
                <w:sz w:val="20"/>
                <w:szCs w:val="20"/>
                <w:highlight w:val="none"/>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A6D17D2">
            <w:pPr>
              <w:jc w:val="center"/>
              <w:rPr>
                <w:rFonts w:hint="eastAsia" w:ascii="宋体" w:hAnsi="宋体" w:eastAsia="宋体" w:cs="宋体"/>
                <w:i w:val="0"/>
                <w:color w:val="000000"/>
                <w:sz w:val="20"/>
                <w:szCs w:val="20"/>
                <w:highlight w:val="none"/>
                <w:u w:val="none"/>
              </w:rPr>
            </w:pPr>
          </w:p>
        </w:tc>
      </w:tr>
      <w:tr w14:paraId="52574A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0" w:hRule="atLeast"/>
        </w:trPr>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DFB3872">
            <w:pPr>
              <w:jc w:val="center"/>
              <w:rPr>
                <w:rFonts w:hint="eastAsia" w:ascii="宋体" w:hAnsi="宋体" w:eastAsia="宋体" w:cs="宋体"/>
                <w:b/>
                <w:i w:val="0"/>
                <w:color w:val="000000"/>
                <w:sz w:val="20"/>
                <w:szCs w:val="20"/>
                <w:highlight w:val="none"/>
                <w:u w:val="none"/>
              </w:rPr>
            </w:pP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B321E96">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振镜系统</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3223D88">
            <w:pPr>
              <w:jc w:val="left"/>
              <w:rPr>
                <w:rFonts w:hint="eastAsia" w:ascii="宋体" w:hAnsi="宋体" w:eastAsia="宋体" w:cs="宋体"/>
                <w:i w:val="0"/>
                <w:color w:val="000000"/>
                <w:sz w:val="20"/>
                <w:szCs w:val="20"/>
                <w:highlight w:val="none"/>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A2355DC">
            <w:pPr>
              <w:jc w:val="center"/>
              <w:rPr>
                <w:rFonts w:hint="eastAsia" w:ascii="宋体" w:hAnsi="宋体" w:eastAsia="宋体" w:cs="宋体"/>
                <w:i w:val="0"/>
                <w:color w:val="000000"/>
                <w:sz w:val="20"/>
                <w:szCs w:val="20"/>
                <w:highlight w:val="none"/>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C707FD4">
            <w:pPr>
              <w:jc w:val="center"/>
              <w:rPr>
                <w:rFonts w:hint="eastAsia" w:ascii="宋体" w:hAnsi="宋体" w:eastAsia="宋体" w:cs="宋体"/>
                <w:i w:val="0"/>
                <w:color w:val="000000"/>
                <w:sz w:val="20"/>
                <w:szCs w:val="20"/>
                <w:highlight w:val="none"/>
                <w:u w:val="none"/>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845318C">
            <w:pPr>
              <w:jc w:val="center"/>
              <w:rPr>
                <w:rFonts w:hint="eastAsia" w:ascii="宋体" w:hAnsi="宋体" w:eastAsia="宋体" w:cs="宋体"/>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E9822D5">
            <w:pPr>
              <w:jc w:val="center"/>
              <w:rPr>
                <w:rFonts w:hint="eastAsia" w:ascii="宋体" w:hAnsi="宋体" w:eastAsia="宋体" w:cs="宋体"/>
                <w:i w:val="0"/>
                <w:color w:val="000000"/>
                <w:sz w:val="20"/>
                <w:szCs w:val="20"/>
                <w:highlight w:val="none"/>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B16C9E9">
            <w:pPr>
              <w:jc w:val="center"/>
              <w:rPr>
                <w:rFonts w:hint="eastAsia" w:ascii="宋体" w:hAnsi="宋体" w:eastAsia="宋体" w:cs="宋体"/>
                <w:i w:val="0"/>
                <w:color w:val="000000"/>
                <w:sz w:val="20"/>
                <w:szCs w:val="20"/>
                <w:highlight w:val="none"/>
                <w:u w:val="none"/>
              </w:rPr>
            </w:pPr>
          </w:p>
        </w:tc>
      </w:tr>
      <w:tr w14:paraId="6294C1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36DAE8D">
            <w:pPr>
              <w:jc w:val="center"/>
              <w:rPr>
                <w:rFonts w:hint="eastAsia" w:ascii="宋体" w:hAnsi="宋体" w:eastAsia="宋体" w:cs="宋体"/>
                <w:b/>
                <w:i w:val="0"/>
                <w:color w:val="000000"/>
                <w:sz w:val="20"/>
                <w:szCs w:val="20"/>
                <w:highlight w:val="none"/>
                <w:u w:val="none"/>
              </w:rPr>
            </w:pP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0BC9D04">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聚焦镜头</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041C448">
            <w:pPr>
              <w:jc w:val="left"/>
              <w:rPr>
                <w:rFonts w:hint="eastAsia" w:ascii="宋体" w:hAnsi="宋体" w:eastAsia="宋体" w:cs="宋体"/>
                <w:i w:val="0"/>
                <w:color w:val="000000"/>
                <w:sz w:val="20"/>
                <w:szCs w:val="20"/>
                <w:highlight w:val="none"/>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F5D490F">
            <w:pPr>
              <w:jc w:val="center"/>
              <w:rPr>
                <w:rFonts w:hint="eastAsia" w:ascii="宋体" w:hAnsi="宋体" w:eastAsia="宋体" w:cs="宋体"/>
                <w:i w:val="0"/>
                <w:color w:val="000000"/>
                <w:sz w:val="20"/>
                <w:szCs w:val="20"/>
                <w:highlight w:val="none"/>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728F13E">
            <w:pPr>
              <w:jc w:val="center"/>
              <w:rPr>
                <w:rFonts w:hint="eastAsia" w:ascii="宋体" w:hAnsi="宋体" w:eastAsia="宋体" w:cs="宋体"/>
                <w:i w:val="0"/>
                <w:color w:val="000000"/>
                <w:sz w:val="20"/>
                <w:szCs w:val="20"/>
                <w:highlight w:val="none"/>
                <w:u w:val="none"/>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4A3605D">
            <w:pPr>
              <w:jc w:val="center"/>
              <w:rPr>
                <w:rFonts w:hint="eastAsia" w:ascii="宋体" w:hAnsi="宋体" w:eastAsia="宋体" w:cs="宋体"/>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860C445">
            <w:pPr>
              <w:jc w:val="center"/>
              <w:rPr>
                <w:rFonts w:hint="eastAsia" w:ascii="宋体" w:hAnsi="宋体" w:eastAsia="宋体" w:cs="宋体"/>
                <w:i w:val="0"/>
                <w:color w:val="000000"/>
                <w:sz w:val="20"/>
                <w:szCs w:val="20"/>
                <w:highlight w:val="none"/>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738EBB4">
            <w:pPr>
              <w:jc w:val="center"/>
              <w:rPr>
                <w:rFonts w:hint="eastAsia" w:ascii="宋体" w:hAnsi="宋体" w:eastAsia="宋体" w:cs="宋体"/>
                <w:i w:val="0"/>
                <w:color w:val="000000"/>
                <w:sz w:val="20"/>
                <w:szCs w:val="20"/>
                <w:highlight w:val="none"/>
                <w:u w:val="none"/>
              </w:rPr>
            </w:pPr>
          </w:p>
        </w:tc>
      </w:tr>
      <w:tr w14:paraId="2F3792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9ECEC3A">
            <w:pPr>
              <w:jc w:val="center"/>
              <w:rPr>
                <w:rFonts w:hint="eastAsia" w:ascii="宋体" w:hAnsi="宋体" w:eastAsia="宋体" w:cs="宋体"/>
                <w:b/>
                <w:i w:val="0"/>
                <w:color w:val="000000"/>
                <w:sz w:val="20"/>
                <w:szCs w:val="20"/>
                <w:highlight w:val="none"/>
                <w:u w:val="none"/>
              </w:rPr>
            </w:pP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46012C6">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扩束镜</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3D78363">
            <w:pPr>
              <w:jc w:val="left"/>
              <w:rPr>
                <w:rFonts w:hint="eastAsia" w:ascii="宋体" w:hAnsi="宋体" w:eastAsia="宋体" w:cs="宋体"/>
                <w:i w:val="0"/>
                <w:color w:val="000000"/>
                <w:sz w:val="20"/>
                <w:szCs w:val="20"/>
                <w:highlight w:val="none"/>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EC99F23">
            <w:pPr>
              <w:jc w:val="center"/>
              <w:rPr>
                <w:rFonts w:hint="eastAsia" w:ascii="宋体" w:hAnsi="宋体" w:eastAsia="宋体" w:cs="宋体"/>
                <w:i w:val="0"/>
                <w:color w:val="000000"/>
                <w:sz w:val="20"/>
                <w:szCs w:val="20"/>
                <w:highlight w:val="none"/>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361330F">
            <w:pPr>
              <w:jc w:val="center"/>
              <w:rPr>
                <w:rFonts w:hint="eastAsia" w:ascii="宋体" w:hAnsi="宋体" w:eastAsia="宋体" w:cs="宋体"/>
                <w:i w:val="0"/>
                <w:color w:val="000000"/>
                <w:sz w:val="20"/>
                <w:szCs w:val="20"/>
                <w:highlight w:val="none"/>
                <w:u w:val="none"/>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F385710">
            <w:pPr>
              <w:jc w:val="center"/>
              <w:rPr>
                <w:rFonts w:hint="eastAsia" w:ascii="宋体" w:hAnsi="宋体" w:eastAsia="宋体" w:cs="宋体"/>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4C908B7">
            <w:pPr>
              <w:jc w:val="center"/>
              <w:rPr>
                <w:rFonts w:hint="eastAsia" w:ascii="宋体" w:hAnsi="宋体" w:eastAsia="宋体" w:cs="宋体"/>
                <w:i w:val="0"/>
                <w:color w:val="000000"/>
                <w:sz w:val="20"/>
                <w:szCs w:val="20"/>
                <w:highlight w:val="none"/>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3F38D0F">
            <w:pPr>
              <w:jc w:val="center"/>
              <w:rPr>
                <w:rFonts w:hint="eastAsia" w:ascii="宋体" w:hAnsi="宋体" w:eastAsia="宋体" w:cs="宋体"/>
                <w:i w:val="0"/>
                <w:color w:val="000000"/>
                <w:sz w:val="20"/>
                <w:szCs w:val="20"/>
                <w:highlight w:val="none"/>
                <w:u w:val="none"/>
              </w:rPr>
            </w:pPr>
          </w:p>
        </w:tc>
      </w:tr>
      <w:tr w14:paraId="07E4ED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F95B78E">
            <w:pPr>
              <w:jc w:val="center"/>
              <w:rPr>
                <w:rFonts w:hint="eastAsia" w:ascii="宋体" w:hAnsi="宋体" w:eastAsia="宋体" w:cs="宋体"/>
                <w:b/>
                <w:i w:val="0"/>
                <w:color w:val="000000"/>
                <w:sz w:val="20"/>
                <w:szCs w:val="20"/>
                <w:highlight w:val="none"/>
                <w:u w:val="none"/>
              </w:rPr>
            </w:pP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3E93442">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悬挂式屏卡组合</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42B0A9B">
            <w:pPr>
              <w:jc w:val="left"/>
              <w:rPr>
                <w:rFonts w:hint="eastAsia" w:ascii="宋体" w:hAnsi="宋体" w:eastAsia="宋体" w:cs="宋体"/>
                <w:i w:val="0"/>
                <w:color w:val="000000"/>
                <w:sz w:val="20"/>
                <w:szCs w:val="20"/>
                <w:highlight w:val="none"/>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E3E7915">
            <w:pPr>
              <w:jc w:val="center"/>
              <w:rPr>
                <w:rFonts w:hint="eastAsia" w:ascii="宋体" w:hAnsi="宋体" w:eastAsia="宋体" w:cs="宋体"/>
                <w:i w:val="0"/>
                <w:color w:val="000000"/>
                <w:sz w:val="20"/>
                <w:szCs w:val="20"/>
                <w:highlight w:val="none"/>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782C15D">
            <w:pPr>
              <w:jc w:val="center"/>
              <w:rPr>
                <w:rFonts w:hint="eastAsia" w:ascii="宋体" w:hAnsi="宋体" w:eastAsia="宋体" w:cs="宋体"/>
                <w:i w:val="0"/>
                <w:color w:val="000000"/>
                <w:sz w:val="20"/>
                <w:szCs w:val="20"/>
                <w:highlight w:val="none"/>
                <w:u w:val="none"/>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91D12ED">
            <w:pPr>
              <w:jc w:val="center"/>
              <w:rPr>
                <w:rFonts w:hint="eastAsia" w:ascii="宋体" w:hAnsi="宋体" w:eastAsia="宋体" w:cs="宋体"/>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1ED8804">
            <w:pPr>
              <w:jc w:val="center"/>
              <w:rPr>
                <w:rFonts w:hint="eastAsia" w:ascii="宋体" w:hAnsi="宋体" w:eastAsia="宋体" w:cs="宋体"/>
                <w:i w:val="0"/>
                <w:color w:val="000000"/>
                <w:sz w:val="20"/>
                <w:szCs w:val="20"/>
                <w:highlight w:val="none"/>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EEA92F5">
            <w:pPr>
              <w:jc w:val="center"/>
              <w:rPr>
                <w:rFonts w:hint="eastAsia" w:ascii="宋体" w:hAnsi="宋体" w:eastAsia="宋体" w:cs="宋体"/>
                <w:i w:val="0"/>
                <w:color w:val="000000"/>
                <w:sz w:val="20"/>
                <w:szCs w:val="20"/>
                <w:highlight w:val="none"/>
                <w:u w:val="none"/>
              </w:rPr>
            </w:pPr>
          </w:p>
        </w:tc>
      </w:tr>
      <w:tr w14:paraId="1408BE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0" w:hRule="atLeast"/>
        </w:trPr>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D1057BF">
            <w:pPr>
              <w:jc w:val="center"/>
              <w:rPr>
                <w:rFonts w:hint="eastAsia" w:ascii="宋体" w:hAnsi="宋体" w:eastAsia="宋体" w:cs="宋体"/>
                <w:b/>
                <w:i w:val="0"/>
                <w:color w:val="000000"/>
                <w:sz w:val="20"/>
                <w:szCs w:val="20"/>
                <w:highlight w:val="none"/>
                <w:u w:val="none"/>
              </w:rPr>
            </w:pP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0608EE5">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软件</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00D2135">
            <w:pPr>
              <w:jc w:val="left"/>
              <w:rPr>
                <w:rFonts w:hint="eastAsia" w:ascii="宋体" w:hAnsi="宋体" w:eastAsia="宋体" w:cs="宋体"/>
                <w:i w:val="0"/>
                <w:color w:val="000000"/>
                <w:sz w:val="20"/>
                <w:szCs w:val="20"/>
                <w:highlight w:val="none"/>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04B33D6">
            <w:pPr>
              <w:jc w:val="center"/>
              <w:rPr>
                <w:rFonts w:hint="eastAsia" w:ascii="宋体" w:hAnsi="宋体" w:eastAsia="宋体" w:cs="宋体"/>
                <w:i w:val="0"/>
                <w:color w:val="000000"/>
                <w:sz w:val="20"/>
                <w:szCs w:val="20"/>
                <w:highlight w:val="none"/>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FB8C8B9">
            <w:pPr>
              <w:jc w:val="center"/>
              <w:rPr>
                <w:rFonts w:hint="eastAsia" w:ascii="宋体" w:hAnsi="宋体" w:eastAsia="宋体" w:cs="宋体"/>
                <w:i w:val="0"/>
                <w:color w:val="000000"/>
                <w:sz w:val="20"/>
                <w:szCs w:val="20"/>
                <w:highlight w:val="none"/>
                <w:u w:val="none"/>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BB8C584">
            <w:pPr>
              <w:jc w:val="center"/>
              <w:rPr>
                <w:rFonts w:hint="eastAsia" w:ascii="宋体" w:hAnsi="宋体" w:eastAsia="宋体" w:cs="宋体"/>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2D0757C">
            <w:pPr>
              <w:jc w:val="center"/>
              <w:rPr>
                <w:rFonts w:hint="eastAsia" w:ascii="宋体" w:hAnsi="宋体" w:eastAsia="宋体" w:cs="宋体"/>
                <w:i w:val="0"/>
                <w:color w:val="000000"/>
                <w:sz w:val="20"/>
                <w:szCs w:val="20"/>
                <w:highlight w:val="none"/>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975D3F7">
            <w:pPr>
              <w:jc w:val="center"/>
              <w:rPr>
                <w:rFonts w:hint="eastAsia" w:ascii="宋体" w:hAnsi="宋体" w:eastAsia="宋体" w:cs="宋体"/>
                <w:i w:val="0"/>
                <w:color w:val="000000"/>
                <w:sz w:val="20"/>
                <w:szCs w:val="20"/>
                <w:highlight w:val="none"/>
                <w:u w:val="none"/>
              </w:rPr>
            </w:pPr>
          </w:p>
        </w:tc>
      </w:tr>
      <w:tr w14:paraId="788E61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15996F6">
            <w:pPr>
              <w:jc w:val="center"/>
              <w:rPr>
                <w:rFonts w:hint="eastAsia" w:ascii="宋体" w:hAnsi="宋体" w:eastAsia="宋体" w:cs="宋体"/>
                <w:b/>
                <w:i w:val="0"/>
                <w:color w:val="000000"/>
                <w:sz w:val="20"/>
                <w:szCs w:val="20"/>
                <w:highlight w:val="none"/>
                <w:u w:val="none"/>
              </w:rPr>
            </w:pP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620A60B">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冷水机</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76FF1E9">
            <w:pPr>
              <w:jc w:val="left"/>
              <w:rPr>
                <w:rFonts w:hint="eastAsia" w:ascii="宋体" w:hAnsi="宋体" w:eastAsia="宋体" w:cs="宋体"/>
                <w:i w:val="0"/>
                <w:color w:val="000000"/>
                <w:sz w:val="20"/>
                <w:szCs w:val="20"/>
                <w:highlight w:val="none"/>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BA13902">
            <w:pPr>
              <w:jc w:val="center"/>
              <w:rPr>
                <w:rFonts w:hint="eastAsia" w:ascii="宋体" w:hAnsi="宋体" w:eastAsia="宋体" w:cs="宋体"/>
                <w:i w:val="0"/>
                <w:color w:val="000000"/>
                <w:sz w:val="20"/>
                <w:szCs w:val="20"/>
                <w:highlight w:val="none"/>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DE2F55E">
            <w:pPr>
              <w:jc w:val="center"/>
              <w:rPr>
                <w:rFonts w:hint="eastAsia" w:ascii="宋体" w:hAnsi="宋体" w:eastAsia="宋体" w:cs="宋体"/>
                <w:i w:val="0"/>
                <w:color w:val="000000"/>
                <w:sz w:val="20"/>
                <w:szCs w:val="20"/>
                <w:highlight w:val="none"/>
                <w:u w:val="none"/>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91D1EB5">
            <w:pPr>
              <w:jc w:val="center"/>
              <w:rPr>
                <w:rFonts w:hint="eastAsia" w:ascii="宋体" w:hAnsi="宋体" w:eastAsia="宋体" w:cs="宋体"/>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AFD0683">
            <w:pPr>
              <w:jc w:val="center"/>
              <w:rPr>
                <w:rFonts w:hint="eastAsia" w:ascii="宋体" w:hAnsi="宋体" w:eastAsia="宋体" w:cs="宋体"/>
                <w:i w:val="0"/>
                <w:color w:val="000000"/>
                <w:sz w:val="20"/>
                <w:szCs w:val="20"/>
                <w:highlight w:val="none"/>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DEB315A">
            <w:pPr>
              <w:jc w:val="center"/>
              <w:rPr>
                <w:rFonts w:hint="eastAsia" w:ascii="宋体" w:hAnsi="宋体" w:eastAsia="宋体" w:cs="宋体"/>
                <w:i w:val="0"/>
                <w:color w:val="000000"/>
                <w:sz w:val="20"/>
                <w:szCs w:val="20"/>
                <w:highlight w:val="none"/>
                <w:u w:val="none"/>
              </w:rPr>
            </w:pPr>
          </w:p>
        </w:tc>
      </w:tr>
      <w:tr w14:paraId="18B3ED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300" w:hRule="atLeast"/>
        </w:trPr>
        <w:tc>
          <w:tcPr>
            <w:tcW w:w="942"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FA48B63">
            <w:pPr>
              <w:keepNext w:val="0"/>
              <w:keepLines w:val="0"/>
              <w:widowControl/>
              <w:suppressLineNumbers w:val="0"/>
              <w:jc w:val="center"/>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3</w:t>
            </w: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4391F1E">
            <w:pPr>
              <w:keepNext w:val="0"/>
              <w:keepLines w:val="0"/>
              <w:widowControl/>
              <w:suppressLineNumbers w:val="0"/>
              <w:jc w:val="left"/>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 xml:space="preserve">开箱机 </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084BC29">
            <w:pPr>
              <w:keepNext w:val="0"/>
              <w:keepLines w:val="0"/>
              <w:widowControl/>
              <w:suppressLineNumbers w:val="0"/>
              <w:jc w:val="left"/>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纸箱范围 长: 260-650mm×宽:150-500mm×高:120-500mm ；速度 6-8箱/分；电压 220V, 50/60Hz, 1 Phase；功率 500W；压缩空气 0.6Mpa；胶带尺寸 48-72mm</w:t>
            </w:r>
            <w:r>
              <w:rPr>
                <w:rFonts w:hint="eastAsia" w:ascii="宋体" w:hAnsi="宋体" w:eastAsia="宋体" w:cs="宋体"/>
                <w:b/>
                <w:i w:val="0"/>
                <w:color w:val="000000"/>
                <w:kern w:val="0"/>
                <w:sz w:val="20"/>
                <w:szCs w:val="20"/>
                <w:highlight w:val="none"/>
                <w:u w:val="none"/>
                <w:lang w:val="en-US" w:eastAsia="zh-CN" w:bidi="ar"/>
              </w:rPr>
              <w:br w:type="textWrapping"/>
            </w:r>
            <w:r>
              <w:rPr>
                <w:rFonts w:hint="eastAsia" w:ascii="宋体" w:hAnsi="宋体" w:eastAsia="宋体" w:cs="宋体"/>
                <w:b/>
                <w:i w:val="0"/>
                <w:color w:val="000000"/>
                <w:kern w:val="0"/>
                <w:sz w:val="20"/>
                <w:szCs w:val="20"/>
                <w:highlight w:val="none"/>
                <w:u w:val="none"/>
                <w:lang w:val="en-US" w:eastAsia="zh-CN" w:bidi="ar"/>
              </w:rPr>
              <w:t>机器尺寸 长：2400mm 宽：1900mm 高：1550mm</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B845CF2">
            <w:pPr>
              <w:keepNext w:val="0"/>
              <w:keepLines w:val="0"/>
              <w:widowControl/>
              <w:suppressLineNumbers w:val="0"/>
              <w:jc w:val="center"/>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套</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ADC9884">
            <w:pPr>
              <w:keepNext w:val="0"/>
              <w:keepLines w:val="0"/>
              <w:widowControl/>
              <w:suppressLineNumbers w:val="0"/>
              <w:jc w:val="center"/>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1</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740D336">
            <w:pPr>
              <w:jc w:val="center"/>
              <w:rPr>
                <w:rFonts w:hint="eastAsia" w:ascii="宋体" w:hAnsi="宋体" w:eastAsia="宋体" w:cs="宋体"/>
                <w:b/>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A0FA1B1">
            <w:pPr>
              <w:keepNext w:val="0"/>
              <w:keepLines w:val="0"/>
              <w:widowControl/>
              <w:suppressLineNumbers w:val="0"/>
              <w:jc w:val="center"/>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0</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8804DD5">
            <w:pPr>
              <w:jc w:val="center"/>
              <w:rPr>
                <w:rFonts w:hint="eastAsia" w:ascii="宋体" w:hAnsi="宋体" w:eastAsia="宋体" w:cs="宋体"/>
                <w:b/>
                <w:i w:val="0"/>
                <w:color w:val="000000"/>
                <w:sz w:val="20"/>
                <w:szCs w:val="20"/>
                <w:highlight w:val="none"/>
                <w:u w:val="none"/>
              </w:rPr>
            </w:pPr>
          </w:p>
        </w:tc>
      </w:tr>
      <w:tr w14:paraId="01E604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5013CEE">
            <w:pPr>
              <w:jc w:val="center"/>
              <w:rPr>
                <w:rFonts w:hint="eastAsia" w:ascii="宋体" w:hAnsi="宋体" w:eastAsia="宋体" w:cs="宋体"/>
                <w:b/>
                <w:i w:val="0"/>
                <w:color w:val="000000"/>
                <w:sz w:val="20"/>
                <w:szCs w:val="20"/>
                <w:highlight w:val="none"/>
                <w:u w:val="none"/>
              </w:rPr>
            </w:pP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4058DF7">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电机</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59F835E">
            <w:pPr>
              <w:jc w:val="left"/>
              <w:rPr>
                <w:rFonts w:hint="eastAsia" w:ascii="宋体" w:hAnsi="宋体" w:eastAsia="宋体" w:cs="宋体"/>
                <w:i w:val="0"/>
                <w:color w:val="000000"/>
                <w:sz w:val="20"/>
                <w:szCs w:val="20"/>
                <w:highlight w:val="none"/>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88978CD">
            <w:pPr>
              <w:jc w:val="center"/>
              <w:rPr>
                <w:rFonts w:hint="eastAsia" w:ascii="宋体" w:hAnsi="宋体" w:eastAsia="宋体" w:cs="宋体"/>
                <w:i w:val="0"/>
                <w:color w:val="000000"/>
                <w:sz w:val="20"/>
                <w:szCs w:val="20"/>
                <w:highlight w:val="none"/>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09B9636">
            <w:pPr>
              <w:jc w:val="center"/>
              <w:rPr>
                <w:rFonts w:hint="eastAsia" w:ascii="宋体" w:hAnsi="宋体" w:eastAsia="宋体" w:cs="宋体"/>
                <w:i w:val="0"/>
                <w:color w:val="000000"/>
                <w:sz w:val="20"/>
                <w:szCs w:val="20"/>
                <w:highlight w:val="none"/>
                <w:u w:val="none"/>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CE152B8">
            <w:pPr>
              <w:jc w:val="center"/>
              <w:rPr>
                <w:rFonts w:hint="eastAsia" w:ascii="宋体" w:hAnsi="宋体" w:eastAsia="宋体" w:cs="宋体"/>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89F6840">
            <w:pPr>
              <w:jc w:val="center"/>
              <w:rPr>
                <w:rFonts w:hint="eastAsia" w:ascii="宋体" w:hAnsi="宋体" w:eastAsia="宋体" w:cs="宋体"/>
                <w:i w:val="0"/>
                <w:color w:val="000000"/>
                <w:sz w:val="20"/>
                <w:szCs w:val="20"/>
                <w:highlight w:val="none"/>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518BBCA">
            <w:pPr>
              <w:jc w:val="center"/>
              <w:rPr>
                <w:rFonts w:hint="eastAsia" w:ascii="宋体" w:hAnsi="宋体" w:eastAsia="宋体" w:cs="宋体"/>
                <w:i w:val="0"/>
                <w:color w:val="000000"/>
                <w:sz w:val="20"/>
                <w:szCs w:val="20"/>
                <w:highlight w:val="none"/>
                <w:u w:val="none"/>
              </w:rPr>
            </w:pPr>
          </w:p>
        </w:tc>
      </w:tr>
      <w:tr w14:paraId="60FFA0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AB8B18E">
            <w:pPr>
              <w:jc w:val="center"/>
              <w:rPr>
                <w:rFonts w:hint="eastAsia" w:ascii="宋体" w:hAnsi="宋体" w:eastAsia="宋体" w:cs="宋体"/>
                <w:b/>
                <w:i w:val="0"/>
                <w:color w:val="000000"/>
                <w:sz w:val="20"/>
                <w:szCs w:val="20"/>
                <w:highlight w:val="none"/>
                <w:u w:val="none"/>
              </w:rPr>
            </w:pP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3ABD379">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PLC</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39ABD7A">
            <w:pPr>
              <w:jc w:val="left"/>
              <w:rPr>
                <w:rFonts w:hint="eastAsia" w:ascii="宋体" w:hAnsi="宋体" w:eastAsia="宋体" w:cs="宋体"/>
                <w:i w:val="0"/>
                <w:color w:val="000000"/>
                <w:sz w:val="20"/>
                <w:szCs w:val="20"/>
                <w:highlight w:val="none"/>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F42134C">
            <w:pPr>
              <w:jc w:val="center"/>
              <w:rPr>
                <w:rFonts w:hint="eastAsia" w:ascii="宋体" w:hAnsi="宋体" w:eastAsia="宋体" w:cs="宋体"/>
                <w:i w:val="0"/>
                <w:color w:val="000000"/>
                <w:sz w:val="20"/>
                <w:szCs w:val="20"/>
                <w:highlight w:val="none"/>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7DC05B0">
            <w:pPr>
              <w:jc w:val="center"/>
              <w:rPr>
                <w:rFonts w:hint="eastAsia" w:ascii="宋体" w:hAnsi="宋体" w:eastAsia="宋体" w:cs="宋体"/>
                <w:i w:val="0"/>
                <w:color w:val="000000"/>
                <w:sz w:val="20"/>
                <w:szCs w:val="20"/>
                <w:highlight w:val="none"/>
                <w:u w:val="none"/>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1C70875">
            <w:pPr>
              <w:jc w:val="center"/>
              <w:rPr>
                <w:rFonts w:hint="eastAsia" w:ascii="宋体" w:hAnsi="宋体" w:eastAsia="宋体" w:cs="宋体"/>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4EB400D">
            <w:pPr>
              <w:jc w:val="center"/>
              <w:rPr>
                <w:rFonts w:hint="eastAsia" w:ascii="宋体" w:hAnsi="宋体" w:eastAsia="宋体" w:cs="宋体"/>
                <w:i w:val="0"/>
                <w:color w:val="000000"/>
                <w:sz w:val="20"/>
                <w:szCs w:val="20"/>
                <w:highlight w:val="none"/>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B01D14A">
            <w:pPr>
              <w:jc w:val="center"/>
              <w:rPr>
                <w:rFonts w:hint="eastAsia" w:ascii="宋体" w:hAnsi="宋体" w:eastAsia="宋体" w:cs="宋体"/>
                <w:i w:val="0"/>
                <w:color w:val="000000"/>
                <w:sz w:val="20"/>
                <w:szCs w:val="20"/>
                <w:highlight w:val="none"/>
                <w:u w:val="none"/>
              </w:rPr>
            </w:pPr>
          </w:p>
        </w:tc>
      </w:tr>
      <w:tr w14:paraId="6282C4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9E5C1B9">
            <w:pPr>
              <w:jc w:val="center"/>
              <w:rPr>
                <w:rFonts w:hint="eastAsia" w:ascii="宋体" w:hAnsi="宋体" w:eastAsia="宋体" w:cs="宋体"/>
                <w:b/>
                <w:i w:val="0"/>
                <w:color w:val="000000"/>
                <w:sz w:val="20"/>
                <w:szCs w:val="20"/>
                <w:highlight w:val="none"/>
                <w:u w:val="none"/>
              </w:rPr>
            </w:pP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C3E4BDC">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低压电器</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ED6395B">
            <w:pPr>
              <w:jc w:val="left"/>
              <w:rPr>
                <w:rFonts w:hint="eastAsia" w:ascii="宋体" w:hAnsi="宋体" w:eastAsia="宋体" w:cs="宋体"/>
                <w:i w:val="0"/>
                <w:color w:val="000000"/>
                <w:sz w:val="20"/>
                <w:szCs w:val="20"/>
                <w:highlight w:val="none"/>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8379BF2">
            <w:pPr>
              <w:jc w:val="center"/>
              <w:rPr>
                <w:rFonts w:hint="eastAsia" w:ascii="宋体" w:hAnsi="宋体" w:eastAsia="宋体" w:cs="宋体"/>
                <w:i w:val="0"/>
                <w:color w:val="000000"/>
                <w:sz w:val="20"/>
                <w:szCs w:val="20"/>
                <w:highlight w:val="none"/>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2D028F6">
            <w:pPr>
              <w:jc w:val="center"/>
              <w:rPr>
                <w:rFonts w:hint="eastAsia" w:ascii="宋体" w:hAnsi="宋体" w:eastAsia="宋体" w:cs="宋体"/>
                <w:i w:val="0"/>
                <w:color w:val="000000"/>
                <w:sz w:val="20"/>
                <w:szCs w:val="20"/>
                <w:highlight w:val="none"/>
                <w:u w:val="none"/>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09438DE">
            <w:pPr>
              <w:jc w:val="center"/>
              <w:rPr>
                <w:rFonts w:hint="eastAsia" w:ascii="宋体" w:hAnsi="宋体" w:eastAsia="宋体" w:cs="宋体"/>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481D8FB">
            <w:pPr>
              <w:jc w:val="center"/>
              <w:rPr>
                <w:rFonts w:hint="eastAsia" w:ascii="宋体" w:hAnsi="宋体" w:eastAsia="宋体" w:cs="宋体"/>
                <w:i w:val="0"/>
                <w:color w:val="000000"/>
                <w:sz w:val="20"/>
                <w:szCs w:val="20"/>
                <w:highlight w:val="none"/>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8CEC6BE">
            <w:pPr>
              <w:jc w:val="center"/>
              <w:rPr>
                <w:rFonts w:hint="eastAsia" w:ascii="宋体" w:hAnsi="宋体" w:eastAsia="宋体" w:cs="宋体"/>
                <w:i w:val="0"/>
                <w:color w:val="000000"/>
                <w:sz w:val="20"/>
                <w:szCs w:val="20"/>
                <w:highlight w:val="none"/>
                <w:u w:val="none"/>
              </w:rPr>
            </w:pPr>
          </w:p>
        </w:tc>
      </w:tr>
      <w:tr w14:paraId="5FB423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0" w:hRule="atLeast"/>
        </w:trPr>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E935C14">
            <w:pPr>
              <w:jc w:val="center"/>
              <w:rPr>
                <w:rFonts w:hint="eastAsia" w:ascii="宋体" w:hAnsi="宋体" w:eastAsia="宋体" w:cs="宋体"/>
                <w:b/>
                <w:i w:val="0"/>
                <w:color w:val="000000"/>
                <w:sz w:val="20"/>
                <w:szCs w:val="20"/>
                <w:highlight w:val="none"/>
                <w:u w:val="none"/>
              </w:rPr>
            </w:pP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C083F91">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触摸屏</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3AA1A35">
            <w:pPr>
              <w:jc w:val="left"/>
              <w:rPr>
                <w:rFonts w:hint="eastAsia" w:ascii="宋体" w:hAnsi="宋体" w:eastAsia="宋体" w:cs="宋体"/>
                <w:i w:val="0"/>
                <w:color w:val="000000"/>
                <w:sz w:val="20"/>
                <w:szCs w:val="20"/>
                <w:highlight w:val="none"/>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1FF31EF">
            <w:pPr>
              <w:jc w:val="center"/>
              <w:rPr>
                <w:rFonts w:hint="eastAsia" w:ascii="宋体" w:hAnsi="宋体" w:eastAsia="宋体" w:cs="宋体"/>
                <w:i w:val="0"/>
                <w:color w:val="000000"/>
                <w:sz w:val="20"/>
                <w:szCs w:val="20"/>
                <w:highlight w:val="none"/>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4E42F9E">
            <w:pPr>
              <w:jc w:val="center"/>
              <w:rPr>
                <w:rFonts w:hint="eastAsia" w:ascii="宋体" w:hAnsi="宋体" w:eastAsia="宋体" w:cs="宋体"/>
                <w:i w:val="0"/>
                <w:color w:val="000000"/>
                <w:sz w:val="20"/>
                <w:szCs w:val="20"/>
                <w:highlight w:val="none"/>
                <w:u w:val="none"/>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5FA0CBC">
            <w:pPr>
              <w:jc w:val="center"/>
              <w:rPr>
                <w:rFonts w:hint="eastAsia" w:ascii="宋体" w:hAnsi="宋体" w:eastAsia="宋体" w:cs="宋体"/>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118ADF3">
            <w:pPr>
              <w:jc w:val="center"/>
              <w:rPr>
                <w:rFonts w:hint="eastAsia" w:ascii="宋体" w:hAnsi="宋体" w:eastAsia="宋体" w:cs="宋体"/>
                <w:i w:val="0"/>
                <w:color w:val="000000"/>
                <w:sz w:val="20"/>
                <w:szCs w:val="20"/>
                <w:highlight w:val="none"/>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A3D8D13">
            <w:pPr>
              <w:jc w:val="center"/>
              <w:rPr>
                <w:rFonts w:hint="eastAsia" w:ascii="宋体" w:hAnsi="宋体" w:eastAsia="宋体" w:cs="宋体"/>
                <w:i w:val="0"/>
                <w:color w:val="000000"/>
                <w:sz w:val="20"/>
                <w:szCs w:val="20"/>
                <w:highlight w:val="none"/>
                <w:u w:val="none"/>
              </w:rPr>
            </w:pPr>
          </w:p>
        </w:tc>
      </w:tr>
      <w:tr w14:paraId="6373E3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F08934F">
            <w:pPr>
              <w:jc w:val="center"/>
              <w:rPr>
                <w:rFonts w:hint="eastAsia" w:ascii="宋体" w:hAnsi="宋体" w:eastAsia="宋体" w:cs="宋体"/>
                <w:b/>
                <w:i w:val="0"/>
                <w:color w:val="000000"/>
                <w:sz w:val="20"/>
                <w:szCs w:val="20"/>
                <w:highlight w:val="none"/>
                <w:u w:val="none"/>
              </w:rPr>
            </w:pP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10FAC25">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气动元件</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4D5AC1B">
            <w:pPr>
              <w:jc w:val="left"/>
              <w:rPr>
                <w:rFonts w:hint="eastAsia" w:ascii="宋体" w:hAnsi="宋体" w:eastAsia="宋体" w:cs="宋体"/>
                <w:i w:val="0"/>
                <w:color w:val="000000"/>
                <w:sz w:val="20"/>
                <w:szCs w:val="20"/>
                <w:highlight w:val="none"/>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45EA8C7">
            <w:pPr>
              <w:jc w:val="center"/>
              <w:rPr>
                <w:rFonts w:hint="eastAsia" w:ascii="宋体" w:hAnsi="宋体" w:eastAsia="宋体" w:cs="宋体"/>
                <w:i w:val="0"/>
                <w:color w:val="000000"/>
                <w:sz w:val="20"/>
                <w:szCs w:val="20"/>
                <w:highlight w:val="none"/>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3764DF3">
            <w:pPr>
              <w:jc w:val="center"/>
              <w:rPr>
                <w:rFonts w:hint="eastAsia" w:ascii="宋体" w:hAnsi="宋体" w:eastAsia="宋体" w:cs="宋体"/>
                <w:i w:val="0"/>
                <w:color w:val="000000"/>
                <w:sz w:val="20"/>
                <w:szCs w:val="20"/>
                <w:highlight w:val="none"/>
                <w:u w:val="none"/>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F2BF577">
            <w:pPr>
              <w:jc w:val="center"/>
              <w:rPr>
                <w:rFonts w:hint="eastAsia" w:ascii="宋体" w:hAnsi="宋体" w:eastAsia="宋体" w:cs="宋体"/>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4344A70">
            <w:pPr>
              <w:jc w:val="center"/>
              <w:rPr>
                <w:rFonts w:hint="eastAsia" w:ascii="宋体" w:hAnsi="宋体" w:eastAsia="宋体" w:cs="宋体"/>
                <w:i w:val="0"/>
                <w:color w:val="000000"/>
                <w:sz w:val="20"/>
                <w:szCs w:val="20"/>
                <w:highlight w:val="none"/>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42DFA7E">
            <w:pPr>
              <w:jc w:val="center"/>
              <w:rPr>
                <w:rFonts w:hint="eastAsia" w:ascii="宋体" w:hAnsi="宋体" w:eastAsia="宋体" w:cs="宋体"/>
                <w:i w:val="0"/>
                <w:color w:val="000000"/>
                <w:sz w:val="20"/>
                <w:szCs w:val="20"/>
                <w:highlight w:val="none"/>
                <w:u w:val="none"/>
              </w:rPr>
            </w:pPr>
          </w:p>
        </w:tc>
      </w:tr>
      <w:tr w14:paraId="7B4870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D5BC977">
            <w:pPr>
              <w:jc w:val="center"/>
              <w:rPr>
                <w:rFonts w:hint="eastAsia" w:ascii="宋体" w:hAnsi="宋体" w:eastAsia="宋体" w:cs="宋体"/>
                <w:b/>
                <w:i w:val="0"/>
                <w:color w:val="000000"/>
                <w:sz w:val="20"/>
                <w:szCs w:val="20"/>
                <w:highlight w:val="none"/>
                <w:u w:val="none"/>
              </w:rPr>
            </w:pP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47EF304">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光电</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20EED0F">
            <w:pPr>
              <w:jc w:val="left"/>
              <w:rPr>
                <w:rFonts w:hint="eastAsia" w:ascii="宋体" w:hAnsi="宋体" w:eastAsia="宋体" w:cs="宋体"/>
                <w:i w:val="0"/>
                <w:color w:val="000000"/>
                <w:sz w:val="20"/>
                <w:szCs w:val="20"/>
                <w:highlight w:val="none"/>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122D32C">
            <w:pPr>
              <w:jc w:val="center"/>
              <w:rPr>
                <w:rFonts w:hint="eastAsia" w:ascii="宋体" w:hAnsi="宋体" w:eastAsia="宋体" w:cs="宋体"/>
                <w:i w:val="0"/>
                <w:color w:val="000000"/>
                <w:sz w:val="20"/>
                <w:szCs w:val="20"/>
                <w:highlight w:val="none"/>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8472B37">
            <w:pPr>
              <w:jc w:val="center"/>
              <w:rPr>
                <w:rFonts w:hint="eastAsia" w:ascii="宋体" w:hAnsi="宋体" w:eastAsia="宋体" w:cs="宋体"/>
                <w:i w:val="0"/>
                <w:color w:val="000000"/>
                <w:sz w:val="20"/>
                <w:szCs w:val="20"/>
                <w:highlight w:val="none"/>
                <w:u w:val="none"/>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459C779">
            <w:pPr>
              <w:jc w:val="center"/>
              <w:rPr>
                <w:rFonts w:hint="eastAsia" w:ascii="宋体" w:hAnsi="宋体" w:eastAsia="宋体" w:cs="宋体"/>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87C057A">
            <w:pPr>
              <w:jc w:val="center"/>
              <w:rPr>
                <w:rFonts w:hint="eastAsia" w:ascii="宋体" w:hAnsi="宋体" w:eastAsia="宋体" w:cs="宋体"/>
                <w:i w:val="0"/>
                <w:color w:val="000000"/>
                <w:sz w:val="20"/>
                <w:szCs w:val="20"/>
                <w:highlight w:val="none"/>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7E6FE6B">
            <w:pPr>
              <w:jc w:val="center"/>
              <w:rPr>
                <w:rFonts w:hint="eastAsia" w:ascii="宋体" w:hAnsi="宋体" w:eastAsia="宋体" w:cs="宋体"/>
                <w:i w:val="0"/>
                <w:color w:val="000000"/>
                <w:sz w:val="20"/>
                <w:szCs w:val="20"/>
                <w:highlight w:val="none"/>
                <w:u w:val="none"/>
              </w:rPr>
            </w:pPr>
          </w:p>
        </w:tc>
      </w:tr>
      <w:tr w14:paraId="114555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40" w:hRule="atLeast"/>
        </w:trPr>
        <w:tc>
          <w:tcPr>
            <w:tcW w:w="942"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A96C9A7">
            <w:pPr>
              <w:keepNext w:val="0"/>
              <w:keepLines w:val="0"/>
              <w:widowControl/>
              <w:suppressLineNumbers w:val="0"/>
              <w:jc w:val="center"/>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4</w:t>
            </w: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7E27E19">
            <w:pPr>
              <w:keepNext w:val="0"/>
              <w:keepLines w:val="0"/>
              <w:widowControl/>
              <w:suppressLineNumbers w:val="0"/>
              <w:jc w:val="left"/>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在线重量选别秤</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BD5FA9C">
            <w:pPr>
              <w:keepNext w:val="0"/>
              <w:keepLines w:val="0"/>
              <w:widowControl/>
              <w:suppressLineNumbers w:val="0"/>
              <w:jc w:val="left"/>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称重范围 30000g以内；称重段尺寸 700*500mm；剔除段尺寸 800*500mm；接料段尺寸 800*600mm；最高选别精度 ±30g；最小刻度 1g；最大检测速度 10-30pcs/分钟；电源 220V  50/60HZ</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8233620">
            <w:pPr>
              <w:keepNext w:val="0"/>
              <w:keepLines w:val="0"/>
              <w:widowControl/>
              <w:suppressLineNumbers w:val="0"/>
              <w:jc w:val="center"/>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套</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D85BC38">
            <w:pPr>
              <w:keepNext w:val="0"/>
              <w:keepLines w:val="0"/>
              <w:widowControl/>
              <w:suppressLineNumbers w:val="0"/>
              <w:jc w:val="center"/>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1</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0A2D4F8">
            <w:pPr>
              <w:jc w:val="center"/>
              <w:rPr>
                <w:rFonts w:hint="eastAsia" w:ascii="宋体" w:hAnsi="宋体" w:eastAsia="宋体" w:cs="宋体"/>
                <w:b/>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B0B68D7">
            <w:pPr>
              <w:keepNext w:val="0"/>
              <w:keepLines w:val="0"/>
              <w:widowControl/>
              <w:suppressLineNumbers w:val="0"/>
              <w:jc w:val="center"/>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0</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179A59E">
            <w:pPr>
              <w:jc w:val="center"/>
              <w:rPr>
                <w:rFonts w:hint="eastAsia" w:ascii="宋体" w:hAnsi="宋体" w:eastAsia="宋体" w:cs="宋体"/>
                <w:b/>
                <w:i w:val="0"/>
                <w:color w:val="000000"/>
                <w:sz w:val="20"/>
                <w:szCs w:val="20"/>
                <w:highlight w:val="none"/>
                <w:u w:val="none"/>
              </w:rPr>
            </w:pPr>
          </w:p>
        </w:tc>
      </w:tr>
      <w:tr w14:paraId="3DEAB7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0" w:hRule="atLeast"/>
        </w:trPr>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EC28086">
            <w:pPr>
              <w:jc w:val="center"/>
              <w:rPr>
                <w:rFonts w:hint="eastAsia" w:ascii="宋体" w:hAnsi="宋体" w:eastAsia="宋体" w:cs="宋体"/>
                <w:b/>
                <w:i w:val="0"/>
                <w:color w:val="000000"/>
                <w:sz w:val="20"/>
                <w:szCs w:val="20"/>
                <w:highlight w:val="none"/>
                <w:u w:val="none"/>
              </w:rPr>
            </w:pP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5F4AE9F">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触摸屏</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1F77C2C">
            <w:pPr>
              <w:jc w:val="left"/>
              <w:rPr>
                <w:rFonts w:hint="eastAsia" w:ascii="宋体" w:hAnsi="宋体" w:eastAsia="宋体" w:cs="宋体"/>
                <w:i w:val="0"/>
                <w:color w:val="000000"/>
                <w:sz w:val="20"/>
                <w:szCs w:val="20"/>
                <w:highlight w:val="none"/>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2835D92">
            <w:pPr>
              <w:jc w:val="center"/>
              <w:rPr>
                <w:rFonts w:hint="eastAsia" w:ascii="宋体" w:hAnsi="宋体" w:eastAsia="宋体" w:cs="宋体"/>
                <w:i w:val="0"/>
                <w:color w:val="000000"/>
                <w:sz w:val="20"/>
                <w:szCs w:val="20"/>
                <w:highlight w:val="none"/>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A66985E">
            <w:pPr>
              <w:jc w:val="center"/>
              <w:rPr>
                <w:rFonts w:hint="eastAsia" w:ascii="宋体" w:hAnsi="宋体" w:eastAsia="宋体" w:cs="宋体"/>
                <w:i w:val="0"/>
                <w:color w:val="000000"/>
                <w:sz w:val="20"/>
                <w:szCs w:val="20"/>
                <w:highlight w:val="none"/>
                <w:u w:val="none"/>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AAE1447">
            <w:pPr>
              <w:jc w:val="center"/>
              <w:rPr>
                <w:rFonts w:hint="eastAsia" w:ascii="宋体" w:hAnsi="宋体" w:eastAsia="宋体" w:cs="宋体"/>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FD6E554">
            <w:pPr>
              <w:jc w:val="center"/>
              <w:rPr>
                <w:rFonts w:hint="eastAsia" w:ascii="宋体" w:hAnsi="宋体" w:eastAsia="宋体" w:cs="宋体"/>
                <w:i w:val="0"/>
                <w:color w:val="000000"/>
                <w:sz w:val="20"/>
                <w:szCs w:val="20"/>
                <w:highlight w:val="none"/>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3E9AF08">
            <w:pPr>
              <w:jc w:val="center"/>
              <w:rPr>
                <w:rFonts w:hint="eastAsia" w:ascii="宋体" w:hAnsi="宋体" w:eastAsia="宋体" w:cs="宋体"/>
                <w:i w:val="0"/>
                <w:color w:val="000000"/>
                <w:sz w:val="20"/>
                <w:szCs w:val="20"/>
                <w:highlight w:val="none"/>
                <w:u w:val="none"/>
              </w:rPr>
            </w:pPr>
          </w:p>
        </w:tc>
      </w:tr>
      <w:tr w14:paraId="0FEE6D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B2A93BF">
            <w:pPr>
              <w:jc w:val="center"/>
              <w:rPr>
                <w:rFonts w:hint="eastAsia" w:ascii="宋体" w:hAnsi="宋体" w:eastAsia="宋体" w:cs="宋体"/>
                <w:b/>
                <w:i w:val="0"/>
                <w:color w:val="000000"/>
                <w:sz w:val="20"/>
                <w:szCs w:val="20"/>
                <w:highlight w:val="none"/>
                <w:u w:val="none"/>
              </w:rPr>
            </w:pP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E705D16">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轴承</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E22B095">
            <w:pPr>
              <w:jc w:val="left"/>
              <w:rPr>
                <w:rFonts w:hint="eastAsia" w:ascii="宋体" w:hAnsi="宋体" w:eastAsia="宋体" w:cs="宋体"/>
                <w:i w:val="0"/>
                <w:color w:val="000000"/>
                <w:sz w:val="20"/>
                <w:szCs w:val="20"/>
                <w:highlight w:val="none"/>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4719793">
            <w:pPr>
              <w:jc w:val="center"/>
              <w:rPr>
                <w:rFonts w:hint="eastAsia" w:ascii="宋体" w:hAnsi="宋体" w:eastAsia="宋体" w:cs="宋体"/>
                <w:i w:val="0"/>
                <w:color w:val="000000"/>
                <w:sz w:val="20"/>
                <w:szCs w:val="20"/>
                <w:highlight w:val="none"/>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AE6BAE7">
            <w:pPr>
              <w:jc w:val="center"/>
              <w:rPr>
                <w:rFonts w:hint="eastAsia" w:ascii="宋体" w:hAnsi="宋体" w:eastAsia="宋体" w:cs="宋体"/>
                <w:i w:val="0"/>
                <w:color w:val="000000"/>
                <w:sz w:val="20"/>
                <w:szCs w:val="20"/>
                <w:highlight w:val="none"/>
                <w:u w:val="none"/>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B7297D6">
            <w:pPr>
              <w:jc w:val="center"/>
              <w:rPr>
                <w:rFonts w:hint="eastAsia" w:ascii="宋体" w:hAnsi="宋体" w:eastAsia="宋体" w:cs="宋体"/>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5017360">
            <w:pPr>
              <w:jc w:val="center"/>
              <w:rPr>
                <w:rFonts w:hint="eastAsia" w:ascii="宋体" w:hAnsi="宋体" w:eastAsia="宋体" w:cs="宋体"/>
                <w:i w:val="0"/>
                <w:color w:val="000000"/>
                <w:sz w:val="20"/>
                <w:szCs w:val="20"/>
                <w:highlight w:val="none"/>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C23DDB4">
            <w:pPr>
              <w:jc w:val="center"/>
              <w:rPr>
                <w:rFonts w:hint="eastAsia" w:ascii="宋体" w:hAnsi="宋体" w:eastAsia="宋体" w:cs="宋体"/>
                <w:i w:val="0"/>
                <w:color w:val="000000"/>
                <w:sz w:val="20"/>
                <w:szCs w:val="20"/>
                <w:highlight w:val="none"/>
                <w:u w:val="none"/>
              </w:rPr>
            </w:pPr>
          </w:p>
        </w:tc>
      </w:tr>
      <w:tr w14:paraId="02C149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0" w:hRule="atLeast"/>
        </w:trPr>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12CC092">
            <w:pPr>
              <w:jc w:val="center"/>
              <w:rPr>
                <w:rFonts w:hint="eastAsia" w:ascii="宋体" w:hAnsi="宋体" w:eastAsia="宋体" w:cs="宋体"/>
                <w:b/>
                <w:i w:val="0"/>
                <w:color w:val="000000"/>
                <w:sz w:val="20"/>
                <w:szCs w:val="20"/>
                <w:highlight w:val="none"/>
                <w:u w:val="none"/>
              </w:rPr>
            </w:pP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455995E">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电机</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957B888">
            <w:pPr>
              <w:jc w:val="left"/>
              <w:rPr>
                <w:rFonts w:hint="eastAsia" w:ascii="宋体" w:hAnsi="宋体" w:eastAsia="宋体" w:cs="宋体"/>
                <w:i w:val="0"/>
                <w:color w:val="000000"/>
                <w:sz w:val="20"/>
                <w:szCs w:val="20"/>
                <w:highlight w:val="none"/>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1054EF3">
            <w:pPr>
              <w:jc w:val="center"/>
              <w:rPr>
                <w:rFonts w:hint="eastAsia" w:ascii="宋体" w:hAnsi="宋体" w:eastAsia="宋体" w:cs="宋体"/>
                <w:i w:val="0"/>
                <w:color w:val="000000"/>
                <w:sz w:val="20"/>
                <w:szCs w:val="20"/>
                <w:highlight w:val="none"/>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4DE87A7">
            <w:pPr>
              <w:jc w:val="center"/>
              <w:rPr>
                <w:rFonts w:hint="eastAsia" w:ascii="宋体" w:hAnsi="宋体" w:eastAsia="宋体" w:cs="宋体"/>
                <w:i w:val="0"/>
                <w:color w:val="000000"/>
                <w:sz w:val="20"/>
                <w:szCs w:val="20"/>
                <w:highlight w:val="none"/>
                <w:u w:val="none"/>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6EEE70D">
            <w:pPr>
              <w:jc w:val="center"/>
              <w:rPr>
                <w:rFonts w:hint="eastAsia" w:ascii="宋体" w:hAnsi="宋体" w:eastAsia="宋体" w:cs="宋体"/>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80B8865">
            <w:pPr>
              <w:jc w:val="center"/>
              <w:rPr>
                <w:rFonts w:hint="eastAsia" w:ascii="宋体" w:hAnsi="宋体" w:eastAsia="宋体" w:cs="宋体"/>
                <w:i w:val="0"/>
                <w:color w:val="000000"/>
                <w:sz w:val="20"/>
                <w:szCs w:val="20"/>
                <w:highlight w:val="none"/>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35C7041">
            <w:pPr>
              <w:jc w:val="center"/>
              <w:rPr>
                <w:rFonts w:hint="eastAsia" w:ascii="宋体" w:hAnsi="宋体" w:eastAsia="宋体" w:cs="宋体"/>
                <w:i w:val="0"/>
                <w:color w:val="000000"/>
                <w:sz w:val="20"/>
                <w:szCs w:val="20"/>
                <w:highlight w:val="none"/>
                <w:u w:val="none"/>
              </w:rPr>
            </w:pPr>
          </w:p>
        </w:tc>
      </w:tr>
      <w:tr w14:paraId="1572C5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A7B5C3A">
            <w:pPr>
              <w:jc w:val="center"/>
              <w:rPr>
                <w:rFonts w:hint="eastAsia" w:ascii="宋体" w:hAnsi="宋体" w:eastAsia="宋体" w:cs="宋体"/>
                <w:b/>
                <w:i w:val="0"/>
                <w:color w:val="000000"/>
                <w:sz w:val="20"/>
                <w:szCs w:val="20"/>
                <w:highlight w:val="none"/>
                <w:u w:val="none"/>
              </w:rPr>
            </w:pP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E75D237">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光电</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4F6AA66">
            <w:pPr>
              <w:jc w:val="left"/>
              <w:rPr>
                <w:rFonts w:hint="eastAsia" w:ascii="宋体" w:hAnsi="宋体" w:eastAsia="宋体" w:cs="宋体"/>
                <w:i w:val="0"/>
                <w:color w:val="000000"/>
                <w:sz w:val="20"/>
                <w:szCs w:val="20"/>
                <w:highlight w:val="none"/>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C5C68D5">
            <w:pPr>
              <w:jc w:val="center"/>
              <w:rPr>
                <w:rFonts w:hint="eastAsia" w:ascii="宋体" w:hAnsi="宋体" w:eastAsia="宋体" w:cs="宋体"/>
                <w:i w:val="0"/>
                <w:color w:val="000000"/>
                <w:sz w:val="20"/>
                <w:szCs w:val="20"/>
                <w:highlight w:val="none"/>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08347FB">
            <w:pPr>
              <w:jc w:val="center"/>
              <w:rPr>
                <w:rFonts w:hint="eastAsia" w:ascii="宋体" w:hAnsi="宋体" w:eastAsia="宋体" w:cs="宋体"/>
                <w:i w:val="0"/>
                <w:color w:val="000000"/>
                <w:sz w:val="20"/>
                <w:szCs w:val="20"/>
                <w:highlight w:val="none"/>
                <w:u w:val="none"/>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8E842BD">
            <w:pPr>
              <w:jc w:val="center"/>
              <w:rPr>
                <w:rFonts w:hint="eastAsia" w:ascii="宋体" w:hAnsi="宋体" w:eastAsia="宋体" w:cs="宋体"/>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E2D27A0">
            <w:pPr>
              <w:jc w:val="center"/>
              <w:rPr>
                <w:rFonts w:hint="eastAsia" w:ascii="宋体" w:hAnsi="宋体" w:eastAsia="宋体" w:cs="宋体"/>
                <w:i w:val="0"/>
                <w:color w:val="000000"/>
                <w:sz w:val="20"/>
                <w:szCs w:val="20"/>
                <w:highlight w:val="none"/>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DC84F6E">
            <w:pPr>
              <w:jc w:val="center"/>
              <w:rPr>
                <w:rFonts w:hint="eastAsia" w:ascii="宋体" w:hAnsi="宋体" w:eastAsia="宋体" w:cs="宋体"/>
                <w:i w:val="0"/>
                <w:color w:val="000000"/>
                <w:sz w:val="20"/>
                <w:szCs w:val="20"/>
                <w:highlight w:val="none"/>
                <w:u w:val="none"/>
              </w:rPr>
            </w:pPr>
          </w:p>
        </w:tc>
      </w:tr>
      <w:tr w14:paraId="0450E4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0" w:hRule="atLeast"/>
        </w:trPr>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0EEDFB3">
            <w:pPr>
              <w:jc w:val="center"/>
              <w:rPr>
                <w:rFonts w:hint="eastAsia" w:ascii="宋体" w:hAnsi="宋体" w:eastAsia="宋体" w:cs="宋体"/>
                <w:b/>
                <w:i w:val="0"/>
                <w:color w:val="000000"/>
                <w:sz w:val="20"/>
                <w:szCs w:val="20"/>
                <w:highlight w:val="none"/>
                <w:u w:val="none"/>
              </w:rPr>
            </w:pP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05881BE">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气缸</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B1F803B">
            <w:pPr>
              <w:jc w:val="left"/>
              <w:rPr>
                <w:rFonts w:hint="eastAsia" w:ascii="宋体" w:hAnsi="宋体" w:eastAsia="宋体" w:cs="宋体"/>
                <w:i w:val="0"/>
                <w:color w:val="000000"/>
                <w:sz w:val="20"/>
                <w:szCs w:val="20"/>
                <w:highlight w:val="none"/>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4E8DFE0">
            <w:pPr>
              <w:jc w:val="center"/>
              <w:rPr>
                <w:rFonts w:hint="eastAsia" w:ascii="宋体" w:hAnsi="宋体" w:eastAsia="宋体" w:cs="宋体"/>
                <w:i w:val="0"/>
                <w:color w:val="000000"/>
                <w:sz w:val="20"/>
                <w:szCs w:val="20"/>
                <w:highlight w:val="none"/>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2CC9F98">
            <w:pPr>
              <w:jc w:val="center"/>
              <w:rPr>
                <w:rFonts w:hint="eastAsia" w:ascii="宋体" w:hAnsi="宋体" w:eastAsia="宋体" w:cs="宋体"/>
                <w:i w:val="0"/>
                <w:color w:val="000000"/>
                <w:sz w:val="20"/>
                <w:szCs w:val="20"/>
                <w:highlight w:val="none"/>
                <w:u w:val="none"/>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B05445D">
            <w:pPr>
              <w:jc w:val="center"/>
              <w:rPr>
                <w:rFonts w:hint="eastAsia" w:ascii="宋体" w:hAnsi="宋体" w:eastAsia="宋体" w:cs="宋体"/>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E1A5B7E">
            <w:pPr>
              <w:jc w:val="center"/>
              <w:rPr>
                <w:rFonts w:hint="eastAsia" w:ascii="宋体" w:hAnsi="宋体" w:eastAsia="宋体" w:cs="宋体"/>
                <w:i w:val="0"/>
                <w:color w:val="000000"/>
                <w:sz w:val="20"/>
                <w:szCs w:val="20"/>
                <w:highlight w:val="none"/>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ED0CA95">
            <w:pPr>
              <w:jc w:val="center"/>
              <w:rPr>
                <w:rFonts w:hint="eastAsia" w:ascii="宋体" w:hAnsi="宋体" w:eastAsia="宋体" w:cs="宋体"/>
                <w:i w:val="0"/>
                <w:color w:val="000000"/>
                <w:sz w:val="20"/>
                <w:szCs w:val="20"/>
                <w:highlight w:val="none"/>
                <w:u w:val="none"/>
              </w:rPr>
            </w:pPr>
          </w:p>
        </w:tc>
      </w:tr>
      <w:tr w14:paraId="48C5A8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0" w:hRule="atLeast"/>
        </w:trPr>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557646F">
            <w:pPr>
              <w:jc w:val="center"/>
              <w:rPr>
                <w:rFonts w:hint="eastAsia" w:ascii="宋体" w:hAnsi="宋体" w:eastAsia="宋体" w:cs="宋体"/>
                <w:b/>
                <w:i w:val="0"/>
                <w:color w:val="000000"/>
                <w:sz w:val="20"/>
                <w:szCs w:val="20"/>
                <w:highlight w:val="none"/>
                <w:u w:val="none"/>
              </w:rPr>
            </w:pP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D7E1AC7">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电源</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22DE58A">
            <w:pPr>
              <w:jc w:val="left"/>
              <w:rPr>
                <w:rFonts w:hint="eastAsia" w:ascii="宋体" w:hAnsi="宋体" w:eastAsia="宋体" w:cs="宋体"/>
                <w:i w:val="0"/>
                <w:color w:val="000000"/>
                <w:sz w:val="20"/>
                <w:szCs w:val="20"/>
                <w:highlight w:val="none"/>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2A477FD">
            <w:pPr>
              <w:jc w:val="center"/>
              <w:rPr>
                <w:rFonts w:hint="eastAsia" w:ascii="宋体" w:hAnsi="宋体" w:eastAsia="宋体" w:cs="宋体"/>
                <w:i w:val="0"/>
                <w:color w:val="000000"/>
                <w:sz w:val="20"/>
                <w:szCs w:val="20"/>
                <w:highlight w:val="none"/>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E5BAF24">
            <w:pPr>
              <w:jc w:val="center"/>
              <w:rPr>
                <w:rFonts w:hint="eastAsia" w:ascii="宋体" w:hAnsi="宋体" w:eastAsia="宋体" w:cs="宋体"/>
                <w:i w:val="0"/>
                <w:color w:val="000000"/>
                <w:sz w:val="20"/>
                <w:szCs w:val="20"/>
                <w:highlight w:val="none"/>
                <w:u w:val="none"/>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C0414B7">
            <w:pPr>
              <w:jc w:val="center"/>
              <w:rPr>
                <w:rFonts w:hint="eastAsia" w:ascii="宋体" w:hAnsi="宋体" w:eastAsia="宋体" w:cs="宋体"/>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3462788">
            <w:pPr>
              <w:jc w:val="center"/>
              <w:rPr>
                <w:rFonts w:hint="eastAsia" w:ascii="宋体" w:hAnsi="宋体" w:eastAsia="宋体" w:cs="宋体"/>
                <w:i w:val="0"/>
                <w:color w:val="000000"/>
                <w:sz w:val="20"/>
                <w:szCs w:val="20"/>
                <w:highlight w:val="none"/>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43D9018">
            <w:pPr>
              <w:jc w:val="center"/>
              <w:rPr>
                <w:rFonts w:hint="eastAsia" w:ascii="宋体" w:hAnsi="宋体" w:eastAsia="宋体" w:cs="宋体"/>
                <w:i w:val="0"/>
                <w:color w:val="000000"/>
                <w:sz w:val="20"/>
                <w:szCs w:val="20"/>
                <w:highlight w:val="none"/>
                <w:u w:val="none"/>
              </w:rPr>
            </w:pPr>
          </w:p>
        </w:tc>
      </w:tr>
      <w:tr w14:paraId="2CEFF5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0" w:hRule="atLeast"/>
        </w:trPr>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C80451B">
            <w:pPr>
              <w:jc w:val="center"/>
              <w:rPr>
                <w:rFonts w:hint="eastAsia" w:ascii="宋体" w:hAnsi="宋体" w:eastAsia="宋体" w:cs="宋体"/>
                <w:b/>
                <w:i w:val="0"/>
                <w:color w:val="000000"/>
                <w:sz w:val="20"/>
                <w:szCs w:val="20"/>
                <w:highlight w:val="none"/>
                <w:u w:val="none"/>
              </w:rPr>
            </w:pP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E7EDCA9">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开关</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65CF19A">
            <w:pPr>
              <w:jc w:val="left"/>
              <w:rPr>
                <w:rFonts w:hint="eastAsia" w:ascii="宋体" w:hAnsi="宋体" w:eastAsia="宋体" w:cs="宋体"/>
                <w:i w:val="0"/>
                <w:color w:val="000000"/>
                <w:sz w:val="20"/>
                <w:szCs w:val="20"/>
                <w:highlight w:val="none"/>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947DAB4">
            <w:pPr>
              <w:jc w:val="center"/>
              <w:rPr>
                <w:rFonts w:hint="eastAsia" w:ascii="宋体" w:hAnsi="宋体" w:eastAsia="宋体" w:cs="宋体"/>
                <w:i w:val="0"/>
                <w:color w:val="000000"/>
                <w:sz w:val="20"/>
                <w:szCs w:val="20"/>
                <w:highlight w:val="none"/>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5247E7C">
            <w:pPr>
              <w:jc w:val="center"/>
              <w:rPr>
                <w:rFonts w:hint="eastAsia" w:ascii="宋体" w:hAnsi="宋体" w:eastAsia="宋体" w:cs="宋体"/>
                <w:i w:val="0"/>
                <w:color w:val="000000"/>
                <w:sz w:val="20"/>
                <w:szCs w:val="20"/>
                <w:highlight w:val="none"/>
                <w:u w:val="none"/>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36047BE">
            <w:pPr>
              <w:jc w:val="center"/>
              <w:rPr>
                <w:rFonts w:hint="eastAsia" w:ascii="宋体" w:hAnsi="宋体" w:eastAsia="宋体" w:cs="宋体"/>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1BCCA14">
            <w:pPr>
              <w:jc w:val="center"/>
              <w:rPr>
                <w:rFonts w:hint="eastAsia" w:ascii="宋体" w:hAnsi="宋体" w:eastAsia="宋体" w:cs="宋体"/>
                <w:i w:val="0"/>
                <w:color w:val="000000"/>
                <w:sz w:val="20"/>
                <w:szCs w:val="20"/>
                <w:highlight w:val="none"/>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7CA4AF8">
            <w:pPr>
              <w:jc w:val="center"/>
              <w:rPr>
                <w:rFonts w:hint="eastAsia" w:ascii="宋体" w:hAnsi="宋体" w:eastAsia="宋体" w:cs="宋体"/>
                <w:i w:val="0"/>
                <w:color w:val="000000"/>
                <w:sz w:val="20"/>
                <w:szCs w:val="20"/>
                <w:highlight w:val="none"/>
                <w:u w:val="none"/>
              </w:rPr>
            </w:pPr>
          </w:p>
        </w:tc>
      </w:tr>
      <w:tr w14:paraId="41B952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54606B1">
            <w:pPr>
              <w:jc w:val="center"/>
              <w:rPr>
                <w:rFonts w:hint="eastAsia" w:ascii="宋体" w:hAnsi="宋体" w:eastAsia="宋体" w:cs="宋体"/>
                <w:b/>
                <w:i w:val="0"/>
                <w:color w:val="000000"/>
                <w:sz w:val="20"/>
                <w:szCs w:val="20"/>
                <w:highlight w:val="none"/>
                <w:u w:val="none"/>
              </w:rPr>
            </w:pP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1E98632">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传感器</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1B96D4D">
            <w:pPr>
              <w:jc w:val="left"/>
              <w:rPr>
                <w:rFonts w:hint="eastAsia" w:ascii="宋体" w:hAnsi="宋体" w:eastAsia="宋体" w:cs="宋体"/>
                <w:i w:val="0"/>
                <w:color w:val="000000"/>
                <w:sz w:val="20"/>
                <w:szCs w:val="20"/>
                <w:highlight w:val="none"/>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3A5C5F8">
            <w:pPr>
              <w:jc w:val="center"/>
              <w:rPr>
                <w:rFonts w:hint="eastAsia" w:ascii="宋体" w:hAnsi="宋体" w:eastAsia="宋体" w:cs="宋体"/>
                <w:i w:val="0"/>
                <w:color w:val="000000"/>
                <w:sz w:val="20"/>
                <w:szCs w:val="20"/>
                <w:highlight w:val="none"/>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C4AFDAB">
            <w:pPr>
              <w:jc w:val="center"/>
              <w:rPr>
                <w:rFonts w:hint="eastAsia" w:ascii="宋体" w:hAnsi="宋体" w:eastAsia="宋体" w:cs="宋体"/>
                <w:i w:val="0"/>
                <w:color w:val="000000"/>
                <w:sz w:val="20"/>
                <w:szCs w:val="20"/>
                <w:highlight w:val="none"/>
                <w:u w:val="none"/>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378EBB9">
            <w:pPr>
              <w:jc w:val="center"/>
              <w:rPr>
                <w:rFonts w:hint="eastAsia" w:ascii="宋体" w:hAnsi="宋体" w:eastAsia="宋体" w:cs="宋体"/>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D140CBE">
            <w:pPr>
              <w:jc w:val="center"/>
              <w:rPr>
                <w:rFonts w:hint="eastAsia" w:ascii="宋体" w:hAnsi="宋体" w:eastAsia="宋体" w:cs="宋体"/>
                <w:i w:val="0"/>
                <w:color w:val="000000"/>
                <w:sz w:val="20"/>
                <w:szCs w:val="20"/>
                <w:highlight w:val="none"/>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D38EF39">
            <w:pPr>
              <w:jc w:val="center"/>
              <w:rPr>
                <w:rFonts w:hint="eastAsia" w:ascii="宋体" w:hAnsi="宋体" w:eastAsia="宋体" w:cs="宋体"/>
                <w:i w:val="0"/>
                <w:color w:val="000000"/>
                <w:sz w:val="20"/>
                <w:szCs w:val="20"/>
                <w:highlight w:val="none"/>
                <w:u w:val="none"/>
              </w:rPr>
            </w:pPr>
          </w:p>
        </w:tc>
      </w:tr>
      <w:tr w14:paraId="36DD50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100" w:hRule="atLeast"/>
        </w:trPr>
        <w:tc>
          <w:tcPr>
            <w:tcW w:w="942"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3B749B8">
            <w:pPr>
              <w:keepNext w:val="0"/>
              <w:keepLines w:val="0"/>
              <w:widowControl/>
              <w:suppressLineNumbers w:val="0"/>
              <w:jc w:val="center"/>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5</w:t>
            </w: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F3AF97D">
            <w:pPr>
              <w:keepNext w:val="0"/>
              <w:keepLines w:val="0"/>
              <w:widowControl/>
              <w:suppressLineNumbers w:val="0"/>
              <w:jc w:val="left"/>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 xml:space="preserve">折盖封箱机 </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C8251CE">
            <w:pPr>
              <w:keepNext w:val="0"/>
              <w:keepLines w:val="0"/>
              <w:widowControl/>
              <w:suppressLineNumbers w:val="0"/>
              <w:jc w:val="left"/>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纸箱范围 长: 200-600mm×宽:150-500mm×高:150-500mm ；速度 15-20箱/分；电压 220V, 50/60Hz, 1 Phase；功率 500W；压缩空气 0.6Mpa；胶带尺寸 48-72mm（择一先用)；机器尺寸 长：1770mm 宽：950mm 高：1500mm；重量 350Kg</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7A2CB94">
            <w:pPr>
              <w:keepNext w:val="0"/>
              <w:keepLines w:val="0"/>
              <w:widowControl/>
              <w:suppressLineNumbers w:val="0"/>
              <w:jc w:val="center"/>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套</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5F53AE8">
            <w:pPr>
              <w:keepNext w:val="0"/>
              <w:keepLines w:val="0"/>
              <w:widowControl/>
              <w:suppressLineNumbers w:val="0"/>
              <w:jc w:val="center"/>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1</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4F72D97">
            <w:pPr>
              <w:jc w:val="center"/>
              <w:rPr>
                <w:rFonts w:hint="eastAsia" w:ascii="宋体" w:hAnsi="宋体" w:eastAsia="宋体" w:cs="宋体"/>
                <w:b/>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8052BF0">
            <w:pPr>
              <w:keepNext w:val="0"/>
              <w:keepLines w:val="0"/>
              <w:widowControl/>
              <w:suppressLineNumbers w:val="0"/>
              <w:jc w:val="center"/>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0</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7A2A7E3">
            <w:pPr>
              <w:jc w:val="center"/>
              <w:rPr>
                <w:rFonts w:hint="eastAsia" w:ascii="宋体" w:hAnsi="宋体" w:eastAsia="宋体" w:cs="宋体"/>
                <w:b/>
                <w:i w:val="0"/>
                <w:color w:val="000000"/>
                <w:sz w:val="20"/>
                <w:szCs w:val="20"/>
                <w:highlight w:val="none"/>
                <w:u w:val="none"/>
              </w:rPr>
            </w:pPr>
          </w:p>
        </w:tc>
      </w:tr>
      <w:tr w14:paraId="30E375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5BD9A06">
            <w:pPr>
              <w:jc w:val="center"/>
              <w:rPr>
                <w:rFonts w:hint="eastAsia" w:ascii="宋体" w:hAnsi="宋体" w:eastAsia="宋体" w:cs="宋体"/>
                <w:b/>
                <w:i w:val="0"/>
                <w:color w:val="000000"/>
                <w:sz w:val="20"/>
                <w:szCs w:val="20"/>
                <w:highlight w:val="none"/>
                <w:u w:val="none"/>
              </w:rPr>
            </w:pP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E0EECF4">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电机</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D16F790">
            <w:pPr>
              <w:jc w:val="left"/>
              <w:rPr>
                <w:rFonts w:hint="eastAsia" w:ascii="宋体" w:hAnsi="宋体" w:eastAsia="宋体" w:cs="宋体"/>
                <w:i w:val="0"/>
                <w:color w:val="000000"/>
                <w:sz w:val="20"/>
                <w:szCs w:val="20"/>
                <w:highlight w:val="none"/>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C44FDE1">
            <w:pPr>
              <w:jc w:val="center"/>
              <w:rPr>
                <w:rFonts w:hint="eastAsia" w:ascii="宋体" w:hAnsi="宋体" w:eastAsia="宋体" w:cs="宋体"/>
                <w:i w:val="0"/>
                <w:color w:val="000000"/>
                <w:sz w:val="20"/>
                <w:szCs w:val="20"/>
                <w:highlight w:val="none"/>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2783ADD">
            <w:pPr>
              <w:jc w:val="center"/>
              <w:rPr>
                <w:rFonts w:hint="eastAsia" w:ascii="宋体" w:hAnsi="宋体" w:eastAsia="宋体" w:cs="宋体"/>
                <w:i w:val="0"/>
                <w:color w:val="000000"/>
                <w:sz w:val="20"/>
                <w:szCs w:val="20"/>
                <w:highlight w:val="none"/>
                <w:u w:val="none"/>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9648192">
            <w:pPr>
              <w:jc w:val="center"/>
              <w:rPr>
                <w:rFonts w:hint="eastAsia" w:ascii="宋体" w:hAnsi="宋体" w:eastAsia="宋体" w:cs="宋体"/>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C556B55">
            <w:pPr>
              <w:jc w:val="center"/>
              <w:rPr>
                <w:rFonts w:hint="eastAsia" w:ascii="宋体" w:hAnsi="宋体" w:eastAsia="宋体" w:cs="宋体"/>
                <w:i w:val="0"/>
                <w:color w:val="000000"/>
                <w:sz w:val="20"/>
                <w:szCs w:val="20"/>
                <w:highlight w:val="none"/>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24CDEE2">
            <w:pPr>
              <w:jc w:val="center"/>
              <w:rPr>
                <w:rFonts w:hint="eastAsia" w:ascii="宋体" w:hAnsi="宋体" w:eastAsia="宋体" w:cs="宋体"/>
                <w:i w:val="0"/>
                <w:color w:val="000000"/>
                <w:sz w:val="20"/>
                <w:szCs w:val="20"/>
                <w:highlight w:val="none"/>
                <w:u w:val="none"/>
              </w:rPr>
            </w:pPr>
          </w:p>
        </w:tc>
      </w:tr>
      <w:tr w14:paraId="01AC4F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E2DFCC5">
            <w:pPr>
              <w:jc w:val="center"/>
              <w:rPr>
                <w:rFonts w:hint="eastAsia" w:ascii="宋体" w:hAnsi="宋体" w:eastAsia="宋体" w:cs="宋体"/>
                <w:b/>
                <w:i w:val="0"/>
                <w:color w:val="000000"/>
                <w:sz w:val="20"/>
                <w:szCs w:val="20"/>
                <w:highlight w:val="none"/>
                <w:u w:val="none"/>
              </w:rPr>
            </w:pP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73F9684">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气动元件</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5E6C335">
            <w:pPr>
              <w:jc w:val="left"/>
              <w:rPr>
                <w:rFonts w:hint="eastAsia" w:ascii="宋体" w:hAnsi="宋体" w:eastAsia="宋体" w:cs="宋体"/>
                <w:i w:val="0"/>
                <w:color w:val="000000"/>
                <w:sz w:val="20"/>
                <w:szCs w:val="20"/>
                <w:highlight w:val="none"/>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25367E7">
            <w:pPr>
              <w:jc w:val="center"/>
              <w:rPr>
                <w:rFonts w:hint="eastAsia" w:ascii="宋体" w:hAnsi="宋体" w:eastAsia="宋体" w:cs="宋体"/>
                <w:i w:val="0"/>
                <w:color w:val="000000"/>
                <w:sz w:val="20"/>
                <w:szCs w:val="20"/>
                <w:highlight w:val="none"/>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BFF5FF9">
            <w:pPr>
              <w:jc w:val="center"/>
              <w:rPr>
                <w:rFonts w:hint="eastAsia" w:ascii="宋体" w:hAnsi="宋体" w:eastAsia="宋体" w:cs="宋体"/>
                <w:i w:val="0"/>
                <w:color w:val="000000"/>
                <w:sz w:val="20"/>
                <w:szCs w:val="20"/>
                <w:highlight w:val="none"/>
                <w:u w:val="none"/>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0CAA56D">
            <w:pPr>
              <w:jc w:val="center"/>
              <w:rPr>
                <w:rFonts w:hint="eastAsia" w:ascii="宋体" w:hAnsi="宋体" w:eastAsia="宋体" w:cs="宋体"/>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AC17416">
            <w:pPr>
              <w:jc w:val="center"/>
              <w:rPr>
                <w:rFonts w:hint="eastAsia" w:ascii="宋体" w:hAnsi="宋体" w:eastAsia="宋体" w:cs="宋体"/>
                <w:i w:val="0"/>
                <w:color w:val="000000"/>
                <w:sz w:val="20"/>
                <w:szCs w:val="20"/>
                <w:highlight w:val="none"/>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A10FD53">
            <w:pPr>
              <w:jc w:val="center"/>
              <w:rPr>
                <w:rFonts w:hint="eastAsia" w:ascii="宋体" w:hAnsi="宋体" w:eastAsia="宋体" w:cs="宋体"/>
                <w:i w:val="0"/>
                <w:color w:val="000000"/>
                <w:sz w:val="20"/>
                <w:szCs w:val="20"/>
                <w:highlight w:val="none"/>
                <w:u w:val="none"/>
              </w:rPr>
            </w:pPr>
          </w:p>
        </w:tc>
      </w:tr>
      <w:tr w14:paraId="02B4F9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ACA9C22">
            <w:pPr>
              <w:jc w:val="center"/>
              <w:rPr>
                <w:rFonts w:hint="eastAsia" w:ascii="宋体" w:hAnsi="宋体" w:eastAsia="宋体" w:cs="宋体"/>
                <w:b/>
                <w:i w:val="0"/>
                <w:color w:val="000000"/>
                <w:sz w:val="20"/>
                <w:szCs w:val="20"/>
                <w:highlight w:val="none"/>
                <w:u w:val="none"/>
              </w:rPr>
            </w:pP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09B4375">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低压电器</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E7010D4">
            <w:pPr>
              <w:jc w:val="left"/>
              <w:rPr>
                <w:rFonts w:hint="eastAsia" w:ascii="宋体" w:hAnsi="宋体" w:eastAsia="宋体" w:cs="宋体"/>
                <w:i w:val="0"/>
                <w:color w:val="000000"/>
                <w:sz w:val="20"/>
                <w:szCs w:val="20"/>
                <w:highlight w:val="none"/>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4158682">
            <w:pPr>
              <w:jc w:val="center"/>
              <w:rPr>
                <w:rFonts w:hint="eastAsia" w:ascii="宋体" w:hAnsi="宋体" w:eastAsia="宋体" w:cs="宋体"/>
                <w:i w:val="0"/>
                <w:color w:val="000000"/>
                <w:sz w:val="20"/>
                <w:szCs w:val="20"/>
                <w:highlight w:val="none"/>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5F60342">
            <w:pPr>
              <w:jc w:val="center"/>
              <w:rPr>
                <w:rFonts w:hint="eastAsia" w:ascii="宋体" w:hAnsi="宋体" w:eastAsia="宋体" w:cs="宋体"/>
                <w:i w:val="0"/>
                <w:color w:val="000000"/>
                <w:sz w:val="20"/>
                <w:szCs w:val="20"/>
                <w:highlight w:val="none"/>
                <w:u w:val="none"/>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1BE2345">
            <w:pPr>
              <w:jc w:val="center"/>
              <w:rPr>
                <w:rFonts w:hint="eastAsia" w:ascii="宋体" w:hAnsi="宋体" w:eastAsia="宋体" w:cs="宋体"/>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DC5B701">
            <w:pPr>
              <w:jc w:val="center"/>
              <w:rPr>
                <w:rFonts w:hint="eastAsia" w:ascii="宋体" w:hAnsi="宋体" w:eastAsia="宋体" w:cs="宋体"/>
                <w:i w:val="0"/>
                <w:color w:val="000000"/>
                <w:sz w:val="20"/>
                <w:szCs w:val="20"/>
                <w:highlight w:val="none"/>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CF12DE5">
            <w:pPr>
              <w:jc w:val="center"/>
              <w:rPr>
                <w:rFonts w:hint="eastAsia" w:ascii="宋体" w:hAnsi="宋体" w:eastAsia="宋体" w:cs="宋体"/>
                <w:i w:val="0"/>
                <w:color w:val="000000"/>
                <w:sz w:val="20"/>
                <w:szCs w:val="20"/>
                <w:highlight w:val="none"/>
                <w:u w:val="none"/>
              </w:rPr>
            </w:pPr>
          </w:p>
        </w:tc>
      </w:tr>
      <w:tr w14:paraId="51282F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020" w:hRule="atLeast"/>
        </w:trPr>
        <w:tc>
          <w:tcPr>
            <w:tcW w:w="942"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DE2335B">
            <w:pPr>
              <w:keepNext w:val="0"/>
              <w:keepLines w:val="0"/>
              <w:widowControl/>
              <w:suppressLineNumbers w:val="0"/>
              <w:jc w:val="center"/>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6</w:t>
            </w: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A068ED4">
            <w:pPr>
              <w:keepNext w:val="0"/>
              <w:keepLines w:val="0"/>
              <w:widowControl/>
              <w:suppressLineNumbers w:val="0"/>
              <w:jc w:val="left"/>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 xml:space="preserve">协作码垛机 </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2497D3A">
            <w:pPr>
              <w:keepNext w:val="0"/>
              <w:keepLines w:val="0"/>
              <w:widowControl/>
              <w:suppressLineNumbers w:val="0"/>
              <w:jc w:val="left"/>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码垛速度 5~10箱/分钟；速度 5~10箱；最大有效负载 20kg；占地面积 3600mm*2850mm</w:t>
            </w:r>
            <w:r>
              <w:rPr>
                <w:rFonts w:hint="eastAsia" w:ascii="宋体" w:hAnsi="宋体" w:eastAsia="宋体" w:cs="宋体"/>
                <w:b/>
                <w:i w:val="0"/>
                <w:color w:val="000000"/>
                <w:kern w:val="0"/>
                <w:sz w:val="20"/>
                <w:szCs w:val="20"/>
                <w:highlight w:val="none"/>
                <w:u w:val="none"/>
                <w:lang w:val="en-US" w:eastAsia="zh-CN" w:bidi="ar"/>
              </w:rPr>
              <w:br w:type="textWrapping"/>
            </w:r>
            <w:r>
              <w:rPr>
                <w:rFonts w:hint="eastAsia" w:ascii="宋体" w:hAnsi="宋体" w:eastAsia="宋体" w:cs="宋体"/>
                <w:b/>
                <w:i w:val="0"/>
                <w:color w:val="000000"/>
                <w:kern w:val="0"/>
                <w:sz w:val="20"/>
                <w:szCs w:val="20"/>
                <w:highlight w:val="none"/>
                <w:u w:val="none"/>
                <w:lang w:val="en-US" w:eastAsia="zh-CN" w:bidi="ar"/>
              </w:rPr>
              <w:t>工作半径 1650mm；适用纸箱范围 长：180-520mm,宽：180-520mm,高：180-420mm （适用于1300mm*1100mm卡板为准）；码垛高度（含栈板） 可升降底座2200mm；最大托盘尺寸 最大1300mm*1100mm材质：三合板、塑料、木材；摆放规则 左右码垛；气压/耗气量 0.5-0.6Mpa /200L/min；电源 220V；功率 4.4KW</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630B1AF">
            <w:pPr>
              <w:keepNext w:val="0"/>
              <w:keepLines w:val="0"/>
              <w:widowControl/>
              <w:suppressLineNumbers w:val="0"/>
              <w:jc w:val="center"/>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套</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8FA0F9A">
            <w:pPr>
              <w:keepNext w:val="0"/>
              <w:keepLines w:val="0"/>
              <w:widowControl/>
              <w:suppressLineNumbers w:val="0"/>
              <w:jc w:val="center"/>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1</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04A5253">
            <w:pPr>
              <w:jc w:val="center"/>
              <w:rPr>
                <w:rFonts w:hint="eastAsia" w:ascii="宋体" w:hAnsi="宋体" w:eastAsia="宋体" w:cs="宋体"/>
                <w:b/>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8D77A4C">
            <w:pPr>
              <w:keepNext w:val="0"/>
              <w:keepLines w:val="0"/>
              <w:widowControl/>
              <w:suppressLineNumbers w:val="0"/>
              <w:jc w:val="center"/>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0</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5893B86">
            <w:pPr>
              <w:jc w:val="center"/>
              <w:rPr>
                <w:rFonts w:hint="eastAsia" w:ascii="宋体" w:hAnsi="宋体" w:eastAsia="宋体" w:cs="宋体"/>
                <w:b/>
                <w:i w:val="0"/>
                <w:color w:val="000000"/>
                <w:sz w:val="20"/>
                <w:szCs w:val="20"/>
                <w:highlight w:val="none"/>
                <w:u w:val="none"/>
              </w:rPr>
            </w:pPr>
          </w:p>
        </w:tc>
      </w:tr>
      <w:tr w14:paraId="7A3324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0" w:hRule="atLeast"/>
        </w:trPr>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0951C70">
            <w:pPr>
              <w:jc w:val="center"/>
              <w:rPr>
                <w:rFonts w:hint="eastAsia" w:ascii="宋体" w:hAnsi="宋体" w:eastAsia="宋体" w:cs="宋体"/>
                <w:b/>
                <w:i w:val="0"/>
                <w:color w:val="000000"/>
                <w:sz w:val="20"/>
                <w:szCs w:val="20"/>
                <w:highlight w:val="none"/>
                <w:u w:val="none"/>
              </w:rPr>
            </w:pP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9AEB404">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12寸触控屏</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4E87DD6">
            <w:pPr>
              <w:jc w:val="left"/>
              <w:rPr>
                <w:rFonts w:hint="eastAsia" w:ascii="宋体" w:hAnsi="宋体" w:eastAsia="宋体" w:cs="宋体"/>
                <w:i w:val="0"/>
                <w:color w:val="000000"/>
                <w:sz w:val="20"/>
                <w:szCs w:val="20"/>
                <w:highlight w:val="none"/>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66A2611">
            <w:pPr>
              <w:jc w:val="center"/>
              <w:rPr>
                <w:rFonts w:hint="eastAsia" w:ascii="宋体" w:hAnsi="宋体" w:eastAsia="宋体" w:cs="宋体"/>
                <w:i w:val="0"/>
                <w:color w:val="000000"/>
                <w:sz w:val="20"/>
                <w:szCs w:val="20"/>
                <w:highlight w:val="none"/>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99E166C">
            <w:pPr>
              <w:jc w:val="center"/>
              <w:rPr>
                <w:rFonts w:hint="eastAsia" w:ascii="宋体" w:hAnsi="宋体" w:eastAsia="宋体" w:cs="宋体"/>
                <w:i w:val="0"/>
                <w:color w:val="000000"/>
                <w:sz w:val="20"/>
                <w:szCs w:val="20"/>
                <w:highlight w:val="none"/>
                <w:u w:val="none"/>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F76ECC0">
            <w:pPr>
              <w:jc w:val="center"/>
              <w:rPr>
                <w:rFonts w:hint="eastAsia" w:ascii="宋体" w:hAnsi="宋体" w:eastAsia="宋体" w:cs="宋体"/>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F1EE3D4">
            <w:pPr>
              <w:jc w:val="center"/>
              <w:rPr>
                <w:rFonts w:hint="eastAsia" w:ascii="宋体" w:hAnsi="宋体" w:eastAsia="宋体" w:cs="宋体"/>
                <w:i w:val="0"/>
                <w:color w:val="000000"/>
                <w:sz w:val="20"/>
                <w:szCs w:val="20"/>
                <w:highlight w:val="none"/>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E86F188">
            <w:pPr>
              <w:jc w:val="center"/>
              <w:rPr>
                <w:rFonts w:hint="eastAsia" w:ascii="宋体" w:hAnsi="宋体" w:eastAsia="宋体" w:cs="宋体"/>
                <w:i w:val="0"/>
                <w:color w:val="000000"/>
                <w:sz w:val="20"/>
                <w:szCs w:val="20"/>
                <w:highlight w:val="none"/>
                <w:u w:val="none"/>
              </w:rPr>
            </w:pPr>
          </w:p>
        </w:tc>
      </w:tr>
      <w:tr w14:paraId="0FFAED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0" w:hRule="atLeast"/>
        </w:trPr>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E7F0D9A">
            <w:pPr>
              <w:jc w:val="center"/>
              <w:rPr>
                <w:rFonts w:hint="eastAsia" w:ascii="宋体" w:hAnsi="宋体" w:eastAsia="宋体" w:cs="宋体"/>
                <w:b/>
                <w:i w:val="0"/>
                <w:color w:val="000000"/>
                <w:sz w:val="20"/>
                <w:szCs w:val="20"/>
                <w:highlight w:val="none"/>
                <w:u w:val="none"/>
              </w:rPr>
            </w:pP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01EE118">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处理器E系列</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2B4A239">
            <w:pPr>
              <w:jc w:val="left"/>
              <w:rPr>
                <w:rFonts w:hint="eastAsia" w:ascii="宋体" w:hAnsi="宋体" w:eastAsia="宋体" w:cs="宋体"/>
                <w:i w:val="0"/>
                <w:color w:val="000000"/>
                <w:sz w:val="20"/>
                <w:szCs w:val="20"/>
                <w:highlight w:val="none"/>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B4C1F17">
            <w:pPr>
              <w:jc w:val="center"/>
              <w:rPr>
                <w:rFonts w:hint="eastAsia" w:ascii="宋体" w:hAnsi="宋体" w:eastAsia="宋体" w:cs="宋体"/>
                <w:i w:val="0"/>
                <w:color w:val="000000"/>
                <w:sz w:val="20"/>
                <w:szCs w:val="20"/>
                <w:highlight w:val="none"/>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7437CED">
            <w:pPr>
              <w:jc w:val="center"/>
              <w:rPr>
                <w:rFonts w:hint="eastAsia" w:ascii="宋体" w:hAnsi="宋体" w:eastAsia="宋体" w:cs="宋体"/>
                <w:i w:val="0"/>
                <w:color w:val="000000"/>
                <w:sz w:val="20"/>
                <w:szCs w:val="20"/>
                <w:highlight w:val="none"/>
                <w:u w:val="none"/>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63CBA15">
            <w:pPr>
              <w:jc w:val="center"/>
              <w:rPr>
                <w:rFonts w:hint="eastAsia" w:ascii="宋体" w:hAnsi="宋体" w:eastAsia="宋体" w:cs="宋体"/>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43B9398">
            <w:pPr>
              <w:jc w:val="center"/>
              <w:rPr>
                <w:rFonts w:hint="eastAsia" w:ascii="宋体" w:hAnsi="宋体" w:eastAsia="宋体" w:cs="宋体"/>
                <w:i w:val="0"/>
                <w:color w:val="000000"/>
                <w:sz w:val="20"/>
                <w:szCs w:val="20"/>
                <w:highlight w:val="none"/>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1904A43">
            <w:pPr>
              <w:jc w:val="center"/>
              <w:rPr>
                <w:rFonts w:hint="eastAsia" w:ascii="宋体" w:hAnsi="宋体" w:eastAsia="宋体" w:cs="宋体"/>
                <w:i w:val="0"/>
                <w:color w:val="000000"/>
                <w:sz w:val="20"/>
                <w:szCs w:val="20"/>
                <w:highlight w:val="none"/>
                <w:u w:val="none"/>
              </w:rPr>
            </w:pPr>
          </w:p>
        </w:tc>
      </w:tr>
      <w:tr w14:paraId="49CC20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0ADFF13">
            <w:pPr>
              <w:jc w:val="center"/>
              <w:rPr>
                <w:rFonts w:hint="eastAsia" w:ascii="宋体" w:hAnsi="宋体" w:eastAsia="宋体" w:cs="宋体"/>
                <w:b/>
                <w:i w:val="0"/>
                <w:color w:val="000000"/>
                <w:sz w:val="20"/>
                <w:szCs w:val="20"/>
                <w:highlight w:val="none"/>
                <w:u w:val="none"/>
              </w:rPr>
            </w:pP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7C96B15">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伺服电机</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933632A">
            <w:pPr>
              <w:jc w:val="left"/>
              <w:rPr>
                <w:rFonts w:hint="eastAsia" w:ascii="宋体" w:hAnsi="宋体" w:eastAsia="宋体" w:cs="宋体"/>
                <w:i w:val="0"/>
                <w:color w:val="000000"/>
                <w:sz w:val="20"/>
                <w:szCs w:val="20"/>
                <w:highlight w:val="none"/>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FF832DF">
            <w:pPr>
              <w:jc w:val="center"/>
              <w:rPr>
                <w:rFonts w:hint="eastAsia" w:ascii="宋体" w:hAnsi="宋体" w:eastAsia="宋体" w:cs="宋体"/>
                <w:i w:val="0"/>
                <w:color w:val="000000"/>
                <w:sz w:val="20"/>
                <w:szCs w:val="20"/>
                <w:highlight w:val="none"/>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2706254">
            <w:pPr>
              <w:jc w:val="center"/>
              <w:rPr>
                <w:rFonts w:hint="eastAsia" w:ascii="宋体" w:hAnsi="宋体" w:eastAsia="宋体" w:cs="宋体"/>
                <w:i w:val="0"/>
                <w:color w:val="000000"/>
                <w:sz w:val="20"/>
                <w:szCs w:val="20"/>
                <w:highlight w:val="none"/>
                <w:u w:val="none"/>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0080A9D">
            <w:pPr>
              <w:jc w:val="center"/>
              <w:rPr>
                <w:rFonts w:hint="eastAsia" w:ascii="宋体" w:hAnsi="宋体" w:eastAsia="宋体" w:cs="宋体"/>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FA964CF">
            <w:pPr>
              <w:jc w:val="center"/>
              <w:rPr>
                <w:rFonts w:hint="eastAsia" w:ascii="宋体" w:hAnsi="宋体" w:eastAsia="宋体" w:cs="宋体"/>
                <w:i w:val="0"/>
                <w:color w:val="000000"/>
                <w:sz w:val="20"/>
                <w:szCs w:val="20"/>
                <w:highlight w:val="none"/>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98A61CB">
            <w:pPr>
              <w:jc w:val="center"/>
              <w:rPr>
                <w:rFonts w:hint="eastAsia" w:ascii="宋体" w:hAnsi="宋体" w:eastAsia="宋体" w:cs="宋体"/>
                <w:i w:val="0"/>
                <w:color w:val="000000"/>
                <w:sz w:val="20"/>
                <w:szCs w:val="20"/>
                <w:highlight w:val="none"/>
                <w:u w:val="none"/>
              </w:rPr>
            </w:pPr>
          </w:p>
        </w:tc>
      </w:tr>
      <w:tr w14:paraId="7277FD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1593E7D">
            <w:pPr>
              <w:jc w:val="center"/>
              <w:rPr>
                <w:rFonts w:hint="eastAsia" w:ascii="宋体" w:hAnsi="宋体" w:eastAsia="宋体" w:cs="宋体"/>
                <w:b/>
                <w:i w:val="0"/>
                <w:color w:val="000000"/>
                <w:sz w:val="20"/>
                <w:szCs w:val="20"/>
                <w:highlight w:val="none"/>
                <w:u w:val="none"/>
              </w:rPr>
            </w:pP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7453D7D">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电磁阀</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7BAFB65">
            <w:pPr>
              <w:jc w:val="left"/>
              <w:rPr>
                <w:rFonts w:hint="eastAsia" w:ascii="宋体" w:hAnsi="宋体" w:eastAsia="宋体" w:cs="宋体"/>
                <w:i w:val="0"/>
                <w:color w:val="000000"/>
                <w:sz w:val="20"/>
                <w:szCs w:val="20"/>
                <w:highlight w:val="none"/>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5FC2C64">
            <w:pPr>
              <w:jc w:val="center"/>
              <w:rPr>
                <w:rFonts w:hint="eastAsia" w:ascii="宋体" w:hAnsi="宋体" w:eastAsia="宋体" w:cs="宋体"/>
                <w:i w:val="0"/>
                <w:color w:val="000000"/>
                <w:sz w:val="20"/>
                <w:szCs w:val="20"/>
                <w:highlight w:val="none"/>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EE42336">
            <w:pPr>
              <w:jc w:val="center"/>
              <w:rPr>
                <w:rFonts w:hint="eastAsia" w:ascii="宋体" w:hAnsi="宋体" w:eastAsia="宋体" w:cs="宋体"/>
                <w:i w:val="0"/>
                <w:color w:val="000000"/>
                <w:sz w:val="20"/>
                <w:szCs w:val="20"/>
                <w:highlight w:val="none"/>
                <w:u w:val="none"/>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9826EB9">
            <w:pPr>
              <w:jc w:val="center"/>
              <w:rPr>
                <w:rFonts w:hint="eastAsia" w:ascii="宋体" w:hAnsi="宋体" w:eastAsia="宋体" w:cs="宋体"/>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4D45717">
            <w:pPr>
              <w:jc w:val="center"/>
              <w:rPr>
                <w:rFonts w:hint="eastAsia" w:ascii="宋体" w:hAnsi="宋体" w:eastAsia="宋体" w:cs="宋体"/>
                <w:i w:val="0"/>
                <w:color w:val="000000"/>
                <w:sz w:val="20"/>
                <w:szCs w:val="20"/>
                <w:highlight w:val="none"/>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A834798">
            <w:pPr>
              <w:jc w:val="center"/>
              <w:rPr>
                <w:rFonts w:hint="eastAsia" w:ascii="宋体" w:hAnsi="宋体" w:eastAsia="宋体" w:cs="宋体"/>
                <w:i w:val="0"/>
                <w:color w:val="000000"/>
                <w:sz w:val="20"/>
                <w:szCs w:val="20"/>
                <w:highlight w:val="none"/>
                <w:u w:val="none"/>
              </w:rPr>
            </w:pPr>
          </w:p>
        </w:tc>
      </w:tr>
      <w:tr w14:paraId="6F3CDA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0" w:hRule="atLeast"/>
        </w:trPr>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FE11935">
            <w:pPr>
              <w:jc w:val="center"/>
              <w:rPr>
                <w:rFonts w:hint="eastAsia" w:ascii="宋体" w:hAnsi="宋体" w:eastAsia="宋体" w:cs="宋体"/>
                <w:b/>
                <w:i w:val="0"/>
                <w:color w:val="000000"/>
                <w:sz w:val="20"/>
                <w:szCs w:val="20"/>
                <w:highlight w:val="none"/>
                <w:u w:val="none"/>
              </w:rPr>
            </w:pP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533A517">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光电开关</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794C8C2">
            <w:pPr>
              <w:jc w:val="left"/>
              <w:rPr>
                <w:rFonts w:hint="eastAsia" w:ascii="宋体" w:hAnsi="宋体" w:eastAsia="宋体" w:cs="宋体"/>
                <w:i w:val="0"/>
                <w:color w:val="000000"/>
                <w:sz w:val="20"/>
                <w:szCs w:val="20"/>
                <w:highlight w:val="none"/>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2C85BA9">
            <w:pPr>
              <w:jc w:val="center"/>
              <w:rPr>
                <w:rFonts w:hint="eastAsia" w:ascii="宋体" w:hAnsi="宋体" w:eastAsia="宋体" w:cs="宋体"/>
                <w:i w:val="0"/>
                <w:color w:val="000000"/>
                <w:sz w:val="20"/>
                <w:szCs w:val="20"/>
                <w:highlight w:val="none"/>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DB3EEE6">
            <w:pPr>
              <w:jc w:val="center"/>
              <w:rPr>
                <w:rFonts w:hint="eastAsia" w:ascii="宋体" w:hAnsi="宋体" w:eastAsia="宋体" w:cs="宋体"/>
                <w:i w:val="0"/>
                <w:color w:val="000000"/>
                <w:sz w:val="20"/>
                <w:szCs w:val="20"/>
                <w:highlight w:val="none"/>
                <w:u w:val="none"/>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7CDBAE4">
            <w:pPr>
              <w:jc w:val="center"/>
              <w:rPr>
                <w:rFonts w:hint="eastAsia" w:ascii="宋体" w:hAnsi="宋体" w:eastAsia="宋体" w:cs="宋体"/>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91052DC">
            <w:pPr>
              <w:jc w:val="center"/>
              <w:rPr>
                <w:rFonts w:hint="eastAsia" w:ascii="宋体" w:hAnsi="宋体" w:eastAsia="宋体" w:cs="宋体"/>
                <w:i w:val="0"/>
                <w:color w:val="000000"/>
                <w:sz w:val="20"/>
                <w:szCs w:val="20"/>
                <w:highlight w:val="none"/>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E8144A1">
            <w:pPr>
              <w:jc w:val="center"/>
              <w:rPr>
                <w:rFonts w:hint="eastAsia" w:ascii="宋体" w:hAnsi="宋体" w:eastAsia="宋体" w:cs="宋体"/>
                <w:i w:val="0"/>
                <w:color w:val="000000"/>
                <w:sz w:val="20"/>
                <w:szCs w:val="20"/>
                <w:highlight w:val="none"/>
                <w:u w:val="none"/>
              </w:rPr>
            </w:pPr>
          </w:p>
        </w:tc>
      </w:tr>
      <w:tr w14:paraId="5267FC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0" w:hRule="atLeast"/>
        </w:trPr>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27F3A1D">
            <w:pPr>
              <w:jc w:val="center"/>
              <w:rPr>
                <w:rFonts w:hint="eastAsia" w:ascii="宋体" w:hAnsi="宋体" w:eastAsia="宋体" w:cs="宋体"/>
                <w:b/>
                <w:i w:val="0"/>
                <w:color w:val="000000"/>
                <w:sz w:val="20"/>
                <w:szCs w:val="20"/>
                <w:highlight w:val="none"/>
                <w:u w:val="none"/>
              </w:rPr>
            </w:pP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1BE4B1B">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压力表</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94E1ED7">
            <w:pPr>
              <w:jc w:val="left"/>
              <w:rPr>
                <w:rFonts w:hint="eastAsia" w:ascii="宋体" w:hAnsi="宋体" w:eastAsia="宋体" w:cs="宋体"/>
                <w:i w:val="0"/>
                <w:color w:val="000000"/>
                <w:sz w:val="20"/>
                <w:szCs w:val="20"/>
                <w:highlight w:val="none"/>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5630B09">
            <w:pPr>
              <w:jc w:val="center"/>
              <w:rPr>
                <w:rFonts w:hint="eastAsia" w:ascii="宋体" w:hAnsi="宋体" w:eastAsia="宋体" w:cs="宋体"/>
                <w:i w:val="0"/>
                <w:color w:val="000000"/>
                <w:sz w:val="20"/>
                <w:szCs w:val="20"/>
                <w:highlight w:val="none"/>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369DA82">
            <w:pPr>
              <w:jc w:val="center"/>
              <w:rPr>
                <w:rFonts w:hint="eastAsia" w:ascii="宋体" w:hAnsi="宋体" w:eastAsia="宋体" w:cs="宋体"/>
                <w:i w:val="0"/>
                <w:color w:val="000000"/>
                <w:sz w:val="20"/>
                <w:szCs w:val="20"/>
                <w:highlight w:val="none"/>
                <w:u w:val="none"/>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BD69A94">
            <w:pPr>
              <w:jc w:val="center"/>
              <w:rPr>
                <w:rFonts w:hint="eastAsia" w:ascii="宋体" w:hAnsi="宋体" w:eastAsia="宋体" w:cs="宋体"/>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7646C6F">
            <w:pPr>
              <w:jc w:val="center"/>
              <w:rPr>
                <w:rFonts w:hint="eastAsia" w:ascii="宋体" w:hAnsi="宋体" w:eastAsia="宋体" w:cs="宋体"/>
                <w:i w:val="0"/>
                <w:color w:val="000000"/>
                <w:sz w:val="20"/>
                <w:szCs w:val="20"/>
                <w:highlight w:val="none"/>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11F4747">
            <w:pPr>
              <w:jc w:val="center"/>
              <w:rPr>
                <w:rFonts w:hint="eastAsia" w:ascii="宋体" w:hAnsi="宋体" w:eastAsia="宋体" w:cs="宋体"/>
                <w:i w:val="0"/>
                <w:color w:val="000000"/>
                <w:sz w:val="20"/>
                <w:szCs w:val="20"/>
                <w:highlight w:val="none"/>
                <w:u w:val="none"/>
              </w:rPr>
            </w:pPr>
          </w:p>
        </w:tc>
      </w:tr>
      <w:tr w14:paraId="248CB6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0638467">
            <w:pPr>
              <w:jc w:val="center"/>
              <w:rPr>
                <w:rFonts w:hint="eastAsia" w:ascii="宋体" w:hAnsi="宋体" w:eastAsia="宋体" w:cs="宋体"/>
                <w:b/>
                <w:i w:val="0"/>
                <w:color w:val="000000"/>
                <w:sz w:val="20"/>
                <w:szCs w:val="20"/>
                <w:highlight w:val="none"/>
                <w:u w:val="none"/>
              </w:rPr>
            </w:pP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BA2BF5E">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压力传感器</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E0BC0A1">
            <w:pPr>
              <w:jc w:val="left"/>
              <w:rPr>
                <w:rFonts w:hint="eastAsia" w:ascii="宋体" w:hAnsi="宋体" w:eastAsia="宋体" w:cs="宋体"/>
                <w:i w:val="0"/>
                <w:color w:val="000000"/>
                <w:sz w:val="20"/>
                <w:szCs w:val="20"/>
                <w:highlight w:val="none"/>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F9F9775">
            <w:pPr>
              <w:jc w:val="center"/>
              <w:rPr>
                <w:rFonts w:hint="eastAsia" w:ascii="宋体" w:hAnsi="宋体" w:eastAsia="宋体" w:cs="宋体"/>
                <w:i w:val="0"/>
                <w:color w:val="000000"/>
                <w:sz w:val="20"/>
                <w:szCs w:val="20"/>
                <w:highlight w:val="none"/>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F35A4BD">
            <w:pPr>
              <w:jc w:val="center"/>
              <w:rPr>
                <w:rFonts w:hint="eastAsia" w:ascii="宋体" w:hAnsi="宋体" w:eastAsia="宋体" w:cs="宋体"/>
                <w:i w:val="0"/>
                <w:color w:val="000000"/>
                <w:sz w:val="20"/>
                <w:szCs w:val="20"/>
                <w:highlight w:val="none"/>
                <w:u w:val="none"/>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35404F4">
            <w:pPr>
              <w:jc w:val="center"/>
              <w:rPr>
                <w:rFonts w:hint="eastAsia" w:ascii="宋体" w:hAnsi="宋体" w:eastAsia="宋体" w:cs="宋体"/>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87BC84F">
            <w:pPr>
              <w:jc w:val="center"/>
              <w:rPr>
                <w:rFonts w:hint="eastAsia" w:ascii="宋体" w:hAnsi="宋体" w:eastAsia="宋体" w:cs="宋体"/>
                <w:i w:val="0"/>
                <w:color w:val="000000"/>
                <w:sz w:val="20"/>
                <w:szCs w:val="20"/>
                <w:highlight w:val="none"/>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33DD44D">
            <w:pPr>
              <w:jc w:val="center"/>
              <w:rPr>
                <w:rFonts w:hint="eastAsia" w:ascii="宋体" w:hAnsi="宋体" w:eastAsia="宋体" w:cs="宋体"/>
                <w:i w:val="0"/>
                <w:color w:val="000000"/>
                <w:sz w:val="20"/>
                <w:szCs w:val="20"/>
                <w:highlight w:val="none"/>
                <w:u w:val="none"/>
              </w:rPr>
            </w:pPr>
          </w:p>
        </w:tc>
      </w:tr>
      <w:tr w14:paraId="51A915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0" w:hRule="atLeast"/>
        </w:trPr>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33E57FE">
            <w:pPr>
              <w:jc w:val="center"/>
              <w:rPr>
                <w:rFonts w:hint="eastAsia" w:ascii="宋体" w:hAnsi="宋体" w:eastAsia="宋体" w:cs="宋体"/>
                <w:b/>
                <w:i w:val="0"/>
                <w:color w:val="000000"/>
                <w:sz w:val="20"/>
                <w:szCs w:val="20"/>
                <w:highlight w:val="none"/>
                <w:u w:val="none"/>
              </w:rPr>
            </w:pP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6D29BB8">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开关电源</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8AA1318">
            <w:pPr>
              <w:jc w:val="left"/>
              <w:rPr>
                <w:rFonts w:hint="eastAsia" w:ascii="宋体" w:hAnsi="宋体" w:eastAsia="宋体" w:cs="宋体"/>
                <w:i w:val="0"/>
                <w:color w:val="000000"/>
                <w:sz w:val="20"/>
                <w:szCs w:val="20"/>
                <w:highlight w:val="none"/>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0906A67">
            <w:pPr>
              <w:jc w:val="center"/>
              <w:rPr>
                <w:rFonts w:hint="eastAsia" w:ascii="宋体" w:hAnsi="宋体" w:eastAsia="宋体" w:cs="宋体"/>
                <w:i w:val="0"/>
                <w:color w:val="000000"/>
                <w:sz w:val="20"/>
                <w:szCs w:val="20"/>
                <w:highlight w:val="none"/>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963CEFE">
            <w:pPr>
              <w:jc w:val="center"/>
              <w:rPr>
                <w:rFonts w:hint="eastAsia" w:ascii="宋体" w:hAnsi="宋体" w:eastAsia="宋体" w:cs="宋体"/>
                <w:i w:val="0"/>
                <w:color w:val="000000"/>
                <w:sz w:val="20"/>
                <w:szCs w:val="20"/>
                <w:highlight w:val="none"/>
                <w:u w:val="none"/>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0676CA5">
            <w:pPr>
              <w:jc w:val="center"/>
              <w:rPr>
                <w:rFonts w:hint="eastAsia" w:ascii="宋体" w:hAnsi="宋体" w:eastAsia="宋体" w:cs="宋体"/>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1B60532">
            <w:pPr>
              <w:jc w:val="center"/>
              <w:rPr>
                <w:rFonts w:hint="eastAsia" w:ascii="宋体" w:hAnsi="宋体" w:eastAsia="宋体" w:cs="宋体"/>
                <w:i w:val="0"/>
                <w:color w:val="000000"/>
                <w:sz w:val="20"/>
                <w:szCs w:val="20"/>
                <w:highlight w:val="none"/>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5D3FB03">
            <w:pPr>
              <w:jc w:val="center"/>
              <w:rPr>
                <w:rFonts w:hint="eastAsia" w:ascii="宋体" w:hAnsi="宋体" w:eastAsia="宋体" w:cs="宋体"/>
                <w:i w:val="0"/>
                <w:color w:val="000000"/>
                <w:sz w:val="20"/>
                <w:szCs w:val="20"/>
                <w:highlight w:val="none"/>
                <w:u w:val="none"/>
              </w:rPr>
            </w:pPr>
          </w:p>
        </w:tc>
      </w:tr>
      <w:tr w14:paraId="59ED5B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16E51C4">
            <w:pPr>
              <w:jc w:val="center"/>
              <w:rPr>
                <w:rFonts w:hint="eastAsia" w:ascii="宋体" w:hAnsi="宋体" w:eastAsia="宋体" w:cs="宋体"/>
                <w:b/>
                <w:i w:val="0"/>
                <w:color w:val="000000"/>
                <w:sz w:val="20"/>
                <w:szCs w:val="20"/>
                <w:highlight w:val="none"/>
                <w:u w:val="none"/>
              </w:rPr>
            </w:pP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D5E3469">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电机</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1CA358A">
            <w:pPr>
              <w:jc w:val="left"/>
              <w:rPr>
                <w:rFonts w:hint="eastAsia" w:ascii="宋体" w:hAnsi="宋体" w:eastAsia="宋体" w:cs="宋体"/>
                <w:i w:val="0"/>
                <w:color w:val="000000"/>
                <w:sz w:val="20"/>
                <w:szCs w:val="20"/>
                <w:highlight w:val="none"/>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10E8ED2">
            <w:pPr>
              <w:jc w:val="center"/>
              <w:rPr>
                <w:rFonts w:hint="eastAsia" w:ascii="宋体" w:hAnsi="宋体" w:eastAsia="宋体" w:cs="宋体"/>
                <w:i w:val="0"/>
                <w:color w:val="000000"/>
                <w:sz w:val="20"/>
                <w:szCs w:val="20"/>
                <w:highlight w:val="none"/>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0E94547">
            <w:pPr>
              <w:jc w:val="center"/>
              <w:rPr>
                <w:rFonts w:hint="eastAsia" w:ascii="宋体" w:hAnsi="宋体" w:eastAsia="宋体" w:cs="宋体"/>
                <w:i w:val="0"/>
                <w:color w:val="000000"/>
                <w:sz w:val="20"/>
                <w:szCs w:val="20"/>
                <w:highlight w:val="none"/>
                <w:u w:val="none"/>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7D7CA44">
            <w:pPr>
              <w:jc w:val="center"/>
              <w:rPr>
                <w:rFonts w:hint="eastAsia" w:ascii="宋体" w:hAnsi="宋体" w:eastAsia="宋体" w:cs="宋体"/>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A20F5E6">
            <w:pPr>
              <w:jc w:val="center"/>
              <w:rPr>
                <w:rFonts w:hint="eastAsia" w:ascii="宋体" w:hAnsi="宋体" w:eastAsia="宋体" w:cs="宋体"/>
                <w:i w:val="0"/>
                <w:color w:val="000000"/>
                <w:sz w:val="20"/>
                <w:szCs w:val="20"/>
                <w:highlight w:val="none"/>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099E01F">
            <w:pPr>
              <w:jc w:val="center"/>
              <w:rPr>
                <w:rFonts w:hint="eastAsia" w:ascii="宋体" w:hAnsi="宋体" w:eastAsia="宋体" w:cs="宋体"/>
                <w:i w:val="0"/>
                <w:color w:val="000000"/>
                <w:sz w:val="20"/>
                <w:szCs w:val="20"/>
                <w:highlight w:val="none"/>
                <w:u w:val="none"/>
              </w:rPr>
            </w:pPr>
          </w:p>
        </w:tc>
      </w:tr>
      <w:tr w14:paraId="703F41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0" w:hRule="atLeast"/>
        </w:trPr>
        <w:tc>
          <w:tcPr>
            <w:tcW w:w="94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231F545">
            <w:pPr>
              <w:keepNext w:val="0"/>
              <w:keepLines w:val="0"/>
              <w:widowControl/>
              <w:suppressLineNumbers w:val="0"/>
              <w:jc w:val="center"/>
              <w:textAlignment w:val="center"/>
              <w:rPr>
                <w:rFonts w:hint="eastAsia" w:ascii="宋体" w:hAnsi="宋体" w:eastAsia="宋体" w:cs="宋体"/>
                <w:b/>
                <w:i w:val="0"/>
                <w:color w:val="000000"/>
                <w:sz w:val="36"/>
                <w:szCs w:val="36"/>
                <w:highlight w:val="none"/>
                <w:u w:val="none"/>
              </w:rPr>
            </w:pPr>
            <w:r>
              <w:rPr>
                <w:rFonts w:hint="eastAsia" w:ascii="宋体" w:hAnsi="宋体" w:eastAsia="宋体" w:cs="宋体"/>
                <w:b/>
                <w:i w:val="0"/>
                <w:color w:val="000000"/>
                <w:kern w:val="0"/>
                <w:sz w:val="36"/>
                <w:szCs w:val="36"/>
                <w:highlight w:val="none"/>
                <w:u w:val="none"/>
                <w:lang w:val="en-US" w:eastAsia="zh-CN" w:bidi="ar"/>
              </w:rPr>
              <w:t>五</w:t>
            </w:r>
          </w:p>
        </w:tc>
        <w:tc>
          <w:tcPr>
            <w:tcW w:w="482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8541E96">
            <w:pPr>
              <w:keepNext w:val="0"/>
              <w:keepLines w:val="0"/>
              <w:widowControl/>
              <w:suppressLineNumbers w:val="0"/>
              <w:jc w:val="center"/>
              <w:textAlignment w:val="center"/>
              <w:rPr>
                <w:rFonts w:hint="eastAsia" w:ascii="宋体" w:hAnsi="宋体" w:eastAsia="宋体" w:cs="宋体"/>
                <w:b/>
                <w:i w:val="0"/>
                <w:color w:val="000000"/>
                <w:sz w:val="36"/>
                <w:szCs w:val="36"/>
                <w:highlight w:val="none"/>
                <w:u w:val="none"/>
              </w:rPr>
            </w:pPr>
            <w:r>
              <w:rPr>
                <w:rFonts w:hint="eastAsia" w:ascii="宋体" w:hAnsi="宋体" w:eastAsia="宋体" w:cs="宋体"/>
                <w:b/>
                <w:i w:val="0"/>
                <w:color w:val="000000"/>
                <w:kern w:val="0"/>
                <w:sz w:val="36"/>
                <w:szCs w:val="36"/>
                <w:highlight w:val="none"/>
                <w:u w:val="none"/>
                <w:lang w:val="en-US" w:eastAsia="zh-CN" w:bidi="ar"/>
              </w:rPr>
              <w:t>口溶膜全自动生产线-蜂胶、蜂王浆、蜂花粉</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A096589">
            <w:pPr>
              <w:rPr>
                <w:rFonts w:hint="eastAsia" w:ascii="宋体" w:hAnsi="宋体" w:eastAsia="宋体" w:cs="宋体"/>
                <w:b/>
                <w:i w:val="0"/>
                <w:color w:val="000000"/>
                <w:sz w:val="36"/>
                <w:szCs w:val="36"/>
                <w:highlight w:val="none"/>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9A98293">
            <w:pPr>
              <w:rPr>
                <w:rFonts w:hint="eastAsia" w:ascii="宋体" w:hAnsi="宋体" w:eastAsia="宋体" w:cs="宋体"/>
                <w:b/>
                <w:i w:val="0"/>
                <w:color w:val="000000"/>
                <w:sz w:val="36"/>
                <w:szCs w:val="36"/>
                <w:highlight w:val="none"/>
                <w:u w:val="none"/>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69F5B79">
            <w:pPr>
              <w:jc w:val="center"/>
              <w:rPr>
                <w:rFonts w:hint="eastAsia" w:ascii="宋体" w:hAnsi="宋体" w:eastAsia="宋体" w:cs="宋体"/>
                <w:b/>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9E4ECB3">
            <w:pPr>
              <w:keepNext w:val="0"/>
              <w:keepLines w:val="0"/>
              <w:widowControl/>
              <w:suppressLineNumbers w:val="0"/>
              <w:jc w:val="center"/>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0</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1D75D9D">
            <w:pPr>
              <w:jc w:val="left"/>
              <w:rPr>
                <w:rFonts w:hint="eastAsia" w:ascii="宋体" w:hAnsi="宋体" w:eastAsia="宋体" w:cs="宋体"/>
                <w:b/>
                <w:i w:val="0"/>
                <w:color w:val="000000"/>
                <w:sz w:val="36"/>
                <w:szCs w:val="36"/>
                <w:highlight w:val="none"/>
                <w:u w:val="none"/>
              </w:rPr>
            </w:pPr>
          </w:p>
        </w:tc>
      </w:tr>
      <w:tr w14:paraId="555A20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40" w:hRule="atLeast"/>
        </w:trPr>
        <w:tc>
          <w:tcPr>
            <w:tcW w:w="94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31AB7AB">
            <w:pPr>
              <w:keepNext w:val="0"/>
              <w:keepLines w:val="0"/>
              <w:widowControl/>
              <w:suppressLineNumbers w:val="0"/>
              <w:jc w:val="center"/>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1</w:t>
            </w: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4E3FE53">
            <w:pPr>
              <w:keepNext w:val="0"/>
              <w:keepLines w:val="0"/>
              <w:widowControl/>
              <w:suppressLineNumbers w:val="0"/>
              <w:jc w:val="left"/>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口溶膜制膜机</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0E8528B">
            <w:pPr>
              <w:keepNext w:val="0"/>
              <w:keepLines w:val="0"/>
              <w:widowControl/>
              <w:suppressLineNumbers w:val="0"/>
              <w:jc w:val="left"/>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设备尺寸：6450X1000X2100mm（长 X 宽 X 高）；单列烤箱长度 ：2000mm单节烤箱</w:t>
            </w:r>
            <w:r>
              <w:rPr>
                <w:rFonts w:hint="eastAsia" w:ascii="宋体" w:hAnsi="宋体" w:eastAsia="宋体" w:cs="宋体"/>
                <w:b/>
                <w:i w:val="0"/>
                <w:color w:val="000000"/>
                <w:kern w:val="0"/>
                <w:sz w:val="20"/>
                <w:szCs w:val="20"/>
                <w:highlight w:val="none"/>
                <w:u w:val="none"/>
                <w:lang w:val="en-US" w:eastAsia="zh-CN" w:bidi="ar"/>
              </w:rPr>
              <w:br w:type="textWrapping"/>
            </w:r>
            <w:r>
              <w:rPr>
                <w:rFonts w:hint="eastAsia" w:ascii="宋体" w:hAnsi="宋体" w:eastAsia="宋体" w:cs="宋体"/>
                <w:b/>
                <w:i w:val="0"/>
                <w:color w:val="000000"/>
                <w:kern w:val="0"/>
                <w:sz w:val="20"/>
                <w:szCs w:val="20"/>
                <w:highlight w:val="none"/>
                <w:u w:val="none"/>
                <w:lang w:val="en-US" w:eastAsia="zh-CN" w:bidi="ar"/>
              </w:rPr>
              <w:t xml:space="preserve">发热功率：9KW；单节烤箱风机功率： 1.5KW；烤箱气流交换速度： 0-4500m³/H；烤箱气流交换速度： 0-4500m³/H；布料辊轴驱动方式: 伺服驱动；伺服电动调节厚度，调节距离（0-50mm）调节精度 0.01mm；刮刀辊工作位转换方式: 伺服电动切换；收卷方式: 伺服拉膜配磁粉电机收卷；分切方式: 固定式刀片分切；设备总功率: 22KW；烤箱控制方式: 温度交换速度可以分段控制，烤箱可任意拼接 </w:t>
            </w:r>
            <w:r>
              <w:rPr>
                <w:rFonts w:hint="eastAsia" w:ascii="宋体" w:hAnsi="宋体" w:eastAsia="宋体" w:cs="宋体"/>
                <w:b/>
                <w:i w:val="0"/>
                <w:color w:val="000000"/>
                <w:kern w:val="0"/>
                <w:sz w:val="20"/>
                <w:szCs w:val="20"/>
                <w:highlight w:val="none"/>
                <w:u w:val="none"/>
                <w:lang w:val="en-US" w:eastAsia="zh-CN" w:bidi="ar"/>
              </w:rPr>
              <w:br w:type="textWrapping"/>
            </w:r>
            <w:r>
              <w:rPr>
                <w:rFonts w:hint="eastAsia" w:ascii="宋体" w:hAnsi="宋体" w:eastAsia="宋体" w:cs="宋体"/>
                <w:b/>
                <w:i w:val="0"/>
                <w:color w:val="000000"/>
                <w:kern w:val="0"/>
                <w:sz w:val="20"/>
                <w:szCs w:val="20"/>
                <w:highlight w:val="none"/>
                <w:u w:val="none"/>
                <w:lang w:val="en-US" w:eastAsia="zh-CN" w:bidi="ar"/>
              </w:rPr>
              <w:t>（图：口溶膜全自动生产线-蜂胶、蜂王浆、蜂花粉设计图）</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CF91A76">
            <w:pPr>
              <w:keepNext w:val="0"/>
              <w:keepLines w:val="0"/>
              <w:widowControl/>
              <w:suppressLineNumbers w:val="0"/>
              <w:jc w:val="center"/>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套</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325594F">
            <w:pPr>
              <w:keepNext w:val="0"/>
              <w:keepLines w:val="0"/>
              <w:widowControl/>
              <w:suppressLineNumbers w:val="0"/>
              <w:jc w:val="center"/>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1</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0333C0C">
            <w:pPr>
              <w:jc w:val="center"/>
              <w:rPr>
                <w:rFonts w:hint="eastAsia" w:ascii="宋体" w:hAnsi="宋体" w:eastAsia="宋体" w:cs="宋体"/>
                <w:b/>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638008E">
            <w:pPr>
              <w:keepNext w:val="0"/>
              <w:keepLines w:val="0"/>
              <w:widowControl/>
              <w:suppressLineNumbers w:val="0"/>
              <w:jc w:val="center"/>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0</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149626F">
            <w:pPr>
              <w:jc w:val="center"/>
              <w:rPr>
                <w:rFonts w:hint="eastAsia" w:ascii="宋体" w:hAnsi="宋体" w:eastAsia="宋体" w:cs="宋体"/>
                <w:b/>
                <w:i w:val="0"/>
                <w:color w:val="000000"/>
                <w:sz w:val="20"/>
                <w:szCs w:val="20"/>
                <w:highlight w:val="none"/>
                <w:u w:val="none"/>
              </w:rPr>
            </w:pPr>
          </w:p>
        </w:tc>
      </w:tr>
      <w:tr w14:paraId="095514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860" w:hRule="atLeast"/>
        </w:trPr>
        <w:tc>
          <w:tcPr>
            <w:tcW w:w="94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6CD53C2">
            <w:pPr>
              <w:keepNext w:val="0"/>
              <w:keepLines w:val="0"/>
              <w:widowControl/>
              <w:suppressLineNumbers w:val="0"/>
              <w:jc w:val="center"/>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2</w:t>
            </w: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90C0FD0">
            <w:pPr>
              <w:keepNext w:val="0"/>
              <w:keepLines w:val="0"/>
              <w:widowControl/>
              <w:suppressLineNumbers w:val="0"/>
              <w:jc w:val="left"/>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口溶膜包装机</w:t>
            </w:r>
          </w:p>
        </w:tc>
        <w:tc>
          <w:tcPr>
            <w:tcW w:w="29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13030FE">
            <w:pPr>
              <w:keepNext w:val="0"/>
              <w:keepLines w:val="0"/>
              <w:widowControl/>
              <w:suppressLineNumbers w:val="0"/>
              <w:jc w:val="left"/>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设备尺寸：3000X1050X1850mm（长 X 宽 X 高）；功率： 380V 8.5KW；溶膜直径： 300mm；溶膜内径＜80mm；包材宽度：320mm；溶膜宽度 60X4 卷；包材卷芯直径： 80mm溶膜卷芯直径：80mm；包材外径：＜35mm；运动频率：25 次/min；固定轴: 气胀轮；内料检测: 4 通道光眼检测；内料缺失自动剔废: 4 通道尾端自动剔除空包</w:t>
            </w:r>
            <w:r>
              <w:rPr>
                <w:rFonts w:hint="eastAsia" w:ascii="宋体" w:hAnsi="宋体" w:eastAsia="宋体" w:cs="宋体"/>
                <w:b/>
                <w:i w:val="0"/>
                <w:color w:val="000000"/>
                <w:kern w:val="0"/>
                <w:sz w:val="20"/>
                <w:szCs w:val="20"/>
                <w:highlight w:val="none"/>
                <w:u w:val="none"/>
                <w:lang w:val="en-US" w:eastAsia="zh-CN" w:bidi="ar"/>
              </w:rPr>
              <w:br w:type="textWrapping"/>
            </w:r>
            <w:r>
              <w:rPr>
                <w:rFonts w:hint="eastAsia" w:ascii="宋体" w:hAnsi="宋体" w:eastAsia="宋体" w:cs="宋体"/>
                <w:b/>
                <w:i w:val="0"/>
                <w:color w:val="000000"/>
                <w:kern w:val="0"/>
                <w:sz w:val="20"/>
                <w:szCs w:val="20"/>
                <w:highlight w:val="none"/>
                <w:u w:val="none"/>
                <w:lang w:val="en-US" w:eastAsia="zh-CN" w:bidi="ar"/>
              </w:rPr>
              <w:t>（图：口溶膜全自动生产线-蜂胶、蜂王浆、蜂花粉设计图）</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15D15AC">
            <w:pPr>
              <w:keepNext w:val="0"/>
              <w:keepLines w:val="0"/>
              <w:widowControl/>
              <w:suppressLineNumbers w:val="0"/>
              <w:jc w:val="center"/>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套</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C99472A">
            <w:pPr>
              <w:keepNext w:val="0"/>
              <w:keepLines w:val="0"/>
              <w:widowControl/>
              <w:suppressLineNumbers w:val="0"/>
              <w:jc w:val="center"/>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1</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DE24488">
            <w:pPr>
              <w:jc w:val="center"/>
              <w:rPr>
                <w:rFonts w:hint="eastAsia" w:ascii="宋体" w:hAnsi="宋体" w:eastAsia="宋体" w:cs="宋体"/>
                <w:b/>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584F6B6">
            <w:pPr>
              <w:keepNext w:val="0"/>
              <w:keepLines w:val="0"/>
              <w:widowControl/>
              <w:suppressLineNumbers w:val="0"/>
              <w:jc w:val="center"/>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0</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C533B88">
            <w:pPr>
              <w:jc w:val="center"/>
              <w:rPr>
                <w:rFonts w:hint="eastAsia" w:ascii="宋体" w:hAnsi="宋体" w:eastAsia="宋体" w:cs="宋体"/>
                <w:b/>
                <w:i w:val="0"/>
                <w:color w:val="000000"/>
                <w:sz w:val="20"/>
                <w:szCs w:val="20"/>
                <w:highlight w:val="none"/>
                <w:u w:val="none"/>
              </w:rPr>
            </w:pPr>
          </w:p>
        </w:tc>
      </w:tr>
      <w:tr w14:paraId="75254A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15" w:hRule="atLeast"/>
        </w:trPr>
        <w:tc>
          <w:tcPr>
            <w:tcW w:w="7500" w:type="dxa"/>
            <w:gridSpan w:val="5"/>
            <w:tcBorders>
              <w:top w:val="single" w:color="000000" w:sz="4" w:space="0"/>
              <w:left w:val="single" w:color="000000" w:sz="4" w:space="0"/>
              <w:bottom w:val="single" w:color="000000" w:sz="4" w:space="0"/>
              <w:right w:val="nil"/>
            </w:tcBorders>
            <w:shd w:val="clear" w:color="auto" w:fill="auto"/>
            <w:noWrap/>
            <w:tcMar>
              <w:top w:w="10" w:type="dxa"/>
              <w:left w:w="10" w:type="dxa"/>
              <w:right w:w="10" w:type="dxa"/>
            </w:tcMar>
            <w:vAlign w:val="center"/>
          </w:tcPr>
          <w:p w14:paraId="0D21E9C2">
            <w:pPr>
              <w:keepNext w:val="0"/>
              <w:keepLines w:val="0"/>
              <w:widowControl/>
              <w:suppressLineNumbers w:val="0"/>
              <w:jc w:val="center"/>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合 计</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1DA45EC">
            <w:pPr>
              <w:jc w:val="center"/>
              <w:rPr>
                <w:rFonts w:hint="eastAsia" w:ascii="宋体" w:hAnsi="宋体" w:eastAsia="宋体" w:cs="宋体"/>
                <w:b/>
                <w:i w:val="0"/>
                <w:color w:val="000000"/>
                <w:sz w:val="20"/>
                <w:szCs w:val="20"/>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226A165">
            <w:pPr>
              <w:keepNext w:val="0"/>
              <w:keepLines w:val="0"/>
              <w:widowControl/>
              <w:suppressLineNumbers w:val="0"/>
              <w:jc w:val="center"/>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0</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B777FAB">
            <w:pPr>
              <w:jc w:val="center"/>
              <w:rPr>
                <w:rFonts w:hint="eastAsia" w:ascii="宋体" w:hAnsi="宋体" w:eastAsia="宋体" w:cs="宋体"/>
                <w:b/>
                <w:i w:val="0"/>
                <w:color w:val="000000"/>
                <w:sz w:val="20"/>
                <w:szCs w:val="20"/>
                <w:highlight w:val="none"/>
                <w:u w:val="none"/>
              </w:rPr>
            </w:pPr>
          </w:p>
        </w:tc>
      </w:tr>
    </w:tbl>
    <w:p w14:paraId="2770AD3A">
      <w:pPr>
        <w:spacing w:before="156" w:beforeLines="50" w:after="156" w:afterLines="50" w:line="360" w:lineRule="auto"/>
        <w:jc w:val="both"/>
        <w:outlineLvl w:val="0"/>
        <w:rPr>
          <w:rFonts w:hint="default" w:ascii="宋体" w:eastAsiaTheme="minorEastAsia"/>
          <w:b/>
          <w:bCs/>
          <w:kern w:val="0"/>
          <w:sz w:val="32"/>
          <w:szCs w:val="32"/>
          <w:highlight w:val="none"/>
          <w:lang w:val="en-US" w:eastAsia="zh-CN"/>
        </w:rPr>
      </w:pPr>
      <w:r>
        <w:rPr>
          <w:rFonts w:hint="eastAsia" w:ascii="宋体"/>
          <w:b/>
          <w:bCs/>
          <w:kern w:val="0"/>
          <w:sz w:val="32"/>
          <w:szCs w:val="32"/>
          <w:highlight w:val="none"/>
          <w:lang w:val="en-US" w:eastAsia="zh-CN"/>
        </w:rPr>
        <w:t>备注：关于尺寸误差±1%，重量误差±3%为有效范围</w:t>
      </w:r>
    </w:p>
    <w:p w14:paraId="55858A83">
      <w:pPr>
        <w:spacing w:before="156" w:beforeLines="50" w:after="156" w:afterLines="50" w:line="360" w:lineRule="auto"/>
        <w:ind w:firstLine="2811" w:firstLineChars="700"/>
        <w:jc w:val="both"/>
        <w:outlineLvl w:val="0"/>
        <w:rPr>
          <w:rFonts w:hint="eastAsia" w:ascii="宋体"/>
          <w:b/>
          <w:bCs/>
          <w:kern w:val="0"/>
          <w:sz w:val="40"/>
          <w:szCs w:val="40"/>
          <w:highlight w:val="none"/>
        </w:rPr>
      </w:pPr>
    </w:p>
    <w:p w14:paraId="52045241">
      <w:pPr>
        <w:spacing w:before="156" w:beforeLines="50" w:after="156" w:afterLines="50" w:line="360" w:lineRule="auto"/>
        <w:ind w:firstLine="2811" w:firstLineChars="700"/>
        <w:jc w:val="both"/>
        <w:outlineLvl w:val="0"/>
        <w:rPr>
          <w:rFonts w:hint="eastAsia" w:ascii="宋体"/>
          <w:b/>
          <w:bCs/>
          <w:kern w:val="0"/>
          <w:sz w:val="40"/>
          <w:szCs w:val="40"/>
          <w:highlight w:val="none"/>
        </w:rPr>
      </w:pPr>
    </w:p>
    <w:p w14:paraId="0BC467C2">
      <w:pPr>
        <w:spacing w:before="156" w:beforeLines="50" w:after="156" w:afterLines="50" w:line="360" w:lineRule="auto"/>
        <w:ind w:firstLine="2811" w:firstLineChars="700"/>
        <w:jc w:val="both"/>
        <w:outlineLvl w:val="0"/>
        <w:rPr>
          <w:rFonts w:hint="eastAsia" w:ascii="宋体"/>
          <w:b/>
          <w:bCs/>
          <w:kern w:val="0"/>
          <w:sz w:val="40"/>
          <w:szCs w:val="40"/>
          <w:highlight w:val="none"/>
        </w:rPr>
      </w:pPr>
    </w:p>
    <w:p w14:paraId="1B95165A">
      <w:pPr>
        <w:spacing w:before="156" w:beforeLines="50" w:after="156" w:afterLines="50" w:line="360" w:lineRule="auto"/>
        <w:jc w:val="both"/>
        <w:outlineLvl w:val="0"/>
        <w:rPr>
          <w:rFonts w:hint="eastAsia" w:ascii="宋体"/>
          <w:b/>
          <w:bCs/>
          <w:kern w:val="0"/>
          <w:sz w:val="40"/>
          <w:szCs w:val="40"/>
          <w:highlight w:val="none"/>
        </w:rPr>
      </w:pPr>
    </w:p>
    <w:p w14:paraId="60F70636">
      <w:pPr>
        <w:spacing w:before="156" w:beforeLines="50" w:after="156" w:afterLines="50" w:line="360" w:lineRule="auto"/>
        <w:ind w:firstLine="2811" w:firstLineChars="700"/>
        <w:jc w:val="both"/>
        <w:outlineLvl w:val="0"/>
        <w:rPr>
          <w:rFonts w:hint="eastAsia" w:ascii="宋体"/>
          <w:b/>
          <w:bCs/>
          <w:kern w:val="0"/>
          <w:sz w:val="40"/>
          <w:szCs w:val="40"/>
          <w:highlight w:val="none"/>
        </w:rPr>
      </w:pPr>
      <w:r>
        <w:rPr>
          <w:rFonts w:hint="eastAsia" w:ascii="宋体"/>
          <w:b/>
          <w:bCs/>
          <w:kern w:val="0"/>
          <w:sz w:val="40"/>
          <w:szCs w:val="40"/>
          <w:highlight w:val="none"/>
        </w:rPr>
        <w:t>第四章  评标办法</w:t>
      </w:r>
      <w:bookmarkEnd w:id="13"/>
    </w:p>
    <w:p w14:paraId="2D0B18BC">
      <w:pPr>
        <w:spacing w:line="420" w:lineRule="exact"/>
        <w:ind w:firstLine="495" w:firstLineChars="176"/>
        <w:rPr>
          <w:rFonts w:hint="eastAsia" w:ascii="宋体"/>
          <w:b/>
          <w:sz w:val="28"/>
          <w:szCs w:val="28"/>
          <w:highlight w:val="none"/>
        </w:rPr>
      </w:pPr>
      <w:r>
        <w:rPr>
          <w:rFonts w:hint="eastAsia" w:ascii="宋体"/>
          <w:b/>
          <w:sz w:val="28"/>
          <w:szCs w:val="28"/>
          <w:highlight w:val="none"/>
        </w:rPr>
        <w:t>1. 电子化投标文件的评审、比较和否决</w:t>
      </w:r>
    </w:p>
    <w:p w14:paraId="5EA53654">
      <w:pPr>
        <w:spacing w:line="420" w:lineRule="exact"/>
        <w:ind w:firstLine="480"/>
        <w:rPr>
          <w:rFonts w:hint="eastAsia" w:ascii="宋体"/>
          <w:sz w:val="28"/>
          <w:szCs w:val="28"/>
          <w:highlight w:val="none"/>
        </w:rPr>
      </w:pPr>
      <w:r>
        <w:rPr>
          <w:rFonts w:hint="eastAsia" w:ascii="宋体"/>
          <w:b/>
          <w:sz w:val="28"/>
          <w:szCs w:val="28"/>
          <w:highlight w:val="none"/>
        </w:rPr>
        <w:t>1.1</w:t>
      </w:r>
      <w:r>
        <w:rPr>
          <w:rFonts w:hint="eastAsia" w:ascii="宋体"/>
          <w:sz w:val="28"/>
          <w:szCs w:val="28"/>
          <w:highlight w:val="none"/>
        </w:rPr>
        <w:t>评标委员会将按照招标文件的规定，仅对在实质上响应招标文件要求的电子化投标文件进行评估和比较。</w:t>
      </w:r>
    </w:p>
    <w:p w14:paraId="23A51908">
      <w:pPr>
        <w:spacing w:line="420" w:lineRule="exact"/>
        <w:ind w:firstLine="480"/>
        <w:rPr>
          <w:rFonts w:hint="eastAsia" w:ascii="宋体"/>
          <w:sz w:val="28"/>
          <w:szCs w:val="28"/>
          <w:highlight w:val="none"/>
        </w:rPr>
      </w:pPr>
      <w:r>
        <w:rPr>
          <w:rFonts w:hint="eastAsia" w:ascii="宋体"/>
          <w:b/>
          <w:sz w:val="28"/>
          <w:szCs w:val="28"/>
          <w:highlight w:val="none"/>
        </w:rPr>
        <w:t>1.2</w:t>
      </w:r>
      <w:r>
        <w:rPr>
          <w:rFonts w:hint="eastAsia" w:ascii="宋体"/>
          <w:sz w:val="28"/>
          <w:szCs w:val="28"/>
          <w:highlight w:val="none"/>
        </w:rPr>
        <w:t>根据相关法律法规及有关招投标文件规定，结合本项目具体情况，制定本次招标评标办法。并按照“公平、公正、科学、择优”的原则进行评标。采用综合评分法进行评比。</w:t>
      </w:r>
    </w:p>
    <w:p w14:paraId="7717EFF2">
      <w:pPr>
        <w:spacing w:line="420" w:lineRule="exact"/>
        <w:ind w:firstLine="480"/>
        <w:rPr>
          <w:rFonts w:hint="eastAsia" w:ascii="宋体"/>
          <w:sz w:val="28"/>
          <w:szCs w:val="28"/>
          <w:highlight w:val="none"/>
        </w:rPr>
      </w:pPr>
      <w:r>
        <w:rPr>
          <w:rFonts w:hint="eastAsia" w:ascii="宋体"/>
          <w:b/>
          <w:sz w:val="28"/>
          <w:szCs w:val="28"/>
          <w:highlight w:val="none"/>
        </w:rPr>
        <w:t>1.3</w:t>
      </w:r>
      <w:r>
        <w:rPr>
          <w:rFonts w:hint="eastAsia" w:ascii="宋体"/>
          <w:sz w:val="28"/>
          <w:szCs w:val="28"/>
          <w:highlight w:val="none"/>
        </w:rPr>
        <w:t>在评审过程中，评标委员会可以以书面形式要求投标供应商就电子化投标文件中含义不明确的内容进行书面说明并提供相关材料；凡遇到招标文件中无界定或界定不清、前后不一致使评委会成员意见有分歧且又难于协商一致的问题，均由评委会予以表决，获半数以上同意的即为通过，未获半数同意的即为否决。</w:t>
      </w:r>
    </w:p>
    <w:p w14:paraId="0017186E">
      <w:pPr>
        <w:spacing w:line="420" w:lineRule="exact"/>
        <w:ind w:firstLine="480"/>
        <w:rPr>
          <w:rFonts w:hint="eastAsia" w:ascii="宋体"/>
          <w:bCs/>
          <w:sz w:val="28"/>
          <w:szCs w:val="28"/>
          <w:highlight w:val="none"/>
        </w:rPr>
      </w:pPr>
      <w:r>
        <w:rPr>
          <w:rFonts w:hint="eastAsia" w:ascii="宋体"/>
          <w:b/>
          <w:sz w:val="28"/>
          <w:szCs w:val="28"/>
          <w:highlight w:val="none"/>
        </w:rPr>
        <w:t>1.4</w:t>
      </w:r>
      <w:r>
        <w:rPr>
          <w:rFonts w:hint="eastAsia" w:ascii="宋体"/>
          <w:sz w:val="28"/>
          <w:szCs w:val="28"/>
          <w:highlight w:val="none"/>
        </w:rPr>
        <w:t>评标时，评标委员会依据本须知规定的评标标准和方法，对电子化投标文件进行评审和比较，向采购人提出书面评标报告，并推荐合格的中标候选人。采购人授权评标委</w:t>
      </w:r>
      <w:r>
        <w:rPr>
          <w:rFonts w:hint="eastAsia" w:ascii="宋体"/>
          <w:bCs/>
          <w:sz w:val="28"/>
          <w:szCs w:val="28"/>
          <w:highlight w:val="none"/>
        </w:rPr>
        <w:t>员会根据提出的书面评标报告和推荐的中标候选人按序确定中标供应商。</w:t>
      </w:r>
    </w:p>
    <w:p w14:paraId="68F26C0A">
      <w:pPr>
        <w:keepNext w:val="0"/>
        <w:keepLines w:val="0"/>
        <w:pageBreakBefore w:val="0"/>
        <w:widowControl w:val="0"/>
        <w:kinsoku/>
        <w:wordWrap w:val="0"/>
        <w:overflowPunct/>
        <w:topLinePunct w:val="0"/>
        <w:autoSpaceDE w:val="0"/>
        <w:autoSpaceDN w:val="0"/>
        <w:bidi w:val="0"/>
        <w:adjustRightInd/>
        <w:snapToGrid/>
        <w:spacing w:line="460" w:lineRule="exact"/>
        <w:ind w:firstLine="560" w:firstLineChars="200"/>
        <w:jc w:val="left"/>
        <w:textAlignment w:val="auto"/>
        <w:rPr>
          <w:rFonts w:hint="eastAsia"/>
          <w:sz w:val="28"/>
          <w:szCs w:val="28"/>
          <w:highlight w:val="none"/>
        </w:rPr>
      </w:pPr>
      <w:r>
        <w:rPr>
          <w:rFonts w:hint="eastAsia"/>
          <w:sz w:val="28"/>
          <w:szCs w:val="28"/>
          <w:highlight w:val="none"/>
        </w:rPr>
        <w:t>1.5同品牌产品投标</w:t>
      </w:r>
    </w:p>
    <w:p w14:paraId="085516A7">
      <w:pPr>
        <w:keepNext w:val="0"/>
        <w:keepLines w:val="0"/>
        <w:pageBreakBefore w:val="0"/>
        <w:widowControl w:val="0"/>
        <w:kinsoku/>
        <w:wordWrap w:val="0"/>
        <w:overflowPunct/>
        <w:topLinePunct w:val="0"/>
        <w:autoSpaceDE w:val="0"/>
        <w:autoSpaceDN w:val="0"/>
        <w:bidi w:val="0"/>
        <w:adjustRightInd/>
        <w:snapToGrid/>
        <w:spacing w:line="460" w:lineRule="exact"/>
        <w:ind w:firstLine="560" w:firstLineChars="200"/>
        <w:jc w:val="left"/>
        <w:textAlignment w:val="auto"/>
        <w:rPr>
          <w:rFonts w:hint="eastAsia"/>
          <w:sz w:val="28"/>
          <w:szCs w:val="28"/>
          <w:highlight w:val="none"/>
        </w:rPr>
      </w:pPr>
      <w:r>
        <w:rPr>
          <w:rFonts w:hint="eastAsia"/>
          <w:sz w:val="28"/>
          <w:szCs w:val="28"/>
          <w:highlight w:val="none"/>
        </w:rPr>
        <w:t>提供相同品牌产品且通过资格审查、符合性审查的不同投标人参加同一合同项下投标的，按一家投标人计算，评审后得分最高的同品牌投标人获得中标人推荐资格；评审得分相同的，由采购人按照</w:t>
      </w:r>
      <w:r>
        <w:rPr>
          <w:rFonts w:hint="eastAsia"/>
          <w:sz w:val="28"/>
          <w:szCs w:val="28"/>
          <w:highlight w:val="none"/>
          <w:lang w:val="en-US" w:eastAsia="zh-CN"/>
        </w:rPr>
        <w:t>招标</w:t>
      </w:r>
      <w:r>
        <w:rPr>
          <w:rFonts w:hint="eastAsia"/>
          <w:sz w:val="28"/>
          <w:szCs w:val="28"/>
          <w:highlight w:val="none"/>
        </w:rPr>
        <w:t>文件规定的方式确定一个投标人获得中标人推荐资格，</w:t>
      </w:r>
      <w:r>
        <w:rPr>
          <w:rFonts w:hint="eastAsia"/>
          <w:sz w:val="28"/>
          <w:szCs w:val="28"/>
          <w:highlight w:val="none"/>
          <w:lang w:val="en-US" w:eastAsia="zh-CN"/>
        </w:rPr>
        <w:t>招标</w:t>
      </w:r>
      <w:r>
        <w:rPr>
          <w:rFonts w:hint="eastAsia"/>
          <w:sz w:val="28"/>
          <w:szCs w:val="28"/>
          <w:highlight w:val="none"/>
        </w:rPr>
        <w:t>文件未规定的采取随机抽取方式确定，其他同品牌投标人不作为中标候选人。</w:t>
      </w:r>
    </w:p>
    <w:p w14:paraId="3B9B9FDA">
      <w:pPr>
        <w:snapToGrid w:val="0"/>
        <w:spacing w:line="420" w:lineRule="exact"/>
        <w:ind w:left="1" w:firstLine="562" w:firstLineChars="200"/>
        <w:rPr>
          <w:rFonts w:hint="eastAsia" w:ascii="宋体"/>
          <w:b/>
          <w:bCs/>
          <w:sz w:val="28"/>
          <w:szCs w:val="28"/>
          <w:highlight w:val="none"/>
        </w:rPr>
      </w:pPr>
      <w:r>
        <w:rPr>
          <w:rFonts w:hint="eastAsia" w:ascii="宋体"/>
          <w:b/>
          <w:bCs/>
          <w:sz w:val="28"/>
          <w:szCs w:val="28"/>
          <w:highlight w:val="none"/>
        </w:rPr>
        <w:t>2．评分标准(综合评分法)</w:t>
      </w:r>
    </w:p>
    <w:p w14:paraId="6AD65D2E">
      <w:pPr>
        <w:autoSpaceDE w:val="0"/>
        <w:autoSpaceDN w:val="0"/>
        <w:adjustRightInd w:val="0"/>
        <w:spacing w:line="420" w:lineRule="exact"/>
        <w:ind w:firstLine="480"/>
        <w:jc w:val="left"/>
        <w:rPr>
          <w:rFonts w:hint="eastAsia" w:ascii="宋体"/>
          <w:bCs/>
          <w:sz w:val="28"/>
          <w:szCs w:val="28"/>
          <w:highlight w:val="none"/>
        </w:rPr>
      </w:pPr>
      <w:r>
        <w:rPr>
          <w:rFonts w:hint="eastAsia" w:ascii="宋体"/>
          <w:bCs/>
          <w:sz w:val="28"/>
          <w:szCs w:val="28"/>
          <w:highlight w:val="none"/>
        </w:rPr>
        <w:t>评标委员会按照《中华人民共和国政府采购法》和《评标委员会和评标方法暂行规定》，结合本项目具体情况，按下列标准打分：</w:t>
      </w:r>
    </w:p>
    <w:p w14:paraId="0F28DF2A">
      <w:pPr>
        <w:autoSpaceDE w:val="0"/>
        <w:autoSpaceDN w:val="0"/>
        <w:adjustRightInd w:val="0"/>
        <w:spacing w:line="420" w:lineRule="exact"/>
        <w:ind w:firstLine="480"/>
        <w:jc w:val="left"/>
        <w:rPr>
          <w:rFonts w:hint="eastAsia" w:ascii="宋体"/>
          <w:bCs/>
          <w:sz w:val="28"/>
          <w:szCs w:val="28"/>
          <w:highlight w:val="none"/>
        </w:rPr>
      </w:pPr>
      <w:r>
        <w:rPr>
          <w:rFonts w:hint="eastAsia" w:ascii="宋体"/>
          <w:bCs/>
          <w:sz w:val="28"/>
          <w:szCs w:val="28"/>
          <w:highlight w:val="none"/>
        </w:rPr>
        <w:t>第一部分：</w:t>
      </w:r>
      <w:r>
        <w:rPr>
          <w:rFonts w:hint="eastAsia" w:ascii="宋体"/>
          <w:bCs/>
          <w:sz w:val="28"/>
          <w:szCs w:val="28"/>
          <w:highlight w:val="none"/>
          <w:lang w:eastAsia="zh-CN"/>
        </w:rPr>
        <w:t>投标报价</w:t>
      </w:r>
      <w:r>
        <w:rPr>
          <w:rFonts w:hint="eastAsia" w:ascii="宋体"/>
          <w:bCs/>
          <w:sz w:val="28"/>
          <w:szCs w:val="28"/>
          <w:highlight w:val="none"/>
        </w:rPr>
        <w:t>；第二部分：综合标；第三部分：技术标。</w:t>
      </w:r>
    </w:p>
    <w:p w14:paraId="2C45AE66">
      <w:pPr>
        <w:autoSpaceDE w:val="0"/>
        <w:autoSpaceDN w:val="0"/>
        <w:adjustRightInd w:val="0"/>
        <w:spacing w:line="420" w:lineRule="exact"/>
        <w:ind w:firstLine="480"/>
        <w:jc w:val="left"/>
        <w:rPr>
          <w:rFonts w:hint="eastAsia" w:ascii="宋体"/>
          <w:bCs/>
          <w:sz w:val="28"/>
          <w:szCs w:val="28"/>
          <w:highlight w:val="none"/>
        </w:rPr>
      </w:pPr>
      <w:r>
        <w:rPr>
          <w:rFonts w:hint="eastAsia" w:ascii="宋体"/>
          <w:bCs/>
          <w:sz w:val="28"/>
          <w:szCs w:val="28"/>
          <w:highlight w:val="none"/>
        </w:rPr>
        <w:t>投标供应商得分=</w:t>
      </w:r>
      <w:r>
        <w:rPr>
          <w:rFonts w:hint="eastAsia" w:ascii="宋体"/>
          <w:bCs/>
          <w:sz w:val="28"/>
          <w:szCs w:val="28"/>
          <w:highlight w:val="none"/>
          <w:lang w:eastAsia="zh-CN"/>
        </w:rPr>
        <w:t>投标报价</w:t>
      </w:r>
      <w:r>
        <w:rPr>
          <w:rFonts w:hint="eastAsia" w:ascii="宋体"/>
          <w:bCs/>
          <w:sz w:val="28"/>
          <w:szCs w:val="28"/>
          <w:highlight w:val="none"/>
        </w:rPr>
        <w:t>得分+综合标得分+技术标得分。投标供应商的最终得分为各评委所评定分数的算术平均值。</w:t>
      </w:r>
    </w:p>
    <w:p w14:paraId="4CB1A01A">
      <w:pPr>
        <w:snapToGrid w:val="0"/>
        <w:spacing w:line="420" w:lineRule="exact"/>
        <w:ind w:left="1" w:firstLine="562" w:firstLineChars="200"/>
        <w:rPr>
          <w:b/>
          <w:bCs/>
          <w:sz w:val="28"/>
          <w:szCs w:val="28"/>
          <w:highlight w:val="none"/>
        </w:rPr>
      </w:pPr>
      <w:r>
        <w:rPr>
          <w:rFonts w:hint="eastAsia" w:ascii="宋体"/>
          <w:b/>
          <w:bCs/>
          <w:sz w:val="28"/>
          <w:szCs w:val="28"/>
          <w:highlight w:val="none"/>
        </w:rPr>
        <w:t xml:space="preserve">3. </w:t>
      </w:r>
      <w:r>
        <w:rPr>
          <w:rFonts w:hint="eastAsia"/>
          <w:b/>
          <w:bCs/>
          <w:sz w:val="28"/>
          <w:szCs w:val="28"/>
          <w:highlight w:val="none"/>
        </w:rPr>
        <w:t>评审程序</w:t>
      </w:r>
    </w:p>
    <w:p w14:paraId="4E6E7981">
      <w:pPr>
        <w:spacing w:line="420" w:lineRule="exact"/>
        <w:ind w:firstLine="498" w:firstLineChars="177"/>
        <w:rPr>
          <w:rFonts w:hint="eastAsia" w:ascii="宋体"/>
          <w:b/>
          <w:bCs/>
          <w:sz w:val="28"/>
          <w:szCs w:val="28"/>
          <w:highlight w:val="none"/>
        </w:rPr>
      </w:pPr>
      <w:r>
        <w:rPr>
          <w:rFonts w:hint="eastAsia" w:ascii="宋体"/>
          <w:b/>
          <w:bCs/>
          <w:sz w:val="28"/>
          <w:szCs w:val="28"/>
          <w:highlight w:val="none"/>
        </w:rPr>
        <w:t>3.1资格性审查</w:t>
      </w:r>
    </w:p>
    <w:p w14:paraId="3D40DC85">
      <w:pPr>
        <w:spacing w:line="420" w:lineRule="exact"/>
        <w:ind w:firstLine="495" w:firstLineChars="177"/>
        <w:rPr>
          <w:rFonts w:hint="eastAsia"/>
          <w:sz w:val="28"/>
          <w:szCs w:val="28"/>
          <w:highlight w:val="none"/>
        </w:rPr>
      </w:pPr>
      <w:r>
        <w:rPr>
          <w:rFonts w:hint="eastAsia" w:ascii="宋体"/>
          <w:sz w:val="28"/>
          <w:szCs w:val="28"/>
          <w:highlight w:val="none"/>
        </w:rPr>
        <w:t>由采购人或采购代理机构按照下列内容的要求，对投标供应商进行审查，有一项</w:t>
      </w:r>
      <w:r>
        <w:rPr>
          <w:rFonts w:hint="eastAsia"/>
          <w:sz w:val="28"/>
          <w:szCs w:val="28"/>
          <w:highlight w:val="none"/>
        </w:rPr>
        <w:t>不符合的，视为未通过资格审查，不得进入下一评标过程。</w:t>
      </w:r>
    </w:p>
    <w:tbl>
      <w:tblPr>
        <w:tblStyle w:val="31"/>
        <w:tblW w:w="9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2530"/>
        <w:gridCol w:w="6400"/>
      </w:tblGrid>
      <w:tr w14:paraId="365F6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noWrap w:val="0"/>
            <w:vAlign w:val="center"/>
          </w:tcPr>
          <w:p w14:paraId="388609B5">
            <w:pPr>
              <w:spacing w:line="420" w:lineRule="exact"/>
              <w:jc w:val="center"/>
              <w:rPr>
                <w:rFonts w:hint="eastAsia" w:ascii="宋体"/>
                <w:sz w:val="28"/>
                <w:szCs w:val="28"/>
                <w:highlight w:val="none"/>
              </w:rPr>
            </w:pPr>
            <w:r>
              <w:rPr>
                <w:rFonts w:hint="eastAsia" w:ascii="宋体"/>
                <w:sz w:val="28"/>
                <w:szCs w:val="28"/>
                <w:highlight w:val="none"/>
              </w:rPr>
              <w:t>序号</w:t>
            </w:r>
          </w:p>
        </w:tc>
        <w:tc>
          <w:tcPr>
            <w:tcW w:w="2530" w:type="dxa"/>
            <w:noWrap w:val="0"/>
            <w:vAlign w:val="center"/>
          </w:tcPr>
          <w:p w14:paraId="136A5707">
            <w:pPr>
              <w:spacing w:line="420" w:lineRule="exact"/>
              <w:jc w:val="center"/>
              <w:rPr>
                <w:rFonts w:hint="eastAsia" w:ascii="宋体"/>
                <w:sz w:val="28"/>
                <w:szCs w:val="28"/>
                <w:highlight w:val="none"/>
              </w:rPr>
            </w:pPr>
            <w:r>
              <w:rPr>
                <w:rFonts w:hint="eastAsia" w:ascii="宋体"/>
                <w:sz w:val="28"/>
                <w:szCs w:val="28"/>
                <w:highlight w:val="none"/>
              </w:rPr>
              <w:t>审查项</w:t>
            </w:r>
          </w:p>
        </w:tc>
        <w:tc>
          <w:tcPr>
            <w:tcW w:w="6400" w:type="dxa"/>
            <w:noWrap w:val="0"/>
            <w:vAlign w:val="center"/>
          </w:tcPr>
          <w:p w14:paraId="43835DFC">
            <w:pPr>
              <w:spacing w:line="420" w:lineRule="exact"/>
              <w:jc w:val="center"/>
              <w:rPr>
                <w:rFonts w:hint="eastAsia" w:ascii="宋体"/>
                <w:sz w:val="28"/>
                <w:szCs w:val="28"/>
                <w:highlight w:val="none"/>
              </w:rPr>
            </w:pPr>
            <w:r>
              <w:rPr>
                <w:rFonts w:hint="eastAsia" w:ascii="宋体"/>
                <w:sz w:val="28"/>
                <w:szCs w:val="28"/>
                <w:highlight w:val="none"/>
              </w:rPr>
              <w:t>审查标准</w:t>
            </w:r>
          </w:p>
        </w:tc>
      </w:tr>
      <w:tr w14:paraId="413A6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noWrap w:val="0"/>
            <w:vAlign w:val="center"/>
          </w:tcPr>
          <w:p w14:paraId="566C5351">
            <w:pPr>
              <w:spacing w:line="360" w:lineRule="exact"/>
              <w:jc w:val="center"/>
              <w:rPr>
                <w:rFonts w:hint="eastAsia" w:ascii="宋体"/>
                <w:sz w:val="28"/>
                <w:szCs w:val="28"/>
                <w:highlight w:val="none"/>
              </w:rPr>
            </w:pPr>
            <w:r>
              <w:rPr>
                <w:rFonts w:hint="eastAsia" w:ascii="宋体"/>
                <w:sz w:val="28"/>
                <w:szCs w:val="28"/>
                <w:highlight w:val="none"/>
              </w:rPr>
              <w:t>1</w:t>
            </w:r>
          </w:p>
        </w:tc>
        <w:tc>
          <w:tcPr>
            <w:tcW w:w="2530" w:type="dxa"/>
            <w:noWrap w:val="0"/>
            <w:vAlign w:val="center"/>
          </w:tcPr>
          <w:p w14:paraId="5BC920AE">
            <w:pPr>
              <w:spacing w:line="360" w:lineRule="exact"/>
              <w:jc w:val="center"/>
              <w:rPr>
                <w:rFonts w:hint="eastAsia" w:ascii="宋体" w:eastAsiaTheme="minorEastAsia"/>
                <w:sz w:val="28"/>
                <w:szCs w:val="28"/>
                <w:highlight w:val="none"/>
                <w:lang w:eastAsia="zh-CN"/>
              </w:rPr>
            </w:pPr>
            <w:r>
              <w:rPr>
                <w:rFonts w:hint="eastAsia" w:ascii="宋体" w:hAnsi="宋体"/>
                <w:bCs/>
                <w:kern w:val="0"/>
                <w:sz w:val="28"/>
                <w:szCs w:val="28"/>
                <w:highlight w:val="none"/>
              </w:rPr>
              <w:t>独立</w:t>
            </w:r>
            <w:r>
              <w:rPr>
                <w:rFonts w:hint="eastAsia" w:ascii="宋体" w:hAnsi="宋体"/>
                <w:bCs/>
                <w:kern w:val="0"/>
                <w:sz w:val="28"/>
                <w:szCs w:val="28"/>
                <w:highlight w:val="none"/>
                <w:lang w:val="en-US" w:eastAsia="zh-CN"/>
              </w:rPr>
              <w:t>承担民事责任</w:t>
            </w:r>
          </w:p>
        </w:tc>
        <w:tc>
          <w:tcPr>
            <w:tcW w:w="6400" w:type="dxa"/>
            <w:noWrap w:val="0"/>
            <w:vAlign w:val="center"/>
          </w:tcPr>
          <w:p w14:paraId="5E286E14">
            <w:pPr>
              <w:spacing w:line="420" w:lineRule="exact"/>
              <w:jc w:val="left"/>
              <w:rPr>
                <w:rFonts w:hint="eastAsia" w:ascii="宋体"/>
                <w:sz w:val="28"/>
                <w:szCs w:val="28"/>
                <w:highlight w:val="none"/>
              </w:rPr>
            </w:pPr>
            <w:r>
              <w:rPr>
                <w:rFonts w:hint="eastAsia" w:ascii="宋体" w:hAnsi="宋体" w:eastAsia="宋体" w:cs="Times New Roman"/>
                <w:sz w:val="28"/>
                <w:szCs w:val="28"/>
                <w:highlight w:val="none"/>
                <w:lang w:val="en-US" w:eastAsia="zh-CN"/>
              </w:rPr>
              <w:t>供应商须具有独立承担民事责任的能力，须提供有效的营业执照或其他证明材料</w:t>
            </w:r>
          </w:p>
        </w:tc>
      </w:tr>
      <w:tr w14:paraId="6B382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noWrap w:val="0"/>
            <w:vAlign w:val="center"/>
          </w:tcPr>
          <w:p w14:paraId="19D8CFDE">
            <w:pPr>
              <w:spacing w:line="360" w:lineRule="exact"/>
              <w:jc w:val="center"/>
              <w:rPr>
                <w:rFonts w:hint="eastAsia" w:ascii="宋体"/>
                <w:sz w:val="28"/>
                <w:szCs w:val="28"/>
                <w:highlight w:val="none"/>
              </w:rPr>
            </w:pPr>
            <w:r>
              <w:rPr>
                <w:rFonts w:hint="eastAsia" w:ascii="宋体"/>
                <w:sz w:val="28"/>
                <w:szCs w:val="28"/>
                <w:highlight w:val="none"/>
              </w:rPr>
              <w:t>2</w:t>
            </w:r>
          </w:p>
        </w:tc>
        <w:tc>
          <w:tcPr>
            <w:tcW w:w="2530" w:type="dxa"/>
            <w:noWrap w:val="0"/>
            <w:vAlign w:val="center"/>
          </w:tcPr>
          <w:p w14:paraId="531587E7">
            <w:pPr>
              <w:spacing w:line="360" w:lineRule="exact"/>
              <w:jc w:val="center"/>
              <w:rPr>
                <w:rFonts w:hint="eastAsia" w:ascii="宋体" w:eastAsiaTheme="minorEastAsia"/>
                <w:sz w:val="28"/>
                <w:szCs w:val="28"/>
                <w:highlight w:val="none"/>
                <w:lang w:eastAsia="zh-CN"/>
              </w:rPr>
            </w:pPr>
            <w:r>
              <w:rPr>
                <w:rFonts w:hint="eastAsia" w:ascii="宋体"/>
                <w:sz w:val="28"/>
                <w:szCs w:val="28"/>
                <w:highlight w:val="none"/>
                <w:lang w:val="en-US" w:eastAsia="zh-CN"/>
              </w:rPr>
              <w:t>履约能力</w:t>
            </w:r>
          </w:p>
        </w:tc>
        <w:tc>
          <w:tcPr>
            <w:tcW w:w="6400" w:type="dxa"/>
            <w:noWrap w:val="0"/>
            <w:vAlign w:val="center"/>
          </w:tcPr>
          <w:p w14:paraId="75025A6B">
            <w:pPr>
              <w:spacing w:line="420" w:lineRule="exact"/>
              <w:jc w:val="left"/>
              <w:rPr>
                <w:rFonts w:hint="eastAsia" w:ascii="宋体"/>
                <w:sz w:val="28"/>
                <w:szCs w:val="28"/>
                <w:highlight w:val="none"/>
              </w:rPr>
            </w:pPr>
            <w:r>
              <w:rPr>
                <w:rFonts w:hint="eastAsia" w:ascii="宋体"/>
                <w:sz w:val="28"/>
                <w:szCs w:val="28"/>
                <w:highlight w:val="none"/>
                <w:lang w:val="en-US" w:eastAsia="zh-CN"/>
              </w:rPr>
              <w:t>供应商具有履行合同所必需的设备和专业技术能力（自行作出承诺，格式自拟）；</w:t>
            </w:r>
          </w:p>
        </w:tc>
      </w:tr>
      <w:tr w14:paraId="50CAC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9" w:type="dxa"/>
            <w:noWrap w:val="0"/>
            <w:vAlign w:val="center"/>
          </w:tcPr>
          <w:p w14:paraId="604971FE">
            <w:pPr>
              <w:spacing w:line="360" w:lineRule="exact"/>
              <w:jc w:val="center"/>
              <w:rPr>
                <w:rFonts w:hint="eastAsia" w:ascii="宋体" w:eastAsia="宋体"/>
                <w:sz w:val="28"/>
                <w:szCs w:val="28"/>
                <w:highlight w:val="none"/>
                <w:lang w:eastAsia="zh-CN"/>
              </w:rPr>
            </w:pPr>
            <w:r>
              <w:rPr>
                <w:rFonts w:hint="eastAsia" w:ascii="宋体"/>
                <w:sz w:val="28"/>
                <w:szCs w:val="28"/>
                <w:highlight w:val="none"/>
                <w:lang w:val="en-US" w:eastAsia="zh-CN"/>
              </w:rPr>
              <w:t>3</w:t>
            </w:r>
          </w:p>
        </w:tc>
        <w:tc>
          <w:tcPr>
            <w:tcW w:w="2530" w:type="dxa"/>
            <w:noWrap w:val="0"/>
            <w:vAlign w:val="center"/>
          </w:tcPr>
          <w:p w14:paraId="3C8CF28E">
            <w:pPr>
              <w:spacing w:line="360" w:lineRule="exact"/>
              <w:jc w:val="center"/>
              <w:rPr>
                <w:rFonts w:hint="eastAsia" w:ascii="宋体"/>
                <w:sz w:val="28"/>
                <w:szCs w:val="28"/>
                <w:highlight w:val="none"/>
              </w:rPr>
            </w:pPr>
            <w:r>
              <w:rPr>
                <w:rFonts w:ascii="宋体" w:hAnsi="宋体"/>
                <w:bCs/>
                <w:kern w:val="0"/>
                <w:sz w:val="28"/>
                <w:szCs w:val="28"/>
                <w:highlight w:val="none"/>
              </w:rPr>
              <w:t>具有良好的商业信誉和健全的财务会计制度</w:t>
            </w:r>
          </w:p>
        </w:tc>
        <w:tc>
          <w:tcPr>
            <w:tcW w:w="6400" w:type="dxa"/>
            <w:noWrap w:val="0"/>
            <w:vAlign w:val="center"/>
          </w:tcPr>
          <w:p w14:paraId="033A4632">
            <w:pPr>
              <w:spacing w:line="420" w:lineRule="exact"/>
              <w:jc w:val="left"/>
              <w:rPr>
                <w:rFonts w:hint="eastAsia" w:ascii="宋体" w:eastAsia="宋体"/>
                <w:sz w:val="28"/>
                <w:szCs w:val="28"/>
                <w:highlight w:val="none"/>
                <w:lang w:eastAsia="zh-CN"/>
              </w:rPr>
            </w:pPr>
            <w:r>
              <w:rPr>
                <w:rFonts w:hint="eastAsia" w:ascii="宋体" w:eastAsia="宋体"/>
                <w:sz w:val="28"/>
                <w:szCs w:val="28"/>
                <w:highlight w:val="none"/>
                <w:lang w:val="en-US" w:eastAsia="zh-CN"/>
              </w:rPr>
              <w:t>供应商具有良好的商业信誉和健全的财务会计制度，提供(2023-2025年任意一年)财务审计报告或自行承诺。</w:t>
            </w:r>
          </w:p>
        </w:tc>
      </w:tr>
      <w:tr w14:paraId="7EB4F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9" w:type="dxa"/>
            <w:noWrap w:val="0"/>
            <w:vAlign w:val="center"/>
          </w:tcPr>
          <w:p w14:paraId="3C4603A0">
            <w:pPr>
              <w:spacing w:line="420" w:lineRule="exact"/>
              <w:jc w:val="center"/>
              <w:rPr>
                <w:rFonts w:hint="eastAsia" w:ascii="宋体" w:eastAsia="宋体"/>
                <w:sz w:val="28"/>
                <w:szCs w:val="28"/>
                <w:highlight w:val="none"/>
                <w:lang w:eastAsia="zh-CN"/>
              </w:rPr>
            </w:pPr>
            <w:r>
              <w:rPr>
                <w:rFonts w:hint="eastAsia" w:ascii="宋体"/>
                <w:sz w:val="28"/>
                <w:szCs w:val="28"/>
                <w:highlight w:val="none"/>
                <w:lang w:val="en-US" w:eastAsia="zh-CN"/>
              </w:rPr>
              <w:t>4</w:t>
            </w:r>
          </w:p>
        </w:tc>
        <w:tc>
          <w:tcPr>
            <w:tcW w:w="2530" w:type="dxa"/>
            <w:noWrap w:val="0"/>
            <w:vAlign w:val="center"/>
          </w:tcPr>
          <w:p w14:paraId="40137B32">
            <w:pPr>
              <w:spacing w:line="420" w:lineRule="exact"/>
              <w:jc w:val="center"/>
              <w:rPr>
                <w:rFonts w:hint="default" w:ascii="宋体" w:eastAsiaTheme="minorEastAsia"/>
                <w:sz w:val="28"/>
                <w:szCs w:val="28"/>
                <w:highlight w:val="none"/>
                <w:lang w:val="en-US" w:eastAsia="zh-CN"/>
              </w:rPr>
            </w:pPr>
            <w:r>
              <w:rPr>
                <w:rFonts w:hint="eastAsia" w:ascii="宋体"/>
                <w:sz w:val="28"/>
                <w:szCs w:val="28"/>
                <w:highlight w:val="none"/>
              </w:rPr>
              <w:t>依法缴纳税收</w:t>
            </w:r>
            <w:r>
              <w:rPr>
                <w:rFonts w:hint="eastAsia" w:ascii="宋体"/>
                <w:sz w:val="28"/>
                <w:szCs w:val="28"/>
                <w:highlight w:val="none"/>
                <w:lang w:val="en-US" w:eastAsia="zh-CN"/>
              </w:rPr>
              <w:t>及社保</w:t>
            </w:r>
          </w:p>
        </w:tc>
        <w:tc>
          <w:tcPr>
            <w:tcW w:w="6400" w:type="dxa"/>
            <w:noWrap w:val="0"/>
            <w:vAlign w:val="center"/>
          </w:tcPr>
          <w:p w14:paraId="085E7555">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宋体" w:hAnsi="宋体" w:eastAsia="宋体" w:cs="Times New Roman"/>
                <w:sz w:val="28"/>
                <w:szCs w:val="28"/>
                <w:highlight w:val="none"/>
                <w:lang w:val="en-US" w:eastAsia="zh-CN"/>
              </w:rPr>
            </w:pPr>
            <w:r>
              <w:rPr>
                <w:rFonts w:hint="eastAsia" w:ascii="宋体" w:hAnsi="宋体" w:eastAsia="宋体" w:cs="Times New Roman"/>
                <w:sz w:val="28"/>
                <w:szCs w:val="28"/>
                <w:highlight w:val="none"/>
                <w:lang w:val="en-US" w:eastAsia="zh-CN"/>
              </w:rPr>
              <w:t>供应商提供2026年以来任意三个月企业依法缴纳税收证明材料或承诺书(注:依法免税的，应提供税务部门出具的依法免税证明材料)；拟派项目负责人依法缴纳社保、身份证及劳动合同等证明材料;</w:t>
            </w:r>
          </w:p>
          <w:p w14:paraId="2AC5EE73">
            <w:pPr>
              <w:spacing w:line="420" w:lineRule="exact"/>
              <w:jc w:val="left"/>
              <w:rPr>
                <w:rFonts w:hint="eastAsia" w:ascii="宋体"/>
                <w:sz w:val="28"/>
                <w:szCs w:val="28"/>
                <w:highlight w:val="none"/>
              </w:rPr>
            </w:pPr>
          </w:p>
        </w:tc>
      </w:tr>
      <w:tr w14:paraId="34DFC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noWrap w:val="0"/>
            <w:vAlign w:val="center"/>
          </w:tcPr>
          <w:p w14:paraId="7F66FD9B">
            <w:pPr>
              <w:spacing w:line="420" w:lineRule="exact"/>
              <w:jc w:val="center"/>
              <w:rPr>
                <w:rFonts w:hint="eastAsia" w:ascii="宋体" w:eastAsia="宋体"/>
                <w:sz w:val="28"/>
                <w:szCs w:val="28"/>
                <w:highlight w:val="none"/>
                <w:lang w:eastAsia="zh-CN"/>
              </w:rPr>
            </w:pPr>
            <w:r>
              <w:rPr>
                <w:rFonts w:hint="eastAsia" w:ascii="宋体"/>
                <w:sz w:val="28"/>
                <w:szCs w:val="28"/>
                <w:highlight w:val="none"/>
                <w:lang w:val="en-US" w:eastAsia="zh-CN"/>
              </w:rPr>
              <w:t>5</w:t>
            </w:r>
          </w:p>
        </w:tc>
        <w:tc>
          <w:tcPr>
            <w:tcW w:w="2530" w:type="dxa"/>
            <w:noWrap w:val="0"/>
            <w:vAlign w:val="center"/>
          </w:tcPr>
          <w:p w14:paraId="3A4A618A">
            <w:pPr>
              <w:spacing w:line="420" w:lineRule="exact"/>
              <w:jc w:val="center"/>
              <w:rPr>
                <w:rFonts w:hint="eastAsia" w:ascii="宋体"/>
                <w:sz w:val="28"/>
                <w:szCs w:val="28"/>
                <w:highlight w:val="none"/>
              </w:rPr>
            </w:pPr>
            <w:r>
              <w:rPr>
                <w:rFonts w:hint="eastAsia" w:ascii="宋体"/>
                <w:sz w:val="28"/>
                <w:szCs w:val="28"/>
                <w:highlight w:val="none"/>
                <w:lang w:val="en-US" w:eastAsia="zh-CN"/>
              </w:rPr>
              <w:t>单位负责人为同一人或者存在控股、管理关系的不同单位，不得同时参加本项目的投标</w:t>
            </w:r>
          </w:p>
        </w:tc>
        <w:tc>
          <w:tcPr>
            <w:tcW w:w="6400" w:type="dxa"/>
            <w:noWrap w:val="0"/>
            <w:vAlign w:val="center"/>
          </w:tcPr>
          <w:p w14:paraId="397BBE24">
            <w:pPr>
              <w:spacing w:line="420" w:lineRule="exact"/>
              <w:jc w:val="left"/>
              <w:rPr>
                <w:rFonts w:hint="eastAsia" w:ascii="宋体"/>
                <w:sz w:val="28"/>
                <w:szCs w:val="28"/>
                <w:highlight w:val="none"/>
              </w:rPr>
            </w:pPr>
            <w:r>
              <w:rPr>
                <w:rFonts w:hint="eastAsia" w:ascii="宋体"/>
                <w:sz w:val="28"/>
                <w:szCs w:val="28"/>
                <w:highlight w:val="none"/>
                <w:lang w:val="en-US" w:eastAsia="zh-CN"/>
              </w:rPr>
              <w:t>单位负责人为同一人或者存在控股、管理关系的不同单位，不得同时参加本项目的投标；（提供“国家企业信用信息公示系统”中公示的公司信息、股东或投资人信息查询截图）；</w:t>
            </w:r>
          </w:p>
        </w:tc>
      </w:tr>
      <w:tr w14:paraId="04A5B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4" w:hRule="atLeast"/>
          <w:jc w:val="center"/>
        </w:trPr>
        <w:tc>
          <w:tcPr>
            <w:tcW w:w="709" w:type="dxa"/>
            <w:noWrap w:val="0"/>
            <w:vAlign w:val="center"/>
          </w:tcPr>
          <w:p w14:paraId="6BFD1556">
            <w:pPr>
              <w:spacing w:line="420" w:lineRule="exact"/>
              <w:jc w:val="center"/>
              <w:rPr>
                <w:rFonts w:hint="eastAsia" w:ascii="宋体" w:eastAsia="宋体"/>
                <w:sz w:val="28"/>
                <w:szCs w:val="28"/>
                <w:highlight w:val="none"/>
                <w:lang w:eastAsia="zh-CN"/>
              </w:rPr>
            </w:pPr>
            <w:r>
              <w:rPr>
                <w:rFonts w:hint="eastAsia" w:ascii="宋体"/>
                <w:sz w:val="28"/>
                <w:szCs w:val="28"/>
                <w:highlight w:val="none"/>
                <w:lang w:val="en-US" w:eastAsia="zh-CN"/>
              </w:rPr>
              <w:t>6</w:t>
            </w:r>
          </w:p>
        </w:tc>
        <w:tc>
          <w:tcPr>
            <w:tcW w:w="2530" w:type="dxa"/>
            <w:noWrap w:val="0"/>
            <w:vAlign w:val="center"/>
          </w:tcPr>
          <w:p w14:paraId="7B9A1C60">
            <w:pPr>
              <w:spacing w:line="420" w:lineRule="exact"/>
              <w:jc w:val="center"/>
              <w:rPr>
                <w:rFonts w:hint="eastAsia" w:ascii="宋体"/>
                <w:sz w:val="28"/>
                <w:szCs w:val="28"/>
                <w:highlight w:val="none"/>
              </w:rPr>
            </w:pPr>
            <w:r>
              <w:rPr>
                <w:rFonts w:hint="eastAsia" w:ascii="宋体" w:hAnsi="宋体" w:eastAsia="宋体" w:cs="Times New Roman"/>
                <w:sz w:val="28"/>
                <w:szCs w:val="28"/>
                <w:highlight w:val="none"/>
                <w:lang w:val="en-US" w:eastAsia="zh-CN"/>
              </w:rPr>
              <w:t>参加政府采购活动前3年内在经营活动中没有骗取中标、重大违法记录、严重违约等问题</w:t>
            </w:r>
          </w:p>
        </w:tc>
        <w:tc>
          <w:tcPr>
            <w:tcW w:w="6400" w:type="dxa"/>
            <w:noWrap w:val="0"/>
            <w:vAlign w:val="center"/>
          </w:tcPr>
          <w:p w14:paraId="7A31158E">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宋体" w:hAnsi="宋体" w:eastAsia="宋体" w:cs="Times New Roman"/>
                <w:sz w:val="28"/>
                <w:szCs w:val="28"/>
                <w:highlight w:val="none"/>
                <w:lang w:val="en-US" w:eastAsia="zh-CN"/>
              </w:rPr>
            </w:pPr>
            <w:r>
              <w:rPr>
                <w:rFonts w:hint="eastAsia" w:ascii="宋体" w:hAnsi="宋体" w:eastAsia="宋体" w:cs="Times New Roman"/>
                <w:sz w:val="28"/>
                <w:szCs w:val="28"/>
                <w:highlight w:val="none"/>
                <w:lang w:val="en-US" w:eastAsia="zh-CN"/>
              </w:rPr>
              <w:t>参加政府采购活动前3年内在经营活动中没有骗取中标、重大违法记录、严重违约等问题（提供承诺书，格式自拟）；</w:t>
            </w:r>
          </w:p>
          <w:p w14:paraId="538A9971">
            <w:pPr>
              <w:spacing w:line="420" w:lineRule="exact"/>
              <w:jc w:val="left"/>
              <w:rPr>
                <w:rFonts w:hint="default" w:ascii="宋体"/>
                <w:sz w:val="28"/>
                <w:szCs w:val="28"/>
                <w:highlight w:val="none"/>
              </w:rPr>
            </w:pPr>
          </w:p>
        </w:tc>
      </w:tr>
      <w:tr w14:paraId="5DA08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noWrap w:val="0"/>
            <w:vAlign w:val="center"/>
          </w:tcPr>
          <w:p w14:paraId="60AEBF93">
            <w:pPr>
              <w:spacing w:line="420" w:lineRule="exact"/>
              <w:jc w:val="center"/>
              <w:rPr>
                <w:rFonts w:hint="default" w:ascii="宋体"/>
                <w:sz w:val="28"/>
                <w:szCs w:val="28"/>
                <w:highlight w:val="none"/>
                <w:lang w:val="en-US" w:eastAsia="zh-CN"/>
              </w:rPr>
            </w:pPr>
            <w:r>
              <w:rPr>
                <w:rFonts w:hint="eastAsia" w:ascii="宋体"/>
                <w:sz w:val="28"/>
                <w:szCs w:val="28"/>
                <w:highlight w:val="none"/>
                <w:lang w:val="en-US" w:eastAsia="zh-CN"/>
              </w:rPr>
              <w:t>7</w:t>
            </w:r>
          </w:p>
        </w:tc>
        <w:tc>
          <w:tcPr>
            <w:tcW w:w="2530" w:type="dxa"/>
            <w:noWrap w:val="0"/>
            <w:vAlign w:val="center"/>
          </w:tcPr>
          <w:p w14:paraId="6D3A65AD">
            <w:pPr>
              <w:spacing w:line="420" w:lineRule="exact"/>
              <w:jc w:val="left"/>
              <w:rPr>
                <w:rFonts w:hint="eastAsia" w:ascii="宋体"/>
                <w:sz w:val="28"/>
                <w:szCs w:val="28"/>
                <w:highlight w:val="none"/>
              </w:rPr>
            </w:pPr>
            <w:r>
              <w:rPr>
                <w:rFonts w:hint="eastAsia" w:ascii="宋体" w:hAnsi="宋体" w:eastAsia="宋体" w:cs="Times New Roman"/>
                <w:sz w:val="28"/>
                <w:szCs w:val="28"/>
                <w:highlight w:val="none"/>
                <w:lang w:val="en-US" w:eastAsia="zh-CN"/>
              </w:rPr>
              <w:t>参加政府采购活动前3年内无行贿犯罪记录</w:t>
            </w:r>
          </w:p>
        </w:tc>
        <w:tc>
          <w:tcPr>
            <w:tcW w:w="6400" w:type="dxa"/>
            <w:noWrap w:val="0"/>
            <w:vAlign w:val="center"/>
          </w:tcPr>
          <w:p w14:paraId="4C7CD5BD">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宋体" w:hAnsi="宋体" w:eastAsia="宋体" w:cs="Times New Roman"/>
                <w:sz w:val="28"/>
                <w:szCs w:val="28"/>
                <w:highlight w:val="none"/>
                <w:lang w:val="en-US" w:eastAsia="zh-CN"/>
              </w:rPr>
            </w:pPr>
            <w:r>
              <w:rPr>
                <w:rFonts w:hint="eastAsia" w:ascii="宋体" w:hAnsi="宋体" w:eastAsia="宋体" w:cs="Times New Roman"/>
                <w:sz w:val="28"/>
                <w:szCs w:val="28"/>
                <w:highlight w:val="none"/>
                <w:lang w:val="en-US" w:eastAsia="zh-CN"/>
              </w:rPr>
              <w:t>参加政府采购活动前3年内无行贿犯罪记录，供应商出具的无行贿犯罪记录在中国裁判文书网自行查询或自行承诺（查询或承诺对象：企业、法定代表人、项目负责人）；</w:t>
            </w:r>
          </w:p>
          <w:p w14:paraId="05577FCF">
            <w:pPr>
              <w:spacing w:line="420" w:lineRule="exact"/>
              <w:jc w:val="left"/>
              <w:rPr>
                <w:rFonts w:hint="eastAsia" w:ascii="宋体" w:eastAsia="宋体" w:cs="Times New Roman"/>
                <w:sz w:val="28"/>
                <w:szCs w:val="28"/>
                <w:highlight w:val="none"/>
                <w:lang w:val="en-US" w:eastAsia="zh-CN"/>
              </w:rPr>
            </w:pPr>
          </w:p>
        </w:tc>
      </w:tr>
      <w:tr w14:paraId="364DB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noWrap w:val="0"/>
            <w:vAlign w:val="center"/>
          </w:tcPr>
          <w:p w14:paraId="203D4FD1">
            <w:pPr>
              <w:spacing w:line="420" w:lineRule="exact"/>
              <w:jc w:val="center"/>
              <w:rPr>
                <w:rFonts w:hint="default" w:ascii="宋体"/>
                <w:sz w:val="28"/>
                <w:szCs w:val="28"/>
                <w:highlight w:val="none"/>
                <w:lang w:val="en-US" w:eastAsia="zh-CN"/>
              </w:rPr>
            </w:pPr>
            <w:r>
              <w:rPr>
                <w:rFonts w:hint="eastAsia" w:ascii="宋体"/>
                <w:sz w:val="28"/>
                <w:szCs w:val="28"/>
                <w:highlight w:val="none"/>
                <w:lang w:val="en-US" w:eastAsia="zh-CN"/>
              </w:rPr>
              <w:t>8</w:t>
            </w:r>
          </w:p>
        </w:tc>
        <w:tc>
          <w:tcPr>
            <w:tcW w:w="2530" w:type="dxa"/>
            <w:noWrap w:val="0"/>
            <w:vAlign w:val="center"/>
          </w:tcPr>
          <w:p w14:paraId="619CD763">
            <w:pPr>
              <w:spacing w:line="420" w:lineRule="exact"/>
              <w:jc w:val="left"/>
              <w:rPr>
                <w:rFonts w:hint="eastAsia" w:ascii="宋体" w:hAnsi="宋体" w:eastAsia="宋体" w:cs="Times New Roman"/>
                <w:sz w:val="28"/>
                <w:szCs w:val="28"/>
                <w:highlight w:val="none"/>
                <w:lang w:val="en-US" w:eastAsia="zh-CN"/>
              </w:rPr>
            </w:pPr>
            <w:r>
              <w:rPr>
                <w:rFonts w:hint="eastAsia" w:ascii="宋体" w:hAnsi="宋体" w:eastAsia="宋体" w:cs="Times New Roman"/>
                <w:sz w:val="28"/>
                <w:szCs w:val="28"/>
                <w:highlight w:val="none"/>
                <w:lang w:val="en-US" w:eastAsia="zh-CN"/>
              </w:rPr>
              <w:t>提供企业注册地工商管理部门出具的无商业贿赂和不正当竞争行为的查询证明</w:t>
            </w:r>
          </w:p>
        </w:tc>
        <w:tc>
          <w:tcPr>
            <w:tcW w:w="6400" w:type="dxa"/>
            <w:noWrap w:val="0"/>
            <w:vAlign w:val="center"/>
          </w:tcPr>
          <w:p w14:paraId="4452DCF7">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宋体" w:eastAsia="宋体" w:cs="Times New Roman"/>
                <w:sz w:val="28"/>
                <w:szCs w:val="28"/>
                <w:highlight w:val="none"/>
                <w:lang w:val="en-US" w:eastAsia="zh-CN"/>
              </w:rPr>
            </w:pPr>
            <w:r>
              <w:rPr>
                <w:rFonts w:hint="eastAsia" w:ascii="宋体" w:hAnsi="宋体" w:eastAsia="宋体" w:cs="Times New Roman"/>
                <w:sz w:val="28"/>
                <w:szCs w:val="28"/>
                <w:highlight w:val="none"/>
                <w:lang w:val="en-US" w:eastAsia="zh-CN"/>
              </w:rPr>
              <w:t>提供企业注册地工商管理部门出具的无商业贿赂和不正当竞争行为的查询证明（若当地工商管理部门不办理此项业务，供应商须自行出具本企业无商业贿赂和不正当竞争行为承诺书）；</w:t>
            </w:r>
          </w:p>
        </w:tc>
      </w:tr>
      <w:tr w14:paraId="5C471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noWrap w:val="0"/>
            <w:vAlign w:val="center"/>
          </w:tcPr>
          <w:p w14:paraId="6B4D0433">
            <w:pPr>
              <w:spacing w:line="420" w:lineRule="exact"/>
              <w:jc w:val="center"/>
              <w:rPr>
                <w:rFonts w:hint="default" w:ascii="宋体" w:eastAsia="宋体"/>
                <w:sz w:val="28"/>
                <w:szCs w:val="28"/>
                <w:highlight w:val="none"/>
                <w:lang w:val="en-US" w:eastAsia="zh-CN"/>
              </w:rPr>
            </w:pPr>
            <w:r>
              <w:rPr>
                <w:rFonts w:hint="eastAsia" w:ascii="宋体"/>
                <w:sz w:val="28"/>
                <w:szCs w:val="28"/>
                <w:highlight w:val="none"/>
                <w:lang w:val="en-US" w:eastAsia="zh-CN"/>
              </w:rPr>
              <w:t>9</w:t>
            </w:r>
          </w:p>
        </w:tc>
        <w:tc>
          <w:tcPr>
            <w:tcW w:w="2530" w:type="dxa"/>
            <w:noWrap w:val="0"/>
            <w:vAlign w:val="center"/>
          </w:tcPr>
          <w:p w14:paraId="4A034357">
            <w:pPr>
              <w:spacing w:line="420" w:lineRule="exact"/>
              <w:jc w:val="center"/>
              <w:rPr>
                <w:rFonts w:hint="eastAsia" w:ascii="宋体"/>
                <w:sz w:val="28"/>
                <w:szCs w:val="28"/>
                <w:highlight w:val="none"/>
              </w:rPr>
            </w:pPr>
            <w:r>
              <w:rPr>
                <w:rFonts w:hint="eastAsia" w:ascii="宋体"/>
                <w:sz w:val="28"/>
                <w:szCs w:val="28"/>
                <w:highlight w:val="none"/>
              </w:rPr>
              <w:t>“信用中国”、“中国政府采购网”网站查询结果截图</w:t>
            </w:r>
          </w:p>
        </w:tc>
        <w:tc>
          <w:tcPr>
            <w:tcW w:w="6400" w:type="dxa"/>
            <w:noWrap w:val="0"/>
            <w:vAlign w:val="center"/>
          </w:tcPr>
          <w:p w14:paraId="52F6444D">
            <w:pPr>
              <w:spacing w:line="420" w:lineRule="exact"/>
              <w:jc w:val="left"/>
              <w:rPr>
                <w:rFonts w:hint="eastAsia" w:ascii="宋体" w:eastAsia="宋体" w:cs="Times New Roman"/>
                <w:sz w:val="28"/>
                <w:szCs w:val="28"/>
                <w:highlight w:val="none"/>
              </w:rPr>
            </w:pPr>
            <w:r>
              <w:rPr>
                <w:rFonts w:hint="eastAsia" w:ascii="宋体" w:eastAsia="宋体" w:cs="Times New Roman"/>
                <w:sz w:val="28"/>
                <w:szCs w:val="28"/>
                <w:highlight w:val="none"/>
                <w:lang w:val="en-US" w:eastAsia="zh-CN"/>
              </w:rPr>
              <w:t>根据《关于在政府采购活动中查询及使用信用记录有关问题的通知》(财库[2016]125号)和豫财购【2016】15号的规定，企业没有被列入“信用中国”网站的“失信被执行人”（跳转中国执行信息公开网（https://zxgk.court.gov.cn））、“重大税收违法失信主体”及“中国政府采购网站”的“政府采购严重违法失信行为记录名单”的供应商。【查询渠道：“信用中国”网站（www.creditchina.gov.cn）、中国执行信息公开网（http://zxgk.court.gov.cn）、中国政府采购网（www.ccgp.gov.cn）】，供应商须提供相关网页查询信息截图；(注：査询时间必须是公告发布以后开标时间以前并提供网站查询网页截图，查询结果清晰可见)；</w:t>
            </w:r>
          </w:p>
        </w:tc>
      </w:tr>
      <w:tr w14:paraId="2FB3D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noWrap w:val="0"/>
            <w:vAlign w:val="center"/>
          </w:tcPr>
          <w:p w14:paraId="65201C42">
            <w:pPr>
              <w:spacing w:line="420" w:lineRule="exact"/>
              <w:jc w:val="center"/>
              <w:rPr>
                <w:rFonts w:hint="default" w:ascii="宋体"/>
                <w:sz w:val="28"/>
                <w:szCs w:val="28"/>
                <w:highlight w:val="none"/>
                <w:lang w:val="en-US" w:eastAsia="zh-CN"/>
              </w:rPr>
            </w:pPr>
            <w:r>
              <w:rPr>
                <w:rFonts w:hint="eastAsia" w:ascii="宋体"/>
                <w:sz w:val="28"/>
                <w:szCs w:val="28"/>
                <w:highlight w:val="none"/>
                <w:lang w:val="en-US" w:eastAsia="zh-CN"/>
              </w:rPr>
              <w:t>10</w:t>
            </w:r>
          </w:p>
        </w:tc>
        <w:tc>
          <w:tcPr>
            <w:tcW w:w="2530" w:type="dxa"/>
            <w:noWrap w:val="0"/>
            <w:vAlign w:val="center"/>
          </w:tcPr>
          <w:p w14:paraId="7D2347FA">
            <w:pPr>
              <w:spacing w:line="420" w:lineRule="exact"/>
              <w:jc w:val="center"/>
              <w:rPr>
                <w:rFonts w:hint="eastAsia" w:ascii="宋体"/>
                <w:sz w:val="28"/>
                <w:szCs w:val="28"/>
                <w:highlight w:val="none"/>
              </w:rPr>
            </w:pPr>
            <w:r>
              <w:rPr>
                <w:rFonts w:hint="eastAsia" w:ascii="宋体" w:hAnsi="宋体" w:eastAsia="宋体" w:cs="Times New Roman"/>
                <w:sz w:val="28"/>
                <w:szCs w:val="28"/>
                <w:highlight w:val="none"/>
                <w:lang w:val="en-US" w:eastAsia="zh-CN"/>
              </w:rPr>
              <w:t>项目不接收联合体投标</w:t>
            </w:r>
          </w:p>
        </w:tc>
        <w:tc>
          <w:tcPr>
            <w:tcW w:w="6400" w:type="dxa"/>
            <w:noWrap w:val="0"/>
            <w:vAlign w:val="center"/>
          </w:tcPr>
          <w:p w14:paraId="5BA2C96E">
            <w:pPr>
              <w:spacing w:line="420" w:lineRule="exact"/>
              <w:jc w:val="left"/>
              <w:rPr>
                <w:rFonts w:hint="eastAsia" w:ascii="宋体" w:eastAsia="宋体" w:cs="Times New Roman"/>
                <w:sz w:val="28"/>
                <w:szCs w:val="28"/>
                <w:highlight w:val="none"/>
                <w:lang w:val="en-US" w:eastAsia="zh-CN"/>
              </w:rPr>
            </w:pPr>
            <w:r>
              <w:rPr>
                <w:rFonts w:hint="eastAsia" w:ascii="宋体" w:hAnsi="宋体" w:eastAsia="宋体" w:cs="Times New Roman"/>
                <w:sz w:val="28"/>
                <w:szCs w:val="28"/>
                <w:highlight w:val="none"/>
                <w:lang w:val="en-US" w:eastAsia="zh-CN"/>
              </w:rPr>
              <w:t>项目不接收联合体投标（承诺书）</w:t>
            </w:r>
          </w:p>
        </w:tc>
      </w:tr>
      <w:tr w14:paraId="4567C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6" w:hRule="atLeast"/>
          <w:jc w:val="center"/>
        </w:trPr>
        <w:tc>
          <w:tcPr>
            <w:tcW w:w="9639" w:type="dxa"/>
            <w:gridSpan w:val="3"/>
            <w:noWrap w:val="0"/>
            <w:vAlign w:val="center"/>
          </w:tcPr>
          <w:p w14:paraId="7EFB1654">
            <w:pPr>
              <w:spacing w:line="360" w:lineRule="exact"/>
              <w:ind w:left="139" w:leftChars="66" w:right="143" w:rightChars="68" w:firstLine="1"/>
              <w:jc w:val="left"/>
              <w:rPr>
                <w:rFonts w:hint="eastAsia" w:ascii="宋体" w:hAnsi="宋体" w:cs="宋体"/>
                <w:b/>
                <w:sz w:val="28"/>
                <w:szCs w:val="28"/>
                <w:highlight w:val="none"/>
              </w:rPr>
            </w:pPr>
            <w:r>
              <w:rPr>
                <w:rFonts w:hint="eastAsia" w:ascii="宋体" w:hAnsi="宋体" w:cs="宋体"/>
                <w:b/>
                <w:sz w:val="28"/>
                <w:szCs w:val="28"/>
                <w:highlight w:val="none"/>
              </w:rPr>
              <w:t>注：</w:t>
            </w:r>
            <w:r>
              <w:rPr>
                <w:rFonts w:hint="eastAsia" w:ascii="宋体" w:eastAsia="宋体" w:cs="Times New Roman"/>
                <w:sz w:val="28"/>
                <w:szCs w:val="28"/>
                <w:highlight w:val="none"/>
                <w:lang w:val="en-US" w:eastAsia="zh-CN"/>
              </w:rPr>
              <w:t>以上资格项评审标准中所涉及的证明材料，均以投标文件中所附原件扫描件为准（网页查询以网页截图为准），提供不全或者未按要求提供的，视为没有提供。</w:t>
            </w:r>
          </w:p>
        </w:tc>
      </w:tr>
    </w:tbl>
    <w:p w14:paraId="06D9E6F1">
      <w:pPr>
        <w:spacing w:line="420" w:lineRule="exact"/>
        <w:ind w:firstLine="498" w:firstLineChars="177"/>
        <w:rPr>
          <w:rFonts w:hint="eastAsia" w:ascii="宋体"/>
          <w:b/>
          <w:bCs/>
          <w:sz w:val="28"/>
          <w:szCs w:val="28"/>
          <w:highlight w:val="none"/>
        </w:rPr>
      </w:pPr>
      <w:r>
        <w:rPr>
          <w:rFonts w:hint="eastAsia" w:ascii="宋体"/>
          <w:b/>
          <w:bCs/>
          <w:sz w:val="28"/>
          <w:szCs w:val="28"/>
          <w:highlight w:val="none"/>
        </w:rPr>
        <w:t>3.2 符合性审查</w:t>
      </w:r>
    </w:p>
    <w:p w14:paraId="3D7DD1AA">
      <w:pPr>
        <w:spacing w:line="420" w:lineRule="exact"/>
        <w:ind w:firstLine="495" w:firstLineChars="177"/>
        <w:rPr>
          <w:rFonts w:hint="eastAsia" w:ascii="宋体"/>
          <w:sz w:val="28"/>
          <w:szCs w:val="28"/>
          <w:highlight w:val="none"/>
        </w:rPr>
      </w:pPr>
      <w:r>
        <w:rPr>
          <w:rFonts w:hint="eastAsia" w:ascii="宋体"/>
          <w:sz w:val="28"/>
          <w:szCs w:val="28"/>
          <w:highlight w:val="none"/>
        </w:rPr>
        <w:t>由评标委员会按照下列内容进行符合性审查，有一项不通过，视为未通过该项审查，不得进入下一评标过程。</w:t>
      </w:r>
    </w:p>
    <w:tbl>
      <w:tblPr>
        <w:tblStyle w:val="31"/>
        <w:tblW w:w="9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8"/>
        <w:gridCol w:w="2289"/>
        <w:gridCol w:w="6662"/>
      </w:tblGrid>
      <w:tr w14:paraId="125D7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88" w:type="dxa"/>
            <w:noWrap w:val="0"/>
            <w:vAlign w:val="center"/>
          </w:tcPr>
          <w:p w14:paraId="42D0A45D">
            <w:pPr>
              <w:spacing w:line="420" w:lineRule="exact"/>
              <w:jc w:val="center"/>
              <w:rPr>
                <w:rFonts w:hint="eastAsia" w:ascii="宋体"/>
                <w:sz w:val="28"/>
                <w:szCs w:val="28"/>
                <w:highlight w:val="none"/>
              </w:rPr>
            </w:pPr>
            <w:r>
              <w:rPr>
                <w:rFonts w:hint="eastAsia" w:ascii="宋体"/>
                <w:sz w:val="28"/>
                <w:szCs w:val="28"/>
                <w:highlight w:val="none"/>
              </w:rPr>
              <w:t>序号</w:t>
            </w:r>
          </w:p>
        </w:tc>
        <w:tc>
          <w:tcPr>
            <w:tcW w:w="2289" w:type="dxa"/>
            <w:noWrap w:val="0"/>
            <w:vAlign w:val="center"/>
          </w:tcPr>
          <w:p w14:paraId="54F9F619">
            <w:pPr>
              <w:spacing w:line="420" w:lineRule="exact"/>
              <w:jc w:val="center"/>
              <w:rPr>
                <w:rFonts w:hint="eastAsia" w:ascii="宋体"/>
                <w:sz w:val="28"/>
                <w:szCs w:val="28"/>
                <w:highlight w:val="none"/>
              </w:rPr>
            </w:pPr>
            <w:r>
              <w:rPr>
                <w:rFonts w:hint="eastAsia" w:ascii="宋体"/>
                <w:sz w:val="28"/>
                <w:szCs w:val="28"/>
                <w:highlight w:val="none"/>
              </w:rPr>
              <w:t>审查项</w:t>
            </w:r>
          </w:p>
        </w:tc>
        <w:tc>
          <w:tcPr>
            <w:tcW w:w="6662" w:type="dxa"/>
            <w:noWrap w:val="0"/>
            <w:vAlign w:val="center"/>
          </w:tcPr>
          <w:p w14:paraId="068E587E">
            <w:pPr>
              <w:spacing w:line="420" w:lineRule="exact"/>
              <w:jc w:val="center"/>
              <w:rPr>
                <w:rFonts w:hint="eastAsia" w:ascii="宋体"/>
                <w:sz w:val="28"/>
                <w:szCs w:val="28"/>
                <w:highlight w:val="none"/>
              </w:rPr>
            </w:pPr>
            <w:r>
              <w:rPr>
                <w:rFonts w:hint="eastAsia" w:ascii="宋体"/>
                <w:sz w:val="28"/>
                <w:szCs w:val="28"/>
                <w:highlight w:val="none"/>
              </w:rPr>
              <w:t>审查标准</w:t>
            </w:r>
          </w:p>
        </w:tc>
      </w:tr>
      <w:tr w14:paraId="34A7A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8" w:type="dxa"/>
            <w:noWrap w:val="0"/>
            <w:vAlign w:val="center"/>
          </w:tcPr>
          <w:p w14:paraId="08F5C1F8">
            <w:pPr>
              <w:spacing w:line="420" w:lineRule="exact"/>
              <w:jc w:val="center"/>
              <w:rPr>
                <w:rFonts w:hint="eastAsia" w:ascii="宋体"/>
                <w:sz w:val="28"/>
                <w:szCs w:val="28"/>
                <w:highlight w:val="none"/>
              </w:rPr>
            </w:pPr>
            <w:r>
              <w:rPr>
                <w:rFonts w:hint="default" w:ascii="宋体"/>
                <w:sz w:val="28"/>
                <w:szCs w:val="28"/>
                <w:highlight w:val="none"/>
              </w:rPr>
              <w:t xml:space="preserve">  </w:t>
            </w:r>
            <w:r>
              <w:rPr>
                <w:rFonts w:hint="eastAsia" w:ascii="宋体"/>
                <w:sz w:val="28"/>
                <w:szCs w:val="28"/>
                <w:highlight w:val="none"/>
              </w:rPr>
              <w:t>1</w:t>
            </w:r>
          </w:p>
        </w:tc>
        <w:tc>
          <w:tcPr>
            <w:tcW w:w="2289" w:type="dxa"/>
            <w:noWrap w:val="0"/>
            <w:vAlign w:val="center"/>
          </w:tcPr>
          <w:p w14:paraId="2DFDCA49">
            <w:pPr>
              <w:spacing w:line="420" w:lineRule="exact"/>
              <w:jc w:val="center"/>
              <w:rPr>
                <w:rFonts w:hint="eastAsia" w:ascii="宋体"/>
                <w:sz w:val="28"/>
                <w:szCs w:val="28"/>
                <w:highlight w:val="none"/>
              </w:rPr>
            </w:pPr>
            <w:r>
              <w:rPr>
                <w:rFonts w:hint="eastAsia" w:ascii="宋体"/>
                <w:sz w:val="28"/>
                <w:szCs w:val="28"/>
                <w:highlight w:val="none"/>
              </w:rPr>
              <w:t>供应商名称</w:t>
            </w:r>
          </w:p>
        </w:tc>
        <w:tc>
          <w:tcPr>
            <w:tcW w:w="6662" w:type="dxa"/>
            <w:noWrap w:val="0"/>
            <w:vAlign w:val="center"/>
          </w:tcPr>
          <w:p w14:paraId="6DE6D499">
            <w:pPr>
              <w:spacing w:line="420" w:lineRule="exact"/>
              <w:jc w:val="left"/>
              <w:rPr>
                <w:rFonts w:hint="eastAsia" w:ascii="宋体"/>
                <w:sz w:val="28"/>
                <w:szCs w:val="28"/>
                <w:highlight w:val="none"/>
              </w:rPr>
            </w:pPr>
            <w:r>
              <w:rPr>
                <w:rFonts w:hint="eastAsia" w:ascii="宋体"/>
                <w:sz w:val="28"/>
                <w:szCs w:val="28"/>
                <w:highlight w:val="none"/>
              </w:rPr>
              <w:t>供应商名称与营业执照等一致；</w:t>
            </w:r>
          </w:p>
        </w:tc>
      </w:tr>
      <w:tr w14:paraId="52E20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8" w:type="dxa"/>
            <w:noWrap w:val="0"/>
            <w:vAlign w:val="center"/>
          </w:tcPr>
          <w:p w14:paraId="19334AEE">
            <w:pPr>
              <w:spacing w:line="420" w:lineRule="exact"/>
              <w:jc w:val="center"/>
              <w:rPr>
                <w:rFonts w:hint="eastAsia" w:ascii="宋体"/>
                <w:sz w:val="28"/>
                <w:szCs w:val="28"/>
                <w:highlight w:val="none"/>
              </w:rPr>
            </w:pPr>
            <w:r>
              <w:rPr>
                <w:rFonts w:hint="eastAsia" w:ascii="宋体"/>
                <w:sz w:val="28"/>
                <w:szCs w:val="28"/>
                <w:highlight w:val="none"/>
              </w:rPr>
              <w:t>2</w:t>
            </w:r>
          </w:p>
        </w:tc>
        <w:tc>
          <w:tcPr>
            <w:tcW w:w="2289" w:type="dxa"/>
            <w:noWrap w:val="0"/>
            <w:vAlign w:val="center"/>
          </w:tcPr>
          <w:p w14:paraId="6202A9ED">
            <w:pPr>
              <w:spacing w:line="420" w:lineRule="exact"/>
              <w:jc w:val="center"/>
              <w:rPr>
                <w:rFonts w:hint="eastAsia" w:ascii="宋体"/>
                <w:sz w:val="28"/>
                <w:szCs w:val="28"/>
                <w:highlight w:val="none"/>
              </w:rPr>
            </w:pPr>
            <w:r>
              <w:rPr>
                <w:rFonts w:hint="eastAsia" w:ascii="宋体"/>
                <w:sz w:val="28"/>
                <w:szCs w:val="28"/>
                <w:highlight w:val="none"/>
              </w:rPr>
              <w:t>签字或盖章</w:t>
            </w:r>
          </w:p>
        </w:tc>
        <w:tc>
          <w:tcPr>
            <w:tcW w:w="6662" w:type="dxa"/>
            <w:noWrap w:val="0"/>
            <w:vAlign w:val="center"/>
          </w:tcPr>
          <w:p w14:paraId="21E196A7">
            <w:pPr>
              <w:spacing w:line="420" w:lineRule="exact"/>
              <w:jc w:val="left"/>
              <w:rPr>
                <w:rFonts w:hint="eastAsia" w:ascii="宋体"/>
                <w:sz w:val="28"/>
                <w:szCs w:val="28"/>
                <w:highlight w:val="none"/>
              </w:rPr>
            </w:pPr>
            <w:r>
              <w:rPr>
                <w:rFonts w:hint="eastAsia" w:ascii="宋体"/>
                <w:sz w:val="28"/>
                <w:szCs w:val="28"/>
                <w:highlight w:val="none"/>
              </w:rPr>
              <w:t>符合招标文件第二章“投标供应商须知前附表”规定签字或盖章要求；</w:t>
            </w:r>
          </w:p>
        </w:tc>
      </w:tr>
      <w:tr w14:paraId="6FE7A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8" w:type="dxa"/>
            <w:noWrap w:val="0"/>
            <w:vAlign w:val="center"/>
          </w:tcPr>
          <w:p w14:paraId="51B43A06">
            <w:pPr>
              <w:spacing w:line="420" w:lineRule="exact"/>
              <w:jc w:val="center"/>
              <w:rPr>
                <w:rFonts w:hint="eastAsia" w:ascii="宋体"/>
                <w:sz w:val="28"/>
                <w:szCs w:val="28"/>
                <w:highlight w:val="none"/>
              </w:rPr>
            </w:pPr>
            <w:r>
              <w:rPr>
                <w:rFonts w:hint="eastAsia" w:ascii="宋体"/>
                <w:sz w:val="28"/>
                <w:szCs w:val="28"/>
                <w:highlight w:val="none"/>
              </w:rPr>
              <w:t>3</w:t>
            </w:r>
          </w:p>
        </w:tc>
        <w:tc>
          <w:tcPr>
            <w:tcW w:w="2289" w:type="dxa"/>
            <w:noWrap w:val="0"/>
            <w:vAlign w:val="center"/>
          </w:tcPr>
          <w:p w14:paraId="64C8B49C">
            <w:pPr>
              <w:spacing w:line="420" w:lineRule="exact"/>
              <w:jc w:val="center"/>
              <w:rPr>
                <w:rFonts w:hint="eastAsia" w:ascii="宋体"/>
                <w:sz w:val="28"/>
                <w:szCs w:val="28"/>
                <w:highlight w:val="none"/>
              </w:rPr>
            </w:pPr>
            <w:r>
              <w:rPr>
                <w:rFonts w:hint="eastAsia" w:ascii="宋体"/>
                <w:sz w:val="28"/>
                <w:szCs w:val="28"/>
                <w:highlight w:val="none"/>
              </w:rPr>
              <w:t>投标文件格式</w:t>
            </w:r>
          </w:p>
        </w:tc>
        <w:tc>
          <w:tcPr>
            <w:tcW w:w="6662" w:type="dxa"/>
            <w:noWrap w:val="0"/>
            <w:vAlign w:val="center"/>
          </w:tcPr>
          <w:p w14:paraId="15D88E07">
            <w:pPr>
              <w:spacing w:line="420" w:lineRule="exact"/>
              <w:jc w:val="left"/>
              <w:rPr>
                <w:rFonts w:hint="eastAsia" w:ascii="宋体"/>
                <w:sz w:val="28"/>
                <w:szCs w:val="28"/>
                <w:highlight w:val="none"/>
              </w:rPr>
            </w:pPr>
            <w:r>
              <w:rPr>
                <w:rFonts w:hint="eastAsia" w:ascii="宋体"/>
                <w:sz w:val="28"/>
                <w:szCs w:val="28"/>
                <w:highlight w:val="none"/>
              </w:rPr>
              <w:t>符合第六章“投标文件格式”的要求；</w:t>
            </w:r>
          </w:p>
        </w:tc>
      </w:tr>
      <w:tr w14:paraId="4FDD4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8" w:type="dxa"/>
            <w:noWrap w:val="0"/>
            <w:vAlign w:val="center"/>
          </w:tcPr>
          <w:p w14:paraId="267D134F">
            <w:pPr>
              <w:spacing w:line="420" w:lineRule="exact"/>
              <w:jc w:val="center"/>
              <w:rPr>
                <w:rFonts w:hint="eastAsia" w:ascii="宋体"/>
                <w:sz w:val="28"/>
                <w:szCs w:val="28"/>
                <w:highlight w:val="none"/>
              </w:rPr>
            </w:pPr>
            <w:r>
              <w:rPr>
                <w:rFonts w:hint="eastAsia" w:ascii="宋体"/>
                <w:sz w:val="28"/>
                <w:szCs w:val="28"/>
                <w:highlight w:val="none"/>
              </w:rPr>
              <w:t>4</w:t>
            </w:r>
          </w:p>
        </w:tc>
        <w:tc>
          <w:tcPr>
            <w:tcW w:w="2289" w:type="dxa"/>
            <w:noWrap w:val="0"/>
            <w:vAlign w:val="center"/>
          </w:tcPr>
          <w:p w14:paraId="70C4B8F6">
            <w:pPr>
              <w:spacing w:line="420" w:lineRule="exact"/>
              <w:jc w:val="center"/>
              <w:rPr>
                <w:rFonts w:hint="eastAsia" w:ascii="宋体"/>
                <w:sz w:val="28"/>
                <w:szCs w:val="28"/>
                <w:highlight w:val="none"/>
              </w:rPr>
            </w:pPr>
            <w:r>
              <w:rPr>
                <w:rFonts w:hint="eastAsia" w:ascii="宋体"/>
                <w:sz w:val="28"/>
                <w:szCs w:val="28"/>
                <w:highlight w:val="none"/>
              </w:rPr>
              <w:t>投标内容</w:t>
            </w:r>
          </w:p>
        </w:tc>
        <w:tc>
          <w:tcPr>
            <w:tcW w:w="6662" w:type="dxa"/>
            <w:noWrap w:val="0"/>
            <w:vAlign w:val="center"/>
          </w:tcPr>
          <w:p w14:paraId="6E85058C">
            <w:pPr>
              <w:spacing w:line="420" w:lineRule="exact"/>
              <w:jc w:val="left"/>
              <w:rPr>
                <w:rFonts w:hint="eastAsia" w:ascii="宋体"/>
                <w:sz w:val="28"/>
                <w:szCs w:val="28"/>
                <w:highlight w:val="none"/>
              </w:rPr>
            </w:pPr>
            <w:r>
              <w:rPr>
                <w:rFonts w:hint="eastAsia" w:ascii="宋体"/>
                <w:sz w:val="28"/>
                <w:szCs w:val="28"/>
                <w:highlight w:val="none"/>
              </w:rPr>
              <w:t>符合第二章“投标人须知前附表”规定；</w:t>
            </w:r>
          </w:p>
        </w:tc>
      </w:tr>
      <w:tr w14:paraId="36499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8" w:type="dxa"/>
            <w:noWrap w:val="0"/>
            <w:vAlign w:val="center"/>
          </w:tcPr>
          <w:p w14:paraId="2D6439F6">
            <w:pPr>
              <w:spacing w:line="420" w:lineRule="exact"/>
              <w:jc w:val="center"/>
              <w:rPr>
                <w:rFonts w:hint="eastAsia" w:ascii="宋体"/>
                <w:sz w:val="28"/>
                <w:szCs w:val="28"/>
                <w:highlight w:val="none"/>
              </w:rPr>
            </w:pPr>
            <w:r>
              <w:rPr>
                <w:rFonts w:hint="eastAsia" w:ascii="宋体"/>
                <w:sz w:val="28"/>
                <w:szCs w:val="28"/>
                <w:highlight w:val="none"/>
              </w:rPr>
              <w:t>5</w:t>
            </w:r>
          </w:p>
        </w:tc>
        <w:tc>
          <w:tcPr>
            <w:tcW w:w="2289" w:type="dxa"/>
            <w:noWrap w:val="0"/>
            <w:vAlign w:val="center"/>
          </w:tcPr>
          <w:p w14:paraId="3F521DD9">
            <w:pPr>
              <w:spacing w:line="420" w:lineRule="exact"/>
              <w:jc w:val="center"/>
              <w:rPr>
                <w:rFonts w:hint="eastAsia" w:ascii="宋体"/>
                <w:sz w:val="28"/>
                <w:szCs w:val="28"/>
                <w:highlight w:val="none"/>
              </w:rPr>
            </w:pPr>
            <w:r>
              <w:rPr>
                <w:rFonts w:hint="eastAsia" w:ascii="宋体"/>
                <w:sz w:val="28"/>
                <w:szCs w:val="28"/>
                <w:highlight w:val="none"/>
              </w:rPr>
              <w:t>质量</w:t>
            </w:r>
          </w:p>
        </w:tc>
        <w:tc>
          <w:tcPr>
            <w:tcW w:w="6662" w:type="dxa"/>
            <w:noWrap w:val="0"/>
            <w:vAlign w:val="center"/>
          </w:tcPr>
          <w:p w14:paraId="34A0ED1C">
            <w:pPr>
              <w:spacing w:line="420" w:lineRule="exact"/>
              <w:jc w:val="left"/>
              <w:rPr>
                <w:rFonts w:hint="eastAsia" w:ascii="宋体"/>
                <w:sz w:val="28"/>
                <w:szCs w:val="28"/>
                <w:highlight w:val="none"/>
              </w:rPr>
            </w:pPr>
            <w:r>
              <w:rPr>
                <w:rFonts w:hint="eastAsia" w:ascii="宋体"/>
                <w:sz w:val="28"/>
                <w:szCs w:val="28"/>
                <w:highlight w:val="none"/>
              </w:rPr>
              <w:t>符合第二章“投标供应商须知前附表”规定；</w:t>
            </w:r>
          </w:p>
        </w:tc>
      </w:tr>
      <w:tr w14:paraId="6F0C1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688" w:type="dxa"/>
            <w:noWrap w:val="0"/>
            <w:vAlign w:val="center"/>
          </w:tcPr>
          <w:p w14:paraId="517A0224">
            <w:pPr>
              <w:spacing w:line="420" w:lineRule="exact"/>
              <w:jc w:val="center"/>
              <w:rPr>
                <w:rFonts w:hint="eastAsia" w:ascii="宋体"/>
                <w:sz w:val="28"/>
                <w:szCs w:val="28"/>
                <w:highlight w:val="none"/>
              </w:rPr>
            </w:pPr>
            <w:r>
              <w:rPr>
                <w:rFonts w:hint="eastAsia" w:ascii="宋体"/>
                <w:sz w:val="28"/>
                <w:szCs w:val="28"/>
                <w:highlight w:val="none"/>
              </w:rPr>
              <w:t>6</w:t>
            </w:r>
          </w:p>
        </w:tc>
        <w:tc>
          <w:tcPr>
            <w:tcW w:w="2289" w:type="dxa"/>
            <w:noWrap w:val="0"/>
            <w:vAlign w:val="center"/>
          </w:tcPr>
          <w:p w14:paraId="0D261CA6">
            <w:pPr>
              <w:spacing w:line="420" w:lineRule="exact"/>
              <w:jc w:val="center"/>
              <w:rPr>
                <w:rFonts w:hint="eastAsia" w:ascii="宋体"/>
                <w:sz w:val="28"/>
                <w:szCs w:val="28"/>
                <w:highlight w:val="none"/>
              </w:rPr>
            </w:pPr>
            <w:r>
              <w:rPr>
                <w:rFonts w:hint="eastAsia" w:ascii="宋体"/>
                <w:sz w:val="28"/>
                <w:szCs w:val="28"/>
                <w:highlight w:val="none"/>
              </w:rPr>
              <w:t>投标报价</w:t>
            </w:r>
          </w:p>
        </w:tc>
        <w:tc>
          <w:tcPr>
            <w:tcW w:w="6662" w:type="dxa"/>
            <w:noWrap w:val="0"/>
            <w:vAlign w:val="center"/>
          </w:tcPr>
          <w:p w14:paraId="03AB6300">
            <w:pPr>
              <w:spacing w:line="420" w:lineRule="exact"/>
              <w:jc w:val="left"/>
              <w:rPr>
                <w:rFonts w:hint="eastAsia" w:ascii="宋体"/>
                <w:sz w:val="28"/>
                <w:szCs w:val="28"/>
                <w:highlight w:val="none"/>
              </w:rPr>
            </w:pPr>
            <w:r>
              <w:rPr>
                <w:rFonts w:hint="eastAsia" w:ascii="宋体"/>
                <w:sz w:val="28"/>
                <w:szCs w:val="28"/>
                <w:highlight w:val="none"/>
              </w:rPr>
              <w:t>只有一个有效投标报价，且不超过采购预算价；</w:t>
            </w:r>
          </w:p>
        </w:tc>
      </w:tr>
      <w:tr w14:paraId="341A4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8" w:type="dxa"/>
            <w:noWrap w:val="0"/>
            <w:vAlign w:val="center"/>
          </w:tcPr>
          <w:p w14:paraId="7C884605">
            <w:pPr>
              <w:spacing w:line="420" w:lineRule="exact"/>
              <w:jc w:val="center"/>
              <w:rPr>
                <w:rFonts w:hint="eastAsia" w:ascii="宋体"/>
                <w:sz w:val="28"/>
                <w:szCs w:val="28"/>
                <w:highlight w:val="none"/>
              </w:rPr>
            </w:pPr>
            <w:r>
              <w:rPr>
                <w:rFonts w:hint="eastAsia" w:ascii="宋体"/>
                <w:sz w:val="28"/>
                <w:szCs w:val="28"/>
                <w:highlight w:val="none"/>
              </w:rPr>
              <w:t>7</w:t>
            </w:r>
          </w:p>
        </w:tc>
        <w:tc>
          <w:tcPr>
            <w:tcW w:w="2289" w:type="dxa"/>
            <w:noWrap w:val="0"/>
            <w:vAlign w:val="center"/>
          </w:tcPr>
          <w:p w14:paraId="3AF46EAC">
            <w:pPr>
              <w:spacing w:line="420" w:lineRule="exact"/>
              <w:jc w:val="center"/>
              <w:rPr>
                <w:rFonts w:hint="eastAsia" w:ascii="宋体"/>
                <w:sz w:val="28"/>
                <w:szCs w:val="28"/>
                <w:highlight w:val="none"/>
              </w:rPr>
            </w:pPr>
            <w:r>
              <w:rPr>
                <w:rFonts w:hint="eastAsia" w:ascii="宋体"/>
                <w:sz w:val="28"/>
                <w:szCs w:val="28"/>
                <w:highlight w:val="none"/>
              </w:rPr>
              <w:t>投标有效期</w:t>
            </w:r>
          </w:p>
        </w:tc>
        <w:tc>
          <w:tcPr>
            <w:tcW w:w="6662" w:type="dxa"/>
            <w:noWrap w:val="0"/>
            <w:vAlign w:val="center"/>
          </w:tcPr>
          <w:p w14:paraId="2CA41E23">
            <w:pPr>
              <w:spacing w:line="420" w:lineRule="exact"/>
              <w:jc w:val="left"/>
              <w:rPr>
                <w:rFonts w:hint="eastAsia" w:ascii="宋体"/>
                <w:sz w:val="28"/>
                <w:szCs w:val="28"/>
                <w:highlight w:val="none"/>
              </w:rPr>
            </w:pPr>
            <w:r>
              <w:rPr>
                <w:rFonts w:hint="eastAsia" w:ascii="宋体"/>
                <w:sz w:val="28"/>
                <w:szCs w:val="28"/>
                <w:highlight w:val="none"/>
              </w:rPr>
              <w:t>符合第二章“投标供应商须知前附表”规定；</w:t>
            </w:r>
          </w:p>
        </w:tc>
      </w:tr>
      <w:tr w14:paraId="457CC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8" w:type="dxa"/>
            <w:noWrap w:val="0"/>
            <w:vAlign w:val="center"/>
          </w:tcPr>
          <w:p w14:paraId="73AF32AF">
            <w:pPr>
              <w:spacing w:line="420" w:lineRule="exact"/>
              <w:jc w:val="center"/>
              <w:rPr>
                <w:rFonts w:hint="eastAsia" w:ascii="宋体"/>
                <w:sz w:val="28"/>
                <w:szCs w:val="28"/>
                <w:highlight w:val="none"/>
              </w:rPr>
            </w:pPr>
            <w:r>
              <w:rPr>
                <w:rFonts w:hint="eastAsia" w:ascii="宋体"/>
                <w:sz w:val="28"/>
                <w:szCs w:val="28"/>
                <w:highlight w:val="none"/>
              </w:rPr>
              <w:t>8</w:t>
            </w:r>
          </w:p>
        </w:tc>
        <w:tc>
          <w:tcPr>
            <w:tcW w:w="2289" w:type="dxa"/>
            <w:noWrap w:val="0"/>
            <w:vAlign w:val="center"/>
          </w:tcPr>
          <w:p w14:paraId="2680AF99">
            <w:pPr>
              <w:spacing w:line="420" w:lineRule="exact"/>
              <w:jc w:val="center"/>
              <w:rPr>
                <w:rFonts w:hint="eastAsia" w:ascii="宋体" w:eastAsia="宋体" w:cs="Times New Roman"/>
                <w:sz w:val="28"/>
                <w:szCs w:val="28"/>
                <w:highlight w:val="none"/>
              </w:rPr>
            </w:pPr>
            <w:r>
              <w:rPr>
                <w:rFonts w:hint="eastAsia" w:ascii="宋体" w:eastAsia="宋体" w:cs="Times New Roman"/>
                <w:sz w:val="28"/>
                <w:szCs w:val="28"/>
                <w:highlight w:val="none"/>
              </w:rPr>
              <w:t>投标承诺函</w:t>
            </w:r>
          </w:p>
        </w:tc>
        <w:tc>
          <w:tcPr>
            <w:tcW w:w="6662" w:type="dxa"/>
            <w:noWrap w:val="0"/>
            <w:vAlign w:val="center"/>
          </w:tcPr>
          <w:p w14:paraId="697D63F1">
            <w:pPr>
              <w:spacing w:line="420" w:lineRule="exact"/>
              <w:jc w:val="center"/>
              <w:rPr>
                <w:rFonts w:hint="eastAsia" w:ascii="宋体" w:eastAsia="宋体" w:cs="Times New Roman"/>
                <w:sz w:val="28"/>
                <w:szCs w:val="28"/>
                <w:highlight w:val="none"/>
              </w:rPr>
            </w:pPr>
            <w:r>
              <w:rPr>
                <w:rFonts w:hint="eastAsia" w:ascii="宋体" w:eastAsia="宋体" w:cs="Times New Roman"/>
                <w:sz w:val="28"/>
                <w:szCs w:val="28"/>
                <w:highlight w:val="none"/>
              </w:rPr>
              <w:t>符合第六章“投标文件格式”的要求；</w:t>
            </w:r>
          </w:p>
        </w:tc>
      </w:tr>
      <w:tr w14:paraId="328BC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8" w:type="dxa"/>
            <w:noWrap w:val="0"/>
            <w:vAlign w:val="center"/>
          </w:tcPr>
          <w:p w14:paraId="58CFD353">
            <w:pPr>
              <w:spacing w:line="420" w:lineRule="exact"/>
              <w:jc w:val="center"/>
              <w:rPr>
                <w:rFonts w:hint="eastAsia" w:ascii="宋体"/>
                <w:sz w:val="28"/>
                <w:szCs w:val="28"/>
                <w:highlight w:val="none"/>
              </w:rPr>
            </w:pPr>
            <w:r>
              <w:rPr>
                <w:rFonts w:hint="eastAsia" w:ascii="宋体"/>
                <w:sz w:val="28"/>
                <w:szCs w:val="28"/>
                <w:highlight w:val="none"/>
              </w:rPr>
              <w:t>9</w:t>
            </w:r>
          </w:p>
        </w:tc>
        <w:tc>
          <w:tcPr>
            <w:tcW w:w="2289" w:type="dxa"/>
            <w:noWrap w:val="0"/>
            <w:vAlign w:val="top"/>
          </w:tcPr>
          <w:p w14:paraId="27615C4B">
            <w:pPr>
              <w:spacing w:line="420" w:lineRule="exact"/>
              <w:jc w:val="center"/>
              <w:rPr>
                <w:rFonts w:hint="eastAsia" w:ascii="宋体" w:eastAsia="宋体" w:cs="Times New Roman"/>
                <w:sz w:val="28"/>
                <w:szCs w:val="28"/>
                <w:highlight w:val="none"/>
                <w:lang w:eastAsia="zh-CN"/>
              </w:rPr>
            </w:pPr>
            <w:r>
              <w:rPr>
                <w:rFonts w:hint="eastAsia" w:ascii="宋体" w:eastAsia="宋体" w:cs="Times New Roman"/>
                <w:sz w:val="28"/>
                <w:szCs w:val="28"/>
                <w:highlight w:val="none"/>
                <w:lang w:eastAsia="zh-CN"/>
              </w:rPr>
              <w:t>供货期</w:t>
            </w:r>
          </w:p>
        </w:tc>
        <w:tc>
          <w:tcPr>
            <w:tcW w:w="6662" w:type="dxa"/>
            <w:noWrap w:val="0"/>
            <w:vAlign w:val="top"/>
          </w:tcPr>
          <w:p w14:paraId="2722D00A">
            <w:pPr>
              <w:spacing w:line="420" w:lineRule="exact"/>
              <w:jc w:val="center"/>
              <w:rPr>
                <w:rFonts w:hint="eastAsia" w:ascii="宋体" w:eastAsia="宋体" w:cs="Times New Roman"/>
                <w:sz w:val="28"/>
                <w:szCs w:val="28"/>
                <w:highlight w:val="none"/>
              </w:rPr>
            </w:pPr>
            <w:r>
              <w:rPr>
                <w:rFonts w:hint="eastAsia" w:ascii="宋体" w:eastAsia="宋体" w:cs="Times New Roman"/>
                <w:sz w:val="28"/>
                <w:szCs w:val="28"/>
                <w:highlight w:val="none"/>
              </w:rPr>
              <w:t>符合第二章“投标供应商须知前附表”规定；</w:t>
            </w:r>
          </w:p>
        </w:tc>
      </w:tr>
      <w:tr w14:paraId="537A5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8" w:type="dxa"/>
            <w:noWrap w:val="0"/>
            <w:vAlign w:val="center"/>
          </w:tcPr>
          <w:p w14:paraId="116996BC">
            <w:pPr>
              <w:spacing w:line="420" w:lineRule="exact"/>
              <w:jc w:val="center"/>
              <w:rPr>
                <w:rFonts w:hint="eastAsia" w:ascii="宋体"/>
                <w:sz w:val="28"/>
                <w:szCs w:val="28"/>
                <w:highlight w:val="none"/>
              </w:rPr>
            </w:pPr>
            <w:r>
              <w:rPr>
                <w:rFonts w:hint="eastAsia" w:ascii="宋体"/>
                <w:sz w:val="28"/>
                <w:szCs w:val="28"/>
                <w:highlight w:val="none"/>
              </w:rPr>
              <w:t>10</w:t>
            </w:r>
          </w:p>
        </w:tc>
        <w:tc>
          <w:tcPr>
            <w:tcW w:w="2289" w:type="dxa"/>
            <w:noWrap w:val="0"/>
            <w:vAlign w:val="top"/>
          </w:tcPr>
          <w:p w14:paraId="30EFCFBE">
            <w:pPr>
              <w:spacing w:line="420" w:lineRule="exact"/>
              <w:jc w:val="center"/>
              <w:rPr>
                <w:rFonts w:hint="eastAsia" w:ascii="宋体" w:eastAsia="宋体" w:cs="Times New Roman"/>
                <w:sz w:val="28"/>
                <w:szCs w:val="28"/>
                <w:highlight w:val="none"/>
              </w:rPr>
            </w:pPr>
            <w:r>
              <w:rPr>
                <w:rFonts w:hint="eastAsia" w:ascii="宋体" w:eastAsia="宋体" w:cs="Times New Roman"/>
                <w:sz w:val="28"/>
                <w:szCs w:val="28"/>
                <w:highlight w:val="none"/>
                <w:lang w:eastAsia="zh-CN"/>
              </w:rPr>
              <w:t>交货</w:t>
            </w:r>
            <w:r>
              <w:rPr>
                <w:rFonts w:hint="eastAsia" w:ascii="宋体" w:eastAsia="宋体" w:cs="Times New Roman"/>
                <w:sz w:val="28"/>
                <w:szCs w:val="28"/>
                <w:highlight w:val="none"/>
              </w:rPr>
              <w:t>地点</w:t>
            </w:r>
          </w:p>
        </w:tc>
        <w:tc>
          <w:tcPr>
            <w:tcW w:w="6662" w:type="dxa"/>
            <w:noWrap w:val="0"/>
            <w:vAlign w:val="top"/>
          </w:tcPr>
          <w:p w14:paraId="31C591EF">
            <w:pPr>
              <w:spacing w:line="420" w:lineRule="exact"/>
              <w:jc w:val="center"/>
              <w:rPr>
                <w:rFonts w:hint="eastAsia" w:ascii="宋体" w:eastAsia="宋体" w:cs="Times New Roman"/>
                <w:sz w:val="28"/>
                <w:szCs w:val="28"/>
                <w:highlight w:val="none"/>
              </w:rPr>
            </w:pPr>
            <w:r>
              <w:rPr>
                <w:rFonts w:hint="eastAsia" w:ascii="宋体" w:eastAsia="宋体" w:cs="Times New Roman"/>
                <w:sz w:val="28"/>
                <w:szCs w:val="28"/>
                <w:highlight w:val="none"/>
              </w:rPr>
              <w:t>符合第二章“投标供应商须知前附表”规定；</w:t>
            </w:r>
          </w:p>
        </w:tc>
      </w:tr>
      <w:tr w14:paraId="5E62D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8" w:type="dxa"/>
            <w:noWrap w:val="0"/>
            <w:vAlign w:val="center"/>
          </w:tcPr>
          <w:p w14:paraId="2ACC390B">
            <w:pPr>
              <w:spacing w:line="420" w:lineRule="exact"/>
              <w:jc w:val="center"/>
              <w:rPr>
                <w:rFonts w:hint="eastAsia" w:ascii="宋体"/>
                <w:sz w:val="28"/>
                <w:szCs w:val="28"/>
                <w:highlight w:val="none"/>
              </w:rPr>
            </w:pPr>
            <w:r>
              <w:rPr>
                <w:rFonts w:hint="eastAsia" w:ascii="宋体"/>
                <w:sz w:val="28"/>
                <w:szCs w:val="28"/>
                <w:highlight w:val="none"/>
              </w:rPr>
              <w:t>11</w:t>
            </w:r>
          </w:p>
        </w:tc>
        <w:tc>
          <w:tcPr>
            <w:tcW w:w="2289" w:type="dxa"/>
            <w:noWrap w:val="0"/>
            <w:vAlign w:val="top"/>
          </w:tcPr>
          <w:p w14:paraId="2F3D80C6">
            <w:pPr>
              <w:spacing w:line="420" w:lineRule="exact"/>
              <w:jc w:val="center"/>
              <w:rPr>
                <w:rFonts w:hint="eastAsia" w:ascii="宋体" w:eastAsia="宋体" w:cs="Times New Roman"/>
                <w:sz w:val="28"/>
                <w:szCs w:val="28"/>
                <w:highlight w:val="none"/>
              </w:rPr>
            </w:pPr>
            <w:r>
              <w:rPr>
                <w:rFonts w:hint="eastAsia" w:ascii="宋体" w:eastAsia="宋体" w:cs="Times New Roman"/>
                <w:sz w:val="28"/>
                <w:szCs w:val="28"/>
                <w:highlight w:val="none"/>
              </w:rPr>
              <w:t>质保期</w:t>
            </w:r>
          </w:p>
        </w:tc>
        <w:tc>
          <w:tcPr>
            <w:tcW w:w="6662" w:type="dxa"/>
            <w:noWrap w:val="0"/>
            <w:vAlign w:val="top"/>
          </w:tcPr>
          <w:p w14:paraId="52980B1C">
            <w:pPr>
              <w:spacing w:line="420" w:lineRule="exact"/>
              <w:jc w:val="center"/>
              <w:rPr>
                <w:rFonts w:hint="eastAsia" w:ascii="宋体" w:eastAsia="宋体" w:cs="Times New Roman"/>
                <w:sz w:val="28"/>
                <w:szCs w:val="28"/>
                <w:highlight w:val="none"/>
              </w:rPr>
            </w:pPr>
            <w:r>
              <w:rPr>
                <w:rFonts w:hint="eastAsia" w:ascii="宋体" w:eastAsia="宋体" w:cs="Times New Roman"/>
                <w:sz w:val="28"/>
                <w:szCs w:val="28"/>
                <w:highlight w:val="none"/>
              </w:rPr>
              <w:t>符合第二章“投标供应商须知前附表”规定；</w:t>
            </w:r>
          </w:p>
        </w:tc>
      </w:tr>
      <w:tr w14:paraId="05E36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8" w:type="dxa"/>
            <w:noWrap w:val="0"/>
            <w:vAlign w:val="center"/>
          </w:tcPr>
          <w:p w14:paraId="0B50A4A7">
            <w:pPr>
              <w:spacing w:line="420" w:lineRule="exact"/>
              <w:jc w:val="center"/>
              <w:rPr>
                <w:rFonts w:hint="eastAsia" w:ascii="宋体"/>
                <w:sz w:val="28"/>
                <w:szCs w:val="28"/>
                <w:highlight w:val="none"/>
              </w:rPr>
            </w:pPr>
            <w:r>
              <w:rPr>
                <w:rFonts w:hint="eastAsia" w:ascii="宋体"/>
                <w:sz w:val="28"/>
                <w:szCs w:val="28"/>
                <w:highlight w:val="none"/>
              </w:rPr>
              <w:t>12</w:t>
            </w:r>
          </w:p>
        </w:tc>
        <w:tc>
          <w:tcPr>
            <w:tcW w:w="2289" w:type="dxa"/>
            <w:noWrap w:val="0"/>
            <w:vAlign w:val="top"/>
          </w:tcPr>
          <w:p w14:paraId="2C9EE082">
            <w:pPr>
              <w:spacing w:line="420" w:lineRule="exact"/>
              <w:jc w:val="center"/>
              <w:rPr>
                <w:rFonts w:hint="eastAsia" w:ascii="宋体"/>
                <w:sz w:val="28"/>
                <w:szCs w:val="28"/>
                <w:highlight w:val="none"/>
              </w:rPr>
            </w:pPr>
            <w:r>
              <w:rPr>
                <w:rFonts w:hint="eastAsia" w:ascii="宋体"/>
                <w:sz w:val="28"/>
                <w:szCs w:val="28"/>
                <w:highlight w:val="none"/>
              </w:rPr>
              <w:t>其他</w:t>
            </w:r>
          </w:p>
        </w:tc>
        <w:tc>
          <w:tcPr>
            <w:tcW w:w="6662" w:type="dxa"/>
            <w:noWrap w:val="0"/>
            <w:vAlign w:val="top"/>
          </w:tcPr>
          <w:p w14:paraId="2AA5858E">
            <w:pPr>
              <w:spacing w:line="420" w:lineRule="exact"/>
              <w:jc w:val="center"/>
              <w:rPr>
                <w:rFonts w:hint="eastAsia" w:ascii="宋体"/>
                <w:sz w:val="28"/>
                <w:szCs w:val="28"/>
                <w:highlight w:val="none"/>
              </w:rPr>
            </w:pPr>
            <w:r>
              <w:rPr>
                <w:rFonts w:hint="eastAsia" w:ascii="宋体"/>
                <w:sz w:val="28"/>
                <w:szCs w:val="28"/>
                <w:highlight w:val="none"/>
              </w:rPr>
              <w:t>符合招标文件规定的其他审查标准；</w:t>
            </w:r>
          </w:p>
        </w:tc>
      </w:tr>
    </w:tbl>
    <w:p w14:paraId="23B89997">
      <w:pPr>
        <w:spacing w:line="420" w:lineRule="exact"/>
        <w:ind w:left="530"/>
        <w:rPr>
          <w:rFonts w:hint="eastAsia" w:ascii="宋体"/>
          <w:b/>
          <w:bCs/>
          <w:sz w:val="28"/>
          <w:szCs w:val="28"/>
          <w:highlight w:val="none"/>
        </w:rPr>
      </w:pPr>
      <w:r>
        <w:rPr>
          <w:rFonts w:hint="eastAsia" w:ascii="宋体"/>
          <w:b/>
          <w:bCs/>
          <w:sz w:val="28"/>
          <w:szCs w:val="28"/>
          <w:highlight w:val="none"/>
        </w:rPr>
        <w:t>4 评分标准</w:t>
      </w:r>
    </w:p>
    <w:p w14:paraId="1E899622">
      <w:pPr>
        <w:snapToGrid w:val="0"/>
        <w:spacing w:line="420" w:lineRule="exact"/>
        <w:ind w:left="1" w:firstLine="562" w:firstLineChars="200"/>
        <w:rPr>
          <w:rFonts w:hint="eastAsia" w:ascii="宋体"/>
          <w:b/>
          <w:bCs/>
          <w:sz w:val="28"/>
          <w:szCs w:val="28"/>
          <w:highlight w:val="none"/>
        </w:rPr>
      </w:pPr>
      <w:r>
        <w:rPr>
          <w:rFonts w:hint="eastAsia" w:ascii="宋体"/>
          <w:b/>
          <w:bCs/>
          <w:sz w:val="28"/>
          <w:szCs w:val="28"/>
          <w:highlight w:val="none"/>
        </w:rPr>
        <w:t>4.1政策落实</w:t>
      </w:r>
    </w:p>
    <w:p w14:paraId="4D6B12FA">
      <w:pPr>
        <w:spacing w:line="420" w:lineRule="exact"/>
        <w:ind w:firstLine="560" w:firstLineChars="200"/>
        <w:jc w:val="left"/>
        <w:rPr>
          <w:rFonts w:hint="eastAsia" w:ascii="宋体" w:cs="宋体"/>
          <w:sz w:val="28"/>
          <w:szCs w:val="28"/>
          <w:highlight w:val="none"/>
        </w:rPr>
      </w:pPr>
      <w:r>
        <w:rPr>
          <w:rFonts w:hint="eastAsia" w:ascii="宋体" w:cs="宋体"/>
          <w:sz w:val="28"/>
          <w:szCs w:val="28"/>
          <w:highlight w:val="none"/>
        </w:rPr>
        <w:t>（一）价格扣除：投标人为小微企业的，且所投标的产品为小型和微型企业制造的，则给予该产品报价</w:t>
      </w:r>
      <w:r>
        <w:rPr>
          <w:rFonts w:hint="eastAsia" w:ascii="宋体" w:cs="宋体"/>
          <w:sz w:val="28"/>
          <w:szCs w:val="28"/>
          <w:highlight w:val="none"/>
          <w:lang w:val="en-US" w:eastAsia="zh-CN"/>
        </w:rPr>
        <w:t>20</w:t>
      </w:r>
      <w:r>
        <w:rPr>
          <w:rFonts w:hint="eastAsia" w:ascii="宋体" w:cs="宋体"/>
          <w:sz w:val="28"/>
          <w:szCs w:val="28"/>
          <w:highlight w:val="none"/>
        </w:rPr>
        <w:t>%的扣除，用扣除后的价格参与评审。参加投标的小微企业，应当按照《政府采购促进中小企业发展</w:t>
      </w:r>
      <w:r>
        <w:rPr>
          <w:rFonts w:hint="eastAsia" w:ascii="宋体" w:cs="宋体"/>
          <w:sz w:val="28"/>
          <w:szCs w:val="28"/>
          <w:highlight w:val="none"/>
          <w:lang w:eastAsia="zh-CN"/>
        </w:rPr>
        <w:t>管理</w:t>
      </w:r>
      <w:r>
        <w:rPr>
          <w:rFonts w:hint="eastAsia" w:ascii="宋体" w:cs="宋体"/>
          <w:sz w:val="28"/>
          <w:szCs w:val="28"/>
          <w:highlight w:val="none"/>
        </w:rPr>
        <w:t>办法》（财库〔20</w:t>
      </w:r>
      <w:r>
        <w:rPr>
          <w:rFonts w:hint="eastAsia" w:ascii="宋体" w:cs="宋体"/>
          <w:sz w:val="28"/>
          <w:szCs w:val="28"/>
          <w:highlight w:val="none"/>
          <w:lang w:val="en-US" w:eastAsia="zh-CN"/>
        </w:rPr>
        <w:t>20</w:t>
      </w:r>
      <w:r>
        <w:rPr>
          <w:rFonts w:hint="eastAsia" w:ascii="宋体" w:cs="宋体"/>
          <w:sz w:val="28"/>
          <w:szCs w:val="28"/>
          <w:highlight w:val="none"/>
        </w:rPr>
        <w:t>〕</w:t>
      </w:r>
      <w:r>
        <w:rPr>
          <w:rFonts w:hint="eastAsia" w:ascii="宋体" w:cs="宋体"/>
          <w:sz w:val="28"/>
          <w:szCs w:val="28"/>
          <w:highlight w:val="none"/>
          <w:lang w:val="en-US" w:eastAsia="zh-CN"/>
        </w:rPr>
        <w:t>46</w:t>
      </w:r>
      <w:r>
        <w:rPr>
          <w:rFonts w:hint="eastAsia" w:ascii="宋体" w:cs="宋体"/>
          <w:sz w:val="28"/>
          <w:szCs w:val="28"/>
          <w:highlight w:val="none"/>
        </w:rPr>
        <w:t>号）的规定提供《中小微企业声明函》（中小企业划型标准详见《关于印发中小企业划型标准规定的通知》工信部联企业〔2011〕300号）。投标人为大型企业的不适用本款规定。投标人为联合体的，联合体各方均应为小微企业，否则不适用本款规定。</w:t>
      </w:r>
    </w:p>
    <w:p w14:paraId="7B5FCCCB">
      <w:pPr>
        <w:tabs>
          <w:tab w:val="left" w:pos="840"/>
        </w:tabs>
        <w:spacing w:line="420" w:lineRule="exact"/>
        <w:ind w:firstLine="560" w:firstLineChars="200"/>
        <w:jc w:val="left"/>
        <w:rPr>
          <w:rFonts w:hint="eastAsia" w:ascii="宋体" w:cs="宋体"/>
          <w:sz w:val="28"/>
          <w:szCs w:val="28"/>
          <w:highlight w:val="none"/>
        </w:rPr>
      </w:pPr>
      <w:r>
        <w:rPr>
          <w:rFonts w:hint="eastAsia" w:ascii="宋体" w:cs="宋体"/>
          <w:sz w:val="28"/>
          <w:szCs w:val="28"/>
          <w:highlight w:val="none"/>
        </w:rPr>
        <w:t>根据财政部司法部《关于政府采购支持监狱企业发展有关问题的通知》（财库〔2014〕68号）和财政部民政部中国残疾人联合会《关于促进残疾人就业政府采购政策的通知》（财库〔2017〕141号）规定，本项目对监狱企业、残疾人福利企业作为投标人所提供的本企业生产的产品的价格给予</w:t>
      </w:r>
      <w:r>
        <w:rPr>
          <w:rFonts w:hint="eastAsia" w:ascii="宋体" w:cs="宋体"/>
          <w:sz w:val="28"/>
          <w:szCs w:val="28"/>
          <w:highlight w:val="none"/>
          <w:lang w:val="en-US" w:eastAsia="zh-CN"/>
        </w:rPr>
        <w:t>20</w:t>
      </w:r>
      <w:r>
        <w:rPr>
          <w:rFonts w:hint="eastAsia" w:ascii="宋体" w:cs="宋体"/>
          <w:sz w:val="28"/>
          <w:szCs w:val="28"/>
          <w:highlight w:val="none"/>
        </w:rPr>
        <w:t>%的扣除。</w:t>
      </w:r>
    </w:p>
    <w:p w14:paraId="4FC338C6">
      <w:pPr>
        <w:tabs>
          <w:tab w:val="left" w:pos="840"/>
        </w:tabs>
        <w:spacing w:line="420" w:lineRule="exact"/>
        <w:ind w:firstLine="560" w:firstLineChars="200"/>
        <w:jc w:val="left"/>
        <w:rPr>
          <w:rFonts w:hint="eastAsia" w:ascii="宋体" w:cs="宋体"/>
          <w:sz w:val="28"/>
          <w:szCs w:val="28"/>
          <w:highlight w:val="none"/>
        </w:rPr>
      </w:pPr>
      <w:r>
        <w:rPr>
          <w:rFonts w:hint="eastAsia" w:ascii="宋体" w:cs="宋体"/>
          <w:sz w:val="28"/>
          <w:szCs w:val="28"/>
          <w:highlight w:val="none"/>
        </w:rPr>
        <w:t>所投小微（监狱、残疾人福利）企业产品报价=所投小微（监狱、残疾人福利）企业产品报价合计×（</w:t>
      </w:r>
      <w:r>
        <w:rPr>
          <w:rFonts w:hint="eastAsia" w:ascii="宋体" w:cs="宋体"/>
          <w:sz w:val="28"/>
          <w:szCs w:val="28"/>
          <w:highlight w:val="none"/>
          <w:lang w:val="en-US" w:eastAsia="zh-CN"/>
        </w:rPr>
        <w:t>1-20</w:t>
      </w:r>
      <w:r>
        <w:rPr>
          <w:rFonts w:hint="eastAsia" w:ascii="宋体" w:cs="宋体"/>
          <w:sz w:val="28"/>
          <w:szCs w:val="28"/>
          <w:highlight w:val="none"/>
        </w:rPr>
        <w:t>%）</w:t>
      </w:r>
    </w:p>
    <w:p w14:paraId="071EDD50">
      <w:pPr>
        <w:tabs>
          <w:tab w:val="left" w:pos="840"/>
        </w:tabs>
        <w:spacing w:line="420" w:lineRule="exact"/>
        <w:ind w:firstLine="560" w:firstLineChars="200"/>
        <w:jc w:val="left"/>
        <w:rPr>
          <w:rFonts w:hint="eastAsia" w:ascii="宋体" w:cs="宋体"/>
          <w:sz w:val="28"/>
          <w:szCs w:val="28"/>
          <w:highlight w:val="none"/>
        </w:rPr>
      </w:pPr>
      <w:r>
        <w:rPr>
          <w:rFonts w:hint="eastAsia" w:ascii="宋体" w:cs="宋体"/>
          <w:sz w:val="28"/>
          <w:szCs w:val="28"/>
          <w:highlight w:val="none"/>
        </w:rPr>
        <w:t>同一投标人，小微企业产品企业产品价格扣除优惠只享受一次，不得重复享受。</w:t>
      </w:r>
    </w:p>
    <w:p w14:paraId="09E84C0D">
      <w:pPr>
        <w:tabs>
          <w:tab w:val="left" w:pos="840"/>
        </w:tabs>
        <w:spacing w:line="440" w:lineRule="exact"/>
        <w:ind w:firstLine="560" w:firstLineChars="200"/>
        <w:rPr>
          <w:rFonts w:hint="eastAsia" w:ascii="宋体" w:eastAsia="宋体" w:cs="宋体"/>
          <w:sz w:val="28"/>
          <w:szCs w:val="28"/>
          <w:highlight w:val="none"/>
          <w:lang w:eastAsia="zh-CN"/>
        </w:rPr>
      </w:pPr>
      <w:r>
        <w:rPr>
          <w:rFonts w:hint="eastAsia" w:ascii="宋体" w:cs="宋体"/>
          <w:sz w:val="28"/>
          <w:szCs w:val="28"/>
          <w:highlight w:val="none"/>
        </w:rPr>
        <w:t>满足招标文件要求且价格最低的报价（含小微企业评标价）为评标基准价，其价格分为满分（即</w:t>
      </w:r>
      <w:r>
        <w:rPr>
          <w:rFonts w:hint="eastAsia" w:ascii="宋体" w:cs="宋体"/>
          <w:sz w:val="28"/>
          <w:szCs w:val="28"/>
          <w:highlight w:val="none"/>
          <w:lang w:val="en-US" w:eastAsia="zh-CN"/>
        </w:rPr>
        <w:t>30</w:t>
      </w:r>
      <w:r>
        <w:rPr>
          <w:rFonts w:hint="eastAsia" w:ascii="宋体" w:cs="宋体"/>
          <w:sz w:val="28"/>
          <w:szCs w:val="28"/>
          <w:highlight w:val="none"/>
        </w:rPr>
        <w:t>分）。其他投标人的价格分统一按照下列公式计算：报价得分=(评标基准价</w:t>
      </w:r>
      <w:r>
        <w:rPr>
          <w:rFonts w:hint="eastAsia" w:ascii="宋体" w:cs="宋体"/>
          <w:sz w:val="28"/>
          <w:szCs w:val="28"/>
          <w:highlight w:val="none"/>
          <w:lang w:val="en-US" w:eastAsia="zh-CN"/>
        </w:rPr>
        <w:t>/</w:t>
      </w:r>
      <w:r>
        <w:rPr>
          <w:rFonts w:hint="eastAsia" w:ascii="宋体" w:cs="宋体"/>
          <w:sz w:val="28"/>
          <w:szCs w:val="28"/>
          <w:highlight w:val="none"/>
        </w:rPr>
        <w:t>报价)×价格权值</w:t>
      </w:r>
      <w:r>
        <w:rPr>
          <w:rFonts w:hint="eastAsia" w:ascii="宋体" w:cs="宋体"/>
          <w:sz w:val="28"/>
          <w:szCs w:val="28"/>
          <w:highlight w:val="none"/>
          <w:lang w:eastAsia="zh-CN"/>
        </w:rPr>
        <w:t>（</w:t>
      </w:r>
      <w:r>
        <w:rPr>
          <w:rFonts w:hint="eastAsia" w:ascii="宋体" w:cs="宋体"/>
          <w:sz w:val="28"/>
          <w:szCs w:val="28"/>
          <w:highlight w:val="none"/>
          <w:lang w:val="en-US" w:eastAsia="zh-CN"/>
        </w:rPr>
        <w:t>30分</w:t>
      </w:r>
      <w:r>
        <w:rPr>
          <w:rFonts w:hint="eastAsia" w:ascii="宋体" w:cs="宋体"/>
          <w:sz w:val="28"/>
          <w:szCs w:val="28"/>
          <w:highlight w:val="none"/>
          <w:lang w:eastAsia="zh-CN"/>
        </w:rPr>
        <w:t>）</w:t>
      </w:r>
    </w:p>
    <w:p w14:paraId="754C8DB4">
      <w:pPr>
        <w:tabs>
          <w:tab w:val="left" w:pos="840"/>
        </w:tabs>
        <w:spacing w:line="440" w:lineRule="exact"/>
        <w:ind w:firstLine="560" w:firstLineChars="200"/>
        <w:rPr>
          <w:rFonts w:hint="eastAsia" w:ascii="宋体" w:eastAsia="宋体" w:cs="宋体"/>
          <w:sz w:val="28"/>
          <w:szCs w:val="28"/>
          <w:highlight w:val="none"/>
        </w:rPr>
      </w:pPr>
      <w:r>
        <w:rPr>
          <w:rFonts w:hint="eastAsia" w:ascii="宋体" w:eastAsia="宋体" w:cs="宋体"/>
          <w:sz w:val="28"/>
          <w:szCs w:val="28"/>
          <w:highlight w:val="none"/>
        </w:rPr>
        <w:t>投标人评审价格＝报价－小微企业总价×</w:t>
      </w:r>
      <w:r>
        <w:rPr>
          <w:rFonts w:hint="eastAsia" w:ascii="宋体" w:eastAsia="宋体" w:cs="宋体"/>
          <w:sz w:val="28"/>
          <w:szCs w:val="28"/>
          <w:highlight w:val="none"/>
          <w:lang w:val="en-US" w:eastAsia="zh-CN"/>
        </w:rPr>
        <w:t>20</w:t>
      </w:r>
      <w:r>
        <w:rPr>
          <w:rFonts w:hint="eastAsia" w:ascii="宋体" w:eastAsia="宋体" w:cs="宋体"/>
          <w:sz w:val="28"/>
          <w:szCs w:val="28"/>
          <w:highlight w:val="none"/>
        </w:rPr>
        <w:t>%</w:t>
      </w:r>
    </w:p>
    <w:p w14:paraId="7D2EB8CD">
      <w:pPr>
        <w:spacing w:line="440" w:lineRule="exact"/>
        <w:ind w:firstLine="560" w:firstLineChars="200"/>
        <w:rPr>
          <w:rFonts w:hint="eastAsia" w:ascii="宋体" w:cs="宋体"/>
          <w:sz w:val="28"/>
          <w:szCs w:val="28"/>
          <w:highlight w:val="none"/>
        </w:rPr>
      </w:pPr>
      <w:r>
        <w:rPr>
          <w:rFonts w:hint="eastAsia" w:ascii="宋体" w:cs="宋体"/>
          <w:sz w:val="28"/>
          <w:szCs w:val="28"/>
          <w:highlight w:val="none"/>
        </w:rPr>
        <w:t>具体评分标准如下：</w:t>
      </w:r>
    </w:p>
    <w:tbl>
      <w:tblPr>
        <w:tblStyle w:val="31"/>
        <w:tblW w:w="95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1"/>
        <w:gridCol w:w="1649"/>
        <w:gridCol w:w="5808"/>
        <w:gridCol w:w="1248"/>
      </w:tblGrid>
      <w:tr w14:paraId="0BC57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520" w:type="dxa"/>
            <w:gridSpan w:val="2"/>
            <w:noWrap w:val="0"/>
            <w:vAlign w:val="center"/>
          </w:tcPr>
          <w:p w14:paraId="626D76E3">
            <w:pPr>
              <w:spacing w:line="380" w:lineRule="exact"/>
              <w:jc w:val="center"/>
              <w:rPr>
                <w:rFonts w:hint="eastAsia" w:ascii="宋体" w:hAnsi="宋体" w:cs="宋体"/>
                <w:sz w:val="28"/>
                <w:szCs w:val="28"/>
                <w:highlight w:val="none"/>
              </w:rPr>
            </w:pPr>
            <w:r>
              <w:rPr>
                <w:rFonts w:hint="eastAsia" w:ascii="宋体" w:hAnsi="宋体" w:cs="宋体"/>
                <w:sz w:val="28"/>
                <w:szCs w:val="28"/>
                <w:highlight w:val="none"/>
              </w:rPr>
              <w:t xml:space="preserve">分值构成 </w:t>
            </w:r>
          </w:p>
          <w:p w14:paraId="0B518A1C">
            <w:pPr>
              <w:spacing w:line="380" w:lineRule="exact"/>
              <w:jc w:val="center"/>
              <w:rPr>
                <w:rFonts w:hint="eastAsia" w:ascii="宋体" w:hAnsi="宋体" w:cs="宋体"/>
                <w:sz w:val="28"/>
                <w:szCs w:val="28"/>
                <w:highlight w:val="none"/>
              </w:rPr>
            </w:pPr>
            <w:r>
              <w:rPr>
                <w:rFonts w:hint="eastAsia" w:ascii="宋体" w:hAnsi="宋体" w:cs="宋体"/>
                <w:sz w:val="28"/>
                <w:szCs w:val="28"/>
                <w:highlight w:val="none"/>
              </w:rPr>
              <w:t>(总分 100 分)</w:t>
            </w:r>
          </w:p>
        </w:tc>
        <w:tc>
          <w:tcPr>
            <w:tcW w:w="7056" w:type="dxa"/>
            <w:gridSpan w:val="2"/>
            <w:noWrap w:val="0"/>
            <w:vAlign w:val="center"/>
          </w:tcPr>
          <w:p w14:paraId="73A8DC05">
            <w:pPr>
              <w:spacing w:line="440" w:lineRule="exact"/>
              <w:jc w:val="left"/>
              <w:rPr>
                <w:rFonts w:hint="eastAsia" w:ascii="宋体" w:eastAsia="宋体" w:cs="宋体"/>
                <w:kern w:val="0"/>
                <w:sz w:val="28"/>
                <w:szCs w:val="28"/>
                <w:highlight w:val="none"/>
              </w:rPr>
            </w:pPr>
            <w:r>
              <w:rPr>
                <w:rFonts w:hint="eastAsia" w:ascii="宋体" w:hAnsi="宋体" w:cs="宋体"/>
                <w:sz w:val="28"/>
                <w:szCs w:val="28"/>
                <w:highlight w:val="none"/>
              </w:rPr>
              <w:t>投标报价</w:t>
            </w:r>
            <w:r>
              <w:rPr>
                <w:rFonts w:hint="eastAsia" w:ascii="宋体" w:eastAsia="宋体" w:cs="宋体"/>
                <w:kern w:val="0"/>
                <w:sz w:val="28"/>
                <w:szCs w:val="28"/>
                <w:highlight w:val="none"/>
              </w:rPr>
              <w:t>：</w:t>
            </w:r>
            <w:r>
              <w:rPr>
                <w:rFonts w:hint="eastAsia" w:ascii="宋体" w:eastAsia="宋体" w:cs="宋体"/>
                <w:kern w:val="0"/>
                <w:sz w:val="28"/>
                <w:szCs w:val="28"/>
                <w:highlight w:val="none"/>
                <w:lang w:val="en-US" w:eastAsia="zh-CN"/>
              </w:rPr>
              <w:t>30</w:t>
            </w:r>
            <w:r>
              <w:rPr>
                <w:rFonts w:hint="eastAsia" w:ascii="宋体" w:eastAsia="宋体" w:cs="宋体"/>
                <w:kern w:val="0"/>
                <w:sz w:val="28"/>
                <w:szCs w:val="28"/>
                <w:highlight w:val="none"/>
              </w:rPr>
              <w:t xml:space="preserve">分； </w:t>
            </w:r>
          </w:p>
          <w:p w14:paraId="4475BB35">
            <w:pPr>
              <w:spacing w:line="440" w:lineRule="exact"/>
              <w:jc w:val="left"/>
              <w:rPr>
                <w:rFonts w:hint="eastAsia" w:ascii="宋体" w:eastAsia="宋体" w:cs="宋体"/>
                <w:kern w:val="0"/>
                <w:sz w:val="28"/>
                <w:szCs w:val="28"/>
                <w:highlight w:val="none"/>
              </w:rPr>
            </w:pPr>
            <w:r>
              <w:rPr>
                <w:rFonts w:hint="eastAsia" w:ascii="宋体" w:eastAsia="宋体" w:cs="宋体"/>
                <w:kern w:val="0"/>
                <w:sz w:val="28"/>
                <w:szCs w:val="28"/>
                <w:highlight w:val="none"/>
              </w:rPr>
              <w:t>综合标：</w:t>
            </w:r>
            <w:r>
              <w:rPr>
                <w:rFonts w:hint="eastAsia" w:ascii="宋体" w:eastAsia="宋体" w:cs="宋体"/>
                <w:kern w:val="0"/>
                <w:sz w:val="28"/>
                <w:szCs w:val="28"/>
                <w:highlight w:val="none"/>
                <w:lang w:val="en-US" w:eastAsia="zh-CN"/>
              </w:rPr>
              <w:t>40</w:t>
            </w:r>
            <w:r>
              <w:rPr>
                <w:rFonts w:hint="eastAsia" w:ascii="宋体" w:eastAsia="宋体" w:cs="宋体"/>
                <w:kern w:val="0"/>
                <w:sz w:val="28"/>
                <w:szCs w:val="28"/>
                <w:highlight w:val="none"/>
              </w:rPr>
              <w:t xml:space="preserve">分； </w:t>
            </w:r>
          </w:p>
          <w:p w14:paraId="7604C126">
            <w:pPr>
              <w:spacing w:line="440" w:lineRule="exact"/>
              <w:jc w:val="left"/>
              <w:rPr>
                <w:rFonts w:hint="eastAsia" w:ascii="宋体" w:hAnsi="宋体" w:cs="宋体"/>
                <w:kern w:val="2"/>
                <w:sz w:val="28"/>
                <w:szCs w:val="28"/>
                <w:highlight w:val="none"/>
              </w:rPr>
            </w:pPr>
            <w:r>
              <w:rPr>
                <w:rFonts w:hint="eastAsia" w:ascii="宋体" w:eastAsia="宋体" w:cs="宋体"/>
                <w:kern w:val="0"/>
                <w:sz w:val="28"/>
                <w:szCs w:val="28"/>
                <w:highlight w:val="none"/>
              </w:rPr>
              <w:t>技术标：</w:t>
            </w:r>
            <w:r>
              <w:rPr>
                <w:rFonts w:hint="eastAsia" w:ascii="宋体" w:eastAsia="宋体" w:cs="宋体"/>
                <w:kern w:val="0"/>
                <w:sz w:val="28"/>
                <w:szCs w:val="28"/>
                <w:highlight w:val="none"/>
                <w:lang w:val="en-US" w:eastAsia="zh-CN"/>
              </w:rPr>
              <w:t>30</w:t>
            </w:r>
            <w:r>
              <w:rPr>
                <w:rFonts w:hint="eastAsia" w:ascii="宋体" w:eastAsia="宋体" w:cs="宋体"/>
                <w:kern w:val="0"/>
                <w:sz w:val="28"/>
                <w:szCs w:val="28"/>
                <w:highlight w:val="none"/>
              </w:rPr>
              <w:t>分；</w:t>
            </w:r>
          </w:p>
        </w:tc>
      </w:tr>
      <w:tr w14:paraId="0BCF2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1" w:type="dxa"/>
            <w:noWrap w:val="0"/>
            <w:vAlign w:val="center"/>
          </w:tcPr>
          <w:p w14:paraId="3371E4B2">
            <w:pPr>
              <w:spacing w:line="380" w:lineRule="exact"/>
              <w:jc w:val="center"/>
              <w:rPr>
                <w:rFonts w:hint="eastAsia" w:ascii="宋体" w:hAnsi="宋体" w:cs="宋体"/>
                <w:sz w:val="28"/>
                <w:szCs w:val="28"/>
                <w:highlight w:val="none"/>
              </w:rPr>
            </w:pPr>
            <w:r>
              <w:rPr>
                <w:rFonts w:hint="eastAsia" w:ascii="宋体" w:hAnsi="宋体" w:cs="宋体"/>
                <w:sz w:val="28"/>
                <w:szCs w:val="28"/>
                <w:highlight w:val="none"/>
              </w:rPr>
              <w:t>评分因素</w:t>
            </w:r>
          </w:p>
        </w:tc>
        <w:tc>
          <w:tcPr>
            <w:tcW w:w="1649" w:type="dxa"/>
            <w:noWrap w:val="0"/>
            <w:vAlign w:val="center"/>
          </w:tcPr>
          <w:p w14:paraId="1A192BE9">
            <w:pPr>
              <w:spacing w:line="380" w:lineRule="exact"/>
              <w:jc w:val="center"/>
              <w:rPr>
                <w:rFonts w:hint="eastAsia" w:ascii="宋体" w:hAnsi="宋体" w:cs="宋体"/>
                <w:sz w:val="28"/>
                <w:szCs w:val="28"/>
                <w:highlight w:val="none"/>
              </w:rPr>
            </w:pPr>
            <w:r>
              <w:rPr>
                <w:rFonts w:hint="eastAsia" w:ascii="宋体" w:hAnsi="宋体" w:cs="宋体"/>
                <w:sz w:val="28"/>
                <w:szCs w:val="28"/>
                <w:highlight w:val="none"/>
              </w:rPr>
              <w:t>评分</w:t>
            </w:r>
          </w:p>
          <w:p w14:paraId="18433724">
            <w:pPr>
              <w:spacing w:line="380" w:lineRule="exact"/>
              <w:jc w:val="center"/>
              <w:rPr>
                <w:rFonts w:hint="eastAsia" w:ascii="宋体" w:hAnsi="宋体" w:cs="宋体"/>
                <w:sz w:val="28"/>
                <w:szCs w:val="28"/>
                <w:highlight w:val="none"/>
              </w:rPr>
            </w:pPr>
            <w:r>
              <w:rPr>
                <w:rFonts w:hint="eastAsia" w:ascii="宋体" w:hAnsi="宋体" w:cs="宋体"/>
                <w:sz w:val="28"/>
                <w:szCs w:val="28"/>
                <w:highlight w:val="none"/>
              </w:rPr>
              <w:t>内容</w:t>
            </w:r>
          </w:p>
        </w:tc>
        <w:tc>
          <w:tcPr>
            <w:tcW w:w="5808" w:type="dxa"/>
            <w:noWrap w:val="0"/>
            <w:vAlign w:val="center"/>
          </w:tcPr>
          <w:p w14:paraId="2D58E227">
            <w:pPr>
              <w:spacing w:line="380" w:lineRule="exact"/>
              <w:jc w:val="center"/>
              <w:rPr>
                <w:rFonts w:hint="eastAsia" w:ascii="宋体" w:hAnsi="宋体" w:cs="宋体"/>
                <w:b/>
                <w:bCs/>
                <w:sz w:val="28"/>
                <w:szCs w:val="28"/>
                <w:highlight w:val="none"/>
              </w:rPr>
            </w:pPr>
            <w:r>
              <w:rPr>
                <w:rFonts w:hint="eastAsia" w:ascii="宋体" w:hAnsi="宋体" w:cs="宋体"/>
                <w:b/>
                <w:bCs/>
                <w:sz w:val="28"/>
                <w:szCs w:val="28"/>
                <w:highlight w:val="none"/>
              </w:rPr>
              <w:t>评分标准</w:t>
            </w:r>
          </w:p>
        </w:tc>
        <w:tc>
          <w:tcPr>
            <w:tcW w:w="1248" w:type="dxa"/>
            <w:noWrap w:val="0"/>
            <w:vAlign w:val="center"/>
          </w:tcPr>
          <w:p w14:paraId="1F116877">
            <w:pPr>
              <w:spacing w:line="380" w:lineRule="exact"/>
              <w:jc w:val="center"/>
              <w:rPr>
                <w:rFonts w:hint="eastAsia" w:ascii="宋体" w:hAnsi="宋体" w:cs="宋体"/>
                <w:b/>
                <w:bCs/>
                <w:sz w:val="28"/>
                <w:szCs w:val="28"/>
                <w:highlight w:val="none"/>
              </w:rPr>
            </w:pPr>
            <w:r>
              <w:rPr>
                <w:rFonts w:hint="eastAsia" w:ascii="宋体" w:hAnsi="宋体" w:cs="宋体"/>
                <w:b/>
                <w:bCs/>
                <w:sz w:val="28"/>
                <w:szCs w:val="28"/>
                <w:highlight w:val="none"/>
              </w:rPr>
              <w:t>分值</w:t>
            </w:r>
          </w:p>
        </w:tc>
      </w:tr>
      <w:tr w14:paraId="366BF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1" w:type="dxa"/>
            <w:noWrap w:val="0"/>
            <w:vAlign w:val="center"/>
          </w:tcPr>
          <w:p w14:paraId="54E21D39">
            <w:pPr>
              <w:spacing w:line="380" w:lineRule="exact"/>
              <w:jc w:val="center"/>
              <w:rPr>
                <w:rFonts w:hint="eastAsia" w:ascii="宋体" w:hAnsi="宋体" w:eastAsia="宋体" w:cs="宋体"/>
                <w:sz w:val="28"/>
                <w:szCs w:val="28"/>
                <w:highlight w:val="none"/>
                <w:lang w:eastAsia="zh-CN"/>
              </w:rPr>
            </w:pPr>
            <w:r>
              <w:rPr>
                <w:rFonts w:hint="eastAsia" w:ascii="宋体" w:hAnsi="宋体" w:cs="宋体"/>
                <w:sz w:val="28"/>
                <w:szCs w:val="28"/>
                <w:highlight w:val="none"/>
                <w:lang w:eastAsia="zh-CN"/>
              </w:rPr>
              <w:t>报价分</w:t>
            </w:r>
          </w:p>
          <w:p w14:paraId="380874D3">
            <w:pPr>
              <w:spacing w:line="380" w:lineRule="exact"/>
              <w:jc w:val="center"/>
              <w:rPr>
                <w:rFonts w:hint="eastAsia" w:ascii="宋体" w:hAnsi="宋体" w:cs="宋体"/>
                <w:sz w:val="28"/>
                <w:szCs w:val="28"/>
                <w:highlight w:val="none"/>
              </w:rPr>
            </w:pPr>
            <w:r>
              <w:rPr>
                <w:rFonts w:hint="eastAsia" w:ascii="宋体" w:hAnsi="宋体" w:cs="宋体"/>
                <w:sz w:val="28"/>
                <w:szCs w:val="28"/>
                <w:highlight w:val="none"/>
              </w:rPr>
              <w:t>（</w:t>
            </w:r>
            <w:r>
              <w:rPr>
                <w:rFonts w:hint="eastAsia" w:ascii="宋体" w:hAnsi="宋体" w:cs="宋体"/>
                <w:sz w:val="28"/>
                <w:szCs w:val="28"/>
                <w:highlight w:val="none"/>
                <w:lang w:val="en-US" w:eastAsia="zh-CN"/>
              </w:rPr>
              <w:t>30</w:t>
            </w:r>
            <w:r>
              <w:rPr>
                <w:rFonts w:hint="eastAsia" w:ascii="宋体" w:hAnsi="宋体" w:cs="宋体"/>
                <w:sz w:val="28"/>
                <w:szCs w:val="28"/>
                <w:highlight w:val="none"/>
              </w:rPr>
              <w:t>分）</w:t>
            </w:r>
          </w:p>
        </w:tc>
        <w:tc>
          <w:tcPr>
            <w:tcW w:w="1649" w:type="dxa"/>
            <w:noWrap w:val="0"/>
            <w:vAlign w:val="center"/>
          </w:tcPr>
          <w:p w14:paraId="091E2F02">
            <w:pPr>
              <w:spacing w:line="380" w:lineRule="exact"/>
              <w:jc w:val="center"/>
              <w:rPr>
                <w:rFonts w:hint="eastAsia" w:ascii="宋体" w:hAnsi="宋体" w:cs="宋体"/>
                <w:sz w:val="28"/>
                <w:szCs w:val="28"/>
                <w:highlight w:val="none"/>
              </w:rPr>
            </w:pPr>
            <w:r>
              <w:rPr>
                <w:rFonts w:hint="eastAsia" w:ascii="宋体" w:hAnsi="宋体" w:cs="宋体"/>
                <w:sz w:val="28"/>
                <w:szCs w:val="28"/>
                <w:highlight w:val="none"/>
              </w:rPr>
              <w:t>投标</w:t>
            </w:r>
          </w:p>
          <w:p w14:paraId="098ABF80">
            <w:pPr>
              <w:spacing w:line="380" w:lineRule="exact"/>
              <w:jc w:val="center"/>
              <w:rPr>
                <w:rFonts w:hint="eastAsia" w:ascii="宋体" w:hAnsi="宋体" w:cs="宋体"/>
                <w:sz w:val="28"/>
                <w:szCs w:val="28"/>
                <w:highlight w:val="none"/>
              </w:rPr>
            </w:pPr>
            <w:r>
              <w:rPr>
                <w:rFonts w:hint="eastAsia" w:ascii="宋体" w:hAnsi="宋体" w:cs="宋体"/>
                <w:sz w:val="28"/>
                <w:szCs w:val="28"/>
                <w:highlight w:val="none"/>
              </w:rPr>
              <w:t>报价</w:t>
            </w:r>
          </w:p>
        </w:tc>
        <w:tc>
          <w:tcPr>
            <w:tcW w:w="5808" w:type="dxa"/>
            <w:noWrap w:val="0"/>
            <w:vAlign w:val="center"/>
          </w:tcPr>
          <w:p w14:paraId="3FF8C75D">
            <w:pPr>
              <w:spacing w:line="380" w:lineRule="exact"/>
              <w:jc w:val="left"/>
              <w:rPr>
                <w:rFonts w:hint="eastAsia" w:ascii="宋体" w:hAnsi="宋体" w:cs="宋体"/>
                <w:color w:val="000000"/>
                <w:sz w:val="24"/>
                <w:highlight w:val="none"/>
              </w:rPr>
            </w:pPr>
            <w:r>
              <w:rPr>
                <w:rFonts w:hint="eastAsia" w:ascii="宋体" w:hAnsi="宋体" w:cs="宋体"/>
                <w:color w:val="000000"/>
                <w:sz w:val="24"/>
                <w:highlight w:val="none"/>
              </w:rPr>
              <w:t>1、价格分采用低价优先法计算，即通过初步评审且投标价格最低的投标报价为评标基准价，其价格得分为满分30分。</w:t>
            </w:r>
          </w:p>
          <w:p w14:paraId="75999143">
            <w:pPr>
              <w:spacing w:line="380" w:lineRule="exact"/>
              <w:jc w:val="left"/>
              <w:rPr>
                <w:rFonts w:hint="eastAsia" w:ascii="宋体" w:hAnsi="宋体" w:cs="宋体"/>
                <w:color w:val="000000"/>
                <w:sz w:val="24"/>
                <w:highlight w:val="none"/>
              </w:rPr>
            </w:pPr>
            <w:r>
              <w:rPr>
                <w:rFonts w:hint="eastAsia" w:ascii="宋体" w:hAnsi="宋体" w:cs="宋体"/>
                <w:color w:val="000000"/>
                <w:sz w:val="24"/>
                <w:highlight w:val="none"/>
              </w:rPr>
              <w:t>2、其他供应商的价格分统一按照下列公式计算：</w:t>
            </w:r>
          </w:p>
          <w:p w14:paraId="76423674">
            <w:pPr>
              <w:spacing w:line="380" w:lineRule="exact"/>
              <w:jc w:val="left"/>
              <w:rPr>
                <w:rFonts w:hint="eastAsia" w:ascii="宋体" w:hAnsi="宋体" w:cs="宋体"/>
                <w:color w:val="000000"/>
                <w:sz w:val="24"/>
                <w:highlight w:val="none"/>
              </w:rPr>
            </w:pPr>
            <w:r>
              <w:rPr>
                <w:rFonts w:hint="eastAsia" w:ascii="宋体" w:hAnsi="宋体" w:cs="宋体"/>
                <w:color w:val="000000"/>
                <w:sz w:val="24"/>
                <w:highlight w:val="none"/>
              </w:rPr>
              <w:t>投标报价得分=(评标基准价/投标报价)×30</w:t>
            </w:r>
          </w:p>
          <w:p w14:paraId="27446CEF">
            <w:pPr>
              <w:adjustRightInd w:val="0"/>
              <w:snapToGrid w:val="0"/>
              <w:spacing w:line="360" w:lineRule="auto"/>
              <w:rPr>
                <w:rFonts w:hint="eastAsia" w:ascii="宋体" w:hAnsi="宋体" w:cs="宋体"/>
                <w:bCs/>
                <w:color w:val="000000"/>
                <w:sz w:val="24"/>
                <w:highlight w:val="none"/>
              </w:rPr>
            </w:pPr>
            <w:r>
              <w:rPr>
                <w:rFonts w:hint="eastAsia" w:ascii="宋体" w:hAnsi="宋体" w:cs="宋体"/>
                <w:bCs/>
                <w:color w:val="000000"/>
                <w:sz w:val="24"/>
                <w:highlight w:val="none"/>
              </w:rPr>
              <w:t>3、价格扣除：投标供应商为中小微企业的（监狱企业/残疾人福利性企业视同小型、微型企业），对所投标的小型和微型企业制造的产品的价格给予20%的扣除，用扣除后的价格参与评审。参加投标的中小微企业，应当按照《政府采购促进中小企业发展管理办法》（财库〔2020〕46号）的规定提供《中小企业声明函》（中小企业划型标准详见《关于印发中小企业划型标准规定的通知》工信部联企业〔2011〕300号）。投标供应商为大型企业的不适用本款规定。</w:t>
            </w:r>
          </w:p>
          <w:p w14:paraId="2DBF6277">
            <w:pPr>
              <w:adjustRightInd w:val="0"/>
              <w:snapToGrid w:val="0"/>
              <w:spacing w:line="360" w:lineRule="auto"/>
              <w:rPr>
                <w:rFonts w:hint="eastAsia" w:ascii="宋体" w:hAnsi="宋体" w:cs="宋体"/>
                <w:bCs/>
                <w:color w:val="000000"/>
                <w:sz w:val="24"/>
                <w:highlight w:val="none"/>
              </w:rPr>
            </w:pPr>
            <w:r>
              <w:rPr>
                <w:rFonts w:hint="eastAsia" w:ascii="宋体" w:hAnsi="宋体" w:cs="宋体"/>
                <w:bCs/>
                <w:color w:val="000000"/>
                <w:sz w:val="24"/>
                <w:highlight w:val="none"/>
              </w:rPr>
              <w:t>4、根据财政部司法部《关于政府采购支持监狱企业发展有关问题的通知》（财库〔2014〕68号）规定，本项目对监狱企业作为投标供应商所提供的本企业生产的产品的价格给予20%的扣除。监狱企业，应当提供由省级以上监狱管理局、戒毒管理局（含新疆生产建设兵团）出具的属于监狱企业的证明文件。</w:t>
            </w:r>
          </w:p>
          <w:p w14:paraId="232315BA">
            <w:pPr>
              <w:adjustRightInd w:val="0"/>
              <w:snapToGrid w:val="0"/>
              <w:spacing w:line="360" w:lineRule="auto"/>
              <w:rPr>
                <w:rFonts w:hint="eastAsia" w:ascii="宋体" w:hAnsi="宋体" w:cs="宋体"/>
                <w:bCs/>
                <w:color w:val="000000"/>
                <w:sz w:val="24"/>
                <w:highlight w:val="none"/>
              </w:rPr>
            </w:pPr>
            <w:r>
              <w:rPr>
                <w:rFonts w:hint="eastAsia" w:ascii="宋体" w:hAnsi="宋体" w:cs="宋体"/>
                <w:bCs/>
                <w:color w:val="000000"/>
                <w:sz w:val="24"/>
                <w:highlight w:val="none"/>
              </w:rPr>
              <w:t>5、参加政府采购活动的残疾人福利性单位应当提供《残疾人福利性单位声明函》，未填写残疾人福利性单位声明函的在开标过程中不予认可。</w:t>
            </w:r>
          </w:p>
          <w:p w14:paraId="3BC4C06B">
            <w:pPr>
              <w:adjustRightInd w:val="0"/>
              <w:snapToGrid w:val="0"/>
              <w:spacing w:line="360" w:lineRule="auto"/>
              <w:rPr>
                <w:rFonts w:hint="eastAsia" w:ascii="宋体" w:hAnsi="宋体" w:cs="宋体"/>
                <w:bCs/>
                <w:color w:val="000000"/>
                <w:sz w:val="24"/>
                <w:highlight w:val="none"/>
              </w:rPr>
            </w:pPr>
            <w:r>
              <w:rPr>
                <w:rFonts w:hint="eastAsia" w:ascii="宋体" w:hAnsi="宋体" w:cs="宋体"/>
                <w:bCs/>
                <w:color w:val="000000"/>
                <w:sz w:val="24"/>
                <w:highlight w:val="none"/>
              </w:rPr>
              <w:t>6、同一投标供应商，中小微企业产品和监狱企业产品价格扣除优惠只享受一次，不得重复享受。</w:t>
            </w:r>
          </w:p>
          <w:p w14:paraId="48A42442">
            <w:pPr>
              <w:adjustRightInd w:val="0"/>
              <w:snapToGrid w:val="0"/>
              <w:spacing w:line="360" w:lineRule="auto"/>
              <w:rPr>
                <w:rFonts w:hint="eastAsia" w:ascii="宋体" w:hAnsi="宋体" w:cs="宋体"/>
                <w:b/>
                <w:color w:val="000000"/>
                <w:sz w:val="24"/>
                <w:highlight w:val="none"/>
              </w:rPr>
            </w:pPr>
            <w:r>
              <w:rPr>
                <w:rFonts w:hint="eastAsia" w:ascii="宋体" w:hAnsi="宋体" w:cs="宋体"/>
                <w:b/>
                <w:color w:val="000000"/>
                <w:sz w:val="24"/>
                <w:highlight w:val="none"/>
              </w:rPr>
              <w:t>7、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未达到80%，不享受价格评审优惠。对供应商所出具的《声明函》完整性、准确性进行审查。符合澄清补正情形的，应以书面形式要求供应商澄清补正，澄清补正后仍不符合要求的，不享受价格评审优惠。当涉及政府采购政策叠加适用，统一在原投标报价的基础上进行价格扣除。</w:t>
            </w:r>
          </w:p>
          <w:p w14:paraId="79AEFE09">
            <w:pPr>
              <w:adjustRightInd w:val="0"/>
              <w:snapToGrid w:val="0"/>
              <w:spacing w:line="360" w:lineRule="auto"/>
              <w:rPr>
                <w:rFonts w:hint="eastAsia" w:ascii="宋体" w:hAnsi="宋体" w:cs="宋体"/>
                <w:bCs/>
                <w:color w:val="000000"/>
                <w:sz w:val="24"/>
                <w:highlight w:val="none"/>
              </w:rPr>
            </w:pPr>
            <w:r>
              <w:rPr>
                <w:rFonts w:hint="eastAsia" w:ascii="宋体" w:hAnsi="宋体" w:cs="宋体"/>
                <w:bCs/>
                <w:color w:val="000000"/>
                <w:sz w:val="24"/>
                <w:highlight w:val="none"/>
              </w:rPr>
              <w:t>例：所投中小微企业产品报价=所投中小微企业产品报价合计×（1-20%）</w:t>
            </w:r>
          </w:p>
          <w:p w14:paraId="60D2B0E7">
            <w:pPr>
              <w:adjustRightInd w:val="0"/>
              <w:snapToGrid w:val="0"/>
              <w:spacing w:line="360" w:lineRule="auto"/>
              <w:rPr>
                <w:rFonts w:hint="eastAsia" w:ascii="宋体" w:hAnsi="宋体" w:cs="宋体"/>
                <w:bCs/>
                <w:color w:val="000000"/>
                <w:sz w:val="24"/>
                <w:highlight w:val="none"/>
              </w:rPr>
            </w:pPr>
            <w:r>
              <w:rPr>
                <w:rFonts w:hint="eastAsia" w:ascii="宋体" w:hAnsi="宋体" w:cs="宋体"/>
                <w:bCs/>
                <w:color w:val="000000"/>
                <w:sz w:val="24"/>
                <w:highlight w:val="none"/>
              </w:rPr>
              <w:t>所投本国产品报价=所本国产品报价合计×（1-20%）</w:t>
            </w:r>
          </w:p>
          <w:p w14:paraId="2ECE7F7B">
            <w:pPr>
              <w:adjustRightInd w:val="0"/>
              <w:snapToGrid w:val="0"/>
              <w:spacing w:line="360" w:lineRule="auto"/>
              <w:rPr>
                <w:rFonts w:hint="eastAsia" w:ascii="宋体" w:hAnsi="宋体" w:cs="宋体"/>
                <w:bCs/>
                <w:color w:val="000000"/>
                <w:sz w:val="24"/>
                <w:highlight w:val="none"/>
              </w:rPr>
            </w:pPr>
            <w:r>
              <w:rPr>
                <w:rFonts w:hint="eastAsia" w:ascii="宋体" w:hAnsi="宋体" w:cs="宋体"/>
                <w:bCs/>
                <w:color w:val="000000"/>
                <w:sz w:val="24"/>
                <w:highlight w:val="none"/>
              </w:rPr>
              <w:t>‌‌政府‌叠加政策说明</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若供应商同时符合‌小微企业‌等扶持政策，且项目非专门面向中小企业，本国产品优惠与小微企业优惠可‌叠加‌，但均基于‌原始报价‌分别计算，而非累加扣除比例（例如：先扣20%本国产品，再在原始价基础上扣20%小微企业，最终评审价约为原始价的64%，而非直接扣40%） 。</w:t>
            </w:r>
          </w:p>
          <w:p w14:paraId="52766E58">
            <w:pPr>
              <w:spacing w:line="380" w:lineRule="exact"/>
              <w:jc w:val="left"/>
              <w:rPr>
                <w:rFonts w:hint="eastAsia"/>
                <w:highlight w:val="none"/>
              </w:rPr>
            </w:pPr>
            <w:r>
              <w:rPr>
                <w:rFonts w:hint="eastAsia" w:ascii="宋体" w:hAnsi="宋体" w:cs="宋体"/>
                <w:bCs/>
                <w:color w:val="000000"/>
                <w:sz w:val="24"/>
                <w:highlight w:val="none"/>
              </w:rPr>
              <w:t>注：价格分计算保留小数点后二位。</w:t>
            </w:r>
            <w:r>
              <w:rPr>
                <w:rFonts w:hint="eastAsia" w:ascii="宋体" w:hAnsi="宋体" w:cs="宋体"/>
                <w:bCs/>
                <w:color w:val="000000"/>
                <w:sz w:val="24"/>
                <w:highlight w:val="none"/>
                <w:lang w:val="en-US" w:eastAsia="zh-CN"/>
              </w:rPr>
              <w:t>小微企业需提供声明函，</w:t>
            </w:r>
            <w:r>
              <w:rPr>
                <w:rFonts w:hint="eastAsia" w:ascii="宋体" w:hAnsi="宋体" w:cs="宋体"/>
                <w:bCs/>
                <w:color w:val="000000"/>
                <w:sz w:val="24"/>
                <w:highlight w:val="none"/>
              </w:rPr>
              <w:t>在评标过程中，</w:t>
            </w:r>
            <w:r>
              <w:rPr>
                <w:rFonts w:hint="eastAsia" w:ascii="宋体" w:hAnsi="宋体" w:cs="宋体"/>
                <w:bCs/>
                <w:color w:val="000000"/>
                <w:sz w:val="24"/>
                <w:highlight w:val="none"/>
                <w:lang w:val="en-US" w:eastAsia="zh-CN"/>
              </w:rPr>
              <w:t>评标委员会</w:t>
            </w:r>
            <w:r>
              <w:rPr>
                <w:rFonts w:hint="eastAsia" w:ascii="宋体" w:hAnsi="宋体" w:cs="宋体"/>
                <w:bCs/>
                <w:color w:val="000000"/>
                <w:sz w:val="24"/>
                <w:highlight w:val="none"/>
              </w:rPr>
              <w:t>发现供应商的报价明显低于成本价时或明显低于其他通过初步审查供应商的报价，有可能影响产品质量或者不能诚信履约的，</w:t>
            </w:r>
            <w:r>
              <w:rPr>
                <w:rFonts w:hint="eastAsia" w:ascii="宋体" w:hAnsi="宋体" w:cs="宋体"/>
                <w:bCs/>
                <w:color w:val="000000"/>
                <w:sz w:val="24"/>
                <w:highlight w:val="none"/>
                <w:lang w:val="en-US" w:eastAsia="zh-CN"/>
              </w:rPr>
              <w:t>评标委员会</w:t>
            </w:r>
            <w:r>
              <w:rPr>
                <w:rFonts w:hint="eastAsia" w:ascii="宋体" w:hAnsi="宋体" w:cs="宋体"/>
                <w:bCs/>
                <w:color w:val="000000"/>
                <w:sz w:val="24"/>
                <w:highlight w:val="none"/>
              </w:rPr>
              <w:t>可向该供应商提出询问， 要求该供应商作出书面说明并提供相关证明材料。供应商不能合理说明及不能提供相关证明材料的，</w:t>
            </w:r>
            <w:r>
              <w:rPr>
                <w:rFonts w:hint="eastAsia" w:ascii="宋体" w:hAnsi="宋体" w:cs="宋体"/>
                <w:bCs/>
                <w:color w:val="000000"/>
                <w:sz w:val="24"/>
                <w:highlight w:val="none"/>
                <w:lang w:val="en-US" w:eastAsia="zh-CN"/>
              </w:rPr>
              <w:t>评标委员会</w:t>
            </w:r>
            <w:r>
              <w:rPr>
                <w:rFonts w:hint="eastAsia" w:ascii="宋体" w:hAnsi="宋体" w:cs="宋体"/>
                <w:bCs/>
                <w:color w:val="000000"/>
                <w:sz w:val="24"/>
                <w:highlight w:val="none"/>
              </w:rPr>
              <w:t>认定该供应商以低于成本价恶意竞标，其投标作废标处理</w:t>
            </w:r>
          </w:p>
        </w:tc>
        <w:tc>
          <w:tcPr>
            <w:tcW w:w="1248" w:type="dxa"/>
            <w:noWrap w:val="0"/>
            <w:vAlign w:val="center"/>
          </w:tcPr>
          <w:p w14:paraId="2196D942">
            <w:pPr>
              <w:spacing w:line="380" w:lineRule="exact"/>
              <w:jc w:val="center"/>
              <w:rPr>
                <w:rFonts w:hint="eastAsia" w:ascii="宋体" w:hAnsi="宋体" w:cs="宋体"/>
                <w:sz w:val="28"/>
                <w:szCs w:val="28"/>
                <w:highlight w:val="none"/>
              </w:rPr>
            </w:pPr>
            <w:r>
              <w:rPr>
                <w:rFonts w:hint="eastAsia" w:ascii="宋体" w:hAnsi="宋体" w:cs="宋体"/>
                <w:sz w:val="28"/>
                <w:szCs w:val="28"/>
                <w:highlight w:val="none"/>
                <w:lang w:val="en-US" w:eastAsia="zh-CN"/>
              </w:rPr>
              <w:t>0-30</w:t>
            </w:r>
            <w:r>
              <w:rPr>
                <w:rFonts w:hint="eastAsia" w:ascii="宋体" w:hAnsi="宋体" w:cs="宋体"/>
                <w:sz w:val="28"/>
                <w:szCs w:val="28"/>
                <w:highlight w:val="none"/>
              </w:rPr>
              <w:t>分</w:t>
            </w:r>
          </w:p>
        </w:tc>
      </w:tr>
      <w:tr w14:paraId="420B8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4" w:hRule="atLeast"/>
          <w:jc w:val="center"/>
        </w:trPr>
        <w:tc>
          <w:tcPr>
            <w:tcW w:w="871" w:type="dxa"/>
            <w:vMerge w:val="restart"/>
            <w:noWrap w:val="0"/>
            <w:vAlign w:val="center"/>
          </w:tcPr>
          <w:p w14:paraId="34D3474E">
            <w:pPr>
              <w:spacing w:line="380" w:lineRule="exact"/>
              <w:jc w:val="center"/>
              <w:rPr>
                <w:rFonts w:hint="eastAsia" w:ascii="宋体" w:hAnsi="宋体" w:cs="宋体"/>
                <w:sz w:val="28"/>
                <w:szCs w:val="28"/>
                <w:highlight w:val="none"/>
              </w:rPr>
            </w:pPr>
            <w:r>
              <w:rPr>
                <w:rFonts w:hint="eastAsia" w:ascii="宋体" w:hAnsi="宋体" w:cs="宋体"/>
                <w:sz w:val="28"/>
                <w:szCs w:val="28"/>
                <w:highlight w:val="none"/>
              </w:rPr>
              <w:t>综合标</w:t>
            </w:r>
          </w:p>
          <w:p w14:paraId="0E055ADD">
            <w:pPr>
              <w:spacing w:line="380" w:lineRule="exact"/>
              <w:jc w:val="center"/>
              <w:rPr>
                <w:rFonts w:hint="eastAsia" w:ascii="宋体" w:hAnsi="宋体" w:cs="宋体"/>
                <w:sz w:val="28"/>
                <w:szCs w:val="28"/>
                <w:highlight w:val="none"/>
              </w:rPr>
            </w:pPr>
            <w:r>
              <w:rPr>
                <w:rFonts w:hint="eastAsia" w:ascii="宋体" w:hAnsi="宋体" w:cs="宋体"/>
                <w:sz w:val="28"/>
                <w:szCs w:val="28"/>
                <w:highlight w:val="none"/>
              </w:rPr>
              <w:t>（</w:t>
            </w:r>
            <w:r>
              <w:rPr>
                <w:rFonts w:hint="eastAsia" w:ascii="宋体" w:hAnsi="宋体" w:cs="宋体"/>
                <w:sz w:val="28"/>
                <w:szCs w:val="28"/>
                <w:highlight w:val="none"/>
                <w:lang w:val="en-US" w:eastAsia="zh-CN"/>
              </w:rPr>
              <w:t>40</w:t>
            </w:r>
            <w:r>
              <w:rPr>
                <w:rFonts w:hint="eastAsia" w:ascii="宋体" w:hAnsi="宋体" w:cs="宋体"/>
                <w:sz w:val="28"/>
                <w:szCs w:val="28"/>
                <w:highlight w:val="none"/>
              </w:rPr>
              <w:t>分）</w:t>
            </w:r>
          </w:p>
        </w:tc>
        <w:tc>
          <w:tcPr>
            <w:tcW w:w="1649" w:type="dxa"/>
            <w:noWrap w:val="0"/>
            <w:vAlign w:val="center"/>
          </w:tcPr>
          <w:p w14:paraId="78C0099B">
            <w:pPr>
              <w:spacing w:line="380" w:lineRule="exact"/>
              <w:jc w:val="left"/>
              <w:rPr>
                <w:rFonts w:hint="eastAsia" w:ascii="宋体" w:hAnsi="宋体" w:cs="宋体"/>
                <w:bCs/>
                <w:color w:val="000000"/>
                <w:sz w:val="24"/>
                <w:highlight w:val="none"/>
                <w:lang w:val="en-US" w:eastAsia="zh-CN"/>
              </w:rPr>
            </w:pPr>
            <w:r>
              <w:rPr>
                <w:rFonts w:hint="eastAsia" w:ascii="宋体" w:hAnsi="宋体" w:cs="宋体"/>
                <w:bCs/>
                <w:color w:val="000000"/>
                <w:sz w:val="24"/>
                <w:highlight w:val="none"/>
                <w:lang w:val="en-US" w:eastAsia="zh-CN"/>
              </w:rPr>
              <w:t>企业</w:t>
            </w:r>
          </w:p>
          <w:p w14:paraId="6B45EEC6">
            <w:pPr>
              <w:spacing w:line="380" w:lineRule="exact"/>
              <w:jc w:val="left"/>
              <w:rPr>
                <w:rFonts w:hint="eastAsia" w:ascii="宋体" w:hAnsi="宋体" w:cs="宋体"/>
                <w:bCs/>
                <w:color w:val="000000"/>
                <w:sz w:val="24"/>
                <w:highlight w:val="none"/>
                <w:lang w:val="en-US" w:eastAsia="zh-CN"/>
              </w:rPr>
            </w:pPr>
            <w:r>
              <w:rPr>
                <w:rFonts w:hint="eastAsia" w:ascii="宋体" w:hAnsi="宋体" w:cs="宋体"/>
                <w:bCs/>
                <w:color w:val="000000"/>
                <w:sz w:val="24"/>
                <w:highlight w:val="none"/>
                <w:lang w:val="en-US" w:eastAsia="zh-CN"/>
              </w:rPr>
              <w:t>业绩</w:t>
            </w:r>
          </w:p>
        </w:tc>
        <w:tc>
          <w:tcPr>
            <w:tcW w:w="5808" w:type="dxa"/>
            <w:noWrap w:val="0"/>
            <w:vAlign w:val="center"/>
          </w:tcPr>
          <w:p w14:paraId="6D47496E">
            <w:pPr>
              <w:spacing w:line="380" w:lineRule="exact"/>
              <w:jc w:val="left"/>
              <w:rPr>
                <w:rFonts w:hint="eastAsia" w:ascii="宋体" w:hAnsi="宋体" w:cs="宋体"/>
                <w:bCs/>
                <w:color w:val="000000"/>
                <w:sz w:val="24"/>
                <w:highlight w:val="none"/>
                <w:lang w:val="en-US" w:eastAsia="zh-CN"/>
              </w:rPr>
            </w:pPr>
            <w:r>
              <w:rPr>
                <w:rFonts w:hint="eastAsia" w:ascii="宋体" w:hAnsi="宋体" w:cs="宋体"/>
                <w:bCs/>
                <w:color w:val="000000"/>
                <w:sz w:val="24"/>
                <w:highlight w:val="none"/>
                <w:lang w:val="en-US" w:eastAsia="zh-CN"/>
              </w:rPr>
              <w:t>投标人2023年以来完成过类似项目业绩的，每提供一份，得2分，最高得6分。</w:t>
            </w:r>
          </w:p>
          <w:p w14:paraId="40DAA902">
            <w:pPr>
              <w:spacing w:line="380" w:lineRule="exact"/>
              <w:jc w:val="left"/>
              <w:rPr>
                <w:rFonts w:hint="eastAsia" w:ascii="宋体" w:hAnsi="宋体" w:cs="宋体"/>
                <w:bCs/>
                <w:color w:val="000000"/>
                <w:sz w:val="24"/>
                <w:highlight w:val="none"/>
                <w:lang w:val="en-US" w:eastAsia="zh-CN"/>
              </w:rPr>
            </w:pPr>
            <w:r>
              <w:rPr>
                <w:rFonts w:hint="eastAsia" w:ascii="宋体" w:hAnsi="宋体" w:cs="宋体"/>
                <w:bCs/>
                <w:color w:val="000000"/>
                <w:sz w:val="24"/>
                <w:highlight w:val="none"/>
                <w:lang w:val="en-US" w:eastAsia="zh-CN"/>
              </w:rPr>
              <w:t>注：以投标文件中所附供货合同或中标通知书原件扫描件为准。</w:t>
            </w:r>
          </w:p>
        </w:tc>
        <w:tc>
          <w:tcPr>
            <w:tcW w:w="1248" w:type="dxa"/>
            <w:noWrap w:val="0"/>
            <w:vAlign w:val="center"/>
          </w:tcPr>
          <w:p w14:paraId="47972076">
            <w:pPr>
              <w:spacing w:line="380" w:lineRule="exact"/>
              <w:jc w:val="center"/>
              <w:rPr>
                <w:rFonts w:hint="eastAsia" w:ascii="宋体" w:hAnsi="宋体" w:cs="宋体"/>
                <w:sz w:val="28"/>
                <w:szCs w:val="28"/>
                <w:highlight w:val="none"/>
              </w:rPr>
            </w:pPr>
            <w:r>
              <w:rPr>
                <w:rFonts w:hint="eastAsia" w:ascii="宋体" w:hAnsi="宋体" w:cs="宋体"/>
                <w:sz w:val="28"/>
                <w:szCs w:val="28"/>
                <w:highlight w:val="none"/>
              </w:rPr>
              <w:t>0-</w:t>
            </w:r>
            <w:r>
              <w:rPr>
                <w:rFonts w:hint="eastAsia" w:ascii="宋体" w:hAnsi="宋体" w:cs="宋体"/>
                <w:sz w:val="28"/>
                <w:szCs w:val="28"/>
                <w:highlight w:val="none"/>
                <w:lang w:val="en-US" w:eastAsia="zh-CN"/>
              </w:rPr>
              <w:t>6</w:t>
            </w:r>
            <w:r>
              <w:rPr>
                <w:rFonts w:hint="eastAsia" w:ascii="宋体" w:hAnsi="宋体" w:cs="宋体"/>
                <w:sz w:val="28"/>
                <w:szCs w:val="28"/>
                <w:highlight w:val="none"/>
              </w:rPr>
              <w:t>分</w:t>
            </w:r>
          </w:p>
        </w:tc>
      </w:tr>
      <w:tr w14:paraId="78BC3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2" w:hRule="atLeast"/>
          <w:jc w:val="center"/>
        </w:trPr>
        <w:tc>
          <w:tcPr>
            <w:tcW w:w="871" w:type="dxa"/>
            <w:vMerge w:val="continue"/>
            <w:noWrap w:val="0"/>
            <w:vAlign w:val="center"/>
          </w:tcPr>
          <w:p w14:paraId="0DC93812">
            <w:pPr>
              <w:spacing w:line="380" w:lineRule="exact"/>
              <w:jc w:val="center"/>
              <w:rPr>
                <w:rFonts w:hint="eastAsia" w:ascii="宋体" w:hAnsi="宋体" w:cs="宋体"/>
                <w:sz w:val="28"/>
                <w:szCs w:val="28"/>
                <w:highlight w:val="none"/>
              </w:rPr>
            </w:pPr>
          </w:p>
        </w:tc>
        <w:tc>
          <w:tcPr>
            <w:tcW w:w="1649" w:type="dxa"/>
            <w:noWrap w:val="0"/>
            <w:vAlign w:val="center"/>
          </w:tcPr>
          <w:p w14:paraId="5C24D2C0">
            <w:pPr>
              <w:spacing w:line="380" w:lineRule="exact"/>
              <w:jc w:val="left"/>
              <w:rPr>
                <w:rFonts w:hint="eastAsia" w:ascii="宋体" w:hAnsi="宋体" w:cs="宋体"/>
                <w:bCs/>
                <w:color w:val="000000"/>
                <w:sz w:val="24"/>
                <w:highlight w:val="none"/>
                <w:lang w:val="en-US" w:eastAsia="zh-CN"/>
              </w:rPr>
            </w:pPr>
            <w:r>
              <w:rPr>
                <w:rFonts w:hint="eastAsia" w:ascii="宋体" w:hAnsi="宋体" w:cs="宋体"/>
                <w:bCs/>
                <w:color w:val="000000"/>
                <w:sz w:val="24"/>
                <w:highlight w:val="none"/>
                <w:lang w:val="en-US" w:eastAsia="zh-CN"/>
              </w:rPr>
              <w:t>供货方案</w:t>
            </w:r>
          </w:p>
        </w:tc>
        <w:tc>
          <w:tcPr>
            <w:tcW w:w="5808" w:type="dxa"/>
            <w:noWrap w:val="0"/>
            <w:vAlign w:val="center"/>
          </w:tcPr>
          <w:p w14:paraId="5AC47E0F">
            <w:pPr>
              <w:spacing w:line="380" w:lineRule="exact"/>
              <w:jc w:val="left"/>
              <w:rPr>
                <w:rFonts w:hint="eastAsia" w:ascii="宋体" w:hAnsi="宋体" w:cs="宋体"/>
                <w:bCs/>
                <w:color w:val="000000"/>
                <w:sz w:val="24"/>
                <w:highlight w:val="none"/>
                <w:lang w:val="en-US" w:eastAsia="zh-CN"/>
              </w:rPr>
            </w:pPr>
            <w:r>
              <w:rPr>
                <w:rFonts w:hint="eastAsia" w:ascii="宋体" w:hAnsi="宋体" w:cs="宋体"/>
                <w:bCs/>
                <w:color w:val="000000"/>
                <w:sz w:val="24"/>
                <w:highlight w:val="none"/>
                <w:lang w:val="en-US" w:eastAsia="zh-CN"/>
              </w:rPr>
              <w:t xml:space="preserve">据供应商提供的供货方案先进、合理、思路清晰，完全满足采购单位的采购要求，进行综合比较评定后分档得分： </w:t>
            </w:r>
          </w:p>
          <w:p w14:paraId="5056EC9E">
            <w:pPr>
              <w:spacing w:line="380" w:lineRule="exact"/>
              <w:jc w:val="left"/>
              <w:rPr>
                <w:rFonts w:hint="eastAsia" w:ascii="宋体" w:hAnsi="宋体" w:cs="宋体"/>
                <w:bCs/>
                <w:color w:val="000000"/>
                <w:sz w:val="24"/>
                <w:highlight w:val="none"/>
                <w:lang w:val="en-US" w:eastAsia="zh-CN"/>
              </w:rPr>
            </w:pPr>
            <w:r>
              <w:rPr>
                <w:rFonts w:hint="eastAsia" w:ascii="宋体" w:hAnsi="宋体" w:cs="宋体"/>
                <w:bCs/>
                <w:color w:val="000000"/>
                <w:sz w:val="24"/>
                <w:highlight w:val="none"/>
                <w:lang w:val="en-US" w:eastAsia="zh-CN"/>
              </w:rPr>
              <w:t xml:space="preserve">1、方案架构清晰合理、技术先进、逻辑清晰可行的得6分； </w:t>
            </w:r>
          </w:p>
          <w:p w14:paraId="7730ECD7">
            <w:pPr>
              <w:spacing w:line="380" w:lineRule="exact"/>
              <w:jc w:val="left"/>
              <w:rPr>
                <w:rFonts w:hint="eastAsia" w:ascii="宋体" w:hAnsi="宋体" w:cs="宋体"/>
                <w:bCs/>
                <w:color w:val="000000"/>
                <w:sz w:val="24"/>
                <w:highlight w:val="none"/>
                <w:lang w:val="en-US" w:eastAsia="zh-CN"/>
              </w:rPr>
            </w:pPr>
            <w:r>
              <w:rPr>
                <w:rFonts w:hint="eastAsia" w:ascii="宋体" w:hAnsi="宋体" w:cs="宋体"/>
                <w:bCs/>
                <w:color w:val="000000"/>
                <w:sz w:val="24"/>
                <w:highlight w:val="none"/>
                <w:lang w:val="en-US" w:eastAsia="zh-CN"/>
              </w:rPr>
              <w:t>2、方案架构基本清晰合理、技术基本先进、 逻辑基本清晰的得3分；</w:t>
            </w:r>
          </w:p>
          <w:p w14:paraId="780FD414">
            <w:pPr>
              <w:spacing w:line="380" w:lineRule="exact"/>
              <w:jc w:val="left"/>
              <w:rPr>
                <w:rFonts w:hint="eastAsia" w:ascii="宋体" w:hAnsi="宋体" w:cs="宋体"/>
                <w:bCs/>
                <w:color w:val="000000"/>
                <w:sz w:val="24"/>
                <w:highlight w:val="none"/>
                <w:lang w:val="en-US" w:eastAsia="zh-CN"/>
              </w:rPr>
            </w:pPr>
            <w:r>
              <w:rPr>
                <w:rFonts w:hint="eastAsia" w:ascii="宋体" w:hAnsi="宋体" w:cs="宋体"/>
                <w:bCs/>
                <w:color w:val="000000"/>
                <w:sz w:val="24"/>
                <w:highlight w:val="none"/>
                <w:lang w:val="en-US" w:eastAsia="zh-CN"/>
              </w:rPr>
              <w:t>3、方案架构不清晰合理、技术不先进、逻 辑不清晰的得1分。</w:t>
            </w:r>
          </w:p>
          <w:p w14:paraId="52B54149">
            <w:pPr>
              <w:spacing w:line="380" w:lineRule="exact"/>
              <w:jc w:val="left"/>
              <w:rPr>
                <w:rFonts w:hint="eastAsia" w:ascii="宋体" w:hAnsi="宋体" w:cs="宋体"/>
                <w:bCs/>
                <w:color w:val="000000"/>
                <w:sz w:val="24"/>
                <w:highlight w:val="none"/>
                <w:lang w:val="en-US" w:eastAsia="zh-CN"/>
              </w:rPr>
            </w:pPr>
            <w:r>
              <w:rPr>
                <w:rFonts w:hint="eastAsia" w:ascii="宋体" w:hAnsi="宋体" w:cs="宋体"/>
                <w:bCs/>
                <w:color w:val="000000"/>
                <w:sz w:val="24"/>
                <w:highlight w:val="none"/>
                <w:lang w:val="en-US" w:eastAsia="zh-CN"/>
              </w:rPr>
              <w:t>4、未提供方案或方案有重大不合理性或完全不可行的不得分。</w:t>
            </w:r>
          </w:p>
        </w:tc>
        <w:tc>
          <w:tcPr>
            <w:tcW w:w="1248" w:type="dxa"/>
            <w:noWrap w:val="0"/>
            <w:vAlign w:val="center"/>
          </w:tcPr>
          <w:p w14:paraId="3F49F71F">
            <w:pPr>
              <w:spacing w:line="380" w:lineRule="exact"/>
              <w:jc w:val="center"/>
              <w:rPr>
                <w:rFonts w:hint="eastAsia" w:ascii="宋体" w:hAnsi="宋体" w:cs="宋体"/>
                <w:sz w:val="28"/>
                <w:szCs w:val="28"/>
                <w:highlight w:val="none"/>
                <w:lang w:val="en-US" w:eastAsia="zh-CN"/>
              </w:rPr>
            </w:pPr>
            <w:r>
              <w:rPr>
                <w:rFonts w:hint="eastAsia" w:ascii="宋体" w:hAnsi="宋体" w:eastAsia="宋体" w:cs="宋体"/>
                <w:sz w:val="28"/>
                <w:szCs w:val="28"/>
                <w:highlight w:val="none"/>
                <w:lang w:val="en-US" w:eastAsia="zh-CN" w:bidi="ar-SA"/>
              </w:rPr>
              <w:t>0-6分</w:t>
            </w:r>
          </w:p>
        </w:tc>
      </w:tr>
      <w:tr w14:paraId="49F17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jc w:val="center"/>
        </w:trPr>
        <w:tc>
          <w:tcPr>
            <w:tcW w:w="871" w:type="dxa"/>
            <w:vMerge w:val="continue"/>
            <w:noWrap w:val="0"/>
            <w:vAlign w:val="center"/>
          </w:tcPr>
          <w:p w14:paraId="568B16EF">
            <w:pPr>
              <w:spacing w:line="380" w:lineRule="exact"/>
              <w:jc w:val="center"/>
              <w:rPr>
                <w:rFonts w:hint="eastAsia" w:ascii="宋体" w:hAnsi="宋体" w:cs="宋体"/>
                <w:sz w:val="28"/>
                <w:szCs w:val="28"/>
                <w:highlight w:val="none"/>
              </w:rPr>
            </w:pPr>
          </w:p>
        </w:tc>
        <w:tc>
          <w:tcPr>
            <w:tcW w:w="1649" w:type="dxa"/>
            <w:noWrap w:val="0"/>
            <w:vAlign w:val="center"/>
          </w:tcPr>
          <w:p w14:paraId="7E99EB2C">
            <w:pPr>
              <w:spacing w:line="380" w:lineRule="exact"/>
              <w:jc w:val="left"/>
              <w:rPr>
                <w:rFonts w:hint="eastAsia" w:ascii="宋体" w:hAnsi="宋体" w:cs="宋体"/>
                <w:bCs/>
                <w:color w:val="000000"/>
                <w:sz w:val="24"/>
                <w:highlight w:val="none"/>
                <w:lang w:val="en-US" w:eastAsia="zh-CN"/>
              </w:rPr>
            </w:pPr>
            <w:r>
              <w:rPr>
                <w:rFonts w:hint="eastAsia" w:ascii="宋体" w:hAnsi="宋体" w:cs="宋体"/>
                <w:bCs/>
                <w:color w:val="000000"/>
                <w:sz w:val="24"/>
                <w:highlight w:val="none"/>
                <w:lang w:val="en-US" w:eastAsia="zh-CN"/>
              </w:rPr>
              <w:t>质量保证措施</w:t>
            </w:r>
          </w:p>
          <w:p w14:paraId="6AAA78D8">
            <w:pPr>
              <w:spacing w:line="380" w:lineRule="exact"/>
              <w:jc w:val="left"/>
              <w:rPr>
                <w:rFonts w:hint="default" w:ascii="宋体" w:hAnsi="宋体" w:cs="宋体"/>
                <w:bCs/>
                <w:color w:val="000000"/>
                <w:sz w:val="24"/>
                <w:highlight w:val="none"/>
                <w:lang w:val="en-US" w:eastAsia="zh-CN"/>
              </w:rPr>
            </w:pPr>
          </w:p>
        </w:tc>
        <w:tc>
          <w:tcPr>
            <w:tcW w:w="5808" w:type="dxa"/>
            <w:noWrap w:val="0"/>
            <w:vAlign w:val="center"/>
          </w:tcPr>
          <w:p w14:paraId="7683F2E1">
            <w:pPr>
              <w:spacing w:line="380" w:lineRule="exact"/>
              <w:jc w:val="left"/>
              <w:rPr>
                <w:rFonts w:hint="eastAsia" w:ascii="宋体" w:hAnsi="宋体" w:cs="宋体"/>
                <w:bCs/>
                <w:color w:val="000000"/>
                <w:sz w:val="24"/>
                <w:highlight w:val="none"/>
                <w:lang w:val="en-US" w:eastAsia="zh-CN"/>
              </w:rPr>
            </w:pPr>
            <w:r>
              <w:rPr>
                <w:rFonts w:hint="eastAsia" w:ascii="宋体" w:hAnsi="宋体" w:cs="宋体"/>
                <w:bCs/>
                <w:color w:val="000000"/>
                <w:sz w:val="24"/>
                <w:highlight w:val="none"/>
                <w:lang w:val="en-US" w:eastAsia="zh-CN"/>
              </w:rPr>
              <w:t xml:space="preserve">投标人在满足招标文件的基础上，能够提供质量保证措施先进性、可靠性、稳定性、整体性、安全性等全面合理可行的进行评比打分。 </w:t>
            </w:r>
          </w:p>
          <w:p w14:paraId="3CA5625A">
            <w:pPr>
              <w:spacing w:line="380" w:lineRule="exact"/>
              <w:jc w:val="left"/>
              <w:rPr>
                <w:rFonts w:hint="eastAsia" w:ascii="宋体" w:hAnsi="宋体" w:cs="宋体"/>
                <w:bCs/>
                <w:color w:val="000000"/>
                <w:sz w:val="24"/>
                <w:highlight w:val="none"/>
                <w:lang w:val="en-US" w:eastAsia="zh-CN"/>
              </w:rPr>
            </w:pPr>
            <w:r>
              <w:rPr>
                <w:rFonts w:hint="eastAsia" w:ascii="宋体" w:hAnsi="宋体" w:cs="宋体"/>
                <w:bCs/>
                <w:color w:val="000000"/>
                <w:sz w:val="24"/>
                <w:highlight w:val="none"/>
                <w:lang w:val="en-US" w:eastAsia="zh-CN"/>
              </w:rPr>
              <w:t xml:space="preserve">1、质量保证期内、外服务内容全面完整，细节详尽，切实可行的得5分； </w:t>
            </w:r>
          </w:p>
          <w:p w14:paraId="3C394DFE">
            <w:pPr>
              <w:spacing w:line="380" w:lineRule="exact"/>
              <w:jc w:val="left"/>
              <w:rPr>
                <w:rFonts w:hint="eastAsia" w:ascii="宋体" w:hAnsi="宋体" w:cs="宋体"/>
                <w:bCs/>
                <w:color w:val="000000"/>
                <w:sz w:val="24"/>
                <w:highlight w:val="none"/>
                <w:lang w:val="en-US" w:eastAsia="zh-CN"/>
              </w:rPr>
            </w:pPr>
            <w:r>
              <w:rPr>
                <w:rFonts w:hint="eastAsia" w:ascii="宋体" w:hAnsi="宋体" w:cs="宋体"/>
                <w:bCs/>
                <w:color w:val="000000"/>
                <w:sz w:val="24"/>
                <w:highlight w:val="none"/>
                <w:lang w:val="en-US" w:eastAsia="zh-CN"/>
              </w:rPr>
              <w:t xml:space="preserve">2、质量保证期内、外服务内容比较完整，细节简要，一般可行的得4分； </w:t>
            </w:r>
          </w:p>
          <w:p w14:paraId="162E8466">
            <w:pPr>
              <w:spacing w:line="380" w:lineRule="exact"/>
              <w:jc w:val="left"/>
              <w:rPr>
                <w:rFonts w:hint="eastAsia" w:ascii="宋体" w:hAnsi="宋体" w:cs="宋体"/>
                <w:bCs/>
                <w:color w:val="000000"/>
                <w:sz w:val="24"/>
                <w:highlight w:val="none"/>
                <w:lang w:val="en-US" w:eastAsia="zh-CN"/>
              </w:rPr>
            </w:pPr>
            <w:r>
              <w:rPr>
                <w:rFonts w:hint="eastAsia" w:ascii="宋体" w:hAnsi="宋体" w:cs="宋体"/>
                <w:bCs/>
                <w:color w:val="000000"/>
                <w:sz w:val="24"/>
                <w:highlight w:val="none"/>
                <w:lang w:val="en-US" w:eastAsia="zh-CN"/>
              </w:rPr>
              <w:t xml:space="preserve">3、质量保证期内、外服务内容细节简要，大致可行的得 2分； </w:t>
            </w:r>
          </w:p>
          <w:p w14:paraId="54E5D3E9">
            <w:pPr>
              <w:spacing w:line="380" w:lineRule="exact"/>
              <w:jc w:val="left"/>
              <w:rPr>
                <w:rFonts w:hint="eastAsia" w:ascii="宋体" w:hAnsi="宋体" w:cs="宋体"/>
                <w:bCs/>
                <w:color w:val="000000"/>
                <w:sz w:val="24"/>
                <w:highlight w:val="none"/>
                <w:lang w:val="en-US" w:eastAsia="zh-CN"/>
              </w:rPr>
            </w:pPr>
            <w:r>
              <w:rPr>
                <w:rFonts w:hint="eastAsia" w:ascii="宋体" w:hAnsi="宋体" w:cs="宋体"/>
                <w:bCs/>
                <w:color w:val="000000"/>
                <w:sz w:val="24"/>
                <w:highlight w:val="none"/>
                <w:lang w:val="en-US" w:eastAsia="zh-CN"/>
              </w:rPr>
              <w:t xml:space="preserve">4、质量保证期内、外服务内容不合理可行但有此描述的得1分； </w:t>
            </w:r>
          </w:p>
          <w:p w14:paraId="666F4477">
            <w:pPr>
              <w:spacing w:line="380" w:lineRule="exact"/>
              <w:jc w:val="left"/>
              <w:rPr>
                <w:rFonts w:hint="eastAsia" w:ascii="宋体" w:hAnsi="宋体" w:cs="宋体"/>
                <w:bCs/>
                <w:color w:val="000000"/>
                <w:sz w:val="24"/>
                <w:highlight w:val="none"/>
                <w:lang w:val="en-US" w:eastAsia="zh-CN"/>
              </w:rPr>
            </w:pPr>
            <w:r>
              <w:rPr>
                <w:rFonts w:hint="eastAsia" w:ascii="宋体" w:hAnsi="宋体" w:cs="宋体"/>
                <w:bCs/>
                <w:color w:val="000000"/>
                <w:sz w:val="24"/>
                <w:highlight w:val="none"/>
                <w:lang w:val="en-US" w:eastAsia="zh-CN"/>
              </w:rPr>
              <w:t>5、投标人没有提供上述内容或所提供上述内容不符合本项目要求的不得分。</w:t>
            </w:r>
          </w:p>
        </w:tc>
        <w:tc>
          <w:tcPr>
            <w:tcW w:w="1248" w:type="dxa"/>
            <w:noWrap w:val="0"/>
            <w:vAlign w:val="center"/>
          </w:tcPr>
          <w:p w14:paraId="4DD3BCB1">
            <w:pPr>
              <w:spacing w:line="380" w:lineRule="exact"/>
              <w:jc w:val="center"/>
              <w:rPr>
                <w:rFonts w:hint="default" w:ascii="宋体" w:hAnsi="宋体" w:eastAsia="宋体" w:cs="宋体"/>
                <w:sz w:val="28"/>
                <w:szCs w:val="28"/>
                <w:highlight w:val="none"/>
                <w:lang w:val="en-US" w:eastAsia="zh-CN" w:bidi="ar-SA"/>
              </w:rPr>
            </w:pPr>
            <w:r>
              <w:rPr>
                <w:rFonts w:hint="eastAsia" w:ascii="宋体" w:hAnsi="宋体" w:eastAsia="宋体" w:cs="宋体"/>
                <w:sz w:val="28"/>
                <w:szCs w:val="28"/>
                <w:highlight w:val="none"/>
                <w:lang w:val="en-US" w:eastAsia="zh-CN" w:bidi="ar-SA"/>
              </w:rPr>
              <w:t>0-5分</w:t>
            </w:r>
          </w:p>
        </w:tc>
      </w:tr>
      <w:tr w14:paraId="6849C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6" w:hRule="atLeast"/>
          <w:jc w:val="center"/>
        </w:trPr>
        <w:tc>
          <w:tcPr>
            <w:tcW w:w="871" w:type="dxa"/>
            <w:vMerge w:val="continue"/>
            <w:noWrap w:val="0"/>
            <w:vAlign w:val="center"/>
          </w:tcPr>
          <w:p w14:paraId="483D6CD4">
            <w:pPr>
              <w:spacing w:line="380" w:lineRule="exact"/>
              <w:jc w:val="center"/>
              <w:rPr>
                <w:rFonts w:hint="eastAsia" w:ascii="宋体" w:hAnsi="宋体" w:cs="宋体"/>
                <w:sz w:val="28"/>
                <w:szCs w:val="28"/>
                <w:highlight w:val="none"/>
              </w:rPr>
            </w:pPr>
          </w:p>
        </w:tc>
        <w:tc>
          <w:tcPr>
            <w:tcW w:w="1649" w:type="dxa"/>
            <w:noWrap w:val="0"/>
            <w:vAlign w:val="center"/>
          </w:tcPr>
          <w:p w14:paraId="04F8AF21">
            <w:pPr>
              <w:spacing w:line="380" w:lineRule="exact"/>
              <w:jc w:val="left"/>
              <w:rPr>
                <w:rFonts w:hint="eastAsia" w:ascii="宋体" w:hAnsi="宋体" w:cs="宋体"/>
                <w:bCs/>
                <w:color w:val="000000"/>
                <w:sz w:val="24"/>
                <w:highlight w:val="none"/>
                <w:lang w:val="en-US" w:eastAsia="zh-CN"/>
              </w:rPr>
            </w:pPr>
            <w:r>
              <w:rPr>
                <w:rFonts w:hint="eastAsia" w:ascii="宋体" w:hAnsi="宋体" w:cs="宋体"/>
                <w:bCs/>
                <w:color w:val="000000"/>
                <w:sz w:val="24"/>
                <w:highlight w:val="none"/>
                <w:lang w:val="en-US" w:eastAsia="zh-CN"/>
              </w:rPr>
              <w:t xml:space="preserve">交货、验收、安装调试方案 </w:t>
            </w:r>
          </w:p>
          <w:p w14:paraId="39A6CA3D">
            <w:pPr>
              <w:spacing w:line="380" w:lineRule="exact"/>
              <w:jc w:val="left"/>
              <w:rPr>
                <w:rFonts w:hint="eastAsia" w:ascii="宋体" w:hAnsi="宋体" w:cs="宋体"/>
                <w:bCs/>
                <w:color w:val="000000"/>
                <w:sz w:val="24"/>
                <w:highlight w:val="none"/>
                <w:lang w:val="en-US" w:eastAsia="zh-CN"/>
              </w:rPr>
            </w:pPr>
          </w:p>
          <w:p w14:paraId="613E0084">
            <w:pPr>
              <w:spacing w:line="380" w:lineRule="exact"/>
              <w:jc w:val="left"/>
              <w:rPr>
                <w:rFonts w:hint="eastAsia" w:ascii="宋体" w:hAnsi="宋体" w:cs="宋体"/>
                <w:bCs/>
                <w:color w:val="000000"/>
                <w:sz w:val="24"/>
                <w:highlight w:val="none"/>
                <w:lang w:val="en-US" w:eastAsia="zh-CN"/>
              </w:rPr>
            </w:pPr>
          </w:p>
        </w:tc>
        <w:tc>
          <w:tcPr>
            <w:tcW w:w="5808" w:type="dxa"/>
            <w:noWrap w:val="0"/>
            <w:vAlign w:val="center"/>
          </w:tcPr>
          <w:p w14:paraId="51FD8625">
            <w:pPr>
              <w:spacing w:line="380" w:lineRule="exact"/>
              <w:jc w:val="left"/>
              <w:rPr>
                <w:rFonts w:hint="eastAsia" w:ascii="宋体" w:hAnsi="宋体" w:cs="宋体"/>
                <w:bCs/>
                <w:color w:val="000000"/>
                <w:sz w:val="24"/>
                <w:highlight w:val="none"/>
                <w:lang w:val="en-US" w:eastAsia="zh-CN"/>
              </w:rPr>
            </w:pPr>
            <w:r>
              <w:rPr>
                <w:rFonts w:hint="eastAsia" w:ascii="宋体" w:hAnsi="宋体" w:cs="宋体"/>
                <w:bCs/>
                <w:color w:val="000000"/>
                <w:sz w:val="24"/>
                <w:highlight w:val="none"/>
                <w:lang w:val="en-US" w:eastAsia="zh-CN"/>
              </w:rPr>
              <w:t xml:space="preserve">根据各供应商提供的交货、验收、安装调试方案打分： </w:t>
            </w:r>
          </w:p>
          <w:p w14:paraId="36E8220D">
            <w:pPr>
              <w:spacing w:line="380" w:lineRule="exact"/>
              <w:jc w:val="left"/>
              <w:rPr>
                <w:rFonts w:hint="eastAsia" w:ascii="宋体" w:hAnsi="宋体" w:cs="宋体"/>
                <w:bCs/>
                <w:color w:val="000000"/>
                <w:sz w:val="24"/>
                <w:highlight w:val="none"/>
                <w:lang w:val="en-US" w:eastAsia="zh-CN"/>
              </w:rPr>
            </w:pPr>
            <w:r>
              <w:rPr>
                <w:rFonts w:hint="eastAsia" w:ascii="宋体" w:hAnsi="宋体" w:cs="宋体"/>
                <w:bCs/>
                <w:color w:val="000000"/>
                <w:sz w:val="24"/>
                <w:highlight w:val="none"/>
                <w:lang w:val="en-US" w:eastAsia="zh-CN"/>
              </w:rPr>
              <w:t xml:space="preserve">1、交货、验收、安装调试方案内容全面、合理、详细、保障措施具体明确，得5分； </w:t>
            </w:r>
          </w:p>
          <w:p w14:paraId="1158C9B2">
            <w:pPr>
              <w:spacing w:line="380" w:lineRule="exact"/>
              <w:jc w:val="left"/>
              <w:rPr>
                <w:rFonts w:hint="eastAsia" w:ascii="宋体" w:hAnsi="宋体" w:cs="宋体"/>
                <w:bCs/>
                <w:color w:val="000000"/>
                <w:sz w:val="24"/>
                <w:highlight w:val="none"/>
                <w:lang w:val="en-US" w:eastAsia="zh-CN"/>
              </w:rPr>
            </w:pPr>
            <w:r>
              <w:rPr>
                <w:rFonts w:hint="eastAsia" w:ascii="宋体" w:hAnsi="宋体" w:cs="宋体"/>
                <w:bCs/>
                <w:color w:val="000000"/>
                <w:sz w:val="24"/>
                <w:highlight w:val="none"/>
                <w:lang w:val="en-US" w:eastAsia="zh-CN"/>
              </w:rPr>
              <w:t xml:space="preserve">2、交货、验收、安装调试方案内容较全面合理、保障措施较具体明确，得3分； </w:t>
            </w:r>
          </w:p>
          <w:p w14:paraId="57460B4F">
            <w:pPr>
              <w:spacing w:line="380" w:lineRule="exact"/>
              <w:jc w:val="left"/>
              <w:rPr>
                <w:rFonts w:hint="eastAsia" w:ascii="宋体" w:hAnsi="宋体" w:cs="宋体"/>
                <w:bCs/>
                <w:color w:val="000000"/>
                <w:sz w:val="24"/>
                <w:highlight w:val="none"/>
                <w:lang w:val="en-US" w:eastAsia="zh-CN"/>
              </w:rPr>
            </w:pPr>
            <w:r>
              <w:rPr>
                <w:rFonts w:hint="eastAsia" w:ascii="宋体" w:hAnsi="宋体" w:cs="宋体"/>
                <w:bCs/>
                <w:color w:val="000000"/>
                <w:sz w:val="24"/>
                <w:highlight w:val="none"/>
                <w:lang w:val="en-US" w:eastAsia="zh-CN"/>
              </w:rPr>
              <w:t xml:space="preserve">3、交货、验收、安装调试方案内容不够合理、保障措施不够具体明确，得1分； </w:t>
            </w:r>
          </w:p>
          <w:p w14:paraId="7EF29D40">
            <w:pPr>
              <w:spacing w:line="380" w:lineRule="exact"/>
              <w:jc w:val="left"/>
              <w:rPr>
                <w:rFonts w:hint="default" w:ascii="宋体" w:hAnsi="宋体" w:cs="宋体"/>
                <w:bCs/>
                <w:color w:val="000000"/>
                <w:sz w:val="24"/>
                <w:highlight w:val="none"/>
                <w:lang w:val="en-US" w:eastAsia="zh-CN"/>
              </w:rPr>
            </w:pPr>
            <w:r>
              <w:rPr>
                <w:rFonts w:hint="eastAsia" w:ascii="宋体" w:hAnsi="宋体" w:cs="宋体"/>
                <w:bCs/>
                <w:color w:val="000000"/>
                <w:sz w:val="24"/>
                <w:highlight w:val="none"/>
                <w:lang w:val="en-US" w:eastAsia="zh-CN"/>
              </w:rPr>
              <w:t xml:space="preserve">4、未提供或缺项不得分。   </w:t>
            </w:r>
          </w:p>
        </w:tc>
        <w:tc>
          <w:tcPr>
            <w:tcW w:w="1248" w:type="dxa"/>
            <w:noWrap w:val="0"/>
            <w:vAlign w:val="center"/>
          </w:tcPr>
          <w:p w14:paraId="4805ED56">
            <w:pPr>
              <w:spacing w:line="380" w:lineRule="exact"/>
              <w:jc w:val="center"/>
              <w:rPr>
                <w:rFonts w:hint="eastAsia" w:ascii="宋体" w:hAnsi="宋体" w:eastAsia="宋体" w:cs="宋体"/>
                <w:sz w:val="28"/>
                <w:szCs w:val="28"/>
                <w:highlight w:val="none"/>
                <w:lang w:val="en-US" w:bidi="ar-SA"/>
              </w:rPr>
            </w:pPr>
            <w:r>
              <w:rPr>
                <w:rFonts w:hint="eastAsia" w:ascii="宋体" w:hAnsi="宋体" w:eastAsia="宋体" w:cs="宋体"/>
                <w:sz w:val="28"/>
                <w:szCs w:val="28"/>
                <w:highlight w:val="none"/>
                <w:lang w:val="en-US" w:eastAsia="zh-CN"/>
              </w:rPr>
              <w:t>0-5分</w:t>
            </w:r>
          </w:p>
        </w:tc>
      </w:tr>
      <w:tr w14:paraId="57C49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3" w:hRule="atLeast"/>
          <w:jc w:val="center"/>
        </w:trPr>
        <w:tc>
          <w:tcPr>
            <w:tcW w:w="871" w:type="dxa"/>
            <w:vMerge w:val="continue"/>
            <w:noWrap w:val="0"/>
            <w:vAlign w:val="center"/>
          </w:tcPr>
          <w:p w14:paraId="75D28F63">
            <w:pPr>
              <w:spacing w:line="380" w:lineRule="exact"/>
              <w:jc w:val="center"/>
              <w:rPr>
                <w:rFonts w:hint="eastAsia" w:ascii="宋体" w:hAnsi="宋体" w:cs="宋体"/>
                <w:sz w:val="28"/>
                <w:szCs w:val="28"/>
                <w:highlight w:val="none"/>
              </w:rPr>
            </w:pPr>
          </w:p>
        </w:tc>
        <w:tc>
          <w:tcPr>
            <w:tcW w:w="1649" w:type="dxa"/>
            <w:noWrap w:val="0"/>
            <w:vAlign w:val="center"/>
          </w:tcPr>
          <w:p w14:paraId="5846234B">
            <w:pPr>
              <w:spacing w:line="380" w:lineRule="exact"/>
              <w:jc w:val="left"/>
              <w:rPr>
                <w:rFonts w:hint="eastAsia" w:ascii="宋体" w:hAnsi="宋体" w:cs="宋体"/>
                <w:bCs/>
                <w:color w:val="000000"/>
                <w:sz w:val="24"/>
                <w:highlight w:val="none"/>
                <w:lang w:val="en-US" w:eastAsia="zh-CN"/>
              </w:rPr>
            </w:pPr>
            <w:r>
              <w:rPr>
                <w:rFonts w:hint="eastAsia" w:ascii="宋体" w:hAnsi="宋体" w:cs="宋体"/>
                <w:bCs/>
                <w:color w:val="000000"/>
                <w:sz w:val="24"/>
                <w:highlight w:val="none"/>
                <w:lang w:val="en-US" w:eastAsia="zh-CN"/>
              </w:rPr>
              <w:t>培训方案</w:t>
            </w:r>
          </w:p>
        </w:tc>
        <w:tc>
          <w:tcPr>
            <w:tcW w:w="5808" w:type="dxa"/>
            <w:noWrap w:val="0"/>
            <w:vAlign w:val="center"/>
          </w:tcPr>
          <w:p w14:paraId="0AE26FAA">
            <w:pPr>
              <w:spacing w:line="380" w:lineRule="exact"/>
              <w:jc w:val="left"/>
              <w:rPr>
                <w:rFonts w:hint="eastAsia" w:ascii="宋体" w:hAnsi="宋体" w:cs="宋体"/>
                <w:bCs/>
                <w:color w:val="000000"/>
                <w:sz w:val="24"/>
                <w:highlight w:val="none"/>
                <w:lang w:val="en-US" w:eastAsia="zh-CN"/>
              </w:rPr>
            </w:pPr>
            <w:r>
              <w:rPr>
                <w:rFonts w:hint="eastAsia" w:ascii="宋体" w:hAnsi="宋体" w:cs="宋体"/>
                <w:bCs/>
                <w:color w:val="000000"/>
                <w:sz w:val="24"/>
                <w:highlight w:val="none"/>
                <w:lang w:val="en-US" w:eastAsia="zh-CN"/>
              </w:rPr>
              <w:t xml:space="preserve">根据设备特点， 制定培训方案和计划： </w:t>
            </w:r>
          </w:p>
          <w:p w14:paraId="3B0CFBAC">
            <w:pPr>
              <w:spacing w:line="380" w:lineRule="exact"/>
              <w:jc w:val="left"/>
              <w:rPr>
                <w:rFonts w:hint="eastAsia" w:ascii="宋体" w:hAnsi="宋体" w:cs="宋体"/>
                <w:bCs/>
                <w:color w:val="000000"/>
                <w:sz w:val="24"/>
                <w:highlight w:val="none"/>
                <w:lang w:val="en-US" w:eastAsia="zh-CN"/>
              </w:rPr>
            </w:pPr>
            <w:r>
              <w:rPr>
                <w:rFonts w:hint="eastAsia" w:ascii="宋体" w:hAnsi="宋体" w:cs="宋体"/>
                <w:bCs/>
                <w:color w:val="000000"/>
                <w:sz w:val="24"/>
                <w:highlight w:val="none"/>
                <w:lang w:val="en-US" w:eastAsia="zh-CN"/>
              </w:rPr>
              <w:t xml:space="preserve">1、方案及计划完整， 计划安排全面合理， 培训内容详实的，得5分； </w:t>
            </w:r>
          </w:p>
          <w:p w14:paraId="690C1ED7">
            <w:pPr>
              <w:spacing w:line="380" w:lineRule="exact"/>
              <w:jc w:val="left"/>
              <w:rPr>
                <w:rFonts w:hint="eastAsia" w:ascii="宋体" w:hAnsi="宋体" w:cs="宋体"/>
                <w:bCs/>
                <w:color w:val="000000"/>
                <w:sz w:val="24"/>
                <w:highlight w:val="none"/>
                <w:lang w:val="en-US" w:eastAsia="zh-CN"/>
              </w:rPr>
            </w:pPr>
            <w:r>
              <w:rPr>
                <w:rFonts w:hint="eastAsia" w:ascii="宋体" w:hAnsi="宋体" w:cs="宋体"/>
                <w:bCs/>
                <w:color w:val="000000"/>
                <w:sz w:val="24"/>
                <w:highlight w:val="none"/>
                <w:lang w:val="en-US" w:eastAsia="zh-CN"/>
              </w:rPr>
              <w:t xml:space="preserve">2、方案及计划安排基本合理，培训内容详实的，得3分； </w:t>
            </w:r>
          </w:p>
          <w:p w14:paraId="6E3F8FD1">
            <w:pPr>
              <w:spacing w:line="380" w:lineRule="exact"/>
              <w:jc w:val="left"/>
              <w:rPr>
                <w:rFonts w:hint="eastAsia" w:ascii="宋体" w:hAnsi="宋体" w:cs="宋体"/>
                <w:bCs/>
                <w:color w:val="000000"/>
                <w:sz w:val="24"/>
                <w:highlight w:val="none"/>
                <w:lang w:val="en-US" w:eastAsia="zh-CN"/>
              </w:rPr>
            </w:pPr>
            <w:r>
              <w:rPr>
                <w:rFonts w:hint="eastAsia" w:ascii="宋体" w:hAnsi="宋体" w:cs="宋体"/>
                <w:bCs/>
                <w:color w:val="000000"/>
                <w:sz w:val="24"/>
                <w:highlight w:val="none"/>
                <w:lang w:val="en-US" w:eastAsia="zh-CN"/>
              </w:rPr>
              <w:t xml:space="preserve">3、方案及计划安排差的，培训内容差的，得1 分； </w:t>
            </w:r>
          </w:p>
          <w:p w14:paraId="1C92BF42">
            <w:pPr>
              <w:spacing w:line="380" w:lineRule="exact"/>
              <w:jc w:val="left"/>
              <w:rPr>
                <w:rFonts w:hint="eastAsia" w:ascii="宋体" w:hAnsi="宋体" w:cs="宋体"/>
                <w:bCs/>
                <w:color w:val="000000"/>
                <w:sz w:val="24"/>
                <w:highlight w:val="none"/>
                <w:lang w:val="en-US" w:eastAsia="zh-CN"/>
              </w:rPr>
            </w:pPr>
            <w:r>
              <w:rPr>
                <w:rFonts w:hint="eastAsia" w:ascii="宋体" w:hAnsi="宋体" w:cs="宋体"/>
                <w:bCs/>
                <w:color w:val="000000"/>
                <w:sz w:val="24"/>
                <w:highlight w:val="none"/>
                <w:lang w:val="en-US" w:eastAsia="zh-CN"/>
              </w:rPr>
              <w:t xml:space="preserve">4、未提供技术培训方案的，不得分。 </w:t>
            </w:r>
          </w:p>
        </w:tc>
        <w:tc>
          <w:tcPr>
            <w:tcW w:w="1248" w:type="dxa"/>
            <w:noWrap w:val="0"/>
            <w:vAlign w:val="center"/>
          </w:tcPr>
          <w:p w14:paraId="2DC3AE17">
            <w:pPr>
              <w:spacing w:line="380" w:lineRule="exact"/>
              <w:jc w:val="center"/>
              <w:rPr>
                <w:rFonts w:hint="eastAsia" w:ascii="宋体" w:hAnsi="宋体" w:eastAsia="宋体" w:cs="宋体"/>
                <w:sz w:val="28"/>
                <w:szCs w:val="28"/>
                <w:highlight w:val="none"/>
                <w:lang w:val="en-US" w:bidi="ar-SA"/>
              </w:rPr>
            </w:pPr>
            <w:r>
              <w:rPr>
                <w:rFonts w:hint="eastAsia" w:ascii="宋体" w:hAnsi="宋体" w:eastAsia="宋体" w:cs="宋体"/>
                <w:sz w:val="28"/>
                <w:szCs w:val="28"/>
                <w:highlight w:val="none"/>
                <w:lang w:val="en-US" w:eastAsia="zh-CN" w:bidi="ar-SA"/>
              </w:rPr>
              <w:t>0-5分</w:t>
            </w:r>
          </w:p>
        </w:tc>
      </w:tr>
      <w:tr w14:paraId="77482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871" w:type="dxa"/>
            <w:vMerge w:val="continue"/>
            <w:noWrap w:val="0"/>
            <w:vAlign w:val="center"/>
          </w:tcPr>
          <w:p w14:paraId="29E46405">
            <w:pPr>
              <w:spacing w:line="380" w:lineRule="exact"/>
              <w:jc w:val="center"/>
              <w:rPr>
                <w:rFonts w:hint="eastAsia" w:ascii="宋体" w:hAnsi="宋体" w:cs="宋体"/>
                <w:sz w:val="28"/>
                <w:szCs w:val="28"/>
                <w:highlight w:val="none"/>
              </w:rPr>
            </w:pPr>
          </w:p>
        </w:tc>
        <w:tc>
          <w:tcPr>
            <w:tcW w:w="1649" w:type="dxa"/>
            <w:noWrap w:val="0"/>
            <w:vAlign w:val="center"/>
          </w:tcPr>
          <w:p w14:paraId="260416CC">
            <w:pPr>
              <w:spacing w:line="380" w:lineRule="exact"/>
              <w:jc w:val="left"/>
              <w:rPr>
                <w:rFonts w:hint="eastAsia" w:ascii="宋体" w:hAnsi="宋体" w:cs="宋体"/>
                <w:bCs/>
                <w:color w:val="000000"/>
                <w:sz w:val="24"/>
                <w:highlight w:val="none"/>
                <w:lang w:val="en-US" w:eastAsia="zh-CN"/>
              </w:rPr>
            </w:pPr>
            <w:r>
              <w:rPr>
                <w:rFonts w:hint="eastAsia" w:ascii="宋体" w:hAnsi="宋体" w:cs="宋体"/>
                <w:bCs/>
                <w:color w:val="000000"/>
                <w:sz w:val="24"/>
                <w:highlight w:val="none"/>
                <w:lang w:val="en-US" w:eastAsia="zh-CN"/>
              </w:rPr>
              <w:t>人员配备计划</w:t>
            </w:r>
          </w:p>
        </w:tc>
        <w:tc>
          <w:tcPr>
            <w:tcW w:w="5808" w:type="dxa"/>
            <w:noWrap w:val="0"/>
            <w:vAlign w:val="center"/>
          </w:tcPr>
          <w:p w14:paraId="2E9AEB24">
            <w:pPr>
              <w:spacing w:line="380" w:lineRule="exact"/>
              <w:jc w:val="left"/>
              <w:rPr>
                <w:rFonts w:hint="eastAsia" w:ascii="宋体" w:hAnsi="宋体" w:cs="宋体"/>
                <w:bCs/>
                <w:color w:val="000000"/>
                <w:sz w:val="24"/>
                <w:highlight w:val="none"/>
                <w:lang w:val="en-US" w:eastAsia="zh-CN"/>
              </w:rPr>
            </w:pPr>
            <w:r>
              <w:rPr>
                <w:rFonts w:hint="eastAsia" w:ascii="宋体" w:hAnsi="宋体" w:cs="宋体"/>
                <w:bCs/>
                <w:color w:val="000000"/>
                <w:sz w:val="24"/>
                <w:highlight w:val="none"/>
                <w:lang w:val="en-US" w:eastAsia="zh-CN"/>
              </w:rPr>
              <w:t>1、根据人员配备计划的合理性与完整性，人员配备非常齐全、合理的得5分；</w:t>
            </w:r>
          </w:p>
          <w:p w14:paraId="34CC2A37">
            <w:pPr>
              <w:spacing w:line="380" w:lineRule="exact"/>
              <w:jc w:val="left"/>
              <w:rPr>
                <w:rFonts w:hint="eastAsia" w:ascii="宋体" w:hAnsi="宋体" w:cs="宋体"/>
                <w:bCs/>
                <w:color w:val="000000"/>
                <w:sz w:val="24"/>
                <w:highlight w:val="none"/>
                <w:lang w:val="en-US" w:eastAsia="zh-CN"/>
              </w:rPr>
            </w:pPr>
            <w:r>
              <w:rPr>
                <w:rFonts w:hint="eastAsia" w:ascii="宋体" w:hAnsi="宋体" w:cs="宋体"/>
                <w:bCs/>
                <w:color w:val="000000"/>
                <w:sz w:val="24"/>
                <w:highlight w:val="none"/>
                <w:lang w:val="en-US" w:eastAsia="zh-CN"/>
              </w:rPr>
              <w:t>2、人员配备较齐全、较合理的得3分；</w:t>
            </w:r>
          </w:p>
          <w:p w14:paraId="6C7CB548">
            <w:pPr>
              <w:spacing w:line="380" w:lineRule="exact"/>
              <w:jc w:val="left"/>
              <w:rPr>
                <w:rFonts w:hint="eastAsia" w:ascii="宋体" w:hAnsi="宋体" w:cs="宋体"/>
                <w:bCs/>
                <w:color w:val="000000"/>
                <w:sz w:val="24"/>
                <w:highlight w:val="none"/>
                <w:lang w:val="en-US" w:eastAsia="zh-CN"/>
              </w:rPr>
            </w:pPr>
            <w:r>
              <w:rPr>
                <w:rFonts w:hint="eastAsia" w:ascii="宋体" w:hAnsi="宋体" w:cs="宋体"/>
                <w:bCs/>
                <w:color w:val="000000"/>
                <w:sz w:val="24"/>
                <w:highlight w:val="none"/>
                <w:lang w:val="en-US" w:eastAsia="zh-CN"/>
              </w:rPr>
              <w:t>3、人员配备不齐全的得1分；</w:t>
            </w:r>
          </w:p>
          <w:p w14:paraId="5D7C2C9E">
            <w:pPr>
              <w:spacing w:line="380" w:lineRule="exact"/>
              <w:jc w:val="left"/>
              <w:rPr>
                <w:rFonts w:hint="eastAsia" w:ascii="宋体" w:hAnsi="宋体" w:cs="宋体"/>
                <w:bCs/>
                <w:color w:val="000000"/>
                <w:sz w:val="24"/>
                <w:highlight w:val="none"/>
                <w:lang w:val="en-US" w:eastAsia="zh-CN"/>
              </w:rPr>
            </w:pPr>
            <w:r>
              <w:rPr>
                <w:rFonts w:hint="eastAsia" w:ascii="宋体" w:hAnsi="宋体" w:cs="宋体"/>
                <w:bCs/>
                <w:color w:val="000000"/>
                <w:sz w:val="24"/>
                <w:highlight w:val="none"/>
                <w:lang w:val="en-US" w:eastAsia="zh-CN"/>
              </w:rPr>
              <w:t>4、缺项不得分。</w:t>
            </w:r>
          </w:p>
        </w:tc>
        <w:tc>
          <w:tcPr>
            <w:tcW w:w="1248" w:type="dxa"/>
            <w:noWrap w:val="0"/>
            <w:vAlign w:val="center"/>
          </w:tcPr>
          <w:p w14:paraId="7092B9C0">
            <w:pPr>
              <w:spacing w:line="380" w:lineRule="exact"/>
              <w:jc w:val="center"/>
              <w:rPr>
                <w:rFonts w:hint="eastAsia" w:ascii="宋体" w:hAnsi="宋体" w:eastAsia="宋体" w:cs="宋体"/>
                <w:sz w:val="28"/>
                <w:szCs w:val="28"/>
                <w:highlight w:val="none"/>
                <w:lang w:val="en-US" w:bidi="ar-SA"/>
              </w:rPr>
            </w:pPr>
            <w:r>
              <w:rPr>
                <w:rFonts w:hint="eastAsia" w:ascii="宋体" w:hAnsi="宋体" w:eastAsia="宋体" w:cs="宋体"/>
                <w:sz w:val="28"/>
                <w:szCs w:val="28"/>
                <w:highlight w:val="none"/>
                <w:lang w:val="en-US" w:eastAsia="zh-CN" w:bidi="ar-SA"/>
              </w:rPr>
              <w:t>0-5分</w:t>
            </w:r>
          </w:p>
        </w:tc>
      </w:tr>
      <w:tr w14:paraId="5CCA9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3" w:hRule="atLeast"/>
          <w:jc w:val="center"/>
        </w:trPr>
        <w:tc>
          <w:tcPr>
            <w:tcW w:w="871" w:type="dxa"/>
            <w:vMerge w:val="continue"/>
            <w:noWrap w:val="0"/>
            <w:vAlign w:val="center"/>
          </w:tcPr>
          <w:p w14:paraId="1D51589C">
            <w:pPr>
              <w:spacing w:line="380" w:lineRule="exact"/>
              <w:jc w:val="center"/>
              <w:rPr>
                <w:rFonts w:hint="eastAsia" w:ascii="宋体" w:hAnsi="宋体" w:cs="宋体"/>
                <w:sz w:val="28"/>
                <w:szCs w:val="28"/>
                <w:highlight w:val="none"/>
              </w:rPr>
            </w:pPr>
          </w:p>
        </w:tc>
        <w:tc>
          <w:tcPr>
            <w:tcW w:w="1649" w:type="dxa"/>
            <w:noWrap w:val="0"/>
            <w:vAlign w:val="center"/>
          </w:tcPr>
          <w:p w14:paraId="0EC0694E">
            <w:pPr>
              <w:spacing w:line="380" w:lineRule="exact"/>
              <w:jc w:val="left"/>
              <w:rPr>
                <w:rFonts w:hint="default" w:ascii="宋体" w:hAnsi="宋体" w:cs="宋体"/>
                <w:bCs/>
                <w:color w:val="000000"/>
                <w:sz w:val="24"/>
                <w:highlight w:val="none"/>
                <w:lang w:val="en-US" w:eastAsia="zh-CN"/>
              </w:rPr>
            </w:pPr>
            <w:r>
              <w:rPr>
                <w:rFonts w:hint="eastAsia" w:ascii="宋体" w:hAnsi="宋体" w:cs="宋体"/>
                <w:bCs/>
                <w:color w:val="000000"/>
                <w:sz w:val="24"/>
                <w:highlight w:val="none"/>
                <w:lang w:val="en-US" w:eastAsia="zh-CN"/>
              </w:rPr>
              <w:t>售后服务及优惠承诺</w:t>
            </w:r>
          </w:p>
        </w:tc>
        <w:tc>
          <w:tcPr>
            <w:tcW w:w="5808" w:type="dxa"/>
            <w:noWrap w:val="0"/>
            <w:vAlign w:val="center"/>
          </w:tcPr>
          <w:p w14:paraId="484E1F9B">
            <w:pPr>
              <w:spacing w:line="380" w:lineRule="exact"/>
              <w:jc w:val="left"/>
              <w:rPr>
                <w:rFonts w:hint="eastAsia" w:ascii="宋体" w:hAnsi="宋体" w:cs="宋体"/>
                <w:bCs/>
                <w:color w:val="000000"/>
                <w:sz w:val="24"/>
                <w:highlight w:val="none"/>
                <w:lang w:val="en-US" w:eastAsia="zh-CN"/>
              </w:rPr>
            </w:pPr>
            <w:r>
              <w:rPr>
                <w:rFonts w:hint="eastAsia" w:ascii="宋体" w:hAnsi="宋体" w:cs="宋体"/>
                <w:bCs/>
                <w:color w:val="000000"/>
                <w:sz w:val="24"/>
                <w:highlight w:val="none"/>
                <w:lang w:val="en-US" w:eastAsia="zh-CN"/>
              </w:rPr>
              <w:t>1、根据投标人针对本项目所提出的售后服务承诺（承诺包括但不限于：售后人员、售后体系、厂家保障、现场实施保障、日常维护、售后服务维修响应时间、维修响应方式、提供服务培训等与售后有关内容）的优越性进行综合比较，内容具体全面、可操作性强的，得5分；内容全面、可操作性较强的，得3分；内容基本全面、可操作性基本可行的，得2分；内容一般的，得1分；缺项不得分。</w:t>
            </w:r>
          </w:p>
          <w:p w14:paraId="5F73E711">
            <w:pPr>
              <w:spacing w:line="380" w:lineRule="exact"/>
              <w:jc w:val="left"/>
              <w:rPr>
                <w:rFonts w:hint="eastAsia" w:ascii="宋体" w:hAnsi="宋体" w:cs="宋体"/>
                <w:bCs/>
                <w:color w:val="000000"/>
                <w:sz w:val="24"/>
                <w:highlight w:val="none"/>
                <w:lang w:val="en-US" w:eastAsia="zh-CN"/>
              </w:rPr>
            </w:pPr>
            <w:r>
              <w:rPr>
                <w:rFonts w:hint="eastAsia" w:ascii="宋体" w:hAnsi="宋体" w:cs="宋体"/>
                <w:bCs/>
                <w:color w:val="000000"/>
                <w:sz w:val="24"/>
                <w:highlight w:val="none"/>
                <w:lang w:val="en-US" w:eastAsia="zh-CN"/>
              </w:rPr>
              <w:t>2、根据各投标人售后服务中对质保期满后的收费标准等方面所做出的承诺情况进行横向对比后，内容具体全面、承诺合理得当的，得3分；内容较全面、承诺较合理的，得2分；内容不全面、承诺一般的，得1分；缺项不得分。</w:t>
            </w:r>
          </w:p>
        </w:tc>
        <w:tc>
          <w:tcPr>
            <w:tcW w:w="1248" w:type="dxa"/>
            <w:noWrap w:val="0"/>
            <w:vAlign w:val="center"/>
          </w:tcPr>
          <w:p w14:paraId="6D2C1472">
            <w:pPr>
              <w:spacing w:line="380" w:lineRule="exact"/>
              <w:jc w:val="both"/>
              <w:rPr>
                <w:rFonts w:hint="default" w:ascii="宋体" w:hAnsi="宋体" w:eastAsia="宋体" w:cs="宋体"/>
                <w:sz w:val="28"/>
                <w:szCs w:val="28"/>
                <w:highlight w:val="none"/>
                <w:lang w:val="en-US" w:eastAsia="zh-CN"/>
              </w:rPr>
            </w:pPr>
            <w:r>
              <w:rPr>
                <w:rFonts w:hint="eastAsia" w:ascii="宋体" w:hAnsi="宋体" w:eastAsia="宋体" w:cs="宋体"/>
                <w:sz w:val="28"/>
                <w:szCs w:val="28"/>
                <w:highlight w:val="none"/>
                <w:lang w:val="en-US" w:bidi="ar-SA"/>
              </w:rPr>
              <w:t>0-</w:t>
            </w:r>
            <w:r>
              <w:rPr>
                <w:rFonts w:hint="eastAsia" w:ascii="宋体" w:hAnsi="宋体" w:eastAsia="宋体" w:cs="宋体"/>
                <w:sz w:val="28"/>
                <w:szCs w:val="28"/>
                <w:highlight w:val="none"/>
                <w:lang w:val="en-US" w:eastAsia="zh-CN" w:bidi="ar-SA"/>
              </w:rPr>
              <w:t>8</w:t>
            </w:r>
            <w:r>
              <w:rPr>
                <w:rFonts w:hint="eastAsia" w:ascii="宋体" w:hAnsi="宋体" w:eastAsia="宋体" w:cs="宋体"/>
                <w:sz w:val="28"/>
                <w:szCs w:val="28"/>
                <w:highlight w:val="none"/>
                <w:lang w:val="en-US" w:bidi="ar-SA"/>
              </w:rPr>
              <w:t>分</w:t>
            </w:r>
          </w:p>
        </w:tc>
      </w:tr>
      <w:tr w14:paraId="44C94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0" w:hRule="atLeast"/>
          <w:jc w:val="center"/>
        </w:trPr>
        <w:tc>
          <w:tcPr>
            <w:tcW w:w="871" w:type="dxa"/>
            <w:noWrap w:val="0"/>
            <w:vAlign w:val="center"/>
          </w:tcPr>
          <w:p w14:paraId="0A6D36FD">
            <w:pPr>
              <w:spacing w:line="380" w:lineRule="exact"/>
              <w:jc w:val="center"/>
              <w:rPr>
                <w:rFonts w:hint="eastAsia" w:ascii="宋体" w:hAnsi="宋体" w:cs="宋体"/>
                <w:sz w:val="28"/>
                <w:szCs w:val="28"/>
                <w:highlight w:val="none"/>
              </w:rPr>
            </w:pPr>
            <w:r>
              <w:rPr>
                <w:rFonts w:hint="eastAsia" w:ascii="宋体" w:hAnsi="宋体" w:cs="宋体"/>
                <w:sz w:val="28"/>
                <w:szCs w:val="28"/>
                <w:highlight w:val="none"/>
              </w:rPr>
              <w:t>技术标（</w:t>
            </w:r>
            <w:r>
              <w:rPr>
                <w:rFonts w:hint="eastAsia" w:ascii="宋体" w:hAnsi="宋体" w:cs="宋体"/>
                <w:sz w:val="28"/>
                <w:szCs w:val="28"/>
                <w:highlight w:val="none"/>
                <w:lang w:val="en-US" w:eastAsia="zh-CN"/>
              </w:rPr>
              <w:t>30</w:t>
            </w:r>
            <w:r>
              <w:rPr>
                <w:rFonts w:hint="eastAsia" w:ascii="宋体" w:hAnsi="宋体" w:cs="宋体"/>
                <w:sz w:val="28"/>
                <w:szCs w:val="28"/>
                <w:highlight w:val="none"/>
              </w:rPr>
              <w:t>分）</w:t>
            </w:r>
          </w:p>
        </w:tc>
        <w:tc>
          <w:tcPr>
            <w:tcW w:w="1649" w:type="dxa"/>
            <w:noWrap w:val="0"/>
            <w:vAlign w:val="center"/>
          </w:tcPr>
          <w:p w14:paraId="02E6BC4D">
            <w:pPr>
              <w:spacing w:line="380" w:lineRule="exact"/>
              <w:jc w:val="left"/>
              <w:rPr>
                <w:rFonts w:hint="eastAsia" w:ascii="宋体" w:hAnsi="宋体" w:cs="宋体"/>
                <w:bCs/>
                <w:color w:val="000000"/>
                <w:sz w:val="24"/>
                <w:highlight w:val="none"/>
                <w:lang w:val="en-US" w:eastAsia="zh-CN"/>
              </w:rPr>
            </w:pPr>
            <w:r>
              <w:rPr>
                <w:rFonts w:hint="eastAsia" w:ascii="宋体" w:hAnsi="宋体" w:cs="宋体"/>
                <w:bCs/>
                <w:color w:val="000000"/>
                <w:sz w:val="24"/>
                <w:highlight w:val="none"/>
                <w:lang w:val="en-US" w:eastAsia="zh-CN"/>
              </w:rPr>
              <w:t>技术</w:t>
            </w:r>
          </w:p>
          <w:p w14:paraId="7321EE0F">
            <w:pPr>
              <w:spacing w:line="380" w:lineRule="exact"/>
              <w:jc w:val="left"/>
              <w:rPr>
                <w:rFonts w:hint="eastAsia" w:ascii="宋体" w:hAnsi="宋体" w:cs="宋体"/>
                <w:bCs/>
                <w:color w:val="000000"/>
                <w:sz w:val="24"/>
                <w:highlight w:val="none"/>
                <w:lang w:val="en-US" w:eastAsia="zh-CN"/>
              </w:rPr>
            </w:pPr>
            <w:r>
              <w:rPr>
                <w:rFonts w:hint="eastAsia" w:ascii="宋体" w:hAnsi="宋体" w:cs="宋体"/>
                <w:bCs/>
                <w:color w:val="000000"/>
                <w:sz w:val="24"/>
                <w:highlight w:val="none"/>
                <w:lang w:val="en-US" w:eastAsia="zh-CN"/>
              </w:rPr>
              <w:t>参数</w:t>
            </w:r>
          </w:p>
        </w:tc>
        <w:tc>
          <w:tcPr>
            <w:tcW w:w="5808" w:type="dxa"/>
            <w:noWrap w:val="0"/>
            <w:vAlign w:val="center"/>
          </w:tcPr>
          <w:p w14:paraId="4CC159C9">
            <w:pPr>
              <w:spacing w:line="380" w:lineRule="exact"/>
              <w:jc w:val="left"/>
              <w:rPr>
                <w:rFonts w:hint="eastAsia" w:ascii="宋体" w:hAnsi="宋体" w:cs="宋体"/>
                <w:bCs/>
                <w:color w:val="000000"/>
                <w:sz w:val="24"/>
                <w:highlight w:val="none"/>
                <w:lang w:val="en-US" w:eastAsia="zh-CN"/>
              </w:rPr>
            </w:pPr>
            <w:r>
              <w:rPr>
                <w:rFonts w:hint="eastAsia" w:ascii="宋体" w:hAnsi="宋体" w:cs="宋体"/>
                <w:bCs/>
                <w:color w:val="000000"/>
                <w:sz w:val="24"/>
                <w:highlight w:val="none"/>
                <w:lang w:val="en-US" w:eastAsia="zh-CN"/>
              </w:rPr>
              <w:t xml:space="preserve">根据投标人所投产品的技术性能指标（技术规格偏离表为准）进行评审，所投产品技术参数、性能及产品功能全部满足招标文件要求得基本分30分。 </w:t>
            </w:r>
          </w:p>
          <w:p w14:paraId="25B5063A">
            <w:pPr>
              <w:spacing w:line="380" w:lineRule="exact"/>
              <w:jc w:val="left"/>
              <w:rPr>
                <w:rFonts w:hint="eastAsia" w:ascii="宋体" w:hAnsi="宋体" w:cs="宋体"/>
                <w:bCs/>
                <w:color w:val="000000"/>
                <w:sz w:val="24"/>
                <w:highlight w:val="none"/>
                <w:lang w:val="en-US" w:eastAsia="zh-CN"/>
              </w:rPr>
            </w:pPr>
            <w:r>
              <w:rPr>
                <w:rFonts w:hint="eastAsia" w:ascii="宋体" w:hAnsi="宋体" w:cs="宋体"/>
                <w:bCs/>
                <w:color w:val="000000"/>
                <w:sz w:val="24"/>
                <w:highlight w:val="none"/>
                <w:lang w:val="en-US" w:eastAsia="zh-CN"/>
              </w:rPr>
              <w:t>1.技术参数，若所投产品与招标文件技术性能指标要求负偏离即在基本分30分的基础上扣1分，依此累计，扣完为止。</w:t>
            </w:r>
          </w:p>
        </w:tc>
        <w:tc>
          <w:tcPr>
            <w:tcW w:w="1248" w:type="dxa"/>
            <w:noWrap w:val="0"/>
            <w:vAlign w:val="center"/>
          </w:tcPr>
          <w:p w14:paraId="1161863D">
            <w:pPr>
              <w:spacing w:before="156" w:after="156"/>
              <w:ind w:left="560" w:leftChars="0" w:right="120" w:rightChars="0" w:hanging="560" w:hangingChars="200"/>
              <w:rPr>
                <w:rFonts w:hint="default" w:ascii="宋体" w:hAnsi="宋体" w:eastAsia="宋体" w:cs="宋体"/>
                <w:sz w:val="28"/>
                <w:szCs w:val="28"/>
                <w:highlight w:val="none"/>
                <w:lang w:val="en-US" w:eastAsia="zh-CN"/>
              </w:rPr>
            </w:pPr>
            <w:r>
              <w:rPr>
                <w:rFonts w:hint="eastAsia" w:ascii="宋体" w:hAnsi="宋体" w:cs="宋体"/>
                <w:sz w:val="28"/>
                <w:szCs w:val="28"/>
                <w:highlight w:val="none"/>
                <w:lang w:val="en-US" w:eastAsia="zh-CN"/>
              </w:rPr>
              <w:t>0-30分</w:t>
            </w:r>
          </w:p>
        </w:tc>
      </w:tr>
      <w:tr w14:paraId="403F7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76" w:type="dxa"/>
            <w:gridSpan w:val="4"/>
            <w:noWrap w:val="0"/>
            <w:vAlign w:val="center"/>
          </w:tcPr>
          <w:p w14:paraId="41703C39">
            <w:pPr>
              <w:spacing w:line="380" w:lineRule="exact"/>
              <w:jc w:val="left"/>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投标供应商综合得分=投标报价得分＋技术标得分＋商务标得分。</w:t>
            </w:r>
          </w:p>
          <w:p w14:paraId="4CB5EF5D">
            <w:pPr>
              <w:spacing w:line="380" w:lineRule="exact"/>
              <w:jc w:val="left"/>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评委小组完成对投标报价、技术标和商务标的汇总后取平均值作为该投标人的最终得分。</w:t>
            </w:r>
          </w:p>
          <w:p w14:paraId="14C11FD5">
            <w:pPr>
              <w:spacing w:line="380" w:lineRule="exact"/>
              <w:jc w:val="left"/>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本办法计算过程中分值按四舍五入保留两位小数，结果按四舍五入保留两位小数。投标人的报价应包含投标供应商所承诺的应达到的本项目质量标准及其他承诺应达到的标准所包含的所有费用。</w:t>
            </w:r>
          </w:p>
          <w:p w14:paraId="1A9DF5D4">
            <w:pPr>
              <w:spacing w:line="380" w:lineRule="exact"/>
              <w:jc w:val="left"/>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注：1、以上业绩、证书等文件证明材料应将原件扫描件制作在电子投标文件中，评标时以供应商上传的电子投标文件为准，否则由此造成应得分而未得分等情况的，由供应商承担责任。</w:t>
            </w:r>
          </w:p>
          <w:p w14:paraId="439B49C6">
            <w:pPr>
              <w:spacing w:line="380" w:lineRule="exact"/>
              <w:jc w:val="left"/>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2、评标开始后，不再接受任何补充材料。</w:t>
            </w:r>
          </w:p>
          <w:p w14:paraId="585AA4A6">
            <w:pPr>
              <w:spacing w:line="380" w:lineRule="exact"/>
              <w:jc w:val="left"/>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3、投标人对投标文件信息的真实性、有效性、清晰可辩性负责。</w:t>
            </w:r>
          </w:p>
          <w:p w14:paraId="68D1CBDC">
            <w:pPr>
              <w:spacing w:line="380" w:lineRule="exact"/>
              <w:jc w:val="left"/>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4、评审标准中涉及的网页查询的查询时间、供应商自行出具的承诺函时间均不得早于本项目招标公告发布时间，否则，该项按无效处理。</w:t>
            </w:r>
          </w:p>
          <w:p w14:paraId="4EFD5A79">
            <w:pPr>
              <w:spacing w:line="380" w:lineRule="exact"/>
              <w:jc w:val="left"/>
              <w:rPr>
                <w:rFonts w:hint="eastAsia"/>
                <w:highlight w:val="none"/>
              </w:rPr>
            </w:pPr>
            <w:r>
              <w:rPr>
                <w:rFonts w:hint="eastAsia" w:ascii="宋体" w:hAnsi="宋体" w:eastAsia="宋体" w:cs="宋体"/>
                <w:sz w:val="28"/>
                <w:szCs w:val="28"/>
                <w:highlight w:val="none"/>
                <w:lang w:val="en-US" w:eastAsia="zh-CN"/>
              </w:rPr>
              <w:t>5、以上项目若缺项的，该项为0分。</w:t>
            </w:r>
          </w:p>
        </w:tc>
      </w:tr>
    </w:tbl>
    <w:p w14:paraId="4E88276E">
      <w:pPr>
        <w:snapToGrid w:val="0"/>
        <w:spacing w:line="400" w:lineRule="exact"/>
        <w:ind w:left="1" w:firstLine="562" w:firstLineChars="200"/>
        <w:jc w:val="left"/>
        <w:rPr>
          <w:rFonts w:hint="eastAsia" w:ascii="宋体"/>
          <w:b/>
          <w:bCs/>
          <w:sz w:val="28"/>
          <w:szCs w:val="28"/>
          <w:highlight w:val="none"/>
        </w:rPr>
      </w:pPr>
      <w:r>
        <w:rPr>
          <w:rFonts w:hint="eastAsia" w:ascii="宋体"/>
          <w:b/>
          <w:bCs/>
          <w:sz w:val="28"/>
          <w:szCs w:val="28"/>
          <w:highlight w:val="none"/>
        </w:rPr>
        <w:t>4.2计分办法</w:t>
      </w:r>
    </w:p>
    <w:p w14:paraId="7189ABA1">
      <w:pPr>
        <w:snapToGrid w:val="0"/>
        <w:spacing w:line="400" w:lineRule="exact"/>
        <w:ind w:firstLine="490" w:firstLineChars="175"/>
        <w:jc w:val="left"/>
        <w:rPr>
          <w:rFonts w:hint="eastAsia" w:ascii="宋体"/>
          <w:sz w:val="28"/>
          <w:szCs w:val="28"/>
          <w:highlight w:val="none"/>
        </w:rPr>
      </w:pPr>
      <w:r>
        <w:rPr>
          <w:rFonts w:hint="eastAsia" w:ascii="宋体"/>
          <w:sz w:val="28"/>
          <w:szCs w:val="28"/>
          <w:highlight w:val="none"/>
        </w:rPr>
        <w:t>计分过程中按四舍五入的法则，取至小数点后2位，投标供应商的最终得分为所有评委打分的算术平均值，最终结果取至小数点后2位。评标委员会将按投标供应商得分高低排序向采购人推荐前三名为中标候选人。</w:t>
      </w:r>
    </w:p>
    <w:p w14:paraId="6F1A13E4">
      <w:pPr>
        <w:snapToGrid w:val="0"/>
        <w:spacing w:line="400" w:lineRule="exact"/>
        <w:ind w:firstLine="490" w:firstLineChars="175"/>
        <w:jc w:val="left"/>
        <w:rPr>
          <w:rFonts w:hint="eastAsia" w:ascii="宋体"/>
          <w:sz w:val="28"/>
          <w:szCs w:val="28"/>
          <w:highlight w:val="none"/>
        </w:rPr>
      </w:pPr>
      <w:r>
        <w:rPr>
          <w:rFonts w:hint="eastAsia" w:ascii="宋体"/>
          <w:sz w:val="28"/>
          <w:szCs w:val="28"/>
          <w:highlight w:val="none"/>
        </w:rPr>
        <w:t>注：所有未进入详细评审的投标作为无效投标，其报价不作为评分依据。</w:t>
      </w:r>
    </w:p>
    <w:p w14:paraId="445D917B">
      <w:pPr>
        <w:snapToGrid w:val="0"/>
        <w:spacing w:line="400" w:lineRule="exact"/>
        <w:ind w:left="1" w:firstLine="562" w:firstLineChars="200"/>
        <w:jc w:val="left"/>
        <w:rPr>
          <w:rFonts w:hint="eastAsia" w:ascii="宋体"/>
          <w:b/>
          <w:bCs/>
          <w:sz w:val="28"/>
          <w:szCs w:val="28"/>
          <w:highlight w:val="none"/>
        </w:rPr>
      </w:pPr>
      <w:r>
        <w:rPr>
          <w:rFonts w:hint="eastAsia" w:ascii="宋体"/>
          <w:b/>
          <w:bCs/>
          <w:sz w:val="28"/>
          <w:szCs w:val="28"/>
          <w:highlight w:val="none"/>
        </w:rPr>
        <w:t xml:space="preserve">5.其他事项 </w:t>
      </w:r>
    </w:p>
    <w:p w14:paraId="6F5E30B9">
      <w:pPr>
        <w:snapToGrid w:val="0"/>
        <w:spacing w:line="400" w:lineRule="exact"/>
        <w:ind w:firstLine="490" w:firstLineChars="175"/>
        <w:jc w:val="left"/>
        <w:rPr>
          <w:rFonts w:hint="eastAsia" w:ascii="宋体"/>
          <w:sz w:val="28"/>
          <w:szCs w:val="28"/>
          <w:highlight w:val="none"/>
        </w:rPr>
      </w:pPr>
      <w:r>
        <w:rPr>
          <w:rFonts w:hint="eastAsia" w:ascii="宋体"/>
          <w:sz w:val="28"/>
          <w:szCs w:val="28"/>
          <w:highlight w:val="none"/>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414FBAAD">
      <w:pPr>
        <w:spacing w:before="156" w:beforeLines="50" w:after="156" w:afterLines="50" w:line="360" w:lineRule="auto"/>
        <w:jc w:val="center"/>
        <w:outlineLvl w:val="0"/>
        <w:rPr>
          <w:rFonts w:hint="eastAsia" w:ascii="宋体"/>
          <w:sz w:val="32"/>
          <w:szCs w:val="40"/>
          <w:highlight w:val="none"/>
        </w:rPr>
      </w:pPr>
      <w:r>
        <w:rPr>
          <w:rFonts w:hint="eastAsia" w:ascii="宋体"/>
          <w:b/>
          <w:bCs/>
          <w:sz w:val="32"/>
          <w:szCs w:val="40"/>
          <w:highlight w:val="none"/>
        </w:rPr>
        <w:br w:type="page"/>
      </w:r>
      <w:bookmarkStart w:id="14" w:name="_Toc21735"/>
      <w:r>
        <w:rPr>
          <w:rFonts w:hint="eastAsia" w:ascii="宋体"/>
          <w:b/>
          <w:bCs/>
          <w:kern w:val="0"/>
          <w:sz w:val="40"/>
          <w:szCs w:val="40"/>
          <w:highlight w:val="none"/>
        </w:rPr>
        <w:t>第五章  合同条款及格式</w:t>
      </w:r>
      <w:bookmarkEnd w:id="14"/>
    </w:p>
    <w:p w14:paraId="65BFECE2">
      <w:pPr>
        <w:pStyle w:val="4"/>
        <w:ind w:firstLine="2209" w:firstLineChars="500"/>
        <w:rPr>
          <w:rFonts w:ascii="Times New Roman" w:hAnsi="Times New Roman" w:cs="黑体"/>
          <w:b w:val="0"/>
          <w:bCs w:val="0"/>
          <w:sz w:val="24"/>
          <w:szCs w:val="24"/>
          <w:highlight w:val="none"/>
          <w:lang w:eastAsia="en-US"/>
        </w:rPr>
      </w:pPr>
      <w:r>
        <w:rPr>
          <w:rFonts w:hint="eastAsia" w:ascii="宋体" w:cs="宋体"/>
          <w:kern w:val="0"/>
          <w:highlight w:val="none"/>
        </w:rPr>
        <w:t xml:space="preserve">      </w:t>
      </w:r>
      <w:bookmarkStart w:id="15" w:name="_Toc407"/>
      <w:bookmarkStart w:id="16" w:name="_Toc7651"/>
      <w:r>
        <w:rPr>
          <w:rFonts w:ascii="Times New Roman" w:hAnsi="Times New Roman" w:cs="黑体"/>
          <w:b w:val="0"/>
          <w:bCs w:val="0"/>
          <w:sz w:val="24"/>
          <w:szCs w:val="24"/>
          <w:highlight w:val="none"/>
        </w:rPr>
        <w:t>（本合同仅供参考</w:t>
      </w:r>
      <w:r>
        <w:rPr>
          <w:rFonts w:hint="eastAsia" w:ascii="Times New Roman" w:hAnsi="Times New Roman" w:cs="黑体"/>
          <w:b w:val="0"/>
          <w:bCs w:val="0"/>
          <w:sz w:val="24"/>
          <w:szCs w:val="24"/>
          <w:highlight w:val="none"/>
        </w:rPr>
        <w:t>）</w:t>
      </w:r>
      <w:bookmarkEnd w:id="15"/>
      <w:bookmarkEnd w:id="16"/>
    </w:p>
    <w:p w14:paraId="6C632998">
      <w:pPr>
        <w:keepNext w:val="0"/>
        <w:keepLines w:val="0"/>
        <w:pageBreakBefore w:val="0"/>
        <w:widowControl w:val="0"/>
        <w:kinsoku/>
        <w:overflowPunct/>
        <w:topLinePunct w:val="0"/>
        <w:autoSpaceDE w:val="0"/>
        <w:autoSpaceDN w:val="0"/>
        <w:bidi w:val="0"/>
        <w:adjustRightInd/>
        <w:snapToGrid/>
        <w:spacing w:beforeLines="0" w:afterLines="0" w:line="460" w:lineRule="exact"/>
        <w:ind w:firstLine="560" w:firstLineChars="200"/>
        <w:jc w:val="left"/>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供方：</w:t>
      </w:r>
    </w:p>
    <w:p w14:paraId="657DC190">
      <w:pPr>
        <w:keepNext w:val="0"/>
        <w:keepLines w:val="0"/>
        <w:pageBreakBefore w:val="0"/>
        <w:widowControl w:val="0"/>
        <w:kinsoku/>
        <w:overflowPunct/>
        <w:topLinePunct w:val="0"/>
        <w:autoSpaceDE w:val="0"/>
        <w:autoSpaceDN w:val="0"/>
        <w:bidi w:val="0"/>
        <w:adjustRightInd/>
        <w:snapToGrid/>
        <w:spacing w:beforeLines="0" w:afterLines="0" w:line="460" w:lineRule="exact"/>
        <w:ind w:firstLine="560" w:firstLineChars="200"/>
        <w:jc w:val="left"/>
        <w:textAlignment w:val="auto"/>
        <w:rPr>
          <w:rFonts w:hint="eastAsia" w:ascii="宋体" w:hAnsi="宋体" w:eastAsia="宋体" w:cs="宋体"/>
          <w:sz w:val="28"/>
          <w:szCs w:val="28"/>
          <w:highlight w:val="none"/>
        </w:rPr>
      </w:pPr>
    </w:p>
    <w:p w14:paraId="0A70C103">
      <w:pPr>
        <w:keepNext w:val="0"/>
        <w:keepLines w:val="0"/>
        <w:pageBreakBefore w:val="0"/>
        <w:widowControl w:val="0"/>
        <w:kinsoku/>
        <w:overflowPunct/>
        <w:topLinePunct w:val="0"/>
        <w:autoSpaceDE w:val="0"/>
        <w:autoSpaceDN w:val="0"/>
        <w:bidi w:val="0"/>
        <w:adjustRightInd/>
        <w:snapToGrid/>
        <w:spacing w:beforeLines="0" w:afterLines="0" w:line="460" w:lineRule="exact"/>
        <w:ind w:firstLine="560" w:firstLineChars="200"/>
        <w:jc w:val="left"/>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需方：</w:t>
      </w:r>
    </w:p>
    <w:p w14:paraId="2875E3C2">
      <w:pPr>
        <w:keepNext w:val="0"/>
        <w:keepLines w:val="0"/>
        <w:pageBreakBefore w:val="0"/>
        <w:widowControl w:val="0"/>
        <w:kinsoku/>
        <w:overflowPunct/>
        <w:topLinePunct w:val="0"/>
        <w:autoSpaceDE w:val="0"/>
        <w:autoSpaceDN w:val="0"/>
        <w:bidi w:val="0"/>
        <w:adjustRightInd/>
        <w:snapToGrid/>
        <w:spacing w:beforeLines="0" w:afterLines="0" w:line="460" w:lineRule="exact"/>
        <w:ind w:firstLine="560" w:firstLineChars="200"/>
        <w:jc w:val="left"/>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供方持的中标/成交通知书，根据招标文件、供方的投标/报价等文件[项目编号： ]，按照《政府采购法》、《合同法》等有关法律、法规，供需双方经协商一致，达成以下合同条款：</w:t>
      </w:r>
    </w:p>
    <w:p w14:paraId="5886DE9E">
      <w:pPr>
        <w:keepNext w:val="0"/>
        <w:keepLines w:val="0"/>
        <w:pageBreakBefore w:val="0"/>
        <w:widowControl w:val="0"/>
        <w:kinsoku/>
        <w:overflowPunct/>
        <w:topLinePunct w:val="0"/>
        <w:autoSpaceDE w:val="0"/>
        <w:autoSpaceDN w:val="0"/>
        <w:bidi w:val="0"/>
        <w:adjustRightInd/>
        <w:snapToGrid/>
        <w:spacing w:beforeLines="0" w:afterLines="0" w:line="460" w:lineRule="exact"/>
        <w:ind w:firstLine="560" w:firstLineChars="200"/>
        <w:jc w:val="left"/>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一、本合同名称：</w:t>
      </w:r>
    </w:p>
    <w:p w14:paraId="1ABE9729">
      <w:pPr>
        <w:keepNext w:val="0"/>
        <w:keepLines w:val="0"/>
        <w:pageBreakBefore w:val="0"/>
        <w:widowControl w:val="0"/>
        <w:kinsoku/>
        <w:overflowPunct/>
        <w:topLinePunct w:val="0"/>
        <w:autoSpaceDE w:val="0"/>
        <w:autoSpaceDN w:val="0"/>
        <w:bidi w:val="0"/>
        <w:adjustRightInd/>
        <w:snapToGrid/>
        <w:spacing w:beforeLines="0" w:afterLines="0" w:line="460" w:lineRule="exact"/>
        <w:ind w:firstLine="560" w:firstLineChars="200"/>
        <w:jc w:val="left"/>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二、本合同总价为人民币元（大写： ）。</w:t>
      </w:r>
    </w:p>
    <w:p w14:paraId="12617216">
      <w:pPr>
        <w:keepNext w:val="0"/>
        <w:keepLines w:val="0"/>
        <w:pageBreakBefore w:val="0"/>
        <w:widowControl w:val="0"/>
        <w:kinsoku/>
        <w:overflowPunct/>
        <w:topLinePunct w:val="0"/>
        <w:autoSpaceDE w:val="0"/>
        <w:autoSpaceDN w:val="0"/>
        <w:bidi w:val="0"/>
        <w:adjustRightInd/>
        <w:snapToGrid/>
        <w:spacing w:beforeLines="0" w:afterLines="0" w:line="460" w:lineRule="exact"/>
        <w:ind w:firstLine="560" w:firstLineChars="200"/>
        <w:jc w:val="left"/>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三、质量要求及供方对质量负责条件和期限：</w:t>
      </w:r>
    </w:p>
    <w:p w14:paraId="5E59DB25">
      <w:pPr>
        <w:keepNext w:val="0"/>
        <w:keepLines w:val="0"/>
        <w:pageBreakBefore w:val="0"/>
        <w:widowControl w:val="0"/>
        <w:kinsoku/>
        <w:overflowPunct/>
        <w:topLinePunct w:val="0"/>
        <w:autoSpaceDE w:val="0"/>
        <w:autoSpaceDN w:val="0"/>
        <w:bidi w:val="0"/>
        <w:adjustRightInd/>
        <w:snapToGrid/>
        <w:spacing w:beforeLines="0" w:afterLines="0" w:line="460" w:lineRule="exact"/>
        <w:ind w:firstLine="560" w:firstLineChars="200"/>
        <w:jc w:val="left"/>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所供货物必须首先符合有关国家强制性规定、国家（行业）标准或相关法律法规要求，同时符合招标文件规定的质量要求。供方应提供全新未拆封产品（包括零部件、附件、备品备件），如确需拆封的，应在供货前征得采购人同意，否则视为不能交货。供方保证全部按照合同规定的时间和方式向需方提供货物和服务，并负责可能的弥补缺陷。需方对货物规格、型号、质量有异议的应在收到货物后15日内以书面形式向供方提出，需安装调试成套设备的提出异议的期限为</w:t>
      </w:r>
      <w:r>
        <w:rPr>
          <w:rFonts w:hint="eastAsia" w:ascii="宋体" w:hAnsi="宋体" w:eastAsia="宋体" w:cs="宋体"/>
          <w:sz w:val="28"/>
          <w:szCs w:val="28"/>
          <w:highlight w:val="none"/>
          <w:u w:val="single"/>
          <w:lang w:val="en-US" w:eastAsia="zh-CN"/>
        </w:rPr>
        <w:t xml:space="preserve">     </w:t>
      </w:r>
      <w:r>
        <w:rPr>
          <w:rFonts w:hint="eastAsia" w:ascii="宋体" w:hAnsi="宋体" w:eastAsia="宋体" w:cs="宋体"/>
          <w:sz w:val="28"/>
          <w:szCs w:val="28"/>
          <w:highlight w:val="none"/>
        </w:rPr>
        <w:t>日。</w:t>
      </w:r>
    </w:p>
    <w:p w14:paraId="513CF6A6">
      <w:pPr>
        <w:keepNext w:val="0"/>
        <w:keepLines w:val="0"/>
        <w:pageBreakBefore w:val="0"/>
        <w:widowControl w:val="0"/>
        <w:kinsoku/>
        <w:overflowPunct/>
        <w:topLinePunct w:val="0"/>
        <w:autoSpaceDE w:val="0"/>
        <w:autoSpaceDN w:val="0"/>
        <w:bidi w:val="0"/>
        <w:adjustRightInd/>
        <w:snapToGrid/>
        <w:spacing w:beforeLines="0" w:afterLines="0" w:line="460" w:lineRule="exact"/>
        <w:ind w:firstLine="560" w:firstLineChars="200"/>
        <w:jc w:val="left"/>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四、售后服务承诺：</w:t>
      </w:r>
    </w:p>
    <w:p w14:paraId="3B228271">
      <w:pPr>
        <w:keepNext w:val="0"/>
        <w:keepLines w:val="0"/>
        <w:pageBreakBefore w:val="0"/>
        <w:widowControl w:val="0"/>
        <w:kinsoku/>
        <w:overflowPunct/>
        <w:topLinePunct w:val="0"/>
        <w:autoSpaceDE w:val="0"/>
        <w:autoSpaceDN w:val="0"/>
        <w:bidi w:val="0"/>
        <w:adjustRightInd/>
        <w:snapToGrid/>
        <w:spacing w:beforeLines="0" w:afterLines="0" w:line="460" w:lineRule="exact"/>
        <w:ind w:firstLine="560" w:firstLineChars="200"/>
        <w:jc w:val="left"/>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1、售后服务响应时间：</w:t>
      </w:r>
    </w:p>
    <w:p w14:paraId="64142BAA">
      <w:pPr>
        <w:pStyle w:val="11"/>
        <w:keepNext w:val="0"/>
        <w:keepLines w:val="0"/>
        <w:pageBreakBefore w:val="0"/>
        <w:widowControl w:val="0"/>
        <w:kinsoku/>
        <w:wordWrap w:val="0"/>
        <w:overflowPunct/>
        <w:topLinePunct w:val="0"/>
        <w:autoSpaceDE w:val="0"/>
        <w:autoSpaceDN w:val="0"/>
        <w:bidi w:val="0"/>
        <w:adjustRightInd/>
        <w:snapToGrid/>
        <w:spacing w:before="3" w:line="460" w:lineRule="exact"/>
        <w:ind w:left="0" w:firstLine="560" w:firstLineChars="200"/>
        <w:textAlignment w:val="auto"/>
        <w:rPr>
          <w:rFonts w:hint="eastAsia" w:ascii="宋体" w:hAnsi="宋体" w:eastAsia="宋体" w:cs="宋体"/>
          <w:b/>
          <w:sz w:val="28"/>
          <w:szCs w:val="28"/>
          <w:highlight w:val="none"/>
        </w:rPr>
      </w:pPr>
      <w:r>
        <w:rPr>
          <w:rFonts w:hint="eastAsia" w:ascii="宋体" w:hAnsi="宋体" w:eastAsia="宋体" w:cs="宋体"/>
          <w:sz w:val="28"/>
          <w:szCs w:val="28"/>
          <w:highlight w:val="none"/>
        </w:rPr>
        <w:t>2、解决问题时间：</w:t>
      </w:r>
    </w:p>
    <w:p w14:paraId="763CD7D5">
      <w:pPr>
        <w:keepNext w:val="0"/>
        <w:keepLines w:val="0"/>
        <w:pageBreakBefore w:val="0"/>
        <w:widowControl w:val="0"/>
        <w:kinsoku/>
        <w:overflowPunct/>
        <w:topLinePunct w:val="0"/>
        <w:autoSpaceDE w:val="0"/>
        <w:autoSpaceDN w:val="0"/>
        <w:bidi w:val="0"/>
        <w:adjustRightInd/>
        <w:snapToGrid/>
        <w:spacing w:beforeLines="0" w:afterLines="0" w:line="460" w:lineRule="exact"/>
        <w:ind w:firstLine="560" w:firstLineChars="200"/>
        <w:jc w:val="left"/>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3、售后服务机构名称、地址及联系方式：</w:t>
      </w:r>
    </w:p>
    <w:p w14:paraId="55C6ADDB">
      <w:pPr>
        <w:keepNext w:val="0"/>
        <w:keepLines w:val="0"/>
        <w:pageBreakBefore w:val="0"/>
        <w:widowControl w:val="0"/>
        <w:kinsoku/>
        <w:overflowPunct/>
        <w:topLinePunct w:val="0"/>
        <w:autoSpaceDE w:val="0"/>
        <w:autoSpaceDN w:val="0"/>
        <w:bidi w:val="0"/>
        <w:adjustRightInd/>
        <w:snapToGrid/>
        <w:spacing w:beforeLines="0" w:afterLines="0" w:line="460" w:lineRule="exact"/>
        <w:ind w:firstLine="560" w:firstLineChars="200"/>
        <w:jc w:val="left"/>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售后服务机构：</w:t>
      </w:r>
    </w:p>
    <w:p w14:paraId="60A083E6">
      <w:pPr>
        <w:keepNext w:val="0"/>
        <w:keepLines w:val="0"/>
        <w:pageBreakBefore w:val="0"/>
        <w:widowControl w:val="0"/>
        <w:kinsoku/>
        <w:overflowPunct/>
        <w:topLinePunct w:val="0"/>
        <w:autoSpaceDE w:val="0"/>
        <w:autoSpaceDN w:val="0"/>
        <w:bidi w:val="0"/>
        <w:adjustRightInd/>
        <w:snapToGrid/>
        <w:spacing w:beforeLines="0" w:afterLines="0" w:line="460" w:lineRule="exact"/>
        <w:ind w:firstLine="560" w:firstLineChars="200"/>
        <w:jc w:val="left"/>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地址：</w:t>
      </w:r>
    </w:p>
    <w:p w14:paraId="245CD171">
      <w:pPr>
        <w:keepNext w:val="0"/>
        <w:keepLines w:val="0"/>
        <w:pageBreakBefore w:val="0"/>
        <w:widowControl w:val="0"/>
        <w:kinsoku/>
        <w:overflowPunct/>
        <w:topLinePunct w:val="0"/>
        <w:autoSpaceDE w:val="0"/>
        <w:autoSpaceDN w:val="0"/>
        <w:bidi w:val="0"/>
        <w:adjustRightInd/>
        <w:snapToGrid/>
        <w:spacing w:beforeLines="0" w:afterLines="0" w:line="460" w:lineRule="exact"/>
        <w:ind w:firstLine="560" w:firstLineChars="200"/>
        <w:jc w:val="left"/>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联系人:</w:t>
      </w:r>
    </w:p>
    <w:p w14:paraId="3A574991">
      <w:pPr>
        <w:keepNext w:val="0"/>
        <w:keepLines w:val="0"/>
        <w:pageBreakBefore w:val="0"/>
        <w:widowControl w:val="0"/>
        <w:kinsoku/>
        <w:overflowPunct/>
        <w:topLinePunct w:val="0"/>
        <w:autoSpaceDE w:val="0"/>
        <w:autoSpaceDN w:val="0"/>
        <w:bidi w:val="0"/>
        <w:adjustRightInd/>
        <w:snapToGrid/>
        <w:spacing w:beforeLines="0" w:afterLines="0" w:line="460" w:lineRule="exact"/>
        <w:ind w:firstLine="560" w:firstLineChars="200"/>
        <w:jc w:val="left"/>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4、其他服务承诺：</w:t>
      </w:r>
    </w:p>
    <w:p w14:paraId="0EA6F0BC">
      <w:pPr>
        <w:keepNext w:val="0"/>
        <w:keepLines w:val="0"/>
        <w:pageBreakBefore w:val="0"/>
        <w:widowControl w:val="0"/>
        <w:kinsoku/>
        <w:overflowPunct/>
        <w:topLinePunct w:val="0"/>
        <w:autoSpaceDE w:val="0"/>
        <w:autoSpaceDN w:val="0"/>
        <w:bidi w:val="0"/>
        <w:adjustRightInd/>
        <w:snapToGrid/>
        <w:spacing w:beforeLines="0" w:afterLines="0" w:line="460" w:lineRule="exact"/>
        <w:ind w:firstLine="560" w:firstLineChars="200"/>
        <w:jc w:val="left"/>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五、合同履行地点及进度：合同生效后，供方应于年月日前按需方要求在</w:t>
      </w:r>
    </w:p>
    <w:p w14:paraId="230E3D6E">
      <w:pPr>
        <w:keepNext w:val="0"/>
        <w:keepLines w:val="0"/>
        <w:pageBreakBefore w:val="0"/>
        <w:widowControl w:val="0"/>
        <w:kinsoku/>
        <w:overflowPunct/>
        <w:topLinePunct w:val="0"/>
        <w:autoSpaceDE w:val="0"/>
        <w:autoSpaceDN w:val="0"/>
        <w:bidi w:val="0"/>
        <w:adjustRightInd/>
        <w:snapToGrid/>
        <w:spacing w:beforeLines="0" w:afterLines="0" w:line="460" w:lineRule="exact"/>
        <w:ind w:firstLine="560" w:firstLineChars="200"/>
        <w:jc w:val="left"/>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（需方指定的地点）完成本项目的交货、安装、调试。货物运送的费用由供方负责。需方应在货物到达指定地点后，提供符合安装条件的场地、电源、环境等。</w:t>
      </w:r>
    </w:p>
    <w:p w14:paraId="4668F414">
      <w:pPr>
        <w:keepNext w:val="0"/>
        <w:keepLines w:val="0"/>
        <w:pageBreakBefore w:val="0"/>
        <w:widowControl w:val="0"/>
        <w:kinsoku/>
        <w:overflowPunct/>
        <w:topLinePunct w:val="0"/>
        <w:autoSpaceDE w:val="0"/>
        <w:autoSpaceDN w:val="0"/>
        <w:bidi w:val="0"/>
        <w:adjustRightInd/>
        <w:snapToGrid/>
        <w:spacing w:beforeLines="0" w:afterLines="0" w:line="460" w:lineRule="exact"/>
        <w:ind w:firstLine="560" w:firstLineChars="200"/>
        <w:jc w:val="left"/>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六、供方在交付货物时应向需方提供货物的使用说明、合格证书及其它相关资料，否则按不能交货对待。</w:t>
      </w:r>
    </w:p>
    <w:p w14:paraId="131FB864">
      <w:pPr>
        <w:keepNext w:val="0"/>
        <w:keepLines w:val="0"/>
        <w:pageBreakBefore w:val="0"/>
        <w:widowControl w:val="0"/>
        <w:kinsoku/>
        <w:overflowPunct/>
        <w:topLinePunct w:val="0"/>
        <w:autoSpaceDE w:val="0"/>
        <w:autoSpaceDN w:val="0"/>
        <w:bidi w:val="0"/>
        <w:adjustRightInd/>
        <w:snapToGrid/>
        <w:spacing w:beforeLines="0" w:afterLines="0" w:line="460" w:lineRule="exact"/>
        <w:ind w:firstLine="560" w:firstLineChars="200"/>
        <w:jc w:val="left"/>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七、人员培训：供方免费对需方人员进行技术培训，直到需方人员熟练操作或掌握为准。</w:t>
      </w:r>
    </w:p>
    <w:p w14:paraId="189DD1C5">
      <w:pPr>
        <w:keepNext w:val="0"/>
        <w:keepLines w:val="0"/>
        <w:pageBreakBefore w:val="0"/>
        <w:widowControl w:val="0"/>
        <w:kinsoku/>
        <w:overflowPunct/>
        <w:topLinePunct w:val="0"/>
        <w:autoSpaceDE w:val="0"/>
        <w:autoSpaceDN w:val="0"/>
        <w:bidi w:val="0"/>
        <w:adjustRightInd/>
        <w:snapToGrid/>
        <w:spacing w:beforeLines="0" w:afterLines="0" w:line="460" w:lineRule="exact"/>
        <w:ind w:firstLine="560" w:firstLineChars="200"/>
        <w:jc w:val="left"/>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培训地点： 采购人指定地点；</w:t>
      </w:r>
    </w:p>
    <w:p w14:paraId="4AE136A7">
      <w:pPr>
        <w:keepNext w:val="0"/>
        <w:keepLines w:val="0"/>
        <w:pageBreakBefore w:val="0"/>
        <w:widowControl w:val="0"/>
        <w:kinsoku/>
        <w:overflowPunct/>
        <w:topLinePunct w:val="0"/>
        <w:autoSpaceDE w:val="0"/>
        <w:autoSpaceDN w:val="0"/>
        <w:bidi w:val="0"/>
        <w:adjustRightInd/>
        <w:snapToGrid/>
        <w:spacing w:beforeLines="0" w:afterLines="0" w:line="460" w:lineRule="exact"/>
        <w:ind w:firstLine="560" w:firstLineChars="200"/>
        <w:jc w:val="left"/>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 xml:space="preserve">培训时间： </w:t>
      </w:r>
    </w:p>
    <w:p w14:paraId="011419E0">
      <w:pPr>
        <w:keepNext w:val="0"/>
        <w:keepLines w:val="0"/>
        <w:pageBreakBefore w:val="0"/>
        <w:widowControl w:val="0"/>
        <w:kinsoku/>
        <w:overflowPunct/>
        <w:topLinePunct w:val="0"/>
        <w:autoSpaceDE w:val="0"/>
        <w:autoSpaceDN w:val="0"/>
        <w:bidi w:val="0"/>
        <w:adjustRightInd/>
        <w:snapToGrid/>
        <w:spacing w:beforeLines="0" w:afterLines="0" w:line="460" w:lineRule="exact"/>
        <w:ind w:firstLine="560" w:firstLineChars="200"/>
        <w:jc w:val="left"/>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培训方式：</w:t>
      </w:r>
    </w:p>
    <w:p w14:paraId="0FA46390">
      <w:pPr>
        <w:keepNext w:val="0"/>
        <w:keepLines w:val="0"/>
        <w:pageBreakBefore w:val="0"/>
        <w:widowControl w:val="0"/>
        <w:kinsoku/>
        <w:overflowPunct/>
        <w:topLinePunct w:val="0"/>
        <w:autoSpaceDE w:val="0"/>
        <w:autoSpaceDN w:val="0"/>
        <w:bidi w:val="0"/>
        <w:adjustRightInd/>
        <w:snapToGrid/>
        <w:spacing w:beforeLines="0" w:afterLines="0" w:line="460" w:lineRule="exact"/>
        <w:ind w:firstLine="560" w:firstLineChars="200"/>
        <w:jc w:val="left"/>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八、验收要求。</w:t>
      </w:r>
    </w:p>
    <w:p w14:paraId="48985492">
      <w:pPr>
        <w:keepNext w:val="0"/>
        <w:keepLines w:val="0"/>
        <w:pageBreakBefore w:val="0"/>
        <w:widowControl w:val="0"/>
        <w:kinsoku/>
        <w:overflowPunct/>
        <w:topLinePunct w:val="0"/>
        <w:autoSpaceDE w:val="0"/>
        <w:autoSpaceDN w:val="0"/>
        <w:bidi w:val="0"/>
        <w:adjustRightInd/>
        <w:snapToGrid/>
        <w:spacing w:beforeLines="0" w:afterLines="0" w:line="460" w:lineRule="exact"/>
        <w:ind w:firstLine="560" w:firstLineChars="200"/>
        <w:jc w:val="left"/>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1、供方履约完毕及时向需方提出验收申请。</w:t>
      </w:r>
    </w:p>
    <w:p w14:paraId="6AB50348">
      <w:pPr>
        <w:keepNext w:val="0"/>
        <w:keepLines w:val="0"/>
        <w:pageBreakBefore w:val="0"/>
        <w:widowControl w:val="0"/>
        <w:kinsoku/>
        <w:overflowPunct/>
        <w:topLinePunct w:val="0"/>
        <w:autoSpaceDE w:val="0"/>
        <w:autoSpaceDN w:val="0"/>
        <w:bidi w:val="0"/>
        <w:adjustRightInd/>
        <w:snapToGrid/>
        <w:spacing w:beforeLines="0" w:afterLines="0" w:line="460" w:lineRule="exact"/>
        <w:ind w:firstLine="560" w:firstLineChars="200"/>
        <w:jc w:val="left"/>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2、需方在收到供方验收申请后</w:t>
      </w:r>
      <w:r>
        <w:rPr>
          <w:rFonts w:hint="eastAsia" w:ascii="宋体" w:hAnsi="宋体" w:eastAsia="宋体" w:cs="宋体"/>
          <w:sz w:val="28"/>
          <w:szCs w:val="28"/>
          <w:highlight w:val="none"/>
          <w:u w:val="single"/>
          <w:lang w:val="en-US" w:eastAsia="zh-CN"/>
        </w:rPr>
        <w:t xml:space="preserve">     </w:t>
      </w:r>
      <w:r>
        <w:rPr>
          <w:rFonts w:hint="eastAsia" w:ascii="宋体" w:hAnsi="宋体" w:eastAsia="宋体" w:cs="宋体"/>
          <w:sz w:val="28"/>
          <w:szCs w:val="28"/>
          <w:highlight w:val="none"/>
        </w:rPr>
        <w:t>个工作日内组织验收。</w:t>
      </w:r>
    </w:p>
    <w:p w14:paraId="291AB76C">
      <w:pPr>
        <w:keepNext w:val="0"/>
        <w:keepLines w:val="0"/>
        <w:pageBreakBefore w:val="0"/>
        <w:widowControl w:val="0"/>
        <w:kinsoku/>
        <w:overflowPunct/>
        <w:topLinePunct w:val="0"/>
        <w:autoSpaceDE w:val="0"/>
        <w:autoSpaceDN w:val="0"/>
        <w:bidi w:val="0"/>
        <w:adjustRightInd/>
        <w:snapToGrid/>
        <w:spacing w:beforeLines="0" w:afterLines="0" w:line="460" w:lineRule="exact"/>
        <w:ind w:firstLine="560" w:firstLineChars="200"/>
        <w:jc w:val="left"/>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九、付款程序、方式及期限：</w:t>
      </w:r>
    </w:p>
    <w:p w14:paraId="3756D9BA">
      <w:pPr>
        <w:keepNext w:val="0"/>
        <w:keepLines w:val="0"/>
        <w:pageBreakBefore w:val="0"/>
        <w:widowControl w:val="0"/>
        <w:kinsoku/>
        <w:overflowPunct/>
        <w:topLinePunct w:val="0"/>
        <w:autoSpaceDE w:val="0"/>
        <w:autoSpaceDN w:val="0"/>
        <w:bidi w:val="0"/>
        <w:adjustRightInd/>
        <w:snapToGrid/>
        <w:spacing w:beforeLines="0" w:afterLines="0" w:line="460" w:lineRule="exact"/>
        <w:ind w:firstLine="560" w:firstLineChars="200"/>
        <w:jc w:val="left"/>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1、供方开具以需方单位名称为抬头的发票。</w:t>
      </w:r>
    </w:p>
    <w:p w14:paraId="4397056C">
      <w:pPr>
        <w:keepNext w:val="0"/>
        <w:keepLines w:val="0"/>
        <w:pageBreakBefore w:val="0"/>
        <w:widowControl w:val="0"/>
        <w:kinsoku/>
        <w:overflowPunct/>
        <w:topLinePunct w:val="0"/>
        <w:autoSpaceDE w:val="0"/>
        <w:autoSpaceDN w:val="0"/>
        <w:bidi w:val="0"/>
        <w:adjustRightInd/>
        <w:snapToGrid/>
        <w:spacing w:beforeLines="0" w:afterLines="0" w:line="460" w:lineRule="exact"/>
        <w:ind w:firstLine="560" w:firstLineChars="200"/>
        <w:jc w:val="left"/>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2、付款方式：</w:t>
      </w:r>
      <w:r>
        <w:rPr>
          <w:rFonts w:hint="eastAsia" w:ascii="宋体" w:hAnsi="宋体" w:eastAsia="宋体" w:cs="Times New Roman"/>
          <w:kern w:val="0"/>
          <w:sz w:val="28"/>
          <w:szCs w:val="28"/>
          <w:highlight w:val="none"/>
          <w:lang w:val="en-US" w:eastAsia="zh-CN"/>
        </w:rPr>
        <w:t>按财政规定管理办法支付</w:t>
      </w:r>
      <w:r>
        <w:rPr>
          <w:rFonts w:hint="eastAsia" w:ascii="宋体" w:hAnsi="宋体" w:eastAsia="宋体" w:cs="Times New Roman"/>
          <w:kern w:val="0"/>
          <w:sz w:val="28"/>
          <w:szCs w:val="28"/>
          <w:highlight w:val="none"/>
        </w:rPr>
        <w:t>。</w:t>
      </w:r>
    </w:p>
    <w:p w14:paraId="31B3BA06">
      <w:pPr>
        <w:keepNext w:val="0"/>
        <w:keepLines w:val="0"/>
        <w:pageBreakBefore w:val="0"/>
        <w:widowControl w:val="0"/>
        <w:kinsoku/>
        <w:overflowPunct/>
        <w:topLinePunct w:val="0"/>
        <w:autoSpaceDE w:val="0"/>
        <w:autoSpaceDN w:val="0"/>
        <w:bidi w:val="0"/>
        <w:adjustRightInd/>
        <w:snapToGrid/>
        <w:spacing w:beforeLines="0" w:afterLines="0" w:line="460" w:lineRule="exact"/>
        <w:ind w:firstLine="560" w:firstLineChars="200"/>
        <w:jc w:val="left"/>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十、违约责任：</w:t>
      </w:r>
    </w:p>
    <w:p w14:paraId="6F7147FF">
      <w:pPr>
        <w:keepNext w:val="0"/>
        <w:keepLines w:val="0"/>
        <w:pageBreakBefore w:val="0"/>
        <w:widowControl w:val="0"/>
        <w:kinsoku/>
        <w:overflowPunct/>
        <w:topLinePunct w:val="0"/>
        <w:autoSpaceDE w:val="0"/>
        <w:autoSpaceDN w:val="0"/>
        <w:bidi w:val="0"/>
        <w:adjustRightInd/>
        <w:snapToGrid/>
        <w:spacing w:beforeLines="0" w:afterLines="0" w:line="460" w:lineRule="exact"/>
        <w:ind w:firstLine="560" w:firstLineChars="200"/>
        <w:jc w:val="left"/>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供方所交付的</w:t>
      </w:r>
      <w:r>
        <w:rPr>
          <w:rFonts w:hint="eastAsia" w:ascii="宋体" w:hAnsi="宋体" w:eastAsia="宋体" w:cs="宋体"/>
          <w:sz w:val="28"/>
          <w:szCs w:val="28"/>
          <w:highlight w:val="none"/>
          <w:lang w:eastAsia="zh-CN"/>
        </w:rPr>
        <w:t>系统软件</w:t>
      </w:r>
      <w:r>
        <w:rPr>
          <w:rFonts w:hint="eastAsia" w:ascii="宋体" w:hAnsi="宋体" w:eastAsia="宋体" w:cs="宋体"/>
          <w:sz w:val="28"/>
          <w:szCs w:val="28"/>
          <w:highlight w:val="none"/>
        </w:rPr>
        <w:t>质量不符合国家规定标准及合同要求的，或者供方不能交付货物或完成系统安装、调试的，供方应向需方支付合同金额总值10%的违约金，需方有权解除合同，并要求赔偿损失。供方如逾期完成的，每逾期一日供方应向需方支付合同金额的0.5 %违约金。需方无正当理由拒收货物、拒付货款，需方应向供方偿付拒收拒付部分设备款总额0.01 %的违约金；需方如逾期付款的，每逾期付款一日的需方应向供方偿付所欠合同金额0.01 %的违约金。</w:t>
      </w:r>
    </w:p>
    <w:p w14:paraId="74352BA6">
      <w:pPr>
        <w:keepNext w:val="0"/>
        <w:keepLines w:val="0"/>
        <w:pageBreakBefore w:val="0"/>
        <w:widowControl w:val="0"/>
        <w:kinsoku/>
        <w:overflowPunct/>
        <w:topLinePunct w:val="0"/>
        <w:autoSpaceDE w:val="0"/>
        <w:autoSpaceDN w:val="0"/>
        <w:bidi w:val="0"/>
        <w:adjustRightInd/>
        <w:snapToGrid/>
        <w:spacing w:beforeLines="0" w:afterLines="0" w:line="460" w:lineRule="exact"/>
        <w:ind w:firstLine="560" w:firstLineChars="200"/>
        <w:jc w:val="left"/>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十一、供需双方应严格遵守招标文件要求，如有违反，按招标文件的规定处理。</w:t>
      </w:r>
    </w:p>
    <w:p w14:paraId="0B3D6E92">
      <w:pPr>
        <w:keepNext w:val="0"/>
        <w:keepLines w:val="0"/>
        <w:pageBreakBefore w:val="0"/>
        <w:widowControl w:val="0"/>
        <w:kinsoku/>
        <w:overflowPunct/>
        <w:topLinePunct w:val="0"/>
        <w:autoSpaceDE w:val="0"/>
        <w:autoSpaceDN w:val="0"/>
        <w:bidi w:val="0"/>
        <w:adjustRightInd/>
        <w:snapToGrid/>
        <w:spacing w:beforeLines="0" w:afterLines="0" w:line="460" w:lineRule="exact"/>
        <w:ind w:firstLine="560" w:firstLineChars="200"/>
        <w:jc w:val="left"/>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十二、因货物的质量问题发生争议，由法定的质量检测机构进行质量检测或鉴定。</w:t>
      </w:r>
    </w:p>
    <w:p w14:paraId="5E1A4098">
      <w:pPr>
        <w:keepNext w:val="0"/>
        <w:keepLines w:val="0"/>
        <w:pageBreakBefore w:val="0"/>
        <w:widowControl w:val="0"/>
        <w:kinsoku/>
        <w:overflowPunct/>
        <w:topLinePunct w:val="0"/>
        <w:autoSpaceDE w:val="0"/>
        <w:autoSpaceDN w:val="0"/>
        <w:bidi w:val="0"/>
        <w:adjustRightInd/>
        <w:snapToGrid/>
        <w:spacing w:beforeLines="0" w:afterLines="0" w:line="460" w:lineRule="exact"/>
        <w:ind w:firstLine="560" w:firstLineChars="200"/>
        <w:jc w:val="left"/>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十三、项目招标文件及其修改和澄清、及供方投标文件、供方在投标中的有关承诺及声明均为本合同的组成部分。</w:t>
      </w:r>
    </w:p>
    <w:p w14:paraId="09C2AE64">
      <w:pPr>
        <w:keepNext w:val="0"/>
        <w:keepLines w:val="0"/>
        <w:pageBreakBefore w:val="0"/>
        <w:widowControl w:val="0"/>
        <w:kinsoku/>
        <w:overflowPunct/>
        <w:topLinePunct w:val="0"/>
        <w:autoSpaceDE w:val="0"/>
        <w:autoSpaceDN w:val="0"/>
        <w:bidi w:val="0"/>
        <w:adjustRightInd/>
        <w:snapToGrid/>
        <w:spacing w:beforeLines="0" w:afterLines="0" w:line="460" w:lineRule="exact"/>
        <w:ind w:firstLine="560" w:firstLineChars="200"/>
        <w:jc w:val="left"/>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十四、本合同签订和履行适用中华人民共和国法律，因履行合同发生的争议，由供需双方友好协商解决，如协商不成的，任何一方均可向签订合同地人民法院提起诉讼。</w:t>
      </w:r>
    </w:p>
    <w:p w14:paraId="42AC4E11">
      <w:pPr>
        <w:keepNext w:val="0"/>
        <w:keepLines w:val="0"/>
        <w:pageBreakBefore w:val="0"/>
        <w:widowControl w:val="0"/>
        <w:kinsoku/>
        <w:overflowPunct/>
        <w:topLinePunct w:val="0"/>
        <w:autoSpaceDE w:val="0"/>
        <w:autoSpaceDN w:val="0"/>
        <w:bidi w:val="0"/>
        <w:adjustRightInd/>
        <w:snapToGrid/>
        <w:spacing w:beforeLines="0" w:afterLines="0" w:line="460" w:lineRule="exact"/>
        <w:ind w:firstLine="560" w:firstLineChars="200"/>
        <w:jc w:val="left"/>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十五、本合同未尽事宜，供需双方可签订补充协议，与本合同具有同等法律效力，但不能违反招标文件及供方的投标或报价文件所规定的实质性条款。</w:t>
      </w:r>
    </w:p>
    <w:p w14:paraId="7A7A23FB">
      <w:pPr>
        <w:keepNext w:val="0"/>
        <w:keepLines w:val="0"/>
        <w:pageBreakBefore w:val="0"/>
        <w:widowControl w:val="0"/>
        <w:kinsoku/>
        <w:overflowPunct/>
        <w:topLinePunct w:val="0"/>
        <w:autoSpaceDE w:val="0"/>
        <w:autoSpaceDN w:val="0"/>
        <w:bidi w:val="0"/>
        <w:adjustRightInd/>
        <w:snapToGrid/>
        <w:spacing w:beforeLines="0" w:afterLines="0" w:line="460" w:lineRule="exact"/>
        <w:ind w:firstLine="560" w:firstLineChars="200"/>
        <w:jc w:val="left"/>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知识产权：供方须保障需方在使用该项目或其任何一部分时不受到第三方关于侵犯专利权、商标权或工业设计权的指控。如果任何第三方提出侵权指控，供方须与第三方交涉并承担可能发生的一切费用。如需方因此而遭致损失的，供方应赔偿该损失。</w:t>
      </w:r>
    </w:p>
    <w:p w14:paraId="5F73F540">
      <w:pPr>
        <w:keepNext w:val="0"/>
        <w:keepLines w:val="0"/>
        <w:pageBreakBefore w:val="0"/>
        <w:widowControl w:val="0"/>
        <w:kinsoku/>
        <w:overflowPunct/>
        <w:topLinePunct w:val="0"/>
        <w:autoSpaceDE w:val="0"/>
        <w:autoSpaceDN w:val="0"/>
        <w:bidi w:val="0"/>
        <w:adjustRightInd/>
        <w:snapToGrid/>
        <w:spacing w:beforeLines="0" w:afterLines="0" w:line="460" w:lineRule="exact"/>
        <w:ind w:firstLine="560" w:firstLineChars="200"/>
        <w:jc w:val="left"/>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签约时间： 年</w:t>
      </w:r>
      <w:r>
        <w:rPr>
          <w:rFonts w:hint="eastAsia" w:ascii="宋体" w:hAnsi="宋体" w:eastAsia="宋体" w:cs="宋体"/>
          <w:sz w:val="28"/>
          <w:szCs w:val="28"/>
          <w:highlight w:val="none"/>
          <w:lang w:val="en-US" w:eastAsia="zh-CN"/>
        </w:rPr>
        <w:t xml:space="preserve"> </w:t>
      </w:r>
      <w:r>
        <w:rPr>
          <w:rFonts w:hint="eastAsia" w:ascii="宋体" w:hAnsi="宋体" w:eastAsia="宋体" w:cs="宋体"/>
          <w:sz w:val="28"/>
          <w:szCs w:val="28"/>
          <w:highlight w:val="none"/>
        </w:rPr>
        <w:t>月</w:t>
      </w:r>
      <w:r>
        <w:rPr>
          <w:rFonts w:hint="eastAsia" w:ascii="宋体" w:hAnsi="宋体" w:eastAsia="宋体" w:cs="宋体"/>
          <w:sz w:val="28"/>
          <w:szCs w:val="28"/>
          <w:highlight w:val="none"/>
          <w:lang w:val="en-US" w:eastAsia="zh-CN"/>
        </w:rPr>
        <w:t xml:space="preserve"> </w:t>
      </w:r>
      <w:r>
        <w:rPr>
          <w:rFonts w:hint="eastAsia" w:ascii="宋体" w:hAnsi="宋体" w:eastAsia="宋体" w:cs="宋体"/>
          <w:sz w:val="28"/>
          <w:szCs w:val="28"/>
          <w:highlight w:val="none"/>
        </w:rPr>
        <w:t>日签约地址</w:t>
      </w:r>
    </w:p>
    <w:p w14:paraId="6B2F6660">
      <w:pPr>
        <w:keepNext w:val="0"/>
        <w:keepLines w:val="0"/>
        <w:pageBreakBefore w:val="0"/>
        <w:widowControl w:val="0"/>
        <w:kinsoku/>
        <w:overflowPunct/>
        <w:topLinePunct w:val="0"/>
        <w:autoSpaceDE w:val="0"/>
        <w:autoSpaceDN w:val="0"/>
        <w:bidi w:val="0"/>
        <w:adjustRightInd/>
        <w:snapToGrid/>
        <w:spacing w:beforeLines="0" w:afterLines="0" w:line="460" w:lineRule="exact"/>
        <w:ind w:firstLine="560" w:firstLineChars="200"/>
        <w:jc w:val="left"/>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十七、合同生效、备案及其它</w:t>
      </w:r>
    </w:p>
    <w:p w14:paraId="6504BBB4">
      <w:pPr>
        <w:keepNext w:val="0"/>
        <w:keepLines w:val="0"/>
        <w:pageBreakBefore w:val="0"/>
        <w:widowControl w:val="0"/>
        <w:kinsoku/>
        <w:overflowPunct/>
        <w:topLinePunct w:val="0"/>
        <w:autoSpaceDE w:val="0"/>
        <w:autoSpaceDN w:val="0"/>
        <w:bidi w:val="0"/>
        <w:adjustRightInd/>
        <w:snapToGrid/>
        <w:spacing w:beforeLines="0" w:afterLines="0" w:line="460" w:lineRule="exact"/>
        <w:ind w:firstLine="560" w:firstLineChars="200"/>
        <w:jc w:val="left"/>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1、本合同经双方代表签字并加盖公章后生效。</w:t>
      </w:r>
    </w:p>
    <w:p w14:paraId="34ED1F46">
      <w:pPr>
        <w:keepNext w:val="0"/>
        <w:keepLines w:val="0"/>
        <w:pageBreakBefore w:val="0"/>
        <w:widowControl w:val="0"/>
        <w:kinsoku/>
        <w:overflowPunct/>
        <w:topLinePunct w:val="0"/>
        <w:autoSpaceDE w:val="0"/>
        <w:autoSpaceDN w:val="0"/>
        <w:bidi w:val="0"/>
        <w:adjustRightInd/>
        <w:snapToGrid/>
        <w:spacing w:beforeLines="0" w:afterLines="0" w:line="460" w:lineRule="exact"/>
        <w:ind w:firstLine="560" w:firstLineChars="200"/>
        <w:jc w:val="left"/>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2、需方应在本合同签订后</w:t>
      </w:r>
      <w:r>
        <w:rPr>
          <w:rFonts w:hint="eastAsia" w:ascii="宋体" w:hAnsi="宋体" w:eastAsia="宋体" w:cs="宋体"/>
          <w:sz w:val="28"/>
          <w:szCs w:val="28"/>
          <w:highlight w:val="none"/>
          <w:lang w:val="en-US" w:eastAsia="zh-CN"/>
        </w:rPr>
        <w:t>1</w:t>
      </w:r>
      <w:r>
        <w:rPr>
          <w:rFonts w:hint="eastAsia" w:ascii="宋体" w:hAnsi="宋体" w:eastAsia="宋体" w:cs="宋体"/>
          <w:sz w:val="28"/>
          <w:szCs w:val="28"/>
          <w:highlight w:val="none"/>
        </w:rPr>
        <w:t>个工作日内将采购合同</w:t>
      </w:r>
      <w:r>
        <w:rPr>
          <w:rFonts w:hint="eastAsia" w:ascii="宋体" w:hAnsi="宋体" w:eastAsia="宋体" w:cs="宋体"/>
          <w:sz w:val="28"/>
          <w:szCs w:val="28"/>
          <w:highlight w:val="none"/>
          <w:lang w:eastAsia="zh-CN"/>
        </w:rPr>
        <w:t>上传至河南省政府采购网</w:t>
      </w:r>
      <w:r>
        <w:rPr>
          <w:rFonts w:hint="eastAsia" w:ascii="宋体" w:hAnsi="宋体" w:eastAsia="宋体" w:cs="宋体"/>
          <w:sz w:val="28"/>
          <w:szCs w:val="28"/>
          <w:highlight w:val="none"/>
        </w:rPr>
        <w:t>备案。</w:t>
      </w:r>
    </w:p>
    <w:p w14:paraId="229DF803">
      <w:pPr>
        <w:keepNext w:val="0"/>
        <w:keepLines w:val="0"/>
        <w:pageBreakBefore w:val="0"/>
        <w:widowControl w:val="0"/>
        <w:kinsoku/>
        <w:overflowPunct/>
        <w:topLinePunct w:val="0"/>
        <w:autoSpaceDE w:val="0"/>
        <w:autoSpaceDN w:val="0"/>
        <w:bidi w:val="0"/>
        <w:adjustRightInd/>
        <w:snapToGrid/>
        <w:spacing w:beforeLines="0" w:afterLines="0" w:line="460" w:lineRule="exact"/>
        <w:ind w:firstLine="560" w:firstLineChars="200"/>
        <w:jc w:val="left"/>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3、本合同一式6份，供需双方各持3份</w:t>
      </w:r>
    </w:p>
    <w:p w14:paraId="1521D8EF">
      <w:pPr>
        <w:keepNext w:val="0"/>
        <w:keepLines w:val="0"/>
        <w:pageBreakBefore w:val="0"/>
        <w:widowControl w:val="0"/>
        <w:kinsoku/>
        <w:overflowPunct/>
        <w:topLinePunct w:val="0"/>
        <w:autoSpaceDE w:val="0"/>
        <w:autoSpaceDN w:val="0"/>
        <w:bidi w:val="0"/>
        <w:adjustRightInd/>
        <w:snapToGrid/>
        <w:spacing w:beforeLines="0" w:afterLines="0" w:line="460" w:lineRule="exact"/>
        <w:ind w:firstLine="560" w:firstLineChars="200"/>
        <w:jc w:val="left"/>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供方（公章）：</w:t>
      </w:r>
      <w:r>
        <w:rPr>
          <w:rFonts w:hint="eastAsia" w:ascii="宋体" w:hAnsi="宋体" w:eastAsia="宋体" w:cs="宋体"/>
          <w:sz w:val="28"/>
          <w:szCs w:val="28"/>
          <w:highlight w:val="none"/>
          <w:lang w:val="en-US" w:eastAsia="zh-CN"/>
        </w:rPr>
        <w:t xml:space="preserve">                         </w:t>
      </w:r>
      <w:r>
        <w:rPr>
          <w:rFonts w:hint="eastAsia" w:ascii="宋体" w:hAnsi="宋体" w:eastAsia="宋体" w:cs="宋体"/>
          <w:sz w:val="28"/>
          <w:szCs w:val="28"/>
          <w:highlight w:val="none"/>
        </w:rPr>
        <w:t xml:space="preserve"> 需方（公章）：</w:t>
      </w:r>
    </w:p>
    <w:p w14:paraId="6A5E462B">
      <w:pPr>
        <w:keepNext w:val="0"/>
        <w:keepLines w:val="0"/>
        <w:pageBreakBefore w:val="0"/>
        <w:widowControl w:val="0"/>
        <w:kinsoku/>
        <w:overflowPunct/>
        <w:topLinePunct w:val="0"/>
        <w:autoSpaceDE w:val="0"/>
        <w:autoSpaceDN w:val="0"/>
        <w:bidi w:val="0"/>
        <w:adjustRightInd/>
        <w:snapToGrid/>
        <w:spacing w:beforeLines="0" w:afterLines="0" w:line="460" w:lineRule="exact"/>
        <w:ind w:firstLine="560" w:firstLineChars="200"/>
        <w:jc w:val="left"/>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 xml:space="preserve">地址： </w:t>
      </w:r>
      <w:r>
        <w:rPr>
          <w:rFonts w:hint="eastAsia" w:ascii="宋体" w:hAnsi="宋体" w:eastAsia="宋体" w:cs="宋体"/>
          <w:sz w:val="28"/>
          <w:szCs w:val="28"/>
          <w:highlight w:val="none"/>
          <w:lang w:val="en-US" w:eastAsia="zh-CN"/>
        </w:rPr>
        <w:t xml:space="preserve">                                 </w:t>
      </w:r>
      <w:r>
        <w:rPr>
          <w:rFonts w:hint="eastAsia" w:ascii="宋体" w:hAnsi="宋体" w:eastAsia="宋体" w:cs="宋体"/>
          <w:sz w:val="28"/>
          <w:szCs w:val="28"/>
          <w:highlight w:val="none"/>
        </w:rPr>
        <w:t>地址：</w:t>
      </w:r>
    </w:p>
    <w:p w14:paraId="0C6089D6">
      <w:pPr>
        <w:keepNext w:val="0"/>
        <w:keepLines w:val="0"/>
        <w:pageBreakBefore w:val="0"/>
        <w:widowControl w:val="0"/>
        <w:kinsoku/>
        <w:overflowPunct/>
        <w:topLinePunct w:val="0"/>
        <w:autoSpaceDE w:val="0"/>
        <w:autoSpaceDN w:val="0"/>
        <w:bidi w:val="0"/>
        <w:adjustRightInd/>
        <w:snapToGrid/>
        <w:spacing w:beforeLines="0" w:afterLines="0" w:line="460" w:lineRule="exact"/>
        <w:ind w:firstLine="560" w:firstLineChars="200"/>
        <w:jc w:val="left"/>
        <w:textAlignment w:val="auto"/>
        <w:rPr>
          <w:rFonts w:hint="eastAsia" w:ascii="宋体" w:hAnsi="宋体" w:eastAsia="宋体" w:cs="宋体"/>
          <w:sz w:val="28"/>
          <w:szCs w:val="28"/>
          <w:highlight w:val="none"/>
          <w:lang w:eastAsia="zh-CN"/>
        </w:rPr>
      </w:pPr>
      <w:r>
        <w:rPr>
          <w:rFonts w:hint="eastAsia" w:ascii="宋体" w:hAnsi="宋体" w:eastAsia="宋体" w:cs="宋体"/>
          <w:sz w:val="28"/>
          <w:szCs w:val="28"/>
          <w:highlight w:val="none"/>
        </w:rPr>
        <w:t>法定代表人或委托</w:t>
      </w:r>
      <w:r>
        <w:rPr>
          <w:rFonts w:hint="eastAsia" w:ascii="宋体" w:hAnsi="宋体" w:eastAsia="宋体" w:cs="宋体"/>
          <w:sz w:val="28"/>
          <w:szCs w:val="28"/>
          <w:highlight w:val="none"/>
          <w:lang w:eastAsia="zh-CN"/>
        </w:rPr>
        <w:t>：</w:t>
      </w:r>
      <w:r>
        <w:rPr>
          <w:rFonts w:hint="eastAsia" w:ascii="宋体" w:hAnsi="宋体" w:eastAsia="宋体" w:cs="宋体"/>
          <w:sz w:val="28"/>
          <w:szCs w:val="28"/>
          <w:highlight w:val="none"/>
          <w:lang w:val="en-US" w:eastAsia="zh-CN"/>
        </w:rPr>
        <w:t xml:space="preserve">                      </w:t>
      </w:r>
      <w:r>
        <w:rPr>
          <w:rFonts w:hint="eastAsia" w:ascii="宋体" w:hAnsi="宋体" w:eastAsia="宋体" w:cs="宋体"/>
          <w:sz w:val="28"/>
          <w:szCs w:val="28"/>
          <w:highlight w:val="none"/>
        </w:rPr>
        <w:t>法定代表人或委托</w:t>
      </w:r>
      <w:r>
        <w:rPr>
          <w:rFonts w:hint="eastAsia" w:ascii="宋体" w:hAnsi="宋体" w:eastAsia="宋体" w:cs="宋体"/>
          <w:sz w:val="28"/>
          <w:szCs w:val="28"/>
          <w:highlight w:val="none"/>
          <w:lang w:eastAsia="zh-CN"/>
        </w:rPr>
        <w:t>：</w:t>
      </w:r>
    </w:p>
    <w:p w14:paraId="66C216E4">
      <w:pPr>
        <w:keepNext w:val="0"/>
        <w:keepLines w:val="0"/>
        <w:pageBreakBefore w:val="0"/>
        <w:widowControl w:val="0"/>
        <w:kinsoku/>
        <w:overflowPunct/>
        <w:topLinePunct w:val="0"/>
        <w:autoSpaceDE w:val="0"/>
        <w:autoSpaceDN w:val="0"/>
        <w:bidi w:val="0"/>
        <w:adjustRightInd/>
        <w:snapToGrid/>
        <w:spacing w:beforeLines="0" w:afterLines="0" w:line="460" w:lineRule="exact"/>
        <w:ind w:firstLine="560" w:firstLineChars="200"/>
        <w:jc w:val="left"/>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 xml:space="preserve">代理人（签字）： </w:t>
      </w:r>
      <w:r>
        <w:rPr>
          <w:rFonts w:hint="eastAsia" w:ascii="宋体" w:hAnsi="宋体" w:eastAsia="宋体" w:cs="宋体"/>
          <w:sz w:val="28"/>
          <w:szCs w:val="28"/>
          <w:highlight w:val="none"/>
          <w:lang w:val="en-US" w:eastAsia="zh-CN"/>
        </w:rPr>
        <w:t xml:space="preserve">                       </w:t>
      </w:r>
      <w:r>
        <w:rPr>
          <w:rFonts w:hint="eastAsia" w:ascii="宋体" w:hAnsi="宋体" w:eastAsia="宋体" w:cs="宋体"/>
          <w:sz w:val="28"/>
          <w:szCs w:val="28"/>
          <w:highlight w:val="none"/>
        </w:rPr>
        <w:t>代理人（签字）：</w:t>
      </w:r>
    </w:p>
    <w:p w14:paraId="43625A9B">
      <w:pPr>
        <w:keepNext w:val="0"/>
        <w:keepLines w:val="0"/>
        <w:pageBreakBefore w:val="0"/>
        <w:widowControl w:val="0"/>
        <w:kinsoku/>
        <w:overflowPunct/>
        <w:topLinePunct w:val="0"/>
        <w:autoSpaceDE w:val="0"/>
        <w:autoSpaceDN w:val="0"/>
        <w:bidi w:val="0"/>
        <w:adjustRightInd/>
        <w:snapToGrid/>
        <w:spacing w:beforeLines="0" w:afterLines="0" w:line="460" w:lineRule="exact"/>
        <w:ind w:firstLine="560" w:firstLineChars="200"/>
        <w:jc w:val="left"/>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 xml:space="preserve">电话： </w:t>
      </w:r>
      <w:r>
        <w:rPr>
          <w:rFonts w:hint="eastAsia" w:ascii="宋体" w:hAnsi="宋体" w:eastAsia="宋体" w:cs="宋体"/>
          <w:sz w:val="28"/>
          <w:szCs w:val="28"/>
          <w:highlight w:val="none"/>
          <w:lang w:val="en-US" w:eastAsia="zh-CN"/>
        </w:rPr>
        <w:t xml:space="preserve">                                 </w:t>
      </w:r>
      <w:r>
        <w:rPr>
          <w:rFonts w:hint="eastAsia" w:ascii="宋体" w:hAnsi="宋体" w:eastAsia="宋体" w:cs="宋体"/>
          <w:sz w:val="28"/>
          <w:szCs w:val="28"/>
          <w:highlight w:val="none"/>
        </w:rPr>
        <w:t>电话：</w:t>
      </w:r>
    </w:p>
    <w:p w14:paraId="04651295">
      <w:pPr>
        <w:keepNext w:val="0"/>
        <w:keepLines w:val="0"/>
        <w:pageBreakBefore w:val="0"/>
        <w:widowControl w:val="0"/>
        <w:kinsoku/>
        <w:overflowPunct/>
        <w:topLinePunct w:val="0"/>
        <w:autoSpaceDE w:val="0"/>
        <w:autoSpaceDN w:val="0"/>
        <w:bidi w:val="0"/>
        <w:adjustRightInd/>
        <w:snapToGrid/>
        <w:spacing w:beforeLines="0" w:afterLines="0" w:line="460" w:lineRule="exact"/>
        <w:ind w:firstLine="560" w:firstLineChars="200"/>
        <w:jc w:val="left"/>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开户银行：</w:t>
      </w:r>
      <w:r>
        <w:rPr>
          <w:rFonts w:hint="eastAsia" w:ascii="宋体" w:hAnsi="宋体" w:eastAsia="宋体" w:cs="宋体"/>
          <w:sz w:val="28"/>
          <w:szCs w:val="28"/>
          <w:highlight w:val="none"/>
          <w:lang w:val="en-US" w:eastAsia="zh-CN"/>
        </w:rPr>
        <w:t xml:space="preserve">                             </w:t>
      </w:r>
      <w:r>
        <w:rPr>
          <w:rFonts w:hint="eastAsia" w:ascii="宋体" w:hAnsi="宋体" w:eastAsia="宋体" w:cs="宋体"/>
          <w:sz w:val="28"/>
          <w:szCs w:val="28"/>
          <w:highlight w:val="none"/>
        </w:rPr>
        <w:t xml:space="preserve"> 开户银行：</w:t>
      </w:r>
    </w:p>
    <w:p w14:paraId="34710052">
      <w:pPr>
        <w:keepNext w:val="0"/>
        <w:keepLines w:val="0"/>
        <w:pageBreakBefore w:val="0"/>
        <w:widowControl w:val="0"/>
        <w:kinsoku/>
        <w:overflowPunct/>
        <w:topLinePunct w:val="0"/>
        <w:autoSpaceDE w:val="0"/>
        <w:autoSpaceDN w:val="0"/>
        <w:bidi w:val="0"/>
        <w:adjustRightInd/>
        <w:snapToGrid/>
        <w:spacing w:beforeLines="0" w:afterLines="0" w:line="460" w:lineRule="exact"/>
        <w:ind w:firstLine="560" w:firstLineChars="200"/>
        <w:jc w:val="left"/>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账号：</w:t>
      </w:r>
      <w:r>
        <w:rPr>
          <w:rFonts w:hint="eastAsia" w:ascii="宋体" w:hAnsi="宋体" w:eastAsia="宋体" w:cs="宋体"/>
          <w:sz w:val="28"/>
          <w:szCs w:val="28"/>
          <w:highlight w:val="none"/>
          <w:lang w:val="en-US" w:eastAsia="zh-CN"/>
        </w:rPr>
        <w:t xml:space="preserve">                                 </w:t>
      </w:r>
      <w:r>
        <w:rPr>
          <w:rFonts w:hint="eastAsia" w:ascii="宋体" w:hAnsi="宋体" w:eastAsia="宋体" w:cs="宋体"/>
          <w:sz w:val="28"/>
          <w:szCs w:val="28"/>
          <w:highlight w:val="none"/>
        </w:rPr>
        <w:t xml:space="preserve"> 账号:</w:t>
      </w:r>
    </w:p>
    <w:p w14:paraId="7CE792B8">
      <w:pPr>
        <w:spacing w:before="156" w:beforeLines="50" w:after="156" w:afterLines="50" w:line="360" w:lineRule="auto"/>
        <w:jc w:val="center"/>
        <w:outlineLvl w:val="0"/>
        <w:rPr>
          <w:rFonts w:hint="eastAsia" w:ascii="宋体"/>
          <w:b/>
          <w:bCs/>
          <w:kern w:val="0"/>
          <w:sz w:val="40"/>
          <w:szCs w:val="40"/>
          <w:highlight w:val="none"/>
        </w:rPr>
      </w:pPr>
    </w:p>
    <w:p w14:paraId="11C95A03">
      <w:pPr>
        <w:spacing w:before="156" w:beforeLines="50" w:after="156" w:afterLines="50" w:line="360" w:lineRule="auto"/>
        <w:jc w:val="center"/>
        <w:outlineLvl w:val="0"/>
        <w:rPr>
          <w:rFonts w:hint="eastAsia" w:ascii="宋体"/>
          <w:b/>
          <w:bCs/>
          <w:kern w:val="0"/>
          <w:sz w:val="40"/>
          <w:szCs w:val="40"/>
          <w:highlight w:val="none"/>
        </w:rPr>
      </w:pPr>
    </w:p>
    <w:p w14:paraId="1E93F37D">
      <w:pPr>
        <w:spacing w:before="156" w:beforeLines="50" w:after="156" w:afterLines="50" w:line="360" w:lineRule="auto"/>
        <w:jc w:val="center"/>
        <w:outlineLvl w:val="0"/>
        <w:rPr>
          <w:rFonts w:hint="eastAsia" w:ascii="宋体"/>
          <w:b/>
          <w:bCs/>
          <w:kern w:val="0"/>
          <w:sz w:val="40"/>
          <w:szCs w:val="40"/>
          <w:highlight w:val="none"/>
        </w:rPr>
      </w:pPr>
      <w:r>
        <w:rPr>
          <w:rFonts w:hint="eastAsia" w:ascii="宋体"/>
          <w:b/>
          <w:bCs/>
          <w:kern w:val="0"/>
          <w:sz w:val="40"/>
          <w:szCs w:val="40"/>
          <w:highlight w:val="none"/>
        </w:rPr>
        <w:br w:type="page"/>
      </w:r>
      <w:bookmarkStart w:id="17" w:name="_Toc8905"/>
      <w:r>
        <w:rPr>
          <w:rFonts w:hint="eastAsia" w:ascii="宋体"/>
          <w:b/>
          <w:bCs/>
          <w:kern w:val="0"/>
          <w:sz w:val="40"/>
          <w:szCs w:val="40"/>
          <w:highlight w:val="none"/>
        </w:rPr>
        <w:t>第六章  电子化投标文件格式</w:t>
      </w:r>
      <w:bookmarkEnd w:id="17"/>
    </w:p>
    <w:p w14:paraId="1CAD73E0">
      <w:pPr>
        <w:spacing w:line="480" w:lineRule="atLeast"/>
        <w:jc w:val="center"/>
        <w:textAlignment w:val="baseline"/>
        <w:rPr>
          <w:rFonts w:hint="eastAsia" w:ascii="宋体"/>
          <w:b/>
          <w:bCs/>
          <w:sz w:val="24"/>
          <w:szCs w:val="24"/>
          <w:highlight w:val="none"/>
        </w:rPr>
      </w:pPr>
    </w:p>
    <w:p w14:paraId="304F4B69">
      <w:pPr>
        <w:spacing w:line="480" w:lineRule="atLeast"/>
        <w:jc w:val="center"/>
        <w:textAlignment w:val="baseline"/>
        <w:rPr>
          <w:rFonts w:hint="eastAsia" w:ascii="宋体"/>
          <w:b/>
          <w:bCs/>
          <w:sz w:val="24"/>
          <w:szCs w:val="24"/>
          <w:highlight w:val="none"/>
        </w:rPr>
      </w:pPr>
    </w:p>
    <w:p w14:paraId="55A68B86">
      <w:pPr>
        <w:spacing w:line="480" w:lineRule="atLeast"/>
        <w:jc w:val="center"/>
        <w:textAlignment w:val="baseline"/>
        <w:rPr>
          <w:rFonts w:hint="eastAsia" w:ascii="宋体"/>
          <w:b/>
          <w:bCs/>
          <w:sz w:val="24"/>
          <w:szCs w:val="24"/>
          <w:highlight w:val="none"/>
        </w:rPr>
      </w:pPr>
    </w:p>
    <w:p w14:paraId="72F2B565">
      <w:pPr>
        <w:spacing w:line="480" w:lineRule="atLeast"/>
        <w:jc w:val="center"/>
        <w:textAlignment w:val="baseline"/>
        <w:rPr>
          <w:rFonts w:hint="eastAsia" w:ascii="宋体"/>
          <w:b/>
          <w:bCs/>
          <w:sz w:val="24"/>
          <w:szCs w:val="24"/>
          <w:highlight w:val="none"/>
        </w:rPr>
      </w:pPr>
    </w:p>
    <w:p w14:paraId="0DD43C7F">
      <w:pPr>
        <w:widowControl/>
        <w:spacing w:line="360" w:lineRule="auto"/>
        <w:jc w:val="center"/>
        <w:rPr>
          <w:rFonts w:hint="eastAsia" w:ascii="宋体"/>
          <w:b/>
          <w:bCs/>
          <w:kern w:val="0"/>
          <w:sz w:val="48"/>
          <w:szCs w:val="48"/>
          <w:highlight w:val="none"/>
        </w:rPr>
      </w:pPr>
      <w:r>
        <w:rPr>
          <w:rFonts w:hint="eastAsia" w:ascii="宋体"/>
          <w:b/>
          <w:bCs/>
          <w:sz w:val="48"/>
          <w:szCs w:val="48"/>
          <w:highlight w:val="none"/>
          <w:u w:val="single"/>
        </w:rPr>
        <w:t xml:space="preserve">                    </w:t>
      </w:r>
      <w:r>
        <w:rPr>
          <w:rFonts w:hint="eastAsia" w:ascii="宋体"/>
          <w:b/>
          <w:bCs/>
          <w:sz w:val="48"/>
          <w:szCs w:val="48"/>
          <w:highlight w:val="none"/>
        </w:rPr>
        <w:t>（项目名称）</w:t>
      </w:r>
    </w:p>
    <w:p w14:paraId="32C86436">
      <w:pPr>
        <w:widowControl/>
        <w:spacing w:line="360" w:lineRule="auto"/>
        <w:jc w:val="center"/>
        <w:rPr>
          <w:rFonts w:hint="eastAsia" w:ascii="宋体"/>
          <w:b/>
          <w:bCs/>
          <w:kern w:val="0"/>
          <w:sz w:val="72"/>
          <w:szCs w:val="84"/>
          <w:highlight w:val="none"/>
        </w:rPr>
      </w:pPr>
    </w:p>
    <w:p w14:paraId="262C3E70">
      <w:pPr>
        <w:widowControl/>
        <w:spacing w:line="360" w:lineRule="auto"/>
        <w:jc w:val="center"/>
        <w:rPr>
          <w:rFonts w:hint="eastAsia" w:ascii="宋体"/>
          <w:b/>
          <w:bCs/>
          <w:kern w:val="0"/>
          <w:sz w:val="72"/>
          <w:szCs w:val="84"/>
          <w:highlight w:val="none"/>
        </w:rPr>
      </w:pPr>
      <w:r>
        <w:rPr>
          <w:rFonts w:hint="eastAsia" w:ascii="宋体"/>
          <w:b/>
          <w:bCs/>
          <w:kern w:val="0"/>
          <w:sz w:val="72"/>
          <w:szCs w:val="84"/>
          <w:highlight w:val="none"/>
        </w:rPr>
        <w:t>投 标 文 件</w:t>
      </w:r>
    </w:p>
    <w:p w14:paraId="1F6067E4">
      <w:pPr>
        <w:spacing w:line="400" w:lineRule="exact"/>
        <w:jc w:val="center"/>
        <w:rPr>
          <w:rFonts w:hint="eastAsia" w:ascii="宋体"/>
          <w:b/>
          <w:bCs/>
          <w:sz w:val="32"/>
          <w:szCs w:val="32"/>
          <w:highlight w:val="none"/>
        </w:rPr>
      </w:pPr>
      <w:r>
        <w:rPr>
          <w:rFonts w:hint="eastAsia" w:ascii="宋体"/>
          <w:b/>
          <w:bCs/>
          <w:sz w:val="32"/>
          <w:szCs w:val="32"/>
          <w:highlight w:val="none"/>
        </w:rPr>
        <w:t xml:space="preserve"> </w:t>
      </w:r>
    </w:p>
    <w:p w14:paraId="16690156">
      <w:pPr>
        <w:ind w:firstLine="1560" w:firstLineChars="518"/>
        <w:rPr>
          <w:rFonts w:hint="eastAsia" w:ascii="宋体"/>
          <w:b/>
          <w:bCs/>
          <w:sz w:val="30"/>
          <w:szCs w:val="30"/>
          <w:highlight w:val="none"/>
          <w:u w:val="single"/>
        </w:rPr>
      </w:pPr>
      <w:r>
        <w:rPr>
          <w:rFonts w:hint="eastAsia" w:ascii="宋体"/>
          <w:b/>
          <w:bCs/>
          <w:kern w:val="0"/>
          <w:sz w:val="30"/>
          <w:szCs w:val="30"/>
          <w:highlight w:val="none"/>
        </w:rPr>
        <w:t>项目编号:</w:t>
      </w:r>
      <w:r>
        <w:rPr>
          <w:rFonts w:hint="eastAsia" w:ascii="宋体"/>
          <w:b/>
          <w:bCs/>
          <w:kern w:val="0"/>
          <w:sz w:val="30"/>
          <w:szCs w:val="30"/>
          <w:highlight w:val="none"/>
          <w:u w:val="single"/>
        </w:rPr>
        <w:t xml:space="preserve">                    </w:t>
      </w:r>
    </w:p>
    <w:p w14:paraId="1FB186DC">
      <w:pPr>
        <w:spacing w:line="400" w:lineRule="exact"/>
        <w:rPr>
          <w:rFonts w:hint="eastAsia" w:ascii="宋体"/>
          <w:sz w:val="30"/>
          <w:szCs w:val="30"/>
          <w:highlight w:val="none"/>
        </w:rPr>
      </w:pPr>
      <w:r>
        <w:rPr>
          <w:rFonts w:hint="eastAsia" w:ascii="宋体"/>
          <w:sz w:val="30"/>
          <w:szCs w:val="30"/>
          <w:highlight w:val="none"/>
        </w:rPr>
        <w:t xml:space="preserve"> </w:t>
      </w:r>
    </w:p>
    <w:p w14:paraId="39ED7293">
      <w:pPr>
        <w:spacing w:line="360" w:lineRule="auto"/>
        <w:rPr>
          <w:rFonts w:hint="eastAsia" w:ascii="宋体"/>
          <w:b/>
          <w:bCs/>
          <w:sz w:val="32"/>
          <w:szCs w:val="32"/>
          <w:highlight w:val="none"/>
        </w:rPr>
      </w:pPr>
      <w:r>
        <w:rPr>
          <w:rFonts w:hint="eastAsia" w:ascii="宋体"/>
          <w:b/>
          <w:bCs/>
          <w:sz w:val="30"/>
          <w:szCs w:val="30"/>
          <w:highlight w:val="none"/>
        </w:rPr>
        <w:t xml:space="preserve"> </w:t>
      </w:r>
    </w:p>
    <w:p w14:paraId="4492DD19">
      <w:pPr>
        <w:spacing w:line="480" w:lineRule="atLeast"/>
        <w:jc w:val="center"/>
        <w:textAlignment w:val="baseline"/>
        <w:rPr>
          <w:rFonts w:hint="eastAsia" w:ascii="宋体"/>
          <w:b/>
          <w:bCs/>
          <w:sz w:val="32"/>
          <w:szCs w:val="32"/>
          <w:highlight w:val="none"/>
        </w:rPr>
      </w:pPr>
      <w:r>
        <w:rPr>
          <w:rFonts w:hint="eastAsia" w:ascii="宋体"/>
          <w:b/>
          <w:bCs/>
          <w:sz w:val="32"/>
          <w:szCs w:val="32"/>
          <w:highlight w:val="none"/>
        </w:rPr>
        <w:t xml:space="preserve"> </w:t>
      </w:r>
    </w:p>
    <w:p w14:paraId="1B511654">
      <w:pPr>
        <w:spacing w:line="480" w:lineRule="auto"/>
        <w:rPr>
          <w:rFonts w:hint="eastAsia" w:ascii="宋体"/>
          <w:sz w:val="28"/>
          <w:szCs w:val="28"/>
          <w:highlight w:val="none"/>
        </w:rPr>
      </w:pPr>
    </w:p>
    <w:p w14:paraId="20A6A894">
      <w:pPr>
        <w:spacing w:line="480" w:lineRule="auto"/>
        <w:rPr>
          <w:rFonts w:hint="eastAsia" w:ascii="宋体"/>
          <w:sz w:val="28"/>
          <w:szCs w:val="28"/>
          <w:highlight w:val="none"/>
        </w:rPr>
      </w:pPr>
      <w:r>
        <w:rPr>
          <w:rFonts w:hint="eastAsia" w:ascii="宋体"/>
          <w:sz w:val="28"/>
          <w:szCs w:val="28"/>
          <w:highlight w:val="none"/>
        </w:rPr>
        <w:t xml:space="preserve"> </w:t>
      </w:r>
    </w:p>
    <w:p w14:paraId="6AD66C6A">
      <w:pPr>
        <w:spacing w:line="480" w:lineRule="auto"/>
        <w:rPr>
          <w:rFonts w:hint="eastAsia" w:ascii="宋体"/>
          <w:sz w:val="28"/>
          <w:szCs w:val="28"/>
          <w:highlight w:val="none"/>
        </w:rPr>
      </w:pPr>
    </w:p>
    <w:p w14:paraId="1F2BC2E6">
      <w:pPr>
        <w:spacing w:line="480" w:lineRule="auto"/>
        <w:rPr>
          <w:rFonts w:hint="eastAsia" w:ascii="宋体"/>
          <w:sz w:val="28"/>
          <w:szCs w:val="28"/>
          <w:highlight w:val="none"/>
        </w:rPr>
      </w:pPr>
      <w:r>
        <w:rPr>
          <w:rFonts w:hint="eastAsia" w:ascii="宋体"/>
          <w:sz w:val="28"/>
          <w:szCs w:val="28"/>
          <w:highlight w:val="none"/>
        </w:rPr>
        <w:t xml:space="preserve"> </w:t>
      </w:r>
    </w:p>
    <w:p w14:paraId="27696552">
      <w:pPr>
        <w:spacing w:line="480" w:lineRule="auto"/>
        <w:ind w:left="735" w:leftChars="350" w:firstLine="1091" w:firstLineChars="388"/>
        <w:rPr>
          <w:rFonts w:hint="eastAsia" w:ascii="宋体"/>
          <w:b/>
          <w:bCs/>
          <w:sz w:val="28"/>
          <w:szCs w:val="28"/>
          <w:highlight w:val="none"/>
        </w:rPr>
      </w:pPr>
      <w:r>
        <w:rPr>
          <w:rFonts w:hint="eastAsia" w:ascii="宋体"/>
          <w:b/>
          <w:bCs/>
          <w:sz w:val="28"/>
          <w:szCs w:val="28"/>
          <w:highlight w:val="none"/>
        </w:rPr>
        <w:t>供应商名称（单位电子签章）：</w:t>
      </w:r>
    </w:p>
    <w:p w14:paraId="320A1379">
      <w:pPr>
        <w:spacing w:line="480" w:lineRule="auto"/>
        <w:ind w:left="735" w:leftChars="350" w:firstLine="1091" w:firstLineChars="388"/>
        <w:rPr>
          <w:rFonts w:hint="eastAsia" w:ascii="宋体"/>
          <w:b/>
          <w:bCs/>
          <w:sz w:val="28"/>
          <w:szCs w:val="28"/>
          <w:highlight w:val="none"/>
        </w:rPr>
      </w:pPr>
      <w:r>
        <w:rPr>
          <w:rFonts w:hint="eastAsia" w:ascii="宋体"/>
          <w:b/>
          <w:bCs/>
          <w:sz w:val="28"/>
          <w:szCs w:val="28"/>
          <w:highlight w:val="none"/>
        </w:rPr>
        <w:t>法定代表人（法人电子签章）：</w:t>
      </w:r>
    </w:p>
    <w:p w14:paraId="781BD34A">
      <w:pPr>
        <w:spacing w:line="360" w:lineRule="auto"/>
        <w:ind w:left="735" w:leftChars="350" w:firstLine="1091" w:firstLineChars="388"/>
        <w:rPr>
          <w:rFonts w:hint="eastAsia" w:ascii="宋体"/>
          <w:b/>
          <w:bCs/>
          <w:sz w:val="28"/>
          <w:szCs w:val="28"/>
          <w:highlight w:val="none"/>
        </w:rPr>
      </w:pPr>
      <w:r>
        <w:rPr>
          <w:rFonts w:hint="eastAsia" w:ascii="宋体"/>
          <w:b/>
          <w:bCs/>
          <w:sz w:val="28"/>
          <w:szCs w:val="28"/>
          <w:highlight w:val="none"/>
        </w:rPr>
        <w:t>日       期：</w:t>
      </w:r>
      <w:r>
        <w:rPr>
          <w:rFonts w:hint="eastAsia" w:ascii="宋体"/>
          <w:sz w:val="28"/>
          <w:szCs w:val="28"/>
          <w:highlight w:val="none"/>
        </w:rPr>
        <w:t xml:space="preserve">  </w:t>
      </w:r>
      <w:r>
        <w:rPr>
          <w:rFonts w:hint="eastAsia" w:ascii="宋体"/>
          <w:b/>
          <w:bCs/>
          <w:sz w:val="28"/>
          <w:szCs w:val="28"/>
          <w:highlight w:val="none"/>
        </w:rPr>
        <w:t xml:space="preserve"> 年   月  日</w:t>
      </w:r>
    </w:p>
    <w:p w14:paraId="3EEFE9EE">
      <w:pPr>
        <w:spacing w:line="360" w:lineRule="auto"/>
        <w:jc w:val="center"/>
        <w:rPr>
          <w:rFonts w:hint="eastAsia" w:ascii="宋体"/>
          <w:b/>
          <w:bCs/>
          <w:sz w:val="36"/>
          <w:szCs w:val="36"/>
          <w:highlight w:val="none"/>
        </w:rPr>
      </w:pPr>
      <w:r>
        <w:rPr>
          <w:rFonts w:hint="eastAsia" w:ascii="宋体"/>
          <w:b/>
          <w:bCs/>
          <w:sz w:val="36"/>
          <w:szCs w:val="36"/>
          <w:highlight w:val="none"/>
        </w:rPr>
        <w:br w:type="page"/>
      </w:r>
      <w:r>
        <w:rPr>
          <w:rFonts w:hint="eastAsia" w:ascii="宋体"/>
          <w:b/>
          <w:bCs/>
          <w:sz w:val="36"/>
          <w:szCs w:val="36"/>
          <w:highlight w:val="none"/>
        </w:rPr>
        <w:t>目    录</w:t>
      </w:r>
    </w:p>
    <w:p w14:paraId="371BAD71">
      <w:pPr>
        <w:ind w:firstLine="708" w:firstLineChars="253"/>
        <w:jc w:val="left"/>
        <w:rPr>
          <w:rFonts w:hint="eastAsia"/>
          <w:sz w:val="28"/>
          <w:highlight w:val="none"/>
        </w:rPr>
      </w:pPr>
      <w:r>
        <w:rPr>
          <w:rFonts w:hint="eastAsia"/>
          <w:sz w:val="28"/>
          <w:highlight w:val="none"/>
        </w:rPr>
        <w:t>一、投标函-------------------------------------------------------------</w:t>
      </w:r>
    </w:p>
    <w:p w14:paraId="0A8935A0">
      <w:pPr>
        <w:ind w:firstLine="708" w:firstLineChars="253"/>
        <w:jc w:val="left"/>
        <w:rPr>
          <w:rFonts w:hint="eastAsia"/>
          <w:sz w:val="28"/>
          <w:highlight w:val="none"/>
        </w:rPr>
      </w:pPr>
      <w:r>
        <w:rPr>
          <w:rFonts w:hint="eastAsia"/>
          <w:sz w:val="28"/>
          <w:highlight w:val="none"/>
        </w:rPr>
        <w:t>二、投标报价一览表------------------------------------------------</w:t>
      </w:r>
    </w:p>
    <w:p w14:paraId="4C5BABE6">
      <w:pPr>
        <w:ind w:firstLine="708" w:firstLineChars="253"/>
        <w:jc w:val="left"/>
        <w:rPr>
          <w:rFonts w:hint="eastAsia"/>
          <w:sz w:val="28"/>
          <w:highlight w:val="none"/>
        </w:rPr>
      </w:pPr>
      <w:r>
        <w:rPr>
          <w:rFonts w:hint="eastAsia"/>
          <w:sz w:val="28"/>
          <w:highlight w:val="none"/>
        </w:rPr>
        <w:t>三、法定代表人身份证明书---------------------------------------</w:t>
      </w:r>
    </w:p>
    <w:p w14:paraId="761B5309">
      <w:pPr>
        <w:ind w:firstLine="708" w:firstLineChars="253"/>
        <w:jc w:val="left"/>
        <w:rPr>
          <w:rFonts w:hint="eastAsia"/>
          <w:sz w:val="28"/>
          <w:highlight w:val="none"/>
        </w:rPr>
      </w:pPr>
      <w:r>
        <w:rPr>
          <w:rFonts w:hint="eastAsia"/>
          <w:sz w:val="28"/>
          <w:highlight w:val="none"/>
        </w:rPr>
        <w:t>四、授权委托书--------------------------------------------------------</w:t>
      </w:r>
    </w:p>
    <w:p w14:paraId="76965B62">
      <w:pPr>
        <w:ind w:firstLine="708" w:firstLineChars="253"/>
        <w:jc w:val="left"/>
        <w:rPr>
          <w:rFonts w:hint="eastAsia"/>
          <w:sz w:val="28"/>
          <w:highlight w:val="none"/>
        </w:rPr>
      </w:pPr>
      <w:r>
        <w:rPr>
          <w:rFonts w:hint="eastAsia"/>
          <w:sz w:val="28"/>
          <w:highlight w:val="none"/>
        </w:rPr>
        <w:t>五、投标承诺函-------------------------------------------------------</w:t>
      </w:r>
    </w:p>
    <w:p w14:paraId="756EB0D1">
      <w:pPr>
        <w:ind w:firstLine="708" w:firstLineChars="253"/>
        <w:jc w:val="left"/>
        <w:rPr>
          <w:rFonts w:hint="eastAsia"/>
          <w:sz w:val="28"/>
          <w:highlight w:val="none"/>
        </w:rPr>
      </w:pPr>
      <w:r>
        <w:rPr>
          <w:rFonts w:hint="eastAsia"/>
          <w:sz w:val="28"/>
          <w:highlight w:val="none"/>
        </w:rPr>
        <w:t>六、投标供应商情况-------------------------------------------------</w:t>
      </w:r>
    </w:p>
    <w:p w14:paraId="4252B41F">
      <w:pPr>
        <w:ind w:firstLine="708" w:firstLineChars="253"/>
        <w:jc w:val="left"/>
        <w:rPr>
          <w:rFonts w:hint="eastAsia"/>
          <w:sz w:val="28"/>
          <w:highlight w:val="none"/>
        </w:rPr>
      </w:pPr>
      <w:r>
        <w:rPr>
          <w:rFonts w:hint="eastAsia"/>
          <w:sz w:val="28"/>
          <w:highlight w:val="none"/>
        </w:rPr>
        <w:t>七、综合标--------------------------------------------------------------</w:t>
      </w:r>
    </w:p>
    <w:p w14:paraId="4823CE64">
      <w:pPr>
        <w:ind w:firstLine="708" w:firstLineChars="253"/>
        <w:jc w:val="left"/>
        <w:rPr>
          <w:sz w:val="28"/>
          <w:highlight w:val="none"/>
        </w:rPr>
      </w:pPr>
      <w:r>
        <w:rPr>
          <w:rFonts w:hint="eastAsia"/>
          <w:sz w:val="28"/>
          <w:highlight w:val="none"/>
        </w:rPr>
        <w:t>八、其他资料-----------------------------------------------------------</w:t>
      </w:r>
    </w:p>
    <w:p w14:paraId="7AC5E284">
      <w:pPr>
        <w:spacing w:line="360" w:lineRule="auto"/>
        <w:rPr>
          <w:rFonts w:hint="eastAsia" w:ascii="宋体"/>
          <w:sz w:val="28"/>
          <w:szCs w:val="28"/>
          <w:highlight w:val="none"/>
        </w:rPr>
      </w:pPr>
    </w:p>
    <w:p w14:paraId="1CD4B239">
      <w:pPr>
        <w:pStyle w:val="2"/>
        <w:spacing w:line="440" w:lineRule="exact"/>
        <w:ind w:left="0" w:firstLine="0"/>
        <w:jc w:val="center"/>
        <w:rPr>
          <w:rFonts w:hint="eastAsia" w:ascii="宋体"/>
          <w:b w:val="0"/>
          <w:bCs w:val="0"/>
          <w:sz w:val="32"/>
          <w:szCs w:val="32"/>
          <w:highlight w:val="none"/>
        </w:rPr>
      </w:pPr>
      <w:r>
        <w:rPr>
          <w:rFonts w:hint="eastAsia" w:ascii="宋体"/>
          <w:b w:val="0"/>
          <w:bCs w:val="0"/>
          <w:sz w:val="24"/>
          <w:szCs w:val="24"/>
          <w:highlight w:val="none"/>
        </w:rPr>
        <w:br w:type="page"/>
      </w:r>
      <w:bookmarkStart w:id="18" w:name="_Toc171073044"/>
      <w:bookmarkEnd w:id="18"/>
      <w:bookmarkStart w:id="19" w:name="_Toc169921409"/>
      <w:bookmarkEnd w:id="19"/>
      <w:bookmarkStart w:id="20" w:name="_Toc171073209"/>
      <w:bookmarkEnd w:id="20"/>
      <w:bookmarkStart w:id="21" w:name="_Toc223432389"/>
      <w:r>
        <w:rPr>
          <w:rFonts w:hint="eastAsia" w:ascii="宋体" w:eastAsia="宋体"/>
          <w:b w:val="0"/>
          <w:bCs w:val="0"/>
          <w:kern w:val="2"/>
          <w:sz w:val="32"/>
          <w:szCs w:val="32"/>
          <w:highlight w:val="none"/>
        </w:rPr>
        <w:t>一、投 标 函</w:t>
      </w:r>
    </w:p>
    <w:p w14:paraId="2F3809B1">
      <w:pPr>
        <w:spacing w:line="440" w:lineRule="exact"/>
        <w:jc w:val="left"/>
        <w:rPr>
          <w:rFonts w:hint="eastAsia" w:ascii="宋体"/>
          <w:sz w:val="28"/>
          <w:szCs w:val="28"/>
          <w:highlight w:val="none"/>
          <w:u w:val="single"/>
        </w:rPr>
      </w:pPr>
      <w:bookmarkStart w:id="22" w:name="_Toc30205"/>
      <w:r>
        <w:rPr>
          <w:rFonts w:hint="eastAsia" w:ascii="宋体"/>
          <w:sz w:val="28"/>
          <w:szCs w:val="28"/>
          <w:highlight w:val="none"/>
        </w:rPr>
        <w:t>致：</w:t>
      </w:r>
      <w:bookmarkEnd w:id="22"/>
      <w:r>
        <w:rPr>
          <w:rFonts w:hint="eastAsia" w:ascii="宋体"/>
          <w:sz w:val="28"/>
          <w:szCs w:val="28"/>
          <w:highlight w:val="none"/>
          <w:u w:val="single"/>
        </w:rPr>
        <w:t xml:space="preserve">    (采购人名称）   </w:t>
      </w:r>
    </w:p>
    <w:p w14:paraId="25484E17">
      <w:pPr>
        <w:spacing w:line="420" w:lineRule="exact"/>
        <w:ind w:firstLine="560" w:firstLineChars="200"/>
        <w:jc w:val="left"/>
        <w:rPr>
          <w:rFonts w:hint="eastAsia" w:ascii="宋体"/>
          <w:sz w:val="28"/>
          <w:szCs w:val="28"/>
          <w:highlight w:val="none"/>
        </w:rPr>
      </w:pPr>
      <w:r>
        <w:rPr>
          <w:rFonts w:hint="eastAsia" w:ascii="宋体"/>
          <w:sz w:val="28"/>
          <w:szCs w:val="28"/>
          <w:highlight w:val="none"/>
        </w:rPr>
        <w:t>我们收到了</w:t>
      </w:r>
      <w:r>
        <w:rPr>
          <w:rFonts w:hint="eastAsia" w:ascii="宋体"/>
          <w:sz w:val="28"/>
          <w:szCs w:val="28"/>
          <w:highlight w:val="none"/>
          <w:u w:val="single"/>
        </w:rPr>
        <w:t xml:space="preserve">          （</w:t>
      </w:r>
      <w:r>
        <w:rPr>
          <w:rFonts w:hint="eastAsia" w:ascii="宋体"/>
          <w:sz w:val="28"/>
          <w:szCs w:val="28"/>
          <w:highlight w:val="none"/>
        </w:rPr>
        <w:t>项目名称</w:t>
      </w:r>
      <w:r>
        <w:rPr>
          <w:rFonts w:hint="eastAsia" w:ascii="宋体"/>
          <w:sz w:val="28"/>
          <w:szCs w:val="28"/>
          <w:highlight w:val="none"/>
          <w:u w:val="single"/>
        </w:rPr>
        <w:t>）  （</w:t>
      </w:r>
      <w:r>
        <w:rPr>
          <w:rFonts w:hint="eastAsia" w:ascii="宋体"/>
          <w:sz w:val="28"/>
          <w:szCs w:val="28"/>
          <w:highlight w:val="none"/>
        </w:rPr>
        <w:t>项目编号</w:t>
      </w:r>
      <w:r>
        <w:rPr>
          <w:rFonts w:hint="eastAsia" w:ascii="宋体"/>
          <w:sz w:val="28"/>
          <w:szCs w:val="28"/>
          <w:highlight w:val="none"/>
          <w:u w:val="none"/>
        </w:rPr>
        <w:t>）的</w:t>
      </w:r>
      <w:r>
        <w:rPr>
          <w:rFonts w:hint="eastAsia" w:ascii="宋体"/>
          <w:sz w:val="28"/>
          <w:szCs w:val="28"/>
          <w:highlight w:val="none"/>
        </w:rPr>
        <w:t>采购文件，经详细研究，我们决定参加该项目的招标采购活动并按要求提交投标文件。我们郑重声明以下诸点并负法律责任:</w:t>
      </w:r>
    </w:p>
    <w:p w14:paraId="3B3992E5">
      <w:pPr>
        <w:spacing w:line="420" w:lineRule="exact"/>
        <w:ind w:firstLine="560" w:firstLineChars="200"/>
        <w:jc w:val="left"/>
        <w:rPr>
          <w:rFonts w:hint="eastAsia" w:ascii="宋体"/>
          <w:sz w:val="28"/>
          <w:szCs w:val="28"/>
          <w:highlight w:val="none"/>
        </w:rPr>
      </w:pPr>
      <w:r>
        <w:rPr>
          <w:rFonts w:hint="eastAsia" w:ascii="宋体"/>
          <w:sz w:val="28"/>
          <w:szCs w:val="28"/>
          <w:highlight w:val="none"/>
        </w:rPr>
        <w:t>（1）愿按照招标文件中规定的条款和要求，提供完成招标文件规定的全部工作，此次总报价为（大写）</w:t>
      </w:r>
      <w:r>
        <w:rPr>
          <w:rFonts w:hint="eastAsia" w:ascii="宋体"/>
          <w:sz w:val="28"/>
          <w:szCs w:val="28"/>
          <w:highlight w:val="none"/>
          <w:u w:val="single"/>
        </w:rPr>
        <w:t xml:space="preserve">         </w:t>
      </w:r>
      <w:r>
        <w:rPr>
          <w:rFonts w:hint="eastAsia" w:ascii="宋体"/>
          <w:sz w:val="28"/>
          <w:szCs w:val="28"/>
          <w:highlight w:val="none"/>
        </w:rPr>
        <w:t>人民币（小写：</w:t>
      </w:r>
      <w:r>
        <w:rPr>
          <w:rFonts w:hint="eastAsia" w:ascii="宋体"/>
          <w:sz w:val="28"/>
          <w:szCs w:val="28"/>
          <w:highlight w:val="none"/>
          <w:u w:val="single"/>
        </w:rPr>
        <w:t xml:space="preserve">         </w:t>
      </w:r>
      <w:r>
        <w:rPr>
          <w:rFonts w:hint="eastAsia" w:ascii="宋体"/>
          <w:sz w:val="28"/>
          <w:szCs w:val="28"/>
          <w:highlight w:val="none"/>
        </w:rPr>
        <w:t>元），</w:t>
      </w:r>
      <w:r>
        <w:rPr>
          <w:rFonts w:hint="eastAsia" w:ascii="宋体"/>
          <w:sz w:val="28"/>
          <w:szCs w:val="28"/>
          <w:highlight w:val="none"/>
          <w:lang w:eastAsia="zh-CN"/>
        </w:rPr>
        <w:t>供货期</w:t>
      </w:r>
      <w:r>
        <w:rPr>
          <w:rFonts w:hint="eastAsia" w:ascii="宋体"/>
          <w:sz w:val="28"/>
          <w:szCs w:val="28"/>
          <w:highlight w:val="none"/>
          <w:u w:val="single"/>
        </w:rPr>
        <w:t xml:space="preserve">           </w:t>
      </w:r>
      <w:r>
        <w:rPr>
          <w:rFonts w:hint="eastAsia" w:ascii="宋体"/>
          <w:sz w:val="28"/>
          <w:szCs w:val="28"/>
          <w:highlight w:val="none"/>
        </w:rPr>
        <w:t>，</w:t>
      </w:r>
      <w:r>
        <w:rPr>
          <w:rFonts w:hint="eastAsia" w:ascii="宋体"/>
          <w:sz w:val="28"/>
          <w:szCs w:val="28"/>
          <w:highlight w:val="none"/>
          <w:lang w:eastAsia="zh-CN"/>
        </w:rPr>
        <w:t>交货</w:t>
      </w:r>
      <w:r>
        <w:rPr>
          <w:rFonts w:hint="eastAsia" w:ascii="宋体"/>
          <w:sz w:val="28"/>
          <w:szCs w:val="28"/>
          <w:highlight w:val="none"/>
        </w:rPr>
        <w:t>地点</w:t>
      </w:r>
      <w:r>
        <w:rPr>
          <w:rFonts w:hint="eastAsia" w:ascii="宋体"/>
          <w:sz w:val="28"/>
          <w:szCs w:val="28"/>
          <w:highlight w:val="none"/>
          <w:u w:val="single"/>
        </w:rPr>
        <w:t xml:space="preserve">           </w:t>
      </w:r>
      <w:r>
        <w:rPr>
          <w:rFonts w:hint="eastAsia" w:ascii="宋体"/>
          <w:sz w:val="28"/>
          <w:szCs w:val="28"/>
          <w:highlight w:val="none"/>
        </w:rPr>
        <w:t>，</w:t>
      </w:r>
      <w:r>
        <w:rPr>
          <w:rFonts w:hint="eastAsia" w:ascii="宋体" w:eastAsia="宋体" w:cs="Times New Roman"/>
          <w:sz w:val="28"/>
          <w:szCs w:val="28"/>
          <w:highlight w:val="none"/>
        </w:rPr>
        <w:t>质保期</w:t>
      </w:r>
      <w:r>
        <w:rPr>
          <w:rFonts w:hint="eastAsia" w:ascii="宋体"/>
          <w:color w:val="auto"/>
          <w:sz w:val="28"/>
          <w:szCs w:val="28"/>
          <w:highlight w:val="none"/>
          <w:u w:val="single"/>
        </w:rPr>
        <w:t xml:space="preserve">           </w:t>
      </w:r>
      <w:r>
        <w:rPr>
          <w:rFonts w:hint="eastAsia" w:ascii="宋体"/>
          <w:sz w:val="28"/>
          <w:szCs w:val="28"/>
          <w:highlight w:val="none"/>
        </w:rPr>
        <w:t>，投标有效期</w:t>
      </w:r>
      <w:r>
        <w:rPr>
          <w:rFonts w:hint="eastAsia" w:ascii="宋体"/>
          <w:sz w:val="28"/>
          <w:szCs w:val="28"/>
          <w:highlight w:val="none"/>
          <w:u w:val="single"/>
        </w:rPr>
        <w:t xml:space="preserve">       </w:t>
      </w:r>
      <w:r>
        <w:rPr>
          <w:rFonts w:hint="eastAsia" w:ascii="宋体"/>
          <w:sz w:val="28"/>
          <w:szCs w:val="28"/>
          <w:highlight w:val="none"/>
        </w:rPr>
        <w:t>。</w:t>
      </w:r>
    </w:p>
    <w:p w14:paraId="2CB718C0">
      <w:pPr>
        <w:spacing w:line="420" w:lineRule="exact"/>
        <w:ind w:firstLine="560" w:firstLineChars="200"/>
        <w:jc w:val="left"/>
        <w:rPr>
          <w:rFonts w:hint="eastAsia" w:ascii="宋体"/>
          <w:sz w:val="28"/>
          <w:szCs w:val="28"/>
          <w:highlight w:val="none"/>
        </w:rPr>
      </w:pPr>
      <w:r>
        <w:rPr>
          <w:rFonts w:hint="eastAsia" w:ascii="宋体"/>
          <w:sz w:val="28"/>
          <w:szCs w:val="28"/>
          <w:highlight w:val="none"/>
        </w:rPr>
        <w:t>（2）如果我们的投标文件被接受，我们将履行招标文件中规定的各项要求。</w:t>
      </w:r>
    </w:p>
    <w:p w14:paraId="748074A3">
      <w:pPr>
        <w:spacing w:line="420" w:lineRule="exact"/>
        <w:ind w:firstLine="560" w:firstLineChars="200"/>
        <w:jc w:val="left"/>
        <w:rPr>
          <w:rFonts w:hint="eastAsia" w:ascii="宋体"/>
          <w:sz w:val="28"/>
          <w:szCs w:val="28"/>
          <w:highlight w:val="none"/>
        </w:rPr>
      </w:pPr>
      <w:r>
        <w:rPr>
          <w:rFonts w:hint="eastAsia" w:ascii="宋体"/>
          <w:sz w:val="28"/>
          <w:szCs w:val="28"/>
          <w:highlight w:val="none"/>
        </w:rPr>
        <w:t>（3）我们同意本招标文件中有关有效期的规定。如果</w:t>
      </w:r>
      <w:r>
        <w:rPr>
          <w:rFonts w:hint="eastAsia" w:ascii="宋体"/>
          <w:sz w:val="28"/>
          <w:szCs w:val="28"/>
          <w:highlight w:val="none"/>
          <w:lang w:eastAsia="zh-CN"/>
        </w:rPr>
        <w:t>中标</w:t>
      </w:r>
      <w:r>
        <w:rPr>
          <w:rFonts w:hint="eastAsia" w:ascii="宋体"/>
          <w:sz w:val="28"/>
          <w:szCs w:val="28"/>
          <w:highlight w:val="none"/>
        </w:rPr>
        <w:t>，有效期延长至合同终止日止。</w:t>
      </w:r>
    </w:p>
    <w:p w14:paraId="7BA68083">
      <w:pPr>
        <w:spacing w:line="420" w:lineRule="exact"/>
        <w:ind w:firstLine="560" w:firstLineChars="200"/>
        <w:jc w:val="left"/>
        <w:rPr>
          <w:rFonts w:hint="eastAsia" w:ascii="宋体"/>
          <w:sz w:val="28"/>
          <w:szCs w:val="28"/>
          <w:highlight w:val="none"/>
        </w:rPr>
      </w:pPr>
      <w:r>
        <w:rPr>
          <w:rFonts w:hint="eastAsia" w:ascii="宋体"/>
          <w:sz w:val="28"/>
          <w:szCs w:val="28"/>
          <w:highlight w:val="none"/>
        </w:rPr>
        <w:t>（4）我们愿提供招标文件中要求的所有文件资料。</w:t>
      </w:r>
    </w:p>
    <w:p w14:paraId="4E043C3C">
      <w:pPr>
        <w:spacing w:line="420" w:lineRule="exact"/>
        <w:ind w:firstLine="560" w:firstLineChars="200"/>
        <w:jc w:val="left"/>
        <w:rPr>
          <w:rFonts w:hint="eastAsia" w:ascii="宋体"/>
          <w:sz w:val="28"/>
          <w:szCs w:val="28"/>
          <w:highlight w:val="none"/>
        </w:rPr>
      </w:pPr>
      <w:r>
        <w:rPr>
          <w:rFonts w:hint="eastAsia" w:ascii="宋体"/>
          <w:sz w:val="28"/>
          <w:szCs w:val="28"/>
          <w:highlight w:val="none"/>
        </w:rPr>
        <w:t>（5）我们已经详细审核了全部招标文件，如有需要澄清的问题，我们同意按招标文件规定的时间向采购人提出。逾期不提，我公司同意放弃对这方面有不明及误解的权利。</w:t>
      </w:r>
    </w:p>
    <w:p w14:paraId="570F6655">
      <w:pPr>
        <w:spacing w:line="420" w:lineRule="exact"/>
        <w:ind w:firstLine="560" w:firstLineChars="200"/>
        <w:jc w:val="left"/>
        <w:rPr>
          <w:rFonts w:hint="eastAsia" w:ascii="宋体"/>
          <w:sz w:val="28"/>
          <w:szCs w:val="28"/>
          <w:highlight w:val="none"/>
        </w:rPr>
      </w:pPr>
      <w:r>
        <w:rPr>
          <w:rFonts w:hint="eastAsia" w:ascii="宋体"/>
          <w:sz w:val="28"/>
          <w:szCs w:val="28"/>
          <w:highlight w:val="none"/>
        </w:rPr>
        <w:t>（6）我们愿按《中华人民共和国合同法》履行自己的全部责任。</w:t>
      </w:r>
    </w:p>
    <w:p w14:paraId="26CB3E94">
      <w:pPr>
        <w:spacing w:line="420" w:lineRule="exact"/>
        <w:ind w:firstLine="560" w:firstLineChars="200"/>
        <w:jc w:val="left"/>
        <w:rPr>
          <w:rFonts w:hint="eastAsia" w:ascii="宋体" w:eastAsia="宋体" w:cs="Times New Roman"/>
          <w:sz w:val="28"/>
          <w:szCs w:val="28"/>
          <w:highlight w:val="none"/>
        </w:rPr>
      </w:pPr>
      <w:r>
        <w:rPr>
          <w:rFonts w:hint="eastAsia" w:ascii="宋体"/>
          <w:sz w:val="28"/>
          <w:szCs w:val="28"/>
          <w:highlight w:val="none"/>
        </w:rPr>
        <w:t>（7）</w:t>
      </w:r>
      <w:r>
        <w:rPr>
          <w:rFonts w:hint="eastAsia" w:ascii="宋体" w:eastAsia="宋体" w:cs="Times New Roman"/>
          <w:sz w:val="28"/>
          <w:szCs w:val="28"/>
          <w:highlight w:val="none"/>
        </w:rPr>
        <w:t>投标报价含</w:t>
      </w:r>
      <w:r>
        <w:rPr>
          <w:rFonts w:hint="eastAsia" w:ascii="宋体" w:eastAsia="宋体" w:cs="Times New Roman"/>
          <w:sz w:val="28"/>
          <w:szCs w:val="28"/>
          <w:highlight w:val="none"/>
          <w:lang w:eastAsia="zh-CN"/>
        </w:rPr>
        <w:t>货物、运输、</w:t>
      </w:r>
      <w:r>
        <w:rPr>
          <w:rFonts w:hint="eastAsia" w:ascii="宋体" w:eastAsia="宋体" w:cs="Times New Roman"/>
          <w:sz w:val="28"/>
          <w:szCs w:val="28"/>
          <w:highlight w:val="none"/>
        </w:rPr>
        <w:t>安装、调试、培训、保修</w:t>
      </w:r>
      <w:r>
        <w:rPr>
          <w:rFonts w:hint="eastAsia" w:ascii="宋体" w:eastAsia="宋体" w:cs="Times New Roman"/>
          <w:sz w:val="28"/>
          <w:szCs w:val="28"/>
          <w:highlight w:val="none"/>
          <w:lang w:eastAsia="zh-CN"/>
        </w:rPr>
        <w:t>、税金</w:t>
      </w:r>
      <w:r>
        <w:rPr>
          <w:rFonts w:hint="eastAsia" w:ascii="宋体" w:eastAsia="宋体" w:cs="Times New Roman"/>
          <w:sz w:val="28"/>
          <w:szCs w:val="28"/>
          <w:highlight w:val="none"/>
        </w:rPr>
        <w:t>等一切费用。</w:t>
      </w:r>
    </w:p>
    <w:p w14:paraId="274D645C">
      <w:pPr>
        <w:ind w:firstLine="3080" w:firstLineChars="1100"/>
        <w:jc w:val="left"/>
        <w:rPr>
          <w:rFonts w:hint="eastAsia" w:ascii="宋体"/>
          <w:sz w:val="28"/>
          <w:szCs w:val="28"/>
          <w:highlight w:val="none"/>
        </w:rPr>
      </w:pPr>
    </w:p>
    <w:p w14:paraId="14D23E72">
      <w:pPr>
        <w:ind w:firstLine="3080" w:firstLineChars="1100"/>
        <w:jc w:val="left"/>
        <w:rPr>
          <w:rFonts w:hint="eastAsia" w:ascii="宋体"/>
          <w:sz w:val="28"/>
          <w:szCs w:val="28"/>
          <w:highlight w:val="none"/>
        </w:rPr>
      </w:pPr>
      <w:r>
        <w:rPr>
          <w:rFonts w:hint="eastAsia" w:ascii="宋体"/>
          <w:sz w:val="28"/>
          <w:szCs w:val="28"/>
          <w:highlight w:val="none"/>
        </w:rPr>
        <w:t>供应商(单位电子签章)：</w:t>
      </w:r>
    </w:p>
    <w:p w14:paraId="77742347">
      <w:pPr>
        <w:ind w:firstLine="3080" w:firstLineChars="1100"/>
        <w:jc w:val="left"/>
        <w:rPr>
          <w:rFonts w:hint="eastAsia" w:ascii="宋体"/>
          <w:sz w:val="28"/>
          <w:szCs w:val="28"/>
          <w:highlight w:val="none"/>
        </w:rPr>
      </w:pPr>
      <w:r>
        <w:rPr>
          <w:rFonts w:hint="eastAsia" w:ascii="宋体"/>
          <w:sz w:val="28"/>
          <w:szCs w:val="28"/>
          <w:highlight w:val="none"/>
        </w:rPr>
        <w:t>法定代表人(法人电子签章)：</w:t>
      </w:r>
    </w:p>
    <w:p w14:paraId="5EAF366A">
      <w:pPr>
        <w:ind w:firstLine="3080" w:firstLineChars="1100"/>
        <w:jc w:val="left"/>
        <w:rPr>
          <w:rFonts w:hint="eastAsia" w:ascii="宋体"/>
          <w:sz w:val="28"/>
          <w:szCs w:val="28"/>
          <w:highlight w:val="none"/>
        </w:rPr>
      </w:pPr>
      <w:r>
        <w:rPr>
          <w:rFonts w:hint="eastAsia" w:ascii="宋体"/>
          <w:sz w:val="28"/>
          <w:szCs w:val="28"/>
          <w:highlight w:val="none"/>
        </w:rPr>
        <w:t>日期：   年   月  日</w:t>
      </w:r>
    </w:p>
    <w:p w14:paraId="2393B1CC">
      <w:pPr>
        <w:pStyle w:val="2"/>
        <w:spacing w:line="440" w:lineRule="exact"/>
        <w:ind w:left="0" w:firstLine="0"/>
        <w:jc w:val="center"/>
        <w:rPr>
          <w:rFonts w:hint="eastAsia" w:ascii="宋体"/>
          <w:highlight w:val="none"/>
          <w:u w:val="single"/>
        </w:rPr>
      </w:pPr>
      <w:r>
        <w:rPr>
          <w:rFonts w:hint="eastAsia" w:ascii="宋体"/>
          <w:b w:val="0"/>
          <w:bCs w:val="0"/>
          <w:highlight w:val="none"/>
        </w:rPr>
        <w:br w:type="page"/>
      </w:r>
      <w:r>
        <w:rPr>
          <w:rFonts w:hint="eastAsia" w:ascii="宋体" w:eastAsia="宋体"/>
          <w:b w:val="0"/>
          <w:bCs w:val="0"/>
          <w:kern w:val="2"/>
          <w:sz w:val="32"/>
          <w:szCs w:val="32"/>
          <w:highlight w:val="none"/>
        </w:rPr>
        <w:t>二、投标报价一览表</w:t>
      </w:r>
    </w:p>
    <w:p w14:paraId="1C3D0042">
      <w:pPr>
        <w:pStyle w:val="133"/>
        <w:rPr>
          <w:color w:val="auto"/>
          <w:sz w:val="28"/>
          <w:szCs w:val="28"/>
          <w:highlight w:val="none"/>
        </w:rPr>
      </w:pPr>
      <w:r>
        <w:rPr>
          <w:rFonts w:hint="eastAsia"/>
          <w:color w:val="auto"/>
          <w:sz w:val="28"/>
          <w:szCs w:val="28"/>
          <w:highlight w:val="none"/>
        </w:rPr>
        <w:t>2.1投标报价一览表</w:t>
      </w:r>
    </w:p>
    <w:tbl>
      <w:tblPr>
        <w:tblStyle w:val="31"/>
        <w:tblW w:w="92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29"/>
        <w:gridCol w:w="3193"/>
        <w:gridCol w:w="1500"/>
        <w:gridCol w:w="2666"/>
      </w:tblGrid>
      <w:tr w14:paraId="4F6BE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929" w:type="dxa"/>
            <w:noWrap w:val="0"/>
            <w:vAlign w:val="center"/>
          </w:tcPr>
          <w:p w14:paraId="3A0C8870">
            <w:pPr>
              <w:spacing w:line="440" w:lineRule="exact"/>
              <w:jc w:val="center"/>
              <w:rPr>
                <w:rFonts w:hint="eastAsia" w:ascii="宋体"/>
                <w:sz w:val="28"/>
                <w:szCs w:val="28"/>
                <w:highlight w:val="none"/>
              </w:rPr>
            </w:pPr>
            <w:r>
              <w:rPr>
                <w:rFonts w:hint="eastAsia" w:ascii="宋体"/>
                <w:sz w:val="28"/>
                <w:szCs w:val="28"/>
                <w:highlight w:val="none"/>
              </w:rPr>
              <w:t>投标人名称</w:t>
            </w:r>
          </w:p>
        </w:tc>
        <w:tc>
          <w:tcPr>
            <w:tcW w:w="7359" w:type="dxa"/>
            <w:gridSpan w:val="3"/>
            <w:noWrap w:val="0"/>
            <w:vAlign w:val="center"/>
          </w:tcPr>
          <w:p w14:paraId="63DD1C7C">
            <w:pPr>
              <w:spacing w:line="440" w:lineRule="exact"/>
              <w:jc w:val="center"/>
              <w:rPr>
                <w:rFonts w:hint="eastAsia" w:ascii="宋体"/>
                <w:sz w:val="28"/>
                <w:szCs w:val="28"/>
                <w:highlight w:val="none"/>
              </w:rPr>
            </w:pPr>
          </w:p>
        </w:tc>
      </w:tr>
      <w:tr w14:paraId="0587A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1929" w:type="dxa"/>
            <w:noWrap w:val="0"/>
            <w:vAlign w:val="center"/>
          </w:tcPr>
          <w:p w14:paraId="2F83E567">
            <w:pPr>
              <w:spacing w:line="440" w:lineRule="exact"/>
              <w:jc w:val="center"/>
              <w:rPr>
                <w:rFonts w:hint="eastAsia" w:ascii="宋体"/>
                <w:sz w:val="28"/>
                <w:szCs w:val="28"/>
                <w:highlight w:val="none"/>
              </w:rPr>
            </w:pPr>
            <w:r>
              <w:rPr>
                <w:rFonts w:hint="eastAsia" w:ascii="宋体"/>
                <w:sz w:val="28"/>
                <w:szCs w:val="28"/>
                <w:highlight w:val="none"/>
              </w:rPr>
              <w:t>项目名称</w:t>
            </w:r>
          </w:p>
        </w:tc>
        <w:tc>
          <w:tcPr>
            <w:tcW w:w="7359" w:type="dxa"/>
            <w:gridSpan w:val="3"/>
            <w:noWrap w:val="0"/>
            <w:vAlign w:val="center"/>
          </w:tcPr>
          <w:p w14:paraId="1FD9B5A0">
            <w:pPr>
              <w:spacing w:line="440" w:lineRule="exact"/>
              <w:jc w:val="left"/>
              <w:rPr>
                <w:rFonts w:hint="eastAsia" w:ascii="宋体"/>
                <w:sz w:val="28"/>
                <w:szCs w:val="28"/>
                <w:highlight w:val="none"/>
                <w:u w:val="single"/>
              </w:rPr>
            </w:pPr>
          </w:p>
        </w:tc>
      </w:tr>
      <w:tr w14:paraId="20665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1929" w:type="dxa"/>
            <w:noWrap w:val="0"/>
            <w:vAlign w:val="center"/>
          </w:tcPr>
          <w:p w14:paraId="72C3662A">
            <w:pPr>
              <w:spacing w:line="440" w:lineRule="exact"/>
              <w:jc w:val="center"/>
              <w:rPr>
                <w:rFonts w:hint="eastAsia" w:ascii="宋体"/>
                <w:sz w:val="28"/>
                <w:szCs w:val="28"/>
                <w:highlight w:val="none"/>
              </w:rPr>
            </w:pPr>
            <w:r>
              <w:rPr>
                <w:rFonts w:hint="eastAsia" w:ascii="宋体"/>
                <w:sz w:val="28"/>
                <w:szCs w:val="28"/>
                <w:highlight w:val="none"/>
              </w:rPr>
              <w:t>项目编号</w:t>
            </w:r>
          </w:p>
        </w:tc>
        <w:tc>
          <w:tcPr>
            <w:tcW w:w="7359" w:type="dxa"/>
            <w:gridSpan w:val="3"/>
            <w:noWrap w:val="0"/>
            <w:vAlign w:val="center"/>
          </w:tcPr>
          <w:p w14:paraId="2E962846">
            <w:pPr>
              <w:spacing w:line="440" w:lineRule="exact"/>
              <w:jc w:val="center"/>
              <w:rPr>
                <w:rFonts w:hint="eastAsia" w:ascii="宋体"/>
                <w:sz w:val="28"/>
                <w:szCs w:val="28"/>
                <w:highlight w:val="none"/>
              </w:rPr>
            </w:pPr>
          </w:p>
        </w:tc>
      </w:tr>
      <w:tr w14:paraId="1D2F2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929" w:type="dxa"/>
            <w:noWrap w:val="0"/>
            <w:vAlign w:val="center"/>
          </w:tcPr>
          <w:p w14:paraId="07FB5B40">
            <w:pPr>
              <w:spacing w:line="440" w:lineRule="exact"/>
              <w:jc w:val="center"/>
              <w:rPr>
                <w:rFonts w:hint="eastAsia" w:ascii="宋体"/>
                <w:sz w:val="28"/>
                <w:szCs w:val="28"/>
                <w:highlight w:val="none"/>
              </w:rPr>
            </w:pPr>
            <w:r>
              <w:rPr>
                <w:rFonts w:hint="eastAsia" w:ascii="宋体"/>
                <w:sz w:val="28"/>
                <w:szCs w:val="28"/>
                <w:highlight w:val="none"/>
              </w:rPr>
              <w:t>投标内容</w:t>
            </w:r>
          </w:p>
        </w:tc>
        <w:tc>
          <w:tcPr>
            <w:tcW w:w="7359" w:type="dxa"/>
            <w:gridSpan w:val="3"/>
            <w:noWrap w:val="0"/>
            <w:vAlign w:val="center"/>
          </w:tcPr>
          <w:p w14:paraId="4206B41F">
            <w:pPr>
              <w:spacing w:line="440" w:lineRule="exact"/>
              <w:rPr>
                <w:rFonts w:hint="eastAsia" w:ascii="宋体"/>
                <w:sz w:val="28"/>
                <w:szCs w:val="28"/>
                <w:highlight w:val="none"/>
              </w:rPr>
            </w:pPr>
          </w:p>
        </w:tc>
      </w:tr>
      <w:tr w14:paraId="10C4D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929" w:type="dxa"/>
            <w:noWrap w:val="0"/>
            <w:vAlign w:val="center"/>
          </w:tcPr>
          <w:p w14:paraId="19073DB6">
            <w:pPr>
              <w:spacing w:line="440" w:lineRule="exact"/>
              <w:jc w:val="center"/>
              <w:rPr>
                <w:rFonts w:hint="eastAsia" w:ascii="宋体"/>
                <w:sz w:val="28"/>
                <w:szCs w:val="28"/>
                <w:highlight w:val="none"/>
              </w:rPr>
            </w:pPr>
            <w:r>
              <w:rPr>
                <w:rFonts w:hint="eastAsia" w:ascii="宋体"/>
                <w:sz w:val="28"/>
                <w:szCs w:val="28"/>
                <w:highlight w:val="none"/>
              </w:rPr>
              <w:t>投标报价（元）</w:t>
            </w:r>
          </w:p>
        </w:tc>
        <w:tc>
          <w:tcPr>
            <w:tcW w:w="7359" w:type="dxa"/>
            <w:gridSpan w:val="3"/>
            <w:noWrap w:val="0"/>
            <w:vAlign w:val="center"/>
          </w:tcPr>
          <w:p w14:paraId="61097272">
            <w:pPr>
              <w:spacing w:line="440" w:lineRule="exact"/>
              <w:rPr>
                <w:rFonts w:hint="eastAsia" w:ascii="宋体"/>
                <w:sz w:val="28"/>
                <w:szCs w:val="28"/>
                <w:highlight w:val="none"/>
              </w:rPr>
            </w:pPr>
            <w:r>
              <w:rPr>
                <w:rFonts w:hint="eastAsia" w:ascii="宋体"/>
                <w:sz w:val="28"/>
                <w:szCs w:val="28"/>
                <w:highlight w:val="none"/>
              </w:rPr>
              <w:t>大写：</w:t>
            </w:r>
          </w:p>
          <w:p w14:paraId="0538480B">
            <w:pPr>
              <w:pStyle w:val="133"/>
              <w:jc w:val="both"/>
              <w:rPr>
                <w:color w:val="auto"/>
                <w:sz w:val="28"/>
                <w:szCs w:val="28"/>
                <w:highlight w:val="none"/>
              </w:rPr>
            </w:pPr>
            <w:r>
              <w:rPr>
                <w:rFonts w:hint="eastAsia" w:ascii="宋体" w:hAnsi="Calibri" w:eastAsia="宋体" w:cs="Times New Roman"/>
                <w:b w:val="0"/>
                <w:bCs w:val="0"/>
                <w:color w:val="auto"/>
                <w:kern w:val="2"/>
                <w:sz w:val="28"/>
                <w:szCs w:val="28"/>
                <w:highlight w:val="none"/>
                <w:lang w:val="en-US" w:eastAsia="zh-CN" w:bidi="ar-SA"/>
              </w:rPr>
              <w:t>小写：</w:t>
            </w:r>
          </w:p>
        </w:tc>
      </w:tr>
      <w:tr w14:paraId="74947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929" w:type="dxa"/>
            <w:noWrap w:val="0"/>
            <w:vAlign w:val="center"/>
          </w:tcPr>
          <w:p w14:paraId="5A5672F0">
            <w:pPr>
              <w:spacing w:line="440" w:lineRule="exact"/>
              <w:jc w:val="center"/>
              <w:rPr>
                <w:rFonts w:hint="eastAsia" w:ascii="宋体"/>
                <w:sz w:val="28"/>
                <w:szCs w:val="28"/>
                <w:highlight w:val="none"/>
              </w:rPr>
            </w:pPr>
            <w:r>
              <w:rPr>
                <w:rFonts w:hint="eastAsia" w:ascii="宋体"/>
                <w:sz w:val="28"/>
                <w:szCs w:val="28"/>
                <w:highlight w:val="none"/>
                <w:lang w:eastAsia="zh-CN"/>
              </w:rPr>
              <w:t>供货期</w:t>
            </w:r>
          </w:p>
        </w:tc>
        <w:tc>
          <w:tcPr>
            <w:tcW w:w="7359" w:type="dxa"/>
            <w:gridSpan w:val="3"/>
            <w:noWrap w:val="0"/>
            <w:vAlign w:val="center"/>
          </w:tcPr>
          <w:p w14:paraId="71CCF0AE">
            <w:pPr>
              <w:spacing w:line="440" w:lineRule="exact"/>
              <w:rPr>
                <w:rFonts w:hint="eastAsia" w:ascii="宋体"/>
                <w:sz w:val="28"/>
                <w:szCs w:val="28"/>
                <w:highlight w:val="none"/>
              </w:rPr>
            </w:pPr>
          </w:p>
        </w:tc>
      </w:tr>
      <w:tr w14:paraId="6667C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1929" w:type="dxa"/>
            <w:noWrap w:val="0"/>
            <w:vAlign w:val="center"/>
          </w:tcPr>
          <w:p w14:paraId="12FF44FA">
            <w:pPr>
              <w:spacing w:line="440" w:lineRule="exact"/>
              <w:jc w:val="center"/>
              <w:rPr>
                <w:rFonts w:hint="eastAsia" w:ascii="宋体"/>
                <w:sz w:val="28"/>
                <w:szCs w:val="28"/>
                <w:highlight w:val="none"/>
              </w:rPr>
            </w:pPr>
            <w:r>
              <w:rPr>
                <w:rFonts w:hint="eastAsia" w:ascii="宋体"/>
                <w:sz w:val="28"/>
                <w:szCs w:val="28"/>
                <w:highlight w:val="none"/>
                <w:lang w:eastAsia="zh-CN"/>
              </w:rPr>
              <w:t>交货</w:t>
            </w:r>
            <w:r>
              <w:rPr>
                <w:rFonts w:hint="eastAsia" w:ascii="宋体"/>
                <w:sz w:val="28"/>
                <w:szCs w:val="28"/>
                <w:highlight w:val="none"/>
              </w:rPr>
              <w:t>地点</w:t>
            </w:r>
          </w:p>
        </w:tc>
        <w:tc>
          <w:tcPr>
            <w:tcW w:w="7359" w:type="dxa"/>
            <w:gridSpan w:val="3"/>
            <w:noWrap w:val="0"/>
            <w:vAlign w:val="center"/>
          </w:tcPr>
          <w:p w14:paraId="5D879BEC">
            <w:pPr>
              <w:spacing w:line="440" w:lineRule="exact"/>
              <w:rPr>
                <w:rFonts w:hint="eastAsia" w:ascii="宋体"/>
                <w:sz w:val="28"/>
                <w:szCs w:val="28"/>
                <w:highlight w:val="none"/>
              </w:rPr>
            </w:pPr>
          </w:p>
        </w:tc>
      </w:tr>
      <w:tr w14:paraId="3CAC3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929" w:type="dxa"/>
            <w:noWrap w:val="0"/>
            <w:vAlign w:val="center"/>
          </w:tcPr>
          <w:p w14:paraId="0578C381">
            <w:pPr>
              <w:spacing w:line="440" w:lineRule="exact"/>
              <w:jc w:val="center"/>
              <w:rPr>
                <w:rFonts w:hint="eastAsia" w:ascii="宋体"/>
                <w:sz w:val="28"/>
                <w:szCs w:val="28"/>
                <w:highlight w:val="none"/>
              </w:rPr>
            </w:pPr>
            <w:r>
              <w:rPr>
                <w:rFonts w:hint="eastAsia" w:ascii="宋体"/>
                <w:sz w:val="28"/>
                <w:szCs w:val="28"/>
                <w:highlight w:val="none"/>
              </w:rPr>
              <w:t>质保期</w:t>
            </w:r>
          </w:p>
        </w:tc>
        <w:tc>
          <w:tcPr>
            <w:tcW w:w="7359" w:type="dxa"/>
            <w:gridSpan w:val="3"/>
            <w:noWrap w:val="0"/>
            <w:vAlign w:val="center"/>
          </w:tcPr>
          <w:p w14:paraId="6F123783">
            <w:pPr>
              <w:spacing w:line="440" w:lineRule="exact"/>
              <w:rPr>
                <w:rFonts w:hint="eastAsia" w:ascii="宋体"/>
                <w:sz w:val="28"/>
                <w:szCs w:val="28"/>
                <w:highlight w:val="none"/>
              </w:rPr>
            </w:pPr>
          </w:p>
        </w:tc>
      </w:tr>
      <w:tr w14:paraId="53957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1929" w:type="dxa"/>
            <w:noWrap w:val="0"/>
            <w:vAlign w:val="center"/>
          </w:tcPr>
          <w:p w14:paraId="40BD498F">
            <w:pPr>
              <w:spacing w:line="440" w:lineRule="exact"/>
              <w:jc w:val="center"/>
              <w:rPr>
                <w:rFonts w:hint="eastAsia" w:ascii="宋体"/>
                <w:sz w:val="28"/>
                <w:szCs w:val="28"/>
                <w:highlight w:val="none"/>
              </w:rPr>
            </w:pPr>
            <w:r>
              <w:rPr>
                <w:rFonts w:hint="eastAsia" w:ascii="宋体"/>
                <w:sz w:val="28"/>
                <w:szCs w:val="28"/>
                <w:highlight w:val="none"/>
              </w:rPr>
              <w:t>投标有效期</w:t>
            </w:r>
          </w:p>
        </w:tc>
        <w:tc>
          <w:tcPr>
            <w:tcW w:w="7359" w:type="dxa"/>
            <w:gridSpan w:val="3"/>
            <w:noWrap w:val="0"/>
            <w:vAlign w:val="center"/>
          </w:tcPr>
          <w:p w14:paraId="0D82EC66">
            <w:pPr>
              <w:spacing w:line="440" w:lineRule="exact"/>
              <w:rPr>
                <w:rFonts w:hint="eastAsia" w:ascii="宋体"/>
                <w:sz w:val="28"/>
                <w:szCs w:val="28"/>
                <w:highlight w:val="none"/>
              </w:rPr>
            </w:pPr>
          </w:p>
        </w:tc>
      </w:tr>
      <w:tr w14:paraId="43C8A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atLeast"/>
          <w:jc w:val="center"/>
        </w:trPr>
        <w:tc>
          <w:tcPr>
            <w:tcW w:w="1929" w:type="dxa"/>
            <w:noWrap w:val="0"/>
            <w:vAlign w:val="center"/>
          </w:tcPr>
          <w:p w14:paraId="3DE8CB71">
            <w:pPr>
              <w:spacing w:line="440" w:lineRule="exact"/>
              <w:jc w:val="center"/>
              <w:rPr>
                <w:rFonts w:hint="eastAsia" w:ascii="宋体"/>
                <w:sz w:val="28"/>
                <w:szCs w:val="28"/>
                <w:highlight w:val="none"/>
              </w:rPr>
            </w:pPr>
            <w:r>
              <w:rPr>
                <w:rFonts w:hint="eastAsia" w:ascii="宋体"/>
                <w:sz w:val="28"/>
                <w:szCs w:val="28"/>
                <w:highlight w:val="none"/>
              </w:rPr>
              <w:t>项目负责人</w:t>
            </w:r>
          </w:p>
        </w:tc>
        <w:tc>
          <w:tcPr>
            <w:tcW w:w="3193" w:type="dxa"/>
            <w:noWrap w:val="0"/>
            <w:vAlign w:val="center"/>
          </w:tcPr>
          <w:p w14:paraId="00A437C3">
            <w:pPr>
              <w:spacing w:line="440" w:lineRule="exact"/>
              <w:rPr>
                <w:rFonts w:hint="eastAsia" w:ascii="宋体"/>
                <w:sz w:val="28"/>
                <w:szCs w:val="28"/>
                <w:highlight w:val="none"/>
              </w:rPr>
            </w:pPr>
          </w:p>
        </w:tc>
        <w:tc>
          <w:tcPr>
            <w:tcW w:w="1500" w:type="dxa"/>
            <w:noWrap w:val="0"/>
            <w:vAlign w:val="center"/>
          </w:tcPr>
          <w:p w14:paraId="3E2129D7">
            <w:pPr>
              <w:spacing w:line="440" w:lineRule="exact"/>
              <w:jc w:val="center"/>
              <w:rPr>
                <w:rFonts w:hint="eastAsia" w:ascii="宋体"/>
                <w:sz w:val="28"/>
                <w:szCs w:val="28"/>
                <w:highlight w:val="none"/>
              </w:rPr>
            </w:pPr>
            <w:r>
              <w:rPr>
                <w:rFonts w:hint="eastAsia" w:ascii="宋体"/>
                <w:sz w:val="28"/>
                <w:szCs w:val="28"/>
                <w:highlight w:val="none"/>
              </w:rPr>
              <w:t>联系电话（手机号）</w:t>
            </w:r>
          </w:p>
        </w:tc>
        <w:tc>
          <w:tcPr>
            <w:tcW w:w="2666" w:type="dxa"/>
            <w:noWrap w:val="0"/>
            <w:vAlign w:val="center"/>
          </w:tcPr>
          <w:p w14:paraId="143729C7">
            <w:pPr>
              <w:spacing w:line="440" w:lineRule="exact"/>
              <w:rPr>
                <w:rFonts w:hint="eastAsia" w:ascii="宋体"/>
                <w:sz w:val="28"/>
                <w:szCs w:val="28"/>
                <w:highlight w:val="none"/>
              </w:rPr>
            </w:pPr>
          </w:p>
        </w:tc>
      </w:tr>
      <w:tr w14:paraId="00C63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929" w:type="dxa"/>
            <w:noWrap w:val="0"/>
            <w:vAlign w:val="center"/>
          </w:tcPr>
          <w:p w14:paraId="7CA63A46">
            <w:pPr>
              <w:spacing w:line="440" w:lineRule="exact"/>
              <w:jc w:val="center"/>
              <w:rPr>
                <w:rFonts w:hint="eastAsia" w:ascii="宋体"/>
                <w:sz w:val="28"/>
                <w:szCs w:val="28"/>
                <w:highlight w:val="none"/>
              </w:rPr>
            </w:pPr>
            <w:r>
              <w:rPr>
                <w:rFonts w:hint="eastAsia" w:ascii="宋体"/>
                <w:sz w:val="28"/>
                <w:szCs w:val="28"/>
                <w:highlight w:val="none"/>
              </w:rPr>
              <w:t>备注</w:t>
            </w:r>
          </w:p>
        </w:tc>
        <w:tc>
          <w:tcPr>
            <w:tcW w:w="7359" w:type="dxa"/>
            <w:gridSpan w:val="3"/>
            <w:noWrap w:val="0"/>
            <w:vAlign w:val="center"/>
          </w:tcPr>
          <w:p w14:paraId="4C7573F6">
            <w:pPr>
              <w:spacing w:line="440" w:lineRule="exact"/>
              <w:rPr>
                <w:rFonts w:hint="eastAsia" w:ascii="宋体"/>
                <w:sz w:val="28"/>
                <w:szCs w:val="28"/>
                <w:highlight w:val="none"/>
              </w:rPr>
            </w:pPr>
          </w:p>
        </w:tc>
      </w:tr>
    </w:tbl>
    <w:p w14:paraId="1B1D3496">
      <w:pPr>
        <w:spacing w:line="440" w:lineRule="exact"/>
        <w:rPr>
          <w:rFonts w:hint="eastAsia" w:ascii="宋体" w:eastAsia="宋体" w:cs="Times New Roman"/>
          <w:sz w:val="28"/>
          <w:szCs w:val="28"/>
          <w:highlight w:val="none"/>
        </w:rPr>
      </w:pPr>
      <w:r>
        <w:rPr>
          <w:rFonts w:hint="eastAsia" w:ascii="宋体"/>
          <w:sz w:val="28"/>
          <w:szCs w:val="28"/>
          <w:highlight w:val="none"/>
        </w:rPr>
        <w:t>注</w:t>
      </w:r>
      <w:r>
        <w:rPr>
          <w:rFonts w:hint="eastAsia" w:ascii="宋体"/>
          <w:sz w:val="28"/>
          <w:szCs w:val="28"/>
          <w:highlight w:val="none"/>
          <w:lang w:eastAsia="zh-CN"/>
        </w:rPr>
        <w:t>：</w:t>
      </w:r>
      <w:r>
        <w:rPr>
          <w:rFonts w:hint="eastAsia" w:ascii="宋体" w:eastAsia="宋体" w:cs="Times New Roman"/>
          <w:sz w:val="28"/>
          <w:szCs w:val="28"/>
          <w:highlight w:val="none"/>
        </w:rPr>
        <w:t>投标报价仅且只有一个有效报价，不得出现两个及以上报价，否则作废标处理。</w:t>
      </w:r>
    </w:p>
    <w:p w14:paraId="7F9A72B5">
      <w:pPr>
        <w:ind w:firstLine="3080" w:firstLineChars="1100"/>
        <w:jc w:val="left"/>
        <w:rPr>
          <w:rFonts w:hint="eastAsia" w:ascii="宋体"/>
          <w:sz w:val="28"/>
          <w:szCs w:val="28"/>
          <w:highlight w:val="none"/>
        </w:rPr>
      </w:pPr>
    </w:p>
    <w:p w14:paraId="64FF2D9C">
      <w:pPr>
        <w:ind w:firstLine="3080" w:firstLineChars="1100"/>
        <w:jc w:val="left"/>
        <w:rPr>
          <w:rFonts w:hint="eastAsia" w:ascii="宋体"/>
          <w:sz w:val="28"/>
          <w:szCs w:val="28"/>
          <w:highlight w:val="none"/>
        </w:rPr>
      </w:pPr>
      <w:r>
        <w:rPr>
          <w:rFonts w:hint="eastAsia" w:ascii="宋体"/>
          <w:sz w:val="28"/>
          <w:szCs w:val="28"/>
          <w:highlight w:val="none"/>
        </w:rPr>
        <w:t xml:space="preserve">供应商：（单位电子签章） </w:t>
      </w:r>
    </w:p>
    <w:p w14:paraId="0E0EB6FA">
      <w:pPr>
        <w:ind w:firstLine="3080" w:firstLineChars="1100"/>
        <w:jc w:val="left"/>
        <w:rPr>
          <w:rFonts w:hint="eastAsia" w:ascii="宋体"/>
          <w:sz w:val="28"/>
          <w:szCs w:val="28"/>
          <w:highlight w:val="none"/>
        </w:rPr>
      </w:pPr>
      <w:r>
        <w:rPr>
          <w:rFonts w:hint="eastAsia" w:ascii="宋体"/>
          <w:sz w:val="28"/>
          <w:szCs w:val="28"/>
          <w:highlight w:val="none"/>
        </w:rPr>
        <w:t>法定代表人：（法人电子签章）</w:t>
      </w:r>
    </w:p>
    <w:p w14:paraId="1DAE60B9">
      <w:pPr>
        <w:ind w:firstLine="3080" w:firstLineChars="1100"/>
        <w:jc w:val="left"/>
        <w:rPr>
          <w:rFonts w:hint="eastAsia" w:ascii="宋体"/>
          <w:sz w:val="28"/>
          <w:szCs w:val="28"/>
          <w:highlight w:val="none"/>
        </w:rPr>
      </w:pPr>
      <w:r>
        <w:rPr>
          <w:rFonts w:hint="eastAsia" w:ascii="宋体"/>
          <w:sz w:val="28"/>
          <w:szCs w:val="28"/>
          <w:highlight w:val="none"/>
        </w:rPr>
        <w:t>日期：  年  月  日</w:t>
      </w:r>
      <w:bookmarkEnd w:id="21"/>
    </w:p>
    <w:p w14:paraId="36B307F1">
      <w:pPr>
        <w:pStyle w:val="11"/>
        <w:rPr>
          <w:highlight w:val="none"/>
        </w:rPr>
      </w:pPr>
    </w:p>
    <w:p w14:paraId="0CDD493F">
      <w:pPr>
        <w:bidi w:val="0"/>
        <w:rPr>
          <w:highlight w:val="none"/>
        </w:rPr>
      </w:pPr>
    </w:p>
    <w:p w14:paraId="7507484F">
      <w:pPr>
        <w:bidi w:val="0"/>
        <w:rPr>
          <w:highlight w:val="none"/>
        </w:rPr>
      </w:pPr>
    </w:p>
    <w:p w14:paraId="1E3EB2B1">
      <w:pPr>
        <w:bidi w:val="0"/>
        <w:rPr>
          <w:highlight w:val="none"/>
        </w:rPr>
      </w:pPr>
      <w:r>
        <w:rPr>
          <w:highlight w:val="none"/>
        </w:rPr>
        <w:br w:type="page"/>
      </w:r>
    </w:p>
    <w:p w14:paraId="61FCB82D">
      <w:pPr>
        <w:rPr>
          <w:sz w:val="28"/>
          <w:szCs w:val="28"/>
          <w:highlight w:val="none"/>
        </w:rPr>
      </w:pPr>
      <w:r>
        <w:rPr>
          <w:rFonts w:hint="eastAsia" w:ascii="宋体"/>
          <w:kern w:val="0"/>
          <w:sz w:val="28"/>
          <w:szCs w:val="28"/>
          <w:highlight w:val="none"/>
        </w:rPr>
        <w:t>2.</w:t>
      </w:r>
      <w:r>
        <w:rPr>
          <w:rFonts w:hint="eastAsia" w:ascii="宋体"/>
          <w:kern w:val="0"/>
          <w:sz w:val="28"/>
          <w:szCs w:val="28"/>
          <w:highlight w:val="none"/>
          <w:lang w:val="en-US" w:eastAsia="zh-CN"/>
        </w:rPr>
        <w:t>2</w:t>
      </w:r>
      <w:r>
        <w:rPr>
          <w:rFonts w:hint="eastAsia" w:ascii="宋体"/>
          <w:kern w:val="0"/>
          <w:sz w:val="28"/>
          <w:szCs w:val="28"/>
          <w:highlight w:val="none"/>
        </w:rPr>
        <w:t>报价明细表</w:t>
      </w:r>
    </w:p>
    <w:p w14:paraId="2D868B4F">
      <w:pPr>
        <w:jc w:val="left"/>
        <w:rPr>
          <w:rFonts w:hint="eastAsia" w:ascii="宋体"/>
          <w:sz w:val="28"/>
          <w:szCs w:val="28"/>
          <w:highlight w:val="none"/>
        </w:rPr>
      </w:pPr>
      <w:r>
        <w:rPr>
          <w:rFonts w:hint="eastAsia" w:ascii="宋体"/>
          <w:sz w:val="28"/>
          <w:szCs w:val="28"/>
          <w:highlight w:val="none"/>
        </w:rPr>
        <w:t>项目名称：</w:t>
      </w:r>
    </w:p>
    <w:p w14:paraId="657148F8">
      <w:pPr>
        <w:wordWrap w:val="0"/>
        <w:spacing w:before="38"/>
        <w:ind w:right="909"/>
        <w:jc w:val="both"/>
        <w:rPr>
          <w:rFonts w:hint="eastAsia" w:ascii="宋体"/>
          <w:sz w:val="28"/>
          <w:szCs w:val="28"/>
          <w:highlight w:val="none"/>
        </w:rPr>
      </w:pPr>
      <w:r>
        <w:rPr>
          <w:rFonts w:hint="eastAsia" w:ascii="宋体"/>
          <w:sz w:val="28"/>
          <w:szCs w:val="28"/>
          <w:highlight w:val="none"/>
        </w:rPr>
        <w:t>项目编号：</w:t>
      </w:r>
    </w:p>
    <w:tbl>
      <w:tblPr>
        <w:tblStyle w:val="31"/>
        <w:tblpPr w:leftFromText="180" w:rightFromText="180" w:vertAnchor="text" w:horzAnchor="page" w:tblpXSpec="center" w:tblpY="482"/>
        <w:tblOverlap w:val="never"/>
        <w:tblW w:w="108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4"/>
        <w:gridCol w:w="2764"/>
        <w:gridCol w:w="829"/>
        <w:gridCol w:w="830"/>
        <w:gridCol w:w="1000"/>
        <w:gridCol w:w="863"/>
        <w:gridCol w:w="807"/>
        <w:gridCol w:w="1127"/>
        <w:gridCol w:w="987"/>
        <w:gridCol w:w="1093"/>
      </w:tblGrid>
      <w:tr w14:paraId="0A93F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5" w:hRule="atLeast"/>
          <w:jc w:val="center"/>
        </w:trPr>
        <w:tc>
          <w:tcPr>
            <w:tcW w:w="514" w:type="dxa"/>
            <w:noWrap w:val="0"/>
            <w:vAlign w:val="center"/>
          </w:tcPr>
          <w:p w14:paraId="106C1315">
            <w:pPr>
              <w:spacing w:line="300" w:lineRule="exact"/>
              <w:jc w:val="center"/>
              <w:rPr>
                <w:rFonts w:hint="eastAsia" w:ascii="宋体" w:hAnsi="宋体"/>
                <w:b w:val="0"/>
                <w:bCs/>
                <w:sz w:val="28"/>
                <w:szCs w:val="28"/>
                <w:highlight w:val="none"/>
              </w:rPr>
            </w:pPr>
            <w:r>
              <w:rPr>
                <w:rFonts w:hint="eastAsia" w:ascii="宋体" w:hAnsi="宋体"/>
                <w:b w:val="0"/>
                <w:bCs/>
                <w:sz w:val="28"/>
                <w:szCs w:val="28"/>
                <w:highlight w:val="none"/>
              </w:rPr>
              <w:t>序号</w:t>
            </w:r>
          </w:p>
        </w:tc>
        <w:tc>
          <w:tcPr>
            <w:tcW w:w="2764" w:type="dxa"/>
            <w:noWrap w:val="0"/>
            <w:vAlign w:val="center"/>
          </w:tcPr>
          <w:p w14:paraId="5EC49414">
            <w:pPr>
              <w:spacing w:line="300" w:lineRule="exact"/>
              <w:jc w:val="center"/>
              <w:rPr>
                <w:rFonts w:hint="eastAsia" w:ascii="宋体" w:hAnsi="宋体"/>
                <w:b w:val="0"/>
                <w:bCs/>
                <w:sz w:val="28"/>
                <w:szCs w:val="28"/>
                <w:highlight w:val="none"/>
              </w:rPr>
            </w:pPr>
            <w:r>
              <w:rPr>
                <w:rFonts w:hint="eastAsia"/>
                <w:b w:val="0"/>
                <w:bCs/>
                <w:sz w:val="28"/>
                <w:szCs w:val="28"/>
                <w:highlight w:val="none"/>
                <w:lang w:eastAsia="zh-CN"/>
              </w:rPr>
              <w:t>货物</w:t>
            </w:r>
            <w:r>
              <w:rPr>
                <w:rFonts w:hint="eastAsia" w:ascii="宋体" w:hAnsi="宋体"/>
                <w:b w:val="0"/>
                <w:bCs/>
                <w:sz w:val="28"/>
                <w:szCs w:val="28"/>
                <w:highlight w:val="none"/>
              </w:rPr>
              <w:t>名称</w:t>
            </w:r>
          </w:p>
        </w:tc>
        <w:tc>
          <w:tcPr>
            <w:tcW w:w="829" w:type="dxa"/>
            <w:noWrap w:val="0"/>
            <w:vAlign w:val="center"/>
          </w:tcPr>
          <w:p w14:paraId="1556CF8A">
            <w:pPr>
              <w:spacing w:line="300" w:lineRule="exact"/>
              <w:jc w:val="center"/>
              <w:rPr>
                <w:rFonts w:hint="eastAsia" w:ascii="宋体" w:hAnsi="宋体" w:eastAsia="宋体"/>
                <w:b w:val="0"/>
                <w:bCs/>
                <w:sz w:val="28"/>
                <w:szCs w:val="28"/>
                <w:highlight w:val="none"/>
                <w:lang w:eastAsia="zh-CN"/>
              </w:rPr>
            </w:pPr>
            <w:r>
              <w:rPr>
                <w:rFonts w:hint="eastAsia" w:ascii="宋体" w:hAnsi="宋体"/>
                <w:b w:val="0"/>
                <w:bCs/>
                <w:sz w:val="28"/>
                <w:szCs w:val="28"/>
                <w:highlight w:val="none"/>
              </w:rPr>
              <w:t>品牌型</w:t>
            </w:r>
            <w:r>
              <w:rPr>
                <w:rFonts w:hint="eastAsia" w:ascii="宋体" w:hAnsi="宋体"/>
                <w:b w:val="0"/>
                <w:bCs/>
                <w:sz w:val="28"/>
                <w:szCs w:val="28"/>
                <w:highlight w:val="none"/>
                <w:lang w:eastAsia="zh-CN"/>
              </w:rPr>
              <w:t>号</w:t>
            </w:r>
          </w:p>
        </w:tc>
        <w:tc>
          <w:tcPr>
            <w:tcW w:w="830" w:type="dxa"/>
            <w:noWrap w:val="0"/>
            <w:vAlign w:val="center"/>
          </w:tcPr>
          <w:p w14:paraId="1559C375">
            <w:pPr>
              <w:spacing w:line="300" w:lineRule="exact"/>
              <w:jc w:val="center"/>
              <w:rPr>
                <w:rFonts w:hint="eastAsia" w:ascii="宋体" w:hAnsi="宋体"/>
                <w:b w:val="0"/>
                <w:bCs/>
                <w:sz w:val="28"/>
                <w:szCs w:val="28"/>
                <w:highlight w:val="none"/>
              </w:rPr>
            </w:pPr>
            <w:r>
              <w:rPr>
                <w:rFonts w:hint="eastAsia" w:ascii="宋体" w:hAnsi="宋体"/>
                <w:b w:val="0"/>
                <w:bCs/>
                <w:sz w:val="28"/>
                <w:szCs w:val="28"/>
                <w:highlight w:val="none"/>
              </w:rPr>
              <w:t>产地</w:t>
            </w:r>
          </w:p>
        </w:tc>
        <w:tc>
          <w:tcPr>
            <w:tcW w:w="1000" w:type="dxa"/>
            <w:noWrap w:val="0"/>
            <w:vAlign w:val="center"/>
          </w:tcPr>
          <w:p w14:paraId="72D1DB87">
            <w:pPr>
              <w:spacing w:line="300" w:lineRule="exact"/>
              <w:jc w:val="center"/>
              <w:rPr>
                <w:rFonts w:hint="eastAsia" w:ascii="宋体" w:hAnsi="宋体" w:eastAsia="宋体"/>
                <w:b w:val="0"/>
                <w:bCs/>
                <w:sz w:val="28"/>
                <w:szCs w:val="28"/>
                <w:highlight w:val="none"/>
                <w:lang w:eastAsia="zh-CN"/>
              </w:rPr>
            </w:pPr>
            <w:r>
              <w:rPr>
                <w:rFonts w:hint="eastAsia" w:ascii="宋体" w:hAnsi="宋体"/>
                <w:b w:val="0"/>
                <w:bCs/>
                <w:sz w:val="28"/>
                <w:szCs w:val="28"/>
                <w:highlight w:val="none"/>
                <w:lang w:eastAsia="zh-CN"/>
              </w:rPr>
              <w:t>制造商</w:t>
            </w:r>
          </w:p>
        </w:tc>
        <w:tc>
          <w:tcPr>
            <w:tcW w:w="863" w:type="dxa"/>
            <w:noWrap w:val="0"/>
            <w:vAlign w:val="center"/>
          </w:tcPr>
          <w:p w14:paraId="7D46A0B5">
            <w:pPr>
              <w:spacing w:line="300" w:lineRule="exact"/>
              <w:jc w:val="center"/>
              <w:rPr>
                <w:rFonts w:hint="eastAsia" w:ascii="宋体" w:hAnsi="宋体"/>
                <w:b w:val="0"/>
                <w:bCs/>
                <w:sz w:val="28"/>
                <w:szCs w:val="28"/>
                <w:highlight w:val="none"/>
              </w:rPr>
            </w:pPr>
            <w:r>
              <w:rPr>
                <w:rFonts w:hint="eastAsia" w:ascii="宋体" w:hAnsi="宋体"/>
                <w:b w:val="0"/>
                <w:bCs/>
                <w:sz w:val="28"/>
                <w:szCs w:val="28"/>
                <w:highlight w:val="none"/>
              </w:rPr>
              <w:t>单位</w:t>
            </w:r>
          </w:p>
        </w:tc>
        <w:tc>
          <w:tcPr>
            <w:tcW w:w="807" w:type="dxa"/>
            <w:noWrap w:val="0"/>
            <w:vAlign w:val="center"/>
          </w:tcPr>
          <w:p w14:paraId="7977CBB0">
            <w:pPr>
              <w:spacing w:line="300" w:lineRule="exact"/>
              <w:jc w:val="center"/>
              <w:rPr>
                <w:rFonts w:hint="eastAsia" w:ascii="宋体" w:hAnsi="宋体"/>
                <w:b w:val="0"/>
                <w:bCs/>
                <w:sz w:val="28"/>
                <w:szCs w:val="28"/>
                <w:highlight w:val="none"/>
              </w:rPr>
            </w:pPr>
            <w:r>
              <w:rPr>
                <w:rFonts w:hint="eastAsia" w:ascii="宋体" w:hAnsi="宋体"/>
                <w:b w:val="0"/>
                <w:bCs/>
                <w:sz w:val="28"/>
                <w:szCs w:val="28"/>
                <w:highlight w:val="none"/>
              </w:rPr>
              <w:t>数量</w:t>
            </w:r>
          </w:p>
        </w:tc>
        <w:tc>
          <w:tcPr>
            <w:tcW w:w="1127" w:type="dxa"/>
            <w:noWrap w:val="0"/>
            <w:vAlign w:val="center"/>
          </w:tcPr>
          <w:p w14:paraId="6743A591">
            <w:pPr>
              <w:spacing w:line="300" w:lineRule="exact"/>
              <w:jc w:val="center"/>
              <w:rPr>
                <w:rFonts w:hint="eastAsia" w:ascii="宋体" w:hAnsi="宋体"/>
                <w:b w:val="0"/>
                <w:bCs/>
                <w:sz w:val="28"/>
                <w:szCs w:val="28"/>
                <w:highlight w:val="none"/>
              </w:rPr>
            </w:pPr>
            <w:r>
              <w:rPr>
                <w:rFonts w:hint="eastAsia" w:ascii="宋体" w:hAnsi="宋体"/>
                <w:b w:val="0"/>
                <w:bCs/>
                <w:sz w:val="28"/>
                <w:szCs w:val="28"/>
                <w:highlight w:val="none"/>
              </w:rPr>
              <w:t>单价（元）</w:t>
            </w:r>
          </w:p>
        </w:tc>
        <w:tc>
          <w:tcPr>
            <w:tcW w:w="987" w:type="dxa"/>
            <w:noWrap w:val="0"/>
            <w:vAlign w:val="center"/>
          </w:tcPr>
          <w:p w14:paraId="1DEC32D4">
            <w:pPr>
              <w:spacing w:line="300" w:lineRule="exact"/>
              <w:jc w:val="center"/>
              <w:rPr>
                <w:rFonts w:hint="eastAsia" w:ascii="宋体" w:hAnsi="宋体"/>
                <w:b w:val="0"/>
                <w:bCs/>
                <w:sz w:val="28"/>
                <w:szCs w:val="28"/>
                <w:highlight w:val="none"/>
              </w:rPr>
            </w:pPr>
            <w:r>
              <w:rPr>
                <w:rFonts w:hint="eastAsia" w:ascii="宋体" w:hAnsi="宋体"/>
                <w:b w:val="0"/>
                <w:bCs/>
                <w:sz w:val="28"/>
                <w:szCs w:val="28"/>
                <w:highlight w:val="none"/>
              </w:rPr>
              <w:t>小计（元）</w:t>
            </w:r>
          </w:p>
        </w:tc>
        <w:tc>
          <w:tcPr>
            <w:tcW w:w="1093" w:type="dxa"/>
            <w:noWrap w:val="0"/>
            <w:vAlign w:val="center"/>
          </w:tcPr>
          <w:p w14:paraId="6815D6AE">
            <w:pPr>
              <w:spacing w:line="300" w:lineRule="exact"/>
              <w:jc w:val="center"/>
              <w:rPr>
                <w:rFonts w:hint="eastAsia" w:ascii="宋体" w:hAnsi="宋体" w:eastAsia="宋体"/>
                <w:b w:val="0"/>
                <w:bCs/>
                <w:sz w:val="28"/>
                <w:szCs w:val="28"/>
                <w:highlight w:val="none"/>
                <w:lang w:eastAsia="zh-CN"/>
              </w:rPr>
            </w:pPr>
            <w:r>
              <w:rPr>
                <w:rFonts w:hint="eastAsia"/>
                <w:b w:val="0"/>
                <w:bCs/>
                <w:sz w:val="28"/>
                <w:szCs w:val="28"/>
                <w:highlight w:val="none"/>
                <w:lang w:eastAsia="zh-CN"/>
              </w:rPr>
              <w:t>备注</w:t>
            </w:r>
            <w:r>
              <w:rPr>
                <w:rFonts w:hint="eastAsia"/>
                <w:b w:val="0"/>
                <w:bCs/>
                <w:sz w:val="28"/>
                <w:szCs w:val="28"/>
                <w:highlight w:val="none"/>
                <w:lang w:val="en-US" w:eastAsia="zh-CN"/>
              </w:rPr>
              <w:t>(</w:t>
            </w:r>
            <w:r>
              <w:rPr>
                <w:rFonts w:hint="eastAsia" w:ascii="宋体" w:hAnsi="宋体"/>
                <w:b w:val="0"/>
                <w:bCs/>
                <w:sz w:val="28"/>
                <w:szCs w:val="28"/>
                <w:highlight w:val="none"/>
                <w:lang w:val="en-US" w:eastAsia="zh-CN"/>
              </w:rPr>
              <w:t>制造商</w:t>
            </w:r>
            <w:r>
              <w:rPr>
                <w:rFonts w:hint="eastAsia"/>
                <w:b w:val="0"/>
                <w:bCs/>
                <w:sz w:val="28"/>
                <w:szCs w:val="28"/>
                <w:highlight w:val="none"/>
                <w:lang w:val="en-US" w:eastAsia="zh-CN"/>
              </w:rPr>
              <w:t>企业类型)</w:t>
            </w:r>
          </w:p>
        </w:tc>
      </w:tr>
      <w:tr w14:paraId="6A11D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4" w:type="dxa"/>
            <w:noWrap w:val="0"/>
            <w:vAlign w:val="center"/>
          </w:tcPr>
          <w:p w14:paraId="38C624C6">
            <w:pPr>
              <w:spacing w:line="300" w:lineRule="exact"/>
              <w:jc w:val="center"/>
              <w:rPr>
                <w:rFonts w:hint="eastAsia" w:ascii="宋体" w:hAnsi="宋体"/>
                <w:b w:val="0"/>
                <w:bCs/>
                <w:sz w:val="28"/>
                <w:szCs w:val="28"/>
                <w:highlight w:val="none"/>
              </w:rPr>
            </w:pPr>
            <w:r>
              <w:rPr>
                <w:rFonts w:hint="eastAsia" w:ascii="宋体" w:hAnsi="宋体"/>
                <w:b w:val="0"/>
                <w:bCs/>
                <w:sz w:val="28"/>
                <w:szCs w:val="28"/>
                <w:highlight w:val="none"/>
              </w:rPr>
              <w:t>1</w:t>
            </w:r>
          </w:p>
        </w:tc>
        <w:tc>
          <w:tcPr>
            <w:tcW w:w="2764" w:type="dxa"/>
            <w:noWrap w:val="0"/>
            <w:vAlign w:val="top"/>
          </w:tcPr>
          <w:p w14:paraId="2BB77FE1">
            <w:pPr>
              <w:jc w:val="left"/>
              <w:rPr>
                <w:rFonts w:ascii="宋体" w:hAnsi="宋体"/>
                <w:b w:val="0"/>
                <w:bCs/>
                <w:color w:val="000000"/>
                <w:kern w:val="0"/>
                <w:sz w:val="24"/>
                <w:szCs w:val="24"/>
                <w:highlight w:val="none"/>
              </w:rPr>
            </w:pPr>
            <w:r>
              <w:rPr>
                <w:rFonts w:hint="eastAsia" w:ascii="宋体" w:hAnsi="宋体"/>
                <w:b w:val="0"/>
                <w:bCs/>
                <w:color w:val="000000"/>
                <w:kern w:val="0"/>
                <w:sz w:val="24"/>
                <w:szCs w:val="24"/>
                <w:highlight w:val="none"/>
              </w:rPr>
              <w:t>蜂蜜加工、储存、附属设备</w:t>
            </w:r>
          </w:p>
        </w:tc>
        <w:tc>
          <w:tcPr>
            <w:tcW w:w="829" w:type="dxa"/>
            <w:noWrap w:val="0"/>
            <w:vAlign w:val="center"/>
          </w:tcPr>
          <w:p w14:paraId="59514212">
            <w:pPr>
              <w:spacing w:line="300" w:lineRule="exact"/>
              <w:jc w:val="center"/>
              <w:rPr>
                <w:rFonts w:hint="default" w:ascii="宋体" w:hAnsi="宋体" w:eastAsia="宋体" w:cs="宋体"/>
                <w:b w:val="0"/>
                <w:bCs/>
                <w:sz w:val="28"/>
                <w:szCs w:val="28"/>
                <w:highlight w:val="none"/>
                <w:lang w:val="en-US" w:eastAsia="zh-CN"/>
              </w:rPr>
            </w:pPr>
          </w:p>
        </w:tc>
        <w:tc>
          <w:tcPr>
            <w:tcW w:w="830" w:type="dxa"/>
            <w:noWrap w:val="0"/>
            <w:vAlign w:val="center"/>
          </w:tcPr>
          <w:p w14:paraId="1D199A2A">
            <w:pPr>
              <w:spacing w:line="300" w:lineRule="exact"/>
              <w:jc w:val="center"/>
              <w:rPr>
                <w:rFonts w:hint="eastAsia" w:ascii="宋体" w:hAnsi="宋体" w:eastAsia="宋体" w:cs="宋体"/>
                <w:b w:val="0"/>
                <w:bCs/>
                <w:sz w:val="28"/>
                <w:szCs w:val="28"/>
                <w:highlight w:val="none"/>
                <w:lang w:val="en-US" w:eastAsia="zh-CN"/>
              </w:rPr>
            </w:pPr>
          </w:p>
        </w:tc>
        <w:tc>
          <w:tcPr>
            <w:tcW w:w="1000" w:type="dxa"/>
            <w:noWrap w:val="0"/>
            <w:vAlign w:val="center"/>
          </w:tcPr>
          <w:p w14:paraId="1A39BE12">
            <w:pPr>
              <w:spacing w:line="300" w:lineRule="exact"/>
              <w:jc w:val="center"/>
              <w:rPr>
                <w:rFonts w:hint="eastAsia" w:ascii="宋体" w:hAnsi="宋体" w:eastAsia="宋体" w:cs="宋体"/>
                <w:b w:val="0"/>
                <w:bCs/>
                <w:sz w:val="28"/>
                <w:szCs w:val="28"/>
                <w:highlight w:val="none"/>
                <w:lang w:val="en-US" w:eastAsia="zh-CN"/>
              </w:rPr>
            </w:pPr>
          </w:p>
        </w:tc>
        <w:tc>
          <w:tcPr>
            <w:tcW w:w="863" w:type="dxa"/>
            <w:noWrap w:val="0"/>
            <w:vAlign w:val="center"/>
          </w:tcPr>
          <w:p w14:paraId="4AB4241F">
            <w:pPr>
              <w:spacing w:line="300" w:lineRule="exact"/>
              <w:jc w:val="center"/>
              <w:rPr>
                <w:rFonts w:hint="default" w:ascii="宋体" w:hAnsi="宋体" w:eastAsia="宋体" w:cs="宋体"/>
                <w:b w:val="0"/>
                <w:bCs/>
                <w:sz w:val="28"/>
                <w:szCs w:val="28"/>
                <w:highlight w:val="none"/>
                <w:lang w:val="en-US" w:eastAsia="zh-CN"/>
              </w:rPr>
            </w:pPr>
          </w:p>
        </w:tc>
        <w:tc>
          <w:tcPr>
            <w:tcW w:w="807" w:type="dxa"/>
            <w:noWrap w:val="0"/>
            <w:vAlign w:val="center"/>
          </w:tcPr>
          <w:p w14:paraId="7437193F">
            <w:pPr>
              <w:spacing w:line="300" w:lineRule="exact"/>
              <w:jc w:val="center"/>
              <w:rPr>
                <w:rFonts w:hint="eastAsia" w:ascii="宋体" w:hAnsi="宋体" w:eastAsia="宋体" w:cs="宋体"/>
                <w:b w:val="0"/>
                <w:bCs/>
                <w:sz w:val="28"/>
                <w:szCs w:val="28"/>
                <w:highlight w:val="none"/>
                <w:lang w:val="en-US" w:eastAsia="zh-CN"/>
              </w:rPr>
            </w:pPr>
          </w:p>
        </w:tc>
        <w:tc>
          <w:tcPr>
            <w:tcW w:w="1127" w:type="dxa"/>
            <w:noWrap w:val="0"/>
            <w:vAlign w:val="center"/>
          </w:tcPr>
          <w:p w14:paraId="5FF18CB2">
            <w:pPr>
              <w:spacing w:line="300" w:lineRule="exact"/>
              <w:jc w:val="center"/>
              <w:rPr>
                <w:rFonts w:ascii="宋体" w:hAnsi="宋体" w:cs="宋体"/>
                <w:b w:val="0"/>
                <w:bCs/>
                <w:sz w:val="28"/>
                <w:szCs w:val="28"/>
                <w:highlight w:val="none"/>
              </w:rPr>
            </w:pPr>
          </w:p>
        </w:tc>
        <w:tc>
          <w:tcPr>
            <w:tcW w:w="987" w:type="dxa"/>
            <w:noWrap w:val="0"/>
            <w:vAlign w:val="center"/>
          </w:tcPr>
          <w:p w14:paraId="64BC9C73">
            <w:pPr>
              <w:spacing w:line="300" w:lineRule="exact"/>
              <w:jc w:val="center"/>
              <w:rPr>
                <w:rFonts w:ascii="宋体" w:hAnsi="宋体" w:cs="宋体"/>
                <w:b w:val="0"/>
                <w:bCs/>
                <w:sz w:val="28"/>
                <w:szCs w:val="28"/>
                <w:highlight w:val="none"/>
              </w:rPr>
            </w:pPr>
          </w:p>
        </w:tc>
        <w:tc>
          <w:tcPr>
            <w:tcW w:w="1093" w:type="dxa"/>
            <w:noWrap w:val="0"/>
            <w:vAlign w:val="center"/>
          </w:tcPr>
          <w:p w14:paraId="648CEF7D">
            <w:pPr>
              <w:spacing w:line="300" w:lineRule="exact"/>
              <w:jc w:val="center"/>
              <w:rPr>
                <w:rFonts w:ascii="宋体" w:hAnsi="宋体"/>
                <w:b w:val="0"/>
                <w:bCs/>
                <w:sz w:val="28"/>
                <w:szCs w:val="28"/>
                <w:highlight w:val="none"/>
              </w:rPr>
            </w:pPr>
          </w:p>
        </w:tc>
      </w:tr>
      <w:tr w14:paraId="34AF6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4" w:type="dxa"/>
            <w:noWrap w:val="0"/>
            <w:vAlign w:val="center"/>
          </w:tcPr>
          <w:p w14:paraId="0E1B71B1">
            <w:pPr>
              <w:spacing w:line="300" w:lineRule="exact"/>
              <w:jc w:val="center"/>
              <w:rPr>
                <w:rFonts w:hint="eastAsia" w:ascii="宋体" w:hAnsi="宋体"/>
                <w:b w:val="0"/>
                <w:bCs/>
                <w:sz w:val="28"/>
                <w:szCs w:val="28"/>
                <w:highlight w:val="none"/>
              </w:rPr>
            </w:pPr>
            <w:r>
              <w:rPr>
                <w:rFonts w:hint="eastAsia" w:ascii="宋体" w:hAnsi="宋体"/>
                <w:b w:val="0"/>
                <w:bCs/>
                <w:sz w:val="28"/>
                <w:szCs w:val="28"/>
                <w:highlight w:val="none"/>
              </w:rPr>
              <w:t>2</w:t>
            </w:r>
          </w:p>
        </w:tc>
        <w:tc>
          <w:tcPr>
            <w:tcW w:w="2764" w:type="dxa"/>
            <w:noWrap w:val="0"/>
            <w:vAlign w:val="top"/>
          </w:tcPr>
          <w:p w14:paraId="69F6376A">
            <w:pPr>
              <w:jc w:val="left"/>
              <w:rPr>
                <w:rFonts w:ascii="宋体" w:hAnsi="宋体"/>
                <w:b w:val="0"/>
                <w:bCs/>
                <w:color w:val="000000"/>
                <w:kern w:val="0"/>
                <w:sz w:val="24"/>
                <w:szCs w:val="24"/>
                <w:highlight w:val="none"/>
              </w:rPr>
            </w:pPr>
            <w:r>
              <w:rPr>
                <w:rFonts w:hint="eastAsia" w:ascii="宋体" w:hAnsi="宋体"/>
                <w:b w:val="0"/>
                <w:bCs/>
                <w:color w:val="000000"/>
                <w:kern w:val="0"/>
                <w:sz w:val="24"/>
                <w:szCs w:val="24"/>
                <w:highlight w:val="none"/>
              </w:rPr>
              <w:t>台式卡片式全自动生产线-（蜂蜜、蜂蜜醋、蜂蜜饮品）</w:t>
            </w:r>
          </w:p>
        </w:tc>
        <w:tc>
          <w:tcPr>
            <w:tcW w:w="829" w:type="dxa"/>
            <w:noWrap w:val="0"/>
            <w:vAlign w:val="center"/>
          </w:tcPr>
          <w:p w14:paraId="3C8877A5">
            <w:pPr>
              <w:spacing w:line="300" w:lineRule="exact"/>
              <w:jc w:val="center"/>
              <w:rPr>
                <w:rFonts w:ascii="宋体" w:hAnsi="宋体" w:cs="宋体"/>
                <w:b w:val="0"/>
                <w:bCs/>
                <w:sz w:val="28"/>
                <w:szCs w:val="28"/>
                <w:highlight w:val="none"/>
              </w:rPr>
            </w:pPr>
          </w:p>
        </w:tc>
        <w:tc>
          <w:tcPr>
            <w:tcW w:w="830" w:type="dxa"/>
            <w:noWrap w:val="0"/>
            <w:vAlign w:val="center"/>
          </w:tcPr>
          <w:p w14:paraId="6F1A0B8E">
            <w:pPr>
              <w:spacing w:line="300" w:lineRule="exact"/>
              <w:jc w:val="center"/>
              <w:rPr>
                <w:rFonts w:ascii="宋体" w:hAnsi="宋体" w:cs="宋体"/>
                <w:b w:val="0"/>
                <w:bCs/>
                <w:sz w:val="28"/>
                <w:szCs w:val="28"/>
                <w:highlight w:val="none"/>
              </w:rPr>
            </w:pPr>
          </w:p>
        </w:tc>
        <w:tc>
          <w:tcPr>
            <w:tcW w:w="1000" w:type="dxa"/>
            <w:noWrap w:val="0"/>
            <w:vAlign w:val="center"/>
          </w:tcPr>
          <w:p w14:paraId="6096EC1A">
            <w:pPr>
              <w:spacing w:line="300" w:lineRule="exact"/>
              <w:jc w:val="center"/>
              <w:rPr>
                <w:rFonts w:ascii="宋体" w:hAnsi="宋体" w:cs="宋体"/>
                <w:b w:val="0"/>
                <w:bCs/>
                <w:sz w:val="28"/>
                <w:szCs w:val="28"/>
                <w:highlight w:val="none"/>
              </w:rPr>
            </w:pPr>
          </w:p>
        </w:tc>
        <w:tc>
          <w:tcPr>
            <w:tcW w:w="863" w:type="dxa"/>
            <w:noWrap w:val="0"/>
            <w:vAlign w:val="center"/>
          </w:tcPr>
          <w:p w14:paraId="2FED4526">
            <w:pPr>
              <w:spacing w:line="300" w:lineRule="exact"/>
              <w:jc w:val="center"/>
              <w:rPr>
                <w:rFonts w:hint="eastAsia" w:ascii="宋体" w:hAnsi="宋体" w:eastAsia="宋体" w:cs="宋体"/>
                <w:b w:val="0"/>
                <w:bCs/>
                <w:sz w:val="28"/>
                <w:szCs w:val="28"/>
                <w:highlight w:val="none"/>
                <w:lang w:eastAsia="zh-CN"/>
              </w:rPr>
            </w:pPr>
          </w:p>
        </w:tc>
        <w:tc>
          <w:tcPr>
            <w:tcW w:w="807" w:type="dxa"/>
            <w:noWrap w:val="0"/>
            <w:vAlign w:val="center"/>
          </w:tcPr>
          <w:p w14:paraId="3FD02358">
            <w:pPr>
              <w:spacing w:line="300" w:lineRule="exact"/>
              <w:jc w:val="center"/>
              <w:rPr>
                <w:rFonts w:hint="eastAsia" w:ascii="宋体" w:hAnsi="宋体" w:eastAsia="宋体" w:cs="宋体"/>
                <w:b w:val="0"/>
                <w:bCs/>
                <w:sz w:val="28"/>
                <w:szCs w:val="28"/>
                <w:highlight w:val="none"/>
                <w:lang w:val="en-US" w:eastAsia="zh-CN"/>
              </w:rPr>
            </w:pPr>
          </w:p>
        </w:tc>
        <w:tc>
          <w:tcPr>
            <w:tcW w:w="1127" w:type="dxa"/>
            <w:noWrap w:val="0"/>
            <w:vAlign w:val="center"/>
          </w:tcPr>
          <w:p w14:paraId="6CCAC4C2">
            <w:pPr>
              <w:spacing w:line="300" w:lineRule="exact"/>
              <w:jc w:val="center"/>
              <w:rPr>
                <w:rFonts w:ascii="宋体" w:hAnsi="宋体" w:cs="宋体"/>
                <w:b w:val="0"/>
                <w:bCs/>
                <w:sz w:val="28"/>
                <w:szCs w:val="28"/>
                <w:highlight w:val="none"/>
              </w:rPr>
            </w:pPr>
          </w:p>
        </w:tc>
        <w:tc>
          <w:tcPr>
            <w:tcW w:w="987" w:type="dxa"/>
            <w:noWrap w:val="0"/>
            <w:vAlign w:val="center"/>
          </w:tcPr>
          <w:p w14:paraId="04565EEC">
            <w:pPr>
              <w:spacing w:line="300" w:lineRule="exact"/>
              <w:jc w:val="center"/>
              <w:rPr>
                <w:rFonts w:ascii="宋体" w:hAnsi="宋体" w:cs="宋体"/>
                <w:b w:val="0"/>
                <w:bCs/>
                <w:sz w:val="28"/>
                <w:szCs w:val="28"/>
                <w:highlight w:val="none"/>
              </w:rPr>
            </w:pPr>
          </w:p>
        </w:tc>
        <w:tc>
          <w:tcPr>
            <w:tcW w:w="1093" w:type="dxa"/>
            <w:noWrap w:val="0"/>
            <w:vAlign w:val="center"/>
          </w:tcPr>
          <w:p w14:paraId="515DC561">
            <w:pPr>
              <w:spacing w:line="300" w:lineRule="exact"/>
              <w:jc w:val="center"/>
              <w:rPr>
                <w:rFonts w:ascii="宋体" w:hAnsi="宋体" w:cs="宋体"/>
                <w:b w:val="0"/>
                <w:bCs/>
                <w:sz w:val="28"/>
                <w:szCs w:val="28"/>
                <w:highlight w:val="none"/>
              </w:rPr>
            </w:pPr>
          </w:p>
        </w:tc>
      </w:tr>
      <w:tr w14:paraId="04875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4" w:type="dxa"/>
            <w:noWrap w:val="0"/>
            <w:vAlign w:val="center"/>
          </w:tcPr>
          <w:p w14:paraId="7B744523">
            <w:pPr>
              <w:spacing w:line="300" w:lineRule="exact"/>
              <w:jc w:val="center"/>
              <w:rPr>
                <w:rFonts w:hint="eastAsia" w:ascii="宋体" w:hAnsi="宋体" w:eastAsiaTheme="minorEastAsia"/>
                <w:b w:val="0"/>
                <w:bCs/>
                <w:sz w:val="28"/>
                <w:szCs w:val="28"/>
                <w:highlight w:val="none"/>
                <w:lang w:val="en-US" w:eastAsia="zh-CN"/>
              </w:rPr>
            </w:pPr>
            <w:r>
              <w:rPr>
                <w:rFonts w:hint="eastAsia" w:ascii="宋体" w:hAnsi="宋体"/>
                <w:b w:val="0"/>
                <w:bCs/>
                <w:sz w:val="28"/>
                <w:szCs w:val="28"/>
                <w:highlight w:val="none"/>
                <w:lang w:val="en-US" w:eastAsia="zh-CN"/>
              </w:rPr>
              <w:t>3</w:t>
            </w:r>
          </w:p>
        </w:tc>
        <w:tc>
          <w:tcPr>
            <w:tcW w:w="2764" w:type="dxa"/>
            <w:noWrap w:val="0"/>
            <w:vAlign w:val="top"/>
          </w:tcPr>
          <w:p w14:paraId="7BB6A5F7">
            <w:pPr>
              <w:jc w:val="left"/>
              <w:rPr>
                <w:rFonts w:ascii="宋体" w:hAnsi="宋体"/>
                <w:b w:val="0"/>
                <w:bCs/>
                <w:color w:val="000000"/>
                <w:kern w:val="0"/>
                <w:sz w:val="24"/>
                <w:szCs w:val="24"/>
                <w:highlight w:val="none"/>
              </w:rPr>
            </w:pPr>
            <w:r>
              <w:rPr>
                <w:rFonts w:hint="eastAsia" w:ascii="宋体" w:hAnsi="宋体"/>
                <w:b w:val="0"/>
                <w:bCs/>
                <w:color w:val="000000"/>
                <w:kern w:val="0"/>
                <w:sz w:val="24"/>
                <w:szCs w:val="24"/>
                <w:highlight w:val="none"/>
              </w:rPr>
              <w:t>小杯口装托装盒装箱全自动生产线-（蜂蜜、蜂王浆、蜂蜜果饮）</w:t>
            </w:r>
          </w:p>
        </w:tc>
        <w:tc>
          <w:tcPr>
            <w:tcW w:w="829" w:type="dxa"/>
            <w:noWrap w:val="0"/>
            <w:vAlign w:val="center"/>
          </w:tcPr>
          <w:p w14:paraId="30A09142">
            <w:pPr>
              <w:spacing w:line="300" w:lineRule="exact"/>
              <w:jc w:val="center"/>
              <w:rPr>
                <w:rFonts w:ascii="宋体" w:hAnsi="宋体" w:cs="宋体"/>
                <w:b w:val="0"/>
                <w:bCs/>
                <w:sz w:val="28"/>
                <w:szCs w:val="28"/>
                <w:highlight w:val="none"/>
              </w:rPr>
            </w:pPr>
          </w:p>
        </w:tc>
        <w:tc>
          <w:tcPr>
            <w:tcW w:w="830" w:type="dxa"/>
            <w:noWrap w:val="0"/>
            <w:vAlign w:val="center"/>
          </w:tcPr>
          <w:p w14:paraId="75FDFBB2">
            <w:pPr>
              <w:spacing w:line="300" w:lineRule="exact"/>
              <w:jc w:val="center"/>
              <w:rPr>
                <w:rFonts w:ascii="宋体" w:hAnsi="宋体" w:cs="宋体"/>
                <w:b w:val="0"/>
                <w:bCs/>
                <w:sz w:val="28"/>
                <w:szCs w:val="28"/>
                <w:highlight w:val="none"/>
              </w:rPr>
            </w:pPr>
          </w:p>
        </w:tc>
        <w:tc>
          <w:tcPr>
            <w:tcW w:w="1000" w:type="dxa"/>
            <w:noWrap w:val="0"/>
            <w:vAlign w:val="center"/>
          </w:tcPr>
          <w:p w14:paraId="2D52A4CA">
            <w:pPr>
              <w:spacing w:line="300" w:lineRule="exact"/>
              <w:jc w:val="center"/>
              <w:rPr>
                <w:rFonts w:ascii="宋体" w:hAnsi="宋体" w:cs="宋体"/>
                <w:b w:val="0"/>
                <w:bCs/>
                <w:sz w:val="28"/>
                <w:szCs w:val="28"/>
                <w:highlight w:val="none"/>
              </w:rPr>
            </w:pPr>
          </w:p>
        </w:tc>
        <w:tc>
          <w:tcPr>
            <w:tcW w:w="863" w:type="dxa"/>
            <w:noWrap w:val="0"/>
            <w:vAlign w:val="center"/>
          </w:tcPr>
          <w:p w14:paraId="22F14256">
            <w:pPr>
              <w:spacing w:line="300" w:lineRule="exact"/>
              <w:jc w:val="center"/>
              <w:rPr>
                <w:rFonts w:hint="eastAsia" w:ascii="宋体" w:hAnsi="宋体" w:eastAsia="宋体" w:cs="宋体"/>
                <w:b w:val="0"/>
                <w:bCs/>
                <w:sz w:val="28"/>
                <w:szCs w:val="28"/>
                <w:highlight w:val="none"/>
                <w:lang w:eastAsia="zh-CN"/>
              </w:rPr>
            </w:pPr>
          </w:p>
        </w:tc>
        <w:tc>
          <w:tcPr>
            <w:tcW w:w="807" w:type="dxa"/>
            <w:noWrap w:val="0"/>
            <w:vAlign w:val="center"/>
          </w:tcPr>
          <w:p w14:paraId="2991FA24">
            <w:pPr>
              <w:spacing w:line="300" w:lineRule="exact"/>
              <w:jc w:val="center"/>
              <w:rPr>
                <w:rFonts w:hint="eastAsia" w:ascii="宋体" w:hAnsi="宋体" w:eastAsia="宋体" w:cs="宋体"/>
                <w:b w:val="0"/>
                <w:bCs/>
                <w:sz w:val="28"/>
                <w:szCs w:val="28"/>
                <w:highlight w:val="none"/>
                <w:lang w:val="en-US" w:eastAsia="zh-CN"/>
              </w:rPr>
            </w:pPr>
          </w:p>
        </w:tc>
        <w:tc>
          <w:tcPr>
            <w:tcW w:w="1127" w:type="dxa"/>
            <w:noWrap w:val="0"/>
            <w:vAlign w:val="center"/>
          </w:tcPr>
          <w:p w14:paraId="153EA9CA">
            <w:pPr>
              <w:spacing w:line="300" w:lineRule="exact"/>
              <w:jc w:val="center"/>
              <w:rPr>
                <w:rFonts w:ascii="宋体" w:hAnsi="宋体" w:cs="宋体"/>
                <w:b w:val="0"/>
                <w:bCs/>
                <w:sz w:val="28"/>
                <w:szCs w:val="28"/>
                <w:highlight w:val="none"/>
              </w:rPr>
            </w:pPr>
          </w:p>
        </w:tc>
        <w:tc>
          <w:tcPr>
            <w:tcW w:w="987" w:type="dxa"/>
            <w:noWrap w:val="0"/>
            <w:vAlign w:val="center"/>
          </w:tcPr>
          <w:p w14:paraId="612C408B">
            <w:pPr>
              <w:spacing w:line="300" w:lineRule="exact"/>
              <w:jc w:val="center"/>
              <w:rPr>
                <w:rFonts w:ascii="宋体" w:hAnsi="宋体" w:cs="宋体"/>
                <w:b w:val="0"/>
                <w:bCs/>
                <w:sz w:val="28"/>
                <w:szCs w:val="28"/>
                <w:highlight w:val="none"/>
              </w:rPr>
            </w:pPr>
          </w:p>
        </w:tc>
        <w:tc>
          <w:tcPr>
            <w:tcW w:w="1093" w:type="dxa"/>
            <w:noWrap w:val="0"/>
            <w:vAlign w:val="center"/>
          </w:tcPr>
          <w:p w14:paraId="0B66E379">
            <w:pPr>
              <w:spacing w:line="300" w:lineRule="exact"/>
              <w:jc w:val="center"/>
              <w:rPr>
                <w:rFonts w:ascii="宋体" w:hAnsi="宋体" w:cs="宋体"/>
                <w:b w:val="0"/>
                <w:bCs/>
                <w:sz w:val="28"/>
                <w:szCs w:val="28"/>
                <w:highlight w:val="none"/>
              </w:rPr>
            </w:pPr>
          </w:p>
        </w:tc>
      </w:tr>
      <w:tr w14:paraId="741FB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4" w:type="dxa"/>
            <w:noWrap w:val="0"/>
            <w:vAlign w:val="center"/>
          </w:tcPr>
          <w:p w14:paraId="0FC4F8EF">
            <w:pPr>
              <w:spacing w:line="300" w:lineRule="exact"/>
              <w:jc w:val="center"/>
              <w:rPr>
                <w:rFonts w:hint="eastAsia" w:ascii="宋体" w:hAnsi="宋体" w:eastAsiaTheme="minorEastAsia"/>
                <w:b w:val="0"/>
                <w:bCs/>
                <w:sz w:val="28"/>
                <w:szCs w:val="28"/>
                <w:highlight w:val="none"/>
                <w:lang w:val="en-US" w:eastAsia="zh-CN"/>
              </w:rPr>
            </w:pPr>
            <w:r>
              <w:rPr>
                <w:rFonts w:hint="eastAsia" w:ascii="宋体" w:hAnsi="宋体"/>
                <w:b w:val="0"/>
                <w:bCs/>
                <w:sz w:val="28"/>
                <w:szCs w:val="28"/>
                <w:highlight w:val="none"/>
                <w:lang w:val="en-US" w:eastAsia="zh-CN"/>
              </w:rPr>
              <w:t>4</w:t>
            </w:r>
          </w:p>
        </w:tc>
        <w:tc>
          <w:tcPr>
            <w:tcW w:w="2764" w:type="dxa"/>
            <w:noWrap w:val="0"/>
            <w:vAlign w:val="top"/>
          </w:tcPr>
          <w:p w14:paraId="59DAA0C3">
            <w:pPr>
              <w:jc w:val="left"/>
              <w:rPr>
                <w:rFonts w:ascii="宋体" w:hAnsi="宋体"/>
                <w:b w:val="0"/>
                <w:bCs/>
                <w:color w:val="000000"/>
                <w:kern w:val="0"/>
                <w:sz w:val="24"/>
                <w:szCs w:val="24"/>
                <w:highlight w:val="none"/>
              </w:rPr>
            </w:pPr>
            <w:r>
              <w:rPr>
                <w:rFonts w:hint="eastAsia" w:ascii="宋体" w:hAnsi="宋体"/>
                <w:b w:val="0"/>
                <w:bCs/>
                <w:color w:val="000000"/>
                <w:kern w:val="0"/>
                <w:sz w:val="24"/>
                <w:szCs w:val="24"/>
                <w:highlight w:val="none"/>
              </w:rPr>
              <w:t>壶嘴袋罐装锁盖理料全自动生产线-蜂蜜</w:t>
            </w:r>
          </w:p>
        </w:tc>
        <w:tc>
          <w:tcPr>
            <w:tcW w:w="829" w:type="dxa"/>
            <w:noWrap w:val="0"/>
            <w:vAlign w:val="center"/>
          </w:tcPr>
          <w:p w14:paraId="66CBB8F3">
            <w:pPr>
              <w:spacing w:line="300" w:lineRule="exact"/>
              <w:jc w:val="center"/>
              <w:rPr>
                <w:rFonts w:ascii="宋体" w:hAnsi="宋体" w:cs="宋体"/>
                <w:b w:val="0"/>
                <w:bCs/>
                <w:sz w:val="28"/>
                <w:szCs w:val="28"/>
                <w:highlight w:val="none"/>
              </w:rPr>
            </w:pPr>
          </w:p>
        </w:tc>
        <w:tc>
          <w:tcPr>
            <w:tcW w:w="830" w:type="dxa"/>
            <w:noWrap w:val="0"/>
            <w:vAlign w:val="center"/>
          </w:tcPr>
          <w:p w14:paraId="1523500A">
            <w:pPr>
              <w:spacing w:line="300" w:lineRule="exact"/>
              <w:jc w:val="center"/>
              <w:rPr>
                <w:rFonts w:ascii="宋体" w:hAnsi="宋体" w:cs="宋体"/>
                <w:b w:val="0"/>
                <w:bCs/>
                <w:sz w:val="28"/>
                <w:szCs w:val="28"/>
                <w:highlight w:val="none"/>
              </w:rPr>
            </w:pPr>
          </w:p>
        </w:tc>
        <w:tc>
          <w:tcPr>
            <w:tcW w:w="1000" w:type="dxa"/>
            <w:noWrap w:val="0"/>
            <w:vAlign w:val="center"/>
          </w:tcPr>
          <w:p w14:paraId="1489B6F7">
            <w:pPr>
              <w:spacing w:line="300" w:lineRule="exact"/>
              <w:jc w:val="center"/>
              <w:rPr>
                <w:rFonts w:ascii="宋体" w:hAnsi="宋体" w:cs="宋体"/>
                <w:b w:val="0"/>
                <w:bCs/>
                <w:sz w:val="28"/>
                <w:szCs w:val="28"/>
                <w:highlight w:val="none"/>
              </w:rPr>
            </w:pPr>
          </w:p>
        </w:tc>
        <w:tc>
          <w:tcPr>
            <w:tcW w:w="863" w:type="dxa"/>
            <w:noWrap w:val="0"/>
            <w:vAlign w:val="center"/>
          </w:tcPr>
          <w:p w14:paraId="6ED2C9B9">
            <w:pPr>
              <w:spacing w:line="300" w:lineRule="exact"/>
              <w:jc w:val="center"/>
              <w:rPr>
                <w:rFonts w:hint="eastAsia" w:ascii="宋体" w:hAnsi="宋体" w:eastAsia="宋体" w:cs="宋体"/>
                <w:b w:val="0"/>
                <w:bCs/>
                <w:sz w:val="28"/>
                <w:szCs w:val="28"/>
                <w:highlight w:val="none"/>
                <w:lang w:eastAsia="zh-CN"/>
              </w:rPr>
            </w:pPr>
          </w:p>
        </w:tc>
        <w:tc>
          <w:tcPr>
            <w:tcW w:w="807" w:type="dxa"/>
            <w:noWrap w:val="0"/>
            <w:vAlign w:val="center"/>
          </w:tcPr>
          <w:p w14:paraId="2DFC0043">
            <w:pPr>
              <w:spacing w:line="300" w:lineRule="exact"/>
              <w:jc w:val="center"/>
              <w:rPr>
                <w:rFonts w:hint="eastAsia" w:ascii="宋体" w:hAnsi="宋体" w:eastAsia="宋体" w:cs="宋体"/>
                <w:b w:val="0"/>
                <w:bCs/>
                <w:sz w:val="28"/>
                <w:szCs w:val="28"/>
                <w:highlight w:val="none"/>
                <w:lang w:val="en-US" w:eastAsia="zh-CN"/>
              </w:rPr>
            </w:pPr>
          </w:p>
        </w:tc>
        <w:tc>
          <w:tcPr>
            <w:tcW w:w="1127" w:type="dxa"/>
            <w:noWrap w:val="0"/>
            <w:vAlign w:val="center"/>
          </w:tcPr>
          <w:p w14:paraId="03EEED9B">
            <w:pPr>
              <w:spacing w:line="300" w:lineRule="exact"/>
              <w:jc w:val="center"/>
              <w:rPr>
                <w:rFonts w:ascii="宋体" w:hAnsi="宋体" w:cs="宋体"/>
                <w:b w:val="0"/>
                <w:bCs/>
                <w:sz w:val="28"/>
                <w:szCs w:val="28"/>
                <w:highlight w:val="none"/>
              </w:rPr>
            </w:pPr>
          </w:p>
        </w:tc>
        <w:tc>
          <w:tcPr>
            <w:tcW w:w="987" w:type="dxa"/>
            <w:noWrap w:val="0"/>
            <w:vAlign w:val="center"/>
          </w:tcPr>
          <w:p w14:paraId="19885835">
            <w:pPr>
              <w:spacing w:line="300" w:lineRule="exact"/>
              <w:jc w:val="center"/>
              <w:rPr>
                <w:rFonts w:ascii="宋体" w:hAnsi="宋体" w:cs="宋体"/>
                <w:b w:val="0"/>
                <w:bCs/>
                <w:sz w:val="28"/>
                <w:szCs w:val="28"/>
                <w:highlight w:val="none"/>
              </w:rPr>
            </w:pPr>
          </w:p>
        </w:tc>
        <w:tc>
          <w:tcPr>
            <w:tcW w:w="1093" w:type="dxa"/>
            <w:noWrap w:val="0"/>
            <w:vAlign w:val="center"/>
          </w:tcPr>
          <w:p w14:paraId="6126DF8A">
            <w:pPr>
              <w:spacing w:line="300" w:lineRule="exact"/>
              <w:jc w:val="center"/>
              <w:rPr>
                <w:rFonts w:ascii="宋体" w:hAnsi="宋体" w:cs="宋体"/>
                <w:b w:val="0"/>
                <w:bCs/>
                <w:sz w:val="28"/>
                <w:szCs w:val="28"/>
                <w:highlight w:val="none"/>
              </w:rPr>
            </w:pPr>
          </w:p>
        </w:tc>
      </w:tr>
      <w:tr w14:paraId="0FA1F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4" w:type="dxa"/>
            <w:noWrap w:val="0"/>
            <w:vAlign w:val="center"/>
          </w:tcPr>
          <w:p w14:paraId="28AABFC2">
            <w:pPr>
              <w:spacing w:line="300" w:lineRule="exact"/>
              <w:jc w:val="center"/>
              <w:rPr>
                <w:rFonts w:hint="default" w:ascii="宋体" w:hAnsi="宋体"/>
                <w:b w:val="0"/>
                <w:bCs/>
                <w:sz w:val="28"/>
                <w:szCs w:val="28"/>
                <w:highlight w:val="none"/>
                <w:lang w:val="en-US" w:eastAsia="zh-CN"/>
              </w:rPr>
            </w:pPr>
            <w:r>
              <w:rPr>
                <w:rFonts w:hint="eastAsia" w:ascii="宋体" w:hAnsi="宋体"/>
                <w:b w:val="0"/>
                <w:bCs/>
                <w:sz w:val="28"/>
                <w:szCs w:val="28"/>
                <w:highlight w:val="none"/>
                <w:lang w:val="en-US" w:eastAsia="zh-CN"/>
              </w:rPr>
              <w:t>5</w:t>
            </w:r>
          </w:p>
        </w:tc>
        <w:tc>
          <w:tcPr>
            <w:tcW w:w="2764" w:type="dxa"/>
            <w:noWrap w:val="0"/>
            <w:vAlign w:val="top"/>
          </w:tcPr>
          <w:p w14:paraId="1826886B">
            <w:pPr>
              <w:jc w:val="left"/>
              <w:rPr>
                <w:rFonts w:ascii="宋体" w:hAnsi="宋体"/>
                <w:b w:val="0"/>
                <w:bCs/>
                <w:color w:val="000000"/>
                <w:kern w:val="0"/>
                <w:sz w:val="24"/>
                <w:szCs w:val="24"/>
                <w:highlight w:val="none"/>
              </w:rPr>
            </w:pPr>
            <w:r>
              <w:rPr>
                <w:rFonts w:hint="eastAsia" w:ascii="宋体" w:hAnsi="宋体"/>
                <w:b w:val="0"/>
                <w:bCs/>
                <w:color w:val="000000"/>
                <w:kern w:val="0"/>
                <w:sz w:val="24"/>
                <w:szCs w:val="24"/>
                <w:highlight w:val="none"/>
              </w:rPr>
              <w:t>口溶膜全自动生产线-蜂胶、蜂王浆、蜂花粉</w:t>
            </w:r>
          </w:p>
        </w:tc>
        <w:tc>
          <w:tcPr>
            <w:tcW w:w="829" w:type="dxa"/>
            <w:noWrap w:val="0"/>
            <w:vAlign w:val="center"/>
          </w:tcPr>
          <w:p w14:paraId="14DF5E07">
            <w:pPr>
              <w:spacing w:line="300" w:lineRule="exact"/>
              <w:jc w:val="center"/>
              <w:rPr>
                <w:rFonts w:ascii="宋体" w:hAnsi="宋体" w:cs="宋体"/>
                <w:b w:val="0"/>
                <w:bCs/>
                <w:sz w:val="28"/>
                <w:szCs w:val="28"/>
                <w:highlight w:val="none"/>
              </w:rPr>
            </w:pPr>
          </w:p>
        </w:tc>
        <w:tc>
          <w:tcPr>
            <w:tcW w:w="830" w:type="dxa"/>
            <w:noWrap w:val="0"/>
            <w:vAlign w:val="center"/>
          </w:tcPr>
          <w:p w14:paraId="4053B6FC">
            <w:pPr>
              <w:spacing w:line="300" w:lineRule="exact"/>
              <w:jc w:val="center"/>
              <w:rPr>
                <w:rFonts w:ascii="宋体" w:hAnsi="宋体" w:cs="宋体"/>
                <w:b w:val="0"/>
                <w:bCs/>
                <w:sz w:val="28"/>
                <w:szCs w:val="28"/>
                <w:highlight w:val="none"/>
              </w:rPr>
            </w:pPr>
          </w:p>
        </w:tc>
        <w:tc>
          <w:tcPr>
            <w:tcW w:w="1000" w:type="dxa"/>
            <w:noWrap w:val="0"/>
            <w:vAlign w:val="center"/>
          </w:tcPr>
          <w:p w14:paraId="2FEA7288">
            <w:pPr>
              <w:spacing w:line="300" w:lineRule="exact"/>
              <w:jc w:val="center"/>
              <w:rPr>
                <w:rFonts w:ascii="宋体" w:hAnsi="宋体" w:cs="宋体"/>
                <w:b w:val="0"/>
                <w:bCs/>
                <w:sz w:val="28"/>
                <w:szCs w:val="28"/>
                <w:highlight w:val="none"/>
              </w:rPr>
            </w:pPr>
          </w:p>
        </w:tc>
        <w:tc>
          <w:tcPr>
            <w:tcW w:w="863" w:type="dxa"/>
            <w:noWrap w:val="0"/>
            <w:vAlign w:val="center"/>
          </w:tcPr>
          <w:p w14:paraId="387AFF71">
            <w:pPr>
              <w:spacing w:line="300" w:lineRule="exact"/>
              <w:jc w:val="center"/>
              <w:rPr>
                <w:rFonts w:hint="eastAsia" w:ascii="宋体" w:hAnsi="宋体" w:eastAsia="宋体" w:cs="宋体"/>
                <w:b w:val="0"/>
                <w:bCs/>
                <w:sz w:val="28"/>
                <w:szCs w:val="28"/>
                <w:highlight w:val="none"/>
                <w:lang w:eastAsia="zh-CN"/>
              </w:rPr>
            </w:pPr>
          </w:p>
        </w:tc>
        <w:tc>
          <w:tcPr>
            <w:tcW w:w="807" w:type="dxa"/>
            <w:noWrap w:val="0"/>
            <w:vAlign w:val="center"/>
          </w:tcPr>
          <w:p w14:paraId="79E995B3">
            <w:pPr>
              <w:spacing w:line="300" w:lineRule="exact"/>
              <w:jc w:val="center"/>
              <w:rPr>
                <w:rFonts w:hint="eastAsia" w:ascii="宋体" w:hAnsi="宋体" w:eastAsia="宋体" w:cs="宋体"/>
                <w:b w:val="0"/>
                <w:bCs/>
                <w:sz w:val="28"/>
                <w:szCs w:val="28"/>
                <w:highlight w:val="none"/>
                <w:lang w:val="en-US" w:eastAsia="zh-CN"/>
              </w:rPr>
            </w:pPr>
          </w:p>
        </w:tc>
        <w:tc>
          <w:tcPr>
            <w:tcW w:w="1127" w:type="dxa"/>
            <w:noWrap w:val="0"/>
            <w:vAlign w:val="center"/>
          </w:tcPr>
          <w:p w14:paraId="711F49ED">
            <w:pPr>
              <w:spacing w:line="300" w:lineRule="exact"/>
              <w:jc w:val="center"/>
              <w:rPr>
                <w:rFonts w:ascii="宋体" w:hAnsi="宋体" w:cs="宋体"/>
                <w:b w:val="0"/>
                <w:bCs/>
                <w:sz w:val="28"/>
                <w:szCs w:val="28"/>
                <w:highlight w:val="none"/>
              </w:rPr>
            </w:pPr>
          </w:p>
        </w:tc>
        <w:tc>
          <w:tcPr>
            <w:tcW w:w="987" w:type="dxa"/>
            <w:noWrap w:val="0"/>
            <w:vAlign w:val="center"/>
          </w:tcPr>
          <w:p w14:paraId="737CDCA4">
            <w:pPr>
              <w:spacing w:line="300" w:lineRule="exact"/>
              <w:jc w:val="center"/>
              <w:rPr>
                <w:rFonts w:ascii="宋体" w:hAnsi="宋体" w:cs="宋体"/>
                <w:b w:val="0"/>
                <w:bCs/>
                <w:sz w:val="28"/>
                <w:szCs w:val="28"/>
                <w:highlight w:val="none"/>
              </w:rPr>
            </w:pPr>
          </w:p>
        </w:tc>
        <w:tc>
          <w:tcPr>
            <w:tcW w:w="1093" w:type="dxa"/>
            <w:noWrap w:val="0"/>
            <w:vAlign w:val="center"/>
          </w:tcPr>
          <w:p w14:paraId="0BE66334">
            <w:pPr>
              <w:spacing w:line="300" w:lineRule="exact"/>
              <w:jc w:val="center"/>
              <w:rPr>
                <w:rFonts w:ascii="宋体" w:hAnsi="宋体" w:cs="宋体"/>
                <w:b w:val="0"/>
                <w:bCs/>
                <w:sz w:val="28"/>
                <w:szCs w:val="28"/>
                <w:highlight w:val="none"/>
              </w:rPr>
            </w:pPr>
          </w:p>
        </w:tc>
      </w:tr>
      <w:tr w14:paraId="03360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9" w:hRule="atLeast"/>
          <w:jc w:val="center"/>
        </w:trPr>
        <w:tc>
          <w:tcPr>
            <w:tcW w:w="3278" w:type="dxa"/>
            <w:gridSpan w:val="2"/>
            <w:noWrap w:val="0"/>
            <w:vAlign w:val="center"/>
          </w:tcPr>
          <w:p w14:paraId="2BA3798A">
            <w:pPr>
              <w:spacing w:line="300" w:lineRule="exact"/>
              <w:jc w:val="center"/>
              <w:rPr>
                <w:rFonts w:hint="eastAsia" w:ascii="宋体" w:hAnsi="宋体"/>
                <w:b w:val="0"/>
                <w:bCs/>
                <w:sz w:val="28"/>
                <w:szCs w:val="28"/>
                <w:highlight w:val="none"/>
              </w:rPr>
            </w:pPr>
            <w:r>
              <w:rPr>
                <w:rFonts w:hint="eastAsia" w:ascii="宋体" w:hAnsi="宋体"/>
                <w:b w:val="0"/>
                <w:bCs/>
                <w:sz w:val="28"/>
                <w:szCs w:val="28"/>
                <w:highlight w:val="none"/>
              </w:rPr>
              <w:t>合计（元）</w:t>
            </w:r>
          </w:p>
        </w:tc>
        <w:tc>
          <w:tcPr>
            <w:tcW w:w="7536" w:type="dxa"/>
            <w:gridSpan w:val="8"/>
            <w:noWrap w:val="0"/>
            <w:vAlign w:val="center"/>
          </w:tcPr>
          <w:p w14:paraId="570C90E5">
            <w:pPr>
              <w:spacing w:line="300" w:lineRule="exact"/>
              <w:jc w:val="left"/>
              <w:rPr>
                <w:rFonts w:hint="eastAsia" w:ascii="宋体" w:hAnsi="宋体" w:cs="宋体"/>
                <w:b w:val="0"/>
                <w:bCs/>
                <w:sz w:val="28"/>
                <w:szCs w:val="28"/>
                <w:highlight w:val="none"/>
              </w:rPr>
            </w:pPr>
            <w:r>
              <w:rPr>
                <w:rFonts w:hint="eastAsia" w:ascii="宋体" w:hAnsi="宋体" w:cs="宋体"/>
                <w:b w:val="0"/>
                <w:bCs/>
                <w:sz w:val="28"/>
                <w:szCs w:val="28"/>
                <w:highlight w:val="none"/>
              </w:rPr>
              <w:t>大写：</w:t>
            </w:r>
          </w:p>
          <w:p w14:paraId="66A96E0B">
            <w:pPr>
              <w:spacing w:line="300" w:lineRule="exact"/>
              <w:jc w:val="both"/>
              <w:rPr>
                <w:rFonts w:hint="eastAsia" w:ascii="宋体" w:hAnsi="宋体" w:cs="宋体"/>
                <w:b w:val="0"/>
                <w:bCs/>
                <w:sz w:val="28"/>
                <w:szCs w:val="28"/>
                <w:highlight w:val="none"/>
              </w:rPr>
            </w:pPr>
            <w:r>
              <w:rPr>
                <w:rFonts w:hint="eastAsia" w:ascii="宋体" w:hAnsi="宋体" w:cs="宋体"/>
                <w:b w:val="0"/>
                <w:bCs/>
                <w:sz w:val="28"/>
                <w:szCs w:val="28"/>
                <w:highlight w:val="none"/>
              </w:rPr>
              <w:t>小写：</w:t>
            </w:r>
          </w:p>
        </w:tc>
      </w:tr>
    </w:tbl>
    <w:p w14:paraId="36D793CA">
      <w:pPr>
        <w:wordWrap w:val="0"/>
        <w:spacing w:before="38"/>
        <w:ind w:right="909"/>
        <w:jc w:val="both"/>
        <w:rPr>
          <w:rFonts w:hint="eastAsia" w:ascii="宋体"/>
          <w:sz w:val="28"/>
          <w:szCs w:val="28"/>
          <w:highlight w:val="none"/>
        </w:rPr>
      </w:pPr>
    </w:p>
    <w:p w14:paraId="368DD794">
      <w:pPr>
        <w:spacing w:line="360" w:lineRule="auto"/>
        <w:jc w:val="center"/>
        <w:rPr>
          <w:rFonts w:hint="eastAsia" w:ascii="宋体"/>
          <w:kern w:val="0"/>
          <w:sz w:val="28"/>
          <w:szCs w:val="28"/>
          <w:highlight w:val="none"/>
        </w:rPr>
      </w:pPr>
      <w:r>
        <w:rPr>
          <w:rFonts w:hint="eastAsia" w:ascii="宋体"/>
          <w:kern w:val="0"/>
          <w:sz w:val="28"/>
          <w:szCs w:val="28"/>
          <w:highlight w:val="none"/>
        </w:rPr>
        <w:t>供应商：（</w:t>
      </w:r>
      <w:r>
        <w:rPr>
          <w:rFonts w:hint="eastAsia"/>
          <w:kern w:val="0"/>
          <w:sz w:val="28"/>
          <w:szCs w:val="28"/>
          <w:highlight w:val="none"/>
          <w:lang w:eastAsia="zh-CN"/>
        </w:rPr>
        <w:t>电子</w:t>
      </w:r>
      <w:r>
        <w:rPr>
          <w:rFonts w:hint="eastAsia" w:ascii="宋体" w:cs="宋体"/>
          <w:sz w:val="28"/>
          <w:szCs w:val="28"/>
          <w:highlight w:val="none"/>
        </w:rPr>
        <w:t>签章</w:t>
      </w:r>
      <w:r>
        <w:rPr>
          <w:rFonts w:hint="eastAsia" w:ascii="宋体"/>
          <w:kern w:val="0"/>
          <w:sz w:val="28"/>
          <w:szCs w:val="28"/>
          <w:highlight w:val="none"/>
        </w:rPr>
        <w:t>）</w:t>
      </w:r>
    </w:p>
    <w:p w14:paraId="01087984">
      <w:pPr>
        <w:pStyle w:val="11"/>
        <w:widowControl/>
        <w:spacing w:line="600" w:lineRule="exact"/>
        <w:jc w:val="center"/>
        <w:rPr>
          <w:sz w:val="28"/>
          <w:szCs w:val="28"/>
          <w:highlight w:val="none"/>
        </w:rPr>
      </w:pPr>
      <w:r>
        <w:rPr>
          <w:rFonts w:hint="eastAsia" w:ascii="宋体"/>
          <w:sz w:val="28"/>
          <w:szCs w:val="28"/>
          <w:highlight w:val="none"/>
          <w:lang w:val="en-US" w:eastAsia="zh-CN"/>
        </w:rPr>
        <w:t xml:space="preserve">   </w:t>
      </w:r>
      <w:r>
        <w:rPr>
          <w:rFonts w:hint="eastAsia" w:ascii="宋体"/>
          <w:sz w:val="28"/>
          <w:szCs w:val="28"/>
          <w:highlight w:val="none"/>
        </w:rPr>
        <w:t>法定代表人：</w:t>
      </w:r>
      <w:r>
        <w:rPr>
          <w:rFonts w:hint="eastAsia" w:ascii="宋体" w:cs="宋体"/>
          <w:sz w:val="28"/>
          <w:szCs w:val="28"/>
          <w:highlight w:val="none"/>
        </w:rPr>
        <w:t>（</w:t>
      </w:r>
      <w:r>
        <w:rPr>
          <w:rFonts w:hint="eastAsia"/>
          <w:kern w:val="0"/>
          <w:sz w:val="28"/>
          <w:szCs w:val="28"/>
          <w:highlight w:val="none"/>
          <w:lang w:eastAsia="zh-CN"/>
        </w:rPr>
        <w:t>电子</w:t>
      </w:r>
      <w:r>
        <w:rPr>
          <w:rFonts w:hint="eastAsia" w:ascii="宋体" w:cs="宋体"/>
          <w:sz w:val="28"/>
          <w:szCs w:val="28"/>
          <w:highlight w:val="none"/>
        </w:rPr>
        <w:t>签章）</w:t>
      </w:r>
    </w:p>
    <w:p w14:paraId="65CACEFC">
      <w:pPr>
        <w:wordWrap w:val="0"/>
        <w:spacing w:before="38"/>
        <w:ind w:right="909"/>
        <w:jc w:val="center"/>
        <w:rPr>
          <w:rFonts w:hint="eastAsia" w:ascii="宋体" w:eastAsia="宋体"/>
          <w:sz w:val="28"/>
          <w:szCs w:val="28"/>
          <w:highlight w:val="none"/>
        </w:rPr>
      </w:pPr>
      <w:r>
        <w:rPr>
          <w:rFonts w:hint="eastAsia"/>
          <w:color w:val="auto"/>
          <w:sz w:val="28"/>
          <w:szCs w:val="28"/>
          <w:highlight w:val="none"/>
          <w:lang w:val="en-US" w:eastAsia="zh-CN"/>
        </w:rPr>
        <w:t xml:space="preserve">       </w:t>
      </w:r>
      <w:r>
        <w:rPr>
          <w:rFonts w:hint="eastAsia"/>
          <w:color w:val="auto"/>
          <w:sz w:val="28"/>
          <w:szCs w:val="28"/>
          <w:highlight w:val="none"/>
        </w:rPr>
        <w:t>日期：</w:t>
      </w:r>
      <w:r>
        <w:rPr>
          <w:rFonts w:hint="eastAsia"/>
          <w:color w:val="auto"/>
          <w:sz w:val="28"/>
          <w:szCs w:val="28"/>
          <w:highlight w:val="none"/>
          <w:lang w:val="en-US" w:eastAsia="zh-CN"/>
        </w:rPr>
        <w:t xml:space="preserve">    </w:t>
      </w:r>
      <w:r>
        <w:rPr>
          <w:rFonts w:hint="eastAsia"/>
          <w:sz w:val="28"/>
          <w:szCs w:val="24"/>
          <w:highlight w:val="none"/>
        </w:rPr>
        <w:t>年   月   日</w:t>
      </w:r>
    </w:p>
    <w:p w14:paraId="30C0B24B">
      <w:pPr>
        <w:wordWrap w:val="0"/>
        <w:spacing w:before="38"/>
        <w:ind w:right="909"/>
        <w:jc w:val="left"/>
        <w:rPr>
          <w:rFonts w:hint="eastAsia" w:ascii="宋体" w:eastAsia="宋体"/>
          <w:sz w:val="28"/>
          <w:szCs w:val="28"/>
          <w:highlight w:val="none"/>
        </w:rPr>
      </w:pPr>
      <w:r>
        <w:rPr>
          <w:rFonts w:hint="eastAsia" w:ascii="宋体" w:eastAsia="宋体"/>
          <w:sz w:val="28"/>
          <w:szCs w:val="28"/>
          <w:highlight w:val="none"/>
        </w:rPr>
        <w:t>注：投标人应按本表“列”的内容要求逐项认真填报，产品产地的填报应至少精确到市级行政区域，因填报不完整而引起的投标风险,由投标人承担。可根据需要自行增减表格行数。</w:t>
      </w:r>
    </w:p>
    <w:p w14:paraId="6C26B813">
      <w:pPr>
        <w:pStyle w:val="149"/>
        <w:numPr>
          <w:ilvl w:val="0"/>
          <w:numId w:val="0"/>
        </w:numPr>
        <w:ind w:left="-284" w:leftChars="0"/>
        <w:jc w:val="both"/>
        <w:rPr>
          <w:rFonts w:hint="eastAsia" w:ascii="宋体" w:hAnsi="宋体" w:eastAsia="宋体" w:cs="宋体"/>
          <w:b w:val="0"/>
          <w:bCs w:val="0"/>
          <w:kern w:val="0"/>
          <w:sz w:val="28"/>
          <w:szCs w:val="28"/>
          <w:highlight w:val="none"/>
          <w:lang w:val="en-US" w:eastAsia="zh-CN" w:bidi="zh-CN"/>
        </w:rPr>
      </w:pPr>
      <w:bookmarkStart w:id="23" w:name="_Toc9538"/>
      <w:bookmarkStart w:id="24" w:name="_Toc17292_WPSOffice_Level2"/>
      <w:bookmarkStart w:id="25" w:name="_Toc30992"/>
      <w:bookmarkStart w:id="26" w:name="_Toc358213385"/>
      <w:bookmarkStart w:id="27" w:name="_Toc464814119"/>
    </w:p>
    <w:p w14:paraId="17B68035">
      <w:pPr>
        <w:pStyle w:val="149"/>
        <w:numPr>
          <w:ilvl w:val="0"/>
          <w:numId w:val="0"/>
        </w:numPr>
        <w:ind w:left="-284" w:leftChars="0"/>
        <w:jc w:val="both"/>
        <w:rPr>
          <w:rFonts w:hint="eastAsia" w:ascii="宋体" w:hAnsi="宋体" w:eastAsia="宋体" w:cs="宋体"/>
          <w:b w:val="0"/>
          <w:bCs w:val="0"/>
          <w:kern w:val="0"/>
          <w:sz w:val="28"/>
          <w:szCs w:val="28"/>
          <w:highlight w:val="none"/>
          <w:lang w:val="en-US" w:eastAsia="zh-CN" w:bidi="zh-CN"/>
        </w:rPr>
      </w:pPr>
    </w:p>
    <w:p w14:paraId="1A280A7C">
      <w:pPr>
        <w:pStyle w:val="149"/>
        <w:numPr>
          <w:ilvl w:val="0"/>
          <w:numId w:val="0"/>
        </w:numPr>
        <w:ind w:left="-284" w:leftChars="0"/>
        <w:jc w:val="both"/>
        <w:rPr>
          <w:rFonts w:hint="eastAsia" w:ascii="宋体" w:hAnsi="宋体" w:eastAsia="宋体" w:cs="宋体"/>
          <w:b w:val="0"/>
          <w:bCs w:val="0"/>
          <w:kern w:val="0"/>
          <w:sz w:val="28"/>
          <w:szCs w:val="28"/>
          <w:highlight w:val="none"/>
          <w:lang w:val="zh-CN" w:eastAsia="zh-CN" w:bidi="zh-CN"/>
        </w:rPr>
      </w:pPr>
      <w:r>
        <w:rPr>
          <w:rFonts w:hint="eastAsia" w:ascii="宋体" w:hAnsi="宋体" w:eastAsia="宋体" w:cs="宋体"/>
          <w:b w:val="0"/>
          <w:bCs w:val="0"/>
          <w:kern w:val="0"/>
          <w:sz w:val="28"/>
          <w:szCs w:val="28"/>
          <w:highlight w:val="none"/>
          <w:lang w:val="en-US" w:eastAsia="zh-CN" w:bidi="zh-CN"/>
        </w:rPr>
        <w:t>2.3</w:t>
      </w:r>
      <w:r>
        <w:rPr>
          <w:rFonts w:hint="eastAsia" w:ascii="宋体" w:hAnsi="宋体" w:eastAsia="宋体" w:cs="宋体"/>
          <w:b w:val="0"/>
          <w:bCs w:val="0"/>
          <w:kern w:val="0"/>
          <w:sz w:val="28"/>
          <w:szCs w:val="28"/>
          <w:highlight w:val="none"/>
          <w:lang w:val="zh-CN" w:eastAsia="zh-CN" w:bidi="zh-CN"/>
        </w:rPr>
        <w:t>货物规格、技术参数偏离表</w:t>
      </w:r>
      <w:bookmarkEnd w:id="23"/>
      <w:bookmarkEnd w:id="24"/>
      <w:bookmarkEnd w:id="25"/>
      <w:bookmarkEnd w:id="26"/>
      <w:bookmarkEnd w:id="27"/>
    </w:p>
    <w:p w14:paraId="4548CAA7">
      <w:pPr>
        <w:pStyle w:val="149"/>
        <w:numPr>
          <w:ilvl w:val="0"/>
          <w:numId w:val="0"/>
        </w:numPr>
        <w:jc w:val="both"/>
        <w:rPr>
          <w:rFonts w:hint="eastAsia" w:ascii="宋体" w:hAnsi="宋体" w:eastAsia="宋体" w:cs="宋体"/>
          <w:b w:val="0"/>
          <w:bCs w:val="0"/>
          <w:kern w:val="0"/>
          <w:sz w:val="28"/>
          <w:szCs w:val="28"/>
          <w:highlight w:val="none"/>
          <w:lang w:val="zh-CN" w:eastAsia="zh-CN" w:bidi="zh-CN"/>
        </w:rPr>
      </w:pPr>
    </w:p>
    <w:tbl>
      <w:tblPr>
        <w:tblStyle w:val="31"/>
        <w:tblW w:w="104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1"/>
        <w:gridCol w:w="1800"/>
        <w:gridCol w:w="2055"/>
        <w:gridCol w:w="2306"/>
        <w:gridCol w:w="1508"/>
        <w:gridCol w:w="1835"/>
      </w:tblGrid>
      <w:tr w14:paraId="253FC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951" w:type="dxa"/>
            <w:noWrap/>
            <w:vAlign w:val="top"/>
          </w:tcPr>
          <w:p w14:paraId="7C6206B8">
            <w:pPr>
              <w:spacing w:line="480" w:lineRule="exact"/>
              <w:rPr>
                <w:bCs/>
                <w:sz w:val="28"/>
                <w:szCs w:val="28"/>
                <w:highlight w:val="none"/>
              </w:rPr>
            </w:pPr>
            <w:r>
              <w:rPr>
                <w:rFonts w:hint="eastAsia"/>
                <w:bCs/>
                <w:sz w:val="28"/>
                <w:szCs w:val="28"/>
                <w:highlight w:val="none"/>
              </w:rPr>
              <w:t>序号</w:t>
            </w:r>
          </w:p>
        </w:tc>
        <w:tc>
          <w:tcPr>
            <w:tcW w:w="1800" w:type="dxa"/>
            <w:noWrap/>
            <w:vAlign w:val="top"/>
          </w:tcPr>
          <w:p w14:paraId="6136C170">
            <w:pPr>
              <w:spacing w:line="480" w:lineRule="exact"/>
              <w:jc w:val="center"/>
              <w:rPr>
                <w:bCs/>
                <w:sz w:val="28"/>
                <w:szCs w:val="28"/>
                <w:highlight w:val="none"/>
              </w:rPr>
            </w:pPr>
            <w:r>
              <w:rPr>
                <w:rFonts w:hint="eastAsia"/>
                <w:bCs/>
                <w:sz w:val="28"/>
                <w:szCs w:val="28"/>
                <w:highlight w:val="none"/>
              </w:rPr>
              <w:t>货物名称</w:t>
            </w:r>
          </w:p>
        </w:tc>
        <w:tc>
          <w:tcPr>
            <w:tcW w:w="2055" w:type="dxa"/>
            <w:noWrap/>
            <w:vAlign w:val="top"/>
          </w:tcPr>
          <w:p w14:paraId="1C594B1D">
            <w:pPr>
              <w:spacing w:line="480" w:lineRule="exact"/>
              <w:jc w:val="center"/>
              <w:rPr>
                <w:bCs/>
                <w:sz w:val="28"/>
                <w:szCs w:val="28"/>
                <w:highlight w:val="none"/>
              </w:rPr>
            </w:pPr>
            <w:r>
              <w:rPr>
                <w:rFonts w:hint="eastAsia"/>
                <w:bCs/>
                <w:sz w:val="28"/>
                <w:szCs w:val="28"/>
                <w:highlight w:val="none"/>
              </w:rPr>
              <w:t>招标功能参数</w:t>
            </w:r>
          </w:p>
        </w:tc>
        <w:tc>
          <w:tcPr>
            <w:tcW w:w="2306" w:type="dxa"/>
            <w:noWrap/>
            <w:vAlign w:val="top"/>
          </w:tcPr>
          <w:p w14:paraId="02A5A6F2">
            <w:pPr>
              <w:spacing w:line="480" w:lineRule="exact"/>
              <w:jc w:val="both"/>
              <w:rPr>
                <w:bCs/>
                <w:sz w:val="28"/>
                <w:szCs w:val="28"/>
                <w:highlight w:val="none"/>
              </w:rPr>
            </w:pPr>
            <w:r>
              <w:rPr>
                <w:rFonts w:hint="eastAsia"/>
                <w:bCs/>
                <w:sz w:val="28"/>
                <w:szCs w:val="28"/>
                <w:highlight w:val="none"/>
              </w:rPr>
              <w:t>投标功能参数</w:t>
            </w:r>
          </w:p>
        </w:tc>
        <w:tc>
          <w:tcPr>
            <w:tcW w:w="1508" w:type="dxa"/>
            <w:noWrap/>
            <w:vAlign w:val="top"/>
          </w:tcPr>
          <w:p w14:paraId="24D90F22">
            <w:pPr>
              <w:spacing w:line="480" w:lineRule="exact"/>
              <w:jc w:val="center"/>
              <w:rPr>
                <w:bCs/>
                <w:sz w:val="28"/>
                <w:szCs w:val="28"/>
                <w:highlight w:val="none"/>
              </w:rPr>
            </w:pPr>
            <w:r>
              <w:rPr>
                <w:rFonts w:hint="eastAsia"/>
                <w:bCs/>
                <w:sz w:val="28"/>
                <w:szCs w:val="28"/>
                <w:highlight w:val="none"/>
              </w:rPr>
              <w:t>偏离说明</w:t>
            </w:r>
          </w:p>
        </w:tc>
        <w:tc>
          <w:tcPr>
            <w:tcW w:w="1835" w:type="dxa"/>
            <w:noWrap/>
            <w:vAlign w:val="top"/>
          </w:tcPr>
          <w:p w14:paraId="3ABCB41E">
            <w:pPr>
              <w:spacing w:line="480" w:lineRule="exact"/>
              <w:jc w:val="center"/>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备注</w:t>
            </w:r>
          </w:p>
          <w:p w14:paraId="503E536F">
            <w:pPr>
              <w:spacing w:line="480" w:lineRule="exact"/>
              <w:jc w:val="center"/>
              <w:rPr>
                <w:rFonts w:hint="eastAsia" w:eastAsia="宋体"/>
                <w:bCs/>
                <w:sz w:val="28"/>
                <w:szCs w:val="28"/>
                <w:highlight w:val="none"/>
                <w:lang w:val="en-US" w:eastAsia="zh-CN"/>
              </w:rPr>
            </w:pPr>
            <w:r>
              <w:rPr>
                <w:rFonts w:hint="eastAsia" w:ascii="宋体" w:hAnsi="宋体" w:eastAsia="宋体" w:cs="宋体"/>
                <w:sz w:val="28"/>
                <w:szCs w:val="28"/>
                <w:highlight w:val="none"/>
                <w:lang w:val="en-US" w:eastAsia="zh-CN"/>
              </w:rPr>
              <w:t>（标明页码）</w:t>
            </w:r>
          </w:p>
        </w:tc>
      </w:tr>
      <w:tr w14:paraId="58D4D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1" w:type="dxa"/>
            <w:noWrap/>
            <w:vAlign w:val="top"/>
          </w:tcPr>
          <w:p w14:paraId="27C5DC74">
            <w:pPr>
              <w:spacing w:line="480" w:lineRule="exact"/>
              <w:rPr>
                <w:bCs/>
                <w:sz w:val="28"/>
                <w:szCs w:val="28"/>
                <w:highlight w:val="none"/>
              </w:rPr>
            </w:pPr>
          </w:p>
        </w:tc>
        <w:tc>
          <w:tcPr>
            <w:tcW w:w="1800" w:type="dxa"/>
            <w:noWrap/>
            <w:vAlign w:val="top"/>
          </w:tcPr>
          <w:p w14:paraId="66F7FCF5">
            <w:pPr>
              <w:spacing w:line="480" w:lineRule="exact"/>
              <w:rPr>
                <w:bCs/>
                <w:sz w:val="28"/>
                <w:szCs w:val="28"/>
                <w:highlight w:val="none"/>
              </w:rPr>
            </w:pPr>
          </w:p>
        </w:tc>
        <w:tc>
          <w:tcPr>
            <w:tcW w:w="2055" w:type="dxa"/>
            <w:noWrap/>
            <w:vAlign w:val="top"/>
          </w:tcPr>
          <w:p w14:paraId="0344700D">
            <w:pPr>
              <w:spacing w:line="480" w:lineRule="exact"/>
              <w:rPr>
                <w:bCs/>
                <w:sz w:val="28"/>
                <w:szCs w:val="28"/>
                <w:highlight w:val="none"/>
              </w:rPr>
            </w:pPr>
          </w:p>
        </w:tc>
        <w:tc>
          <w:tcPr>
            <w:tcW w:w="2306" w:type="dxa"/>
            <w:noWrap/>
            <w:vAlign w:val="top"/>
          </w:tcPr>
          <w:p w14:paraId="4E689A56">
            <w:pPr>
              <w:spacing w:line="480" w:lineRule="exact"/>
              <w:rPr>
                <w:bCs/>
                <w:sz w:val="28"/>
                <w:szCs w:val="28"/>
                <w:highlight w:val="none"/>
              </w:rPr>
            </w:pPr>
          </w:p>
        </w:tc>
        <w:tc>
          <w:tcPr>
            <w:tcW w:w="1508" w:type="dxa"/>
            <w:noWrap/>
            <w:vAlign w:val="top"/>
          </w:tcPr>
          <w:p w14:paraId="32C00C1F">
            <w:pPr>
              <w:spacing w:line="480" w:lineRule="exact"/>
              <w:rPr>
                <w:bCs/>
                <w:sz w:val="28"/>
                <w:szCs w:val="28"/>
                <w:highlight w:val="none"/>
              </w:rPr>
            </w:pPr>
          </w:p>
        </w:tc>
        <w:tc>
          <w:tcPr>
            <w:tcW w:w="1835" w:type="dxa"/>
            <w:noWrap/>
            <w:vAlign w:val="top"/>
          </w:tcPr>
          <w:p w14:paraId="584616C5">
            <w:pPr>
              <w:spacing w:line="480" w:lineRule="exact"/>
              <w:rPr>
                <w:bCs/>
                <w:sz w:val="28"/>
                <w:szCs w:val="28"/>
                <w:highlight w:val="none"/>
              </w:rPr>
            </w:pPr>
          </w:p>
        </w:tc>
      </w:tr>
      <w:tr w14:paraId="37B77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1" w:type="dxa"/>
            <w:noWrap/>
            <w:vAlign w:val="top"/>
          </w:tcPr>
          <w:p w14:paraId="6D73BC87">
            <w:pPr>
              <w:spacing w:line="480" w:lineRule="exact"/>
              <w:rPr>
                <w:bCs/>
                <w:sz w:val="28"/>
                <w:szCs w:val="28"/>
                <w:highlight w:val="none"/>
              </w:rPr>
            </w:pPr>
          </w:p>
        </w:tc>
        <w:tc>
          <w:tcPr>
            <w:tcW w:w="1800" w:type="dxa"/>
            <w:noWrap/>
            <w:vAlign w:val="top"/>
          </w:tcPr>
          <w:p w14:paraId="565923B6">
            <w:pPr>
              <w:spacing w:line="480" w:lineRule="exact"/>
              <w:rPr>
                <w:bCs/>
                <w:sz w:val="28"/>
                <w:szCs w:val="28"/>
                <w:highlight w:val="none"/>
              </w:rPr>
            </w:pPr>
          </w:p>
        </w:tc>
        <w:tc>
          <w:tcPr>
            <w:tcW w:w="2055" w:type="dxa"/>
            <w:noWrap/>
            <w:vAlign w:val="top"/>
          </w:tcPr>
          <w:p w14:paraId="3DD355BF">
            <w:pPr>
              <w:spacing w:line="480" w:lineRule="exact"/>
              <w:rPr>
                <w:bCs/>
                <w:sz w:val="28"/>
                <w:szCs w:val="28"/>
                <w:highlight w:val="none"/>
              </w:rPr>
            </w:pPr>
          </w:p>
        </w:tc>
        <w:tc>
          <w:tcPr>
            <w:tcW w:w="2306" w:type="dxa"/>
            <w:noWrap/>
            <w:vAlign w:val="top"/>
          </w:tcPr>
          <w:p w14:paraId="27D1F098">
            <w:pPr>
              <w:spacing w:line="480" w:lineRule="exact"/>
              <w:rPr>
                <w:bCs/>
                <w:sz w:val="28"/>
                <w:szCs w:val="28"/>
                <w:highlight w:val="none"/>
              </w:rPr>
            </w:pPr>
          </w:p>
        </w:tc>
        <w:tc>
          <w:tcPr>
            <w:tcW w:w="1508" w:type="dxa"/>
            <w:noWrap/>
            <w:vAlign w:val="top"/>
          </w:tcPr>
          <w:p w14:paraId="3BFC107D">
            <w:pPr>
              <w:spacing w:line="480" w:lineRule="exact"/>
              <w:rPr>
                <w:bCs/>
                <w:sz w:val="28"/>
                <w:szCs w:val="28"/>
                <w:highlight w:val="none"/>
              </w:rPr>
            </w:pPr>
          </w:p>
        </w:tc>
        <w:tc>
          <w:tcPr>
            <w:tcW w:w="1835" w:type="dxa"/>
            <w:noWrap/>
            <w:vAlign w:val="top"/>
          </w:tcPr>
          <w:p w14:paraId="353FA233">
            <w:pPr>
              <w:spacing w:line="480" w:lineRule="exact"/>
              <w:rPr>
                <w:bCs/>
                <w:sz w:val="28"/>
                <w:szCs w:val="28"/>
                <w:highlight w:val="none"/>
              </w:rPr>
            </w:pPr>
          </w:p>
        </w:tc>
      </w:tr>
      <w:tr w14:paraId="150A0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1" w:type="dxa"/>
            <w:noWrap/>
            <w:vAlign w:val="top"/>
          </w:tcPr>
          <w:p w14:paraId="459A3FB6">
            <w:pPr>
              <w:spacing w:line="480" w:lineRule="exact"/>
              <w:rPr>
                <w:bCs/>
                <w:sz w:val="28"/>
                <w:szCs w:val="28"/>
                <w:highlight w:val="none"/>
              </w:rPr>
            </w:pPr>
          </w:p>
        </w:tc>
        <w:tc>
          <w:tcPr>
            <w:tcW w:w="1800" w:type="dxa"/>
            <w:noWrap/>
            <w:vAlign w:val="top"/>
          </w:tcPr>
          <w:p w14:paraId="72613AB5">
            <w:pPr>
              <w:spacing w:line="480" w:lineRule="exact"/>
              <w:rPr>
                <w:bCs/>
                <w:sz w:val="28"/>
                <w:szCs w:val="28"/>
                <w:highlight w:val="none"/>
              </w:rPr>
            </w:pPr>
          </w:p>
        </w:tc>
        <w:tc>
          <w:tcPr>
            <w:tcW w:w="2055" w:type="dxa"/>
            <w:noWrap/>
            <w:vAlign w:val="top"/>
          </w:tcPr>
          <w:p w14:paraId="4BE41DD8">
            <w:pPr>
              <w:spacing w:line="480" w:lineRule="exact"/>
              <w:rPr>
                <w:bCs/>
                <w:sz w:val="28"/>
                <w:szCs w:val="28"/>
                <w:highlight w:val="none"/>
              </w:rPr>
            </w:pPr>
          </w:p>
        </w:tc>
        <w:tc>
          <w:tcPr>
            <w:tcW w:w="2306" w:type="dxa"/>
            <w:noWrap/>
            <w:vAlign w:val="top"/>
          </w:tcPr>
          <w:p w14:paraId="23D95C9B">
            <w:pPr>
              <w:spacing w:line="480" w:lineRule="exact"/>
              <w:rPr>
                <w:bCs/>
                <w:sz w:val="28"/>
                <w:szCs w:val="28"/>
                <w:highlight w:val="none"/>
              </w:rPr>
            </w:pPr>
          </w:p>
        </w:tc>
        <w:tc>
          <w:tcPr>
            <w:tcW w:w="1508" w:type="dxa"/>
            <w:noWrap/>
            <w:vAlign w:val="top"/>
          </w:tcPr>
          <w:p w14:paraId="4CA03C48">
            <w:pPr>
              <w:spacing w:line="480" w:lineRule="exact"/>
              <w:rPr>
                <w:bCs/>
                <w:sz w:val="28"/>
                <w:szCs w:val="28"/>
                <w:highlight w:val="none"/>
              </w:rPr>
            </w:pPr>
          </w:p>
        </w:tc>
        <w:tc>
          <w:tcPr>
            <w:tcW w:w="1835" w:type="dxa"/>
            <w:noWrap/>
            <w:vAlign w:val="top"/>
          </w:tcPr>
          <w:p w14:paraId="0F71CB74">
            <w:pPr>
              <w:spacing w:line="480" w:lineRule="exact"/>
              <w:rPr>
                <w:bCs/>
                <w:sz w:val="28"/>
                <w:szCs w:val="28"/>
                <w:highlight w:val="none"/>
              </w:rPr>
            </w:pPr>
          </w:p>
        </w:tc>
      </w:tr>
      <w:tr w14:paraId="0CF8D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1" w:type="dxa"/>
            <w:noWrap/>
            <w:vAlign w:val="top"/>
          </w:tcPr>
          <w:p w14:paraId="6C7E3E20">
            <w:pPr>
              <w:spacing w:line="480" w:lineRule="exact"/>
              <w:rPr>
                <w:bCs/>
                <w:sz w:val="28"/>
                <w:szCs w:val="28"/>
                <w:highlight w:val="none"/>
              </w:rPr>
            </w:pPr>
          </w:p>
        </w:tc>
        <w:tc>
          <w:tcPr>
            <w:tcW w:w="1800" w:type="dxa"/>
            <w:noWrap/>
            <w:vAlign w:val="top"/>
          </w:tcPr>
          <w:p w14:paraId="14AE16E8">
            <w:pPr>
              <w:spacing w:line="480" w:lineRule="exact"/>
              <w:rPr>
                <w:bCs/>
                <w:sz w:val="28"/>
                <w:szCs w:val="28"/>
                <w:highlight w:val="none"/>
              </w:rPr>
            </w:pPr>
          </w:p>
        </w:tc>
        <w:tc>
          <w:tcPr>
            <w:tcW w:w="2055" w:type="dxa"/>
            <w:noWrap/>
            <w:vAlign w:val="top"/>
          </w:tcPr>
          <w:p w14:paraId="797AFCA4">
            <w:pPr>
              <w:spacing w:line="480" w:lineRule="exact"/>
              <w:rPr>
                <w:bCs/>
                <w:sz w:val="28"/>
                <w:szCs w:val="28"/>
                <w:highlight w:val="none"/>
              </w:rPr>
            </w:pPr>
          </w:p>
        </w:tc>
        <w:tc>
          <w:tcPr>
            <w:tcW w:w="2306" w:type="dxa"/>
            <w:noWrap/>
            <w:vAlign w:val="top"/>
          </w:tcPr>
          <w:p w14:paraId="46171D11">
            <w:pPr>
              <w:spacing w:line="480" w:lineRule="exact"/>
              <w:rPr>
                <w:bCs/>
                <w:sz w:val="28"/>
                <w:szCs w:val="28"/>
                <w:highlight w:val="none"/>
              </w:rPr>
            </w:pPr>
          </w:p>
        </w:tc>
        <w:tc>
          <w:tcPr>
            <w:tcW w:w="1508" w:type="dxa"/>
            <w:noWrap/>
            <w:vAlign w:val="top"/>
          </w:tcPr>
          <w:p w14:paraId="6192727E">
            <w:pPr>
              <w:spacing w:line="480" w:lineRule="exact"/>
              <w:rPr>
                <w:bCs/>
                <w:sz w:val="28"/>
                <w:szCs w:val="28"/>
                <w:highlight w:val="none"/>
              </w:rPr>
            </w:pPr>
          </w:p>
        </w:tc>
        <w:tc>
          <w:tcPr>
            <w:tcW w:w="1835" w:type="dxa"/>
            <w:noWrap/>
            <w:vAlign w:val="top"/>
          </w:tcPr>
          <w:p w14:paraId="0ACDAC80">
            <w:pPr>
              <w:spacing w:line="480" w:lineRule="exact"/>
              <w:rPr>
                <w:bCs/>
                <w:sz w:val="28"/>
                <w:szCs w:val="28"/>
                <w:highlight w:val="none"/>
              </w:rPr>
            </w:pPr>
          </w:p>
        </w:tc>
      </w:tr>
      <w:tr w14:paraId="7C7B8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1" w:type="dxa"/>
            <w:noWrap/>
            <w:vAlign w:val="top"/>
          </w:tcPr>
          <w:p w14:paraId="5EE64062">
            <w:pPr>
              <w:spacing w:line="480" w:lineRule="exact"/>
              <w:rPr>
                <w:bCs/>
                <w:sz w:val="28"/>
                <w:szCs w:val="28"/>
                <w:highlight w:val="none"/>
              </w:rPr>
            </w:pPr>
          </w:p>
        </w:tc>
        <w:tc>
          <w:tcPr>
            <w:tcW w:w="1800" w:type="dxa"/>
            <w:noWrap/>
            <w:vAlign w:val="top"/>
          </w:tcPr>
          <w:p w14:paraId="1D67820B">
            <w:pPr>
              <w:spacing w:line="480" w:lineRule="exact"/>
              <w:rPr>
                <w:bCs/>
                <w:sz w:val="28"/>
                <w:szCs w:val="28"/>
                <w:highlight w:val="none"/>
              </w:rPr>
            </w:pPr>
          </w:p>
        </w:tc>
        <w:tc>
          <w:tcPr>
            <w:tcW w:w="2055" w:type="dxa"/>
            <w:noWrap/>
            <w:vAlign w:val="top"/>
          </w:tcPr>
          <w:p w14:paraId="13F828D3">
            <w:pPr>
              <w:spacing w:line="480" w:lineRule="exact"/>
              <w:rPr>
                <w:bCs/>
                <w:sz w:val="28"/>
                <w:szCs w:val="28"/>
                <w:highlight w:val="none"/>
              </w:rPr>
            </w:pPr>
          </w:p>
        </w:tc>
        <w:tc>
          <w:tcPr>
            <w:tcW w:w="2306" w:type="dxa"/>
            <w:noWrap/>
            <w:vAlign w:val="top"/>
          </w:tcPr>
          <w:p w14:paraId="112FBFB1">
            <w:pPr>
              <w:spacing w:line="480" w:lineRule="exact"/>
              <w:rPr>
                <w:bCs/>
                <w:sz w:val="28"/>
                <w:szCs w:val="28"/>
                <w:highlight w:val="none"/>
              </w:rPr>
            </w:pPr>
          </w:p>
        </w:tc>
        <w:tc>
          <w:tcPr>
            <w:tcW w:w="1508" w:type="dxa"/>
            <w:noWrap/>
            <w:vAlign w:val="top"/>
          </w:tcPr>
          <w:p w14:paraId="48B8B7BD">
            <w:pPr>
              <w:spacing w:line="480" w:lineRule="exact"/>
              <w:rPr>
                <w:bCs/>
                <w:sz w:val="28"/>
                <w:szCs w:val="28"/>
                <w:highlight w:val="none"/>
              </w:rPr>
            </w:pPr>
          </w:p>
        </w:tc>
        <w:tc>
          <w:tcPr>
            <w:tcW w:w="1835" w:type="dxa"/>
            <w:noWrap/>
            <w:vAlign w:val="top"/>
          </w:tcPr>
          <w:p w14:paraId="22D921E9">
            <w:pPr>
              <w:spacing w:line="480" w:lineRule="exact"/>
              <w:rPr>
                <w:bCs/>
                <w:sz w:val="28"/>
                <w:szCs w:val="28"/>
                <w:highlight w:val="none"/>
              </w:rPr>
            </w:pPr>
          </w:p>
        </w:tc>
      </w:tr>
      <w:tr w14:paraId="7739E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1" w:type="dxa"/>
            <w:noWrap/>
            <w:vAlign w:val="top"/>
          </w:tcPr>
          <w:p w14:paraId="71F9571A">
            <w:pPr>
              <w:spacing w:line="480" w:lineRule="exact"/>
              <w:rPr>
                <w:bCs/>
                <w:sz w:val="28"/>
                <w:szCs w:val="28"/>
                <w:highlight w:val="none"/>
              </w:rPr>
            </w:pPr>
          </w:p>
        </w:tc>
        <w:tc>
          <w:tcPr>
            <w:tcW w:w="1800" w:type="dxa"/>
            <w:noWrap/>
            <w:vAlign w:val="top"/>
          </w:tcPr>
          <w:p w14:paraId="74D79982">
            <w:pPr>
              <w:spacing w:line="480" w:lineRule="exact"/>
              <w:rPr>
                <w:bCs/>
                <w:sz w:val="28"/>
                <w:szCs w:val="28"/>
                <w:highlight w:val="none"/>
              </w:rPr>
            </w:pPr>
          </w:p>
        </w:tc>
        <w:tc>
          <w:tcPr>
            <w:tcW w:w="2055" w:type="dxa"/>
            <w:noWrap/>
            <w:vAlign w:val="top"/>
          </w:tcPr>
          <w:p w14:paraId="11490AE2">
            <w:pPr>
              <w:spacing w:line="480" w:lineRule="exact"/>
              <w:rPr>
                <w:bCs/>
                <w:sz w:val="28"/>
                <w:szCs w:val="28"/>
                <w:highlight w:val="none"/>
              </w:rPr>
            </w:pPr>
          </w:p>
        </w:tc>
        <w:tc>
          <w:tcPr>
            <w:tcW w:w="2306" w:type="dxa"/>
            <w:noWrap/>
            <w:vAlign w:val="top"/>
          </w:tcPr>
          <w:p w14:paraId="7349EC75">
            <w:pPr>
              <w:spacing w:line="480" w:lineRule="exact"/>
              <w:rPr>
                <w:bCs/>
                <w:sz w:val="28"/>
                <w:szCs w:val="28"/>
                <w:highlight w:val="none"/>
              </w:rPr>
            </w:pPr>
          </w:p>
        </w:tc>
        <w:tc>
          <w:tcPr>
            <w:tcW w:w="1508" w:type="dxa"/>
            <w:noWrap/>
            <w:vAlign w:val="top"/>
          </w:tcPr>
          <w:p w14:paraId="60A1B093">
            <w:pPr>
              <w:spacing w:line="480" w:lineRule="exact"/>
              <w:rPr>
                <w:bCs/>
                <w:sz w:val="28"/>
                <w:szCs w:val="28"/>
                <w:highlight w:val="none"/>
              </w:rPr>
            </w:pPr>
          </w:p>
        </w:tc>
        <w:tc>
          <w:tcPr>
            <w:tcW w:w="1835" w:type="dxa"/>
            <w:noWrap/>
            <w:vAlign w:val="top"/>
          </w:tcPr>
          <w:p w14:paraId="179F9F44">
            <w:pPr>
              <w:spacing w:line="480" w:lineRule="exact"/>
              <w:rPr>
                <w:bCs/>
                <w:sz w:val="28"/>
                <w:szCs w:val="28"/>
                <w:highlight w:val="none"/>
              </w:rPr>
            </w:pPr>
          </w:p>
        </w:tc>
      </w:tr>
      <w:tr w14:paraId="1DE6B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1" w:type="dxa"/>
            <w:noWrap/>
            <w:vAlign w:val="top"/>
          </w:tcPr>
          <w:p w14:paraId="18F6E3C8">
            <w:pPr>
              <w:spacing w:line="480" w:lineRule="exact"/>
              <w:rPr>
                <w:bCs/>
                <w:sz w:val="28"/>
                <w:szCs w:val="28"/>
                <w:highlight w:val="none"/>
              </w:rPr>
            </w:pPr>
          </w:p>
        </w:tc>
        <w:tc>
          <w:tcPr>
            <w:tcW w:w="1800" w:type="dxa"/>
            <w:noWrap/>
            <w:vAlign w:val="top"/>
          </w:tcPr>
          <w:p w14:paraId="393A496E">
            <w:pPr>
              <w:spacing w:line="480" w:lineRule="exact"/>
              <w:rPr>
                <w:bCs/>
                <w:sz w:val="28"/>
                <w:szCs w:val="28"/>
                <w:highlight w:val="none"/>
              </w:rPr>
            </w:pPr>
          </w:p>
        </w:tc>
        <w:tc>
          <w:tcPr>
            <w:tcW w:w="2055" w:type="dxa"/>
            <w:noWrap/>
            <w:vAlign w:val="top"/>
          </w:tcPr>
          <w:p w14:paraId="22AA5C9E">
            <w:pPr>
              <w:spacing w:line="480" w:lineRule="exact"/>
              <w:rPr>
                <w:bCs/>
                <w:sz w:val="28"/>
                <w:szCs w:val="28"/>
                <w:highlight w:val="none"/>
              </w:rPr>
            </w:pPr>
          </w:p>
        </w:tc>
        <w:tc>
          <w:tcPr>
            <w:tcW w:w="2306" w:type="dxa"/>
            <w:noWrap/>
            <w:vAlign w:val="top"/>
          </w:tcPr>
          <w:p w14:paraId="5F9DF372">
            <w:pPr>
              <w:spacing w:line="480" w:lineRule="exact"/>
              <w:rPr>
                <w:bCs/>
                <w:sz w:val="28"/>
                <w:szCs w:val="28"/>
                <w:highlight w:val="none"/>
              </w:rPr>
            </w:pPr>
          </w:p>
        </w:tc>
        <w:tc>
          <w:tcPr>
            <w:tcW w:w="1508" w:type="dxa"/>
            <w:noWrap/>
            <w:vAlign w:val="top"/>
          </w:tcPr>
          <w:p w14:paraId="4A6C5127">
            <w:pPr>
              <w:spacing w:line="480" w:lineRule="exact"/>
              <w:rPr>
                <w:bCs/>
                <w:sz w:val="28"/>
                <w:szCs w:val="28"/>
                <w:highlight w:val="none"/>
              </w:rPr>
            </w:pPr>
          </w:p>
        </w:tc>
        <w:tc>
          <w:tcPr>
            <w:tcW w:w="1835" w:type="dxa"/>
            <w:noWrap/>
            <w:vAlign w:val="top"/>
          </w:tcPr>
          <w:p w14:paraId="194021BD">
            <w:pPr>
              <w:spacing w:line="480" w:lineRule="exact"/>
              <w:rPr>
                <w:bCs/>
                <w:sz w:val="28"/>
                <w:szCs w:val="28"/>
                <w:highlight w:val="none"/>
              </w:rPr>
            </w:pPr>
          </w:p>
        </w:tc>
      </w:tr>
    </w:tbl>
    <w:p w14:paraId="124D69A2">
      <w:pPr>
        <w:pStyle w:val="11"/>
        <w:rPr>
          <w:bCs/>
          <w:sz w:val="28"/>
          <w:szCs w:val="28"/>
          <w:highlight w:val="none"/>
        </w:rPr>
      </w:pPr>
    </w:p>
    <w:p w14:paraId="0CBC6EB5">
      <w:pPr>
        <w:pStyle w:val="11"/>
        <w:rPr>
          <w:rFonts w:hint="default" w:eastAsia="宋体"/>
          <w:bCs/>
          <w:sz w:val="28"/>
          <w:szCs w:val="28"/>
          <w:highlight w:val="none"/>
          <w:lang w:val="en-US" w:eastAsia="zh-CN"/>
        </w:rPr>
      </w:pPr>
      <w:r>
        <w:rPr>
          <w:rFonts w:hint="eastAsia"/>
          <w:bCs/>
          <w:sz w:val="28"/>
          <w:szCs w:val="28"/>
          <w:highlight w:val="none"/>
          <w:lang w:val="en-US" w:eastAsia="zh-CN"/>
        </w:rPr>
        <w:t xml:space="preserve">   </w:t>
      </w:r>
    </w:p>
    <w:p w14:paraId="5A53191A">
      <w:pPr>
        <w:spacing w:line="480" w:lineRule="exact"/>
        <w:jc w:val="center"/>
        <w:rPr>
          <w:bCs/>
          <w:sz w:val="28"/>
          <w:szCs w:val="28"/>
          <w:highlight w:val="none"/>
        </w:rPr>
      </w:pPr>
      <w:r>
        <w:rPr>
          <w:rFonts w:hint="eastAsia"/>
          <w:bCs/>
          <w:sz w:val="28"/>
          <w:szCs w:val="28"/>
          <w:highlight w:val="none"/>
          <w:lang w:val="en-US" w:eastAsia="zh-CN"/>
        </w:rPr>
        <w:t xml:space="preserve">                                </w:t>
      </w:r>
      <w:r>
        <w:rPr>
          <w:rFonts w:hint="eastAsia"/>
          <w:bCs/>
          <w:sz w:val="28"/>
          <w:szCs w:val="28"/>
          <w:highlight w:val="none"/>
        </w:rPr>
        <w:t>供应商名称：（</w:t>
      </w:r>
      <w:r>
        <w:rPr>
          <w:rFonts w:hint="eastAsia"/>
          <w:bCs/>
          <w:sz w:val="28"/>
          <w:szCs w:val="28"/>
          <w:highlight w:val="none"/>
          <w:lang w:eastAsia="zh-CN"/>
        </w:rPr>
        <w:t>电子</w:t>
      </w:r>
      <w:r>
        <w:rPr>
          <w:rFonts w:hint="eastAsia"/>
          <w:bCs/>
          <w:sz w:val="28"/>
          <w:szCs w:val="28"/>
          <w:highlight w:val="none"/>
        </w:rPr>
        <w:t>签章）</w:t>
      </w:r>
    </w:p>
    <w:p w14:paraId="03D36EEB">
      <w:pPr>
        <w:spacing w:line="480" w:lineRule="exact"/>
        <w:jc w:val="center"/>
        <w:rPr>
          <w:bCs/>
          <w:sz w:val="28"/>
          <w:szCs w:val="28"/>
          <w:highlight w:val="none"/>
        </w:rPr>
      </w:pPr>
      <w:r>
        <w:rPr>
          <w:rFonts w:hint="eastAsia"/>
          <w:bCs/>
          <w:sz w:val="28"/>
          <w:szCs w:val="28"/>
          <w:highlight w:val="none"/>
          <w:lang w:val="en-US" w:eastAsia="zh-CN"/>
        </w:rPr>
        <w:t xml:space="preserve">                                </w:t>
      </w:r>
      <w:r>
        <w:rPr>
          <w:rFonts w:hint="eastAsia"/>
          <w:bCs/>
          <w:sz w:val="28"/>
          <w:szCs w:val="28"/>
          <w:highlight w:val="none"/>
        </w:rPr>
        <w:t>法定代表人：（</w:t>
      </w:r>
      <w:r>
        <w:rPr>
          <w:rFonts w:hint="eastAsia"/>
          <w:bCs/>
          <w:sz w:val="28"/>
          <w:szCs w:val="28"/>
          <w:highlight w:val="none"/>
          <w:lang w:eastAsia="zh-CN"/>
        </w:rPr>
        <w:t>电子</w:t>
      </w:r>
      <w:r>
        <w:rPr>
          <w:rFonts w:hint="eastAsia"/>
          <w:bCs/>
          <w:sz w:val="28"/>
          <w:szCs w:val="28"/>
          <w:highlight w:val="none"/>
        </w:rPr>
        <w:t xml:space="preserve">签章）                                                                     </w:t>
      </w:r>
    </w:p>
    <w:p w14:paraId="22587E76">
      <w:pPr>
        <w:spacing w:line="480" w:lineRule="exact"/>
        <w:jc w:val="center"/>
        <w:rPr>
          <w:bCs/>
          <w:sz w:val="28"/>
          <w:szCs w:val="28"/>
          <w:highlight w:val="none"/>
        </w:rPr>
      </w:pPr>
      <w:r>
        <w:rPr>
          <w:rFonts w:hint="eastAsia"/>
          <w:bCs/>
          <w:sz w:val="28"/>
          <w:szCs w:val="28"/>
          <w:highlight w:val="none"/>
          <w:lang w:val="en-US" w:eastAsia="zh-CN"/>
        </w:rPr>
        <w:t xml:space="preserve">                               </w:t>
      </w:r>
      <w:r>
        <w:rPr>
          <w:rFonts w:hint="eastAsia"/>
          <w:bCs/>
          <w:sz w:val="28"/>
          <w:szCs w:val="28"/>
          <w:highlight w:val="none"/>
        </w:rPr>
        <w:t>日期：   年    月    日</w:t>
      </w:r>
    </w:p>
    <w:p w14:paraId="4782F103">
      <w:pPr>
        <w:spacing w:line="480" w:lineRule="exact"/>
        <w:rPr>
          <w:bCs/>
          <w:sz w:val="28"/>
          <w:szCs w:val="28"/>
          <w:highlight w:val="none"/>
        </w:rPr>
      </w:pPr>
    </w:p>
    <w:p w14:paraId="56FCBF39">
      <w:pPr>
        <w:spacing w:line="480" w:lineRule="exact"/>
        <w:ind w:firstLine="141" w:firstLineChars="50"/>
        <w:rPr>
          <w:b/>
          <w:bCs w:val="0"/>
          <w:sz w:val="28"/>
          <w:szCs w:val="28"/>
          <w:highlight w:val="none"/>
        </w:rPr>
      </w:pPr>
      <w:r>
        <w:rPr>
          <w:rFonts w:hint="eastAsia"/>
          <w:b/>
          <w:bCs w:val="0"/>
          <w:sz w:val="28"/>
          <w:szCs w:val="28"/>
          <w:highlight w:val="none"/>
        </w:rPr>
        <w:t>注：此表格若不够用可根据实际自行扩展表格。</w:t>
      </w:r>
    </w:p>
    <w:p w14:paraId="15E36487">
      <w:pPr>
        <w:pStyle w:val="11"/>
        <w:rPr>
          <w:highlight w:val="none"/>
        </w:rPr>
      </w:pPr>
    </w:p>
    <w:p w14:paraId="08831EEB">
      <w:pPr>
        <w:pStyle w:val="11"/>
        <w:jc w:val="center"/>
        <w:rPr>
          <w:rFonts w:hint="eastAsia"/>
          <w:highlight w:val="none"/>
        </w:rPr>
      </w:pPr>
      <w:r>
        <w:rPr>
          <w:rFonts w:hint="eastAsia" w:ascii="宋体"/>
          <w:b/>
          <w:bCs/>
          <w:sz w:val="32"/>
          <w:szCs w:val="32"/>
          <w:highlight w:val="none"/>
        </w:rPr>
        <w:br w:type="page"/>
      </w:r>
      <w:r>
        <w:rPr>
          <w:rFonts w:hint="eastAsia" w:ascii="宋体"/>
          <w:b/>
          <w:bCs/>
          <w:sz w:val="32"/>
          <w:szCs w:val="32"/>
          <w:highlight w:val="none"/>
        </w:rPr>
        <w:t>三、法定代表人身份证明书</w:t>
      </w:r>
    </w:p>
    <w:p w14:paraId="26F21522">
      <w:pPr>
        <w:spacing w:line="440" w:lineRule="exact"/>
        <w:rPr>
          <w:rFonts w:hint="eastAsia" w:ascii="宋体"/>
          <w:b/>
          <w:bCs/>
          <w:highlight w:val="none"/>
        </w:rPr>
      </w:pPr>
      <w:r>
        <w:rPr>
          <w:rFonts w:hint="eastAsia" w:ascii="宋体"/>
          <w:b/>
          <w:bCs/>
          <w:highlight w:val="none"/>
        </w:rPr>
        <w:t xml:space="preserve"> </w:t>
      </w:r>
    </w:p>
    <w:p w14:paraId="07DD83BD">
      <w:pPr>
        <w:spacing w:line="480" w:lineRule="auto"/>
        <w:ind w:firstLine="612"/>
        <w:rPr>
          <w:rFonts w:hint="eastAsia" w:ascii="宋体"/>
          <w:sz w:val="28"/>
          <w:szCs w:val="28"/>
          <w:highlight w:val="none"/>
        </w:rPr>
      </w:pPr>
      <w:r>
        <w:rPr>
          <w:rFonts w:hint="eastAsia" w:ascii="宋体"/>
          <w:sz w:val="28"/>
          <w:szCs w:val="28"/>
          <w:highlight w:val="none"/>
        </w:rPr>
        <w:t>单位名称：</w:t>
      </w:r>
      <w:r>
        <w:rPr>
          <w:rFonts w:hint="eastAsia" w:ascii="宋体"/>
          <w:sz w:val="28"/>
          <w:szCs w:val="28"/>
          <w:highlight w:val="none"/>
          <w:u w:val="single"/>
        </w:rPr>
        <w:tab/>
      </w:r>
      <w:r>
        <w:rPr>
          <w:rFonts w:hint="eastAsia" w:ascii="宋体"/>
          <w:sz w:val="28"/>
          <w:szCs w:val="28"/>
          <w:highlight w:val="none"/>
          <w:u w:val="single"/>
        </w:rPr>
        <w:tab/>
      </w:r>
      <w:r>
        <w:rPr>
          <w:rFonts w:hint="eastAsia" w:ascii="宋体"/>
          <w:sz w:val="28"/>
          <w:szCs w:val="28"/>
          <w:highlight w:val="none"/>
          <w:u w:val="single"/>
        </w:rPr>
        <w:tab/>
      </w:r>
      <w:r>
        <w:rPr>
          <w:rFonts w:hint="eastAsia" w:ascii="宋体"/>
          <w:sz w:val="28"/>
          <w:szCs w:val="28"/>
          <w:highlight w:val="none"/>
          <w:u w:val="single"/>
        </w:rPr>
        <w:tab/>
      </w:r>
      <w:r>
        <w:rPr>
          <w:rFonts w:hint="eastAsia" w:ascii="宋体"/>
          <w:sz w:val="28"/>
          <w:szCs w:val="28"/>
          <w:highlight w:val="none"/>
          <w:u w:val="single"/>
        </w:rPr>
        <w:tab/>
      </w:r>
      <w:r>
        <w:rPr>
          <w:rFonts w:hint="eastAsia" w:ascii="宋体"/>
          <w:sz w:val="28"/>
          <w:szCs w:val="28"/>
          <w:highlight w:val="none"/>
          <w:u w:val="single"/>
        </w:rPr>
        <w:tab/>
      </w:r>
      <w:r>
        <w:rPr>
          <w:rFonts w:hint="eastAsia" w:ascii="宋体"/>
          <w:sz w:val="28"/>
          <w:szCs w:val="28"/>
          <w:highlight w:val="none"/>
          <w:u w:val="single"/>
        </w:rPr>
        <w:tab/>
      </w:r>
      <w:r>
        <w:rPr>
          <w:rFonts w:hint="eastAsia" w:ascii="宋体"/>
          <w:sz w:val="28"/>
          <w:szCs w:val="28"/>
          <w:highlight w:val="none"/>
          <w:u w:val="single"/>
        </w:rPr>
        <w:tab/>
      </w:r>
      <w:r>
        <w:rPr>
          <w:rFonts w:hint="eastAsia" w:ascii="宋体"/>
          <w:sz w:val="28"/>
          <w:szCs w:val="28"/>
          <w:highlight w:val="none"/>
          <w:u w:val="single"/>
        </w:rPr>
        <w:tab/>
      </w:r>
      <w:r>
        <w:rPr>
          <w:rFonts w:hint="eastAsia" w:ascii="宋体"/>
          <w:sz w:val="28"/>
          <w:szCs w:val="28"/>
          <w:highlight w:val="none"/>
          <w:u w:val="single"/>
        </w:rPr>
        <w:tab/>
      </w:r>
    </w:p>
    <w:p w14:paraId="6DD61B1F">
      <w:pPr>
        <w:spacing w:line="480" w:lineRule="auto"/>
        <w:ind w:firstLine="610"/>
        <w:rPr>
          <w:rFonts w:hint="eastAsia" w:ascii="宋体"/>
          <w:sz w:val="28"/>
          <w:szCs w:val="28"/>
          <w:highlight w:val="none"/>
          <w:u w:val="single"/>
        </w:rPr>
      </w:pPr>
      <w:r>
        <w:rPr>
          <w:rFonts w:hint="eastAsia" w:ascii="宋体"/>
          <w:sz w:val="28"/>
          <w:szCs w:val="28"/>
          <w:highlight w:val="none"/>
        </w:rPr>
        <w:t>单位性质：</w:t>
      </w:r>
      <w:r>
        <w:rPr>
          <w:rFonts w:hint="eastAsia" w:ascii="宋体"/>
          <w:sz w:val="28"/>
          <w:szCs w:val="28"/>
          <w:highlight w:val="none"/>
          <w:u w:val="single"/>
        </w:rPr>
        <w:tab/>
      </w:r>
      <w:r>
        <w:rPr>
          <w:rFonts w:hint="eastAsia" w:ascii="宋体"/>
          <w:sz w:val="28"/>
          <w:szCs w:val="28"/>
          <w:highlight w:val="none"/>
          <w:u w:val="single"/>
        </w:rPr>
        <w:tab/>
      </w:r>
      <w:r>
        <w:rPr>
          <w:rFonts w:hint="eastAsia" w:ascii="宋体"/>
          <w:sz w:val="28"/>
          <w:szCs w:val="28"/>
          <w:highlight w:val="none"/>
          <w:u w:val="single"/>
        </w:rPr>
        <w:tab/>
      </w:r>
      <w:r>
        <w:rPr>
          <w:rFonts w:hint="eastAsia" w:ascii="宋体"/>
          <w:sz w:val="28"/>
          <w:szCs w:val="28"/>
          <w:highlight w:val="none"/>
          <w:u w:val="single"/>
        </w:rPr>
        <w:tab/>
      </w:r>
      <w:r>
        <w:rPr>
          <w:rFonts w:hint="eastAsia" w:ascii="宋体"/>
          <w:sz w:val="28"/>
          <w:szCs w:val="28"/>
          <w:highlight w:val="none"/>
          <w:u w:val="single"/>
        </w:rPr>
        <w:tab/>
      </w:r>
      <w:r>
        <w:rPr>
          <w:rFonts w:hint="eastAsia" w:ascii="宋体"/>
          <w:sz w:val="28"/>
          <w:szCs w:val="28"/>
          <w:highlight w:val="none"/>
          <w:u w:val="single"/>
        </w:rPr>
        <w:tab/>
      </w:r>
      <w:r>
        <w:rPr>
          <w:rFonts w:hint="eastAsia" w:ascii="宋体"/>
          <w:sz w:val="28"/>
          <w:szCs w:val="28"/>
          <w:highlight w:val="none"/>
          <w:u w:val="single"/>
        </w:rPr>
        <w:tab/>
      </w:r>
      <w:r>
        <w:rPr>
          <w:rFonts w:hint="eastAsia" w:ascii="宋体"/>
          <w:sz w:val="28"/>
          <w:szCs w:val="28"/>
          <w:highlight w:val="none"/>
          <w:u w:val="single"/>
        </w:rPr>
        <w:tab/>
      </w:r>
      <w:r>
        <w:rPr>
          <w:rFonts w:hint="eastAsia" w:ascii="宋体"/>
          <w:sz w:val="28"/>
          <w:szCs w:val="28"/>
          <w:highlight w:val="none"/>
          <w:u w:val="single"/>
        </w:rPr>
        <w:tab/>
      </w:r>
      <w:r>
        <w:rPr>
          <w:rFonts w:hint="eastAsia" w:ascii="宋体"/>
          <w:sz w:val="28"/>
          <w:szCs w:val="28"/>
          <w:highlight w:val="none"/>
          <w:u w:val="single"/>
        </w:rPr>
        <w:tab/>
      </w:r>
    </w:p>
    <w:p w14:paraId="1E57D336">
      <w:pPr>
        <w:spacing w:line="480" w:lineRule="auto"/>
        <w:ind w:firstLine="610"/>
        <w:rPr>
          <w:rFonts w:hint="eastAsia" w:ascii="宋体"/>
          <w:sz w:val="28"/>
          <w:szCs w:val="28"/>
          <w:highlight w:val="none"/>
          <w:u w:val="single"/>
        </w:rPr>
      </w:pPr>
      <w:r>
        <w:rPr>
          <w:rFonts w:hint="eastAsia" w:ascii="宋体"/>
          <w:sz w:val="28"/>
          <w:szCs w:val="28"/>
          <w:highlight w:val="none"/>
        </w:rPr>
        <w:t>地    址：</w:t>
      </w:r>
      <w:r>
        <w:rPr>
          <w:rFonts w:hint="eastAsia" w:ascii="宋体"/>
          <w:sz w:val="28"/>
          <w:szCs w:val="28"/>
          <w:highlight w:val="none"/>
          <w:u w:val="single"/>
        </w:rPr>
        <w:tab/>
      </w:r>
      <w:r>
        <w:rPr>
          <w:rFonts w:hint="eastAsia" w:ascii="宋体"/>
          <w:sz w:val="28"/>
          <w:szCs w:val="28"/>
          <w:highlight w:val="none"/>
          <w:u w:val="single"/>
        </w:rPr>
        <w:tab/>
      </w:r>
      <w:r>
        <w:rPr>
          <w:rFonts w:hint="eastAsia" w:ascii="宋体"/>
          <w:sz w:val="28"/>
          <w:szCs w:val="28"/>
          <w:highlight w:val="none"/>
          <w:u w:val="single"/>
        </w:rPr>
        <w:t xml:space="preserve">  </w:t>
      </w:r>
      <w:r>
        <w:rPr>
          <w:rFonts w:hint="eastAsia" w:ascii="宋体"/>
          <w:sz w:val="28"/>
          <w:szCs w:val="28"/>
          <w:highlight w:val="none"/>
          <w:u w:val="single"/>
        </w:rPr>
        <w:tab/>
      </w:r>
      <w:r>
        <w:rPr>
          <w:rFonts w:hint="eastAsia" w:ascii="宋体"/>
          <w:sz w:val="28"/>
          <w:szCs w:val="28"/>
          <w:highlight w:val="none"/>
          <w:u w:val="single"/>
        </w:rPr>
        <w:tab/>
      </w:r>
      <w:r>
        <w:rPr>
          <w:rFonts w:hint="eastAsia" w:ascii="宋体"/>
          <w:sz w:val="28"/>
          <w:szCs w:val="28"/>
          <w:highlight w:val="none"/>
          <w:u w:val="single"/>
        </w:rPr>
        <w:tab/>
      </w:r>
      <w:r>
        <w:rPr>
          <w:rFonts w:hint="eastAsia" w:ascii="宋体"/>
          <w:sz w:val="28"/>
          <w:szCs w:val="28"/>
          <w:highlight w:val="none"/>
          <w:u w:val="single"/>
        </w:rPr>
        <w:t xml:space="preserve">       </w:t>
      </w:r>
      <w:r>
        <w:rPr>
          <w:rFonts w:hint="eastAsia" w:ascii="宋体"/>
          <w:sz w:val="28"/>
          <w:szCs w:val="28"/>
          <w:highlight w:val="none"/>
          <w:u w:val="single"/>
        </w:rPr>
        <w:tab/>
      </w:r>
      <w:r>
        <w:rPr>
          <w:rFonts w:hint="eastAsia" w:ascii="宋体"/>
          <w:sz w:val="28"/>
          <w:szCs w:val="28"/>
          <w:highlight w:val="none"/>
          <w:u w:val="single"/>
        </w:rPr>
        <w:tab/>
      </w:r>
      <w:r>
        <w:rPr>
          <w:rFonts w:hint="eastAsia" w:ascii="宋体"/>
          <w:sz w:val="28"/>
          <w:szCs w:val="28"/>
          <w:highlight w:val="none"/>
          <w:u w:val="single"/>
        </w:rPr>
        <w:tab/>
      </w:r>
      <w:r>
        <w:rPr>
          <w:rFonts w:hint="eastAsia" w:ascii="宋体"/>
          <w:sz w:val="28"/>
          <w:szCs w:val="28"/>
          <w:highlight w:val="none"/>
          <w:u w:val="single"/>
        </w:rPr>
        <w:tab/>
      </w:r>
    </w:p>
    <w:p w14:paraId="05F9107D">
      <w:pPr>
        <w:spacing w:line="480" w:lineRule="auto"/>
        <w:ind w:firstLine="610"/>
        <w:rPr>
          <w:rFonts w:hint="eastAsia" w:ascii="宋体"/>
          <w:sz w:val="28"/>
          <w:szCs w:val="28"/>
          <w:highlight w:val="none"/>
        </w:rPr>
      </w:pPr>
      <w:r>
        <w:rPr>
          <w:rFonts w:hint="eastAsia" w:ascii="宋体"/>
          <w:sz w:val="28"/>
          <w:szCs w:val="28"/>
          <w:highlight w:val="none"/>
        </w:rPr>
        <w:t>成立时间：</w:t>
      </w:r>
      <w:r>
        <w:rPr>
          <w:rFonts w:hint="eastAsia" w:ascii="宋体"/>
          <w:sz w:val="28"/>
          <w:szCs w:val="28"/>
          <w:highlight w:val="none"/>
          <w:u w:val="single"/>
        </w:rPr>
        <w:t xml:space="preserve">             </w:t>
      </w:r>
      <w:r>
        <w:rPr>
          <w:rFonts w:hint="eastAsia" w:ascii="宋体"/>
          <w:sz w:val="28"/>
          <w:szCs w:val="28"/>
          <w:highlight w:val="none"/>
        </w:rPr>
        <w:t>年</w:t>
      </w:r>
      <w:r>
        <w:rPr>
          <w:rFonts w:hint="eastAsia" w:ascii="宋体"/>
          <w:sz w:val="28"/>
          <w:szCs w:val="28"/>
          <w:highlight w:val="none"/>
          <w:u w:val="single"/>
        </w:rPr>
        <w:t xml:space="preserve">              </w:t>
      </w:r>
      <w:r>
        <w:rPr>
          <w:rFonts w:hint="eastAsia" w:ascii="宋体"/>
          <w:sz w:val="28"/>
          <w:szCs w:val="28"/>
          <w:highlight w:val="none"/>
        </w:rPr>
        <w:t>月</w:t>
      </w:r>
      <w:r>
        <w:rPr>
          <w:rFonts w:hint="eastAsia" w:ascii="宋体"/>
          <w:sz w:val="28"/>
          <w:szCs w:val="28"/>
          <w:highlight w:val="none"/>
          <w:u w:val="single"/>
        </w:rPr>
        <w:t xml:space="preserve">              </w:t>
      </w:r>
      <w:r>
        <w:rPr>
          <w:rFonts w:hint="eastAsia" w:ascii="宋体"/>
          <w:sz w:val="28"/>
          <w:szCs w:val="28"/>
          <w:highlight w:val="none"/>
        </w:rPr>
        <w:t>日</w:t>
      </w:r>
    </w:p>
    <w:p w14:paraId="68B37994">
      <w:pPr>
        <w:spacing w:line="480" w:lineRule="auto"/>
        <w:ind w:firstLine="610"/>
        <w:rPr>
          <w:rFonts w:hint="eastAsia" w:ascii="宋体"/>
          <w:sz w:val="28"/>
          <w:szCs w:val="28"/>
          <w:highlight w:val="none"/>
          <w:u w:val="single"/>
        </w:rPr>
      </w:pPr>
      <w:r>
        <w:rPr>
          <w:rFonts w:hint="eastAsia" w:ascii="宋体"/>
          <w:sz w:val="28"/>
          <w:szCs w:val="28"/>
          <w:highlight w:val="none"/>
        </w:rPr>
        <w:t>经营期限：</w:t>
      </w:r>
      <w:r>
        <w:rPr>
          <w:rFonts w:hint="eastAsia" w:ascii="宋体"/>
          <w:sz w:val="28"/>
          <w:szCs w:val="28"/>
          <w:highlight w:val="none"/>
          <w:u w:val="single"/>
        </w:rPr>
        <w:tab/>
      </w:r>
      <w:r>
        <w:rPr>
          <w:rFonts w:hint="eastAsia" w:ascii="宋体"/>
          <w:sz w:val="28"/>
          <w:szCs w:val="28"/>
          <w:highlight w:val="none"/>
          <w:u w:val="single"/>
        </w:rPr>
        <w:t xml:space="preserve">                                    </w:t>
      </w:r>
      <w:r>
        <w:rPr>
          <w:rFonts w:hint="eastAsia" w:ascii="宋体"/>
          <w:sz w:val="28"/>
          <w:szCs w:val="28"/>
          <w:highlight w:val="none"/>
          <w:u w:val="single"/>
        </w:rPr>
        <w:tab/>
      </w:r>
    </w:p>
    <w:p w14:paraId="61F51DF0">
      <w:pPr>
        <w:spacing w:line="480" w:lineRule="auto"/>
        <w:ind w:firstLine="610"/>
        <w:rPr>
          <w:rFonts w:hint="eastAsia" w:ascii="宋体"/>
          <w:sz w:val="28"/>
          <w:szCs w:val="28"/>
          <w:highlight w:val="none"/>
          <w:u w:val="single"/>
        </w:rPr>
      </w:pPr>
      <w:r>
        <w:rPr>
          <w:rFonts w:hint="eastAsia" w:ascii="宋体"/>
          <w:sz w:val="28"/>
          <w:szCs w:val="28"/>
          <w:highlight w:val="none"/>
        </w:rPr>
        <w:t>姓    名：</w:t>
      </w:r>
      <w:r>
        <w:rPr>
          <w:rFonts w:hint="eastAsia" w:ascii="宋体"/>
          <w:sz w:val="28"/>
          <w:szCs w:val="28"/>
          <w:highlight w:val="none"/>
          <w:u w:val="single"/>
        </w:rPr>
        <w:t xml:space="preserve">          </w:t>
      </w:r>
      <w:r>
        <w:rPr>
          <w:rFonts w:hint="eastAsia" w:ascii="宋体"/>
          <w:sz w:val="28"/>
          <w:szCs w:val="28"/>
          <w:highlight w:val="none"/>
        </w:rPr>
        <w:t xml:space="preserve"> 性别：</w:t>
      </w:r>
      <w:r>
        <w:rPr>
          <w:rFonts w:hint="eastAsia" w:ascii="宋体"/>
          <w:sz w:val="28"/>
          <w:szCs w:val="28"/>
          <w:highlight w:val="none"/>
          <w:u w:val="single"/>
        </w:rPr>
        <w:t xml:space="preserve">        </w:t>
      </w:r>
      <w:r>
        <w:rPr>
          <w:rFonts w:hint="eastAsia" w:ascii="宋体"/>
          <w:sz w:val="28"/>
          <w:szCs w:val="28"/>
          <w:highlight w:val="none"/>
        </w:rPr>
        <w:t>年龄：</w:t>
      </w:r>
      <w:r>
        <w:rPr>
          <w:rFonts w:hint="eastAsia" w:ascii="宋体"/>
          <w:sz w:val="28"/>
          <w:szCs w:val="28"/>
          <w:highlight w:val="none"/>
          <w:u w:val="single"/>
        </w:rPr>
        <w:t xml:space="preserve">          </w:t>
      </w:r>
      <w:r>
        <w:rPr>
          <w:rFonts w:hint="eastAsia" w:ascii="宋体"/>
          <w:sz w:val="28"/>
          <w:szCs w:val="28"/>
          <w:highlight w:val="none"/>
        </w:rPr>
        <w:t xml:space="preserve"> 职务：</w:t>
      </w:r>
      <w:r>
        <w:rPr>
          <w:rFonts w:hint="eastAsia" w:ascii="宋体"/>
          <w:sz w:val="28"/>
          <w:szCs w:val="28"/>
          <w:highlight w:val="none"/>
          <w:u w:val="single"/>
        </w:rPr>
        <w:tab/>
      </w:r>
    </w:p>
    <w:p w14:paraId="76BC5768">
      <w:pPr>
        <w:spacing w:line="480" w:lineRule="auto"/>
        <w:ind w:firstLine="610"/>
        <w:rPr>
          <w:rFonts w:hint="eastAsia" w:ascii="宋体"/>
          <w:sz w:val="28"/>
          <w:szCs w:val="28"/>
          <w:highlight w:val="none"/>
        </w:rPr>
      </w:pPr>
      <w:r>
        <w:rPr>
          <w:rFonts w:hint="eastAsia" w:ascii="宋体"/>
          <w:sz w:val="28"/>
          <w:szCs w:val="28"/>
          <w:highlight w:val="none"/>
        </w:rPr>
        <w:t>系</w:t>
      </w:r>
      <w:r>
        <w:rPr>
          <w:rFonts w:hint="eastAsia" w:ascii="宋体"/>
          <w:sz w:val="28"/>
          <w:szCs w:val="28"/>
          <w:highlight w:val="none"/>
          <w:u w:val="single"/>
        </w:rPr>
        <w:t xml:space="preserve">          （供应商单位名称）         </w:t>
      </w:r>
      <w:r>
        <w:rPr>
          <w:rFonts w:hint="eastAsia" w:ascii="宋体"/>
          <w:sz w:val="28"/>
          <w:szCs w:val="28"/>
          <w:highlight w:val="none"/>
        </w:rPr>
        <w:t>的法定代表人。</w:t>
      </w:r>
    </w:p>
    <w:p w14:paraId="0AF162AA">
      <w:pPr>
        <w:spacing w:line="480" w:lineRule="auto"/>
        <w:ind w:firstLine="610"/>
        <w:rPr>
          <w:rFonts w:hint="eastAsia" w:ascii="宋体"/>
          <w:sz w:val="28"/>
          <w:szCs w:val="28"/>
          <w:highlight w:val="none"/>
        </w:rPr>
      </w:pPr>
      <w:r>
        <w:rPr>
          <w:rFonts w:hint="eastAsia" w:ascii="宋体"/>
          <w:sz w:val="28"/>
          <w:szCs w:val="28"/>
          <w:highlight w:val="none"/>
        </w:rPr>
        <w:t xml:space="preserve"> </w:t>
      </w:r>
    </w:p>
    <w:p w14:paraId="321FC943">
      <w:pPr>
        <w:spacing w:line="480" w:lineRule="auto"/>
        <w:ind w:firstLine="1271" w:firstLineChars="454"/>
        <w:rPr>
          <w:rFonts w:hint="eastAsia" w:ascii="宋体"/>
          <w:sz w:val="28"/>
          <w:szCs w:val="28"/>
          <w:highlight w:val="none"/>
        </w:rPr>
      </w:pPr>
      <w:r>
        <w:rPr>
          <w:rFonts w:hint="eastAsia" w:ascii="宋体"/>
          <w:sz w:val="28"/>
          <w:szCs w:val="28"/>
          <w:highlight w:val="none"/>
        </w:rPr>
        <w:t>特此证明。</w:t>
      </w:r>
    </w:p>
    <w:p w14:paraId="48CA6CD5">
      <w:pPr>
        <w:spacing w:line="480" w:lineRule="auto"/>
        <w:ind w:firstLine="5880" w:firstLineChars="2100"/>
        <w:rPr>
          <w:rFonts w:hint="eastAsia" w:ascii="宋体"/>
          <w:sz w:val="28"/>
          <w:szCs w:val="28"/>
          <w:highlight w:val="none"/>
        </w:rPr>
      </w:pPr>
      <w:r>
        <w:rPr>
          <w:rFonts w:hint="eastAsia" w:ascii="宋体"/>
          <w:sz w:val="28"/>
          <w:szCs w:val="28"/>
          <w:highlight w:val="none"/>
        </w:rPr>
        <w:t xml:space="preserve"> </w:t>
      </w:r>
    </w:p>
    <w:p w14:paraId="2D6D6133">
      <w:pPr>
        <w:spacing w:line="480" w:lineRule="auto"/>
        <w:ind w:firstLine="5880" w:firstLineChars="2100"/>
        <w:rPr>
          <w:rFonts w:hint="eastAsia" w:ascii="宋体"/>
          <w:sz w:val="28"/>
          <w:szCs w:val="28"/>
          <w:highlight w:val="none"/>
        </w:rPr>
      </w:pPr>
      <w:r>
        <w:rPr>
          <w:rFonts w:hint="eastAsia" w:ascii="宋体"/>
          <w:sz w:val="28"/>
          <w:szCs w:val="28"/>
          <w:highlight w:val="none"/>
        </w:rPr>
        <w:t xml:space="preserve"> </w:t>
      </w:r>
    </w:p>
    <w:p w14:paraId="6C4C4197">
      <w:pPr>
        <w:spacing w:line="480" w:lineRule="auto"/>
        <w:ind w:firstLine="5880" w:firstLineChars="2100"/>
        <w:rPr>
          <w:rFonts w:hint="eastAsia" w:ascii="宋体"/>
          <w:sz w:val="28"/>
          <w:szCs w:val="28"/>
          <w:highlight w:val="none"/>
        </w:rPr>
      </w:pPr>
      <w:r>
        <w:rPr>
          <w:rFonts w:hint="eastAsia" w:ascii="宋体"/>
          <w:sz w:val="28"/>
          <w:szCs w:val="28"/>
          <w:highlight w:val="none"/>
        </w:rPr>
        <w:t xml:space="preserve"> </w:t>
      </w:r>
    </w:p>
    <w:p w14:paraId="3B49AF11">
      <w:pPr>
        <w:ind w:firstLine="3080" w:firstLineChars="1100"/>
        <w:jc w:val="left"/>
        <w:rPr>
          <w:rFonts w:hint="eastAsia" w:ascii="宋体"/>
          <w:sz w:val="28"/>
          <w:szCs w:val="28"/>
          <w:highlight w:val="none"/>
        </w:rPr>
      </w:pPr>
      <w:r>
        <w:rPr>
          <w:rFonts w:hint="eastAsia" w:ascii="宋体"/>
          <w:sz w:val="28"/>
          <w:szCs w:val="28"/>
          <w:highlight w:val="none"/>
        </w:rPr>
        <w:t>供应商(单位电子签章)：</w:t>
      </w:r>
    </w:p>
    <w:p w14:paraId="3665B502">
      <w:pPr>
        <w:ind w:firstLine="3080" w:firstLineChars="1100"/>
        <w:jc w:val="left"/>
        <w:rPr>
          <w:rFonts w:hint="eastAsia" w:ascii="宋体"/>
          <w:sz w:val="28"/>
          <w:szCs w:val="28"/>
          <w:highlight w:val="none"/>
        </w:rPr>
      </w:pPr>
      <w:r>
        <w:rPr>
          <w:rFonts w:hint="eastAsia" w:ascii="宋体"/>
          <w:sz w:val="28"/>
          <w:szCs w:val="28"/>
          <w:highlight w:val="none"/>
        </w:rPr>
        <w:t>日期：  年   月  日</w:t>
      </w:r>
    </w:p>
    <w:p w14:paraId="2974EF3F">
      <w:pPr>
        <w:spacing w:line="480" w:lineRule="auto"/>
        <w:ind w:firstLine="5310" w:firstLineChars="1889"/>
        <w:rPr>
          <w:rFonts w:hint="eastAsia" w:ascii="宋体"/>
          <w:b/>
          <w:bCs/>
          <w:sz w:val="28"/>
          <w:szCs w:val="28"/>
          <w:highlight w:val="none"/>
        </w:rPr>
      </w:pPr>
      <w:r>
        <w:rPr>
          <w:rFonts w:hint="eastAsia" w:ascii="宋体"/>
          <w:b/>
          <w:bCs/>
          <w:sz w:val="28"/>
          <w:szCs w:val="28"/>
          <w:highlight w:val="none"/>
        </w:rPr>
        <w:t xml:space="preserve"> </w:t>
      </w:r>
    </w:p>
    <w:p w14:paraId="7F561C0A">
      <w:pPr>
        <w:spacing w:line="480" w:lineRule="auto"/>
        <w:ind w:right="480"/>
        <w:jc w:val="left"/>
        <w:rPr>
          <w:rFonts w:hint="eastAsia" w:ascii="宋体"/>
          <w:b/>
          <w:bCs/>
          <w:sz w:val="24"/>
          <w:szCs w:val="24"/>
          <w:highlight w:val="none"/>
        </w:rPr>
      </w:pPr>
      <w:r>
        <w:rPr>
          <w:rFonts w:hint="eastAsia" w:ascii="宋体"/>
          <w:b/>
          <w:bCs/>
          <w:sz w:val="28"/>
          <w:szCs w:val="28"/>
          <w:highlight w:val="none"/>
        </w:rPr>
        <w:t>（后附法定代表人身份证正反面原件扫描件）</w:t>
      </w:r>
    </w:p>
    <w:p w14:paraId="71D8797D">
      <w:pPr>
        <w:pStyle w:val="2"/>
        <w:spacing w:line="440" w:lineRule="exact"/>
        <w:ind w:left="0" w:firstLine="0"/>
        <w:jc w:val="center"/>
        <w:rPr>
          <w:rFonts w:hint="eastAsia" w:ascii="宋体"/>
          <w:b w:val="0"/>
          <w:bCs w:val="0"/>
          <w:sz w:val="32"/>
          <w:szCs w:val="32"/>
          <w:highlight w:val="none"/>
        </w:rPr>
      </w:pPr>
      <w:bookmarkStart w:id="28" w:name="_Toc169921411"/>
      <w:bookmarkEnd w:id="28"/>
      <w:bookmarkStart w:id="29" w:name="_Toc171073046"/>
      <w:bookmarkEnd w:id="29"/>
      <w:bookmarkStart w:id="30" w:name="_Toc223432391"/>
      <w:bookmarkEnd w:id="30"/>
      <w:r>
        <w:rPr>
          <w:rFonts w:hint="eastAsia" w:ascii="宋体"/>
          <w:b w:val="0"/>
          <w:bCs w:val="0"/>
          <w:sz w:val="32"/>
          <w:szCs w:val="32"/>
          <w:highlight w:val="none"/>
        </w:rPr>
        <w:br w:type="page"/>
      </w:r>
      <w:r>
        <w:rPr>
          <w:rFonts w:hint="eastAsia" w:ascii="宋体" w:eastAsia="宋体"/>
          <w:b w:val="0"/>
          <w:bCs w:val="0"/>
          <w:kern w:val="2"/>
          <w:sz w:val="32"/>
          <w:szCs w:val="32"/>
          <w:highlight w:val="none"/>
        </w:rPr>
        <w:t>四、授权委托书</w:t>
      </w:r>
    </w:p>
    <w:p w14:paraId="10D0982B">
      <w:pPr>
        <w:widowControl/>
        <w:snapToGrid w:val="0"/>
        <w:spacing w:line="365" w:lineRule="atLeast"/>
        <w:rPr>
          <w:kern w:val="0"/>
          <w:highlight w:val="none"/>
        </w:rPr>
      </w:pPr>
    </w:p>
    <w:p w14:paraId="54597AB6">
      <w:pPr>
        <w:spacing w:line="360" w:lineRule="auto"/>
        <w:ind w:left="178" w:leftChars="85" w:right="277" w:rightChars="132" w:firstLine="585" w:firstLineChars="209"/>
        <w:jc w:val="left"/>
        <w:rPr>
          <w:rFonts w:hint="eastAsia" w:ascii="宋体"/>
          <w:sz w:val="28"/>
          <w:szCs w:val="28"/>
          <w:highlight w:val="none"/>
        </w:rPr>
      </w:pPr>
      <w:r>
        <w:rPr>
          <w:rFonts w:hint="eastAsia" w:ascii="宋体"/>
          <w:sz w:val="28"/>
          <w:szCs w:val="28"/>
          <w:highlight w:val="none"/>
        </w:rPr>
        <w:t>本人</w:t>
      </w:r>
      <w:r>
        <w:rPr>
          <w:rFonts w:hint="eastAsia" w:ascii="宋体"/>
          <w:sz w:val="28"/>
          <w:szCs w:val="28"/>
          <w:highlight w:val="none"/>
          <w:u w:val="single"/>
        </w:rPr>
        <w:t xml:space="preserve">           </w:t>
      </w:r>
      <w:r>
        <w:rPr>
          <w:rFonts w:hint="eastAsia" w:ascii="宋体"/>
          <w:sz w:val="28"/>
          <w:szCs w:val="28"/>
          <w:highlight w:val="none"/>
        </w:rPr>
        <w:t>（姓名）系</w:t>
      </w:r>
      <w:r>
        <w:rPr>
          <w:rFonts w:hint="eastAsia" w:ascii="宋体"/>
          <w:sz w:val="28"/>
          <w:szCs w:val="28"/>
          <w:highlight w:val="none"/>
          <w:u w:val="single"/>
        </w:rPr>
        <w:t xml:space="preserve">                      </w:t>
      </w:r>
      <w:r>
        <w:rPr>
          <w:rFonts w:hint="eastAsia" w:ascii="宋体"/>
          <w:sz w:val="28"/>
          <w:szCs w:val="28"/>
          <w:highlight w:val="none"/>
        </w:rPr>
        <w:t>（</w:t>
      </w:r>
      <w:r>
        <w:rPr>
          <w:rFonts w:hint="eastAsia" w:ascii="宋体"/>
          <w:sz w:val="28"/>
          <w:szCs w:val="28"/>
          <w:highlight w:val="none"/>
          <w:lang w:eastAsia="zh-CN"/>
        </w:rPr>
        <w:t>投标</w:t>
      </w:r>
      <w:r>
        <w:rPr>
          <w:rFonts w:hint="eastAsia" w:ascii="宋体"/>
          <w:sz w:val="28"/>
          <w:szCs w:val="28"/>
          <w:highlight w:val="none"/>
        </w:rPr>
        <w:t>人名称）的法定代表人，现委托</w:t>
      </w:r>
      <w:r>
        <w:rPr>
          <w:rFonts w:hint="eastAsia" w:ascii="宋体"/>
          <w:sz w:val="28"/>
          <w:szCs w:val="28"/>
          <w:highlight w:val="none"/>
          <w:u w:val="single"/>
        </w:rPr>
        <w:t xml:space="preserve">         （姓名）</w:t>
      </w:r>
      <w:r>
        <w:rPr>
          <w:rFonts w:hint="eastAsia" w:ascii="宋体"/>
          <w:sz w:val="28"/>
          <w:szCs w:val="28"/>
          <w:highlight w:val="none"/>
        </w:rPr>
        <w:t>为我方代理人。代理人根据授权，以我方名义签署、澄清、说明、补正、递交、撤回、修改</w:t>
      </w:r>
      <w:r>
        <w:rPr>
          <w:rFonts w:hint="eastAsia" w:ascii="宋体"/>
          <w:sz w:val="28"/>
          <w:szCs w:val="28"/>
          <w:highlight w:val="none"/>
          <w:u w:val="single"/>
        </w:rPr>
        <w:t xml:space="preserve">                          （项目名称）</w:t>
      </w:r>
      <w:r>
        <w:rPr>
          <w:rFonts w:hint="eastAsia" w:ascii="宋体"/>
          <w:sz w:val="28"/>
          <w:szCs w:val="28"/>
          <w:highlight w:val="none"/>
          <w:lang w:eastAsia="zh-CN"/>
        </w:rPr>
        <w:t>投标文件</w:t>
      </w:r>
      <w:r>
        <w:rPr>
          <w:rFonts w:hint="eastAsia" w:ascii="宋体"/>
          <w:sz w:val="28"/>
          <w:szCs w:val="28"/>
          <w:highlight w:val="none"/>
        </w:rPr>
        <w:t>、签订合同和处理有关事宜，其法律后果由我方承担。</w:t>
      </w:r>
    </w:p>
    <w:p w14:paraId="5C6416C9">
      <w:pPr>
        <w:spacing w:line="360" w:lineRule="auto"/>
        <w:ind w:firstLine="560" w:firstLineChars="200"/>
        <w:jc w:val="left"/>
        <w:rPr>
          <w:rFonts w:hint="eastAsia" w:ascii="宋体"/>
          <w:sz w:val="28"/>
          <w:szCs w:val="28"/>
          <w:highlight w:val="none"/>
        </w:rPr>
      </w:pPr>
      <w:r>
        <w:rPr>
          <w:rFonts w:hint="eastAsia" w:ascii="宋体"/>
          <w:sz w:val="28"/>
          <w:szCs w:val="28"/>
          <w:highlight w:val="none"/>
        </w:rPr>
        <w:t>委托期限：</w:t>
      </w:r>
      <w:r>
        <w:rPr>
          <w:rFonts w:hint="eastAsia" w:ascii="宋体"/>
          <w:sz w:val="28"/>
          <w:szCs w:val="28"/>
          <w:highlight w:val="none"/>
          <w:u w:val="single"/>
        </w:rPr>
        <w:t xml:space="preserve">                 </w:t>
      </w:r>
    </w:p>
    <w:p w14:paraId="17441CAF">
      <w:pPr>
        <w:spacing w:line="360" w:lineRule="auto"/>
        <w:ind w:firstLine="957" w:firstLineChars="342"/>
        <w:jc w:val="left"/>
        <w:rPr>
          <w:rFonts w:hint="eastAsia" w:ascii="宋体"/>
          <w:sz w:val="28"/>
          <w:szCs w:val="28"/>
          <w:highlight w:val="none"/>
        </w:rPr>
      </w:pPr>
      <w:r>
        <w:rPr>
          <w:rFonts w:hint="eastAsia" w:ascii="宋体"/>
          <w:sz w:val="28"/>
          <w:szCs w:val="28"/>
          <w:highlight w:val="none"/>
        </w:rPr>
        <w:t>代理人无转委托权。</w:t>
      </w:r>
    </w:p>
    <w:p w14:paraId="7B12D079">
      <w:pPr>
        <w:spacing w:line="360" w:lineRule="auto"/>
        <w:ind w:firstLine="957" w:firstLineChars="342"/>
        <w:jc w:val="left"/>
        <w:rPr>
          <w:rFonts w:hint="eastAsia" w:ascii="宋体"/>
          <w:sz w:val="28"/>
          <w:szCs w:val="28"/>
          <w:highlight w:val="none"/>
        </w:rPr>
      </w:pPr>
    </w:p>
    <w:p w14:paraId="55C9B848">
      <w:pPr>
        <w:spacing w:line="360" w:lineRule="auto"/>
        <w:ind w:firstLine="3542" w:firstLineChars="1265"/>
        <w:jc w:val="left"/>
        <w:rPr>
          <w:rFonts w:hint="eastAsia" w:ascii="宋体"/>
          <w:sz w:val="28"/>
          <w:szCs w:val="28"/>
          <w:highlight w:val="none"/>
        </w:rPr>
      </w:pPr>
      <w:r>
        <w:rPr>
          <w:rFonts w:hint="eastAsia" w:ascii="宋体"/>
          <w:sz w:val="28"/>
          <w:szCs w:val="28"/>
          <w:highlight w:val="none"/>
        </w:rPr>
        <w:t>供应商：（单位</w:t>
      </w:r>
      <w:r>
        <w:rPr>
          <w:rFonts w:hint="eastAsia" w:ascii="宋体"/>
          <w:bCs/>
          <w:sz w:val="28"/>
          <w:szCs w:val="28"/>
          <w:highlight w:val="none"/>
        </w:rPr>
        <w:t>电子</w:t>
      </w:r>
      <w:r>
        <w:rPr>
          <w:rFonts w:hint="eastAsia" w:ascii="宋体"/>
          <w:sz w:val="28"/>
          <w:szCs w:val="28"/>
          <w:highlight w:val="none"/>
        </w:rPr>
        <w:t>签章）</w:t>
      </w:r>
    </w:p>
    <w:p w14:paraId="327FEBE2">
      <w:pPr>
        <w:spacing w:line="360" w:lineRule="auto"/>
        <w:ind w:firstLine="3542" w:firstLineChars="1265"/>
        <w:jc w:val="left"/>
        <w:rPr>
          <w:rFonts w:hint="eastAsia" w:ascii="宋体"/>
          <w:sz w:val="28"/>
          <w:szCs w:val="28"/>
          <w:highlight w:val="none"/>
        </w:rPr>
      </w:pPr>
      <w:r>
        <w:rPr>
          <w:rFonts w:hint="eastAsia" w:ascii="宋体"/>
          <w:sz w:val="28"/>
          <w:szCs w:val="28"/>
          <w:highlight w:val="none"/>
        </w:rPr>
        <w:t>法定代表人：（法人</w:t>
      </w:r>
      <w:r>
        <w:rPr>
          <w:rFonts w:hint="eastAsia" w:ascii="宋体"/>
          <w:bCs/>
          <w:sz w:val="28"/>
          <w:szCs w:val="28"/>
          <w:highlight w:val="none"/>
        </w:rPr>
        <w:t>电子</w:t>
      </w:r>
      <w:r>
        <w:rPr>
          <w:rFonts w:hint="eastAsia" w:ascii="宋体"/>
          <w:sz w:val="28"/>
          <w:szCs w:val="28"/>
          <w:highlight w:val="none"/>
        </w:rPr>
        <w:t>签章）</w:t>
      </w:r>
    </w:p>
    <w:p w14:paraId="447167A9">
      <w:pPr>
        <w:spacing w:line="360" w:lineRule="auto"/>
        <w:ind w:firstLine="3542" w:firstLineChars="1265"/>
        <w:jc w:val="left"/>
        <w:rPr>
          <w:rFonts w:hint="eastAsia" w:ascii="宋体"/>
          <w:sz w:val="28"/>
          <w:szCs w:val="28"/>
          <w:highlight w:val="none"/>
        </w:rPr>
      </w:pPr>
      <w:r>
        <w:rPr>
          <w:rFonts w:hint="eastAsia" w:ascii="宋体"/>
          <w:sz w:val="28"/>
          <w:szCs w:val="28"/>
          <w:highlight w:val="none"/>
        </w:rPr>
        <w:t>身份证号码：</w:t>
      </w:r>
    </w:p>
    <w:p w14:paraId="1B169504">
      <w:pPr>
        <w:spacing w:line="360" w:lineRule="auto"/>
        <w:ind w:firstLine="3542" w:firstLineChars="1265"/>
        <w:jc w:val="left"/>
        <w:rPr>
          <w:rFonts w:hint="eastAsia" w:ascii="宋体"/>
          <w:sz w:val="28"/>
          <w:szCs w:val="28"/>
          <w:highlight w:val="none"/>
        </w:rPr>
      </w:pPr>
      <w:r>
        <w:rPr>
          <w:rFonts w:hint="eastAsia" w:ascii="宋体"/>
          <w:sz w:val="28"/>
          <w:szCs w:val="28"/>
          <w:highlight w:val="none"/>
        </w:rPr>
        <w:t>委托人身份证号码：</w:t>
      </w:r>
    </w:p>
    <w:p w14:paraId="001A7855">
      <w:pPr>
        <w:spacing w:line="360" w:lineRule="auto"/>
        <w:ind w:firstLine="3542" w:firstLineChars="1265"/>
        <w:jc w:val="left"/>
        <w:rPr>
          <w:rFonts w:hint="eastAsia" w:ascii="宋体"/>
          <w:sz w:val="28"/>
          <w:szCs w:val="28"/>
          <w:highlight w:val="none"/>
        </w:rPr>
      </w:pPr>
      <w:r>
        <w:rPr>
          <w:rFonts w:hint="eastAsia" w:ascii="宋体"/>
          <w:sz w:val="28"/>
          <w:szCs w:val="28"/>
          <w:highlight w:val="none"/>
        </w:rPr>
        <w:t>日期：</w:t>
      </w:r>
      <w:r>
        <w:rPr>
          <w:rFonts w:hint="eastAsia" w:ascii="宋体" w:hAnsi="宋体"/>
          <w:bCs/>
          <w:kern w:val="0"/>
          <w:sz w:val="28"/>
          <w:szCs w:val="28"/>
          <w:highlight w:val="none"/>
        </w:rPr>
        <w:t xml:space="preserve">  年   月  日</w:t>
      </w:r>
    </w:p>
    <w:p w14:paraId="3C130E96">
      <w:pPr>
        <w:spacing w:line="360" w:lineRule="auto"/>
        <w:ind w:firstLine="4799" w:firstLineChars="1714"/>
        <w:jc w:val="left"/>
        <w:rPr>
          <w:rFonts w:hint="eastAsia" w:ascii="宋体"/>
          <w:sz w:val="28"/>
          <w:szCs w:val="28"/>
          <w:highlight w:val="none"/>
        </w:rPr>
      </w:pPr>
    </w:p>
    <w:p w14:paraId="7B995475">
      <w:pPr>
        <w:spacing w:line="360" w:lineRule="auto"/>
        <w:rPr>
          <w:rFonts w:hint="eastAsia" w:ascii="宋体"/>
          <w:sz w:val="28"/>
          <w:szCs w:val="28"/>
          <w:highlight w:val="none"/>
        </w:rPr>
      </w:pPr>
      <w:r>
        <w:rPr>
          <w:rFonts w:hint="eastAsia" w:ascii="宋体"/>
          <w:b/>
          <w:bCs/>
          <w:sz w:val="28"/>
          <w:szCs w:val="28"/>
          <w:highlight w:val="none"/>
        </w:rPr>
        <w:t>（后附委托代理人身份证正反面原件扫描件）</w:t>
      </w:r>
    </w:p>
    <w:p w14:paraId="23972F68">
      <w:pPr>
        <w:spacing w:line="360" w:lineRule="auto"/>
        <w:rPr>
          <w:rFonts w:hint="eastAsia" w:ascii="宋体"/>
          <w:b/>
          <w:szCs w:val="24"/>
          <w:highlight w:val="none"/>
        </w:rPr>
      </w:pPr>
      <w:r>
        <w:rPr>
          <w:rFonts w:hint="eastAsia" w:ascii="宋体"/>
          <w:b/>
          <w:szCs w:val="24"/>
          <w:highlight w:val="none"/>
        </w:rPr>
        <w:t xml:space="preserve"> </w:t>
      </w:r>
    </w:p>
    <w:p w14:paraId="1B134F28">
      <w:pPr>
        <w:pStyle w:val="2"/>
        <w:spacing w:line="440" w:lineRule="exact"/>
        <w:ind w:left="0" w:firstLine="0"/>
        <w:jc w:val="center"/>
        <w:rPr>
          <w:rFonts w:hint="eastAsia" w:ascii="宋体" w:eastAsia="宋体"/>
          <w:b w:val="0"/>
          <w:bCs w:val="0"/>
          <w:kern w:val="2"/>
          <w:sz w:val="32"/>
          <w:szCs w:val="32"/>
          <w:highlight w:val="none"/>
        </w:rPr>
      </w:pPr>
      <w:r>
        <w:rPr>
          <w:rFonts w:hint="eastAsia" w:ascii="宋体" w:eastAsia="宋体"/>
          <w:b w:val="0"/>
          <w:szCs w:val="24"/>
          <w:highlight w:val="none"/>
        </w:rPr>
        <w:br w:type="page"/>
      </w:r>
      <w:r>
        <w:rPr>
          <w:rFonts w:hint="eastAsia" w:ascii="宋体" w:eastAsia="宋体" w:cs="Times New Roman"/>
          <w:b w:val="0"/>
          <w:bCs w:val="0"/>
          <w:kern w:val="2"/>
          <w:sz w:val="32"/>
          <w:szCs w:val="32"/>
          <w:highlight w:val="none"/>
        </w:rPr>
        <w:t>五、投标承诺函</w:t>
      </w:r>
    </w:p>
    <w:p w14:paraId="627FD428">
      <w:pPr>
        <w:keepNext w:val="0"/>
        <w:keepLines w:val="0"/>
        <w:pageBreakBefore w:val="0"/>
        <w:widowControl w:val="0"/>
        <w:kinsoku/>
        <w:wordWrap/>
        <w:overflowPunct/>
        <w:topLinePunct w:val="0"/>
        <w:bidi w:val="0"/>
        <w:snapToGrid/>
        <w:spacing w:line="440" w:lineRule="exact"/>
        <w:jc w:val="left"/>
        <w:textAlignment w:val="auto"/>
        <w:rPr>
          <w:rFonts w:hint="eastAsia" w:ascii="宋体" w:hAnsi="宋体" w:eastAsia="宋体" w:cs="Times New Roman"/>
          <w:b w:val="0"/>
          <w:bCs w:val="0"/>
          <w:color w:val="auto"/>
          <w:kern w:val="0"/>
          <w:sz w:val="28"/>
          <w:szCs w:val="28"/>
          <w:highlight w:val="none"/>
          <w:lang w:val="en-US" w:eastAsia="zh-CN" w:bidi="ar-SA"/>
        </w:rPr>
      </w:pPr>
      <w:r>
        <w:rPr>
          <w:rFonts w:hint="eastAsia" w:ascii="宋体" w:hAnsi="宋体" w:eastAsia="宋体" w:cs="Times New Roman"/>
          <w:b w:val="0"/>
          <w:bCs w:val="0"/>
          <w:color w:val="auto"/>
          <w:kern w:val="0"/>
          <w:sz w:val="28"/>
          <w:szCs w:val="28"/>
          <w:highlight w:val="none"/>
          <w:lang w:val="en-US" w:eastAsia="zh-CN" w:bidi="ar-SA"/>
        </w:rPr>
        <w:t>致：（采购人）</w:t>
      </w:r>
    </w:p>
    <w:p w14:paraId="6F00A3FA">
      <w:pPr>
        <w:pStyle w:val="133"/>
        <w:keepNext w:val="0"/>
        <w:keepLines w:val="0"/>
        <w:pageBreakBefore w:val="0"/>
        <w:widowControl w:val="0"/>
        <w:kinsoku/>
        <w:wordWrap/>
        <w:overflowPunct/>
        <w:topLinePunct w:val="0"/>
        <w:bidi w:val="0"/>
        <w:snapToGrid/>
        <w:spacing w:line="440" w:lineRule="exact"/>
        <w:ind w:firstLine="658" w:firstLineChars="235"/>
        <w:jc w:val="left"/>
        <w:textAlignment w:val="auto"/>
        <w:rPr>
          <w:rFonts w:hint="eastAsia" w:hAnsi="宋体"/>
          <w:b w:val="0"/>
          <w:bCs w:val="0"/>
          <w:color w:val="auto"/>
          <w:sz w:val="28"/>
          <w:szCs w:val="28"/>
          <w:highlight w:val="none"/>
        </w:rPr>
      </w:pPr>
      <w:r>
        <w:rPr>
          <w:rFonts w:hint="eastAsia" w:hAnsi="宋体"/>
          <w:b w:val="0"/>
          <w:bCs w:val="0"/>
          <w:color w:val="auto"/>
          <w:sz w:val="28"/>
          <w:szCs w:val="28"/>
          <w:highlight w:val="none"/>
        </w:rPr>
        <w:t>我公司作为本次</w:t>
      </w:r>
      <w:r>
        <w:rPr>
          <w:rFonts w:hint="eastAsia" w:hAnsi="宋体"/>
          <w:b w:val="0"/>
          <w:bCs w:val="0"/>
          <w:color w:val="auto"/>
          <w:sz w:val="28"/>
          <w:szCs w:val="28"/>
          <w:highlight w:val="none"/>
          <w:lang w:val="en-US" w:eastAsia="zh-CN"/>
        </w:rPr>
        <w:t>招标</w:t>
      </w:r>
      <w:r>
        <w:rPr>
          <w:rFonts w:hint="eastAsia" w:hAnsi="宋体"/>
          <w:b w:val="0"/>
          <w:bCs w:val="0"/>
          <w:color w:val="auto"/>
          <w:sz w:val="28"/>
          <w:szCs w:val="28"/>
          <w:highlight w:val="none"/>
        </w:rPr>
        <w:t>项目的供应商，根据</w:t>
      </w:r>
      <w:r>
        <w:rPr>
          <w:rFonts w:hint="eastAsia" w:hAnsi="宋体"/>
          <w:b w:val="0"/>
          <w:bCs w:val="0"/>
          <w:color w:val="auto"/>
          <w:sz w:val="28"/>
          <w:szCs w:val="28"/>
          <w:highlight w:val="none"/>
          <w:lang w:val="en-US" w:eastAsia="zh-CN"/>
        </w:rPr>
        <w:t>招标</w:t>
      </w:r>
      <w:r>
        <w:rPr>
          <w:rFonts w:hint="eastAsia" w:hAnsi="宋体"/>
          <w:b w:val="0"/>
          <w:bCs w:val="0"/>
          <w:color w:val="auto"/>
          <w:sz w:val="28"/>
          <w:szCs w:val="28"/>
          <w:highlight w:val="none"/>
        </w:rPr>
        <w:t>文件要求，现郑重承诺如下：</w:t>
      </w:r>
    </w:p>
    <w:p w14:paraId="4927480C">
      <w:pPr>
        <w:pStyle w:val="133"/>
        <w:keepNext w:val="0"/>
        <w:keepLines w:val="0"/>
        <w:pageBreakBefore w:val="0"/>
        <w:widowControl w:val="0"/>
        <w:kinsoku/>
        <w:wordWrap/>
        <w:overflowPunct/>
        <w:topLinePunct w:val="0"/>
        <w:bidi w:val="0"/>
        <w:snapToGrid/>
        <w:spacing w:line="440" w:lineRule="exact"/>
        <w:ind w:firstLine="658" w:firstLineChars="235"/>
        <w:jc w:val="left"/>
        <w:textAlignment w:val="auto"/>
        <w:rPr>
          <w:rFonts w:hint="eastAsia" w:hAnsi="宋体"/>
          <w:b w:val="0"/>
          <w:bCs w:val="0"/>
          <w:color w:val="auto"/>
          <w:sz w:val="28"/>
          <w:szCs w:val="28"/>
          <w:highlight w:val="none"/>
        </w:rPr>
      </w:pPr>
      <w:r>
        <w:rPr>
          <w:rFonts w:hint="eastAsia" w:hAnsi="宋体"/>
          <w:b w:val="0"/>
          <w:bCs w:val="0"/>
          <w:color w:val="auto"/>
          <w:sz w:val="28"/>
          <w:szCs w:val="28"/>
          <w:highlight w:val="none"/>
        </w:rPr>
        <w:t>一、完全接受和满足本项目</w:t>
      </w:r>
      <w:r>
        <w:rPr>
          <w:rFonts w:hint="eastAsia" w:hAnsi="宋体"/>
          <w:b w:val="0"/>
          <w:bCs w:val="0"/>
          <w:color w:val="auto"/>
          <w:sz w:val="28"/>
          <w:szCs w:val="28"/>
          <w:highlight w:val="none"/>
          <w:lang w:val="en-US" w:eastAsia="zh-CN"/>
        </w:rPr>
        <w:t>招标</w:t>
      </w:r>
      <w:r>
        <w:rPr>
          <w:rFonts w:hint="eastAsia" w:hAnsi="宋体"/>
          <w:b w:val="0"/>
          <w:bCs w:val="0"/>
          <w:color w:val="auto"/>
          <w:sz w:val="28"/>
          <w:szCs w:val="28"/>
          <w:highlight w:val="none"/>
          <w:lang w:eastAsia="zh-CN"/>
        </w:rPr>
        <w:t>文件</w:t>
      </w:r>
      <w:r>
        <w:rPr>
          <w:rFonts w:hint="eastAsia" w:hAnsi="宋体"/>
          <w:b w:val="0"/>
          <w:bCs w:val="0"/>
          <w:color w:val="auto"/>
          <w:sz w:val="28"/>
          <w:szCs w:val="28"/>
          <w:highlight w:val="none"/>
        </w:rPr>
        <w:t>中规定的实质性要求，如对</w:t>
      </w:r>
      <w:r>
        <w:rPr>
          <w:rFonts w:hint="eastAsia" w:hAnsi="宋体"/>
          <w:b w:val="0"/>
          <w:bCs w:val="0"/>
          <w:color w:val="auto"/>
          <w:sz w:val="28"/>
          <w:szCs w:val="28"/>
          <w:highlight w:val="none"/>
          <w:lang w:val="en-US" w:eastAsia="zh-CN"/>
        </w:rPr>
        <w:t>招标</w:t>
      </w:r>
      <w:r>
        <w:rPr>
          <w:rFonts w:hint="eastAsia" w:hAnsi="宋体"/>
          <w:b w:val="0"/>
          <w:bCs w:val="0"/>
          <w:color w:val="auto"/>
          <w:sz w:val="28"/>
          <w:szCs w:val="28"/>
          <w:highlight w:val="none"/>
          <w:lang w:eastAsia="zh-CN"/>
        </w:rPr>
        <w:t>文件</w:t>
      </w:r>
      <w:r>
        <w:rPr>
          <w:rFonts w:hint="eastAsia" w:hAnsi="宋体"/>
          <w:b w:val="0"/>
          <w:bCs w:val="0"/>
          <w:color w:val="auto"/>
          <w:sz w:val="28"/>
          <w:szCs w:val="28"/>
          <w:highlight w:val="none"/>
        </w:rPr>
        <w:t>有异议，已经在</w:t>
      </w:r>
      <w:r>
        <w:rPr>
          <w:rFonts w:hint="eastAsia" w:hAnsi="宋体"/>
          <w:b w:val="0"/>
          <w:bCs w:val="0"/>
          <w:color w:val="auto"/>
          <w:sz w:val="28"/>
          <w:szCs w:val="28"/>
          <w:highlight w:val="none"/>
          <w:lang w:val="en-US" w:eastAsia="zh-CN"/>
        </w:rPr>
        <w:t>开标</w:t>
      </w:r>
      <w:r>
        <w:rPr>
          <w:rFonts w:hint="eastAsia" w:hAnsi="宋体"/>
          <w:b w:val="0"/>
          <w:bCs w:val="0"/>
          <w:color w:val="auto"/>
          <w:sz w:val="28"/>
          <w:szCs w:val="28"/>
          <w:highlight w:val="none"/>
        </w:rPr>
        <w:t>截止时间届满前依法提出异议，不存在对</w:t>
      </w:r>
      <w:r>
        <w:rPr>
          <w:rFonts w:hint="eastAsia" w:hAnsi="宋体"/>
          <w:b w:val="0"/>
          <w:bCs w:val="0"/>
          <w:color w:val="auto"/>
          <w:sz w:val="28"/>
          <w:szCs w:val="28"/>
          <w:highlight w:val="none"/>
          <w:lang w:val="en-US" w:eastAsia="zh-CN"/>
        </w:rPr>
        <w:t>招标</w:t>
      </w:r>
      <w:r>
        <w:rPr>
          <w:rFonts w:hint="eastAsia" w:hAnsi="宋体"/>
          <w:b w:val="0"/>
          <w:bCs w:val="0"/>
          <w:color w:val="auto"/>
          <w:sz w:val="28"/>
          <w:szCs w:val="28"/>
          <w:highlight w:val="none"/>
          <w:lang w:eastAsia="zh-CN"/>
        </w:rPr>
        <w:t>文件</w:t>
      </w:r>
      <w:r>
        <w:rPr>
          <w:rFonts w:hint="eastAsia" w:hAnsi="宋体"/>
          <w:b w:val="0"/>
          <w:bCs w:val="0"/>
          <w:color w:val="auto"/>
          <w:sz w:val="28"/>
          <w:szCs w:val="28"/>
          <w:highlight w:val="none"/>
        </w:rPr>
        <w:t>有异议的同时又参加</w:t>
      </w:r>
      <w:r>
        <w:rPr>
          <w:rFonts w:hint="eastAsia" w:hAnsi="宋体"/>
          <w:b w:val="0"/>
          <w:bCs w:val="0"/>
          <w:color w:val="auto"/>
          <w:sz w:val="28"/>
          <w:szCs w:val="28"/>
          <w:highlight w:val="none"/>
          <w:lang w:val="en-US" w:eastAsia="zh-CN"/>
        </w:rPr>
        <w:t>招标</w:t>
      </w:r>
      <w:r>
        <w:rPr>
          <w:rFonts w:hint="eastAsia" w:hAnsi="宋体"/>
          <w:b w:val="0"/>
          <w:bCs w:val="0"/>
          <w:color w:val="auto"/>
          <w:sz w:val="28"/>
          <w:szCs w:val="28"/>
          <w:highlight w:val="none"/>
        </w:rPr>
        <w:t>以求侥幸中标或者为实现其他非法目的的行为。</w:t>
      </w:r>
    </w:p>
    <w:p w14:paraId="7645C8E7">
      <w:pPr>
        <w:pStyle w:val="133"/>
        <w:keepNext w:val="0"/>
        <w:keepLines w:val="0"/>
        <w:pageBreakBefore w:val="0"/>
        <w:widowControl w:val="0"/>
        <w:kinsoku/>
        <w:wordWrap/>
        <w:overflowPunct/>
        <w:topLinePunct w:val="0"/>
        <w:bidi w:val="0"/>
        <w:snapToGrid/>
        <w:spacing w:line="440" w:lineRule="exact"/>
        <w:ind w:firstLine="658" w:firstLineChars="235"/>
        <w:jc w:val="left"/>
        <w:textAlignment w:val="auto"/>
        <w:rPr>
          <w:rFonts w:hint="eastAsia" w:hAnsi="宋体"/>
          <w:b w:val="0"/>
          <w:bCs w:val="0"/>
          <w:color w:val="auto"/>
          <w:sz w:val="28"/>
          <w:szCs w:val="28"/>
          <w:highlight w:val="none"/>
        </w:rPr>
      </w:pPr>
      <w:r>
        <w:rPr>
          <w:rFonts w:hint="eastAsia" w:hAnsi="宋体"/>
          <w:b w:val="0"/>
          <w:bCs w:val="0"/>
          <w:color w:val="auto"/>
          <w:sz w:val="28"/>
          <w:szCs w:val="28"/>
          <w:highlight w:val="none"/>
        </w:rPr>
        <w:t>二、参加本次</w:t>
      </w:r>
      <w:r>
        <w:rPr>
          <w:rFonts w:hint="eastAsia" w:hAnsi="宋体"/>
          <w:b w:val="0"/>
          <w:bCs w:val="0"/>
          <w:color w:val="auto"/>
          <w:sz w:val="28"/>
          <w:szCs w:val="28"/>
          <w:highlight w:val="none"/>
          <w:lang w:val="en-US" w:eastAsia="zh-CN"/>
        </w:rPr>
        <w:t>招标</w:t>
      </w:r>
      <w:r>
        <w:rPr>
          <w:rFonts w:hint="eastAsia" w:hAnsi="宋体"/>
          <w:b w:val="0"/>
          <w:bCs w:val="0"/>
          <w:color w:val="auto"/>
          <w:sz w:val="28"/>
          <w:szCs w:val="28"/>
          <w:highlight w:val="none"/>
        </w:rPr>
        <w:t>活动，不存在和其他供应商在同一合同项目下的采购项目中，同时委托同一个自然人、同一家庭成员、同一单位的人员作为代理人的行为。</w:t>
      </w:r>
    </w:p>
    <w:p w14:paraId="5A7D7AED">
      <w:pPr>
        <w:pStyle w:val="133"/>
        <w:keepNext w:val="0"/>
        <w:keepLines w:val="0"/>
        <w:pageBreakBefore w:val="0"/>
        <w:widowControl w:val="0"/>
        <w:kinsoku/>
        <w:wordWrap/>
        <w:overflowPunct/>
        <w:topLinePunct w:val="0"/>
        <w:bidi w:val="0"/>
        <w:snapToGrid/>
        <w:spacing w:line="440" w:lineRule="exact"/>
        <w:ind w:firstLine="658" w:firstLineChars="235"/>
        <w:jc w:val="left"/>
        <w:textAlignment w:val="auto"/>
        <w:rPr>
          <w:rFonts w:hint="eastAsia" w:hAnsi="宋体"/>
          <w:b w:val="0"/>
          <w:bCs w:val="0"/>
          <w:color w:val="auto"/>
          <w:sz w:val="28"/>
          <w:szCs w:val="28"/>
          <w:highlight w:val="none"/>
        </w:rPr>
      </w:pPr>
      <w:r>
        <w:rPr>
          <w:rFonts w:hint="eastAsia" w:hAnsi="宋体"/>
          <w:b w:val="0"/>
          <w:bCs w:val="0"/>
          <w:color w:val="auto"/>
          <w:sz w:val="28"/>
          <w:szCs w:val="28"/>
          <w:highlight w:val="none"/>
          <w:lang w:val="en-US" w:eastAsia="zh-CN"/>
        </w:rPr>
        <w:t>三</w:t>
      </w:r>
      <w:r>
        <w:rPr>
          <w:rFonts w:hint="eastAsia" w:hAnsi="宋体"/>
          <w:b w:val="0"/>
          <w:bCs w:val="0"/>
          <w:color w:val="auto"/>
          <w:sz w:val="28"/>
          <w:szCs w:val="28"/>
          <w:highlight w:val="none"/>
        </w:rPr>
        <w:t>、</w:t>
      </w:r>
      <w:r>
        <w:rPr>
          <w:rFonts w:hint="eastAsia" w:hAnsi="宋体"/>
          <w:b w:val="0"/>
          <w:bCs w:val="0"/>
          <w:color w:val="auto"/>
          <w:sz w:val="28"/>
          <w:szCs w:val="28"/>
          <w:highlight w:val="none"/>
          <w:lang w:val="en-US" w:eastAsia="zh-CN"/>
        </w:rPr>
        <w:t>招标</w:t>
      </w:r>
      <w:r>
        <w:rPr>
          <w:rFonts w:hint="eastAsia" w:hAnsi="宋体"/>
          <w:b w:val="0"/>
          <w:bCs w:val="0"/>
          <w:color w:val="auto"/>
          <w:sz w:val="28"/>
          <w:szCs w:val="28"/>
          <w:highlight w:val="none"/>
          <w:lang w:eastAsia="zh-CN"/>
        </w:rPr>
        <w:t>文件</w:t>
      </w:r>
      <w:r>
        <w:rPr>
          <w:rFonts w:hint="eastAsia" w:hAnsi="宋体"/>
          <w:b w:val="0"/>
          <w:bCs w:val="0"/>
          <w:color w:val="auto"/>
          <w:sz w:val="28"/>
          <w:szCs w:val="28"/>
          <w:highlight w:val="none"/>
        </w:rPr>
        <w:t>中提供的能够给予我单位带来优惠的任何资料和技术、服务、商务等响应承诺情况都是真实、有效、合法的。</w:t>
      </w:r>
    </w:p>
    <w:p w14:paraId="0CF9665D">
      <w:pPr>
        <w:pStyle w:val="133"/>
        <w:keepNext w:val="0"/>
        <w:keepLines w:val="0"/>
        <w:pageBreakBefore w:val="0"/>
        <w:widowControl w:val="0"/>
        <w:kinsoku/>
        <w:wordWrap/>
        <w:overflowPunct/>
        <w:topLinePunct w:val="0"/>
        <w:bidi w:val="0"/>
        <w:snapToGrid/>
        <w:spacing w:line="440" w:lineRule="exact"/>
        <w:ind w:firstLine="658" w:firstLineChars="235"/>
        <w:jc w:val="left"/>
        <w:textAlignment w:val="auto"/>
        <w:rPr>
          <w:rFonts w:hint="eastAsia" w:hAnsi="宋体"/>
          <w:b w:val="0"/>
          <w:bCs w:val="0"/>
          <w:color w:val="auto"/>
          <w:sz w:val="28"/>
          <w:szCs w:val="28"/>
          <w:highlight w:val="none"/>
        </w:rPr>
      </w:pPr>
      <w:r>
        <w:rPr>
          <w:rFonts w:hint="eastAsia" w:hAnsi="宋体"/>
          <w:b w:val="0"/>
          <w:bCs w:val="0"/>
          <w:color w:val="auto"/>
          <w:sz w:val="28"/>
          <w:szCs w:val="28"/>
          <w:highlight w:val="none"/>
          <w:lang w:val="en-US" w:eastAsia="zh-CN"/>
        </w:rPr>
        <w:t>四</w:t>
      </w:r>
      <w:r>
        <w:rPr>
          <w:rFonts w:hint="eastAsia" w:hAnsi="宋体"/>
          <w:b w:val="0"/>
          <w:bCs w:val="0"/>
          <w:color w:val="auto"/>
          <w:sz w:val="28"/>
          <w:szCs w:val="28"/>
          <w:highlight w:val="none"/>
        </w:rPr>
        <w:t>、存在以下行为之一的愿意接受相关部门的处理：</w:t>
      </w:r>
    </w:p>
    <w:p w14:paraId="62CD7465">
      <w:pPr>
        <w:pStyle w:val="133"/>
        <w:keepNext w:val="0"/>
        <w:keepLines w:val="0"/>
        <w:pageBreakBefore w:val="0"/>
        <w:widowControl w:val="0"/>
        <w:kinsoku/>
        <w:wordWrap/>
        <w:overflowPunct/>
        <w:topLinePunct w:val="0"/>
        <w:bidi w:val="0"/>
        <w:snapToGrid/>
        <w:spacing w:line="440" w:lineRule="exact"/>
        <w:ind w:firstLine="658" w:firstLineChars="235"/>
        <w:jc w:val="left"/>
        <w:textAlignment w:val="auto"/>
        <w:rPr>
          <w:rFonts w:hint="eastAsia" w:hAnsi="宋体"/>
          <w:b w:val="0"/>
          <w:bCs w:val="0"/>
          <w:color w:val="auto"/>
          <w:sz w:val="28"/>
          <w:szCs w:val="28"/>
          <w:highlight w:val="none"/>
        </w:rPr>
      </w:pPr>
      <w:r>
        <w:rPr>
          <w:rFonts w:hint="eastAsia" w:hAnsi="宋体"/>
          <w:b w:val="0"/>
          <w:bCs w:val="0"/>
          <w:color w:val="auto"/>
          <w:sz w:val="28"/>
          <w:szCs w:val="28"/>
          <w:highlight w:val="none"/>
        </w:rPr>
        <w:t>（一）</w:t>
      </w:r>
      <w:r>
        <w:rPr>
          <w:rFonts w:hint="eastAsia" w:hAnsi="宋体"/>
          <w:b w:val="0"/>
          <w:bCs w:val="0"/>
          <w:color w:val="auto"/>
          <w:sz w:val="28"/>
          <w:szCs w:val="28"/>
          <w:highlight w:val="none"/>
          <w:lang w:val="en-US" w:eastAsia="zh-CN"/>
        </w:rPr>
        <w:t>投标</w:t>
      </w:r>
      <w:r>
        <w:rPr>
          <w:rFonts w:hint="eastAsia" w:hAnsi="宋体"/>
          <w:b w:val="0"/>
          <w:bCs w:val="0"/>
          <w:color w:val="auto"/>
          <w:sz w:val="28"/>
          <w:szCs w:val="28"/>
          <w:highlight w:val="none"/>
        </w:rPr>
        <w:t>有效期内撤销</w:t>
      </w:r>
      <w:r>
        <w:rPr>
          <w:rFonts w:hint="eastAsia" w:hAnsi="宋体"/>
          <w:b w:val="0"/>
          <w:bCs w:val="0"/>
          <w:color w:val="auto"/>
          <w:sz w:val="28"/>
          <w:szCs w:val="28"/>
          <w:highlight w:val="none"/>
          <w:lang w:val="en-US" w:eastAsia="zh-CN"/>
        </w:rPr>
        <w:t>投标</w:t>
      </w:r>
      <w:r>
        <w:rPr>
          <w:rFonts w:hint="eastAsia" w:hAnsi="宋体"/>
          <w:b w:val="0"/>
          <w:bCs w:val="0"/>
          <w:color w:val="auto"/>
          <w:sz w:val="28"/>
          <w:szCs w:val="28"/>
          <w:highlight w:val="none"/>
          <w:lang w:eastAsia="zh-CN"/>
        </w:rPr>
        <w:t>文件</w:t>
      </w:r>
      <w:r>
        <w:rPr>
          <w:rFonts w:hint="eastAsia" w:hAnsi="宋体"/>
          <w:b w:val="0"/>
          <w:bCs w:val="0"/>
          <w:color w:val="auto"/>
          <w:sz w:val="28"/>
          <w:szCs w:val="28"/>
          <w:highlight w:val="none"/>
        </w:rPr>
        <w:t>的；</w:t>
      </w:r>
    </w:p>
    <w:p w14:paraId="517B30C4">
      <w:pPr>
        <w:pStyle w:val="133"/>
        <w:keepNext w:val="0"/>
        <w:keepLines w:val="0"/>
        <w:pageBreakBefore w:val="0"/>
        <w:widowControl w:val="0"/>
        <w:kinsoku/>
        <w:wordWrap/>
        <w:overflowPunct/>
        <w:topLinePunct w:val="0"/>
        <w:bidi w:val="0"/>
        <w:snapToGrid/>
        <w:spacing w:line="440" w:lineRule="exact"/>
        <w:ind w:firstLine="658" w:firstLineChars="235"/>
        <w:jc w:val="left"/>
        <w:textAlignment w:val="auto"/>
        <w:rPr>
          <w:rFonts w:hint="eastAsia" w:hAnsi="宋体"/>
          <w:b w:val="0"/>
          <w:bCs w:val="0"/>
          <w:color w:val="auto"/>
          <w:sz w:val="28"/>
          <w:szCs w:val="28"/>
          <w:highlight w:val="none"/>
        </w:rPr>
      </w:pPr>
      <w:r>
        <w:rPr>
          <w:rFonts w:hint="eastAsia" w:hAnsi="宋体"/>
          <w:b w:val="0"/>
          <w:bCs w:val="0"/>
          <w:color w:val="auto"/>
          <w:sz w:val="28"/>
          <w:szCs w:val="28"/>
          <w:highlight w:val="none"/>
        </w:rPr>
        <w:t>（二）在采购人确定成交人以前放弃中标候选资格的；</w:t>
      </w:r>
    </w:p>
    <w:p w14:paraId="6C9098D3">
      <w:pPr>
        <w:pStyle w:val="133"/>
        <w:keepNext w:val="0"/>
        <w:keepLines w:val="0"/>
        <w:pageBreakBefore w:val="0"/>
        <w:widowControl w:val="0"/>
        <w:kinsoku/>
        <w:wordWrap/>
        <w:overflowPunct/>
        <w:topLinePunct w:val="0"/>
        <w:bidi w:val="0"/>
        <w:snapToGrid/>
        <w:spacing w:line="440" w:lineRule="exact"/>
        <w:ind w:firstLine="658" w:firstLineChars="235"/>
        <w:jc w:val="left"/>
        <w:textAlignment w:val="auto"/>
        <w:rPr>
          <w:rFonts w:hint="eastAsia" w:hAnsi="宋体"/>
          <w:b w:val="0"/>
          <w:bCs w:val="0"/>
          <w:color w:val="auto"/>
          <w:sz w:val="28"/>
          <w:szCs w:val="28"/>
          <w:highlight w:val="none"/>
        </w:rPr>
      </w:pPr>
      <w:r>
        <w:rPr>
          <w:rFonts w:hint="eastAsia" w:hAnsi="宋体"/>
          <w:b w:val="0"/>
          <w:bCs w:val="0"/>
          <w:color w:val="auto"/>
          <w:sz w:val="28"/>
          <w:szCs w:val="28"/>
          <w:highlight w:val="none"/>
        </w:rPr>
        <w:t>（三）由于成交人的原因未能按照</w:t>
      </w:r>
      <w:r>
        <w:rPr>
          <w:rFonts w:hint="eastAsia" w:hAnsi="宋体"/>
          <w:b w:val="0"/>
          <w:bCs w:val="0"/>
          <w:color w:val="auto"/>
          <w:sz w:val="28"/>
          <w:szCs w:val="28"/>
          <w:highlight w:val="none"/>
          <w:lang w:val="en-US" w:eastAsia="zh-CN"/>
        </w:rPr>
        <w:t>招标</w:t>
      </w:r>
      <w:r>
        <w:rPr>
          <w:rFonts w:hint="eastAsia" w:hAnsi="宋体"/>
          <w:b w:val="0"/>
          <w:bCs w:val="0"/>
          <w:color w:val="auto"/>
          <w:sz w:val="28"/>
          <w:szCs w:val="28"/>
          <w:highlight w:val="none"/>
          <w:lang w:eastAsia="zh-CN"/>
        </w:rPr>
        <w:t>文件</w:t>
      </w:r>
      <w:r>
        <w:rPr>
          <w:rFonts w:hint="eastAsia" w:hAnsi="宋体"/>
          <w:b w:val="0"/>
          <w:bCs w:val="0"/>
          <w:color w:val="auto"/>
          <w:sz w:val="28"/>
          <w:szCs w:val="28"/>
          <w:highlight w:val="none"/>
        </w:rPr>
        <w:t>的规定与采购人签订合同；</w:t>
      </w:r>
    </w:p>
    <w:p w14:paraId="7B116AA9">
      <w:pPr>
        <w:pStyle w:val="133"/>
        <w:keepNext w:val="0"/>
        <w:keepLines w:val="0"/>
        <w:pageBreakBefore w:val="0"/>
        <w:widowControl w:val="0"/>
        <w:kinsoku/>
        <w:wordWrap/>
        <w:overflowPunct/>
        <w:topLinePunct w:val="0"/>
        <w:bidi w:val="0"/>
        <w:snapToGrid/>
        <w:spacing w:line="440" w:lineRule="exact"/>
        <w:ind w:firstLine="658" w:firstLineChars="235"/>
        <w:jc w:val="left"/>
        <w:textAlignment w:val="auto"/>
        <w:rPr>
          <w:rFonts w:hint="eastAsia" w:hAnsi="宋体"/>
          <w:b w:val="0"/>
          <w:bCs w:val="0"/>
          <w:color w:val="auto"/>
          <w:sz w:val="28"/>
          <w:szCs w:val="28"/>
          <w:highlight w:val="none"/>
        </w:rPr>
      </w:pPr>
      <w:r>
        <w:rPr>
          <w:rFonts w:hint="eastAsia" w:hAnsi="宋体"/>
          <w:b w:val="0"/>
          <w:bCs w:val="0"/>
          <w:color w:val="auto"/>
          <w:sz w:val="28"/>
          <w:szCs w:val="28"/>
          <w:highlight w:val="none"/>
        </w:rPr>
        <w:t>（四）在响应文件中提供虚假材料谋取中标；</w:t>
      </w:r>
    </w:p>
    <w:p w14:paraId="1BFBF923">
      <w:pPr>
        <w:pStyle w:val="133"/>
        <w:keepNext w:val="0"/>
        <w:keepLines w:val="0"/>
        <w:pageBreakBefore w:val="0"/>
        <w:widowControl w:val="0"/>
        <w:kinsoku/>
        <w:wordWrap/>
        <w:overflowPunct/>
        <w:topLinePunct w:val="0"/>
        <w:bidi w:val="0"/>
        <w:snapToGrid/>
        <w:spacing w:line="440" w:lineRule="exact"/>
        <w:ind w:firstLine="658" w:firstLineChars="235"/>
        <w:jc w:val="left"/>
        <w:textAlignment w:val="auto"/>
        <w:rPr>
          <w:rFonts w:hint="eastAsia" w:hAnsi="宋体"/>
          <w:b w:val="0"/>
          <w:bCs w:val="0"/>
          <w:color w:val="auto"/>
          <w:sz w:val="28"/>
          <w:szCs w:val="28"/>
          <w:highlight w:val="none"/>
        </w:rPr>
      </w:pPr>
      <w:r>
        <w:rPr>
          <w:rFonts w:hint="eastAsia" w:hAnsi="宋体"/>
          <w:b w:val="0"/>
          <w:bCs w:val="0"/>
          <w:color w:val="auto"/>
          <w:sz w:val="28"/>
          <w:szCs w:val="28"/>
          <w:highlight w:val="none"/>
        </w:rPr>
        <w:t>（</w:t>
      </w:r>
      <w:r>
        <w:rPr>
          <w:rFonts w:hint="eastAsia" w:hAnsi="宋体"/>
          <w:b w:val="0"/>
          <w:bCs w:val="0"/>
          <w:color w:val="auto"/>
          <w:sz w:val="28"/>
          <w:szCs w:val="28"/>
          <w:highlight w:val="none"/>
          <w:lang w:val="en-US" w:eastAsia="zh-CN"/>
        </w:rPr>
        <w:t>五</w:t>
      </w:r>
      <w:r>
        <w:rPr>
          <w:rFonts w:hint="eastAsia" w:hAnsi="宋体"/>
          <w:b w:val="0"/>
          <w:bCs w:val="0"/>
          <w:color w:val="auto"/>
          <w:sz w:val="28"/>
          <w:szCs w:val="28"/>
          <w:highlight w:val="none"/>
        </w:rPr>
        <w:t>）与采购人、其他供应商或者采购代理机构恶意串通的；</w:t>
      </w:r>
    </w:p>
    <w:p w14:paraId="39F4DA93">
      <w:pPr>
        <w:pStyle w:val="133"/>
        <w:keepNext w:val="0"/>
        <w:keepLines w:val="0"/>
        <w:pageBreakBefore w:val="0"/>
        <w:widowControl w:val="0"/>
        <w:kinsoku/>
        <w:wordWrap/>
        <w:overflowPunct/>
        <w:topLinePunct w:val="0"/>
        <w:bidi w:val="0"/>
        <w:snapToGrid/>
        <w:spacing w:line="440" w:lineRule="exact"/>
        <w:ind w:firstLine="658" w:firstLineChars="235"/>
        <w:jc w:val="left"/>
        <w:textAlignment w:val="auto"/>
        <w:rPr>
          <w:rFonts w:hint="eastAsia" w:hAnsi="宋体"/>
          <w:b w:val="0"/>
          <w:bCs w:val="0"/>
          <w:color w:val="auto"/>
          <w:sz w:val="28"/>
          <w:szCs w:val="28"/>
          <w:highlight w:val="none"/>
        </w:rPr>
      </w:pPr>
      <w:r>
        <w:rPr>
          <w:rFonts w:hint="eastAsia" w:hAnsi="宋体"/>
          <w:b w:val="0"/>
          <w:bCs w:val="0"/>
          <w:color w:val="auto"/>
          <w:sz w:val="28"/>
          <w:szCs w:val="28"/>
          <w:highlight w:val="none"/>
        </w:rPr>
        <w:t>（</w:t>
      </w:r>
      <w:r>
        <w:rPr>
          <w:rFonts w:hint="eastAsia" w:hAnsi="宋体"/>
          <w:b w:val="0"/>
          <w:bCs w:val="0"/>
          <w:color w:val="auto"/>
          <w:sz w:val="28"/>
          <w:szCs w:val="28"/>
          <w:highlight w:val="none"/>
          <w:lang w:val="en-US" w:eastAsia="zh-CN"/>
        </w:rPr>
        <w:t>六</w:t>
      </w:r>
      <w:r>
        <w:rPr>
          <w:rFonts w:hint="eastAsia" w:hAnsi="宋体"/>
          <w:b w:val="0"/>
          <w:bCs w:val="0"/>
          <w:color w:val="auto"/>
          <w:sz w:val="28"/>
          <w:szCs w:val="28"/>
          <w:highlight w:val="none"/>
        </w:rPr>
        <w:t>）</w:t>
      </w:r>
      <w:r>
        <w:rPr>
          <w:rFonts w:hint="eastAsia" w:hAnsi="宋体"/>
          <w:b w:val="0"/>
          <w:bCs w:val="0"/>
          <w:color w:val="auto"/>
          <w:sz w:val="28"/>
          <w:szCs w:val="28"/>
          <w:highlight w:val="none"/>
          <w:lang w:val="en-US" w:eastAsia="zh-CN"/>
        </w:rPr>
        <w:t>投标</w:t>
      </w:r>
      <w:r>
        <w:rPr>
          <w:rFonts w:hint="eastAsia" w:hAnsi="宋体"/>
          <w:b w:val="0"/>
          <w:bCs w:val="0"/>
          <w:color w:val="auto"/>
          <w:sz w:val="28"/>
          <w:szCs w:val="28"/>
          <w:highlight w:val="none"/>
        </w:rPr>
        <w:t>有效期内，供应商在政府采购活动中有违法、违规、违纪行为。</w:t>
      </w:r>
    </w:p>
    <w:p w14:paraId="11C1AFA1">
      <w:pPr>
        <w:pStyle w:val="133"/>
        <w:keepNext w:val="0"/>
        <w:keepLines w:val="0"/>
        <w:pageBreakBefore w:val="0"/>
        <w:widowControl w:val="0"/>
        <w:kinsoku/>
        <w:wordWrap/>
        <w:overflowPunct/>
        <w:topLinePunct w:val="0"/>
        <w:bidi w:val="0"/>
        <w:snapToGrid/>
        <w:spacing w:line="440" w:lineRule="exact"/>
        <w:ind w:firstLine="658" w:firstLineChars="235"/>
        <w:jc w:val="left"/>
        <w:textAlignment w:val="auto"/>
        <w:rPr>
          <w:rFonts w:hint="eastAsia" w:hAnsi="宋体"/>
          <w:b w:val="0"/>
          <w:bCs w:val="0"/>
          <w:color w:val="auto"/>
          <w:sz w:val="28"/>
          <w:szCs w:val="28"/>
          <w:highlight w:val="none"/>
        </w:rPr>
      </w:pPr>
      <w:r>
        <w:rPr>
          <w:rFonts w:hint="eastAsia" w:hAnsi="宋体"/>
          <w:b w:val="0"/>
          <w:bCs w:val="0"/>
          <w:color w:val="auto"/>
          <w:sz w:val="28"/>
          <w:szCs w:val="28"/>
          <w:highlight w:val="none"/>
        </w:rPr>
        <w:t>由此产生的一切法律后果和责任由我公司承担。我公司声明放弃对此提出任何异议和追索的权利。</w:t>
      </w:r>
    </w:p>
    <w:p w14:paraId="6BA0E809">
      <w:pPr>
        <w:pStyle w:val="133"/>
        <w:keepNext w:val="0"/>
        <w:keepLines w:val="0"/>
        <w:pageBreakBefore w:val="0"/>
        <w:widowControl w:val="0"/>
        <w:kinsoku/>
        <w:wordWrap/>
        <w:overflowPunct/>
        <w:topLinePunct w:val="0"/>
        <w:bidi w:val="0"/>
        <w:snapToGrid/>
        <w:spacing w:line="440" w:lineRule="exact"/>
        <w:ind w:firstLine="658" w:firstLineChars="235"/>
        <w:jc w:val="left"/>
        <w:textAlignment w:val="auto"/>
        <w:rPr>
          <w:rFonts w:hint="eastAsia" w:hAnsi="宋体"/>
          <w:b w:val="0"/>
          <w:bCs w:val="0"/>
          <w:color w:val="auto"/>
          <w:sz w:val="28"/>
          <w:szCs w:val="28"/>
          <w:highlight w:val="none"/>
        </w:rPr>
      </w:pPr>
      <w:r>
        <w:rPr>
          <w:rFonts w:hint="eastAsia" w:hAnsi="宋体"/>
          <w:b w:val="0"/>
          <w:bCs w:val="0"/>
          <w:color w:val="auto"/>
          <w:sz w:val="28"/>
          <w:szCs w:val="28"/>
          <w:highlight w:val="none"/>
        </w:rPr>
        <w:t>本公司对上述承诺的内容事项真实性负责。如经查实上述承诺的内容事项存在虚假，我公司愿意接受以提供虚假材料谋取中标追究法律责任，愿承担由此造成的一切法律后果。</w:t>
      </w:r>
    </w:p>
    <w:p w14:paraId="155D7C4C">
      <w:pPr>
        <w:pStyle w:val="133"/>
        <w:spacing w:line="500" w:lineRule="exact"/>
        <w:ind w:firstLine="661" w:firstLineChars="235"/>
        <w:rPr>
          <w:rFonts w:hint="eastAsia" w:hAnsi="宋体"/>
          <w:color w:val="auto"/>
          <w:sz w:val="28"/>
          <w:szCs w:val="28"/>
          <w:highlight w:val="none"/>
        </w:rPr>
      </w:pPr>
    </w:p>
    <w:p w14:paraId="635C332B">
      <w:pPr>
        <w:ind w:firstLine="3080" w:firstLineChars="1100"/>
        <w:jc w:val="left"/>
        <w:rPr>
          <w:rFonts w:hint="eastAsia" w:ascii="宋体"/>
          <w:sz w:val="28"/>
          <w:szCs w:val="28"/>
          <w:highlight w:val="none"/>
        </w:rPr>
      </w:pPr>
    </w:p>
    <w:p w14:paraId="7FC7D2D2">
      <w:pPr>
        <w:ind w:firstLine="3080" w:firstLineChars="1100"/>
        <w:jc w:val="left"/>
        <w:rPr>
          <w:rFonts w:hint="eastAsia" w:ascii="宋体"/>
          <w:sz w:val="28"/>
          <w:szCs w:val="28"/>
          <w:highlight w:val="none"/>
        </w:rPr>
      </w:pPr>
      <w:r>
        <w:rPr>
          <w:rFonts w:hint="eastAsia" w:ascii="宋体"/>
          <w:sz w:val="28"/>
          <w:szCs w:val="28"/>
          <w:highlight w:val="none"/>
        </w:rPr>
        <w:t>供应商：（单位电子签章）</w:t>
      </w:r>
    </w:p>
    <w:p w14:paraId="49D58FFE">
      <w:pPr>
        <w:ind w:firstLine="3080" w:firstLineChars="1100"/>
        <w:jc w:val="left"/>
        <w:rPr>
          <w:rFonts w:hint="eastAsia" w:ascii="宋体" w:hAnsi="宋体" w:eastAsia="宋体" w:cs="Times New Roman"/>
          <w:color w:val="auto"/>
          <w:kern w:val="0"/>
          <w:sz w:val="28"/>
          <w:szCs w:val="28"/>
          <w:highlight w:val="none"/>
          <w:lang w:val="en-US" w:eastAsia="zh-CN" w:bidi="ar-SA"/>
        </w:rPr>
      </w:pPr>
      <w:r>
        <w:rPr>
          <w:rFonts w:hint="eastAsia" w:ascii="宋体" w:hAnsi="宋体" w:eastAsia="宋体" w:cs="Times New Roman"/>
          <w:color w:val="auto"/>
          <w:kern w:val="0"/>
          <w:sz w:val="28"/>
          <w:szCs w:val="28"/>
          <w:highlight w:val="none"/>
          <w:lang w:val="en-US" w:eastAsia="zh-CN" w:bidi="ar-SA"/>
        </w:rPr>
        <w:t>法定代表人：（法人电子签章）</w:t>
      </w:r>
    </w:p>
    <w:p w14:paraId="42C8FAE3">
      <w:pPr>
        <w:ind w:firstLine="3080" w:firstLineChars="1100"/>
        <w:jc w:val="left"/>
        <w:rPr>
          <w:rFonts w:hint="eastAsia" w:ascii="宋体"/>
          <w:sz w:val="28"/>
          <w:szCs w:val="28"/>
          <w:highlight w:val="none"/>
        </w:rPr>
      </w:pPr>
      <w:r>
        <w:rPr>
          <w:rFonts w:hint="eastAsia" w:ascii="宋体"/>
          <w:sz w:val="28"/>
          <w:szCs w:val="28"/>
          <w:highlight w:val="none"/>
        </w:rPr>
        <w:t>日期：  年   月  日</w:t>
      </w:r>
    </w:p>
    <w:p w14:paraId="3562454E">
      <w:pPr>
        <w:spacing w:line="500" w:lineRule="exact"/>
        <w:jc w:val="left"/>
        <w:rPr>
          <w:rFonts w:hint="eastAsia" w:ascii="宋体"/>
          <w:b/>
          <w:bCs/>
          <w:sz w:val="32"/>
          <w:szCs w:val="32"/>
          <w:highlight w:val="none"/>
        </w:rPr>
      </w:pPr>
    </w:p>
    <w:p w14:paraId="239F840B">
      <w:pPr>
        <w:spacing w:line="500" w:lineRule="exact"/>
        <w:jc w:val="left"/>
        <w:rPr>
          <w:rFonts w:hint="eastAsia" w:ascii="宋体"/>
          <w:b/>
          <w:bCs/>
          <w:sz w:val="32"/>
          <w:szCs w:val="32"/>
          <w:highlight w:val="none"/>
        </w:rPr>
      </w:pPr>
    </w:p>
    <w:p w14:paraId="1E8246F6">
      <w:pPr>
        <w:spacing w:line="500" w:lineRule="exact"/>
        <w:jc w:val="left"/>
        <w:rPr>
          <w:rFonts w:hint="eastAsia" w:ascii="宋体"/>
          <w:b/>
          <w:bCs/>
          <w:sz w:val="32"/>
          <w:szCs w:val="32"/>
          <w:highlight w:val="none"/>
        </w:rPr>
      </w:pPr>
    </w:p>
    <w:p w14:paraId="36F91E30">
      <w:pPr>
        <w:spacing w:line="500" w:lineRule="exact"/>
        <w:jc w:val="left"/>
        <w:rPr>
          <w:rFonts w:hint="eastAsia" w:ascii="宋体"/>
          <w:b/>
          <w:bCs/>
          <w:sz w:val="32"/>
          <w:szCs w:val="32"/>
          <w:highlight w:val="none"/>
        </w:rPr>
      </w:pPr>
    </w:p>
    <w:p w14:paraId="0F145C1C">
      <w:pPr>
        <w:spacing w:line="500" w:lineRule="exact"/>
        <w:jc w:val="left"/>
        <w:rPr>
          <w:rFonts w:hint="eastAsia" w:ascii="宋体"/>
          <w:b/>
          <w:bCs/>
          <w:sz w:val="32"/>
          <w:szCs w:val="32"/>
          <w:highlight w:val="none"/>
        </w:rPr>
      </w:pPr>
    </w:p>
    <w:p w14:paraId="08CABA5D">
      <w:pPr>
        <w:spacing w:line="500" w:lineRule="exact"/>
        <w:jc w:val="left"/>
        <w:rPr>
          <w:rFonts w:hint="eastAsia" w:ascii="宋体"/>
          <w:b/>
          <w:bCs/>
          <w:sz w:val="32"/>
          <w:szCs w:val="32"/>
          <w:highlight w:val="none"/>
        </w:rPr>
      </w:pPr>
    </w:p>
    <w:p w14:paraId="3C3EC956">
      <w:pPr>
        <w:spacing w:line="500" w:lineRule="exact"/>
        <w:jc w:val="left"/>
        <w:rPr>
          <w:rFonts w:hint="eastAsia" w:ascii="宋体"/>
          <w:b/>
          <w:bCs/>
          <w:sz w:val="32"/>
          <w:szCs w:val="32"/>
          <w:highlight w:val="none"/>
        </w:rPr>
      </w:pPr>
    </w:p>
    <w:p w14:paraId="44A6E83D">
      <w:pPr>
        <w:spacing w:line="500" w:lineRule="exact"/>
        <w:jc w:val="left"/>
        <w:rPr>
          <w:rFonts w:hint="eastAsia" w:ascii="宋体"/>
          <w:b/>
          <w:bCs/>
          <w:sz w:val="32"/>
          <w:szCs w:val="32"/>
          <w:highlight w:val="none"/>
        </w:rPr>
      </w:pPr>
    </w:p>
    <w:p w14:paraId="19B4A47D">
      <w:pPr>
        <w:spacing w:line="500" w:lineRule="exact"/>
        <w:jc w:val="left"/>
        <w:rPr>
          <w:rFonts w:hint="eastAsia" w:ascii="宋体"/>
          <w:b/>
          <w:bCs/>
          <w:sz w:val="32"/>
          <w:szCs w:val="32"/>
          <w:highlight w:val="none"/>
        </w:rPr>
      </w:pPr>
    </w:p>
    <w:p w14:paraId="0234BDF8">
      <w:pPr>
        <w:spacing w:line="500" w:lineRule="exact"/>
        <w:jc w:val="left"/>
        <w:rPr>
          <w:rFonts w:hint="eastAsia" w:ascii="宋体"/>
          <w:b/>
          <w:bCs/>
          <w:sz w:val="32"/>
          <w:szCs w:val="32"/>
          <w:highlight w:val="none"/>
        </w:rPr>
      </w:pPr>
    </w:p>
    <w:p w14:paraId="2683C0C5">
      <w:pPr>
        <w:spacing w:line="500" w:lineRule="exact"/>
        <w:jc w:val="left"/>
        <w:rPr>
          <w:rFonts w:hint="eastAsia" w:ascii="宋体"/>
          <w:b/>
          <w:bCs/>
          <w:sz w:val="32"/>
          <w:szCs w:val="32"/>
          <w:highlight w:val="none"/>
        </w:rPr>
      </w:pPr>
    </w:p>
    <w:p w14:paraId="385E07D4">
      <w:pPr>
        <w:spacing w:line="500" w:lineRule="exact"/>
        <w:jc w:val="left"/>
        <w:rPr>
          <w:rFonts w:hint="eastAsia" w:ascii="宋体"/>
          <w:b/>
          <w:bCs/>
          <w:sz w:val="32"/>
          <w:szCs w:val="32"/>
          <w:highlight w:val="none"/>
        </w:rPr>
      </w:pPr>
    </w:p>
    <w:p w14:paraId="56F75F86">
      <w:pPr>
        <w:spacing w:line="500" w:lineRule="exact"/>
        <w:jc w:val="left"/>
        <w:rPr>
          <w:rFonts w:hint="eastAsia" w:ascii="宋体"/>
          <w:b/>
          <w:bCs/>
          <w:sz w:val="32"/>
          <w:szCs w:val="32"/>
          <w:highlight w:val="none"/>
        </w:rPr>
      </w:pPr>
    </w:p>
    <w:p w14:paraId="07D7DFC8">
      <w:pPr>
        <w:spacing w:line="500" w:lineRule="exact"/>
        <w:jc w:val="left"/>
        <w:rPr>
          <w:rFonts w:hint="eastAsia" w:ascii="宋体"/>
          <w:b/>
          <w:bCs/>
          <w:sz w:val="32"/>
          <w:szCs w:val="32"/>
          <w:highlight w:val="none"/>
        </w:rPr>
      </w:pPr>
    </w:p>
    <w:p w14:paraId="2CBF1FFB">
      <w:pPr>
        <w:spacing w:line="500" w:lineRule="exact"/>
        <w:jc w:val="left"/>
        <w:rPr>
          <w:rFonts w:hint="eastAsia" w:ascii="宋体"/>
          <w:b/>
          <w:bCs/>
          <w:sz w:val="32"/>
          <w:szCs w:val="32"/>
          <w:highlight w:val="none"/>
        </w:rPr>
      </w:pPr>
    </w:p>
    <w:p w14:paraId="26BF50FD">
      <w:pPr>
        <w:spacing w:line="500" w:lineRule="exact"/>
        <w:jc w:val="left"/>
        <w:rPr>
          <w:rFonts w:hint="default" w:ascii="宋体" w:eastAsia="宋体"/>
          <w:b/>
          <w:bCs/>
          <w:sz w:val="32"/>
          <w:szCs w:val="32"/>
          <w:highlight w:val="none"/>
          <w:lang w:val="en-US" w:eastAsia="zh-CN"/>
        </w:rPr>
      </w:pPr>
      <w:r>
        <w:rPr>
          <w:rFonts w:hint="eastAsia" w:ascii="宋体"/>
          <w:b/>
          <w:bCs/>
          <w:sz w:val="32"/>
          <w:szCs w:val="32"/>
          <w:highlight w:val="none"/>
          <w:lang w:val="en-US" w:eastAsia="zh-CN"/>
        </w:rPr>
        <w:t xml:space="preserve">    </w:t>
      </w:r>
    </w:p>
    <w:p w14:paraId="2B94A7A1">
      <w:pPr>
        <w:spacing w:line="500" w:lineRule="exact"/>
        <w:jc w:val="left"/>
        <w:rPr>
          <w:rFonts w:hint="eastAsia" w:ascii="宋体"/>
          <w:b/>
          <w:bCs/>
          <w:sz w:val="32"/>
          <w:szCs w:val="32"/>
          <w:highlight w:val="none"/>
        </w:rPr>
      </w:pPr>
    </w:p>
    <w:p w14:paraId="659E99A9">
      <w:pPr>
        <w:spacing w:line="500" w:lineRule="exact"/>
        <w:jc w:val="center"/>
        <w:rPr>
          <w:rFonts w:hint="eastAsia" w:ascii="宋体" w:hAnsi="Calibri" w:eastAsia="宋体" w:cs="Times New Roman"/>
          <w:b w:val="0"/>
          <w:bCs w:val="0"/>
          <w:kern w:val="2"/>
          <w:sz w:val="32"/>
          <w:szCs w:val="32"/>
          <w:highlight w:val="none"/>
          <w:lang w:val="en-US" w:eastAsia="zh-CN" w:bidi="ar-SA"/>
        </w:rPr>
      </w:pPr>
      <w:r>
        <w:rPr>
          <w:rFonts w:hint="eastAsia" w:ascii="宋体" w:hAnsi="Calibri" w:eastAsia="宋体" w:cs="Times New Roman"/>
          <w:b w:val="0"/>
          <w:bCs w:val="0"/>
          <w:kern w:val="2"/>
          <w:sz w:val="32"/>
          <w:szCs w:val="32"/>
          <w:highlight w:val="none"/>
          <w:lang w:val="en-US" w:eastAsia="zh-CN" w:bidi="ar-SA"/>
        </w:rPr>
        <w:t>六、投标供应商情况</w:t>
      </w:r>
    </w:p>
    <w:p w14:paraId="187E42F7">
      <w:pPr>
        <w:spacing w:line="360" w:lineRule="auto"/>
        <w:jc w:val="center"/>
        <w:rPr>
          <w:rFonts w:hint="eastAsia" w:ascii="宋体"/>
          <w:bCs/>
          <w:kern w:val="0"/>
          <w:sz w:val="28"/>
          <w:szCs w:val="28"/>
          <w:highlight w:val="none"/>
        </w:rPr>
      </w:pPr>
      <w:r>
        <w:rPr>
          <w:rFonts w:hint="eastAsia" w:ascii="宋体"/>
          <w:bCs/>
          <w:kern w:val="0"/>
          <w:sz w:val="28"/>
          <w:szCs w:val="28"/>
          <w:highlight w:val="none"/>
        </w:rPr>
        <w:t>1、企业基本情况表</w:t>
      </w:r>
    </w:p>
    <w:tbl>
      <w:tblPr>
        <w:tblStyle w:val="31"/>
        <w:tblW w:w="99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2"/>
        <w:gridCol w:w="894"/>
        <w:gridCol w:w="3039"/>
        <w:gridCol w:w="1268"/>
        <w:gridCol w:w="2794"/>
      </w:tblGrid>
      <w:tr w14:paraId="483B8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7" w:hRule="atLeast"/>
          <w:jc w:val="center"/>
        </w:trPr>
        <w:tc>
          <w:tcPr>
            <w:tcW w:w="1912" w:type="dxa"/>
            <w:noWrap w:val="0"/>
            <w:vAlign w:val="center"/>
          </w:tcPr>
          <w:p w14:paraId="104D8AC2">
            <w:pPr>
              <w:spacing w:line="360" w:lineRule="auto"/>
              <w:jc w:val="center"/>
              <w:rPr>
                <w:rFonts w:hint="eastAsia" w:ascii="宋体"/>
                <w:bCs/>
                <w:kern w:val="0"/>
                <w:sz w:val="28"/>
                <w:szCs w:val="28"/>
                <w:highlight w:val="none"/>
              </w:rPr>
            </w:pPr>
            <w:r>
              <w:rPr>
                <w:rFonts w:hint="eastAsia" w:ascii="宋体"/>
                <w:bCs/>
                <w:kern w:val="0"/>
                <w:sz w:val="28"/>
                <w:szCs w:val="28"/>
                <w:highlight w:val="none"/>
              </w:rPr>
              <w:t>投标供应商名称</w:t>
            </w:r>
          </w:p>
        </w:tc>
        <w:tc>
          <w:tcPr>
            <w:tcW w:w="7995" w:type="dxa"/>
            <w:gridSpan w:val="4"/>
            <w:noWrap w:val="0"/>
            <w:vAlign w:val="center"/>
          </w:tcPr>
          <w:p w14:paraId="4F3ED8FF">
            <w:pPr>
              <w:spacing w:line="360" w:lineRule="auto"/>
              <w:jc w:val="center"/>
              <w:rPr>
                <w:rFonts w:hint="eastAsia" w:ascii="宋体"/>
                <w:bCs/>
                <w:kern w:val="0"/>
                <w:sz w:val="28"/>
                <w:szCs w:val="28"/>
                <w:highlight w:val="none"/>
              </w:rPr>
            </w:pPr>
          </w:p>
        </w:tc>
      </w:tr>
      <w:tr w14:paraId="7EA83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3" w:hRule="atLeast"/>
          <w:jc w:val="center"/>
        </w:trPr>
        <w:tc>
          <w:tcPr>
            <w:tcW w:w="1912" w:type="dxa"/>
            <w:noWrap w:val="0"/>
            <w:vAlign w:val="center"/>
          </w:tcPr>
          <w:p w14:paraId="66722F6E">
            <w:pPr>
              <w:spacing w:line="360" w:lineRule="auto"/>
              <w:jc w:val="center"/>
              <w:rPr>
                <w:rFonts w:hint="eastAsia" w:ascii="宋体"/>
                <w:bCs/>
                <w:kern w:val="0"/>
                <w:sz w:val="28"/>
                <w:szCs w:val="28"/>
                <w:highlight w:val="none"/>
              </w:rPr>
            </w:pPr>
            <w:r>
              <w:rPr>
                <w:rFonts w:hint="eastAsia" w:ascii="宋体"/>
                <w:bCs/>
                <w:kern w:val="0"/>
                <w:sz w:val="28"/>
                <w:szCs w:val="28"/>
                <w:highlight w:val="none"/>
              </w:rPr>
              <w:t>注册地址</w:t>
            </w:r>
          </w:p>
        </w:tc>
        <w:tc>
          <w:tcPr>
            <w:tcW w:w="3933" w:type="dxa"/>
            <w:gridSpan w:val="2"/>
            <w:noWrap w:val="0"/>
            <w:vAlign w:val="center"/>
          </w:tcPr>
          <w:p w14:paraId="3D656304">
            <w:pPr>
              <w:spacing w:line="360" w:lineRule="auto"/>
              <w:jc w:val="center"/>
              <w:rPr>
                <w:rFonts w:hint="eastAsia" w:ascii="宋体"/>
                <w:bCs/>
                <w:kern w:val="0"/>
                <w:sz w:val="28"/>
                <w:szCs w:val="28"/>
                <w:highlight w:val="none"/>
              </w:rPr>
            </w:pPr>
          </w:p>
        </w:tc>
        <w:tc>
          <w:tcPr>
            <w:tcW w:w="1268" w:type="dxa"/>
            <w:noWrap w:val="0"/>
            <w:vAlign w:val="center"/>
          </w:tcPr>
          <w:p w14:paraId="498BC41A">
            <w:pPr>
              <w:spacing w:line="360" w:lineRule="auto"/>
              <w:jc w:val="center"/>
              <w:rPr>
                <w:rFonts w:hint="eastAsia" w:ascii="宋体"/>
                <w:bCs/>
                <w:kern w:val="0"/>
                <w:sz w:val="28"/>
                <w:szCs w:val="28"/>
                <w:highlight w:val="none"/>
              </w:rPr>
            </w:pPr>
            <w:r>
              <w:rPr>
                <w:rFonts w:hint="eastAsia" w:ascii="宋体"/>
                <w:bCs/>
                <w:kern w:val="0"/>
                <w:sz w:val="28"/>
                <w:szCs w:val="28"/>
                <w:highlight w:val="none"/>
              </w:rPr>
              <w:t>注册时间</w:t>
            </w:r>
          </w:p>
        </w:tc>
        <w:tc>
          <w:tcPr>
            <w:tcW w:w="2794" w:type="dxa"/>
            <w:noWrap w:val="0"/>
            <w:vAlign w:val="center"/>
          </w:tcPr>
          <w:p w14:paraId="41F8F841">
            <w:pPr>
              <w:spacing w:line="360" w:lineRule="auto"/>
              <w:jc w:val="center"/>
              <w:rPr>
                <w:rFonts w:hint="eastAsia" w:ascii="宋体"/>
                <w:bCs/>
                <w:kern w:val="0"/>
                <w:sz w:val="28"/>
                <w:szCs w:val="28"/>
                <w:highlight w:val="none"/>
              </w:rPr>
            </w:pPr>
          </w:p>
        </w:tc>
      </w:tr>
      <w:tr w14:paraId="6E28E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8" w:hRule="atLeast"/>
          <w:jc w:val="center"/>
        </w:trPr>
        <w:tc>
          <w:tcPr>
            <w:tcW w:w="1912" w:type="dxa"/>
            <w:noWrap w:val="0"/>
            <w:vAlign w:val="center"/>
          </w:tcPr>
          <w:p w14:paraId="50A712FA">
            <w:pPr>
              <w:spacing w:line="360" w:lineRule="auto"/>
              <w:jc w:val="center"/>
              <w:rPr>
                <w:rFonts w:hint="eastAsia" w:ascii="宋体"/>
                <w:bCs/>
                <w:kern w:val="0"/>
                <w:sz w:val="28"/>
                <w:szCs w:val="28"/>
                <w:highlight w:val="none"/>
              </w:rPr>
            </w:pPr>
            <w:r>
              <w:rPr>
                <w:rFonts w:hint="eastAsia" w:ascii="宋体"/>
                <w:bCs/>
                <w:kern w:val="0"/>
                <w:sz w:val="28"/>
                <w:szCs w:val="28"/>
                <w:highlight w:val="none"/>
              </w:rPr>
              <w:t>法定代表人</w:t>
            </w:r>
          </w:p>
        </w:tc>
        <w:tc>
          <w:tcPr>
            <w:tcW w:w="894" w:type="dxa"/>
            <w:noWrap w:val="0"/>
            <w:vAlign w:val="center"/>
          </w:tcPr>
          <w:p w14:paraId="03BE0669">
            <w:pPr>
              <w:spacing w:line="360" w:lineRule="auto"/>
              <w:jc w:val="center"/>
              <w:rPr>
                <w:rFonts w:hint="eastAsia" w:ascii="宋体"/>
                <w:bCs/>
                <w:kern w:val="0"/>
                <w:sz w:val="28"/>
                <w:szCs w:val="28"/>
                <w:highlight w:val="none"/>
              </w:rPr>
            </w:pPr>
            <w:r>
              <w:rPr>
                <w:rFonts w:hint="eastAsia" w:ascii="宋体"/>
                <w:bCs/>
                <w:kern w:val="0"/>
                <w:sz w:val="28"/>
                <w:szCs w:val="28"/>
                <w:highlight w:val="none"/>
              </w:rPr>
              <w:t>姓名</w:t>
            </w:r>
          </w:p>
        </w:tc>
        <w:tc>
          <w:tcPr>
            <w:tcW w:w="3039" w:type="dxa"/>
            <w:noWrap w:val="0"/>
            <w:vAlign w:val="center"/>
          </w:tcPr>
          <w:p w14:paraId="5757F5CC">
            <w:pPr>
              <w:spacing w:line="360" w:lineRule="auto"/>
              <w:jc w:val="center"/>
              <w:rPr>
                <w:rFonts w:hint="eastAsia" w:ascii="宋体"/>
                <w:bCs/>
                <w:kern w:val="0"/>
                <w:sz w:val="28"/>
                <w:szCs w:val="28"/>
                <w:highlight w:val="none"/>
              </w:rPr>
            </w:pPr>
          </w:p>
        </w:tc>
        <w:tc>
          <w:tcPr>
            <w:tcW w:w="1268" w:type="dxa"/>
            <w:noWrap w:val="0"/>
            <w:vAlign w:val="center"/>
          </w:tcPr>
          <w:p w14:paraId="732C3848">
            <w:pPr>
              <w:spacing w:line="360" w:lineRule="auto"/>
              <w:jc w:val="center"/>
              <w:rPr>
                <w:rFonts w:hint="eastAsia" w:ascii="宋体"/>
                <w:bCs/>
                <w:kern w:val="0"/>
                <w:sz w:val="28"/>
                <w:szCs w:val="28"/>
                <w:highlight w:val="none"/>
              </w:rPr>
            </w:pPr>
            <w:r>
              <w:rPr>
                <w:rFonts w:hint="eastAsia" w:ascii="宋体"/>
                <w:bCs/>
                <w:kern w:val="0"/>
                <w:sz w:val="28"/>
                <w:szCs w:val="28"/>
                <w:highlight w:val="none"/>
              </w:rPr>
              <w:t>电话</w:t>
            </w:r>
          </w:p>
        </w:tc>
        <w:tc>
          <w:tcPr>
            <w:tcW w:w="2794" w:type="dxa"/>
            <w:noWrap w:val="0"/>
            <w:vAlign w:val="center"/>
          </w:tcPr>
          <w:p w14:paraId="25172A80">
            <w:pPr>
              <w:spacing w:line="360" w:lineRule="auto"/>
              <w:jc w:val="center"/>
              <w:rPr>
                <w:rFonts w:hint="eastAsia" w:ascii="宋体"/>
                <w:bCs/>
                <w:kern w:val="0"/>
                <w:sz w:val="28"/>
                <w:szCs w:val="28"/>
                <w:highlight w:val="none"/>
              </w:rPr>
            </w:pPr>
          </w:p>
        </w:tc>
      </w:tr>
      <w:tr w14:paraId="26C46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2" w:hRule="atLeast"/>
          <w:jc w:val="center"/>
        </w:trPr>
        <w:tc>
          <w:tcPr>
            <w:tcW w:w="1912" w:type="dxa"/>
            <w:noWrap w:val="0"/>
            <w:vAlign w:val="center"/>
          </w:tcPr>
          <w:p w14:paraId="07D940C4">
            <w:pPr>
              <w:spacing w:line="360" w:lineRule="auto"/>
              <w:jc w:val="center"/>
              <w:rPr>
                <w:rFonts w:hint="eastAsia" w:ascii="宋体"/>
                <w:bCs/>
                <w:kern w:val="0"/>
                <w:sz w:val="28"/>
                <w:szCs w:val="28"/>
                <w:highlight w:val="none"/>
              </w:rPr>
            </w:pPr>
            <w:r>
              <w:rPr>
                <w:rFonts w:hint="eastAsia" w:ascii="宋体"/>
                <w:bCs/>
                <w:kern w:val="0"/>
                <w:sz w:val="28"/>
                <w:szCs w:val="28"/>
                <w:highlight w:val="none"/>
              </w:rPr>
              <w:t>注册资金</w:t>
            </w:r>
          </w:p>
        </w:tc>
        <w:tc>
          <w:tcPr>
            <w:tcW w:w="7995" w:type="dxa"/>
            <w:gridSpan w:val="4"/>
            <w:noWrap w:val="0"/>
            <w:vAlign w:val="center"/>
          </w:tcPr>
          <w:p w14:paraId="5C190028">
            <w:pPr>
              <w:spacing w:line="360" w:lineRule="auto"/>
              <w:jc w:val="center"/>
              <w:rPr>
                <w:rFonts w:hint="eastAsia" w:ascii="宋体"/>
                <w:bCs/>
                <w:kern w:val="0"/>
                <w:sz w:val="28"/>
                <w:szCs w:val="28"/>
                <w:highlight w:val="none"/>
              </w:rPr>
            </w:pPr>
          </w:p>
        </w:tc>
      </w:tr>
      <w:tr w14:paraId="7E72C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8" w:hRule="atLeast"/>
          <w:jc w:val="center"/>
        </w:trPr>
        <w:tc>
          <w:tcPr>
            <w:tcW w:w="1912" w:type="dxa"/>
            <w:noWrap w:val="0"/>
            <w:vAlign w:val="center"/>
          </w:tcPr>
          <w:p w14:paraId="1DF4DE54">
            <w:pPr>
              <w:spacing w:line="360" w:lineRule="auto"/>
              <w:jc w:val="center"/>
              <w:rPr>
                <w:rFonts w:hint="eastAsia" w:ascii="宋体"/>
                <w:bCs/>
                <w:kern w:val="0"/>
                <w:sz w:val="28"/>
                <w:szCs w:val="28"/>
                <w:highlight w:val="none"/>
              </w:rPr>
            </w:pPr>
            <w:r>
              <w:rPr>
                <w:rFonts w:hint="eastAsia" w:ascii="宋体"/>
                <w:bCs/>
                <w:kern w:val="0"/>
                <w:sz w:val="28"/>
                <w:szCs w:val="28"/>
                <w:highlight w:val="none"/>
              </w:rPr>
              <w:t>营业执照号</w:t>
            </w:r>
          </w:p>
        </w:tc>
        <w:tc>
          <w:tcPr>
            <w:tcW w:w="3933" w:type="dxa"/>
            <w:gridSpan w:val="2"/>
            <w:noWrap w:val="0"/>
            <w:vAlign w:val="center"/>
          </w:tcPr>
          <w:p w14:paraId="3E4DEE6B">
            <w:pPr>
              <w:spacing w:line="360" w:lineRule="auto"/>
              <w:jc w:val="center"/>
              <w:rPr>
                <w:rFonts w:hint="eastAsia" w:ascii="宋体"/>
                <w:bCs/>
                <w:kern w:val="0"/>
                <w:sz w:val="28"/>
                <w:szCs w:val="28"/>
                <w:highlight w:val="none"/>
              </w:rPr>
            </w:pPr>
          </w:p>
        </w:tc>
        <w:tc>
          <w:tcPr>
            <w:tcW w:w="1268" w:type="dxa"/>
            <w:noWrap w:val="0"/>
            <w:vAlign w:val="center"/>
          </w:tcPr>
          <w:p w14:paraId="3D82238D">
            <w:pPr>
              <w:spacing w:line="360" w:lineRule="auto"/>
              <w:jc w:val="center"/>
              <w:rPr>
                <w:rFonts w:hint="eastAsia" w:ascii="宋体"/>
                <w:bCs/>
                <w:kern w:val="0"/>
                <w:sz w:val="28"/>
                <w:szCs w:val="28"/>
                <w:highlight w:val="none"/>
              </w:rPr>
            </w:pPr>
            <w:r>
              <w:rPr>
                <w:rFonts w:hint="eastAsia" w:ascii="宋体"/>
                <w:bCs/>
                <w:kern w:val="0"/>
                <w:sz w:val="28"/>
                <w:szCs w:val="28"/>
                <w:highlight w:val="none"/>
              </w:rPr>
              <w:t>有效期</w:t>
            </w:r>
          </w:p>
        </w:tc>
        <w:tc>
          <w:tcPr>
            <w:tcW w:w="2794" w:type="dxa"/>
            <w:noWrap w:val="0"/>
            <w:vAlign w:val="center"/>
          </w:tcPr>
          <w:p w14:paraId="54F29E32">
            <w:pPr>
              <w:spacing w:line="360" w:lineRule="auto"/>
              <w:jc w:val="center"/>
              <w:rPr>
                <w:rFonts w:hint="eastAsia" w:ascii="宋体"/>
                <w:bCs/>
                <w:kern w:val="0"/>
                <w:sz w:val="28"/>
                <w:szCs w:val="28"/>
                <w:highlight w:val="none"/>
              </w:rPr>
            </w:pPr>
          </w:p>
        </w:tc>
      </w:tr>
      <w:tr w14:paraId="7E553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8" w:hRule="atLeast"/>
          <w:jc w:val="center"/>
        </w:trPr>
        <w:tc>
          <w:tcPr>
            <w:tcW w:w="1912" w:type="dxa"/>
            <w:noWrap w:val="0"/>
            <w:vAlign w:val="center"/>
          </w:tcPr>
          <w:p w14:paraId="4AEE0505">
            <w:pPr>
              <w:spacing w:line="360" w:lineRule="auto"/>
              <w:jc w:val="center"/>
              <w:rPr>
                <w:rFonts w:hint="eastAsia" w:ascii="宋体"/>
                <w:bCs/>
                <w:kern w:val="0"/>
                <w:sz w:val="28"/>
                <w:szCs w:val="28"/>
                <w:highlight w:val="none"/>
              </w:rPr>
            </w:pPr>
            <w:r>
              <w:rPr>
                <w:rFonts w:hint="eastAsia" w:ascii="宋体"/>
                <w:bCs/>
                <w:kern w:val="0"/>
                <w:sz w:val="28"/>
                <w:szCs w:val="28"/>
                <w:highlight w:val="none"/>
              </w:rPr>
              <w:t>经营范围</w:t>
            </w:r>
          </w:p>
        </w:tc>
        <w:tc>
          <w:tcPr>
            <w:tcW w:w="7995" w:type="dxa"/>
            <w:gridSpan w:val="4"/>
            <w:noWrap w:val="0"/>
            <w:vAlign w:val="center"/>
          </w:tcPr>
          <w:p w14:paraId="043D67DA">
            <w:pPr>
              <w:spacing w:line="360" w:lineRule="auto"/>
              <w:jc w:val="center"/>
              <w:rPr>
                <w:rFonts w:hint="eastAsia" w:ascii="宋体"/>
                <w:bCs/>
                <w:kern w:val="0"/>
                <w:sz w:val="28"/>
                <w:szCs w:val="28"/>
                <w:highlight w:val="none"/>
              </w:rPr>
            </w:pPr>
          </w:p>
        </w:tc>
      </w:tr>
      <w:tr w14:paraId="75A88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jc w:val="center"/>
        </w:trPr>
        <w:tc>
          <w:tcPr>
            <w:tcW w:w="1912" w:type="dxa"/>
            <w:noWrap w:val="0"/>
            <w:vAlign w:val="center"/>
          </w:tcPr>
          <w:p w14:paraId="667E18C3">
            <w:pPr>
              <w:spacing w:line="360" w:lineRule="auto"/>
              <w:jc w:val="center"/>
              <w:rPr>
                <w:rFonts w:hint="eastAsia" w:ascii="宋体"/>
                <w:bCs/>
                <w:kern w:val="0"/>
                <w:sz w:val="28"/>
                <w:szCs w:val="28"/>
                <w:highlight w:val="none"/>
              </w:rPr>
            </w:pPr>
            <w:r>
              <w:rPr>
                <w:rFonts w:hint="eastAsia" w:ascii="宋体"/>
                <w:bCs/>
                <w:kern w:val="0"/>
                <w:sz w:val="28"/>
                <w:szCs w:val="28"/>
                <w:highlight w:val="none"/>
              </w:rPr>
              <w:t>备注</w:t>
            </w:r>
          </w:p>
        </w:tc>
        <w:tc>
          <w:tcPr>
            <w:tcW w:w="7995" w:type="dxa"/>
            <w:gridSpan w:val="4"/>
            <w:noWrap w:val="0"/>
            <w:vAlign w:val="center"/>
          </w:tcPr>
          <w:p w14:paraId="0DF26F2A">
            <w:pPr>
              <w:spacing w:line="360" w:lineRule="auto"/>
              <w:jc w:val="center"/>
              <w:rPr>
                <w:rFonts w:hint="eastAsia" w:ascii="宋体"/>
                <w:bCs/>
                <w:kern w:val="0"/>
                <w:sz w:val="28"/>
                <w:szCs w:val="28"/>
                <w:highlight w:val="none"/>
              </w:rPr>
            </w:pPr>
          </w:p>
        </w:tc>
      </w:tr>
    </w:tbl>
    <w:p w14:paraId="6DA4A50F">
      <w:pPr>
        <w:spacing w:line="360" w:lineRule="auto"/>
        <w:ind w:firstLine="6118" w:firstLineChars="2185"/>
        <w:jc w:val="left"/>
        <w:rPr>
          <w:rFonts w:hint="eastAsia" w:ascii="宋体"/>
          <w:bCs/>
          <w:kern w:val="0"/>
          <w:sz w:val="28"/>
          <w:szCs w:val="28"/>
          <w:highlight w:val="none"/>
        </w:rPr>
      </w:pPr>
    </w:p>
    <w:p w14:paraId="5551B4AD">
      <w:pPr>
        <w:ind w:firstLine="3080" w:firstLineChars="1100"/>
        <w:jc w:val="left"/>
        <w:rPr>
          <w:rFonts w:hint="eastAsia" w:ascii="宋体"/>
          <w:sz w:val="28"/>
          <w:szCs w:val="28"/>
          <w:highlight w:val="none"/>
        </w:rPr>
      </w:pPr>
      <w:r>
        <w:rPr>
          <w:rFonts w:hint="eastAsia" w:ascii="宋体"/>
          <w:sz w:val="28"/>
          <w:szCs w:val="28"/>
          <w:highlight w:val="none"/>
        </w:rPr>
        <w:t>供应商：（单位电子签章）</w:t>
      </w:r>
    </w:p>
    <w:p w14:paraId="362A765A">
      <w:pPr>
        <w:ind w:firstLine="3080" w:firstLineChars="1100"/>
        <w:jc w:val="left"/>
        <w:rPr>
          <w:rFonts w:hint="eastAsia" w:ascii="宋体"/>
          <w:sz w:val="28"/>
          <w:szCs w:val="28"/>
          <w:highlight w:val="none"/>
        </w:rPr>
      </w:pPr>
      <w:r>
        <w:rPr>
          <w:rFonts w:hint="eastAsia" w:ascii="宋体"/>
          <w:sz w:val="28"/>
          <w:szCs w:val="28"/>
          <w:highlight w:val="none"/>
        </w:rPr>
        <w:t>法定代表人：（法人电子签章）</w:t>
      </w:r>
    </w:p>
    <w:p w14:paraId="450E8CD5">
      <w:pPr>
        <w:ind w:firstLine="3080" w:firstLineChars="1100"/>
        <w:jc w:val="left"/>
        <w:rPr>
          <w:rFonts w:hint="eastAsia" w:ascii="宋体"/>
          <w:sz w:val="28"/>
          <w:szCs w:val="28"/>
          <w:highlight w:val="none"/>
        </w:rPr>
      </w:pPr>
      <w:r>
        <w:rPr>
          <w:rFonts w:hint="eastAsia" w:ascii="宋体"/>
          <w:sz w:val="28"/>
          <w:szCs w:val="28"/>
          <w:highlight w:val="none"/>
        </w:rPr>
        <w:t>日期：  年   月  日</w:t>
      </w:r>
    </w:p>
    <w:p w14:paraId="59AC13CD">
      <w:pPr>
        <w:spacing w:line="360" w:lineRule="auto"/>
        <w:jc w:val="center"/>
        <w:rPr>
          <w:rFonts w:hint="eastAsia" w:ascii="宋体"/>
          <w:bCs/>
          <w:kern w:val="0"/>
          <w:sz w:val="28"/>
          <w:szCs w:val="28"/>
          <w:highlight w:val="none"/>
        </w:rPr>
      </w:pPr>
      <w:r>
        <w:rPr>
          <w:rFonts w:hint="eastAsia" w:ascii="宋体"/>
          <w:b/>
          <w:bCs/>
          <w:sz w:val="32"/>
          <w:szCs w:val="32"/>
          <w:highlight w:val="none"/>
        </w:rPr>
        <w:br w:type="page"/>
      </w:r>
      <w:r>
        <w:rPr>
          <w:rFonts w:hint="eastAsia" w:ascii="宋体"/>
          <w:bCs/>
          <w:kern w:val="0"/>
          <w:sz w:val="28"/>
          <w:szCs w:val="28"/>
          <w:highlight w:val="none"/>
        </w:rPr>
        <w:t>2、拟派项目负责人情况</w:t>
      </w:r>
    </w:p>
    <w:tbl>
      <w:tblPr>
        <w:tblStyle w:val="31"/>
        <w:tblW w:w="90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1"/>
        <w:gridCol w:w="678"/>
        <w:gridCol w:w="2187"/>
        <w:gridCol w:w="365"/>
        <w:gridCol w:w="1199"/>
        <w:gridCol w:w="502"/>
        <w:gridCol w:w="1701"/>
        <w:gridCol w:w="1285"/>
      </w:tblGrid>
      <w:tr w14:paraId="58A42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jc w:val="center"/>
        </w:trPr>
        <w:tc>
          <w:tcPr>
            <w:tcW w:w="1809" w:type="dxa"/>
            <w:gridSpan w:val="2"/>
            <w:noWrap w:val="0"/>
            <w:vAlign w:val="center"/>
          </w:tcPr>
          <w:p w14:paraId="3081BDDB">
            <w:pPr>
              <w:spacing w:line="460" w:lineRule="exact"/>
              <w:jc w:val="center"/>
              <w:rPr>
                <w:rFonts w:hint="eastAsia" w:ascii="宋体"/>
                <w:bCs/>
                <w:kern w:val="0"/>
                <w:sz w:val="28"/>
                <w:szCs w:val="28"/>
                <w:highlight w:val="none"/>
              </w:rPr>
            </w:pPr>
            <w:r>
              <w:rPr>
                <w:rFonts w:hint="eastAsia" w:ascii="宋体"/>
                <w:bCs/>
                <w:kern w:val="0"/>
                <w:sz w:val="28"/>
                <w:szCs w:val="28"/>
                <w:highlight w:val="none"/>
              </w:rPr>
              <w:t>姓名</w:t>
            </w:r>
          </w:p>
        </w:tc>
        <w:tc>
          <w:tcPr>
            <w:tcW w:w="2187" w:type="dxa"/>
            <w:noWrap w:val="0"/>
            <w:vAlign w:val="center"/>
          </w:tcPr>
          <w:p w14:paraId="6ACF94B3">
            <w:pPr>
              <w:spacing w:line="460" w:lineRule="exact"/>
              <w:jc w:val="center"/>
              <w:rPr>
                <w:rFonts w:hint="eastAsia" w:ascii="宋体"/>
                <w:bCs/>
                <w:kern w:val="0"/>
                <w:sz w:val="28"/>
                <w:szCs w:val="28"/>
                <w:highlight w:val="none"/>
              </w:rPr>
            </w:pPr>
          </w:p>
        </w:tc>
        <w:tc>
          <w:tcPr>
            <w:tcW w:w="1564" w:type="dxa"/>
            <w:gridSpan w:val="2"/>
            <w:noWrap w:val="0"/>
            <w:vAlign w:val="center"/>
          </w:tcPr>
          <w:p w14:paraId="50774BA2">
            <w:pPr>
              <w:spacing w:line="460" w:lineRule="exact"/>
              <w:jc w:val="center"/>
              <w:rPr>
                <w:rFonts w:hint="eastAsia" w:ascii="宋体"/>
                <w:bCs/>
                <w:kern w:val="0"/>
                <w:sz w:val="28"/>
                <w:szCs w:val="28"/>
                <w:highlight w:val="none"/>
              </w:rPr>
            </w:pPr>
            <w:r>
              <w:rPr>
                <w:rFonts w:hint="eastAsia" w:ascii="宋体"/>
                <w:bCs/>
                <w:kern w:val="0"/>
                <w:sz w:val="28"/>
                <w:szCs w:val="28"/>
                <w:highlight w:val="none"/>
              </w:rPr>
              <w:t>年龄</w:t>
            </w:r>
          </w:p>
        </w:tc>
        <w:tc>
          <w:tcPr>
            <w:tcW w:w="3488" w:type="dxa"/>
            <w:gridSpan w:val="3"/>
            <w:noWrap w:val="0"/>
            <w:vAlign w:val="center"/>
          </w:tcPr>
          <w:p w14:paraId="0FC84EC8">
            <w:pPr>
              <w:spacing w:line="460" w:lineRule="exact"/>
              <w:jc w:val="center"/>
              <w:rPr>
                <w:rFonts w:hint="eastAsia" w:ascii="宋体"/>
                <w:bCs/>
                <w:kern w:val="0"/>
                <w:sz w:val="28"/>
                <w:szCs w:val="28"/>
                <w:highlight w:val="none"/>
              </w:rPr>
            </w:pPr>
          </w:p>
        </w:tc>
      </w:tr>
      <w:tr w14:paraId="65AC2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4" w:hRule="atLeast"/>
          <w:jc w:val="center"/>
        </w:trPr>
        <w:tc>
          <w:tcPr>
            <w:tcW w:w="1809" w:type="dxa"/>
            <w:gridSpan w:val="2"/>
            <w:noWrap w:val="0"/>
            <w:vAlign w:val="center"/>
          </w:tcPr>
          <w:p w14:paraId="7D58C832">
            <w:pPr>
              <w:spacing w:line="460" w:lineRule="exact"/>
              <w:jc w:val="center"/>
              <w:rPr>
                <w:rFonts w:hint="eastAsia" w:ascii="宋体"/>
                <w:bCs/>
                <w:kern w:val="0"/>
                <w:sz w:val="28"/>
                <w:szCs w:val="28"/>
                <w:highlight w:val="none"/>
              </w:rPr>
            </w:pPr>
            <w:r>
              <w:rPr>
                <w:rFonts w:hint="eastAsia" w:ascii="宋体"/>
                <w:bCs/>
                <w:kern w:val="0"/>
                <w:sz w:val="28"/>
                <w:szCs w:val="28"/>
                <w:highlight w:val="none"/>
              </w:rPr>
              <w:t>职务</w:t>
            </w:r>
          </w:p>
        </w:tc>
        <w:tc>
          <w:tcPr>
            <w:tcW w:w="2187" w:type="dxa"/>
            <w:noWrap w:val="0"/>
            <w:vAlign w:val="center"/>
          </w:tcPr>
          <w:p w14:paraId="6EC74DC1">
            <w:pPr>
              <w:spacing w:line="460" w:lineRule="exact"/>
              <w:jc w:val="center"/>
              <w:rPr>
                <w:rFonts w:hint="eastAsia" w:ascii="宋体"/>
                <w:bCs/>
                <w:kern w:val="0"/>
                <w:sz w:val="28"/>
                <w:szCs w:val="28"/>
                <w:highlight w:val="none"/>
              </w:rPr>
            </w:pPr>
          </w:p>
        </w:tc>
        <w:tc>
          <w:tcPr>
            <w:tcW w:w="1564" w:type="dxa"/>
            <w:gridSpan w:val="2"/>
            <w:noWrap w:val="0"/>
            <w:vAlign w:val="center"/>
          </w:tcPr>
          <w:p w14:paraId="537E3D90">
            <w:pPr>
              <w:spacing w:line="460" w:lineRule="exact"/>
              <w:jc w:val="center"/>
              <w:rPr>
                <w:rFonts w:hint="eastAsia" w:ascii="宋体"/>
                <w:bCs/>
                <w:kern w:val="0"/>
                <w:sz w:val="28"/>
                <w:szCs w:val="28"/>
                <w:highlight w:val="none"/>
              </w:rPr>
            </w:pPr>
            <w:r>
              <w:rPr>
                <w:rFonts w:hint="eastAsia" w:ascii="宋体"/>
                <w:bCs/>
                <w:kern w:val="0"/>
                <w:sz w:val="28"/>
                <w:szCs w:val="28"/>
                <w:highlight w:val="none"/>
              </w:rPr>
              <w:t>电话</w:t>
            </w:r>
          </w:p>
        </w:tc>
        <w:tc>
          <w:tcPr>
            <w:tcW w:w="3488" w:type="dxa"/>
            <w:gridSpan w:val="3"/>
            <w:noWrap w:val="0"/>
            <w:vAlign w:val="center"/>
          </w:tcPr>
          <w:p w14:paraId="49FA9F0D">
            <w:pPr>
              <w:spacing w:line="460" w:lineRule="exact"/>
              <w:jc w:val="center"/>
              <w:rPr>
                <w:rFonts w:hint="eastAsia" w:ascii="宋体"/>
                <w:bCs/>
                <w:kern w:val="0"/>
                <w:sz w:val="28"/>
                <w:szCs w:val="28"/>
                <w:highlight w:val="none"/>
              </w:rPr>
            </w:pPr>
          </w:p>
        </w:tc>
      </w:tr>
      <w:tr w14:paraId="3331E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4" w:hRule="atLeast"/>
          <w:jc w:val="center"/>
        </w:trPr>
        <w:tc>
          <w:tcPr>
            <w:tcW w:w="1809" w:type="dxa"/>
            <w:gridSpan w:val="2"/>
            <w:noWrap w:val="0"/>
            <w:vAlign w:val="center"/>
          </w:tcPr>
          <w:p w14:paraId="428C1E0A">
            <w:pPr>
              <w:spacing w:line="460" w:lineRule="exact"/>
              <w:jc w:val="center"/>
              <w:rPr>
                <w:rFonts w:hint="eastAsia" w:ascii="宋体"/>
                <w:bCs/>
                <w:kern w:val="0"/>
                <w:sz w:val="28"/>
                <w:szCs w:val="28"/>
                <w:highlight w:val="none"/>
              </w:rPr>
            </w:pPr>
            <w:r>
              <w:rPr>
                <w:rFonts w:hint="eastAsia" w:ascii="宋体"/>
                <w:bCs/>
                <w:kern w:val="0"/>
                <w:sz w:val="28"/>
                <w:szCs w:val="28"/>
                <w:highlight w:val="none"/>
              </w:rPr>
              <w:t>从事工作年限</w:t>
            </w:r>
          </w:p>
        </w:tc>
        <w:tc>
          <w:tcPr>
            <w:tcW w:w="7239" w:type="dxa"/>
            <w:gridSpan w:val="6"/>
            <w:noWrap w:val="0"/>
            <w:vAlign w:val="center"/>
          </w:tcPr>
          <w:p w14:paraId="0F747AF2">
            <w:pPr>
              <w:spacing w:line="460" w:lineRule="exact"/>
              <w:jc w:val="center"/>
              <w:rPr>
                <w:rFonts w:hint="eastAsia" w:ascii="宋体"/>
                <w:bCs/>
                <w:kern w:val="0"/>
                <w:sz w:val="28"/>
                <w:szCs w:val="28"/>
                <w:highlight w:val="none"/>
              </w:rPr>
            </w:pPr>
          </w:p>
        </w:tc>
      </w:tr>
      <w:tr w14:paraId="2CEEC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jc w:val="center"/>
        </w:trPr>
        <w:tc>
          <w:tcPr>
            <w:tcW w:w="1809" w:type="dxa"/>
            <w:gridSpan w:val="2"/>
            <w:noWrap w:val="0"/>
            <w:vAlign w:val="center"/>
          </w:tcPr>
          <w:p w14:paraId="65948740">
            <w:pPr>
              <w:spacing w:line="460" w:lineRule="exact"/>
              <w:jc w:val="center"/>
              <w:rPr>
                <w:rFonts w:hint="eastAsia" w:ascii="宋体"/>
                <w:bCs/>
                <w:kern w:val="0"/>
                <w:sz w:val="28"/>
                <w:szCs w:val="28"/>
                <w:highlight w:val="none"/>
              </w:rPr>
            </w:pPr>
            <w:r>
              <w:rPr>
                <w:rFonts w:hint="eastAsia" w:ascii="宋体"/>
                <w:bCs/>
                <w:kern w:val="0"/>
                <w:sz w:val="28"/>
                <w:szCs w:val="28"/>
                <w:highlight w:val="none"/>
              </w:rPr>
              <w:t>···</w:t>
            </w:r>
          </w:p>
        </w:tc>
        <w:tc>
          <w:tcPr>
            <w:tcW w:w="7239" w:type="dxa"/>
            <w:gridSpan w:val="6"/>
            <w:noWrap w:val="0"/>
            <w:vAlign w:val="center"/>
          </w:tcPr>
          <w:p w14:paraId="28939916">
            <w:pPr>
              <w:spacing w:line="460" w:lineRule="exact"/>
              <w:jc w:val="center"/>
              <w:rPr>
                <w:rFonts w:hint="eastAsia" w:ascii="宋体"/>
                <w:bCs/>
                <w:kern w:val="0"/>
                <w:sz w:val="28"/>
                <w:szCs w:val="28"/>
                <w:highlight w:val="none"/>
              </w:rPr>
            </w:pPr>
          </w:p>
        </w:tc>
      </w:tr>
      <w:tr w14:paraId="4247C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jc w:val="center"/>
        </w:trPr>
        <w:tc>
          <w:tcPr>
            <w:tcW w:w="9048" w:type="dxa"/>
            <w:gridSpan w:val="8"/>
            <w:noWrap w:val="0"/>
            <w:vAlign w:val="center"/>
          </w:tcPr>
          <w:p w14:paraId="26FEBFFA">
            <w:pPr>
              <w:spacing w:line="460" w:lineRule="exact"/>
              <w:jc w:val="center"/>
              <w:rPr>
                <w:rFonts w:hint="eastAsia" w:ascii="宋体"/>
                <w:bCs/>
                <w:kern w:val="0"/>
                <w:sz w:val="28"/>
                <w:szCs w:val="28"/>
                <w:highlight w:val="none"/>
              </w:rPr>
            </w:pPr>
            <w:r>
              <w:rPr>
                <w:rFonts w:hint="eastAsia" w:ascii="宋体"/>
                <w:bCs/>
                <w:kern w:val="0"/>
                <w:sz w:val="28"/>
                <w:szCs w:val="28"/>
                <w:highlight w:val="none"/>
              </w:rPr>
              <w:t>近3年以来完成的项目业绩</w:t>
            </w:r>
          </w:p>
        </w:tc>
      </w:tr>
      <w:tr w14:paraId="00F92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8" w:hRule="atLeast"/>
          <w:jc w:val="center"/>
        </w:trPr>
        <w:tc>
          <w:tcPr>
            <w:tcW w:w="1131" w:type="dxa"/>
            <w:noWrap w:val="0"/>
            <w:vAlign w:val="center"/>
          </w:tcPr>
          <w:p w14:paraId="16AFA309">
            <w:pPr>
              <w:spacing w:line="460" w:lineRule="exact"/>
              <w:jc w:val="center"/>
              <w:rPr>
                <w:rFonts w:hint="eastAsia" w:ascii="宋体"/>
                <w:bCs/>
                <w:kern w:val="0"/>
                <w:sz w:val="28"/>
                <w:szCs w:val="28"/>
                <w:highlight w:val="none"/>
              </w:rPr>
            </w:pPr>
            <w:r>
              <w:rPr>
                <w:rFonts w:hint="eastAsia" w:ascii="宋体"/>
                <w:bCs/>
                <w:kern w:val="0"/>
                <w:sz w:val="28"/>
                <w:szCs w:val="28"/>
                <w:highlight w:val="none"/>
              </w:rPr>
              <w:t>序号</w:t>
            </w:r>
          </w:p>
        </w:tc>
        <w:tc>
          <w:tcPr>
            <w:tcW w:w="3230" w:type="dxa"/>
            <w:gridSpan w:val="3"/>
            <w:noWrap w:val="0"/>
            <w:vAlign w:val="center"/>
          </w:tcPr>
          <w:p w14:paraId="38AF4C28">
            <w:pPr>
              <w:spacing w:line="460" w:lineRule="exact"/>
              <w:jc w:val="center"/>
              <w:rPr>
                <w:rFonts w:hint="eastAsia" w:ascii="宋体"/>
                <w:bCs/>
                <w:kern w:val="0"/>
                <w:sz w:val="28"/>
                <w:szCs w:val="28"/>
                <w:highlight w:val="none"/>
              </w:rPr>
            </w:pPr>
            <w:r>
              <w:rPr>
                <w:rFonts w:hint="eastAsia" w:ascii="宋体"/>
                <w:bCs/>
                <w:kern w:val="0"/>
                <w:sz w:val="28"/>
                <w:szCs w:val="28"/>
                <w:highlight w:val="none"/>
              </w:rPr>
              <w:t>项目名称</w:t>
            </w:r>
          </w:p>
        </w:tc>
        <w:tc>
          <w:tcPr>
            <w:tcW w:w="1701" w:type="dxa"/>
            <w:gridSpan w:val="2"/>
            <w:noWrap w:val="0"/>
            <w:vAlign w:val="center"/>
          </w:tcPr>
          <w:p w14:paraId="648E9825">
            <w:pPr>
              <w:spacing w:line="460" w:lineRule="exact"/>
              <w:jc w:val="center"/>
              <w:rPr>
                <w:rFonts w:hint="eastAsia" w:ascii="宋体"/>
                <w:bCs/>
                <w:kern w:val="0"/>
                <w:sz w:val="28"/>
                <w:szCs w:val="28"/>
                <w:highlight w:val="none"/>
              </w:rPr>
            </w:pPr>
            <w:r>
              <w:rPr>
                <w:rFonts w:hint="eastAsia" w:ascii="宋体"/>
                <w:bCs/>
                <w:kern w:val="0"/>
                <w:sz w:val="28"/>
                <w:szCs w:val="28"/>
                <w:highlight w:val="none"/>
              </w:rPr>
              <w:t>项目实施地点</w:t>
            </w:r>
          </w:p>
        </w:tc>
        <w:tc>
          <w:tcPr>
            <w:tcW w:w="1701" w:type="dxa"/>
            <w:noWrap w:val="0"/>
            <w:vAlign w:val="center"/>
          </w:tcPr>
          <w:p w14:paraId="511CC73E">
            <w:pPr>
              <w:spacing w:line="460" w:lineRule="exact"/>
              <w:jc w:val="center"/>
              <w:rPr>
                <w:rFonts w:hint="eastAsia" w:ascii="宋体"/>
                <w:bCs/>
                <w:kern w:val="0"/>
                <w:sz w:val="28"/>
                <w:szCs w:val="28"/>
                <w:highlight w:val="none"/>
              </w:rPr>
            </w:pPr>
            <w:r>
              <w:rPr>
                <w:rFonts w:hint="eastAsia" w:ascii="宋体"/>
                <w:bCs/>
                <w:kern w:val="0"/>
                <w:sz w:val="28"/>
                <w:szCs w:val="28"/>
                <w:highlight w:val="none"/>
              </w:rPr>
              <w:t>时间</w:t>
            </w:r>
          </w:p>
        </w:tc>
        <w:tc>
          <w:tcPr>
            <w:tcW w:w="1285" w:type="dxa"/>
            <w:noWrap w:val="0"/>
            <w:vAlign w:val="center"/>
          </w:tcPr>
          <w:p w14:paraId="52220799">
            <w:pPr>
              <w:spacing w:line="460" w:lineRule="exact"/>
              <w:jc w:val="center"/>
              <w:rPr>
                <w:rFonts w:hint="eastAsia" w:ascii="宋体"/>
                <w:bCs/>
                <w:kern w:val="0"/>
                <w:sz w:val="28"/>
                <w:szCs w:val="28"/>
                <w:highlight w:val="none"/>
              </w:rPr>
            </w:pPr>
            <w:r>
              <w:rPr>
                <w:rFonts w:hint="eastAsia" w:ascii="宋体"/>
                <w:bCs/>
                <w:kern w:val="0"/>
                <w:sz w:val="28"/>
                <w:szCs w:val="28"/>
                <w:highlight w:val="none"/>
              </w:rPr>
              <w:t>备注</w:t>
            </w:r>
          </w:p>
        </w:tc>
      </w:tr>
      <w:tr w14:paraId="03975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7" w:hRule="atLeast"/>
          <w:jc w:val="center"/>
        </w:trPr>
        <w:tc>
          <w:tcPr>
            <w:tcW w:w="1131" w:type="dxa"/>
            <w:noWrap w:val="0"/>
            <w:vAlign w:val="center"/>
          </w:tcPr>
          <w:p w14:paraId="6FD9ABA8">
            <w:pPr>
              <w:spacing w:line="460" w:lineRule="exact"/>
              <w:jc w:val="center"/>
              <w:rPr>
                <w:rFonts w:hint="eastAsia" w:ascii="宋体"/>
                <w:bCs/>
                <w:kern w:val="0"/>
                <w:sz w:val="28"/>
                <w:szCs w:val="28"/>
                <w:highlight w:val="none"/>
              </w:rPr>
            </w:pPr>
            <w:r>
              <w:rPr>
                <w:rFonts w:hint="eastAsia" w:ascii="宋体"/>
                <w:bCs/>
                <w:kern w:val="0"/>
                <w:sz w:val="28"/>
                <w:szCs w:val="28"/>
                <w:highlight w:val="none"/>
              </w:rPr>
              <w:t>1</w:t>
            </w:r>
          </w:p>
        </w:tc>
        <w:tc>
          <w:tcPr>
            <w:tcW w:w="3230" w:type="dxa"/>
            <w:gridSpan w:val="3"/>
            <w:noWrap w:val="0"/>
            <w:vAlign w:val="center"/>
          </w:tcPr>
          <w:p w14:paraId="30E0EE96">
            <w:pPr>
              <w:spacing w:line="460" w:lineRule="exact"/>
              <w:jc w:val="center"/>
              <w:rPr>
                <w:rFonts w:hint="eastAsia" w:ascii="宋体"/>
                <w:bCs/>
                <w:kern w:val="0"/>
                <w:sz w:val="28"/>
                <w:szCs w:val="28"/>
                <w:highlight w:val="none"/>
              </w:rPr>
            </w:pPr>
          </w:p>
        </w:tc>
        <w:tc>
          <w:tcPr>
            <w:tcW w:w="1701" w:type="dxa"/>
            <w:gridSpan w:val="2"/>
            <w:noWrap w:val="0"/>
            <w:vAlign w:val="center"/>
          </w:tcPr>
          <w:p w14:paraId="28CC54F9">
            <w:pPr>
              <w:spacing w:line="460" w:lineRule="exact"/>
              <w:jc w:val="center"/>
              <w:rPr>
                <w:rFonts w:hint="eastAsia" w:ascii="宋体"/>
                <w:bCs/>
                <w:sz w:val="28"/>
                <w:szCs w:val="28"/>
                <w:highlight w:val="none"/>
              </w:rPr>
            </w:pPr>
          </w:p>
        </w:tc>
        <w:tc>
          <w:tcPr>
            <w:tcW w:w="1701" w:type="dxa"/>
            <w:noWrap w:val="0"/>
            <w:vAlign w:val="center"/>
          </w:tcPr>
          <w:p w14:paraId="7C66F8BD">
            <w:pPr>
              <w:spacing w:line="460" w:lineRule="exact"/>
              <w:jc w:val="center"/>
              <w:rPr>
                <w:rFonts w:hint="eastAsia" w:ascii="宋体"/>
                <w:bCs/>
                <w:sz w:val="28"/>
                <w:szCs w:val="28"/>
                <w:highlight w:val="none"/>
              </w:rPr>
            </w:pPr>
          </w:p>
        </w:tc>
        <w:tc>
          <w:tcPr>
            <w:tcW w:w="1285" w:type="dxa"/>
            <w:noWrap w:val="0"/>
            <w:vAlign w:val="center"/>
          </w:tcPr>
          <w:p w14:paraId="244059F6">
            <w:pPr>
              <w:spacing w:line="460" w:lineRule="exact"/>
              <w:jc w:val="center"/>
              <w:rPr>
                <w:rFonts w:hint="eastAsia" w:ascii="宋体"/>
                <w:bCs/>
                <w:sz w:val="28"/>
                <w:szCs w:val="28"/>
                <w:highlight w:val="none"/>
              </w:rPr>
            </w:pPr>
          </w:p>
        </w:tc>
      </w:tr>
      <w:tr w14:paraId="225E1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1" w:hRule="atLeast"/>
          <w:jc w:val="center"/>
        </w:trPr>
        <w:tc>
          <w:tcPr>
            <w:tcW w:w="1131" w:type="dxa"/>
            <w:noWrap w:val="0"/>
            <w:vAlign w:val="center"/>
          </w:tcPr>
          <w:p w14:paraId="7A6E0E27">
            <w:pPr>
              <w:spacing w:line="460" w:lineRule="exact"/>
              <w:jc w:val="center"/>
              <w:rPr>
                <w:rFonts w:hint="eastAsia" w:ascii="宋体"/>
                <w:bCs/>
                <w:kern w:val="0"/>
                <w:sz w:val="28"/>
                <w:szCs w:val="28"/>
                <w:highlight w:val="none"/>
              </w:rPr>
            </w:pPr>
            <w:r>
              <w:rPr>
                <w:rFonts w:hint="eastAsia" w:ascii="宋体"/>
                <w:bCs/>
                <w:kern w:val="0"/>
                <w:sz w:val="28"/>
                <w:szCs w:val="28"/>
                <w:highlight w:val="none"/>
              </w:rPr>
              <w:t>···</w:t>
            </w:r>
          </w:p>
        </w:tc>
        <w:tc>
          <w:tcPr>
            <w:tcW w:w="3230" w:type="dxa"/>
            <w:gridSpan w:val="3"/>
            <w:noWrap w:val="0"/>
            <w:vAlign w:val="center"/>
          </w:tcPr>
          <w:p w14:paraId="159DBA32">
            <w:pPr>
              <w:spacing w:line="460" w:lineRule="exact"/>
              <w:jc w:val="center"/>
              <w:rPr>
                <w:rFonts w:hint="eastAsia" w:ascii="宋体"/>
                <w:bCs/>
                <w:kern w:val="0"/>
                <w:sz w:val="28"/>
                <w:szCs w:val="28"/>
                <w:highlight w:val="none"/>
              </w:rPr>
            </w:pPr>
          </w:p>
        </w:tc>
        <w:tc>
          <w:tcPr>
            <w:tcW w:w="1701" w:type="dxa"/>
            <w:gridSpan w:val="2"/>
            <w:noWrap w:val="0"/>
            <w:vAlign w:val="center"/>
          </w:tcPr>
          <w:p w14:paraId="75E7D7DB">
            <w:pPr>
              <w:spacing w:line="460" w:lineRule="exact"/>
              <w:jc w:val="center"/>
              <w:rPr>
                <w:rFonts w:hint="eastAsia" w:ascii="宋体"/>
                <w:b/>
                <w:bCs/>
                <w:sz w:val="28"/>
                <w:szCs w:val="28"/>
                <w:highlight w:val="none"/>
              </w:rPr>
            </w:pPr>
          </w:p>
        </w:tc>
        <w:tc>
          <w:tcPr>
            <w:tcW w:w="1701" w:type="dxa"/>
            <w:noWrap w:val="0"/>
            <w:vAlign w:val="center"/>
          </w:tcPr>
          <w:p w14:paraId="5DC76090">
            <w:pPr>
              <w:spacing w:line="460" w:lineRule="exact"/>
              <w:jc w:val="center"/>
              <w:rPr>
                <w:rFonts w:hint="eastAsia" w:ascii="宋体"/>
                <w:b/>
                <w:bCs/>
                <w:sz w:val="28"/>
                <w:szCs w:val="28"/>
                <w:highlight w:val="none"/>
              </w:rPr>
            </w:pPr>
          </w:p>
        </w:tc>
        <w:tc>
          <w:tcPr>
            <w:tcW w:w="1285" w:type="dxa"/>
            <w:noWrap w:val="0"/>
            <w:vAlign w:val="center"/>
          </w:tcPr>
          <w:p w14:paraId="2B34086E">
            <w:pPr>
              <w:spacing w:line="460" w:lineRule="exact"/>
              <w:jc w:val="center"/>
              <w:rPr>
                <w:rFonts w:hint="eastAsia" w:ascii="宋体"/>
                <w:b/>
                <w:bCs/>
                <w:sz w:val="28"/>
                <w:szCs w:val="28"/>
                <w:highlight w:val="none"/>
              </w:rPr>
            </w:pPr>
          </w:p>
        </w:tc>
      </w:tr>
    </w:tbl>
    <w:p w14:paraId="6B01500F">
      <w:pPr>
        <w:spacing w:line="360" w:lineRule="auto"/>
        <w:jc w:val="left"/>
        <w:rPr>
          <w:rFonts w:hint="eastAsia" w:ascii="宋体"/>
          <w:bCs/>
          <w:kern w:val="0"/>
          <w:sz w:val="28"/>
          <w:szCs w:val="28"/>
          <w:highlight w:val="none"/>
        </w:rPr>
      </w:pPr>
      <w:r>
        <w:rPr>
          <w:rFonts w:hint="eastAsia" w:ascii="宋体"/>
          <w:bCs/>
          <w:sz w:val="28"/>
          <w:szCs w:val="28"/>
          <w:highlight w:val="none"/>
        </w:rPr>
        <w:t>注：应附项目负责人社保、身份证、劳动合同等证明材料。</w:t>
      </w:r>
    </w:p>
    <w:p w14:paraId="25201295">
      <w:pPr>
        <w:spacing w:line="500" w:lineRule="exact"/>
        <w:ind w:firstLine="4958" w:firstLineChars="1771"/>
        <w:jc w:val="left"/>
        <w:rPr>
          <w:rFonts w:hint="eastAsia" w:ascii="宋体"/>
          <w:bCs/>
          <w:kern w:val="0"/>
          <w:sz w:val="28"/>
          <w:szCs w:val="28"/>
          <w:highlight w:val="none"/>
        </w:rPr>
      </w:pPr>
    </w:p>
    <w:p w14:paraId="783C4F60">
      <w:pPr>
        <w:ind w:firstLine="3080" w:firstLineChars="1100"/>
        <w:jc w:val="left"/>
        <w:rPr>
          <w:rFonts w:hint="eastAsia" w:ascii="宋体"/>
          <w:sz w:val="28"/>
          <w:szCs w:val="28"/>
          <w:highlight w:val="none"/>
        </w:rPr>
      </w:pPr>
      <w:r>
        <w:rPr>
          <w:rFonts w:hint="eastAsia" w:ascii="宋体"/>
          <w:sz w:val="28"/>
          <w:szCs w:val="28"/>
          <w:highlight w:val="none"/>
        </w:rPr>
        <w:t>供应商：（单位电子签章）</w:t>
      </w:r>
    </w:p>
    <w:p w14:paraId="1E194E2D">
      <w:pPr>
        <w:ind w:firstLine="3080" w:firstLineChars="1100"/>
        <w:jc w:val="left"/>
        <w:rPr>
          <w:rFonts w:hint="eastAsia" w:ascii="宋体"/>
          <w:sz w:val="28"/>
          <w:szCs w:val="28"/>
          <w:highlight w:val="none"/>
        </w:rPr>
      </w:pPr>
      <w:r>
        <w:rPr>
          <w:rFonts w:hint="eastAsia" w:ascii="宋体"/>
          <w:sz w:val="28"/>
          <w:szCs w:val="28"/>
          <w:highlight w:val="none"/>
        </w:rPr>
        <w:t>法定代表人：（法人电子签章）</w:t>
      </w:r>
    </w:p>
    <w:p w14:paraId="1E6E2459">
      <w:pPr>
        <w:ind w:firstLine="3080" w:firstLineChars="1100"/>
        <w:jc w:val="left"/>
        <w:rPr>
          <w:rFonts w:hint="eastAsia" w:ascii="宋体"/>
          <w:sz w:val="28"/>
          <w:szCs w:val="28"/>
          <w:highlight w:val="none"/>
        </w:rPr>
      </w:pPr>
      <w:r>
        <w:rPr>
          <w:rFonts w:hint="eastAsia" w:ascii="宋体"/>
          <w:sz w:val="28"/>
          <w:szCs w:val="28"/>
          <w:highlight w:val="none"/>
        </w:rPr>
        <w:t>日期：  年   月  日</w:t>
      </w:r>
    </w:p>
    <w:p w14:paraId="0D1888F4">
      <w:pPr>
        <w:spacing w:line="360" w:lineRule="auto"/>
        <w:jc w:val="center"/>
        <w:rPr>
          <w:rFonts w:hint="eastAsia" w:ascii="宋体"/>
          <w:bCs/>
          <w:kern w:val="0"/>
          <w:sz w:val="28"/>
          <w:szCs w:val="28"/>
          <w:highlight w:val="none"/>
        </w:rPr>
      </w:pPr>
      <w:r>
        <w:rPr>
          <w:rFonts w:hint="eastAsia" w:ascii="宋体"/>
          <w:b/>
          <w:bCs/>
          <w:sz w:val="28"/>
          <w:szCs w:val="28"/>
          <w:highlight w:val="none"/>
        </w:rPr>
        <w:br w:type="page"/>
      </w:r>
      <w:r>
        <w:rPr>
          <w:rFonts w:hint="eastAsia" w:ascii="宋体"/>
          <w:bCs/>
          <w:kern w:val="0"/>
          <w:sz w:val="28"/>
          <w:szCs w:val="28"/>
          <w:highlight w:val="none"/>
        </w:rPr>
        <w:t>3、供应商资格证明文件</w:t>
      </w:r>
    </w:p>
    <w:p w14:paraId="57AFFC6F">
      <w:pPr>
        <w:spacing w:line="360" w:lineRule="auto"/>
        <w:jc w:val="center"/>
        <w:rPr>
          <w:rFonts w:hint="eastAsia" w:ascii="宋体"/>
          <w:bCs/>
          <w:kern w:val="0"/>
          <w:sz w:val="28"/>
          <w:szCs w:val="28"/>
          <w:highlight w:val="none"/>
        </w:rPr>
      </w:pPr>
      <w:r>
        <w:rPr>
          <w:rFonts w:hint="eastAsia" w:ascii="宋体"/>
          <w:bCs/>
          <w:kern w:val="0"/>
          <w:sz w:val="28"/>
          <w:szCs w:val="28"/>
          <w:highlight w:val="none"/>
        </w:rPr>
        <w:t>（格式自拟，</w:t>
      </w:r>
      <w:r>
        <w:rPr>
          <w:rFonts w:hint="eastAsia"/>
          <w:bCs/>
          <w:sz w:val="28"/>
          <w:szCs w:val="28"/>
          <w:highlight w:val="none"/>
        </w:rPr>
        <w:t>应逐页加</w:t>
      </w:r>
      <w:r>
        <w:rPr>
          <w:rFonts w:hint="eastAsia" w:cs="宋体"/>
          <w:sz w:val="28"/>
          <w:szCs w:val="28"/>
          <w:highlight w:val="none"/>
        </w:rPr>
        <w:t>盖单位及法人</w:t>
      </w:r>
      <w:r>
        <w:rPr>
          <w:rFonts w:hint="eastAsia"/>
          <w:bCs/>
          <w:sz w:val="28"/>
          <w:szCs w:val="28"/>
          <w:highlight w:val="none"/>
        </w:rPr>
        <w:t>电子</w:t>
      </w:r>
      <w:r>
        <w:rPr>
          <w:rFonts w:hint="eastAsia"/>
          <w:sz w:val="28"/>
          <w:szCs w:val="28"/>
          <w:highlight w:val="none"/>
        </w:rPr>
        <w:t>签章</w:t>
      </w:r>
      <w:r>
        <w:rPr>
          <w:rFonts w:hint="eastAsia" w:ascii="宋体"/>
          <w:bCs/>
          <w:kern w:val="0"/>
          <w:sz w:val="28"/>
          <w:szCs w:val="28"/>
          <w:highlight w:val="none"/>
        </w:rPr>
        <w:t>）</w:t>
      </w:r>
    </w:p>
    <w:p w14:paraId="78E8A1D7">
      <w:pPr>
        <w:pStyle w:val="133"/>
        <w:rPr>
          <w:rFonts w:hint="eastAsia"/>
          <w:color w:val="auto"/>
          <w:sz w:val="28"/>
          <w:szCs w:val="28"/>
          <w:highlight w:val="none"/>
        </w:rPr>
      </w:pPr>
    </w:p>
    <w:p w14:paraId="50699B83">
      <w:pPr>
        <w:spacing w:line="360" w:lineRule="auto"/>
        <w:jc w:val="center"/>
        <w:rPr>
          <w:rFonts w:hint="eastAsia" w:ascii="宋体"/>
          <w:b/>
          <w:bCs/>
          <w:sz w:val="28"/>
          <w:szCs w:val="28"/>
          <w:highlight w:val="none"/>
        </w:rPr>
      </w:pPr>
      <w:r>
        <w:rPr>
          <w:rFonts w:hint="eastAsia" w:ascii="宋体"/>
          <w:b/>
          <w:bCs/>
          <w:sz w:val="28"/>
          <w:szCs w:val="28"/>
          <w:highlight w:val="none"/>
        </w:rPr>
        <w:br w:type="page"/>
      </w:r>
      <w:r>
        <w:rPr>
          <w:rFonts w:hint="eastAsia" w:ascii="宋体" w:hAnsi="Calibri" w:eastAsia="宋体" w:cs="Times New Roman"/>
          <w:b w:val="0"/>
          <w:bCs w:val="0"/>
          <w:kern w:val="2"/>
          <w:sz w:val="32"/>
          <w:szCs w:val="32"/>
          <w:highlight w:val="none"/>
          <w:lang w:val="en-US" w:eastAsia="zh-CN" w:bidi="ar-SA"/>
        </w:rPr>
        <w:t>七、综合标</w:t>
      </w:r>
    </w:p>
    <w:p w14:paraId="70D84547">
      <w:pPr>
        <w:spacing w:line="360" w:lineRule="auto"/>
        <w:jc w:val="center"/>
        <w:rPr>
          <w:sz w:val="28"/>
          <w:szCs w:val="28"/>
          <w:highlight w:val="none"/>
        </w:rPr>
      </w:pPr>
      <w:r>
        <w:rPr>
          <w:rFonts w:hint="eastAsia" w:ascii="宋体"/>
          <w:bCs/>
          <w:kern w:val="0"/>
          <w:sz w:val="28"/>
          <w:szCs w:val="28"/>
          <w:highlight w:val="none"/>
        </w:rPr>
        <w:t>1、业绩一览表及证明材料</w:t>
      </w:r>
    </w:p>
    <w:tbl>
      <w:tblPr>
        <w:tblStyle w:val="31"/>
        <w:tblW w:w="88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1620"/>
        <w:gridCol w:w="1440"/>
        <w:gridCol w:w="1356"/>
        <w:gridCol w:w="1356"/>
        <w:gridCol w:w="2050"/>
      </w:tblGrid>
      <w:tr w14:paraId="51DD1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08" w:type="dxa"/>
            <w:tcBorders>
              <w:top w:val="single" w:color="auto" w:sz="4" w:space="0"/>
              <w:left w:val="single" w:color="auto" w:sz="4" w:space="0"/>
              <w:bottom w:val="single" w:color="auto" w:sz="4" w:space="0"/>
              <w:right w:val="single" w:color="auto" w:sz="4" w:space="0"/>
            </w:tcBorders>
            <w:noWrap w:val="0"/>
            <w:vAlign w:val="center"/>
          </w:tcPr>
          <w:p w14:paraId="3278834F">
            <w:pPr>
              <w:jc w:val="center"/>
              <w:rPr>
                <w:rFonts w:hint="eastAsia" w:ascii="宋体"/>
                <w:sz w:val="28"/>
                <w:szCs w:val="28"/>
                <w:highlight w:val="none"/>
              </w:rPr>
            </w:pPr>
            <w:r>
              <w:rPr>
                <w:rFonts w:hint="eastAsia" w:ascii="宋体"/>
                <w:sz w:val="28"/>
                <w:szCs w:val="28"/>
                <w:highlight w:val="none"/>
              </w:rPr>
              <w:t>序号</w:t>
            </w:r>
          </w:p>
        </w:tc>
        <w:tc>
          <w:tcPr>
            <w:tcW w:w="1620" w:type="dxa"/>
            <w:tcBorders>
              <w:top w:val="single" w:color="auto" w:sz="4" w:space="0"/>
              <w:left w:val="nil"/>
              <w:bottom w:val="single" w:color="auto" w:sz="4" w:space="0"/>
              <w:right w:val="single" w:color="auto" w:sz="4" w:space="0"/>
            </w:tcBorders>
            <w:noWrap w:val="0"/>
            <w:vAlign w:val="center"/>
          </w:tcPr>
          <w:p w14:paraId="0B442FC8">
            <w:pPr>
              <w:jc w:val="center"/>
              <w:rPr>
                <w:rFonts w:hint="eastAsia" w:ascii="宋体"/>
                <w:sz w:val="28"/>
                <w:szCs w:val="28"/>
                <w:highlight w:val="none"/>
              </w:rPr>
            </w:pPr>
            <w:r>
              <w:rPr>
                <w:rFonts w:hint="eastAsia" w:ascii="宋体"/>
                <w:sz w:val="28"/>
                <w:szCs w:val="28"/>
                <w:highlight w:val="none"/>
              </w:rPr>
              <w:t>项目名称</w:t>
            </w:r>
          </w:p>
        </w:tc>
        <w:tc>
          <w:tcPr>
            <w:tcW w:w="1440" w:type="dxa"/>
            <w:tcBorders>
              <w:top w:val="single" w:color="auto" w:sz="4" w:space="0"/>
              <w:left w:val="nil"/>
              <w:bottom w:val="single" w:color="auto" w:sz="4" w:space="0"/>
              <w:right w:val="single" w:color="auto" w:sz="4" w:space="0"/>
            </w:tcBorders>
            <w:noWrap w:val="0"/>
            <w:vAlign w:val="center"/>
          </w:tcPr>
          <w:p w14:paraId="4A4A7F19">
            <w:pPr>
              <w:jc w:val="center"/>
              <w:rPr>
                <w:rFonts w:hint="eastAsia" w:ascii="宋体"/>
                <w:sz w:val="28"/>
                <w:szCs w:val="28"/>
                <w:highlight w:val="none"/>
              </w:rPr>
            </w:pPr>
            <w:r>
              <w:rPr>
                <w:rFonts w:hint="eastAsia" w:ascii="宋体"/>
                <w:sz w:val="28"/>
                <w:szCs w:val="28"/>
                <w:highlight w:val="none"/>
              </w:rPr>
              <w:t>实施时间</w:t>
            </w:r>
          </w:p>
        </w:tc>
        <w:tc>
          <w:tcPr>
            <w:tcW w:w="1356" w:type="dxa"/>
            <w:tcBorders>
              <w:top w:val="single" w:color="auto" w:sz="4" w:space="0"/>
              <w:left w:val="nil"/>
              <w:bottom w:val="single" w:color="auto" w:sz="4" w:space="0"/>
              <w:right w:val="single" w:color="auto" w:sz="4" w:space="0"/>
            </w:tcBorders>
            <w:noWrap w:val="0"/>
            <w:vAlign w:val="center"/>
          </w:tcPr>
          <w:p w14:paraId="6BE3F619">
            <w:pPr>
              <w:jc w:val="center"/>
              <w:rPr>
                <w:rFonts w:hint="eastAsia" w:ascii="宋体"/>
                <w:sz w:val="28"/>
                <w:szCs w:val="28"/>
                <w:highlight w:val="none"/>
              </w:rPr>
            </w:pPr>
            <w:r>
              <w:rPr>
                <w:rFonts w:hint="eastAsia" w:ascii="宋体"/>
                <w:sz w:val="28"/>
                <w:szCs w:val="28"/>
                <w:highlight w:val="none"/>
              </w:rPr>
              <w:t>建设单位</w:t>
            </w:r>
          </w:p>
        </w:tc>
        <w:tc>
          <w:tcPr>
            <w:tcW w:w="1356" w:type="dxa"/>
            <w:tcBorders>
              <w:top w:val="single" w:color="auto" w:sz="4" w:space="0"/>
              <w:left w:val="nil"/>
              <w:bottom w:val="single" w:color="auto" w:sz="4" w:space="0"/>
              <w:right w:val="single" w:color="auto" w:sz="4" w:space="0"/>
            </w:tcBorders>
            <w:noWrap w:val="0"/>
            <w:vAlign w:val="center"/>
          </w:tcPr>
          <w:p w14:paraId="1AEC40FB">
            <w:pPr>
              <w:jc w:val="center"/>
              <w:rPr>
                <w:rFonts w:hint="eastAsia" w:ascii="宋体"/>
                <w:sz w:val="28"/>
                <w:szCs w:val="28"/>
                <w:highlight w:val="none"/>
              </w:rPr>
            </w:pPr>
            <w:r>
              <w:rPr>
                <w:rFonts w:hint="eastAsia" w:ascii="宋体"/>
                <w:sz w:val="28"/>
                <w:szCs w:val="28"/>
                <w:highlight w:val="none"/>
              </w:rPr>
              <w:t>单位地址</w:t>
            </w:r>
          </w:p>
        </w:tc>
        <w:tc>
          <w:tcPr>
            <w:tcW w:w="2050" w:type="dxa"/>
            <w:tcBorders>
              <w:top w:val="single" w:color="auto" w:sz="4" w:space="0"/>
              <w:left w:val="nil"/>
              <w:bottom w:val="single" w:color="auto" w:sz="4" w:space="0"/>
              <w:right w:val="single" w:color="auto" w:sz="4" w:space="0"/>
            </w:tcBorders>
            <w:noWrap w:val="0"/>
            <w:vAlign w:val="center"/>
          </w:tcPr>
          <w:p w14:paraId="18578B31">
            <w:pPr>
              <w:jc w:val="center"/>
              <w:rPr>
                <w:rFonts w:hint="eastAsia" w:ascii="宋体"/>
                <w:sz w:val="28"/>
                <w:szCs w:val="28"/>
                <w:highlight w:val="none"/>
              </w:rPr>
            </w:pPr>
            <w:r>
              <w:rPr>
                <w:rFonts w:hint="eastAsia" w:ascii="宋体"/>
                <w:sz w:val="28"/>
                <w:szCs w:val="28"/>
                <w:highlight w:val="none"/>
              </w:rPr>
              <w:t>联系人及电话</w:t>
            </w:r>
          </w:p>
        </w:tc>
      </w:tr>
      <w:tr w14:paraId="72801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08" w:type="dxa"/>
            <w:tcBorders>
              <w:top w:val="single" w:color="auto" w:sz="4" w:space="0"/>
              <w:left w:val="single" w:color="auto" w:sz="4" w:space="0"/>
              <w:bottom w:val="single" w:color="auto" w:sz="4" w:space="0"/>
              <w:right w:val="single" w:color="auto" w:sz="4" w:space="0"/>
            </w:tcBorders>
            <w:noWrap w:val="0"/>
            <w:vAlign w:val="center"/>
          </w:tcPr>
          <w:p w14:paraId="2BD9A180">
            <w:pPr>
              <w:jc w:val="center"/>
              <w:rPr>
                <w:rFonts w:hint="eastAsia" w:ascii="宋体"/>
                <w:sz w:val="28"/>
                <w:szCs w:val="28"/>
                <w:highlight w:val="none"/>
              </w:rPr>
            </w:pPr>
            <w:r>
              <w:rPr>
                <w:rFonts w:hint="eastAsia" w:ascii="宋体"/>
                <w:sz w:val="28"/>
                <w:szCs w:val="28"/>
                <w:highlight w:val="none"/>
              </w:rPr>
              <w:t>1</w:t>
            </w:r>
          </w:p>
        </w:tc>
        <w:tc>
          <w:tcPr>
            <w:tcW w:w="1620" w:type="dxa"/>
            <w:tcBorders>
              <w:top w:val="single" w:color="auto" w:sz="4" w:space="0"/>
              <w:left w:val="nil"/>
              <w:bottom w:val="single" w:color="auto" w:sz="4" w:space="0"/>
              <w:right w:val="single" w:color="auto" w:sz="4" w:space="0"/>
            </w:tcBorders>
            <w:noWrap w:val="0"/>
            <w:vAlign w:val="center"/>
          </w:tcPr>
          <w:p w14:paraId="74C80733">
            <w:pPr>
              <w:jc w:val="center"/>
              <w:rPr>
                <w:rFonts w:hint="eastAsia" w:ascii="宋体"/>
                <w:sz w:val="28"/>
                <w:szCs w:val="28"/>
                <w:highlight w:val="none"/>
              </w:rPr>
            </w:pPr>
          </w:p>
        </w:tc>
        <w:tc>
          <w:tcPr>
            <w:tcW w:w="1440" w:type="dxa"/>
            <w:tcBorders>
              <w:top w:val="single" w:color="auto" w:sz="4" w:space="0"/>
              <w:left w:val="nil"/>
              <w:bottom w:val="single" w:color="auto" w:sz="4" w:space="0"/>
              <w:right w:val="single" w:color="auto" w:sz="4" w:space="0"/>
            </w:tcBorders>
            <w:noWrap w:val="0"/>
            <w:vAlign w:val="center"/>
          </w:tcPr>
          <w:p w14:paraId="252F3056">
            <w:pPr>
              <w:jc w:val="center"/>
              <w:rPr>
                <w:rFonts w:hint="eastAsia" w:ascii="宋体"/>
                <w:sz w:val="28"/>
                <w:szCs w:val="28"/>
                <w:highlight w:val="none"/>
              </w:rPr>
            </w:pPr>
          </w:p>
        </w:tc>
        <w:tc>
          <w:tcPr>
            <w:tcW w:w="1356" w:type="dxa"/>
            <w:tcBorders>
              <w:top w:val="single" w:color="auto" w:sz="4" w:space="0"/>
              <w:left w:val="nil"/>
              <w:bottom w:val="single" w:color="auto" w:sz="4" w:space="0"/>
              <w:right w:val="single" w:color="auto" w:sz="4" w:space="0"/>
            </w:tcBorders>
            <w:noWrap w:val="0"/>
            <w:vAlign w:val="center"/>
          </w:tcPr>
          <w:p w14:paraId="387F98B0">
            <w:pPr>
              <w:jc w:val="center"/>
              <w:rPr>
                <w:rFonts w:hint="eastAsia" w:ascii="宋体"/>
                <w:sz w:val="28"/>
                <w:szCs w:val="28"/>
                <w:highlight w:val="none"/>
              </w:rPr>
            </w:pPr>
          </w:p>
        </w:tc>
        <w:tc>
          <w:tcPr>
            <w:tcW w:w="1356" w:type="dxa"/>
            <w:tcBorders>
              <w:top w:val="single" w:color="auto" w:sz="4" w:space="0"/>
              <w:left w:val="nil"/>
              <w:bottom w:val="single" w:color="auto" w:sz="4" w:space="0"/>
              <w:right w:val="single" w:color="auto" w:sz="4" w:space="0"/>
            </w:tcBorders>
            <w:noWrap w:val="0"/>
            <w:vAlign w:val="center"/>
          </w:tcPr>
          <w:p w14:paraId="715CDC69">
            <w:pPr>
              <w:jc w:val="center"/>
              <w:rPr>
                <w:rFonts w:hint="eastAsia" w:ascii="宋体"/>
                <w:sz w:val="28"/>
                <w:szCs w:val="28"/>
                <w:highlight w:val="none"/>
              </w:rPr>
            </w:pPr>
          </w:p>
        </w:tc>
        <w:tc>
          <w:tcPr>
            <w:tcW w:w="2050" w:type="dxa"/>
            <w:tcBorders>
              <w:top w:val="single" w:color="auto" w:sz="4" w:space="0"/>
              <w:left w:val="nil"/>
              <w:bottom w:val="single" w:color="auto" w:sz="4" w:space="0"/>
              <w:right w:val="single" w:color="auto" w:sz="4" w:space="0"/>
            </w:tcBorders>
            <w:noWrap w:val="0"/>
            <w:vAlign w:val="center"/>
          </w:tcPr>
          <w:p w14:paraId="2C119F8A">
            <w:pPr>
              <w:jc w:val="center"/>
              <w:rPr>
                <w:rFonts w:hint="eastAsia" w:ascii="宋体"/>
                <w:sz w:val="28"/>
                <w:szCs w:val="28"/>
                <w:highlight w:val="none"/>
              </w:rPr>
            </w:pPr>
          </w:p>
        </w:tc>
      </w:tr>
      <w:tr w14:paraId="1DC66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08" w:type="dxa"/>
            <w:tcBorders>
              <w:top w:val="single" w:color="auto" w:sz="4" w:space="0"/>
              <w:left w:val="single" w:color="auto" w:sz="4" w:space="0"/>
              <w:bottom w:val="single" w:color="auto" w:sz="4" w:space="0"/>
              <w:right w:val="single" w:color="auto" w:sz="4" w:space="0"/>
            </w:tcBorders>
            <w:noWrap w:val="0"/>
            <w:vAlign w:val="center"/>
          </w:tcPr>
          <w:p w14:paraId="13D9FD59">
            <w:pPr>
              <w:jc w:val="center"/>
              <w:rPr>
                <w:rFonts w:hint="eastAsia" w:ascii="宋体"/>
                <w:sz w:val="28"/>
                <w:szCs w:val="28"/>
                <w:highlight w:val="none"/>
              </w:rPr>
            </w:pPr>
            <w:r>
              <w:rPr>
                <w:rFonts w:hint="eastAsia" w:ascii="宋体"/>
                <w:sz w:val="28"/>
                <w:szCs w:val="28"/>
                <w:highlight w:val="none"/>
              </w:rPr>
              <w:t>2</w:t>
            </w:r>
          </w:p>
        </w:tc>
        <w:tc>
          <w:tcPr>
            <w:tcW w:w="1620" w:type="dxa"/>
            <w:tcBorders>
              <w:top w:val="single" w:color="auto" w:sz="4" w:space="0"/>
              <w:left w:val="nil"/>
              <w:bottom w:val="single" w:color="auto" w:sz="4" w:space="0"/>
              <w:right w:val="single" w:color="auto" w:sz="4" w:space="0"/>
            </w:tcBorders>
            <w:noWrap w:val="0"/>
            <w:vAlign w:val="center"/>
          </w:tcPr>
          <w:p w14:paraId="15F8FB67">
            <w:pPr>
              <w:jc w:val="center"/>
              <w:rPr>
                <w:rFonts w:hint="eastAsia" w:ascii="宋体"/>
                <w:sz w:val="28"/>
                <w:szCs w:val="28"/>
                <w:highlight w:val="none"/>
              </w:rPr>
            </w:pPr>
          </w:p>
        </w:tc>
        <w:tc>
          <w:tcPr>
            <w:tcW w:w="1440" w:type="dxa"/>
            <w:tcBorders>
              <w:top w:val="single" w:color="auto" w:sz="4" w:space="0"/>
              <w:left w:val="nil"/>
              <w:bottom w:val="single" w:color="auto" w:sz="4" w:space="0"/>
              <w:right w:val="single" w:color="auto" w:sz="4" w:space="0"/>
            </w:tcBorders>
            <w:noWrap w:val="0"/>
            <w:vAlign w:val="center"/>
          </w:tcPr>
          <w:p w14:paraId="42409C9D">
            <w:pPr>
              <w:jc w:val="center"/>
              <w:rPr>
                <w:rFonts w:hint="eastAsia" w:ascii="宋体"/>
                <w:sz w:val="28"/>
                <w:szCs w:val="28"/>
                <w:highlight w:val="none"/>
              </w:rPr>
            </w:pPr>
          </w:p>
        </w:tc>
        <w:tc>
          <w:tcPr>
            <w:tcW w:w="1356" w:type="dxa"/>
            <w:tcBorders>
              <w:top w:val="single" w:color="auto" w:sz="4" w:space="0"/>
              <w:left w:val="nil"/>
              <w:bottom w:val="single" w:color="auto" w:sz="4" w:space="0"/>
              <w:right w:val="single" w:color="auto" w:sz="4" w:space="0"/>
            </w:tcBorders>
            <w:noWrap w:val="0"/>
            <w:vAlign w:val="center"/>
          </w:tcPr>
          <w:p w14:paraId="149865EE">
            <w:pPr>
              <w:jc w:val="center"/>
              <w:rPr>
                <w:rFonts w:hint="eastAsia" w:ascii="宋体"/>
                <w:sz w:val="28"/>
                <w:szCs w:val="28"/>
                <w:highlight w:val="none"/>
              </w:rPr>
            </w:pPr>
          </w:p>
        </w:tc>
        <w:tc>
          <w:tcPr>
            <w:tcW w:w="1356" w:type="dxa"/>
            <w:tcBorders>
              <w:top w:val="single" w:color="auto" w:sz="4" w:space="0"/>
              <w:left w:val="nil"/>
              <w:bottom w:val="single" w:color="auto" w:sz="4" w:space="0"/>
              <w:right w:val="single" w:color="auto" w:sz="4" w:space="0"/>
            </w:tcBorders>
            <w:noWrap w:val="0"/>
            <w:vAlign w:val="center"/>
          </w:tcPr>
          <w:p w14:paraId="183379AA">
            <w:pPr>
              <w:jc w:val="center"/>
              <w:rPr>
                <w:rFonts w:hint="eastAsia" w:ascii="宋体"/>
                <w:sz w:val="28"/>
                <w:szCs w:val="28"/>
                <w:highlight w:val="none"/>
              </w:rPr>
            </w:pPr>
          </w:p>
        </w:tc>
        <w:tc>
          <w:tcPr>
            <w:tcW w:w="2050" w:type="dxa"/>
            <w:tcBorders>
              <w:top w:val="single" w:color="auto" w:sz="4" w:space="0"/>
              <w:left w:val="nil"/>
              <w:bottom w:val="single" w:color="auto" w:sz="4" w:space="0"/>
              <w:right w:val="single" w:color="auto" w:sz="4" w:space="0"/>
            </w:tcBorders>
            <w:noWrap w:val="0"/>
            <w:vAlign w:val="center"/>
          </w:tcPr>
          <w:p w14:paraId="3FAE95A3">
            <w:pPr>
              <w:jc w:val="center"/>
              <w:rPr>
                <w:rFonts w:hint="eastAsia" w:ascii="宋体"/>
                <w:sz w:val="28"/>
                <w:szCs w:val="28"/>
                <w:highlight w:val="none"/>
              </w:rPr>
            </w:pPr>
          </w:p>
        </w:tc>
      </w:tr>
      <w:tr w14:paraId="5571E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08" w:type="dxa"/>
            <w:tcBorders>
              <w:top w:val="single" w:color="auto" w:sz="4" w:space="0"/>
              <w:left w:val="single" w:color="auto" w:sz="4" w:space="0"/>
              <w:bottom w:val="single" w:color="auto" w:sz="4" w:space="0"/>
              <w:right w:val="single" w:color="auto" w:sz="4" w:space="0"/>
            </w:tcBorders>
            <w:noWrap w:val="0"/>
            <w:vAlign w:val="center"/>
          </w:tcPr>
          <w:p w14:paraId="249350F4">
            <w:pPr>
              <w:jc w:val="center"/>
              <w:rPr>
                <w:rFonts w:hint="eastAsia" w:ascii="宋体"/>
                <w:sz w:val="28"/>
                <w:szCs w:val="28"/>
                <w:highlight w:val="none"/>
              </w:rPr>
            </w:pPr>
          </w:p>
        </w:tc>
        <w:tc>
          <w:tcPr>
            <w:tcW w:w="1620" w:type="dxa"/>
            <w:tcBorders>
              <w:top w:val="single" w:color="auto" w:sz="4" w:space="0"/>
              <w:left w:val="nil"/>
              <w:bottom w:val="single" w:color="auto" w:sz="4" w:space="0"/>
              <w:right w:val="single" w:color="auto" w:sz="4" w:space="0"/>
            </w:tcBorders>
            <w:noWrap w:val="0"/>
            <w:vAlign w:val="center"/>
          </w:tcPr>
          <w:p w14:paraId="059C848E">
            <w:pPr>
              <w:jc w:val="center"/>
              <w:rPr>
                <w:rFonts w:hint="eastAsia" w:ascii="宋体"/>
                <w:sz w:val="28"/>
                <w:szCs w:val="28"/>
                <w:highlight w:val="none"/>
              </w:rPr>
            </w:pPr>
          </w:p>
        </w:tc>
        <w:tc>
          <w:tcPr>
            <w:tcW w:w="1440" w:type="dxa"/>
            <w:tcBorders>
              <w:top w:val="single" w:color="auto" w:sz="4" w:space="0"/>
              <w:left w:val="nil"/>
              <w:bottom w:val="single" w:color="auto" w:sz="4" w:space="0"/>
              <w:right w:val="single" w:color="auto" w:sz="4" w:space="0"/>
            </w:tcBorders>
            <w:noWrap w:val="0"/>
            <w:vAlign w:val="center"/>
          </w:tcPr>
          <w:p w14:paraId="7F50DD0B">
            <w:pPr>
              <w:jc w:val="center"/>
              <w:rPr>
                <w:rFonts w:hint="eastAsia" w:ascii="宋体"/>
                <w:sz w:val="28"/>
                <w:szCs w:val="28"/>
                <w:highlight w:val="none"/>
              </w:rPr>
            </w:pPr>
          </w:p>
        </w:tc>
        <w:tc>
          <w:tcPr>
            <w:tcW w:w="1356" w:type="dxa"/>
            <w:tcBorders>
              <w:top w:val="single" w:color="auto" w:sz="4" w:space="0"/>
              <w:left w:val="nil"/>
              <w:bottom w:val="single" w:color="auto" w:sz="4" w:space="0"/>
              <w:right w:val="single" w:color="auto" w:sz="4" w:space="0"/>
            </w:tcBorders>
            <w:noWrap w:val="0"/>
            <w:vAlign w:val="center"/>
          </w:tcPr>
          <w:p w14:paraId="28E56C50">
            <w:pPr>
              <w:jc w:val="center"/>
              <w:rPr>
                <w:rFonts w:hint="eastAsia" w:ascii="宋体"/>
                <w:sz w:val="28"/>
                <w:szCs w:val="28"/>
                <w:highlight w:val="none"/>
              </w:rPr>
            </w:pPr>
          </w:p>
        </w:tc>
        <w:tc>
          <w:tcPr>
            <w:tcW w:w="1356" w:type="dxa"/>
            <w:tcBorders>
              <w:top w:val="single" w:color="auto" w:sz="4" w:space="0"/>
              <w:left w:val="nil"/>
              <w:bottom w:val="single" w:color="auto" w:sz="4" w:space="0"/>
              <w:right w:val="single" w:color="auto" w:sz="4" w:space="0"/>
            </w:tcBorders>
            <w:noWrap w:val="0"/>
            <w:vAlign w:val="center"/>
          </w:tcPr>
          <w:p w14:paraId="669074AC">
            <w:pPr>
              <w:jc w:val="center"/>
              <w:rPr>
                <w:rFonts w:hint="eastAsia" w:ascii="宋体"/>
                <w:sz w:val="28"/>
                <w:szCs w:val="28"/>
                <w:highlight w:val="none"/>
              </w:rPr>
            </w:pPr>
          </w:p>
        </w:tc>
        <w:tc>
          <w:tcPr>
            <w:tcW w:w="2050" w:type="dxa"/>
            <w:tcBorders>
              <w:top w:val="single" w:color="auto" w:sz="4" w:space="0"/>
              <w:left w:val="nil"/>
              <w:bottom w:val="single" w:color="auto" w:sz="4" w:space="0"/>
              <w:right w:val="single" w:color="auto" w:sz="4" w:space="0"/>
            </w:tcBorders>
            <w:noWrap w:val="0"/>
            <w:vAlign w:val="center"/>
          </w:tcPr>
          <w:p w14:paraId="0D8DF5E3">
            <w:pPr>
              <w:jc w:val="center"/>
              <w:rPr>
                <w:rFonts w:hint="eastAsia" w:ascii="宋体"/>
                <w:sz w:val="28"/>
                <w:szCs w:val="28"/>
                <w:highlight w:val="none"/>
              </w:rPr>
            </w:pPr>
          </w:p>
        </w:tc>
      </w:tr>
      <w:tr w14:paraId="3AE82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08" w:type="dxa"/>
            <w:tcBorders>
              <w:top w:val="single" w:color="auto" w:sz="4" w:space="0"/>
              <w:left w:val="single" w:color="auto" w:sz="4" w:space="0"/>
              <w:bottom w:val="single" w:color="auto" w:sz="4" w:space="0"/>
              <w:right w:val="single" w:color="auto" w:sz="4" w:space="0"/>
            </w:tcBorders>
            <w:noWrap w:val="0"/>
            <w:vAlign w:val="center"/>
          </w:tcPr>
          <w:p w14:paraId="1567A9DE">
            <w:pPr>
              <w:jc w:val="center"/>
              <w:rPr>
                <w:rFonts w:hint="eastAsia" w:ascii="宋体"/>
                <w:sz w:val="28"/>
                <w:szCs w:val="28"/>
                <w:highlight w:val="none"/>
              </w:rPr>
            </w:pPr>
          </w:p>
        </w:tc>
        <w:tc>
          <w:tcPr>
            <w:tcW w:w="1620" w:type="dxa"/>
            <w:tcBorders>
              <w:top w:val="single" w:color="auto" w:sz="4" w:space="0"/>
              <w:left w:val="nil"/>
              <w:bottom w:val="single" w:color="auto" w:sz="4" w:space="0"/>
              <w:right w:val="single" w:color="auto" w:sz="4" w:space="0"/>
            </w:tcBorders>
            <w:noWrap w:val="0"/>
            <w:vAlign w:val="center"/>
          </w:tcPr>
          <w:p w14:paraId="7BDB318E">
            <w:pPr>
              <w:jc w:val="center"/>
              <w:rPr>
                <w:rFonts w:hint="eastAsia" w:ascii="宋体"/>
                <w:sz w:val="28"/>
                <w:szCs w:val="28"/>
                <w:highlight w:val="none"/>
              </w:rPr>
            </w:pPr>
          </w:p>
        </w:tc>
        <w:tc>
          <w:tcPr>
            <w:tcW w:w="1440" w:type="dxa"/>
            <w:tcBorders>
              <w:top w:val="single" w:color="auto" w:sz="4" w:space="0"/>
              <w:left w:val="nil"/>
              <w:bottom w:val="single" w:color="auto" w:sz="4" w:space="0"/>
              <w:right w:val="single" w:color="auto" w:sz="4" w:space="0"/>
            </w:tcBorders>
            <w:noWrap w:val="0"/>
            <w:vAlign w:val="center"/>
          </w:tcPr>
          <w:p w14:paraId="2AFAECF0">
            <w:pPr>
              <w:jc w:val="center"/>
              <w:rPr>
                <w:rFonts w:hint="eastAsia" w:ascii="宋体"/>
                <w:sz w:val="28"/>
                <w:szCs w:val="28"/>
                <w:highlight w:val="none"/>
              </w:rPr>
            </w:pPr>
          </w:p>
        </w:tc>
        <w:tc>
          <w:tcPr>
            <w:tcW w:w="1356" w:type="dxa"/>
            <w:tcBorders>
              <w:top w:val="single" w:color="auto" w:sz="4" w:space="0"/>
              <w:left w:val="nil"/>
              <w:bottom w:val="single" w:color="auto" w:sz="4" w:space="0"/>
              <w:right w:val="single" w:color="auto" w:sz="4" w:space="0"/>
            </w:tcBorders>
            <w:noWrap w:val="0"/>
            <w:vAlign w:val="center"/>
          </w:tcPr>
          <w:p w14:paraId="735EB824">
            <w:pPr>
              <w:jc w:val="center"/>
              <w:rPr>
                <w:rFonts w:hint="eastAsia" w:ascii="宋体"/>
                <w:sz w:val="28"/>
                <w:szCs w:val="28"/>
                <w:highlight w:val="none"/>
              </w:rPr>
            </w:pPr>
          </w:p>
        </w:tc>
        <w:tc>
          <w:tcPr>
            <w:tcW w:w="1356" w:type="dxa"/>
            <w:tcBorders>
              <w:top w:val="single" w:color="auto" w:sz="4" w:space="0"/>
              <w:left w:val="nil"/>
              <w:bottom w:val="single" w:color="auto" w:sz="4" w:space="0"/>
              <w:right w:val="single" w:color="auto" w:sz="4" w:space="0"/>
            </w:tcBorders>
            <w:noWrap w:val="0"/>
            <w:vAlign w:val="center"/>
          </w:tcPr>
          <w:p w14:paraId="5091A7C9">
            <w:pPr>
              <w:jc w:val="center"/>
              <w:rPr>
                <w:rFonts w:hint="eastAsia" w:ascii="宋体"/>
                <w:sz w:val="28"/>
                <w:szCs w:val="28"/>
                <w:highlight w:val="none"/>
              </w:rPr>
            </w:pPr>
          </w:p>
        </w:tc>
        <w:tc>
          <w:tcPr>
            <w:tcW w:w="2050" w:type="dxa"/>
            <w:tcBorders>
              <w:top w:val="single" w:color="auto" w:sz="4" w:space="0"/>
              <w:left w:val="nil"/>
              <w:bottom w:val="single" w:color="auto" w:sz="4" w:space="0"/>
              <w:right w:val="single" w:color="auto" w:sz="4" w:space="0"/>
            </w:tcBorders>
            <w:noWrap w:val="0"/>
            <w:vAlign w:val="center"/>
          </w:tcPr>
          <w:p w14:paraId="770B35A1">
            <w:pPr>
              <w:jc w:val="center"/>
              <w:rPr>
                <w:rFonts w:hint="eastAsia" w:ascii="宋体"/>
                <w:sz w:val="28"/>
                <w:szCs w:val="28"/>
                <w:highlight w:val="none"/>
              </w:rPr>
            </w:pPr>
          </w:p>
        </w:tc>
      </w:tr>
      <w:tr w14:paraId="1B39F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08" w:type="dxa"/>
            <w:tcBorders>
              <w:top w:val="single" w:color="auto" w:sz="4" w:space="0"/>
              <w:left w:val="single" w:color="auto" w:sz="4" w:space="0"/>
              <w:bottom w:val="single" w:color="auto" w:sz="4" w:space="0"/>
              <w:right w:val="single" w:color="auto" w:sz="4" w:space="0"/>
            </w:tcBorders>
            <w:noWrap w:val="0"/>
            <w:vAlign w:val="center"/>
          </w:tcPr>
          <w:p w14:paraId="69C1C800">
            <w:pPr>
              <w:jc w:val="center"/>
              <w:rPr>
                <w:rFonts w:hint="eastAsia" w:ascii="宋体"/>
                <w:sz w:val="28"/>
                <w:szCs w:val="28"/>
                <w:highlight w:val="none"/>
              </w:rPr>
            </w:pPr>
          </w:p>
        </w:tc>
        <w:tc>
          <w:tcPr>
            <w:tcW w:w="1620" w:type="dxa"/>
            <w:tcBorders>
              <w:top w:val="single" w:color="auto" w:sz="4" w:space="0"/>
              <w:left w:val="nil"/>
              <w:bottom w:val="single" w:color="auto" w:sz="4" w:space="0"/>
              <w:right w:val="single" w:color="auto" w:sz="4" w:space="0"/>
            </w:tcBorders>
            <w:noWrap w:val="0"/>
            <w:vAlign w:val="center"/>
          </w:tcPr>
          <w:p w14:paraId="487D2763">
            <w:pPr>
              <w:jc w:val="center"/>
              <w:rPr>
                <w:rFonts w:hint="eastAsia" w:ascii="宋体"/>
                <w:sz w:val="28"/>
                <w:szCs w:val="28"/>
                <w:highlight w:val="none"/>
              </w:rPr>
            </w:pPr>
          </w:p>
        </w:tc>
        <w:tc>
          <w:tcPr>
            <w:tcW w:w="1440" w:type="dxa"/>
            <w:tcBorders>
              <w:top w:val="single" w:color="auto" w:sz="4" w:space="0"/>
              <w:left w:val="nil"/>
              <w:bottom w:val="single" w:color="auto" w:sz="4" w:space="0"/>
              <w:right w:val="single" w:color="auto" w:sz="4" w:space="0"/>
            </w:tcBorders>
            <w:noWrap w:val="0"/>
            <w:vAlign w:val="center"/>
          </w:tcPr>
          <w:p w14:paraId="50C08077">
            <w:pPr>
              <w:jc w:val="center"/>
              <w:rPr>
                <w:rFonts w:hint="eastAsia" w:ascii="宋体"/>
                <w:sz w:val="28"/>
                <w:szCs w:val="28"/>
                <w:highlight w:val="none"/>
              </w:rPr>
            </w:pPr>
          </w:p>
        </w:tc>
        <w:tc>
          <w:tcPr>
            <w:tcW w:w="1356" w:type="dxa"/>
            <w:tcBorders>
              <w:top w:val="single" w:color="auto" w:sz="4" w:space="0"/>
              <w:left w:val="nil"/>
              <w:bottom w:val="single" w:color="auto" w:sz="4" w:space="0"/>
              <w:right w:val="single" w:color="auto" w:sz="4" w:space="0"/>
            </w:tcBorders>
            <w:noWrap w:val="0"/>
            <w:vAlign w:val="center"/>
          </w:tcPr>
          <w:p w14:paraId="3759C36A">
            <w:pPr>
              <w:jc w:val="center"/>
              <w:rPr>
                <w:rFonts w:hint="eastAsia" w:ascii="宋体"/>
                <w:sz w:val="28"/>
                <w:szCs w:val="28"/>
                <w:highlight w:val="none"/>
              </w:rPr>
            </w:pPr>
          </w:p>
        </w:tc>
        <w:tc>
          <w:tcPr>
            <w:tcW w:w="1356" w:type="dxa"/>
            <w:tcBorders>
              <w:top w:val="single" w:color="auto" w:sz="4" w:space="0"/>
              <w:left w:val="nil"/>
              <w:bottom w:val="single" w:color="auto" w:sz="4" w:space="0"/>
              <w:right w:val="single" w:color="auto" w:sz="4" w:space="0"/>
            </w:tcBorders>
            <w:noWrap w:val="0"/>
            <w:vAlign w:val="center"/>
          </w:tcPr>
          <w:p w14:paraId="133BD055">
            <w:pPr>
              <w:jc w:val="center"/>
              <w:rPr>
                <w:rFonts w:hint="eastAsia" w:ascii="宋体"/>
                <w:sz w:val="28"/>
                <w:szCs w:val="28"/>
                <w:highlight w:val="none"/>
              </w:rPr>
            </w:pPr>
          </w:p>
        </w:tc>
        <w:tc>
          <w:tcPr>
            <w:tcW w:w="2050" w:type="dxa"/>
            <w:tcBorders>
              <w:top w:val="single" w:color="auto" w:sz="4" w:space="0"/>
              <w:left w:val="nil"/>
              <w:bottom w:val="single" w:color="auto" w:sz="4" w:space="0"/>
              <w:right w:val="single" w:color="auto" w:sz="4" w:space="0"/>
            </w:tcBorders>
            <w:noWrap w:val="0"/>
            <w:vAlign w:val="center"/>
          </w:tcPr>
          <w:p w14:paraId="47580C64">
            <w:pPr>
              <w:jc w:val="center"/>
              <w:rPr>
                <w:rFonts w:hint="eastAsia" w:ascii="宋体"/>
                <w:sz w:val="28"/>
                <w:szCs w:val="28"/>
                <w:highlight w:val="none"/>
              </w:rPr>
            </w:pPr>
          </w:p>
        </w:tc>
      </w:tr>
      <w:tr w14:paraId="662F8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08" w:type="dxa"/>
            <w:tcBorders>
              <w:top w:val="single" w:color="auto" w:sz="4" w:space="0"/>
              <w:left w:val="single" w:color="auto" w:sz="4" w:space="0"/>
              <w:bottom w:val="single" w:color="auto" w:sz="4" w:space="0"/>
              <w:right w:val="single" w:color="auto" w:sz="4" w:space="0"/>
            </w:tcBorders>
            <w:noWrap w:val="0"/>
            <w:vAlign w:val="center"/>
          </w:tcPr>
          <w:p w14:paraId="24CDC30B">
            <w:pPr>
              <w:jc w:val="center"/>
              <w:rPr>
                <w:rFonts w:hint="eastAsia" w:ascii="宋体"/>
                <w:sz w:val="28"/>
                <w:szCs w:val="28"/>
                <w:highlight w:val="none"/>
              </w:rPr>
            </w:pPr>
          </w:p>
        </w:tc>
        <w:tc>
          <w:tcPr>
            <w:tcW w:w="1620" w:type="dxa"/>
            <w:tcBorders>
              <w:top w:val="single" w:color="auto" w:sz="4" w:space="0"/>
              <w:left w:val="nil"/>
              <w:bottom w:val="single" w:color="auto" w:sz="4" w:space="0"/>
              <w:right w:val="single" w:color="auto" w:sz="4" w:space="0"/>
            </w:tcBorders>
            <w:noWrap w:val="0"/>
            <w:vAlign w:val="center"/>
          </w:tcPr>
          <w:p w14:paraId="44640F89">
            <w:pPr>
              <w:jc w:val="center"/>
              <w:rPr>
                <w:rFonts w:hint="eastAsia" w:ascii="宋体"/>
                <w:sz w:val="28"/>
                <w:szCs w:val="28"/>
                <w:highlight w:val="none"/>
              </w:rPr>
            </w:pPr>
          </w:p>
        </w:tc>
        <w:tc>
          <w:tcPr>
            <w:tcW w:w="1440" w:type="dxa"/>
            <w:tcBorders>
              <w:top w:val="single" w:color="auto" w:sz="4" w:space="0"/>
              <w:left w:val="nil"/>
              <w:bottom w:val="single" w:color="auto" w:sz="4" w:space="0"/>
              <w:right w:val="single" w:color="auto" w:sz="4" w:space="0"/>
            </w:tcBorders>
            <w:noWrap w:val="0"/>
            <w:vAlign w:val="center"/>
          </w:tcPr>
          <w:p w14:paraId="332DC543">
            <w:pPr>
              <w:jc w:val="center"/>
              <w:rPr>
                <w:rFonts w:hint="eastAsia" w:ascii="宋体"/>
                <w:sz w:val="28"/>
                <w:szCs w:val="28"/>
                <w:highlight w:val="none"/>
              </w:rPr>
            </w:pPr>
          </w:p>
        </w:tc>
        <w:tc>
          <w:tcPr>
            <w:tcW w:w="1356" w:type="dxa"/>
            <w:tcBorders>
              <w:top w:val="single" w:color="auto" w:sz="4" w:space="0"/>
              <w:left w:val="nil"/>
              <w:bottom w:val="single" w:color="auto" w:sz="4" w:space="0"/>
              <w:right w:val="single" w:color="auto" w:sz="4" w:space="0"/>
            </w:tcBorders>
            <w:noWrap w:val="0"/>
            <w:vAlign w:val="center"/>
          </w:tcPr>
          <w:p w14:paraId="0843C0C2">
            <w:pPr>
              <w:jc w:val="center"/>
              <w:rPr>
                <w:rFonts w:hint="eastAsia" w:ascii="宋体"/>
                <w:sz w:val="28"/>
                <w:szCs w:val="28"/>
                <w:highlight w:val="none"/>
              </w:rPr>
            </w:pPr>
          </w:p>
        </w:tc>
        <w:tc>
          <w:tcPr>
            <w:tcW w:w="1356" w:type="dxa"/>
            <w:tcBorders>
              <w:top w:val="single" w:color="auto" w:sz="4" w:space="0"/>
              <w:left w:val="nil"/>
              <w:bottom w:val="single" w:color="auto" w:sz="4" w:space="0"/>
              <w:right w:val="single" w:color="auto" w:sz="4" w:space="0"/>
            </w:tcBorders>
            <w:noWrap w:val="0"/>
            <w:vAlign w:val="center"/>
          </w:tcPr>
          <w:p w14:paraId="7443E25D">
            <w:pPr>
              <w:jc w:val="center"/>
              <w:rPr>
                <w:rFonts w:hint="eastAsia" w:ascii="宋体"/>
                <w:sz w:val="28"/>
                <w:szCs w:val="28"/>
                <w:highlight w:val="none"/>
              </w:rPr>
            </w:pPr>
          </w:p>
        </w:tc>
        <w:tc>
          <w:tcPr>
            <w:tcW w:w="2050" w:type="dxa"/>
            <w:tcBorders>
              <w:top w:val="single" w:color="auto" w:sz="4" w:space="0"/>
              <w:left w:val="nil"/>
              <w:bottom w:val="single" w:color="auto" w:sz="4" w:space="0"/>
              <w:right w:val="single" w:color="auto" w:sz="4" w:space="0"/>
            </w:tcBorders>
            <w:noWrap w:val="0"/>
            <w:vAlign w:val="center"/>
          </w:tcPr>
          <w:p w14:paraId="27E55C47">
            <w:pPr>
              <w:jc w:val="center"/>
              <w:rPr>
                <w:rFonts w:hint="eastAsia" w:ascii="宋体"/>
                <w:sz w:val="28"/>
                <w:szCs w:val="28"/>
                <w:highlight w:val="none"/>
              </w:rPr>
            </w:pPr>
          </w:p>
        </w:tc>
      </w:tr>
      <w:tr w14:paraId="1BAB4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08" w:type="dxa"/>
            <w:tcBorders>
              <w:top w:val="single" w:color="auto" w:sz="4" w:space="0"/>
              <w:left w:val="single" w:color="auto" w:sz="4" w:space="0"/>
              <w:bottom w:val="single" w:color="auto" w:sz="4" w:space="0"/>
              <w:right w:val="single" w:color="auto" w:sz="4" w:space="0"/>
            </w:tcBorders>
            <w:noWrap w:val="0"/>
            <w:vAlign w:val="center"/>
          </w:tcPr>
          <w:p w14:paraId="4A698E20">
            <w:pPr>
              <w:jc w:val="center"/>
              <w:rPr>
                <w:rFonts w:hint="eastAsia" w:ascii="宋体"/>
                <w:sz w:val="28"/>
                <w:szCs w:val="28"/>
                <w:highlight w:val="none"/>
              </w:rPr>
            </w:pPr>
          </w:p>
        </w:tc>
        <w:tc>
          <w:tcPr>
            <w:tcW w:w="1620" w:type="dxa"/>
            <w:tcBorders>
              <w:top w:val="single" w:color="auto" w:sz="4" w:space="0"/>
              <w:left w:val="nil"/>
              <w:bottom w:val="single" w:color="auto" w:sz="4" w:space="0"/>
              <w:right w:val="single" w:color="auto" w:sz="4" w:space="0"/>
            </w:tcBorders>
            <w:noWrap w:val="0"/>
            <w:vAlign w:val="center"/>
          </w:tcPr>
          <w:p w14:paraId="1FDBF6DA">
            <w:pPr>
              <w:jc w:val="center"/>
              <w:rPr>
                <w:rFonts w:hint="eastAsia" w:ascii="宋体"/>
                <w:sz w:val="28"/>
                <w:szCs w:val="28"/>
                <w:highlight w:val="none"/>
              </w:rPr>
            </w:pPr>
          </w:p>
        </w:tc>
        <w:tc>
          <w:tcPr>
            <w:tcW w:w="1440" w:type="dxa"/>
            <w:tcBorders>
              <w:top w:val="single" w:color="auto" w:sz="4" w:space="0"/>
              <w:left w:val="nil"/>
              <w:bottom w:val="single" w:color="auto" w:sz="4" w:space="0"/>
              <w:right w:val="single" w:color="auto" w:sz="4" w:space="0"/>
            </w:tcBorders>
            <w:noWrap w:val="0"/>
            <w:vAlign w:val="center"/>
          </w:tcPr>
          <w:p w14:paraId="2E57F023">
            <w:pPr>
              <w:jc w:val="center"/>
              <w:rPr>
                <w:rFonts w:hint="eastAsia" w:ascii="宋体"/>
                <w:sz w:val="28"/>
                <w:szCs w:val="28"/>
                <w:highlight w:val="none"/>
              </w:rPr>
            </w:pPr>
          </w:p>
        </w:tc>
        <w:tc>
          <w:tcPr>
            <w:tcW w:w="1356" w:type="dxa"/>
            <w:tcBorders>
              <w:top w:val="single" w:color="auto" w:sz="4" w:space="0"/>
              <w:left w:val="nil"/>
              <w:bottom w:val="single" w:color="auto" w:sz="4" w:space="0"/>
              <w:right w:val="single" w:color="auto" w:sz="4" w:space="0"/>
            </w:tcBorders>
            <w:noWrap w:val="0"/>
            <w:vAlign w:val="center"/>
          </w:tcPr>
          <w:p w14:paraId="62D5D421">
            <w:pPr>
              <w:jc w:val="center"/>
              <w:rPr>
                <w:rFonts w:hint="eastAsia" w:ascii="宋体"/>
                <w:sz w:val="28"/>
                <w:szCs w:val="28"/>
                <w:highlight w:val="none"/>
              </w:rPr>
            </w:pPr>
          </w:p>
        </w:tc>
        <w:tc>
          <w:tcPr>
            <w:tcW w:w="1356" w:type="dxa"/>
            <w:tcBorders>
              <w:top w:val="single" w:color="auto" w:sz="4" w:space="0"/>
              <w:left w:val="nil"/>
              <w:bottom w:val="single" w:color="auto" w:sz="4" w:space="0"/>
              <w:right w:val="single" w:color="auto" w:sz="4" w:space="0"/>
            </w:tcBorders>
            <w:noWrap w:val="0"/>
            <w:vAlign w:val="center"/>
          </w:tcPr>
          <w:p w14:paraId="070621B9">
            <w:pPr>
              <w:jc w:val="center"/>
              <w:rPr>
                <w:rFonts w:hint="eastAsia" w:ascii="宋体"/>
                <w:sz w:val="28"/>
                <w:szCs w:val="28"/>
                <w:highlight w:val="none"/>
              </w:rPr>
            </w:pPr>
          </w:p>
        </w:tc>
        <w:tc>
          <w:tcPr>
            <w:tcW w:w="2050" w:type="dxa"/>
            <w:tcBorders>
              <w:top w:val="single" w:color="auto" w:sz="4" w:space="0"/>
              <w:left w:val="nil"/>
              <w:bottom w:val="single" w:color="auto" w:sz="4" w:space="0"/>
              <w:right w:val="single" w:color="auto" w:sz="4" w:space="0"/>
            </w:tcBorders>
            <w:noWrap w:val="0"/>
            <w:vAlign w:val="center"/>
          </w:tcPr>
          <w:p w14:paraId="25D48140">
            <w:pPr>
              <w:jc w:val="center"/>
              <w:rPr>
                <w:rFonts w:hint="eastAsia" w:ascii="宋体"/>
                <w:sz w:val="28"/>
                <w:szCs w:val="28"/>
                <w:highlight w:val="none"/>
              </w:rPr>
            </w:pPr>
          </w:p>
        </w:tc>
      </w:tr>
      <w:tr w14:paraId="3937D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08" w:type="dxa"/>
            <w:tcBorders>
              <w:top w:val="single" w:color="auto" w:sz="4" w:space="0"/>
              <w:left w:val="single" w:color="auto" w:sz="4" w:space="0"/>
              <w:bottom w:val="single" w:color="auto" w:sz="4" w:space="0"/>
              <w:right w:val="single" w:color="auto" w:sz="4" w:space="0"/>
            </w:tcBorders>
            <w:noWrap w:val="0"/>
            <w:vAlign w:val="center"/>
          </w:tcPr>
          <w:p w14:paraId="28039108">
            <w:pPr>
              <w:jc w:val="center"/>
              <w:rPr>
                <w:rFonts w:hint="eastAsia" w:ascii="宋体"/>
                <w:sz w:val="28"/>
                <w:szCs w:val="28"/>
                <w:highlight w:val="none"/>
              </w:rPr>
            </w:pPr>
          </w:p>
        </w:tc>
        <w:tc>
          <w:tcPr>
            <w:tcW w:w="1620" w:type="dxa"/>
            <w:tcBorders>
              <w:top w:val="single" w:color="auto" w:sz="4" w:space="0"/>
              <w:left w:val="nil"/>
              <w:bottom w:val="single" w:color="auto" w:sz="4" w:space="0"/>
              <w:right w:val="single" w:color="auto" w:sz="4" w:space="0"/>
            </w:tcBorders>
            <w:noWrap w:val="0"/>
            <w:vAlign w:val="center"/>
          </w:tcPr>
          <w:p w14:paraId="2C8129A0">
            <w:pPr>
              <w:jc w:val="center"/>
              <w:rPr>
                <w:rFonts w:hint="eastAsia" w:ascii="宋体"/>
                <w:sz w:val="28"/>
                <w:szCs w:val="28"/>
                <w:highlight w:val="none"/>
              </w:rPr>
            </w:pPr>
          </w:p>
        </w:tc>
        <w:tc>
          <w:tcPr>
            <w:tcW w:w="1440" w:type="dxa"/>
            <w:tcBorders>
              <w:top w:val="single" w:color="auto" w:sz="4" w:space="0"/>
              <w:left w:val="nil"/>
              <w:bottom w:val="single" w:color="auto" w:sz="4" w:space="0"/>
              <w:right w:val="single" w:color="auto" w:sz="4" w:space="0"/>
            </w:tcBorders>
            <w:noWrap w:val="0"/>
            <w:vAlign w:val="center"/>
          </w:tcPr>
          <w:p w14:paraId="49DB7B7A">
            <w:pPr>
              <w:jc w:val="center"/>
              <w:rPr>
                <w:rFonts w:hint="eastAsia" w:ascii="宋体"/>
                <w:sz w:val="28"/>
                <w:szCs w:val="28"/>
                <w:highlight w:val="none"/>
              </w:rPr>
            </w:pPr>
          </w:p>
        </w:tc>
        <w:tc>
          <w:tcPr>
            <w:tcW w:w="1356" w:type="dxa"/>
            <w:tcBorders>
              <w:top w:val="single" w:color="auto" w:sz="4" w:space="0"/>
              <w:left w:val="nil"/>
              <w:bottom w:val="single" w:color="auto" w:sz="4" w:space="0"/>
              <w:right w:val="single" w:color="auto" w:sz="4" w:space="0"/>
            </w:tcBorders>
            <w:noWrap w:val="0"/>
            <w:vAlign w:val="center"/>
          </w:tcPr>
          <w:p w14:paraId="0E46DBB1">
            <w:pPr>
              <w:jc w:val="center"/>
              <w:rPr>
                <w:rFonts w:hint="eastAsia" w:ascii="宋体"/>
                <w:sz w:val="28"/>
                <w:szCs w:val="28"/>
                <w:highlight w:val="none"/>
              </w:rPr>
            </w:pPr>
          </w:p>
        </w:tc>
        <w:tc>
          <w:tcPr>
            <w:tcW w:w="1356" w:type="dxa"/>
            <w:tcBorders>
              <w:top w:val="single" w:color="auto" w:sz="4" w:space="0"/>
              <w:left w:val="nil"/>
              <w:bottom w:val="single" w:color="auto" w:sz="4" w:space="0"/>
              <w:right w:val="single" w:color="auto" w:sz="4" w:space="0"/>
            </w:tcBorders>
            <w:noWrap w:val="0"/>
            <w:vAlign w:val="center"/>
          </w:tcPr>
          <w:p w14:paraId="46438C92">
            <w:pPr>
              <w:jc w:val="center"/>
              <w:rPr>
                <w:rFonts w:hint="eastAsia" w:ascii="宋体"/>
                <w:sz w:val="28"/>
                <w:szCs w:val="28"/>
                <w:highlight w:val="none"/>
              </w:rPr>
            </w:pPr>
          </w:p>
        </w:tc>
        <w:tc>
          <w:tcPr>
            <w:tcW w:w="2050" w:type="dxa"/>
            <w:tcBorders>
              <w:top w:val="single" w:color="auto" w:sz="4" w:space="0"/>
              <w:left w:val="nil"/>
              <w:bottom w:val="single" w:color="auto" w:sz="4" w:space="0"/>
              <w:right w:val="single" w:color="auto" w:sz="4" w:space="0"/>
            </w:tcBorders>
            <w:noWrap w:val="0"/>
            <w:vAlign w:val="center"/>
          </w:tcPr>
          <w:p w14:paraId="182B41DF">
            <w:pPr>
              <w:jc w:val="center"/>
              <w:rPr>
                <w:rFonts w:hint="eastAsia" w:ascii="宋体"/>
                <w:sz w:val="28"/>
                <w:szCs w:val="28"/>
                <w:highlight w:val="none"/>
              </w:rPr>
            </w:pPr>
          </w:p>
        </w:tc>
      </w:tr>
    </w:tbl>
    <w:p w14:paraId="5B3BB8DA">
      <w:pPr>
        <w:spacing w:line="500" w:lineRule="exact"/>
        <w:ind w:firstLine="4958" w:firstLineChars="1771"/>
        <w:jc w:val="left"/>
        <w:rPr>
          <w:rFonts w:hint="eastAsia" w:ascii="宋体"/>
          <w:bCs/>
          <w:kern w:val="0"/>
          <w:sz w:val="28"/>
          <w:szCs w:val="28"/>
          <w:highlight w:val="none"/>
        </w:rPr>
      </w:pPr>
    </w:p>
    <w:p w14:paraId="35C48DBA">
      <w:pPr>
        <w:ind w:firstLine="3080" w:firstLineChars="1100"/>
        <w:jc w:val="left"/>
        <w:rPr>
          <w:rFonts w:hint="eastAsia" w:ascii="宋体"/>
          <w:sz w:val="28"/>
          <w:szCs w:val="28"/>
          <w:highlight w:val="none"/>
        </w:rPr>
      </w:pPr>
      <w:r>
        <w:rPr>
          <w:rFonts w:hint="eastAsia" w:ascii="宋体"/>
          <w:sz w:val="28"/>
          <w:szCs w:val="28"/>
          <w:highlight w:val="none"/>
        </w:rPr>
        <w:t>供应商：（单位电子签章）</w:t>
      </w:r>
    </w:p>
    <w:p w14:paraId="18C21DB6">
      <w:pPr>
        <w:ind w:firstLine="3080" w:firstLineChars="1100"/>
        <w:jc w:val="left"/>
        <w:rPr>
          <w:rFonts w:hint="eastAsia" w:ascii="宋体"/>
          <w:sz w:val="28"/>
          <w:szCs w:val="28"/>
          <w:highlight w:val="none"/>
        </w:rPr>
      </w:pPr>
      <w:r>
        <w:rPr>
          <w:rFonts w:hint="eastAsia" w:ascii="宋体"/>
          <w:sz w:val="28"/>
          <w:szCs w:val="28"/>
          <w:highlight w:val="none"/>
        </w:rPr>
        <w:t>法定代表人：（法人电子签章）</w:t>
      </w:r>
    </w:p>
    <w:p w14:paraId="474FE60F">
      <w:pPr>
        <w:ind w:firstLine="3080" w:firstLineChars="1100"/>
        <w:jc w:val="left"/>
        <w:rPr>
          <w:rFonts w:hint="eastAsia" w:ascii="宋体"/>
          <w:sz w:val="28"/>
          <w:szCs w:val="28"/>
          <w:highlight w:val="none"/>
        </w:rPr>
      </w:pPr>
      <w:r>
        <w:rPr>
          <w:rFonts w:hint="eastAsia" w:ascii="宋体"/>
          <w:sz w:val="28"/>
          <w:szCs w:val="28"/>
          <w:highlight w:val="none"/>
        </w:rPr>
        <w:t>日期：  年   月  日</w:t>
      </w:r>
    </w:p>
    <w:p w14:paraId="757285EF">
      <w:pPr>
        <w:spacing w:line="360" w:lineRule="auto"/>
        <w:rPr>
          <w:rFonts w:hint="eastAsia" w:ascii="宋体"/>
          <w:kern w:val="0"/>
          <w:sz w:val="28"/>
          <w:szCs w:val="28"/>
          <w:highlight w:val="none"/>
        </w:rPr>
      </w:pPr>
      <w:r>
        <w:rPr>
          <w:rFonts w:hint="eastAsia" w:ascii="宋体"/>
          <w:b/>
          <w:sz w:val="28"/>
          <w:szCs w:val="28"/>
          <w:highlight w:val="none"/>
        </w:rPr>
        <w:t>注：投标人所列项目清单应附供货合同</w:t>
      </w:r>
      <w:r>
        <w:rPr>
          <w:rFonts w:hint="eastAsia" w:ascii="宋体"/>
          <w:b/>
          <w:sz w:val="28"/>
          <w:szCs w:val="28"/>
          <w:highlight w:val="none"/>
          <w:lang w:val="en-US" w:eastAsia="zh-CN"/>
        </w:rPr>
        <w:t>或</w:t>
      </w:r>
      <w:r>
        <w:rPr>
          <w:rFonts w:hint="eastAsia" w:ascii="宋体"/>
          <w:b/>
          <w:sz w:val="28"/>
          <w:szCs w:val="28"/>
          <w:highlight w:val="none"/>
        </w:rPr>
        <w:t>中标通知书</w:t>
      </w:r>
      <w:r>
        <w:rPr>
          <w:rFonts w:hint="eastAsia" w:ascii="宋体"/>
          <w:b/>
          <w:sz w:val="28"/>
          <w:szCs w:val="28"/>
          <w:highlight w:val="none"/>
          <w:lang w:val="en-US" w:eastAsia="zh-CN"/>
        </w:rPr>
        <w:t>原件扫描件</w:t>
      </w:r>
      <w:r>
        <w:rPr>
          <w:rFonts w:hint="eastAsia" w:ascii="宋体"/>
          <w:b/>
          <w:sz w:val="28"/>
          <w:szCs w:val="28"/>
          <w:highlight w:val="none"/>
        </w:rPr>
        <w:t>，时间要求为</w:t>
      </w:r>
      <w:r>
        <w:rPr>
          <w:rFonts w:hint="eastAsia" w:ascii="宋体"/>
          <w:b/>
          <w:sz w:val="28"/>
          <w:szCs w:val="28"/>
          <w:highlight w:val="none"/>
          <w:lang w:val="en-US" w:eastAsia="zh-CN"/>
        </w:rPr>
        <w:t>2023</w:t>
      </w:r>
      <w:r>
        <w:rPr>
          <w:rFonts w:hint="eastAsia" w:ascii="宋体"/>
          <w:b/>
          <w:sz w:val="28"/>
          <w:szCs w:val="28"/>
          <w:highlight w:val="none"/>
        </w:rPr>
        <w:t>年1月1日以来。</w:t>
      </w:r>
    </w:p>
    <w:p w14:paraId="5E30B897">
      <w:pPr>
        <w:spacing w:before="312" w:beforeLines="100" w:after="312" w:afterLines="100" w:line="360" w:lineRule="auto"/>
        <w:jc w:val="center"/>
        <w:outlineLvl w:val="1"/>
        <w:rPr>
          <w:rFonts w:ascii="宋体" w:hAnsi="宋体" w:cs="宋体"/>
          <w:color w:val="000000"/>
          <w:kern w:val="0"/>
          <w:sz w:val="28"/>
          <w:szCs w:val="28"/>
          <w:highlight w:val="none"/>
        </w:rPr>
      </w:pPr>
      <w:r>
        <w:rPr>
          <w:rFonts w:ascii="宋体"/>
          <w:bCs/>
          <w:kern w:val="0"/>
          <w:sz w:val="28"/>
          <w:szCs w:val="28"/>
          <w:highlight w:val="none"/>
        </w:rPr>
        <w:br w:type="page"/>
      </w:r>
      <w:r>
        <w:rPr>
          <w:rFonts w:hint="eastAsia" w:ascii="宋体" w:hAnsi="宋体" w:cs="宋体"/>
          <w:b/>
          <w:bCs/>
          <w:color w:val="000000"/>
          <w:kern w:val="0"/>
          <w:sz w:val="36"/>
          <w:szCs w:val="36"/>
          <w:highlight w:val="none"/>
          <w:lang w:val="en-US" w:eastAsia="zh-CN"/>
        </w:rPr>
        <w:t>八、</w:t>
      </w:r>
      <w:r>
        <w:rPr>
          <w:rFonts w:hint="eastAsia" w:ascii="宋体" w:hAnsi="宋体" w:cs="宋体"/>
          <w:b/>
          <w:bCs/>
          <w:color w:val="000000"/>
          <w:kern w:val="0"/>
          <w:sz w:val="36"/>
          <w:szCs w:val="36"/>
          <w:highlight w:val="none"/>
        </w:rPr>
        <w:t>享受政府采购政策扶持的证明材料</w:t>
      </w:r>
    </w:p>
    <w:p w14:paraId="13FCEC89">
      <w:pPr>
        <w:keepNext/>
        <w:keepLines/>
        <w:spacing w:line="415" w:lineRule="auto"/>
        <w:jc w:val="center"/>
        <w:rPr>
          <w:rFonts w:ascii="宋体" w:hAnsi="宋体" w:cs="宋体"/>
          <w:b/>
          <w:bCs/>
          <w:sz w:val="28"/>
          <w:szCs w:val="28"/>
          <w:highlight w:val="none"/>
        </w:rPr>
      </w:pPr>
      <w:bookmarkStart w:id="31" w:name="_Toc109465630"/>
      <w:bookmarkStart w:id="32" w:name="_Toc116401619"/>
      <w:bookmarkStart w:id="33" w:name="_Toc3802"/>
      <w:bookmarkStart w:id="34" w:name="_Toc144905420"/>
      <w:r>
        <w:rPr>
          <w:rFonts w:hint="eastAsia" w:ascii="宋体" w:hAnsi="宋体" w:cs="宋体"/>
          <w:b/>
          <w:bCs/>
          <w:sz w:val="28"/>
          <w:szCs w:val="28"/>
          <w:highlight w:val="none"/>
        </w:rPr>
        <w:t>1、中小企业声明函</w:t>
      </w:r>
      <w:bookmarkEnd w:id="31"/>
      <w:bookmarkEnd w:id="32"/>
      <w:bookmarkEnd w:id="33"/>
      <w:bookmarkEnd w:id="34"/>
    </w:p>
    <w:p w14:paraId="27065FF7">
      <w:pPr>
        <w:jc w:val="center"/>
        <w:rPr>
          <w:rFonts w:ascii="宋体" w:hAnsi="宋体" w:cs="宋体"/>
          <w:b/>
          <w:bCs/>
          <w:iCs/>
          <w:sz w:val="24"/>
          <w:szCs w:val="24"/>
          <w:highlight w:val="none"/>
        </w:rPr>
      </w:pPr>
      <w:r>
        <w:rPr>
          <w:rFonts w:hint="eastAsia" w:ascii="宋体" w:hAnsi="宋体" w:cs="宋体"/>
          <w:b/>
          <w:bCs/>
          <w:iCs/>
          <w:sz w:val="24"/>
          <w:szCs w:val="24"/>
          <w:highlight w:val="none"/>
        </w:rPr>
        <w:t>（属于中小微企业的填写，不属于的无需填写此项内容）</w:t>
      </w:r>
    </w:p>
    <w:p w14:paraId="703E2DA4">
      <w:pPr>
        <w:spacing w:line="360" w:lineRule="auto"/>
        <w:ind w:firstLine="480" w:firstLineChars="200"/>
        <w:rPr>
          <w:rFonts w:ascii="宋体" w:hAnsi="宋体"/>
          <w:sz w:val="24"/>
          <w:szCs w:val="24"/>
          <w:highlight w:val="none"/>
        </w:rPr>
      </w:pPr>
    </w:p>
    <w:p w14:paraId="63AAE9A4">
      <w:pPr>
        <w:autoSpaceDE w:val="0"/>
        <w:autoSpaceDN w:val="0"/>
        <w:spacing w:line="360" w:lineRule="auto"/>
        <w:ind w:firstLine="480" w:firstLineChars="200"/>
        <w:rPr>
          <w:rFonts w:ascii="宋体" w:hAnsi="宋体" w:cs="宋体"/>
          <w:kern w:val="0"/>
          <w:sz w:val="24"/>
          <w:szCs w:val="24"/>
          <w:highlight w:val="none"/>
        </w:rPr>
      </w:pPr>
      <w:r>
        <w:rPr>
          <w:rFonts w:hint="eastAsia" w:ascii="宋体" w:hAnsi="宋体" w:cs="宋体"/>
          <w:kern w:val="0"/>
          <w:sz w:val="24"/>
          <w:szCs w:val="24"/>
          <w:highlight w:val="none"/>
        </w:rPr>
        <w:t>本公司郑重声明，根据《政府采购促进中小企业发展管理办法》（财库﹝2020﹞46号）的规定，本公司参加</w:t>
      </w:r>
      <w:r>
        <w:rPr>
          <w:rFonts w:hint="eastAsia" w:ascii="宋体" w:hAnsi="宋体" w:cs="宋体"/>
          <w:kern w:val="0"/>
          <w:sz w:val="24"/>
          <w:szCs w:val="24"/>
          <w:highlight w:val="none"/>
          <w:u w:val="single"/>
        </w:rPr>
        <w:t>（单位名称）</w:t>
      </w:r>
      <w:r>
        <w:rPr>
          <w:rFonts w:hint="eastAsia" w:ascii="宋体" w:hAnsi="宋体" w:cs="宋体"/>
          <w:kern w:val="0"/>
          <w:sz w:val="24"/>
          <w:szCs w:val="24"/>
          <w:highlight w:val="none"/>
        </w:rPr>
        <w:t>的</w:t>
      </w:r>
      <w:r>
        <w:rPr>
          <w:rFonts w:hint="eastAsia" w:ascii="宋体" w:hAnsi="宋体" w:cs="宋体"/>
          <w:kern w:val="0"/>
          <w:sz w:val="24"/>
          <w:szCs w:val="24"/>
          <w:highlight w:val="none"/>
          <w:u w:val="single"/>
        </w:rPr>
        <w:t>（项目名称）</w:t>
      </w:r>
      <w:r>
        <w:rPr>
          <w:rFonts w:hint="eastAsia" w:ascii="宋体" w:hAnsi="宋体" w:cs="宋体"/>
          <w:kern w:val="0"/>
          <w:sz w:val="24"/>
          <w:szCs w:val="24"/>
          <w:highlight w:val="none"/>
        </w:rPr>
        <w:t>采购活动，提供的货物全部由符合政策要求的中小企业制造。相关企业的具体情况如下：</w:t>
      </w:r>
    </w:p>
    <w:p w14:paraId="3CA52AAB">
      <w:pPr>
        <w:autoSpaceDE w:val="0"/>
        <w:autoSpaceDN w:val="0"/>
        <w:spacing w:line="360" w:lineRule="auto"/>
        <w:ind w:firstLine="480" w:firstLineChars="200"/>
        <w:rPr>
          <w:rFonts w:ascii="宋体" w:hAnsi="宋体" w:cs="宋体"/>
          <w:kern w:val="0"/>
          <w:sz w:val="24"/>
          <w:szCs w:val="24"/>
          <w:highlight w:val="none"/>
        </w:rPr>
      </w:pPr>
      <w:r>
        <w:rPr>
          <w:rFonts w:hint="eastAsia" w:ascii="宋体" w:hAnsi="宋体" w:cs="宋体"/>
          <w:kern w:val="0"/>
          <w:sz w:val="24"/>
          <w:szCs w:val="24"/>
          <w:highlight w:val="none"/>
        </w:rPr>
        <w:t>1.</w:t>
      </w:r>
      <w:r>
        <w:rPr>
          <w:rFonts w:hint="eastAsia" w:ascii="宋体" w:hAnsi="宋体" w:cs="宋体"/>
          <w:kern w:val="0"/>
          <w:sz w:val="24"/>
          <w:szCs w:val="24"/>
          <w:highlight w:val="none"/>
          <w:u w:val="single"/>
        </w:rPr>
        <w:t>（标的名称）</w:t>
      </w:r>
      <w:r>
        <w:rPr>
          <w:rFonts w:hint="eastAsia" w:ascii="宋体" w:hAnsi="宋体" w:cs="宋体"/>
          <w:kern w:val="0"/>
          <w:sz w:val="24"/>
          <w:szCs w:val="24"/>
          <w:highlight w:val="none"/>
        </w:rPr>
        <w:t xml:space="preserve">，属于 </w:t>
      </w:r>
      <w:r>
        <w:rPr>
          <w:rFonts w:hint="eastAsia" w:ascii="宋体" w:hAnsi="宋体" w:cs="宋体"/>
          <w:kern w:val="0"/>
          <w:sz w:val="24"/>
          <w:szCs w:val="24"/>
          <w:highlight w:val="none"/>
          <w:u w:val="single"/>
        </w:rPr>
        <w:t xml:space="preserve">（采购文件中明确的所属行业）  </w:t>
      </w:r>
      <w:r>
        <w:rPr>
          <w:rFonts w:hint="eastAsia" w:ascii="宋体" w:hAnsi="宋体" w:cs="宋体"/>
          <w:kern w:val="0"/>
          <w:sz w:val="24"/>
          <w:szCs w:val="24"/>
          <w:highlight w:val="none"/>
        </w:rPr>
        <w:t>行业；制造商为</w:t>
      </w:r>
      <w:r>
        <w:rPr>
          <w:rFonts w:hint="eastAsia" w:ascii="宋体" w:hAnsi="宋体" w:cs="宋体"/>
          <w:kern w:val="0"/>
          <w:sz w:val="24"/>
          <w:szCs w:val="24"/>
          <w:highlight w:val="none"/>
          <w:u w:val="single"/>
        </w:rPr>
        <w:t xml:space="preserve"> （企业名称）  </w:t>
      </w:r>
      <w:r>
        <w:rPr>
          <w:rFonts w:hint="eastAsia" w:ascii="宋体" w:hAnsi="宋体" w:cs="宋体"/>
          <w:kern w:val="0"/>
          <w:sz w:val="24"/>
          <w:szCs w:val="24"/>
          <w:highlight w:val="none"/>
        </w:rPr>
        <w:t>，从业人员</w:t>
      </w:r>
      <w:r>
        <w:rPr>
          <w:rFonts w:hint="eastAsia" w:ascii="宋体" w:hAnsi="宋体" w:cs="宋体"/>
          <w:kern w:val="0"/>
          <w:sz w:val="24"/>
          <w:szCs w:val="24"/>
          <w:highlight w:val="none"/>
          <w:u w:val="single"/>
        </w:rPr>
        <w:t xml:space="preserve">     </w:t>
      </w:r>
      <w:r>
        <w:rPr>
          <w:rFonts w:hint="eastAsia" w:ascii="宋体" w:hAnsi="宋体" w:cs="宋体"/>
          <w:kern w:val="0"/>
          <w:sz w:val="24"/>
          <w:szCs w:val="24"/>
          <w:highlight w:val="none"/>
        </w:rPr>
        <w:t>人，营业收入为</w:t>
      </w:r>
      <w:r>
        <w:rPr>
          <w:rFonts w:hint="eastAsia" w:ascii="宋体" w:hAnsi="宋体" w:cs="宋体"/>
          <w:kern w:val="0"/>
          <w:sz w:val="24"/>
          <w:szCs w:val="24"/>
          <w:highlight w:val="none"/>
          <w:u w:val="single"/>
        </w:rPr>
        <w:t xml:space="preserve">     </w:t>
      </w:r>
      <w:r>
        <w:rPr>
          <w:rFonts w:hint="eastAsia" w:ascii="宋体" w:hAnsi="宋体" w:cs="宋体"/>
          <w:kern w:val="0"/>
          <w:sz w:val="24"/>
          <w:szCs w:val="24"/>
          <w:highlight w:val="none"/>
        </w:rPr>
        <w:t>万元，资产总额为</w:t>
      </w:r>
      <w:r>
        <w:rPr>
          <w:rFonts w:hint="eastAsia" w:ascii="宋体" w:hAnsi="宋体" w:cs="宋体"/>
          <w:kern w:val="0"/>
          <w:sz w:val="24"/>
          <w:szCs w:val="24"/>
          <w:highlight w:val="none"/>
          <w:u w:val="single"/>
        </w:rPr>
        <w:t xml:space="preserve">    </w:t>
      </w:r>
      <w:r>
        <w:rPr>
          <w:rFonts w:hint="eastAsia" w:ascii="宋体" w:hAnsi="宋体" w:cs="宋体"/>
          <w:kern w:val="0"/>
          <w:sz w:val="24"/>
          <w:szCs w:val="24"/>
          <w:highlight w:val="none"/>
        </w:rPr>
        <w:t>万元，属于</w:t>
      </w:r>
      <w:r>
        <w:rPr>
          <w:rFonts w:hint="eastAsia" w:ascii="宋体" w:hAnsi="宋体" w:cs="宋体"/>
          <w:kern w:val="0"/>
          <w:sz w:val="24"/>
          <w:szCs w:val="24"/>
          <w:highlight w:val="none"/>
          <w:u w:val="single"/>
        </w:rPr>
        <w:t xml:space="preserve"> （中型企业、小型企业、微型企业）</w:t>
      </w:r>
      <w:r>
        <w:rPr>
          <w:rFonts w:hint="eastAsia" w:ascii="宋体" w:hAnsi="宋体" w:cs="宋体"/>
          <w:kern w:val="0"/>
          <w:sz w:val="24"/>
          <w:szCs w:val="24"/>
          <w:highlight w:val="none"/>
        </w:rPr>
        <w:t xml:space="preserve"> ；</w:t>
      </w:r>
    </w:p>
    <w:p w14:paraId="677D7F6C">
      <w:pPr>
        <w:autoSpaceDE w:val="0"/>
        <w:autoSpaceDN w:val="0"/>
        <w:spacing w:line="360" w:lineRule="auto"/>
        <w:ind w:firstLine="480" w:firstLineChars="200"/>
        <w:rPr>
          <w:rFonts w:ascii="宋体" w:hAnsi="宋体" w:cs="宋体"/>
          <w:kern w:val="0"/>
          <w:sz w:val="24"/>
          <w:szCs w:val="24"/>
          <w:highlight w:val="none"/>
        </w:rPr>
      </w:pPr>
      <w:r>
        <w:rPr>
          <w:rFonts w:hint="eastAsia" w:ascii="宋体" w:hAnsi="宋体" w:cs="宋体"/>
          <w:kern w:val="0"/>
          <w:sz w:val="24"/>
          <w:szCs w:val="24"/>
          <w:highlight w:val="none"/>
        </w:rPr>
        <w:t>2.</w:t>
      </w:r>
      <w:r>
        <w:rPr>
          <w:rFonts w:hint="eastAsia" w:ascii="宋体" w:hAnsi="宋体" w:cs="宋体"/>
          <w:kern w:val="0"/>
          <w:sz w:val="24"/>
          <w:szCs w:val="24"/>
          <w:highlight w:val="none"/>
          <w:u w:val="single"/>
        </w:rPr>
        <w:t>（标的名称）</w:t>
      </w:r>
      <w:r>
        <w:rPr>
          <w:rFonts w:hint="eastAsia" w:ascii="宋体" w:hAnsi="宋体" w:cs="宋体"/>
          <w:kern w:val="0"/>
          <w:sz w:val="24"/>
          <w:szCs w:val="24"/>
          <w:highlight w:val="none"/>
        </w:rPr>
        <w:t xml:space="preserve">，属于 </w:t>
      </w:r>
      <w:r>
        <w:rPr>
          <w:rFonts w:hint="eastAsia" w:ascii="宋体" w:hAnsi="宋体" w:cs="宋体"/>
          <w:kern w:val="0"/>
          <w:sz w:val="24"/>
          <w:szCs w:val="24"/>
          <w:highlight w:val="none"/>
          <w:u w:val="single"/>
        </w:rPr>
        <w:t xml:space="preserve">（采购文件中明确的所属行业）  </w:t>
      </w:r>
      <w:r>
        <w:rPr>
          <w:rFonts w:hint="eastAsia" w:ascii="宋体" w:hAnsi="宋体" w:cs="宋体"/>
          <w:kern w:val="0"/>
          <w:sz w:val="24"/>
          <w:szCs w:val="24"/>
          <w:highlight w:val="none"/>
        </w:rPr>
        <w:t>行业；制造商为</w:t>
      </w:r>
      <w:r>
        <w:rPr>
          <w:rFonts w:hint="eastAsia" w:ascii="宋体" w:hAnsi="宋体" w:cs="宋体"/>
          <w:kern w:val="0"/>
          <w:sz w:val="24"/>
          <w:szCs w:val="24"/>
          <w:highlight w:val="none"/>
          <w:u w:val="single"/>
        </w:rPr>
        <w:t xml:space="preserve"> （企业名称）  </w:t>
      </w:r>
      <w:r>
        <w:rPr>
          <w:rFonts w:hint="eastAsia" w:ascii="宋体" w:hAnsi="宋体" w:cs="宋体"/>
          <w:kern w:val="0"/>
          <w:sz w:val="24"/>
          <w:szCs w:val="24"/>
          <w:highlight w:val="none"/>
        </w:rPr>
        <w:t>，从业人员</w:t>
      </w:r>
      <w:r>
        <w:rPr>
          <w:rFonts w:hint="eastAsia" w:ascii="宋体" w:hAnsi="宋体" w:cs="宋体"/>
          <w:kern w:val="0"/>
          <w:sz w:val="24"/>
          <w:szCs w:val="24"/>
          <w:highlight w:val="none"/>
          <w:u w:val="single"/>
        </w:rPr>
        <w:t xml:space="preserve">     </w:t>
      </w:r>
      <w:r>
        <w:rPr>
          <w:rFonts w:hint="eastAsia" w:ascii="宋体" w:hAnsi="宋体" w:cs="宋体"/>
          <w:kern w:val="0"/>
          <w:sz w:val="24"/>
          <w:szCs w:val="24"/>
          <w:highlight w:val="none"/>
        </w:rPr>
        <w:t>人，营业收入为</w:t>
      </w:r>
      <w:r>
        <w:rPr>
          <w:rFonts w:hint="eastAsia" w:ascii="宋体" w:hAnsi="宋体" w:cs="宋体"/>
          <w:kern w:val="0"/>
          <w:sz w:val="24"/>
          <w:szCs w:val="24"/>
          <w:highlight w:val="none"/>
          <w:u w:val="single"/>
        </w:rPr>
        <w:t xml:space="preserve">     </w:t>
      </w:r>
      <w:r>
        <w:rPr>
          <w:rFonts w:hint="eastAsia" w:ascii="宋体" w:hAnsi="宋体" w:cs="宋体"/>
          <w:kern w:val="0"/>
          <w:sz w:val="24"/>
          <w:szCs w:val="24"/>
          <w:highlight w:val="none"/>
        </w:rPr>
        <w:t>万元，资产总额为</w:t>
      </w:r>
      <w:r>
        <w:rPr>
          <w:rFonts w:hint="eastAsia" w:ascii="宋体" w:hAnsi="宋体" w:cs="宋体"/>
          <w:kern w:val="0"/>
          <w:sz w:val="24"/>
          <w:szCs w:val="24"/>
          <w:highlight w:val="none"/>
          <w:u w:val="single"/>
        </w:rPr>
        <w:t xml:space="preserve">    </w:t>
      </w:r>
      <w:r>
        <w:rPr>
          <w:rFonts w:hint="eastAsia" w:ascii="宋体" w:hAnsi="宋体" w:cs="宋体"/>
          <w:kern w:val="0"/>
          <w:sz w:val="24"/>
          <w:szCs w:val="24"/>
          <w:highlight w:val="none"/>
        </w:rPr>
        <w:t>万元，属于</w:t>
      </w:r>
      <w:r>
        <w:rPr>
          <w:rFonts w:hint="eastAsia" w:ascii="宋体" w:hAnsi="宋体" w:cs="宋体"/>
          <w:kern w:val="0"/>
          <w:sz w:val="24"/>
          <w:szCs w:val="24"/>
          <w:highlight w:val="none"/>
          <w:u w:val="single"/>
        </w:rPr>
        <w:t xml:space="preserve"> （中型企业、小型企业、微型企业）</w:t>
      </w:r>
      <w:r>
        <w:rPr>
          <w:rFonts w:hint="eastAsia" w:ascii="宋体" w:hAnsi="宋体" w:cs="宋体"/>
          <w:kern w:val="0"/>
          <w:sz w:val="24"/>
          <w:szCs w:val="24"/>
          <w:highlight w:val="none"/>
        </w:rPr>
        <w:t xml:space="preserve"> ；</w:t>
      </w:r>
    </w:p>
    <w:p w14:paraId="664E21BD">
      <w:pPr>
        <w:autoSpaceDE w:val="0"/>
        <w:autoSpaceDN w:val="0"/>
        <w:spacing w:line="360" w:lineRule="auto"/>
        <w:ind w:firstLine="480" w:firstLineChars="200"/>
        <w:rPr>
          <w:rFonts w:ascii="宋体" w:hAnsi="宋体" w:cs="宋体"/>
          <w:kern w:val="0"/>
          <w:sz w:val="24"/>
          <w:szCs w:val="24"/>
          <w:highlight w:val="none"/>
        </w:rPr>
      </w:pPr>
      <w:r>
        <w:rPr>
          <w:rFonts w:hint="eastAsia" w:ascii="宋体" w:hAnsi="宋体" w:cs="宋体"/>
          <w:kern w:val="0"/>
          <w:sz w:val="24"/>
          <w:szCs w:val="24"/>
          <w:highlight w:val="none"/>
        </w:rPr>
        <w:t>……</w:t>
      </w:r>
    </w:p>
    <w:p w14:paraId="48CD3035">
      <w:pPr>
        <w:autoSpaceDE w:val="0"/>
        <w:autoSpaceDN w:val="0"/>
        <w:spacing w:line="360" w:lineRule="auto"/>
        <w:ind w:firstLine="480" w:firstLineChars="200"/>
        <w:rPr>
          <w:rFonts w:ascii="宋体" w:hAnsi="宋体" w:cs="宋体"/>
          <w:kern w:val="0"/>
          <w:sz w:val="24"/>
          <w:szCs w:val="24"/>
          <w:highlight w:val="none"/>
        </w:rPr>
      </w:pPr>
      <w:r>
        <w:rPr>
          <w:rFonts w:hint="eastAsia" w:ascii="宋体" w:hAnsi="宋体" w:cs="宋体"/>
          <w:kern w:val="0"/>
          <w:sz w:val="24"/>
          <w:szCs w:val="24"/>
          <w:highlight w:val="none"/>
        </w:rPr>
        <w:t>以上企业，不属于大企业的分支机构，不存在控股股东为大企业的情形，也不存在与大企业的负责人为同一人的情形。</w:t>
      </w:r>
    </w:p>
    <w:p w14:paraId="7DC3F461">
      <w:pPr>
        <w:autoSpaceDE w:val="0"/>
        <w:autoSpaceDN w:val="0"/>
        <w:spacing w:line="360" w:lineRule="auto"/>
        <w:ind w:firstLine="480" w:firstLineChars="200"/>
        <w:rPr>
          <w:rFonts w:ascii="宋体" w:hAnsi="宋体" w:cs="宋体"/>
          <w:kern w:val="0"/>
          <w:sz w:val="24"/>
          <w:szCs w:val="24"/>
          <w:highlight w:val="none"/>
        </w:rPr>
      </w:pPr>
    </w:p>
    <w:p w14:paraId="0C0792ED">
      <w:pPr>
        <w:autoSpaceDE w:val="0"/>
        <w:autoSpaceDN w:val="0"/>
        <w:spacing w:line="360" w:lineRule="auto"/>
        <w:ind w:firstLine="480" w:firstLineChars="200"/>
        <w:rPr>
          <w:rFonts w:ascii="宋体" w:hAnsi="宋体" w:cs="宋体"/>
          <w:kern w:val="0"/>
          <w:sz w:val="24"/>
          <w:szCs w:val="24"/>
          <w:highlight w:val="none"/>
        </w:rPr>
      </w:pPr>
      <w:r>
        <w:rPr>
          <w:rFonts w:hint="eastAsia" w:ascii="宋体" w:hAnsi="宋体" w:cs="宋体"/>
          <w:kern w:val="0"/>
          <w:sz w:val="24"/>
          <w:szCs w:val="24"/>
          <w:highlight w:val="none"/>
        </w:rPr>
        <w:t>本企业对上述声明内容的真实性负责。如有虚假，将依法承担相应责任。</w:t>
      </w:r>
    </w:p>
    <w:p w14:paraId="021CCD3F">
      <w:pPr>
        <w:autoSpaceDE w:val="0"/>
        <w:autoSpaceDN w:val="0"/>
        <w:spacing w:line="360" w:lineRule="auto"/>
        <w:ind w:firstLine="480" w:firstLineChars="200"/>
        <w:rPr>
          <w:rFonts w:ascii="宋体" w:hAnsi="宋体" w:cs="宋体"/>
          <w:kern w:val="0"/>
          <w:sz w:val="24"/>
          <w:szCs w:val="24"/>
          <w:highlight w:val="none"/>
        </w:rPr>
      </w:pPr>
    </w:p>
    <w:p w14:paraId="6C668684">
      <w:pPr>
        <w:autoSpaceDE w:val="0"/>
        <w:autoSpaceDN w:val="0"/>
        <w:spacing w:line="360" w:lineRule="auto"/>
        <w:ind w:firstLine="480" w:firstLineChars="200"/>
        <w:rPr>
          <w:rFonts w:ascii="宋体" w:hAnsi="宋体" w:cs="宋体"/>
          <w:kern w:val="0"/>
          <w:sz w:val="24"/>
          <w:szCs w:val="24"/>
          <w:highlight w:val="none"/>
        </w:rPr>
      </w:pPr>
      <w:r>
        <w:rPr>
          <w:rFonts w:hint="eastAsia" w:ascii="宋体" w:hAnsi="宋体" w:cs="宋体"/>
          <w:kern w:val="0"/>
          <w:sz w:val="24"/>
          <w:szCs w:val="24"/>
          <w:highlight w:val="none"/>
        </w:rPr>
        <w:t>企业名称（盖章）：</w:t>
      </w:r>
      <w:r>
        <w:rPr>
          <w:rFonts w:hint="eastAsia" w:ascii="宋体" w:hAnsi="宋体"/>
          <w:color w:val="000000"/>
          <w:kern w:val="0"/>
          <w:sz w:val="24"/>
          <w:szCs w:val="24"/>
          <w:highlight w:val="none"/>
          <w:u w:val="single"/>
        </w:rPr>
        <w:t xml:space="preserve">          </w:t>
      </w:r>
    </w:p>
    <w:p w14:paraId="5E961383">
      <w:pPr>
        <w:autoSpaceDE w:val="0"/>
        <w:autoSpaceDN w:val="0"/>
        <w:spacing w:line="360" w:lineRule="auto"/>
        <w:ind w:firstLine="480" w:firstLineChars="200"/>
        <w:rPr>
          <w:rFonts w:ascii="宋体" w:hAnsi="宋体" w:cs="宋体"/>
          <w:kern w:val="0"/>
          <w:sz w:val="24"/>
          <w:szCs w:val="24"/>
          <w:highlight w:val="none"/>
        </w:rPr>
      </w:pPr>
      <w:r>
        <w:rPr>
          <w:rFonts w:hint="eastAsia" w:ascii="宋体" w:hAnsi="宋体" w:cs="宋体"/>
          <w:kern w:val="0"/>
          <w:sz w:val="24"/>
          <w:szCs w:val="24"/>
          <w:highlight w:val="none"/>
        </w:rPr>
        <w:t>日期：</w:t>
      </w:r>
      <w:r>
        <w:rPr>
          <w:rFonts w:hint="eastAsia" w:ascii="宋体" w:hAnsi="宋体"/>
          <w:color w:val="000000"/>
          <w:kern w:val="0"/>
          <w:sz w:val="24"/>
          <w:szCs w:val="24"/>
          <w:highlight w:val="none"/>
          <w:u w:val="single"/>
        </w:rPr>
        <w:t xml:space="preserve">     </w:t>
      </w:r>
      <w:r>
        <w:rPr>
          <w:rFonts w:hint="eastAsia" w:ascii="宋体" w:hAnsi="宋体" w:cs="宋体"/>
          <w:kern w:val="0"/>
          <w:sz w:val="24"/>
          <w:szCs w:val="24"/>
          <w:highlight w:val="none"/>
        </w:rPr>
        <w:t>年</w:t>
      </w:r>
      <w:r>
        <w:rPr>
          <w:rFonts w:hint="eastAsia" w:ascii="宋体" w:hAnsi="宋体"/>
          <w:color w:val="000000"/>
          <w:kern w:val="0"/>
          <w:sz w:val="24"/>
          <w:szCs w:val="24"/>
          <w:highlight w:val="none"/>
          <w:u w:val="single"/>
        </w:rPr>
        <w:t xml:space="preserve">     </w:t>
      </w:r>
      <w:r>
        <w:rPr>
          <w:rFonts w:hint="eastAsia" w:ascii="宋体" w:hAnsi="宋体" w:cs="宋体"/>
          <w:kern w:val="0"/>
          <w:sz w:val="24"/>
          <w:szCs w:val="24"/>
          <w:highlight w:val="none"/>
        </w:rPr>
        <w:t>月</w:t>
      </w:r>
      <w:r>
        <w:rPr>
          <w:rFonts w:hint="eastAsia" w:ascii="宋体" w:hAnsi="宋体"/>
          <w:color w:val="000000"/>
          <w:kern w:val="0"/>
          <w:sz w:val="24"/>
          <w:szCs w:val="24"/>
          <w:highlight w:val="none"/>
          <w:u w:val="single"/>
        </w:rPr>
        <w:t xml:space="preserve">     </w:t>
      </w:r>
      <w:r>
        <w:rPr>
          <w:rFonts w:hint="eastAsia" w:ascii="宋体" w:hAnsi="宋体" w:cs="宋体"/>
          <w:kern w:val="0"/>
          <w:sz w:val="24"/>
          <w:szCs w:val="24"/>
          <w:highlight w:val="none"/>
        </w:rPr>
        <w:t>日</w:t>
      </w:r>
    </w:p>
    <w:p w14:paraId="1E616FA5">
      <w:pPr>
        <w:autoSpaceDE w:val="0"/>
        <w:autoSpaceDN w:val="0"/>
        <w:spacing w:line="360" w:lineRule="auto"/>
        <w:ind w:firstLine="480" w:firstLineChars="200"/>
        <w:rPr>
          <w:rFonts w:ascii="宋体" w:hAnsi="宋体" w:cs="宋体"/>
          <w:kern w:val="0"/>
          <w:sz w:val="24"/>
          <w:szCs w:val="24"/>
          <w:highlight w:val="none"/>
        </w:rPr>
      </w:pPr>
      <w:r>
        <w:rPr>
          <w:rFonts w:hint="eastAsia" w:ascii="宋体" w:hAnsi="宋体" w:cs="宋体"/>
          <w:kern w:val="0"/>
          <w:sz w:val="24"/>
          <w:szCs w:val="24"/>
          <w:highlight w:val="none"/>
        </w:rPr>
        <w:t>说明：</w:t>
      </w:r>
    </w:p>
    <w:p w14:paraId="41B96651">
      <w:pPr>
        <w:autoSpaceDE w:val="0"/>
        <w:autoSpaceDN w:val="0"/>
        <w:spacing w:line="360" w:lineRule="auto"/>
        <w:ind w:firstLine="480" w:firstLineChars="200"/>
        <w:rPr>
          <w:rFonts w:ascii="宋体" w:hAnsi="宋体" w:cs="宋体"/>
          <w:kern w:val="0"/>
          <w:sz w:val="24"/>
          <w:szCs w:val="24"/>
          <w:highlight w:val="none"/>
        </w:rPr>
      </w:pPr>
      <w:r>
        <w:rPr>
          <w:rFonts w:hint="eastAsia" w:ascii="宋体" w:hAnsi="宋体" w:cs="宋体"/>
          <w:kern w:val="0"/>
          <w:sz w:val="24"/>
          <w:szCs w:val="24"/>
          <w:highlight w:val="none"/>
        </w:rPr>
        <w:t>1、填写前请认真阅读《财政部、工业和信息化部关于印发《政府采购促进中小企业发展管理办法》的通知（财库[2020]46 号）相关规定。</w:t>
      </w:r>
    </w:p>
    <w:p w14:paraId="5602CEB7">
      <w:pPr>
        <w:autoSpaceDE w:val="0"/>
        <w:autoSpaceDN w:val="0"/>
        <w:spacing w:line="360" w:lineRule="auto"/>
        <w:ind w:firstLine="480" w:firstLineChars="200"/>
        <w:rPr>
          <w:rFonts w:ascii="宋体" w:hAnsi="宋体" w:cs="宋体"/>
          <w:kern w:val="0"/>
          <w:sz w:val="24"/>
          <w:szCs w:val="24"/>
          <w:highlight w:val="none"/>
        </w:rPr>
      </w:pPr>
      <w:r>
        <w:rPr>
          <w:rFonts w:hint="eastAsia" w:ascii="宋体" w:hAnsi="宋体" w:cs="宋体"/>
          <w:kern w:val="0"/>
          <w:sz w:val="24"/>
          <w:szCs w:val="24"/>
          <w:highlight w:val="none"/>
        </w:rPr>
        <w:t>2、从业人员、营业收入、资产总额填报上一年度数据，无上一年度数据的新成立企业可不填报。</w:t>
      </w:r>
    </w:p>
    <w:p w14:paraId="34C56DBA">
      <w:pPr>
        <w:autoSpaceDE w:val="0"/>
        <w:autoSpaceDN w:val="0"/>
        <w:spacing w:line="360" w:lineRule="auto"/>
        <w:ind w:firstLine="480" w:firstLineChars="200"/>
        <w:rPr>
          <w:rFonts w:ascii="宋体" w:hAnsi="宋体" w:cs="宋体"/>
          <w:kern w:val="0"/>
          <w:sz w:val="24"/>
          <w:szCs w:val="24"/>
          <w:highlight w:val="none"/>
        </w:rPr>
      </w:pPr>
      <w:r>
        <w:rPr>
          <w:rFonts w:hint="eastAsia" w:ascii="宋体" w:hAnsi="宋体" w:cs="宋体"/>
          <w:kern w:val="0"/>
          <w:sz w:val="24"/>
          <w:szCs w:val="24"/>
          <w:highlight w:val="none"/>
        </w:rPr>
        <w:t>3、未按上述要求提供、填写的，评审时不予以考虑。</w:t>
      </w:r>
    </w:p>
    <w:p w14:paraId="2F74AFAA">
      <w:pPr>
        <w:spacing w:line="360" w:lineRule="auto"/>
        <w:jc w:val="center"/>
        <w:rPr>
          <w:rFonts w:ascii="宋体" w:hAnsi="宋体" w:cs="宋体"/>
          <w:b/>
          <w:bCs/>
          <w:sz w:val="32"/>
          <w:szCs w:val="32"/>
          <w:highlight w:val="none"/>
        </w:rPr>
      </w:pPr>
      <w:r>
        <w:rPr>
          <w:rFonts w:ascii="宋体" w:hAnsi="宋体"/>
          <w:b/>
          <w:bCs/>
          <w:sz w:val="28"/>
          <w:szCs w:val="32"/>
          <w:highlight w:val="none"/>
        </w:rPr>
        <w:br w:type="page"/>
      </w:r>
      <w:r>
        <w:rPr>
          <w:rFonts w:hint="eastAsia" w:ascii="宋体" w:hAnsi="宋体"/>
          <w:b/>
          <w:bCs/>
          <w:sz w:val="28"/>
          <w:szCs w:val="32"/>
          <w:highlight w:val="none"/>
        </w:rPr>
        <w:t>2、</w:t>
      </w:r>
      <w:r>
        <w:rPr>
          <w:rFonts w:ascii="宋体" w:hAnsi="宋体" w:cs="宋体"/>
          <w:b/>
          <w:bCs/>
          <w:sz w:val="28"/>
          <w:szCs w:val="32"/>
          <w:highlight w:val="none"/>
        </w:rPr>
        <w:t>残疾人福利性单位声明函</w:t>
      </w:r>
    </w:p>
    <w:p w14:paraId="2689A982">
      <w:pPr>
        <w:jc w:val="center"/>
        <w:rPr>
          <w:rFonts w:ascii="宋体" w:hAnsi="宋体" w:cs="宋体"/>
          <w:b/>
          <w:bCs/>
          <w:iCs/>
          <w:sz w:val="24"/>
          <w:szCs w:val="24"/>
          <w:highlight w:val="none"/>
        </w:rPr>
      </w:pPr>
      <w:r>
        <w:rPr>
          <w:rFonts w:hint="eastAsia" w:ascii="宋体" w:hAnsi="宋体" w:cs="宋体"/>
          <w:b/>
          <w:bCs/>
          <w:iCs/>
          <w:sz w:val="24"/>
          <w:szCs w:val="24"/>
          <w:highlight w:val="none"/>
        </w:rPr>
        <w:t>（属于残疾人福利性单位的填写，不属于的无需填写此项内容）</w:t>
      </w:r>
    </w:p>
    <w:p w14:paraId="3D63A9F8">
      <w:pPr>
        <w:spacing w:line="360" w:lineRule="auto"/>
        <w:jc w:val="center"/>
        <w:rPr>
          <w:rFonts w:ascii="宋体" w:hAnsi="宋体" w:cs="宋体"/>
          <w:b/>
          <w:bCs/>
          <w:sz w:val="32"/>
          <w:szCs w:val="32"/>
          <w:highlight w:val="none"/>
        </w:rPr>
      </w:pPr>
    </w:p>
    <w:p w14:paraId="0D0E84F4">
      <w:pPr>
        <w:snapToGrid w:val="0"/>
        <w:spacing w:line="520" w:lineRule="exact"/>
        <w:ind w:left="1177" w:leftChars="-72" w:right="84" w:rightChars="40" w:hanging="1328" w:hangingChars="415"/>
        <w:jc w:val="center"/>
        <w:rPr>
          <w:rFonts w:ascii="宋体" w:hAnsi="宋体" w:cs="宋体"/>
          <w:sz w:val="32"/>
          <w:szCs w:val="32"/>
          <w:highlight w:val="none"/>
        </w:rPr>
      </w:pPr>
    </w:p>
    <w:p w14:paraId="19E6A398">
      <w:pPr>
        <w:spacing w:line="360" w:lineRule="auto"/>
        <w:ind w:firstLine="480" w:firstLineChars="200"/>
        <w:rPr>
          <w:rFonts w:ascii="Calibri" w:hAnsi="Calibri" w:cs="宋体"/>
          <w:sz w:val="24"/>
          <w:szCs w:val="24"/>
          <w:highlight w:val="none"/>
        </w:rPr>
      </w:pPr>
      <w:r>
        <w:rPr>
          <w:rFonts w:ascii="Calibri" w:hAnsi="Calibri" w:cs="宋体"/>
          <w:sz w:val="24"/>
          <w:szCs w:val="24"/>
          <w:highlight w:val="none"/>
        </w:rPr>
        <w:t>本单位郑重声明，根据《财政部 民政部 中国残疾人联合会关于促进残疾人就业政府采购政策的通知》（财库</w:t>
      </w:r>
      <w:r>
        <w:rPr>
          <w:rFonts w:ascii="宋体" w:hAnsi="宋体" w:cs="宋体"/>
          <w:sz w:val="24"/>
          <w:szCs w:val="24"/>
          <w:highlight w:val="none"/>
        </w:rPr>
        <w:t>〔2017〕 141</w:t>
      </w:r>
      <w:r>
        <w:rPr>
          <w:rFonts w:ascii="Calibri" w:hAnsi="Calibri" w:cs="宋体"/>
          <w:sz w:val="24"/>
          <w:szCs w:val="24"/>
          <w:highlight w:val="none"/>
        </w:rPr>
        <w:t>号）的规定，本单位为符合条件的残疾人福利性单位，且本单位参加______单位的______项目采购活动，</w:t>
      </w:r>
      <w:r>
        <w:rPr>
          <w:rFonts w:hint="eastAsia" w:ascii="Calibri" w:hAnsi="Calibri" w:cs="宋体"/>
          <w:sz w:val="24"/>
          <w:szCs w:val="24"/>
          <w:highlight w:val="none"/>
        </w:rPr>
        <w:t>提供本</w:t>
      </w:r>
      <w:r>
        <w:rPr>
          <w:rFonts w:ascii="Calibri" w:hAnsi="Calibri" w:cs="宋体"/>
          <w:sz w:val="24"/>
          <w:szCs w:val="24"/>
          <w:highlight w:val="none"/>
        </w:rPr>
        <w:t>单位制造的货物</w:t>
      </w:r>
      <w:r>
        <w:rPr>
          <w:rFonts w:hint="eastAsia" w:ascii="Calibri" w:hAnsi="Calibri" w:cs="宋体"/>
          <w:sz w:val="24"/>
          <w:szCs w:val="24"/>
          <w:highlight w:val="none"/>
        </w:rPr>
        <w:t>，</w:t>
      </w:r>
      <w:r>
        <w:rPr>
          <w:rFonts w:ascii="Calibri" w:hAnsi="Calibri" w:cs="宋体"/>
          <w:sz w:val="24"/>
          <w:szCs w:val="24"/>
          <w:highlight w:val="none"/>
        </w:rPr>
        <w:t>或者提供其他残疾人福利性单位制造的货物（</w:t>
      </w:r>
      <w:r>
        <w:rPr>
          <w:rFonts w:hint="eastAsia" w:ascii="Calibri" w:hAnsi="Calibri" w:cs="宋体"/>
          <w:sz w:val="24"/>
          <w:szCs w:val="24"/>
          <w:highlight w:val="none"/>
        </w:rPr>
        <w:t>不</w:t>
      </w:r>
      <w:r>
        <w:rPr>
          <w:rFonts w:ascii="Calibri" w:hAnsi="Calibri" w:cs="宋体"/>
          <w:sz w:val="24"/>
          <w:szCs w:val="24"/>
          <w:highlight w:val="none"/>
        </w:rPr>
        <w:t>包括使用非残疾人福利性单位注册商标的货物）。</w:t>
      </w:r>
    </w:p>
    <w:p w14:paraId="643A39F7">
      <w:pPr>
        <w:spacing w:line="360" w:lineRule="auto"/>
        <w:ind w:firstLine="480" w:firstLineChars="200"/>
        <w:rPr>
          <w:rFonts w:ascii="宋体" w:hAnsi="宋体" w:cs="宋体"/>
          <w:b/>
          <w:bCs/>
          <w:sz w:val="32"/>
          <w:szCs w:val="32"/>
          <w:highlight w:val="none"/>
        </w:rPr>
      </w:pPr>
      <w:r>
        <w:rPr>
          <w:rFonts w:ascii="Calibri" w:hAnsi="Calibri" w:cs="宋体"/>
          <w:sz w:val="24"/>
          <w:szCs w:val="24"/>
          <w:highlight w:val="none"/>
        </w:rPr>
        <w:t>本单位对上述声明的真实性负责。如有虚假，将依法承担相应责任。</w:t>
      </w:r>
    </w:p>
    <w:p w14:paraId="03C19C76">
      <w:pPr>
        <w:spacing w:line="360" w:lineRule="auto"/>
        <w:jc w:val="center"/>
        <w:rPr>
          <w:rFonts w:ascii="宋体" w:hAnsi="宋体" w:cs="宋体"/>
          <w:b/>
          <w:bCs/>
          <w:sz w:val="32"/>
          <w:szCs w:val="32"/>
          <w:highlight w:val="none"/>
        </w:rPr>
      </w:pPr>
    </w:p>
    <w:p w14:paraId="5C7272D4">
      <w:pPr>
        <w:autoSpaceDE w:val="0"/>
        <w:autoSpaceDN w:val="0"/>
        <w:spacing w:line="360" w:lineRule="auto"/>
        <w:ind w:firstLine="480" w:firstLineChars="200"/>
        <w:rPr>
          <w:rFonts w:ascii="宋体" w:hAnsi="宋体" w:cs="宋体"/>
          <w:kern w:val="0"/>
          <w:sz w:val="24"/>
          <w:szCs w:val="24"/>
          <w:highlight w:val="none"/>
        </w:rPr>
      </w:pPr>
      <w:r>
        <w:rPr>
          <w:rFonts w:hint="eastAsia" w:ascii="宋体" w:hAnsi="宋体" w:cs="宋体"/>
          <w:kern w:val="0"/>
          <w:sz w:val="24"/>
          <w:szCs w:val="24"/>
          <w:highlight w:val="none"/>
        </w:rPr>
        <w:t>企业名称（盖章）：</w:t>
      </w:r>
      <w:r>
        <w:rPr>
          <w:rFonts w:hint="eastAsia" w:ascii="宋体" w:hAnsi="宋体"/>
          <w:color w:val="000000"/>
          <w:kern w:val="0"/>
          <w:sz w:val="24"/>
          <w:szCs w:val="24"/>
          <w:highlight w:val="none"/>
          <w:u w:val="single"/>
        </w:rPr>
        <w:t xml:space="preserve">          </w:t>
      </w:r>
    </w:p>
    <w:p w14:paraId="3430313E">
      <w:pPr>
        <w:autoSpaceDE w:val="0"/>
        <w:autoSpaceDN w:val="0"/>
        <w:spacing w:line="360" w:lineRule="auto"/>
        <w:ind w:firstLine="480" w:firstLineChars="200"/>
        <w:rPr>
          <w:rFonts w:ascii="宋体" w:hAnsi="宋体" w:cs="宋体"/>
          <w:kern w:val="0"/>
          <w:sz w:val="24"/>
          <w:szCs w:val="24"/>
          <w:highlight w:val="none"/>
        </w:rPr>
      </w:pPr>
      <w:r>
        <w:rPr>
          <w:rFonts w:hint="eastAsia" w:ascii="宋体" w:hAnsi="宋体" w:cs="宋体"/>
          <w:kern w:val="0"/>
          <w:sz w:val="24"/>
          <w:szCs w:val="24"/>
          <w:highlight w:val="none"/>
        </w:rPr>
        <w:t>日期：</w:t>
      </w:r>
      <w:r>
        <w:rPr>
          <w:rFonts w:hint="eastAsia" w:ascii="宋体" w:hAnsi="宋体"/>
          <w:color w:val="000000"/>
          <w:kern w:val="0"/>
          <w:sz w:val="24"/>
          <w:szCs w:val="24"/>
          <w:highlight w:val="none"/>
          <w:u w:val="single"/>
        </w:rPr>
        <w:t xml:space="preserve">     </w:t>
      </w:r>
      <w:r>
        <w:rPr>
          <w:rFonts w:hint="eastAsia" w:ascii="宋体" w:hAnsi="宋体" w:cs="宋体"/>
          <w:kern w:val="0"/>
          <w:sz w:val="24"/>
          <w:szCs w:val="24"/>
          <w:highlight w:val="none"/>
        </w:rPr>
        <w:t>年</w:t>
      </w:r>
      <w:r>
        <w:rPr>
          <w:rFonts w:hint="eastAsia" w:ascii="宋体" w:hAnsi="宋体"/>
          <w:color w:val="000000"/>
          <w:kern w:val="0"/>
          <w:sz w:val="24"/>
          <w:szCs w:val="24"/>
          <w:highlight w:val="none"/>
          <w:u w:val="single"/>
        </w:rPr>
        <w:t xml:space="preserve">     </w:t>
      </w:r>
      <w:r>
        <w:rPr>
          <w:rFonts w:hint="eastAsia" w:ascii="宋体" w:hAnsi="宋体" w:cs="宋体"/>
          <w:kern w:val="0"/>
          <w:sz w:val="24"/>
          <w:szCs w:val="24"/>
          <w:highlight w:val="none"/>
        </w:rPr>
        <w:t>月</w:t>
      </w:r>
      <w:r>
        <w:rPr>
          <w:rFonts w:hint="eastAsia" w:ascii="宋体" w:hAnsi="宋体"/>
          <w:color w:val="000000"/>
          <w:kern w:val="0"/>
          <w:sz w:val="24"/>
          <w:szCs w:val="24"/>
          <w:highlight w:val="none"/>
          <w:u w:val="single"/>
        </w:rPr>
        <w:t xml:space="preserve">     </w:t>
      </w:r>
      <w:r>
        <w:rPr>
          <w:rFonts w:hint="eastAsia" w:ascii="宋体" w:hAnsi="宋体" w:cs="宋体"/>
          <w:kern w:val="0"/>
          <w:sz w:val="24"/>
          <w:szCs w:val="24"/>
          <w:highlight w:val="none"/>
        </w:rPr>
        <w:t>日</w:t>
      </w:r>
    </w:p>
    <w:p w14:paraId="02A6C197">
      <w:pPr>
        <w:spacing w:line="400" w:lineRule="exact"/>
        <w:jc w:val="center"/>
        <w:rPr>
          <w:rFonts w:ascii="宋体" w:hAnsi="宋体"/>
          <w:bCs/>
          <w:color w:val="000000"/>
          <w:sz w:val="32"/>
          <w:szCs w:val="24"/>
          <w:highlight w:val="none"/>
        </w:rPr>
      </w:pPr>
    </w:p>
    <w:p w14:paraId="426BD840">
      <w:pPr>
        <w:pStyle w:val="3"/>
        <w:ind w:firstLine="640"/>
        <w:rPr>
          <w:rFonts w:ascii="宋体" w:hAnsi="宋体"/>
          <w:bCs/>
          <w:color w:val="000000"/>
          <w:sz w:val="32"/>
          <w:szCs w:val="24"/>
          <w:highlight w:val="none"/>
        </w:rPr>
      </w:pPr>
    </w:p>
    <w:p w14:paraId="5CFC64C6">
      <w:pPr>
        <w:pStyle w:val="3"/>
        <w:ind w:firstLine="640"/>
        <w:rPr>
          <w:rFonts w:ascii="宋体" w:hAnsi="宋体"/>
          <w:bCs/>
          <w:color w:val="000000"/>
          <w:sz w:val="32"/>
          <w:szCs w:val="24"/>
          <w:highlight w:val="none"/>
        </w:rPr>
      </w:pPr>
    </w:p>
    <w:p w14:paraId="72815237">
      <w:pPr>
        <w:pStyle w:val="3"/>
        <w:ind w:firstLine="640"/>
        <w:rPr>
          <w:rFonts w:ascii="宋体" w:hAnsi="宋体"/>
          <w:bCs/>
          <w:color w:val="000000"/>
          <w:sz w:val="32"/>
          <w:szCs w:val="24"/>
          <w:highlight w:val="none"/>
        </w:rPr>
      </w:pPr>
    </w:p>
    <w:p w14:paraId="13F02812">
      <w:pPr>
        <w:pStyle w:val="3"/>
        <w:ind w:firstLine="640"/>
        <w:rPr>
          <w:rFonts w:ascii="宋体" w:hAnsi="宋体"/>
          <w:bCs/>
          <w:color w:val="000000"/>
          <w:sz w:val="32"/>
          <w:szCs w:val="24"/>
          <w:highlight w:val="none"/>
        </w:rPr>
      </w:pPr>
    </w:p>
    <w:p w14:paraId="6728BFC0">
      <w:pPr>
        <w:pStyle w:val="3"/>
        <w:ind w:firstLine="640"/>
        <w:rPr>
          <w:rFonts w:ascii="宋体" w:hAnsi="宋体"/>
          <w:bCs/>
          <w:color w:val="000000"/>
          <w:sz w:val="32"/>
          <w:szCs w:val="24"/>
          <w:highlight w:val="none"/>
        </w:rPr>
      </w:pPr>
    </w:p>
    <w:p w14:paraId="18E0AC9E">
      <w:pPr>
        <w:pStyle w:val="3"/>
        <w:ind w:firstLine="640"/>
        <w:rPr>
          <w:rFonts w:ascii="宋体" w:hAnsi="宋体"/>
          <w:bCs/>
          <w:color w:val="000000"/>
          <w:sz w:val="32"/>
          <w:szCs w:val="24"/>
          <w:highlight w:val="none"/>
        </w:rPr>
      </w:pPr>
    </w:p>
    <w:p w14:paraId="4992558D">
      <w:pPr>
        <w:pStyle w:val="3"/>
        <w:ind w:firstLine="640"/>
        <w:rPr>
          <w:rFonts w:ascii="宋体" w:hAnsi="宋体"/>
          <w:bCs/>
          <w:color w:val="000000"/>
          <w:sz w:val="32"/>
          <w:szCs w:val="24"/>
          <w:highlight w:val="none"/>
        </w:rPr>
      </w:pPr>
    </w:p>
    <w:p w14:paraId="5921F96B">
      <w:pPr>
        <w:pStyle w:val="3"/>
        <w:ind w:firstLine="640"/>
        <w:rPr>
          <w:rFonts w:ascii="宋体" w:hAnsi="宋体"/>
          <w:bCs/>
          <w:color w:val="000000"/>
          <w:sz w:val="32"/>
          <w:szCs w:val="24"/>
          <w:highlight w:val="none"/>
        </w:rPr>
      </w:pPr>
    </w:p>
    <w:p w14:paraId="3A3C6E87">
      <w:pPr>
        <w:pStyle w:val="3"/>
        <w:ind w:firstLine="640"/>
        <w:rPr>
          <w:rFonts w:ascii="宋体" w:hAnsi="宋体"/>
          <w:bCs/>
          <w:color w:val="000000"/>
          <w:sz w:val="32"/>
          <w:szCs w:val="24"/>
          <w:highlight w:val="none"/>
        </w:rPr>
      </w:pPr>
    </w:p>
    <w:p w14:paraId="108EB47D">
      <w:pPr>
        <w:pStyle w:val="3"/>
        <w:ind w:firstLine="640"/>
        <w:rPr>
          <w:rFonts w:ascii="宋体" w:hAnsi="宋体"/>
          <w:bCs/>
          <w:color w:val="000000"/>
          <w:sz w:val="32"/>
          <w:szCs w:val="24"/>
          <w:highlight w:val="none"/>
        </w:rPr>
      </w:pPr>
    </w:p>
    <w:p w14:paraId="6363F413">
      <w:pPr>
        <w:pStyle w:val="133"/>
        <w:numPr>
          <w:ilvl w:val="0"/>
          <w:numId w:val="0"/>
        </w:numPr>
        <w:jc w:val="both"/>
        <w:rPr>
          <w:rFonts w:hint="eastAsia"/>
          <w:b w:val="0"/>
          <w:bCs w:val="0"/>
          <w:color w:val="auto"/>
          <w:sz w:val="32"/>
          <w:szCs w:val="32"/>
          <w:highlight w:val="none"/>
          <w:lang w:val="en-US" w:eastAsia="zh-CN"/>
        </w:rPr>
      </w:pPr>
      <w:r>
        <w:rPr>
          <w:rFonts w:hint="eastAsia"/>
          <w:b w:val="0"/>
          <w:bCs w:val="0"/>
          <w:color w:val="auto"/>
          <w:sz w:val="32"/>
          <w:szCs w:val="32"/>
          <w:highlight w:val="none"/>
          <w:lang w:val="en-US" w:eastAsia="zh-CN"/>
        </w:rPr>
        <w:t xml:space="preserve">       </w:t>
      </w:r>
      <w:r>
        <w:rPr>
          <w:b w:val="0"/>
          <w:bCs w:val="0"/>
          <w:color w:val="auto"/>
          <w:sz w:val="32"/>
          <w:szCs w:val="32"/>
          <w:highlight w:val="none"/>
        </w:rPr>
        <w:br w:type="page"/>
      </w:r>
      <w:r>
        <w:rPr>
          <w:rFonts w:hint="eastAsia"/>
          <w:b w:val="0"/>
          <w:bCs w:val="0"/>
          <w:color w:val="auto"/>
          <w:sz w:val="32"/>
          <w:szCs w:val="32"/>
          <w:highlight w:val="none"/>
          <w:lang w:val="en-US" w:eastAsia="zh-CN"/>
        </w:rPr>
        <w:t xml:space="preserve"> 附件3</w:t>
      </w:r>
    </w:p>
    <w:p w14:paraId="19608512">
      <w:pPr>
        <w:pStyle w:val="133"/>
        <w:numPr>
          <w:ilvl w:val="0"/>
          <w:numId w:val="0"/>
        </w:numPr>
        <w:jc w:val="both"/>
        <w:rPr>
          <w:rFonts w:hint="eastAsia"/>
          <w:b w:val="0"/>
          <w:bCs w:val="0"/>
          <w:color w:val="auto"/>
          <w:sz w:val="32"/>
          <w:szCs w:val="32"/>
          <w:highlight w:val="none"/>
          <w:lang w:val="en-US" w:eastAsia="zh-CN"/>
        </w:rPr>
      </w:pPr>
      <w:r>
        <w:rPr>
          <w:color w:val="000000"/>
          <w:highlight w:val="none"/>
        </w:rPr>
        <w:drawing>
          <wp:inline distT="0" distB="0" distL="114300" distR="114300">
            <wp:extent cx="6116955" cy="4813300"/>
            <wp:effectExtent l="0" t="0" r="4445" b="0"/>
            <wp:docPr id="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pic:cNvPicPr>
                      <a:picLocks noChangeAspect="1"/>
                    </pic:cNvPicPr>
                  </pic:nvPicPr>
                  <pic:blipFill>
                    <a:blip r:embed="rId16"/>
                    <a:stretch>
                      <a:fillRect/>
                    </a:stretch>
                  </pic:blipFill>
                  <pic:spPr>
                    <a:xfrm>
                      <a:off x="0" y="0"/>
                      <a:ext cx="6116955" cy="4813300"/>
                    </a:xfrm>
                    <a:prstGeom prst="rect">
                      <a:avLst/>
                    </a:prstGeom>
                    <a:noFill/>
                    <a:ln>
                      <a:noFill/>
                    </a:ln>
                  </pic:spPr>
                </pic:pic>
              </a:graphicData>
            </a:graphic>
          </wp:inline>
        </w:drawing>
      </w:r>
      <w:r>
        <w:rPr>
          <w:rFonts w:hint="eastAsia"/>
          <w:b w:val="0"/>
          <w:bCs w:val="0"/>
          <w:color w:val="auto"/>
          <w:sz w:val="32"/>
          <w:szCs w:val="32"/>
          <w:highlight w:val="none"/>
          <w:lang w:val="en-US" w:eastAsia="zh-CN"/>
        </w:rPr>
        <w:t xml:space="preserve">               </w:t>
      </w:r>
    </w:p>
    <w:p w14:paraId="308B14E8">
      <w:pPr>
        <w:pStyle w:val="133"/>
        <w:numPr>
          <w:ilvl w:val="0"/>
          <w:numId w:val="0"/>
        </w:numPr>
        <w:jc w:val="both"/>
        <w:rPr>
          <w:rFonts w:hint="eastAsia"/>
          <w:b w:val="0"/>
          <w:bCs w:val="0"/>
          <w:color w:val="auto"/>
          <w:sz w:val="32"/>
          <w:szCs w:val="32"/>
          <w:highlight w:val="none"/>
          <w:lang w:val="en-US" w:eastAsia="zh-CN"/>
        </w:rPr>
      </w:pPr>
    </w:p>
    <w:p w14:paraId="081654C1">
      <w:pPr>
        <w:pStyle w:val="133"/>
        <w:numPr>
          <w:ilvl w:val="0"/>
          <w:numId w:val="0"/>
        </w:numPr>
        <w:jc w:val="both"/>
        <w:rPr>
          <w:rFonts w:hint="eastAsia"/>
          <w:b w:val="0"/>
          <w:bCs w:val="0"/>
          <w:color w:val="auto"/>
          <w:sz w:val="32"/>
          <w:szCs w:val="32"/>
          <w:highlight w:val="none"/>
          <w:lang w:val="en-US" w:eastAsia="zh-CN"/>
        </w:rPr>
      </w:pPr>
    </w:p>
    <w:p w14:paraId="4C02CFDF">
      <w:pPr>
        <w:pStyle w:val="133"/>
        <w:numPr>
          <w:ilvl w:val="0"/>
          <w:numId w:val="0"/>
        </w:numPr>
        <w:jc w:val="both"/>
        <w:rPr>
          <w:rFonts w:hint="eastAsia"/>
          <w:b w:val="0"/>
          <w:bCs w:val="0"/>
          <w:color w:val="auto"/>
          <w:sz w:val="32"/>
          <w:szCs w:val="32"/>
          <w:highlight w:val="none"/>
          <w:lang w:val="en-US" w:eastAsia="zh-CN"/>
        </w:rPr>
      </w:pPr>
    </w:p>
    <w:p w14:paraId="2F3B0821">
      <w:pPr>
        <w:pStyle w:val="133"/>
        <w:numPr>
          <w:ilvl w:val="0"/>
          <w:numId w:val="0"/>
        </w:numPr>
        <w:jc w:val="both"/>
        <w:rPr>
          <w:rFonts w:hint="eastAsia"/>
          <w:b w:val="0"/>
          <w:bCs w:val="0"/>
          <w:color w:val="auto"/>
          <w:sz w:val="32"/>
          <w:szCs w:val="32"/>
          <w:highlight w:val="none"/>
          <w:lang w:val="en-US" w:eastAsia="zh-CN"/>
        </w:rPr>
      </w:pPr>
    </w:p>
    <w:p w14:paraId="7D12233C">
      <w:pPr>
        <w:pStyle w:val="133"/>
        <w:numPr>
          <w:ilvl w:val="0"/>
          <w:numId w:val="0"/>
        </w:numPr>
        <w:jc w:val="both"/>
        <w:rPr>
          <w:rFonts w:hint="eastAsia"/>
          <w:b w:val="0"/>
          <w:bCs w:val="0"/>
          <w:color w:val="auto"/>
          <w:sz w:val="32"/>
          <w:szCs w:val="32"/>
          <w:highlight w:val="none"/>
          <w:lang w:val="en-US" w:eastAsia="zh-CN"/>
        </w:rPr>
      </w:pPr>
    </w:p>
    <w:p w14:paraId="10A1F1EE">
      <w:pPr>
        <w:pStyle w:val="133"/>
        <w:numPr>
          <w:ilvl w:val="0"/>
          <w:numId w:val="0"/>
        </w:numPr>
        <w:jc w:val="both"/>
        <w:rPr>
          <w:color w:val="auto"/>
          <w:highlight w:val="none"/>
        </w:rPr>
      </w:pPr>
      <w:r>
        <w:rPr>
          <w:rFonts w:hint="eastAsia" w:ascii="宋体" w:hAnsi="Calibri" w:eastAsia="宋体" w:cs="Times New Roman"/>
          <w:b w:val="0"/>
          <w:bCs w:val="0"/>
          <w:color w:val="auto"/>
          <w:kern w:val="2"/>
          <w:sz w:val="32"/>
          <w:szCs w:val="32"/>
          <w:highlight w:val="none"/>
          <w:lang w:val="en-US" w:eastAsia="zh-CN" w:bidi="ar-SA"/>
        </w:rPr>
        <w:t>八、其他资料</w:t>
      </w:r>
    </w:p>
    <w:p w14:paraId="6533DDC1">
      <w:pPr>
        <w:pStyle w:val="133"/>
        <w:jc w:val="center"/>
        <w:rPr>
          <w:bCs w:val="0"/>
          <w:color w:val="auto"/>
          <w:sz w:val="28"/>
          <w:szCs w:val="28"/>
          <w:highlight w:val="none"/>
        </w:rPr>
      </w:pPr>
      <w:r>
        <w:rPr>
          <w:rFonts w:hint="eastAsia"/>
          <w:bCs w:val="0"/>
          <w:color w:val="auto"/>
          <w:sz w:val="28"/>
          <w:szCs w:val="28"/>
          <w:highlight w:val="none"/>
        </w:rPr>
        <w:t>（招标文件、评分办法中提到的其他资料及供应商认为应附的其他资料，格式自拟，应逐页加盖单位及法人</w:t>
      </w:r>
      <w:r>
        <w:rPr>
          <w:rFonts w:hint="eastAsia"/>
          <w:bCs w:val="0"/>
          <w:sz w:val="28"/>
          <w:szCs w:val="28"/>
          <w:highlight w:val="none"/>
        </w:rPr>
        <w:t>电子</w:t>
      </w:r>
      <w:r>
        <w:rPr>
          <w:rFonts w:hint="eastAsia"/>
          <w:sz w:val="28"/>
          <w:szCs w:val="28"/>
          <w:highlight w:val="none"/>
        </w:rPr>
        <w:t>签章</w:t>
      </w:r>
      <w:r>
        <w:rPr>
          <w:rFonts w:hint="eastAsia"/>
          <w:bCs w:val="0"/>
          <w:color w:val="auto"/>
          <w:sz w:val="28"/>
          <w:szCs w:val="28"/>
          <w:highlight w:val="none"/>
        </w:rPr>
        <w:t>）</w:t>
      </w:r>
    </w:p>
    <w:p w14:paraId="126C9C3B">
      <w:pPr>
        <w:rPr>
          <w:color w:val="000000" w:themeColor="text1"/>
          <w:highlight w:val="none"/>
          <w14:textFill>
            <w14:solidFill>
              <w14:schemeClr w14:val="tx1"/>
            </w14:solidFill>
          </w14:textFill>
        </w:rPr>
      </w:pPr>
    </w:p>
    <w:sectPr>
      <w:footerReference r:id="rId5"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63"/>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楷体_GB2312">
    <w:panose1 w:val="02010609030101010101"/>
    <w:charset w:val="86"/>
    <w:family w:val="modern"/>
    <w:pitch w:val="default"/>
    <w:sig w:usb0="00000001" w:usb1="080E0000" w:usb2="00000000" w:usb3="00000000" w:csb0="00040000" w:csb1="00000000"/>
  </w:font>
  <w:font w:name="monospace">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方正大标宋简体">
    <w:altName w:val="宋体"/>
    <w:panose1 w:val="00000000000000000000"/>
    <w:charset w:val="86"/>
    <w:family w:val="auto"/>
    <w:pitch w:val="default"/>
    <w:sig w:usb0="00000000" w:usb1="00000000" w:usb2="00000010" w:usb3="00000000" w:csb0="00040000" w:csb1="00000000"/>
  </w:font>
  <w:font w:name="Arial Unicode MS">
    <w:altName w:val="宋体"/>
    <w:panose1 w:val="020B0604020202020204"/>
    <w:charset w:val="86"/>
    <w:family w:val="swiss"/>
    <w:pitch w:val="default"/>
    <w:sig w:usb0="00000000" w:usb1="00000000" w:usb2="0000003F" w:usb3="00000000" w:csb0="003F01FF"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127DF2">
    <w:pPr>
      <w:pStyle w:val="20"/>
      <w:jc w:val="center"/>
    </w:pPr>
    <w:r>
      <w:fldChar w:fldCharType="begin"/>
    </w:r>
    <w:r>
      <w:instrText xml:space="preserve"> PAGE   \* MERGEFORMAT </w:instrText>
    </w:r>
    <w:r>
      <w:fldChar w:fldCharType="separate"/>
    </w:r>
    <w:r>
      <w:rPr>
        <w:lang w:val="zh-CN"/>
      </w:rPr>
      <w:t>3</w:t>
    </w:r>
    <w:r>
      <w:fldChar w:fldCharType="end"/>
    </w:r>
  </w:p>
  <w:p w14:paraId="0D0C0107">
    <w:pPr>
      <w:pStyle w:val="20"/>
      <w:jc w:val="right"/>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0241EF">
    <w:pPr>
      <w:pStyle w:val="2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B34B3D0">
                          <w:pPr>
                            <w:pStyle w:val="20"/>
                          </w:pPr>
                          <w:r>
                            <w:fldChar w:fldCharType="begin"/>
                          </w:r>
                          <w:r>
                            <w:instrText xml:space="preserve"> PAGE  \* MERGEFORMAT </w:instrText>
                          </w:r>
                          <w:r>
                            <w:fldChar w:fldCharType="separate"/>
                          </w:r>
                          <w:r>
                            <w:t>55</w:t>
                          </w:r>
                          <w:r>
                            <w:fldChar w:fldCharType="end"/>
                          </w:r>
                        </w:p>
                      </w:txbxContent>
                    </wps:txbx>
                    <wps:bodyPr wrap="none" lIns="0" tIns="0" rIns="0" bIns="0" upright="1">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Gl5SifIAQAAmgMAAA4AAAAAAAAAAQAgAAAAHgEAAGRycy9lMm9Eb2Mu&#10;eG1sUEsFBgAAAAAGAAYAWQEAAFgFAAAAAA==&#10;">
              <v:fill on="f" focussize="0,0"/>
              <v:stroke on="f"/>
              <v:imagedata o:title=""/>
              <o:lock v:ext="edit" aspectratio="f"/>
              <v:textbox inset="0mm,0mm,0mm,0mm" style="mso-fit-shape-to-text:t;">
                <w:txbxContent>
                  <w:p w14:paraId="3B34B3D0">
                    <w:pPr>
                      <w:pStyle w:val="20"/>
                    </w:pPr>
                    <w:r>
                      <w:fldChar w:fldCharType="begin"/>
                    </w:r>
                    <w:r>
                      <w:instrText xml:space="preserve"> PAGE  \* MERGEFORMAT </w:instrText>
                    </w:r>
                    <w:r>
                      <w:fldChar w:fldCharType="separate"/>
                    </w:r>
                    <w:r>
                      <w:t>55</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C2909F">
    <w:pPr>
      <w:pStyle w:val="2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9CB68A3"/>
    <w:multiLevelType w:val="multilevel"/>
    <w:tmpl w:val="39CB68A3"/>
    <w:lvl w:ilvl="0" w:tentative="0">
      <w:start w:val="1"/>
      <w:numFmt w:val="decimal"/>
      <w:suff w:val="nothing"/>
      <w:lvlText w:val="第%1章 "/>
      <w:lvlJc w:val="left"/>
      <w:pPr>
        <w:ind w:left="0" w:firstLine="0"/>
      </w:pPr>
      <w:rPr>
        <w:rFonts w:ascii="方正大标宋简体" w:eastAsia="方正大标宋简体"/>
        <w:b w:val="0"/>
        <w:i w:val="0"/>
        <w:sz w:val="36"/>
        <w:szCs w:val="36"/>
      </w:rPr>
    </w:lvl>
    <w:lvl w:ilvl="1" w:tentative="0">
      <w:start w:val="1"/>
      <w:numFmt w:val="decimal"/>
      <w:pStyle w:val="47"/>
      <w:suff w:val="nothing"/>
      <w:lvlText w:val="    %1、"/>
      <w:lvlJc w:val="left"/>
      <w:pPr>
        <w:ind w:left="0" w:firstLine="0"/>
      </w:pPr>
      <w:rPr>
        <w:rFonts w:ascii="黑体" w:eastAsia="黑体"/>
        <w:b/>
        <w:i w:val="0"/>
        <w:sz w:val="30"/>
        <w:szCs w:val="30"/>
      </w:rPr>
    </w:lvl>
    <w:lvl w:ilvl="2" w:tentative="0">
      <w:start w:val="1"/>
      <w:numFmt w:val="decimal"/>
      <w:suff w:val="nothing"/>
      <w:lvlText w:val="    %1.%2 "/>
      <w:lvlJc w:val="left"/>
      <w:pPr>
        <w:ind w:left="459" w:firstLine="0"/>
      </w:pPr>
      <w:rPr>
        <w:b w:val="0"/>
        <w:bCs w:val="0"/>
        <w:i w:val="0"/>
        <w:iCs w:val="0"/>
        <w:caps w:val="0"/>
        <w:smallCaps w:val="0"/>
        <w:vanish w:val="0"/>
        <w:color w:val="000000"/>
        <w:position w:val="0"/>
      </w:rPr>
    </w:lvl>
    <w:lvl w:ilvl="3" w:tentative="0">
      <w:start w:val="1"/>
      <w:numFmt w:val="decimal"/>
      <w:suff w:val="nothing"/>
      <w:lvlText w:val="    %1.%2.%3  "/>
      <w:lvlJc w:val="left"/>
      <w:pPr>
        <w:ind w:left="0" w:firstLine="0"/>
      </w:pPr>
      <w:rPr>
        <w:rFonts w:ascii="仿宋_GB2312" w:eastAsia="仿宋_GB2312"/>
        <w:b/>
        <w:i w:val="0"/>
        <w:sz w:val="28"/>
        <w:szCs w:val="28"/>
      </w:rPr>
    </w:lvl>
    <w:lvl w:ilvl="4" w:tentative="0">
      <w:start w:val="1"/>
      <w:numFmt w:val="decimal"/>
      <w:suff w:val="nothing"/>
      <w:lvlText w:val=""/>
      <w:lvlJc w:val="left"/>
      <w:pPr>
        <w:ind w:left="0" w:firstLine="0"/>
      </w:pPr>
    </w:lvl>
    <w:lvl w:ilvl="5" w:tentative="0">
      <w:start w:val="1"/>
      <w:numFmt w:val="decimal"/>
      <w:suff w:val="nothing"/>
      <w:lvlText w:val=""/>
      <w:lvlJc w:val="left"/>
      <w:pPr>
        <w:ind w:left="0" w:firstLine="0"/>
      </w:pPr>
    </w:lvl>
    <w:lvl w:ilvl="6" w:tentative="0">
      <w:start w:val="1"/>
      <w:numFmt w:val="decimal"/>
      <w:suff w:val="nothing"/>
      <w:lvlText w:val=""/>
      <w:lvlJc w:val="left"/>
      <w:pPr>
        <w:ind w:left="0" w:firstLine="0"/>
      </w:pPr>
    </w:lvl>
    <w:lvl w:ilvl="7" w:tentative="0">
      <w:start w:val="1"/>
      <w:numFmt w:val="decimal"/>
      <w:suff w:val="nothing"/>
      <w:lvlText w:val=""/>
      <w:lvlJc w:val="left"/>
      <w:pPr>
        <w:ind w:left="0" w:firstLine="0"/>
      </w:pPr>
    </w:lvl>
    <w:lvl w:ilvl="8" w:tentative="0">
      <w:start w:val="1"/>
      <w:numFmt w:val="decimal"/>
      <w:suff w:val="nothing"/>
      <w:lvlText w:val=""/>
      <w:lvlJc w:val="left"/>
      <w:pPr>
        <w:ind w:left="0" w:firstLine="0"/>
      </w:pPr>
    </w:lvl>
  </w:abstractNum>
  <w:abstractNum w:abstractNumId="1">
    <w:nsid w:val="4F3FF634"/>
    <w:multiLevelType w:val="singleLevel"/>
    <w:tmpl w:val="4F3FF634"/>
    <w:lvl w:ilvl="0" w:tentative="0">
      <w:start w:val="2"/>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63C5"/>
    <w:rsid w:val="00031121"/>
    <w:rsid w:val="000B1429"/>
    <w:rsid w:val="00174297"/>
    <w:rsid w:val="00195470"/>
    <w:rsid w:val="001B7466"/>
    <w:rsid w:val="00274C59"/>
    <w:rsid w:val="00275B6E"/>
    <w:rsid w:val="002B6404"/>
    <w:rsid w:val="002C60C4"/>
    <w:rsid w:val="00332D99"/>
    <w:rsid w:val="00347866"/>
    <w:rsid w:val="003848CF"/>
    <w:rsid w:val="00456779"/>
    <w:rsid w:val="0049389E"/>
    <w:rsid w:val="004E5A0F"/>
    <w:rsid w:val="0059496F"/>
    <w:rsid w:val="007155D3"/>
    <w:rsid w:val="007E325F"/>
    <w:rsid w:val="008114FE"/>
    <w:rsid w:val="00864078"/>
    <w:rsid w:val="008C79F3"/>
    <w:rsid w:val="008F3015"/>
    <w:rsid w:val="00903187"/>
    <w:rsid w:val="00961027"/>
    <w:rsid w:val="00994628"/>
    <w:rsid w:val="009B6A11"/>
    <w:rsid w:val="009E7184"/>
    <w:rsid w:val="009F3FD4"/>
    <w:rsid w:val="00A12844"/>
    <w:rsid w:val="00A4646B"/>
    <w:rsid w:val="00A72883"/>
    <w:rsid w:val="00B56A09"/>
    <w:rsid w:val="00B61751"/>
    <w:rsid w:val="00BB2F63"/>
    <w:rsid w:val="00BE77F2"/>
    <w:rsid w:val="00C85820"/>
    <w:rsid w:val="00C963C5"/>
    <w:rsid w:val="00CA54B4"/>
    <w:rsid w:val="00D009D6"/>
    <w:rsid w:val="00D0227B"/>
    <w:rsid w:val="00D2215E"/>
    <w:rsid w:val="00D2233B"/>
    <w:rsid w:val="00D32012"/>
    <w:rsid w:val="00D72B19"/>
    <w:rsid w:val="00DC7658"/>
    <w:rsid w:val="00E60E13"/>
    <w:rsid w:val="00E776BB"/>
    <w:rsid w:val="00F50204"/>
    <w:rsid w:val="05301608"/>
    <w:rsid w:val="056811D2"/>
    <w:rsid w:val="082E128C"/>
    <w:rsid w:val="08AE6180"/>
    <w:rsid w:val="0A4F4D28"/>
    <w:rsid w:val="0B872EC7"/>
    <w:rsid w:val="0C850C33"/>
    <w:rsid w:val="0CAB5F0B"/>
    <w:rsid w:val="0F716D39"/>
    <w:rsid w:val="15056FAA"/>
    <w:rsid w:val="16F26DF8"/>
    <w:rsid w:val="170E43AB"/>
    <w:rsid w:val="17DB6228"/>
    <w:rsid w:val="18051102"/>
    <w:rsid w:val="19B65DB1"/>
    <w:rsid w:val="1AAD3C89"/>
    <w:rsid w:val="1AB525C0"/>
    <w:rsid w:val="1ADE04AE"/>
    <w:rsid w:val="1C200B6A"/>
    <w:rsid w:val="21E405BF"/>
    <w:rsid w:val="24625F9D"/>
    <w:rsid w:val="26024838"/>
    <w:rsid w:val="2A300B83"/>
    <w:rsid w:val="2D1C4507"/>
    <w:rsid w:val="2D2C5FF3"/>
    <w:rsid w:val="30244DAA"/>
    <w:rsid w:val="310E7707"/>
    <w:rsid w:val="338A3D83"/>
    <w:rsid w:val="33D044A2"/>
    <w:rsid w:val="35C332D1"/>
    <w:rsid w:val="390C36F8"/>
    <w:rsid w:val="3C13123E"/>
    <w:rsid w:val="3C174FD4"/>
    <w:rsid w:val="3D034246"/>
    <w:rsid w:val="3D2E1B4B"/>
    <w:rsid w:val="3E902F70"/>
    <w:rsid w:val="4369479E"/>
    <w:rsid w:val="45AD38E4"/>
    <w:rsid w:val="4676770C"/>
    <w:rsid w:val="46A8783E"/>
    <w:rsid w:val="4905403E"/>
    <w:rsid w:val="49CC73EA"/>
    <w:rsid w:val="4A104E82"/>
    <w:rsid w:val="4A606088"/>
    <w:rsid w:val="4C627A59"/>
    <w:rsid w:val="4CE641A2"/>
    <w:rsid w:val="4D613774"/>
    <w:rsid w:val="4DBD305B"/>
    <w:rsid w:val="552D42D9"/>
    <w:rsid w:val="57CC06F9"/>
    <w:rsid w:val="5814181F"/>
    <w:rsid w:val="591405AB"/>
    <w:rsid w:val="5930613D"/>
    <w:rsid w:val="5BA079C3"/>
    <w:rsid w:val="5BDC17B4"/>
    <w:rsid w:val="5F71773E"/>
    <w:rsid w:val="62435EB3"/>
    <w:rsid w:val="64933096"/>
    <w:rsid w:val="65906271"/>
    <w:rsid w:val="67F77951"/>
    <w:rsid w:val="68471F61"/>
    <w:rsid w:val="68D742D1"/>
    <w:rsid w:val="68F57DB5"/>
    <w:rsid w:val="69677889"/>
    <w:rsid w:val="69FE36D6"/>
    <w:rsid w:val="6CCA7618"/>
    <w:rsid w:val="6E93356C"/>
    <w:rsid w:val="6EC61B1E"/>
    <w:rsid w:val="6F4037AA"/>
    <w:rsid w:val="6F9A78FD"/>
    <w:rsid w:val="70306ECF"/>
    <w:rsid w:val="709A29E5"/>
    <w:rsid w:val="72A010BF"/>
    <w:rsid w:val="731E487F"/>
    <w:rsid w:val="7845423F"/>
    <w:rsid w:val="790954A7"/>
    <w:rsid w:val="79A24DAE"/>
    <w:rsid w:val="7AD86F31"/>
    <w:rsid w:val="7BA77D1A"/>
    <w:rsid w:val="7D503D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qFormat="1" w:uiPriority="99" w:semiHidden="0"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qFormat="1" w:uiPriority="99" w:semiHidden="0"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iPriority="99" w:semiHidden="0" w:name="toa heading"/>
    <w:lsdException w:qFormat="1" w:unhideWhenUsed="0" w:uiPriority="99"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nhideWhenUsed="0" w:uiPriority="0" w:semiHidden="0"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0" w:semiHidden="0" w:name="Hyperlink"/>
    <w:lsdException w:qFormat="1"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qFormat="1" w:unhideWhenUsed="0" w:uiPriority="0" w:semiHidden="0" w:name="HTML Acronym"/>
    <w:lsdException w:uiPriority="99"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iPriority="99"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5"/>
    <w:link w:val="50"/>
    <w:qFormat/>
    <w:uiPriority w:val="0"/>
    <w:pPr>
      <w:keepNext/>
      <w:keepLines/>
      <w:spacing w:before="340" w:after="330" w:line="578" w:lineRule="auto"/>
      <w:outlineLvl w:val="0"/>
    </w:pPr>
    <w:rPr>
      <w:rFonts w:ascii="Calibri" w:hAnsi="Calibri" w:eastAsia="宋体" w:cs="Times New Roman"/>
      <w:b/>
      <w:bCs/>
      <w:kern w:val="44"/>
      <w:sz w:val="44"/>
      <w:szCs w:val="44"/>
    </w:rPr>
  </w:style>
  <w:style w:type="paragraph" w:styleId="2">
    <w:name w:val="heading 2"/>
    <w:basedOn w:val="1"/>
    <w:next w:val="3"/>
    <w:link w:val="147"/>
    <w:qFormat/>
    <w:uiPriority w:val="0"/>
    <w:pPr>
      <w:keepNext/>
      <w:keepLines/>
      <w:spacing w:before="100" w:beforeAutospacing="1" w:after="100" w:afterAutospacing="1" w:line="240" w:lineRule="atLeast"/>
      <w:ind w:left="851" w:hanging="284"/>
      <w:textAlignment w:val="baseline"/>
      <w:outlineLvl w:val="1"/>
    </w:pPr>
    <w:rPr>
      <w:rFonts w:ascii="黑体" w:hAnsi="Arial" w:eastAsia="黑体" w:cs="Times New Roman"/>
      <w:kern w:val="0"/>
      <w:sz w:val="28"/>
      <w:szCs w:val="28"/>
    </w:rPr>
  </w:style>
  <w:style w:type="paragraph" w:styleId="6">
    <w:name w:val="heading 3"/>
    <w:basedOn w:val="1"/>
    <w:next w:val="1"/>
    <w:link w:val="52"/>
    <w:qFormat/>
    <w:uiPriority w:val="0"/>
    <w:pPr>
      <w:keepNext/>
      <w:keepLines/>
      <w:spacing w:before="260" w:after="260" w:line="408" w:lineRule="auto"/>
      <w:outlineLvl w:val="2"/>
    </w:pPr>
    <w:rPr>
      <w:rFonts w:ascii="Times New Roman" w:hAnsi="Times New Roman" w:eastAsia="宋体" w:cs="Times New Roman"/>
      <w:b/>
      <w:bCs/>
      <w:kern w:val="0"/>
      <w:sz w:val="32"/>
      <w:szCs w:val="32"/>
    </w:rPr>
  </w:style>
  <w:style w:type="paragraph" w:styleId="7">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33">
    <w:name w:val="Default Paragraph Font"/>
    <w:semiHidden/>
    <w:unhideWhenUsed/>
    <w:qFormat/>
    <w:uiPriority w:val="1"/>
  </w:style>
  <w:style w:type="table" w:default="1" w:styleId="31">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ind w:firstLine="420"/>
    </w:pPr>
    <w:rPr>
      <w:rFonts w:ascii="Calibri" w:hAnsi="Calibri" w:eastAsia="宋体" w:cs="Times New Roman"/>
      <w:sz w:val="28"/>
      <w:szCs w:val="28"/>
    </w:rPr>
  </w:style>
  <w:style w:type="paragraph" w:customStyle="1" w:styleId="5">
    <w:name w:val="文档正文"/>
    <w:basedOn w:val="1"/>
    <w:qFormat/>
    <w:uiPriority w:val="0"/>
    <w:pPr>
      <w:spacing w:line="480" w:lineRule="atLeast"/>
      <w:ind w:firstLine="567"/>
      <w:textAlignment w:val="baseline"/>
    </w:pPr>
    <w:rPr>
      <w:rFonts w:ascii="仿宋_GB2312" w:hAnsi="仿宋_GB2312" w:eastAsia="宋体" w:cs="宋体"/>
      <w:sz w:val="28"/>
      <w:szCs w:val="28"/>
    </w:rPr>
  </w:style>
  <w:style w:type="paragraph" w:styleId="8">
    <w:name w:val="Document Map"/>
    <w:basedOn w:val="1"/>
    <w:link w:val="54"/>
    <w:qFormat/>
    <w:uiPriority w:val="0"/>
    <w:rPr>
      <w:rFonts w:ascii="宋体" w:hAnsi="Times New Roman" w:eastAsia="宋体" w:cs="Times New Roman"/>
      <w:kern w:val="0"/>
      <w:sz w:val="18"/>
      <w:szCs w:val="18"/>
    </w:rPr>
  </w:style>
  <w:style w:type="paragraph" w:styleId="9">
    <w:name w:val="toa heading"/>
    <w:basedOn w:val="1"/>
    <w:next w:val="1"/>
    <w:unhideWhenUsed/>
    <w:qFormat/>
    <w:uiPriority w:val="99"/>
    <w:rPr>
      <w:rFonts w:ascii="Cambria" w:hAnsi="Cambria" w:eastAsia="微软雅黑" w:cs="Arial"/>
      <w:szCs w:val="21"/>
    </w:rPr>
  </w:style>
  <w:style w:type="paragraph" w:styleId="10">
    <w:name w:val="annotation text"/>
    <w:basedOn w:val="1"/>
    <w:link w:val="55"/>
    <w:qFormat/>
    <w:uiPriority w:val="0"/>
    <w:pPr>
      <w:jc w:val="left"/>
    </w:pPr>
    <w:rPr>
      <w:rFonts w:ascii="Calibri" w:hAnsi="Calibri" w:eastAsia="宋体" w:cs="Times New Roman"/>
      <w:kern w:val="0"/>
      <w:sz w:val="20"/>
      <w:szCs w:val="20"/>
    </w:rPr>
  </w:style>
  <w:style w:type="paragraph" w:styleId="11">
    <w:name w:val="Body Text"/>
    <w:basedOn w:val="1"/>
    <w:next w:val="12"/>
    <w:link w:val="57"/>
    <w:qFormat/>
    <w:uiPriority w:val="0"/>
    <w:pPr>
      <w:spacing w:after="120"/>
    </w:pPr>
    <w:rPr>
      <w:rFonts w:ascii="Times New Roman" w:hAnsi="Times New Roman" w:eastAsia="宋体" w:cs="Times New Roman"/>
      <w:kern w:val="0"/>
      <w:sz w:val="20"/>
      <w:szCs w:val="21"/>
    </w:rPr>
  </w:style>
  <w:style w:type="paragraph" w:styleId="12">
    <w:name w:val="Body Text 2"/>
    <w:basedOn w:val="1"/>
    <w:next w:val="13"/>
    <w:link w:val="67"/>
    <w:qFormat/>
    <w:uiPriority w:val="0"/>
    <w:rPr>
      <w:rFonts w:ascii="宋体" w:hAnsi="宋体" w:eastAsia="宋体" w:cs="Arial"/>
      <w:b/>
      <w:kern w:val="0"/>
      <w:sz w:val="28"/>
      <w:szCs w:val="20"/>
    </w:rPr>
  </w:style>
  <w:style w:type="paragraph" w:styleId="13">
    <w:name w:val="Plain Text"/>
    <w:basedOn w:val="1"/>
    <w:next w:val="14"/>
    <w:link w:val="61"/>
    <w:qFormat/>
    <w:uiPriority w:val="0"/>
    <w:pPr>
      <w:adjustRightInd w:val="0"/>
      <w:textAlignment w:val="baseline"/>
    </w:pPr>
    <w:rPr>
      <w:rFonts w:ascii="宋体" w:hAnsi="Courier New" w:eastAsia="宋体" w:cs="Times New Roman"/>
      <w:kern w:val="0"/>
      <w:sz w:val="20"/>
      <w:szCs w:val="20"/>
    </w:rPr>
  </w:style>
  <w:style w:type="paragraph" w:styleId="14">
    <w:name w:val="index 7"/>
    <w:basedOn w:val="1"/>
    <w:next w:val="1"/>
    <w:unhideWhenUsed/>
    <w:qFormat/>
    <w:uiPriority w:val="99"/>
    <w:pPr>
      <w:ind w:left="1200" w:leftChars="1200"/>
    </w:pPr>
  </w:style>
  <w:style w:type="paragraph" w:styleId="15">
    <w:name w:val="Body Text Indent"/>
    <w:basedOn w:val="1"/>
    <w:next w:val="16"/>
    <w:link w:val="60"/>
    <w:unhideWhenUsed/>
    <w:qFormat/>
    <w:uiPriority w:val="0"/>
    <w:pPr>
      <w:spacing w:after="120"/>
      <w:ind w:left="420" w:leftChars="200"/>
    </w:pPr>
    <w:rPr>
      <w:rFonts w:ascii="Times New Roman" w:hAnsi="Times New Roman" w:eastAsia="宋体" w:cs="Times New Roman"/>
    </w:rPr>
  </w:style>
  <w:style w:type="paragraph" w:styleId="16">
    <w:name w:val="envelope return"/>
    <w:basedOn w:val="1"/>
    <w:unhideWhenUsed/>
    <w:qFormat/>
    <w:uiPriority w:val="99"/>
    <w:pPr>
      <w:snapToGrid w:val="0"/>
    </w:pPr>
    <w:rPr>
      <w:rFonts w:ascii="Arial" w:hAnsi="Arial" w:cs="Arial"/>
    </w:rPr>
  </w:style>
  <w:style w:type="paragraph" w:styleId="17">
    <w:name w:val="Date"/>
    <w:basedOn w:val="1"/>
    <w:next w:val="1"/>
    <w:link w:val="63"/>
    <w:qFormat/>
    <w:uiPriority w:val="0"/>
    <w:rPr>
      <w:rFonts w:ascii="宋体" w:hAnsi="宋体" w:eastAsia="宋体" w:cs="Times New Roman"/>
      <w:kern w:val="0"/>
      <w:sz w:val="32"/>
      <w:szCs w:val="32"/>
    </w:rPr>
  </w:style>
  <w:style w:type="paragraph" w:styleId="18">
    <w:name w:val="Body Text Indent 2"/>
    <w:basedOn w:val="1"/>
    <w:link w:val="64"/>
    <w:qFormat/>
    <w:uiPriority w:val="0"/>
    <w:pPr>
      <w:spacing w:after="120" w:line="480" w:lineRule="auto"/>
      <w:ind w:left="420" w:leftChars="200"/>
    </w:pPr>
    <w:rPr>
      <w:rFonts w:ascii="Times New Roman" w:hAnsi="Times New Roman" w:eastAsia="宋体" w:cs="Times New Roman"/>
      <w:kern w:val="0"/>
      <w:sz w:val="20"/>
      <w:szCs w:val="21"/>
    </w:rPr>
  </w:style>
  <w:style w:type="paragraph" w:styleId="19">
    <w:name w:val="Balloon Text"/>
    <w:basedOn w:val="1"/>
    <w:link w:val="66"/>
    <w:qFormat/>
    <w:uiPriority w:val="0"/>
    <w:rPr>
      <w:rFonts w:ascii="Times New Roman" w:hAnsi="Times New Roman" w:eastAsia="宋体" w:cs="Times New Roman"/>
      <w:kern w:val="0"/>
      <w:sz w:val="18"/>
      <w:szCs w:val="18"/>
    </w:rPr>
  </w:style>
  <w:style w:type="paragraph" w:styleId="20">
    <w:name w:val="footer"/>
    <w:basedOn w:val="1"/>
    <w:link w:val="49"/>
    <w:unhideWhenUsed/>
    <w:qFormat/>
    <w:uiPriority w:val="0"/>
    <w:pPr>
      <w:tabs>
        <w:tab w:val="center" w:pos="4153"/>
        <w:tab w:val="right" w:pos="8306"/>
      </w:tabs>
      <w:snapToGrid w:val="0"/>
      <w:jc w:val="left"/>
    </w:pPr>
    <w:rPr>
      <w:sz w:val="18"/>
      <w:szCs w:val="18"/>
    </w:rPr>
  </w:style>
  <w:style w:type="paragraph" w:styleId="21">
    <w:name w:val="header"/>
    <w:basedOn w:val="1"/>
    <w:link w:val="48"/>
    <w:unhideWhenUsed/>
    <w:qFormat/>
    <w:uiPriority w:val="0"/>
    <w:pPr>
      <w:pBdr>
        <w:bottom w:val="single" w:color="auto" w:sz="6" w:space="1"/>
      </w:pBdr>
      <w:tabs>
        <w:tab w:val="center" w:pos="4153"/>
        <w:tab w:val="right" w:pos="8306"/>
      </w:tabs>
      <w:snapToGrid w:val="0"/>
      <w:jc w:val="center"/>
    </w:pPr>
    <w:rPr>
      <w:sz w:val="18"/>
      <w:szCs w:val="18"/>
    </w:rPr>
  </w:style>
  <w:style w:type="paragraph" w:styleId="22">
    <w:name w:val="List"/>
    <w:basedOn w:val="1"/>
    <w:qFormat/>
    <w:uiPriority w:val="99"/>
    <w:pPr>
      <w:ind w:left="420" w:hanging="420"/>
    </w:pPr>
    <w:rPr>
      <w:rFonts w:ascii="Arial" w:hAnsi="Arial" w:eastAsia="楷体_GB2312"/>
      <w:kern w:val="2"/>
      <w:sz w:val="28"/>
    </w:rPr>
  </w:style>
  <w:style w:type="paragraph" w:styleId="23">
    <w:name w:val="Message Header"/>
    <w:basedOn w:val="1"/>
    <w:next w:val="24"/>
    <w:link w:val="68"/>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eastAsia="宋体" w:cs="Times New Roman"/>
      <w:szCs w:val="21"/>
    </w:rPr>
  </w:style>
  <w:style w:type="paragraph" w:customStyle="1" w:styleId="24">
    <w:name w:val="我的正文"/>
    <w:basedOn w:val="15"/>
    <w:qFormat/>
    <w:uiPriority w:val="0"/>
    <w:pPr>
      <w:ind w:firstLine="480" w:firstLineChars="200"/>
    </w:pPr>
    <w:rPr>
      <w:szCs w:val="20"/>
    </w:rPr>
  </w:style>
  <w:style w:type="paragraph" w:styleId="25">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26">
    <w:name w:val="Title"/>
    <w:basedOn w:val="27"/>
    <w:next w:val="1"/>
    <w:qFormat/>
    <w:uiPriority w:val="0"/>
    <w:pPr>
      <w:spacing w:before="240" w:after="60"/>
      <w:jc w:val="center"/>
      <w:outlineLvl w:val="0"/>
    </w:pPr>
    <w:rPr>
      <w:rFonts w:ascii="Cambria" w:hAnsi="Cambria" w:cs="Times New Roman"/>
      <w:b/>
      <w:bCs/>
      <w:kern w:val="2"/>
      <w:sz w:val="32"/>
      <w:szCs w:val="32"/>
    </w:rPr>
  </w:style>
  <w:style w:type="paragraph" w:styleId="27">
    <w:name w:val="No Spacing"/>
    <w:basedOn w:val="1"/>
    <w:qFormat/>
    <w:uiPriority w:val="0"/>
    <w:pPr>
      <w:widowControl w:val="0"/>
      <w:jc w:val="both"/>
    </w:pPr>
    <w:rPr>
      <w:rFonts w:ascii="Times New Roman" w:hAnsi="Times New Roman" w:eastAsia="宋体" w:cs="Arial"/>
      <w:kern w:val="2"/>
      <w:sz w:val="21"/>
      <w:szCs w:val="22"/>
      <w:lang w:val="en-US" w:eastAsia="zh-CN" w:bidi="ar-SA"/>
    </w:rPr>
  </w:style>
  <w:style w:type="paragraph" w:styleId="28">
    <w:name w:val="annotation subject"/>
    <w:basedOn w:val="10"/>
    <w:next w:val="10"/>
    <w:link w:val="69"/>
    <w:qFormat/>
    <w:uiPriority w:val="0"/>
    <w:rPr>
      <w:b/>
      <w:bCs/>
    </w:rPr>
  </w:style>
  <w:style w:type="paragraph" w:styleId="29">
    <w:name w:val="Body Text First Indent"/>
    <w:basedOn w:val="11"/>
    <w:link w:val="58"/>
    <w:qFormat/>
    <w:uiPriority w:val="0"/>
    <w:pPr>
      <w:ind w:firstLine="420" w:firstLineChars="100"/>
    </w:pPr>
    <w:rPr>
      <w:rFonts w:ascii="Calibri" w:hAnsi="Calibri"/>
      <w:szCs w:val="20"/>
    </w:rPr>
  </w:style>
  <w:style w:type="paragraph" w:styleId="30">
    <w:name w:val="Body Text First Indent 2"/>
    <w:basedOn w:val="15"/>
    <w:next w:val="22"/>
    <w:link w:val="70"/>
    <w:qFormat/>
    <w:uiPriority w:val="0"/>
    <w:pPr>
      <w:ind w:firstLine="420" w:firstLineChars="200"/>
    </w:pPr>
    <w:rPr>
      <w:rFonts w:ascii="Calibri" w:hAnsi="Calibri"/>
      <w:kern w:val="0"/>
      <w:sz w:val="20"/>
      <w:szCs w:val="20"/>
    </w:rPr>
  </w:style>
  <w:style w:type="table" w:styleId="32">
    <w:name w:val="Table Grid"/>
    <w:basedOn w:val="31"/>
    <w:qFormat/>
    <w:uiPriority w:val="0"/>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4">
    <w:name w:val="Strong"/>
    <w:basedOn w:val="33"/>
    <w:qFormat/>
    <w:uiPriority w:val="0"/>
    <w:rPr>
      <w:rFonts w:ascii="Calibri" w:hAnsi="Calibri" w:eastAsia="宋体" w:cs="Times New Roman"/>
      <w:b/>
      <w:bCs/>
    </w:rPr>
  </w:style>
  <w:style w:type="character" w:styleId="35">
    <w:name w:val="FollowedHyperlink"/>
    <w:basedOn w:val="33"/>
    <w:unhideWhenUsed/>
    <w:qFormat/>
    <w:uiPriority w:val="99"/>
    <w:rPr>
      <w:color w:val="800080"/>
      <w:u w:val="none"/>
    </w:rPr>
  </w:style>
  <w:style w:type="character" w:styleId="36">
    <w:name w:val="Emphasis"/>
    <w:qFormat/>
    <w:uiPriority w:val="0"/>
    <w:rPr>
      <w:rFonts w:ascii="Calibri" w:hAnsi="Calibri" w:eastAsia="宋体" w:cs="Times New Roman"/>
      <w:b/>
    </w:rPr>
  </w:style>
  <w:style w:type="character" w:styleId="37">
    <w:name w:val="HTML Definition"/>
    <w:qFormat/>
    <w:uiPriority w:val="0"/>
    <w:rPr>
      <w:rFonts w:ascii="Calibri" w:hAnsi="Calibri" w:eastAsia="宋体" w:cs="Times New Roman"/>
    </w:rPr>
  </w:style>
  <w:style w:type="character" w:styleId="38">
    <w:name w:val="HTML Typewriter"/>
    <w:qFormat/>
    <w:uiPriority w:val="0"/>
    <w:rPr>
      <w:rFonts w:hint="default" w:ascii="monospace" w:hAnsi="monospace" w:eastAsia="monospace" w:cs="monospace"/>
      <w:sz w:val="20"/>
    </w:rPr>
  </w:style>
  <w:style w:type="character" w:styleId="39">
    <w:name w:val="HTML Acronym"/>
    <w:qFormat/>
    <w:uiPriority w:val="0"/>
    <w:rPr>
      <w:rFonts w:ascii="Calibri" w:hAnsi="Calibri" w:eastAsia="宋体" w:cs="Times New Roman"/>
    </w:rPr>
  </w:style>
  <w:style w:type="character" w:styleId="40">
    <w:name w:val="HTML Variable"/>
    <w:qFormat/>
    <w:uiPriority w:val="0"/>
    <w:rPr>
      <w:rFonts w:ascii="Calibri" w:hAnsi="Calibri" w:eastAsia="宋体" w:cs="Times New Roman"/>
    </w:rPr>
  </w:style>
  <w:style w:type="character" w:styleId="41">
    <w:name w:val="Hyperlink"/>
    <w:qFormat/>
    <w:uiPriority w:val="0"/>
    <w:rPr>
      <w:rFonts w:ascii="Calibri" w:hAnsi="Calibri" w:eastAsia="宋体" w:cs="Times New Roman"/>
      <w:color w:val="0000FF"/>
      <w:u w:val="single"/>
    </w:rPr>
  </w:style>
  <w:style w:type="character" w:styleId="42">
    <w:name w:val="HTML Code"/>
    <w:qFormat/>
    <w:uiPriority w:val="0"/>
    <w:rPr>
      <w:rFonts w:ascii="monospace" w:hAnsi="monospace" w:eastAsia="monospace" w:cs="monospace"/>
      <w:sz w:val="20"/>
    </w:rPr>
  </w:style>
  <w:style w:type="character" w:styleId="43">
    <w:name w:val="annotation reference"/>
    <w:qFormat/>
    <w:uiPriority w:val="0"/>
    <w:rPr>
      <w:rFonts w:ascii="Calibri" w:hAnsi="Calibri" w:eastAsia="宋体" w:cs="Times New Roman"/>
      <w:sz w:val="21"/>
      <w:szCs w:val="21"/>
    </w:rPr>
  </w:style>
  <w:style w:type="character" w:styleId="44">
    <w:name w:val="HTML Cite"/>
    <w:qFormat/>
    <w:uiPriority w:val="0"/>
    <w:rPr>
      <w:rFonts w:ascii="Calibri" w:hAnsi="Calibri" w:eastAsia="宋体" w:cs="Times New Roman"/>
    </w:rPr>
  </w:style>
  <w:style w:type="character" w:styleId="45">
    <w:name w:val="HTML Keyboard"/>
    <w:qFormat/>
    <w:uiPriority w:val="0"/>
    <w:rPr>
      <w:rFonts w:hint="default" w:ascii="monospace" w:hAnsi="monospace" w:eastAsia="monospace" w:cs="monospace"/>
      <w:color w:val="FFFFFF"/>
      <w:sz w:val="20"/>
      <w:shd w:val="clear" w:color="auto" w:fill="76C0E3"/>
    </w:rPr>
  </w:style>
  <w:style w:type="character" w:styleId="46">
    <w:name w:val="HTML Sample"/>
    <w:qFormat/>
    <w:uiPriority w:val="0"/>
    <w:rPr>
      <w:rFonts w:hint="default" w:ascii="monospace" w:hAnsi="monospace" w:eastAsia="monospace" w:cs="monospace"/>
    </w:rPr>
  </w:style>
  <w:style w:type="paragraph" w:customStyle="1" w:styleId="47">
    <w:name w:val="Heading2"/>
    <w:basedOn w:val="1"/>
    <w:next w:val="1"/>
    <w:qFormat/>
    <w:uiPriority w:val="0"/>
    <w:pPr>
      <w:keepNext/>
      <w:keepLines/>
      <w:numPr>
        <w:ilvl w:val="1"/>
        <w:numId w:val="1"/>
      </w:numPr>
      <w:spacing w:before="260" w:after="260" w:line="415" w:lineRule="auto"/>
    </w:pPr>
    <w:rPr>
      <w:rFonts w:ascii="Arial" w:hAnsi="Arial" w:eastAsia="黑体"/>
      <w:b/>
      <w:bCs/>
      <w:kern w:val="2"/>
      <w:sz w:val="32"/>
      <w:szCs w:val="32"/>
    </w:rPr>
  </w:style>
  <w:style w:type="character" w:customStyle="1" w:styleId="48">
    <w:name w:val="页眉 Char"/>
    <w:basedOn w:val="33"/>
    <w:link w:val="21"/>
    <w:qFormat/>
    <w:uiPriority w:val="0"/>
    <w:rPr>
      <w:sz w:val="18"/>
      <w:szCs w:val="18"/>
    </w:rPr>
  </w:style>
  <w:style w:type="character" w:customStyle="1" w:styleId="49">
    <w:name w:val="页脚 Char"/>
    <w:basedOn w:val="33"/>
    <w:link w:val="20"/>
    <w:qFormat/>
    <w:uiPriority w:val="0"/>
    <w:rPr>
      <w:sz w:val="18"/>
      <w:szCs w:val="18"/>
    </w:rPr>
  </w:style>
  <w:style w:type="character" w:customStyle="1" w:styleId="50">
    <w:name w:val="标题 1 Char"/>
    <w:basedOn w:val="33"/>
    <w:link w:val="4"/>
    <w:qFormat/>
    <w:uiPriority w:val="0"/>
    <w:rPr>
      <w:rFonts w:ascii="Calibri" w:hAnsi="Calibri" w:eastAsia="宋体" w:cs="Times New Roman"/>
      <w:b/>
      <w:bCs/>
      <w:kern w:val="44"/>
      <w:sz w:val="44"/>
      <w:szCs w:val="44"/>
    </w:rPr>
  </w:style>
  <w:style w:type="character" w:customStyle="1" w:styleId="51">
    <w:name w:val="标题 2 Char"/>
    <w:basedOn w:val="33"/>
    <w:link w:val="2"/>
    <w:qFormat/>
    <w:uiPriority w:val="0"/>
    <w:rPr>
      <w:rFonts w:ascii="黑体" w:hAnsi="Arial" w:eastAsia="黑体" w:cs="Times New Roman"/>
      <w:kern w:val="0"/>
      <w:sz w:val="28"/>
      <w:szCs w:val="28"/>
    </w:rPr>
  </w:style>
  <w:style w:type="character" w:customStyle="1" w:styleId="52">
    <w:name w:val="标题 3 Char"/>
    <w:basedOn w:val="33"/>
    <w:link w:val="6"/>
    <w:qFormat/>
    <w:uiPriority w:val="0"/>
    <w:rPr>
      <w:rFonts w:ascii="Times New Roman" w:hAnsi="Times New Roman" w:eastAsia="宋体" w:cs="Times New Roman"/>
      <w:b/>
      <w:bCs/>
      <w:kern w:val="0"/>
      <w:sz w:val="32"/>
      <w:szCs w:val="32"/>
    </w:rPr>
  </w:style>
  <w:style w:type="character" w:customStyle="1" w:styleId="53">
    <w:name w:val="文档结构图 Char"/>
    <w:basedOn w:val="33"/>
    <w:link w:val="8"/>
    <w:qFormat/>
    <w:uiPriority w:val="0"/>
    <w:rPr>
      <w:rFonts w:ascii="宋体" w:eastAsia="宋体"/>
      <w:sz w:val="18"/>
      <w:szCs w:val="18"/>
    </w:rPr>
  </w:style>
  <w:style w:type="character" w:customStyle="1" w:styleId="54">
    <w:name w:val="文档结构图 Char1"/>
    <w:link w:val="8"/>
    <w:qFormat/>
    <w:uiPriority w:val="0"/>
    <w:rPr>
      <w:rFonts w:ascii="宋体" w:hAnsi="Times New Roman" w:eastAsia="宋体" w:cs="Times New Roman"/>
      <w:kern w:val="0"/>
      <w:sz w:val="18"/>
      <w:szCs w:val="18"/>
    </w:rPr>
  </w:style>
  <w:style w:type="character" w:customStyle="1" w:styleId="55">
    <w:name w:val="批注文字 Char"/>
    <w:basedOn w:val="33"/>
    <w:link w:val="10"/>
    <w:qFormat/>
    <w:uiPriority w:val="0"/>
    <w:rPr>
      <w:rFonts w:ascii="Calibri" w:hAnsi="Calibri" w:eastAsia="宋体" w:cs="Times New Roman"/>
      <w:kern w:val="0"/>
      <w:sz w:val="20"/>
      <w:szCs w:val="20"/>
    </w:rPr>
  </w:style>
  <w:style w:type="character" w:customStyle="1" w:styleId="56">
    <w:name w:val="正文文本 Char"/>
    <w:basedOn w:val="33"/>
    <w:link w:val="11"/>
    <w:qFormat/>
    <w:uiPriority w:val="0"/>
  </w:style>
  <w:style w:type="character" w:customStyle="1" w:styleId="57">
    <w:name w:val="正文文本 Char2"/>
    <w:link w:val="11"/>
    <w:qFormat/>
    <w:uiPriority w:val="0"/>
    <w:rPr>
      <w:rFonts w:ascii="Times New Roman" w:hAnsi="Times New Roman" w:eastAsia="宋体" w:cs="Times New Roman"/>
      <w:kern w:val="0"/>
      <w:sz w:val="20"/>
      <w:szCs w:val="21"/>
    </w:rPr>
  </w:style>
  <w:style w:type="character" w:customStyle="1" w:styleId="58">
    <w:name w:val="正文首行缩进 Char"/>
    <w:basedOn w:val="56"/>
    <w:link w:val="29"/>
    <w:qFormat/>
    <w:uiPriority w:val="0"/>
    <w:rPr>
      <w:rFonts w:ascii="Calibri" w:hAnsi="Calibri" w:eastAsia="宋体" w:cs="Times New Roman"/>
      <w:kern w:val="0"/>
      <w:sz w:val="20"/>
      <w:szCs w:val="20"/>
    </w:rPr>
  </w:style>
  <w:style w:type="character" w:customStyle="1" w:styleId="59">
    <w:name w:val="正文文本缩进 Char"/>
    <w:basedOn w:val="33"/>
    <w:link w:val="15"/>
    <w:qFormat/>
    <w:uiPriority w:val="0"/>
  </w:style>
  <w:style w:type="character" w:customStyle="1" w:styleId="60">
    <w:name w:val="正文文本缩进 Char3"/>
    <w:basedOn w:val="33"/>
    <w:link w:val="15"/>
    <w:qFormat/>
    <w:uiPriority w:val="0"/>
    <w:rPr>
      <w:rFonts w:ascii="Times New Roman" w:hAnsi="Times New Roman" w:eastAsia="宋体" w:cs="Times New Roman"/>
    </w:rPr>
  </w:style>
  <w:style w:type="character" w:customStyle="1" w:styleId="61">
    <w:name w:val="纯文本 Char"/>
    <w:basedOn w:val="33"/>
    <w:link w:val="13"/>
    <w:qFormat/>
    <w:uiPriority w:val="0"/>
    <w:rPr>
      <w:rFonts w:ascii="宋体" w:hAnsi="Courier New" w:eastAsia="宋体" w:cs="Times New Roman"/>
      <w:kern w:val="0"/>
      <w:sz w:val="20"/>
      <w:szCs w:val="20"/>
    </w:rPr>
  </w:style>
  <w:style w:type="character" w:customStyle="1" w:styleId="62">
    <w:name w:val="日期 Char"/>
    <w:basedOn w:val="33"/>
    <w:link w:val="17"/>
    <w:qFormat/>
    <w:uiPriority w:val="0"/>
  </w:style>
  <w:style w:type="character" w:customStyle="1" w:styleId="63">
    <w:name w:val="日期 Char2"/>
    <w:link w:val="17"/>
    <w:qFormat/>
    <w:uiPriority w:val="0"/>
    <w:rPr>
      <w:rFonts w:ascii="宋体" w:hAnsi="宋体" w:eastAsia="宋体" w:cs="Times New Roman"/>
      <w:kern w:val="0"/>
      <w:sz w:val="32"/>
      <w:szCs w:val="32"/>
    </w:rPr>
  </w:style>
  <w:style w:type="character" w:customStyle="1" w:styleId="64">
    <w:name w:val="正文文本缩进 2 Char"/>
    <w:basedOn w:val="33"/>
    <w:link w:val="18"/>
    <w:qFormat/>
    <w:uiPriority w:val="0"/>
    <w:rPr>
      <w:rFonts w:ascii="Times New Roman" w:hAnsi="Times New Roman" w:eastAsia="宋体" w:cs="Times New Roman"/>
      <w:kern w:val="0"/>
      <w:sz w:val="20"/>
      <w:szCs w:val="21"/>
    </w:rPr>
  </w:style>
  <w:style w:type="character" w:customStyle="1" w:styleId="65">
    <w:name w:val="批注框文本 Char"/>
    <w:basedOn w:val="33"/>
    <w:link w:val="19"/>
    <w:qFormat/>
    <w:uiPriority w:val="0"/>
    <w:rPr>
      <w:sz w:val="18"/>
      <w:szCs w:val="18"/>
    </w:rPr>
  </w:style>
  <w:style w:type="character" w:customStyle="1" w:styleId="66">
    <w:name w:val="批注框文本 Char2"/>
    <w:link w:val="19"/>
    <w:qFormat/>
    <w:uiPriority w:val="0"/>
    <w:rPr>
      <w:rFonts w:ascii="Times New Roman" w:hAnsi="Times New Roman" w:eastAsia="宋体" w:cs="Times New Roman"/>
      <w:kern w:val="0"/>
      <w:sz w:val="18"/>
      <w:szCs w:val="18"/>
    </w:rPr>
  </w:style>
  <w:style w:type="character" w:customStyle="1" w:styleId="67">
    <w:name w:val="正文文本 2 Char"/>
    <w:basedOn w:val="33"/>
    <w:link w:val="12"/>
    <w:qFormat/>
    <w:uiPriority w:val="0"/>
    <w:rPr>
      <w:rFonts w:ascii="宋体" w:hAnsi="宋体" w:eastAsia="宋体" w:cs="Arial"/>
      <w:b/>
      <w:kern w:val="0"/>
      <w:sz w:val="28"/>
      <w:szCs w:val="20"/>
    </w:rPr>
  </w:style>
  <w:style w:type="character" w:customStyle="1" w:styleId="68">
    <w:name w:val="信息标题 Char"/>
    <w:basedOn w:val="33"/>
    <w:link w:val="23"/>
    <w:qFormat/>
    <w:uiPriority w:val="0"/>
    <w:rPr>
      <w:rFonts w:ascii="Cambria" w:hAnsi="Cambria" w:eastAsia="宋体" w:cs="Times New Roman"/>
      <w:szCs w:val="21"/>
      <w:shd w:val="pct20" w:color="auto" w:fill="auto"/>
    </w:rPr>
  </w:style>
  <w:style w:type="character" w:customStyle="1" w:styleId="69">
    <w:name w:val="批注主题 Char"/>
    <w:basedOn w:val="55"/>
    <w:link w:val="28"/>
    <w:qFormat/>
    <w:uiPriority w:val="0"/>
    <w:rPr>
      <w:b/>
      <w:bCs/>
    </w:rPr>
  </w:style>
  <w:style w:type="character" w:customStyle="1" w:styleId="70">
    <w:name w:val="正文首行缩进 2 Char"/>
    <w:basedOn w:val="59"/>
    <w:link w:val="30"/>
    <w:qFormat/>
    <w:uiPriority w:val="0"/>
    <w:rPr>
      <w:rFonts w:ascii="Calibri" w:hAnsi="Calibri" w:eastAsia="宋体" w:cs="Times New Roman"/>
      <w:kern w:val="0"/>
      <w:sz w:val="20"/>
      <w:szCs w:val="20"/>
    </w:rPr>
  </w:style>
  <w:style w:type="character" w:customStyle="1" w:styleId="71">
    <w:name w:val="日期 Char4"/>
    <w:basedOn w:val="33"/>
    <w:semiHidden/>
    <w:qFormat/>
    <w:uiPriority w:val="99"/>
  </w:style>
  <w:style w:type="character" w:customStyle="1" w:styleId="72">
    <w:name w:val="正文首行缩进 Char2"/>
    <w:qFormat/>
    <w:uiPriority w:val="0"/>
    <w:rPr>
      <w:rFonts w:ascii="Calibri" w:hAnsi="Calibri" w:eastAsia="宋体" w:cs="Times New Roman"/>
      <w:szCs w:val="21"/>
    </w:rPr>
  </w:style>
  <w:style w:type="character" w:customStyle="1" w:styleId="73">
    <w:name w:val="批注主题 Char1"/>
    <w:qFormat/>
    <w:uiPriority w:val="0"/>
    <w:rPr>
      <w:rFonts w:ascii="Times New Roman" w:hAnsi="Times New Roman" w:eastAsia="宋体" w:cs="Times New Roman"/>
      <w:b/>
      <w:bCs/>
      <w:szCs w:val="21"/>
    </w:rPr>
  </w:style>
  <w:style w:type="character" w:customStyle="1" w:styleId="74">
    <w:name w:val="页眉 Char4"/>
    <w:qFormat/>
    <w:uiPriority w:val="0"/>
    <w:rPr>
      <w:rFonts w:ascii="Times New Roman" w:hAnsi="Times New Roman" w:eastAsia="宋体" w:cs="Times New Roman"/>
      <w:sz w:val="18"/>
      <w:szCs w:val="18"/>
    </w:rPr>
  </w:style>
  <w:style w:type="character" w:customStyle="1" w:styleId="75">
    <w:name w:val="页脚 Char2"/>
    <w:qFormat/>
    <w:uiPriority w:val="0"/>
    <w:rPr>
      <w:rFonts w:ascii="Times New Roman" w:hAnsi="Times New Roman" w:eastAsia="宋体" w:cs="Times New Roman"/>
      <w:kern w:val="0"/>
      <w:sz w:val="18"/>
      <w:szCs w:val="18"/>
    </w:rPr>
  </w:style>
  <w:style w:type="character" w:customStyle="1" w:styleId="76">
    <w:name w:val="正文文本缩进 2 Char1"/>
    <w:basedOn w:val="33"/>
    <w:semiHidden/>
    <w:qFormat/>
    <w:uiPriority w:val="99"/>
  </w:style>
  <w:style w:type="character" w:customStyle="1" w:styleId="77">
    <w:name w:val="页眉 Char2"/>
    <w:qFormat/>
    <w:uiPriority w:val="0"/>
    <w:rPr>
      <w:rFonts w:ascii="Times New Roman" w:hAnsi="Times New Roman" w:eastAsia="宋体" w:cs="Times New Roman"/>
      <w:sz w:val="18"/>
      <w:szCs w:val="18"/>
    </w:rPr>
  </w:style>
  <w:style w:type="character" w:customStyle="1" w:styleId="78">
    <w:name w:val="纯文本 Char2"/>
    <w:qFormat/>
    <w:uiPriority w:val="0"/>
    <w:rPr>
      <w:rFonts w:ascii="宋体" w:hAnsi="Courier New" w:eastAsia="宋体" w:cs="Courier New"/>
      <w:szCs w:val="21"/>
    </w:rPr>
  </w:style>
  <w:style w:type="character" w:customStyle="1" w:styleId="79">
    <w:name w:val="日期 Char3"/>
    <w:qFormat/>
    <w:uiPriority w:val="0"/>
    <w:rPr>
      <w:rFonts w:ascii="Times New Roman" w:hAnsi="Times New Roman" w:eastAsia="宋体" w:cs="Times New Roman"/>
      <w:szCs w:val="21"/>
    </w:rPr>
  </w:style>
  <w:style w:type="character" w:customStyle="1" w:styleId="80">
    <w:name w:val="列出段落 Char"/>
    <w:link w:val="81"/>
    <w:qFormat/>
    <w:uiPriority w:val="0"/>
    <w:rPr>
      <w:rFonts w:ascii="Calibri" w:hAnsi="Calibri"/>
      <w:szCs w:val="24"/>
    </w:rPr>
  </w:style>
  <w:style w:type="paragraph" w:styleId="81">
    <w:name w:val="List Paragraph"/>
    <w:basedOn w:val="1"/>
    <w:link w:val="80"/>
    <w:qFormat/>
    <w:uiPriority w:val="0"/>
    <w:pPr>
      <w:ind w:firstLine="420" w:firstLineChars="200"/>
    </w:pPr>
    <w:rPr>
      <w:rFonts w:ascii="Calibri" w:hAnsi="Calibri"/>
      <w:szCs w:val="24"/>
    </w:rPr>
  </w:style>
  <w:style w:type="character" w:customStyle="1" w:styleId="82">
    <w:name w:val="纯文本 Char1"/>
    <w:qFormat/>
    <w:uiPriority w:val="0"/>
    <w:rPr>
      <w:rFonts w:ascii="宋体" w:hAnsi="Courier New" w:eastAsia="宋体" w:cs="Courier New"/>
      <w:szCs w:val="21"/>
    </w:rPr>
  </w:style>
  <w:style w:type="character" w:customStyle="1" w:styleId="83">
    <w:name w:val="hover"/>
    <w:qFormat/>
    <w:uiPriority w:val="0"/>
    <w:rPr>
      <w:rFonts w:ascii="Calibri" w:hAnsi="Calibri" w:eastAsia="宋体" w:cs="Times New Roman"/>
      <w:color w:val="2590EB"/>
    </w:rPr>
  </w:style>
  <w:style w:type="character" w:customStyle="1" w:styleId="84">
    <w:name w:val="正文文本 Char1"/>
    <w:qFormat/>
    <w:uiPriority w:val="0"/>
    <w:rPr>
      <w:rFonts w:ascii="Times New Roman" w:hAnsi="Times New Roman" w:eastAsia="宋体" w:cs="Times New Roman"/>
      <w:szCs w:val="21"/>
    </w:rPr>
  </w:style>
  <w:style w:type="character" w:customStyle="1" w:styleId="85">
    <w:name w:val="文档结构图 Char4"/>
    <w:basedOn w:val="33"/>
    <w:semiHidden/>
    <w:qFormat/>
    <w:uiPriority w:val="99"/>
    <w:rPr>
      <w:rFonts w:ascii="宋体" w:eastAsia="宋体"/>
      <w:sz w:val="18"/>
      <w:szCs w:val="18"/>
    </w:rPr>
  </w:style>
  <w:style w:type="character" w:customStyle="1" w:styleId="86">
    <w:name w:val="页眉 Char3"/>
    <w:qFormat/>
    <w:uiPriority w:val="0"/>
    <w:rPr>
      <w:rFonts w:ascii="Times New Roman" w:hAnsi="Times New Roman" w:eastAsia="宋体" w:cs="Times New Roman"/>
      <w:sz w:val="18"/>
      <w:szCs w:val="18"/>
    </w:rPr>
  </w:style>
  <w:style w:type="character" w:customStyle="1" w:styleId="87">
    <w:name w:val="日期 Char1"/>
    <w:qFormat/>
    <w:uiPriority w:val="0"/>
    <w:rPr>
      <w:rFonts w:ascii="Times New Roman" w:hAnsi="Times New Roman" w:eastAsia="宋体" w:cs="Times New Roman"/>
      <w:szCs w:val="21"/>
    </w:rPr>
  </w:style>
  <w:style w:type="character" w:customStyle="1" w:styleId="88">
    <w:name w:val="文档结构图 Char2"/>
    <w:qFormat/>
    <w:uiPriority w:val="0"/>
    <w:rPr>
      <w:rFonts w:ascii="宋体" w:hAnsi="Times New Roman" w:eastAsia="宋体" w:cs="Times New Roman"/>
      <w:sz w:val="18"/>
      <w:szCs w:val="18"/>
    </w:rPr>
  </w:style>
  <w:style w:type="character" w:customStyle="1" w:styleId="89">
    <w:name w:val="正文文本缩进 Char2"/>
    <w:qFormat/>
    <w:uiPriority w:val="0"/>
    <w:rPr>
      <w:rFonts w:ascii="Times New Roman" w:hAnsi="Times New Roman" w:eastAsia="宋体" w:cs="Times New Roman"/>
      <w:szCs w:val="21"/>
    </w:rPr>
  </w:style>
  <w:style w:type="character" w:customStyle="1" w:styleId="90">
    <w:name w:val="Intense Reference"/>
    <w:qFormat/>
    <w:uiPriority w:val="0"/>
    <w:rPr>
      <w:rFonts w:ascii="Calibri" w:hAnsi="Calibri" w:eastAsia="宋体" w:cs="Times New Roman"/>
      <w:b/>
      <w:bCs/>
      <w:smallCaps/>
      <w:color w:val="C0504D"/>
      <w:spacing w:val="5"/>
      <w:u w:val="single"/>
    </w:rPr>
  </w:style>
  <w:style w:type="character" w:customStyle="1" w:styleId="91">
    <w:name w:val="批注框文本 Char3"/>
    <w:qFormat/>
    <w:uiPriority w:val="0"/>
    <w:rPr>
      <w:rFonts w:ascii="Times New Roman" w:hAnsi="Times New Roman" w:eastAsia="宋体" w:cs="Times New Roman"/>
      <w:sz w:val="18"/>
      <w:szCs w:val="18"/>
    </w:rPr>
  </w:style>
  <w:style w:type="character" w:customStyle="1" w:styleId="92">
    <w:name w:val="批注框文本 Char4"/>
    <w:qFormat/>
    <w:uiPriority w:val="0"/>
    <w:rPr>
      <w:rFonts w:ascii="Times New Roman" w:hAnsi="Times New Roman" w:eastAsia="宋体" w:cs="Times New Roman"/>
      <w:sz w:val="18"/>
      <w:szCs w:val="18"/>
    </w:rPr>
  </w:style>
  <w:style w:type="character" w:customStyle="1" w:styleId="93">
    <w:name w:val="批注框文本 Char1"/>
    <w:qFormat/>
    <w:uiPriority w:val="0"/>
    <w:rPr>
      <w:rFonts w:ascii="Times New Roman" w:hAnsi="Times New Roman" w:eastAsia="宋体" w:cs="Times New Roman"/>
      <w:sz w:val="18"/>
      <w:szCs w:val="18"/>
    </w:rPr>
  </w:style>
  <w:style w:type="character" w:customStyle="1" w:styleId="94">
    <w:name w:val="批注文字 Char2"/>
    <w:qFormat/>
    <w:uiPriority w:val="0"/>
    <w:rPr>
      <w:rFonts w:ascii="Times New Roman" w:hAnsi="Times New Roman" w:eastAsia="宋体" w:cs="Times New Roman"/>
      <w:szCs w:val="21"/>
    </w:rPr>
  </w:style>
  <w:style w:type="character" w:customStyle="1" w:styleId="95">
    <w:name w:val="15"/>
    <w:qFormat/>
    <w:uiPriority w:val="0"/>
    <w:rPr>
      <w:rFonts w:hint="default" w:ascii="Calibri" w:hAnsi="Calibri" w:eastAsia="宋体" w:cs="Times New Roman"/>
      <w:color w:val="CC0000"/>
    </w:rPr>
  </w:style>
  <w:style w:type="character" w:customStyle="1" w:styleId="96">
    <w:name w:val="正文文本 Char3"/>
    <w:basedOn w:val="33"/>
    <w:semiHidden/>
    <w:qFormat/>
    <w:uiPriority w:val="99"/>
  </w:style>
  <w:style w:type="character" w:customStyle="1" w:styleId="97">
    <w:name w:val="hanggao2"/>
    <w:qFormat/>
    <w:uiPriority w:val="0"/>
    <w:rPr>
      <w:rFonts w:ascii="Calibri" w:hAnsi="Calibri" w:eastAsia="宋体" w:cs="Times New Roman"/>
      <w:sz w:val="18"/>
      <w:szCs w:val="18"/>
    </w:rPr>
  </w:style>
  <w:style w:type="character" w:customStyle="1" w:styleId="98">
    <w:name w:val="批注主题 Char2"/>
    <w:qFormat/>
    <w:uiPriority w:val="0"/>
    <w:rPr>
      <w:rFonts w:ascii="Times New Roman" w:hAnsi="Times New Roman" w:eastAsia="宋体" w:cs="Times New Roman"/>
      <w:b/>
      <w:bCs/>
      <w:szCs w:val="21"/>
    </w:rPr>
  </w:style>
  <w:style w:type="character" w:customStyle="1" w:styleId="99">
    <w:name w:val="10"/>
    <w:qFormat/>
    <w:uiPriority w:val="0"/>
    <w:rPr>
      <w:rFonts w:hint="default" w:ascii="Calibri" w:hAnsi="Calibri" w:eastAsia="宋体" w:cs="Times New Roman"/>
    </w:rPr>
  </w:style>
  <w:style w:type="character" w:customStyle="1" w:styleId="100">
    <w:name w:val="页眉 Char1"/>
    <w:qFormat/>
    <w:uiPriority w:val="0"/>
    <w:rPr>
      <w:rFonts w:ascii="Times New Roman" w:hAnsi="Times New Roman" w:eastAsia="宋体" w:cs="Times New Roman"/>
      <w:sz w:val="18"/>
      <w:szCs w:val="18"/>
    </w:rPr>
  </w:style>
  <w:style w:type="character" w:customStyle="1" w:styleId="101">
    <w:name w:val="正文首行缩进 2 Char2"/>
    <w:qFormat/>
    <w:uiPriority w:val="0"/>
    <w:rPr>
      <w:rFonts w:ascii="Calibri" w:hAnsi="Calibri" w:eastAsia="宋体" w:cs="Times New Roman"/>
      <w:szCs w:val="21"/>
    </w:rPr>
  </w:style>
  <w:style w:type="character" w:customStyle="1" w:styleId="102">
    <w:name w:val="批注主题 Char3"/>
    <w:basedOn w:val="103"/>
    <w:semiHidden/>
    <w:qFormat/>
    <w:uiPriority w:val="99"/>
    <w:rPr>
      <w:b/>
      <w:bCs/>
    </w:rPr>
  </w:style>
  <w:style w:type="character" w:customStyle="1" w:styleId="103">
    <w:name w:val="批注文字 Char3"/>
    <w:basedOn w:val="33"/>
    <w:semiHidden/>
    <w:qFormat/>
    <w:uiPriority w:val="99"/>
  </w:style>
  <w:style w:type="character" w:customStyle="1" w:styleId="104">
    <w:name w:val="页脚 Char1"/>
    <w:qFormat/>
    <w:uiPriority w:val="0"/>
    <w:rPr>
      <w:rFonts w:ascii="Times New Roman" w:hAnsi="Times New Roman" w:eastAsia="宋体" w:cs="Times New Roman"/>
      <w:sz w:val="18"/>
      <w:szCs w:val="18"/>
    </w:rPr>
  </w:style>
  <w:style w:type="character" w:customStyle="1" w:styleId="105">
    <w:name w:val="文档结构图 Char3"/>
    <w:qFormat/>
    <w:uiPriority w:val="0"/>
    <w:rPr>
      <w:rFonts w:ascii="宋体" w:hAnsi="Times New Roman" w:eastAsia="宋体" w:cs="Times New Roman"/>
      <w:sz w:val="18"/>
      <w:szCs w:val="18"/>
    </w:rPr>
  </w:style>
  <w:style w:type="character" w:customStyle="1" w:styleId="106">
    <w:name w:val="font11"/>
    <w:basedOn w:val="33"/>
    <w:qFormat/>
    <w:uiPriority w:val="0"/>
    <w:rPr>
      <w:rFonts w:hint="eastAsia" w:ascii="宋体" w:hAnsi="宋体" w:eastAsia="宋体" w:cs="宋体"/>
      <w:color w:val="FF0000"/>
      <w:sz w:val="20"/>
      <w:szCs w:val="20"/>
      <w:u w:val="none"/>
    </w:rPr>
  </w:style>
  <w:style w:type="character" w:customStyle="1" w:styleId="107">
    <w:name w:val="16"/>
    <w:qFormat/>
    <w:uiPriority w:val="0"/>
    <w:rPr>
      <w:rFonts w:hint="default" w:ascii="Times New Roman" w:hAnsi="Times New Roman" w:eastAsia="宋体" w:cs="Times New Roman"/>
    </w:rPr>
  </w:style>
  <w:style w:type="character" w:customStyle="1" w:styleId="108">
    <w:name w:val="正文首行缩进 Char1"/>
    <w:qFormat/>
    <w:uiPriority w:val="0"/>
    <w:rPr>
      <w:rFonts w:ascii="Times New Roman" w:hAnsi="Times New Roman" w:eastAsia="Arial Unicode MS" w:cs="Arial Unicode MS"/>
      <w:color w:val="000000"/>
      <w:sz w:val="28"/>
      <w:szCs w:val="28"/>
      <w:u w:color="000000"/>
    </w:rPr>
  </w:style>
  <w:style w:type="character" w:customStyle="1" w:styleId="109">
    <w:name w:val="正文首行缩进 Char3"/>
    <w:basedOn w:val="96"/>
    <w:semiHidden/>
    <w:qFormat/>
    <w:uiPriority w:val="99"/>
  </w:style>
  <w:style w:type="character" w:customStyle="1" w:styleId="110">
    <w:name w:val="正文首行缩进 2 Char3"/>
    <w:basedOn w:val="60"/>
    <w:semiHidden/>
    <w:qFormat/>
    <w:uiPriority w:val="99"/>
  </w:style>
  <w:style w:type="character" w:customStyle="1" w:styleId="111">
    <w:name w:val="正文首行缩进 2 Char1"/>
    <w:qFormat/>
    <w:uiPriority w:val="0"/>
    <w:rPr>
      <w:rFonts w:ascii="Times New Roman" w:hAnsi="Times New Roman" w:eastAsia="Arial Unicode MS" w:cs="Arial Unicode MS"/>
      <w:color w:val="000000"/>
      <w:szCs w:val="21"/>
      <w:u w:color="000000"/>
    </w:rPr>
  </w:style>
  <w:style w:type="character" w:customStyle="1" w:styleId="112">
    <w:name w:val="hover3"/>
    <w:qFormat/>
    <w:uiPriority w:val="0"/>
    <w:rPr>
      <w:rFonts w:ascii="Calibri" w:hAnsi="Calibri" w:eastAsia="宋体" w:cs="Times New Roman"/>
    </w:rPr>
  </w:style>
  <w:style w:type="character" w:customStyle="1" w:styleId="113">
    <w:name w:val="纯文本 Char3"/>
    <w:basedOn w:val="33"/>
    <w:semiHidden/>
    <w:qFormat/>
    <w:uiPriority w:val="99"/>
    <w:rPr>
      <w:rFonts w:ascii="宋体" w:hAnsi="Courier New" w:eastAsia="宋体" w:cs="Courier New"/>
      <w:szCs w:val="21"/>
    </w:rPr>
  </w:style>
  <w:style w:type="character" w:customStyle="1" w:styleId="114">
    <w:name w:val="font01"/>
    <w:qFormat/>
    <w:uiPriority w:val="0"/>
    <w:rPr>
      <w:rFonts w:hint="eastAsia" w:ascii="宋体" w:hAnsi="宋体" w:eastAsia="宋体" w:cs="宋体"/>
      <w:color w:val="000000"/>
      <w:sz w:val="22"/>
      <w:szCs w:val="22"/>
      <w:u w:val="none"/>
    </w:rPr>
  </w:style>
  <w:style w:type="character" w:customStyle="1" w:styleId="115">
    <w:name w:val="a"/>
    <w:qFormat/>
    <w:uiPriority w:val="0"/>
    <w:rPr>
      <w:rFonts w:ascii="Calibri" w:hAnsi="Calibri" w:eastAsia="宋体" w:cs="Times New Roman"/>
    </w:rPr>
  </w:style>
  <w:style w:type="character" w:customStyle="1" w:styleId="116">
    <w:name w:val="批注框文本 Char5"/>
    <w:basedOn w:val="33"/>
    <w:semiHidden/>
    <w:qFormat/>
    <w:uiPriority w:val="99"/>
    <w:rPr>
      <w:sz w:val="18"/>
      <w:szCs w:val="18"/>
    </w:rPr>
  </w:style>
  <w:style w:type="character" w:customStyle="1" w:styleId="117">
    <w:name w:val="正文文本缩进 Char1"/>
    <w:qFormat/>
    <w:uiPriority w:val="0"/>
    <w:rPr>
      <w:rFonts w:ascii="Times New Roman" w:hAnsi="Times New Roman" w:eastAsia="宋体" w:cs="Times New Roman"/>
      <w:szCs w:val="21"/>
    </w:rPr>
  </w:style>
  <w:style w:type="character" w:customStyle="1" w:styleId="118">
    <w:name w:val="mini-outputtext1"/>
    <w:basedOn w:val="33"/>
    <w:qFormat/>
    <w:uiPriority w:val="0"/>
    <w:rPr>
      <w:rFonts w:ascii="Calibri" w:hAnsi="Calibri" w:eastAsia="宋体" w:cs="Times New Roman"/>
    </w:rPr>
  </w:style>
  <w:style w:type="character" w:customStyle="1" w:styleId="119">
    <w:name w:val="font61"/>
    <w:qFormat/>
    <w:uiPriority w:val="0"/>
    <w:rPr>
      <w:rFonts w:hint="eastAsia" w:ascii="宋体" w:hAnsi="宋体" w:eastAsia="宋体" w:cs="宋体"/>
      <w:color w:val="000000"/>
      <w:sz w:val="22"/>
      <w:szCs w:val="22"/>
      <w:u w:val="none"/>
    </w:rPr>
  </w:style>
  <w:style w:type="character" w:customStyle="1" w:styleId="120">
    <w:name w:val="hover1"/>
    <w:qFormat/>
    <w:uiPriority w:val="0"/>
    <w:rPr>
      <w:rFonts w:ascii="Calibri" w:hAnsi="Calibri" w:eastAsia="宋体" w:cs="Times New Roman"/>
      <w:color w:val="2590EB"/>
    </w:rPr>
  </w:style>
  <w:style w:type="character" w:customStyle="1" w:styleId="121">
    <w:name w:val="hover2"/>
    <w:qFormat/>
    <w:uiPriority w:val="0"/>
    <w:rPr>
      <w:rFonts w:ascii="Calibri" w:hAnsi="Calibri" w:eastAsia="宋体" w:cs="Times New Roman"/>
      <w:color w:val="2590EB"/>
    </w:rPr>
  </w:style>
  <w:style w:type="character" w:customStyle="1" w:styleId="122">
    <w:name w:val="批注文字 Char1"/>
    <w:qFormat/>
    <w:uiPriority w:val="0"/>
    <w:rPr>
      <w:rFonts w:ascii="Times New Roman" w:hAnsi="Times New Roman" w:eastAsia="宋体" w:cs="Times New Roman"/>
      <w:szCs w:val="21"/>
    </w:rPr>
  </w:style>
  <w:style w:type="character" w:customStyle="1" w:styleId="123">
    <w:name w:val="页脚 Char3"/>
    <w:qFormat/>
    <w:uiPriority w:val="0"/>
    <w:rPr>
      <w:rFonts w:ascii="Times New Roman" w:hAnsi="Times New Roman" w:eastAsia="宋体" w:cs="Times New Roman"/>
      <w:sz w:val="18"/>
      <w:szCs w:val="18"/>
    </w:rPr>
  </w:style>
  <w:style w:type="paragraph" w:customStyle="1" w:styleId="124">
    <w:name w:val="_Style 6"/>
    <w:next w:val="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25">
    <w:name w:val="无间距"/>
    <w:qFormat/>
    <w:uiPriority w:val="0"/>
    <w:pPr>
      <w:widowControl w:val="0"/>
      <w:jc w:val="both"/>
    </w:pPr>
    <w:rPr>
      <w:rFonts w:ascii="Times New Roman" w:hAnsi="Times New Roman" w:eastAsia="宋体" w:cs="Arial"/>
      <w:kern w:val="2"/>
      <w:sz w:val="21"/>
      <w:szCs w:val="24"/>
      <w:lang w:val="en-US" w:eastAsia="zh-CN" w:bidi="ar-SA"/>
    </w:rPr>
  </w:style>
  <w:style w:type="paragraph" w:customStyle="1" w:styleId="126">
    <w:name w:val="_Style 0"/>
    <w:qFormat/>
    <w:uiPriority w:val="0"/>
    <w:pPr>
      <w:widowControl w:val="0"/>
      <w:jc w:val="both"/>
    </w:pPr>
    <w:rPr>
      <w:rFonts w:ascii="Times New Roman" w:hAnsi="Times New Roman" w:eastAsia="宋体" w:cs="Arial"/>
      <w:kern w:val="2"/>
      <w:sz w:val="21"/>
      <w:szCs w:val="22"/>
      <w:lang w:val="en-US" w:eastAsia="zh-CN" w:bidi="ar-SA"/>
    </w:rPr>
  </w:style>
  <w:style w:type="paragraph" w:customStyle="1" w:styleId="127">
    <w:name w:val="正文 New New New New"/>
    <w:qFormat/>
    <w:uiPriority w:val="0"/>
    <w:pPr>
      <w:widowControl w:val="0"/>
      <w:jc w:val="both"/>
    </w:pPr>
    <w:rPr>
      <w:rFonts w:ascii="Times New Roman" w:hAnsi="Times New Roman" w:eastAsia="宋体" w:cs="Arial"/>
      <w:kern w:val="0"/>
      <w:sz w:val="20"/>
      <w:szCs w:val="24"/>
      <w:lang w:val="en-US" w:eastAsia="zh-CN" w:bidi="ar-SA"/>
    </w:rPr>
  </w:style>
  <w:style w:type="paragraph" w:customStyle="1" w:styleId="128">
    <w:name w:val="正文文本 21"/>
    <w:basedOn w:val="1"/>
    <w:qFormat/>
    <w:uiPriority w:val="0"/>
    <w:rPr>
      <w:rFonts w:ascii="Calibri" w:hAnsi="Calibri" w:eastAsia="宋体" w:cs="Arial"/>
      <w:szCs w:val="21"/>
    </w:rPr>
  </w:style>
  <w:style w:type="paragraph" w:customStyle="1" w:styleId="129">
    <w:name w:val="a0"/>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30">
    <w:name w:val="列出段落1"/>
    <w:basedOn w:val="1"/>
    <w:qFormat/>
    <w:uiPriority w:val="0"/>
    <w:pPr>
      <w:ind w:firstLine="420" w:firstLineChars="200"/>
    </w:pPr>
    <w:rPr>
      <w:rFonts w:ascii="Calibri" w:hAnsi="Calibri" w:eastAsia="宋体" w:cs="Times New Roman"/>
      <w:szCs w:val="21"/>
    </w:rPr>
  </w:style>
  <w:style w:type="paragraph" w:customStyle="1" w:styleId="131">
    <w:name w:val="&quot;msolistparagraph&quot;"/>
    <w:basedOn w:val="1"/>
    <w:qFormat/>
    <w:uiPriority w:val="0"/>
    <w:pPr>
      <w:ind w:firstLine="420" w:firstLineChars="200"/>
    </w:pPr>
    <w:rPr>
      <w:rFonts w:ascii="Times New Roman" w:hAnsi="Times New Roman" w:eastAsia="宋体" w:cs="Times New Roman"/>
      <w:szCs w:val="24"/>
    </w:rPr>
  </w:style>
  <w:style w:type="paragraph" w:customStyle="1" w:styleId="132">
    <w:name w:val="_Style 29"/>
    <w:basedOn w:val="1"/>
    <w:next w:val="81"/>
    <w:qFormat/>
    <w:uiPriority w:val="0"/>
    <w:pPr>
      <w:ind w:firstLine="420" w:firstLineChars="200"/>
    </w:pPr>
    <w:rPr>
      <w:rFonts w:ascii="Calibri" w:hAnsi="Calibri" w:eastAsia="宋体" w:cs="Times New Roman"/>
      <w:szCs w:val="24"/>
    </w:rPr>
  </w:style>
  <w:style w:type="paragraph" w:customStyle="1" w:styleId="133">
    <w:name w:val="Default"/>
    <w:basedOn w:val="26"/>
    <w:qFormat/>
    <w:uiPriority w:val="0"/>
    <w:pPr>
      <w:widowControl w:val="0"/>
      <w:autoSpaceDE w:val="0"/>
      <w:autoSpaceDN w:val="0"/>
      <w:adjustRightInd w:val="0"/>
    </w:pPr>
    <w:rPr>
      <w:rFonts w:ascii="宋体" w:hAnsi="Times New Roman" w:eastAsia="宋体" w:cs="宋体"/>
      <w:color w:val="000000"/>
      <w:kern w:val="0"/>
      <w:sz w:val="24"/>
      <w:szCs w:val="24"/>
      <w:lang w:val="en-US" w:eastAsia="zh-CN" w:bidi="ar-SA"/>
    </w:rPr>
  </w:style>
  <w:style w:type="paragraph" w:customStyle="1" w:styleId="134">
    <w:name w:val="无间隔1"/>
    <w:qFormat/>
    <w:uiPriority w:val="0"/>
    <w:pPr>
      <w:widowControl w:val="0"/>
      <w:jc w:val="both"/>
    </w:pPr>
    <w:rPr>
      <w:rFonts w:ascii="Times New Roman" w:hAnsi="Times New Roman" w:eastAsia="宋体" w:cs="Arial"/>
      <w:kern w:val="2"/>
      <w:sz w:val="21"/>
      <w:szCs w:val="24"/>
      <w:lang w:val="en-US" w:eastAsia="zh-CN" w:bidi="ar-SA"/>
    </w:rPr>
  </w:style>
  <w:style w:type="paragraph" w:customStyle="1" w:styleId="135">
    <w:name w:val="WPSOffice手动目录 1"/>
    <w:qFormat/>
    <w:uiPriority w:val="0"/>
    <w:rPr>
      <w:rFonts w:ascii="Times New Roman" w:hAnsi="Times New Roman" w:eastAsia="宋体" w:cs="Times New Roman"/>
      <w:kern w:val="0"/>
      <w:sz w:val="20"/>
      <w:szCs w:val="20"/>
      <w:lang w:val="en-US" w:eastAsia="zh-CN" w:bidi="ar-SA"/>
    </w:rPr>
  </w:style>
  <w:style w:type="paragraph" w:customStyle="1" w:styleId="136">
    <w:name w:val="正文_13_0"/>
    <w:qFormat/>
    <w:uiPriority w:val="0"/>
    <w:pPr>
      <w:widowControl w:val="0"/>
      <w:pBdr>
        <w:top w:val="none" w:color="000000" w:sz="0" w:space="0"/>
        <w:left w:val="none" w:color="000000" w:sz="0" w:space="0"/>
        <w:bottom w:val="none" w:color="000000" w:sz="0" w:space="0"/>
        <w:right w:val="none" w:color="000000" w:sz="0" w:space="0"/>
        <w:between w:val="none" w:color="000000" w:sz="0" w:space="0"/>
      </w:pBdr>
      <w:jc w:val="both"/>
    </w:pPr>
    <w:rPr>
      <w:rFonts w:ascii="Times New Roman" w:hAnsi="Times New Roman" w:eastAsia="宋体" w:cs="Times New Roman"/>
      <w:kern w:val="1"/>
      <w:sz w:val="21"/>
      <w:szCs w:val="24"/>
      <w:lang w:val="en-US" w:eastAsia="zh-CN" w:bidi="ar-SA"/>
    </w:rPr>
  </w:style>
  <w:style w:type="paragraph" w:customStyle="1" w:styleId="137">
    <w:name w:val="Table Paragraph"/>
    <w:basedOn w:val="1"/>
    <w:qFormat/>
    <w:uiPriority w:val="0"/>
    <w:pPr>
      <w:autoSpaceDE w:val="0"/>
      <w:autoSpaceDN w:val="0"/>
      <w:adjustRightInd w:val="0"/>
      <w:jc w:val="left"/>
    </w:pPr>
    <w:rPr>
      <w:rFonts w:ascii="宋体" w:hAnsi="Calibri" w:eastAsia="宋体" w:cs="宋体"/>
      <w:kern w:val="0"/>
      <w:sz w:val="24"/>
      <w:szCs w:val="24"/>
    </w:rPr>
  </w:style>
  <w:style w:type="paragraph" w:customStyle="1" w:styleId="138">
    <w:name w:val="cjk"/>
    <w:basedOn w:val="1"/>
    <w:qFormat/>
    <w:uiPriority w:val="0"/>
    <w:pPr>
      <w:widowControl/>
      <w:spacing w:before="100" w:beforeAutospacing="1" w:after="100" w:afterAutospacing="1"/>
      <w:jc w:val="left"/>
    </w:pPr>
    <w:rPr>
      <w:rFonts w:ascii="宋体" w:hAnsi="宋体" w:eastAsia="宋体" w:cs="宋体"/>
      <w:kern w:val="0"/>
      <w:sz w:val="24"/>
      <w:szCs w:val="24"/>
    </w:rPr>
  </w:style>
  <w:style w:type="table" w:customStyle="1" w:styleId="139">
    <w:name w:val="网格型2"/>
    <w:basedOn w:val="31"/>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0">
    <w:name w:val="网格型1"/>
    <w:basedOn w:val="31"/>
    <w:qFormat/>
    <w:uiPriority w:val="0"/>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41">
    <w:name w:val="first-child"/>
    <w:basedOn w:val="33"/>
    <w:qFormat/>
    <w:uiPriority w:val="0"/>
  </w:style>
  <w:style w:type="character" w:customStyle="1" w:styleId="142">
    <w:name w:val="layui-layer-tabnow"/>
    <w:basedOn w:val="33"/>
    <w:qFormat/>
    <w:uiPriority w:val="0"/>
    <w:rPr>
      <w:bdr w:val="single" w:color="CCCCCC" w:sz="4" w:space="0"/>
      <w:shd w:val="clear" w:fill="FFFFFF"/>
    </w:rPr>
  </w:style>
  <w:style w:type="paragraph" w:customStyle="1" w:styleId="143">
    <w:name w:val="正文 A"/>
    <w:qFormat/>
    <w:uiPriority w:val="0"/>
    <w:pPr>
      <w:keepNext w:val="0"/>
      <w:keepLines w:val="0"/>
      <w:pageBreakBefore w:val="0"/>
      <w:framePr w:wrap="around" w:vAnchor="margin" w:hAnchor="text" w:yAlign="top"/>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0" w:beforeAutospacing="0" w:after="0" w:afterAutospacing="0" w:line="240" w:lineRule="auto"/>
      <w:ind w:left="0" w:right="0" w:firstLine="0"/>
      <w:jc w:val="both"/>
      <w:outlineLvl w:val="9"/>
    </w:pPr>
    <w:rPr>
      <w:rFonts w:ascii="Calibri" w:hAnsi="Calibri" w:eastAsia="Arial Unicode MS" w:cs="Arial Unicode MS"/>
      <w:color w:val="000000"/>
      <w:spacing w:val="0"/>
      <w:w w:val="100"/>
      <w:kern w:val="2"/>
      <w:position w:val="0"/>
      <w:sz w:val="21"/>
      <w:szCs w:val="21"/>
      <w:u w:val="none" w:color="000000"/>
      <w:shd w:val="clear" w:color="auto" w:fill="auto"/>
      <w:vertAlign w:val="baseline"/>
      <w:lang w:val="en-US"/>
    </w:rPr>
  </w:style>
  <w:style w:type="paragraph" w:customStyle="1" w:styleId="144">
    <w:name w:val="标题 11"/>
    <w:basedOn w:val="1"/>
    <w:qFormat/>
    <w:uiPriority w:val="0"/>
    <w:pPr>
      <w:spacing w:before="340" w:beforeAutospacing="0" w:after="330" w:afterAutospacing="0" w:line="578" w:lineRule="auto"/>
      <w:outlineLvl w:val="0"/>
    </w:pPr>
    <w:rPr>
      <w:b/>
      <w:bCs/>
      <w:kern w:val="44"/>
      <w:sz w:val="44"/>
      <w:szCs w:val="44"/>
    </w:rPr>
  </w:style>
  <w:style w:type="character" w:customStyle="1" w:styleId="145">
    <w:name w:val="font21"/>
    <w:basedOn w:val="33"/>
    <w:qFormat/>
    <w:uiPriority w:val="0"/>
    <w:rPr>
      <w:rFonts w:hint="eastAsia" w:ascii="宋体" w:hAnsi="宋体" w:eastAsia="宋体" w:cs="宋体"/>
      <w:color w:val="000000"/>
      <w:sz w:val="22"/>
      <w:szCs w:val="22"/>
      <w:u w:val="none"/>
    </w:rPr>
  </w:style>
  <w:style w:type="character" w:customStyle="1" w:styleId="146">
    <w:name w:val="font41"/>
    <w:basedOn w:val="33"/>
    <w:qFormat/>
    <w:uiPriority w:val="0"/>
    <w:rPr>
      <w:rFonts w:hint="eastAsia" w:ascii="宋体" w:hAnsi="宋体" w:eastAsia="宋体" w:cs="宋体"/>
      <w:color w:val="000000"/>
      <w:sz w:val="22"/>
      <w:szCs w:val="22"/>
      <w:u w:val="none"/>
    </w:rPr>
  </w:style>
  <w:style w:type="character" w:customStyle="1" w:styleId="147">
    <w:name w:val="标题 2字符"/>
    <w:link w:val="2"/>
    <w:qFormat/>
    <w:uiPriority w:val="0"/>
    <w:rPr>
      <w:rFonts w:ascii="黑体" w:eastAsia="黑体"/>
      <w:kern w:val="0"/>
      <w:sz w:val="28"/>
      <w:szCs w:val="28"/>
    </w:rPr>
  </w:style>
  <w:style w:type="character" w:customStyle="1" w:styleId="148">
    <w:name w:val="NormalCharacter"/>
    <w:qFormat/>
    <w:uiPriority w:val="0"/>
    <w:rPr>
      <w:rFonts w:ascii="Times New Roman" w:hAnsi="Times New Roman" w:eastAsia="宋体"/>
    </w:rPr>
  </w:style>
  <w:style w:type="paragraph" w:customStyle="1" w:styleId="149">
    <w:name w:val="样式 标题 2 + Times New Roman 四号 非加粗 段前: 5 磅 段后: 0 磅 行距: 固定值 20..."/>
    <w:basedOn w:val="2"/>
    <w:qFormat/>
    <w:uiPriority w:val="0"/>
    <w:pPr>
      <w:spacing w:before="100" w:line="400" w:lineRule="exact"/>
    </w:pPr>
    <w:rPr>
      <w:rFonts w:ascii="Times New Roman" w:hAnsi="Times New Roman"/>
      <w:sz w:val="28"/>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10.png"/><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8BF6E44-D817-4D6D-AFBF-68251F502295}">
  <ds:schemaRefs/>
</ds:datastoreItem>
</file>

<file path=docProps/app.xml><?xml version="1.0" encoding="utf-8"?>
<Properties xmlns="http://schemas.openxmlformats.org/officeDocument/2006/extended-properties" xmlns:vt="http://schemas.openxmlformats.org/officeDocument/2006/docPropsVTypes">
  <Template>Normal</Template>
  <Company>华硕电脑(中国)有限公司</Company>
  <Pages>84</Pages>
  <Words>21135</Words>
  <Characters>24600</Characters>
  <Lines>197</Lines>
  <Paragraphs>55</Paragraphs>
  <TotalTime>41</TotalTime>
  <ScaleCrop>false</ScaleCrop>
  <LinksUpToDate>false</LinksUpToDate>
  <CharactersWithSpaces>24998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2021-09-01T03:58:00Z</dcterms:created>
  <dc:creator>得力科技</dc:creator>
  <cp:lastModifiedBy>又又</cp:lastModifiedBy>
  <cp:lastPrinted>2026-06-25T09:18:00Z</cp:lastPrinted>
  <dcterms:modified xsi:type="dcterms:W3CDTF">2026-07-07T09:33:39Z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eyJoZGlkIjoiNmQ2NTM3YzVmZDZkMTVjM2I0MTEyMjhkNTA3ZTQ1ODgiLCJ1c2VySWQiOiIzNDk5MDEzOTAifQ==</vt:lpwstr>
  </property>
  <property fmtid="{D5CDD505-2E9C-101B-9397-08002B2CF9AE}" pid="4" name="ICV">
    <vt:lpwstr>13C8C1A37B0740819D266FC12E20BE28_13</vt:lpwstr>
  </property>
</Properties>
</file>