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AB2F72">
      <w:pPr>
        <w:widowControl w:val="0"/>
        <w:wordWrap w:val="0"/>
        <w:spacing w:line="360" w:lineRule="auto"/>
        <w:ind w:firstLine="0"/>
        <w:jc w:val="center"/>
        <w:rPr>
          <w:rFonts w:hint="eastAsia" w:ascii="宋体" w:hAnsi="宋体" w:eastAsia="宋体" w:cs="楷体"/>
          <w:b/>
          <w:color w:val="000000" w:themeColor="text1"/>
          <w:sz w:val="44"/>
          <w:lang w:eastAsia="zh-CN"/>
          <w14:textFill>
            <w14:solidFill>
              <w14:schemeClr w14:val="tx1"/>
            </w14:solidFill>
          </w14:textFill>
        </w:rPr>
      </w:pPr>
      <w:r>
        <w:rPr>
          <w:rFonts w:hint="eastAsia" w:ascii="宋体" w:hAnsi="宋体" w:eastAsia="宋体" w:cs="楷体"/>
          <w:b/>
          <w:color w:val="000000" w:themeColor="text1"/>
          <w:sz w:val="44"/>
          <w:lang w:eastAsia="zh-CN"/>
          <w14:textFill>
            <w14:solidFill>
              <w14:schemeClr w14:val="tx1"/>
            </w14:solidFill>
          </w14:textFill>
        </w:rPr>
        <w:drawing>
          <wp:inline distT="0" distB="0" distL="114300" distR="114300">
            <wp:extent cx="6064885" cy="7814945"/>
            <wp:effectExtent l="0" t="0" r="0" b="0"/>
            <wp:docPr id="4" name="图片 4" descr="SKM_558e26071609530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SKM_558e26071609530_01"/>
                    <pic:cNvPicPr>
                      <a:picLocks noChangeAspect="1"/>
                    </pic:cNvPicPr>
                  </pic:nvPicPr>
                  <pic:blipFill>
                    <a:blip r:embed="rId6"/>
                    <a:srcRect t="9521" r="686"/>
                    <a:stretch>
                      <a:fillRect/>
                    </a:stretch>
                  </pic:blipFill>
                  <pic:spPr>
                    <a:xfrm>
                      <a:off x="0" y="0"/>
                      <a:ext cx="6064885" cy="7814945"/>
                    </a:xfrm>
                    <a:prstGeom prst="rect">
                      <a:avLst/>
                    </a:prstGeom>
                  </pic:spPr>
                </pic:pic>
              </a:graphicData>
            </a:graphic>
          </wp:inline>
        </w:drawing>
      </w:r>
    </w:p>
    <w:p w14:paraId="4E4AFFE1">
      <w:pPr>
        <w:widowControl/>
        <w:tabs>
          <w:tab w:val="left" w:pos="1747"/>
          <w:tab w:val="center" w:pos="4382"/>
        </w:tabs>
        <w:jc w:val="center"/>
        <w:outlineLvl w:val="0"/>
        <w:rPr>
          <w:rFonts w:hint="eastAsia" w:ascii="宋体" w:hAnsi="宋体" w:cs="宋体"/>
          <w:b/>
          <w:color w:val="000000" w:themeColor="text1"/>
          <w:kern w:val="0"/>
          <w:sz w:val="52"/>
          <w:szCs w:val="52"/>
          <w:lang w:val="en-US" w:eastAsia="zh-CN"/>
          <w14:textFill>
            <w14:solidFill>
              <w14:schemeClr w14:val="tx1"/>
            </w14:solidFill>
          </w14:textFill>
        </w:rPr>
      </w:pPr>
    </w:p>
    <w:p w14:paraId="33EF8FD7">
      <w:pPr>
        <w:widowControl/>
        <w:tabs>
          <w:tab w:val="left" w:pos="1747"/>
          <w:tab w:val="center" w:pos="4382"/>
        </w:tabs>
        <w:jc w:val="center"/>
        <w:outlineLvl w:val="0"/>
        <w:rPr>
          <w:rFonts w:hint="eastAsia" w:ascii="宋体" w:hAnsi="宋体" w:cs="宋体"/>
          <w:b/>
          <w:color w:val="000000" w:themeColor="text1"/>
          <w:kern w:val="0"/>
          <w:sz w:val="52"/>
          <w:szCs w:val="52"/>
          <w:lang w:val="en-US" w:eastAsia="zh-CN"/>
          <w14:textFill>
            <w14:solidFill>
              <w14:schemeClr w14:val="tx1"/>
            </w14:solidFill>
          </w14:textFill>
        </w:rPr>
      </w:pPr>
    </w:p>
    <w:p w14:paraId="5EBDF76B">
      <w:pPr>
        <w:widowControl/>
        <w:tabs>
          <w:tab w:val="left" w:pos="1747"/>
          <w:tab w:val="center" w:pos="4382"/>
        </w:tabs>
        <w:jc w:val="center"/>
        <w:outlineLvl w:val="0"/>
        <w:rPr>
          <w:rFonts w:hint="eastAsia" w:ascii="宋体" w:hAnsi="宋体" w:eastAsia="宋体" w:cs="宋体"/>
          <w:b/>
          <w:color w:val="000000" w:themeColor="text1"/>
          <w:kern w:val="0"/>
          <w:sz w:val="22"/>
          <w:szCs w:val="22"/>
          <w14:textFill>
            <w14:solidFill>
              <w14:schemeClr w14:val="tx1"/>
            </w14:solidFill>
          </w14:textFill>
        </w:rPr>
      </w:pPr>
      <w:r>
        <w:rPr>
          <w:rFonts w:hint="eastAsia" w:ascii="宋体" w:hAnsi="宋体" w:cs="宋体"/>
          <w:b/>
          <w:color w:val="000000" w:themeColor="text1"/>
          <w:kern w:val="0"/>
          <w:sz w:val="52"/>
          <w:szCs w:val="52"/>
          <w:lang w:val="en-US" w:eastAsia="zh-CN"/>
          <w14:textFill>
            <w14:solidFill>
              <w14:schemeClr w14:val="tx1"/>
            </w14:solidFill>
          </w14:textFill>
        </w:rPr>
        <w:t>苗元东岭国土绿化项目</w:t>
      </w:r>
    </w:p>
    <w:p w14:paraId="25F6A43F">
      <w:pPr>
        <w:widowControl/>
        <w:spacing w:line="360" w:lineRule="auto"/>
        <w:jc w:val="center"/>
        <w:outlineLvl w:val="0"/>
        <w:rPr>
          <w:rFonts w:hint="eastAsia" w:ascii="宋体" w:hAnsi="宋体" w:eastAsia="宋体" w:cs="宋体"/>
          <w:b/>
          <w:color w:val="000000" w:themeColor="text1"/>
          <w:kern w:val="0"/>
          <w:sz w:val="44"/>
          <w:szCs w:val="44"/>
          <w14:textFill>
            <w14:solidFill>
              <w14:schemeClr w14:val="tx1"/>
            </w14:solidFill>
          </w14:textFill>
        </w:rPr>
      </w:pPr>
      <w:r>
        <w:rPr>
          <w:rFonts w:hint="eastAsia" w:ascii="宋体" w:hAnsi="宋体" w:eastAsia="宋体" w:cs="宋体"/>
          <w:b/>
          <w:color w:val="000000" w:themeColor="text1"/>
          <w:kern w:val="0"/>
          <w:sz w:val="44"/>
          <w:szCs w:val="44"/>
          <w14:textFill>
            <w14:solidFill>
              <w14:schemeClr w14:val="tx1"/>
            </w14:solidFill>
          </w14:textFill>
        </w:rPr>
        <w:t xml:space="preserve"> </w:t>
      </w:r>
    </w:p>
    <w:p w14:paraId="227A9671">
      <w:pPr>
        <w:widowControl/>
        <w:spacing w:line="360" w:lineRule="auto"/>
        <w:jc w:val="center"/>
        <w:outlineLvl w:val="0"/>
        <w:rPr>
          <w:rFonts w:hint="eastAsia" w:ascii="宋体" w:hAnsi="宋体" w:eastAsia="宋体" w:cs="宋体"/>
          <w:bCs/>
          <w:color w:val="000000" w:themeColor="text1"/>
          <w:kern w:val="0"/>
          <w:sz w:val="72"/>
          <w:szCs w:val="72"/>
          <w14:textFill>
            <w14:solidFill>
              <w14:schemeClr w14:val="tx1"/>
            </w14:solidFill>
          </w14:textFill>
        </w:rPr>
      </w:pPr>
      <w:r>
        <w:rPr>
          <w:rFonts w:hint="eastAsia" w:ascii="宋体" w:hAnsi="宋体" w:eastAsia="宋体" w:cs="宋体"/>
          <w:b/>
          <w:color w:val="000000" w:themeColor="text1"/>
          <w:kern w:val="0"/>
          <w:sz w:val="72"/>
          <w:szCs w:val="72"/>
          <w:lang w:eastAsia="zh-CN"/>
          <w14:textFill>
            <w14:solidFill>
              <w14:schemeClr w14:val="tx1"/>
            </w14:solidFill>
          </w14:textFill>
        </w:rPr>
        <w:t>竞</w:t>
      </w:r>
      <w:r>
        <w:rPr>
          <w:rFonts w:hint="eastAsia" w:ascii="宋体" w:hAnsi="宋体" w:eastAsia="宋体" w:cs="宋体"/>
          <w:b/>
          <w:color w:val="000000" w:themeColor="text1"/>
          <w:kern w:val="0"/>
          <w:sz w:val="72"/>
          <w:szCs w:val="72"/>
          <w:lang w:val="en-US" w:eastAsia="zh-CN"/>
          <w14:textFill>
            <w14:solidFill>
              <w14:schemeClr w14:val="tx1"/>
            </w14:solidFill>
          </w14:textFill>
        </w:rPr>
        <w:t xml:space="preserve"> </w:t>
      </w:r>
      <w:r>
        <w:rPr>
          <w:rFonts w:hint="eastAsia" w:ascii="宋体" w:hAnsi="宋体" w:eastAsia="宋体" w:cs="宋体"/>
          <w:b/>
          <w:color w:val="000000" w:themeColor="text1"/>
          <w:kern w:val="0"/>
          <w:sz w:val="72"/>
          <w:szCs w:val="72"/>
          <w:lang w:eastAsia="zh-CN"/>
          <w14:textFill>
            <w14:solidFill>
              <w14:schemeClr w14:val="tx1"/>
            </w14:solidFill>
          </w14:textFill>
        </w:rPr>
        <w:t>争</w:t>
      </w:r>
      <w:r>
        <w:rPr>
          <w:rFonts w:hint="eastAsia" w:ascii="宋体" w:hAnsi="宋体" w:eastAsia="宋体" w:cs="宋体"/>
          <w:b/>
          <w:color w:val="000000" w:themeColor="text1"/>
          <w:kern w:val="0"/>
          <w:sz w:val="72"/>
          <w:szCs w:val="72"/>
          <w:lang w:val="en-US" w:eastAsia="zh-CN"/>
          <w14:textFill>
            <w14:solidFill>
              <w14:schemeClr w14:val="tx1"/>
            </w14:solidFill>
          </w14:textFill>
        </w:rPr>
        <w:t xml:space="preserve"> </w:t>
      </w:r>
      <w:r>
        <w:rPr>
          <w:rFonts w:hint="eastAsia" w:ascii="宋体" w:hAnsi="宋体" w:eastAsia="宋体" w:cs="宋体"/>
          <w:b/>
          <w:color w:val="000000" w:themeColor="text1"/>
          <w:kern w:val="0"/>
          <w:sz w:val="72"/>
          <w:szCs w:val="72"/>
          <w:lang w:eastAsia="zh-CN"/>
          <w14:textFill>
            <w14:solidFill>
              <w14:schemeClr w14:val="tx1"/>
            </w14:solidFill>
          </w14:textFill>
        </w:rPr>
        <w:t>性</w:t>
      </w:r>
      <w:r>
        <w:rPr>
          <w:rFonts w:hint="eastAsia" w:ascii="宋体" w:hAnsi="宋体" w:eastAsia="宋体" w:cs="宋体"/>
          <w:b/>
          <w:color w:val="000000" w:themeColor="text1"/>
          <w:kern w:val="0"/>
          <w:sz w:val="72"/>
          <w:szCs w:val="72"/>
          <w:lang w:val="en-US" w:eastAsia="zh-CN"/>
          <w14:textFill>
            <w14:solidFill>
              <w14:schemeClr w14:val="tx1"/>
            </w14:solidFill>
          </w14:textFill>
        </w:rPr>
        <w:t xml:space="preserve"> </w:t>
      </w:r>
      <w:r>
        <w:rPr>
          <w:rFonts w:hint="eastAsia" w:ascii="宋体" w:hAnsi="宋体" w:eastAsia="宋体" w:cs="宋体"/>
          <w:b/>
          <w:color w:val="000000" w:themeColor="text1"/>
          <w:kern w:val="0"/>
          <w:sz w:val="72"/>
          <w:szCs w:val="72"/>
          <w:lang w:eastAsia="zh-CN"/>
          <w14:textFill>
            <w14:solidFill>
              <w14:schemeClr w14:val="tx1"/>
            </w14:solidFill>
          </w14:textFill>
        </w:rPr>
        <w:t>磋</w:t>
      </w:r>
      <w:r>
        <w:rPr>
          <w:rFonts w:hint="eastAsia" w:ascii="宋体" w:hAnsi="宋体" w:eastAsia="宋体" w:cs="宋体"/>
          <w:b/>
          <w:color w:val="000000" w:themeColor="text1"/>
          <w:kern w:val="0"/>
          <w:sz w:val="72"/>
          <w:szCs w:val="72"/>
          <w:lang w:val="en-US" w:eastAsia="zh-CN"/>
          <w14:textFill>
            <w14:solidFill>
              <w14:schemeClr w14:val="tx1"/>
            </w14:solidFill>
          </w14:textFill>
        </w:rPr>
        <w:t xml:space="preserve"> </w:t>
      </w:r>
      <w:r>
        <w:rPr>
          <w:rFonts w:hint="eastAsia" w:ascii="宋体" w:hAnsi="宋体" w:eastAsia="宋体" w:cs="宋体"/>
          <w:b/>
          <w:color w:val="000000" w:themeColor="text1"/>
          <w:kern w:val="0"/>
          <w:sz w:val="72"/>
          <w:szCs w:val="72"/>
          <w:lang w:eastAsia="zh-CN"/>
          <w14:textFill>
            <w14:solidFill>
              <w14:schemeClr w14:val="tx1"/>
            </w14:solidFill>
          </w14:textFill>
        </w:rPr>
        <w:t>商</w:t>
      </w:r>
      <w:r>
        <w:rPr>
          <w:rFonts w:hint="eastAsia" w:ascii="宋体" w:hAnsi="宋体" w:eastAsia="宋体" w:cs="宋体"/>
          <w:b/>
          <w:color w:val="000000" w:themeColor="text1"/>
          <w:kern w:val="0"/>
          <w:sz w:val="72"/>
          <w:szCs w:val="72"/>
          <w:lang w:val="en-US" w:eastAsia="zh-CN"/>
          <w14:textFill>
            <w14:solidFill>
              <w14:schemeClr w14:val="tx1"/>
            </w14:solidFill>
          </w14:textFill>
        </w:rPr>
        <w:t xml:space="preserve"> </w:t>
      </w:r>
      <w:r>
        <w:rPr>
          <w:rFonts w:hint="eastAsia" w:ascii="宋体" w:hAnsi="宋体" w:eastAsia="宋体" w:cs="宋体"/>
          <w:b/>
          <w:color w:val="000000" w:themeColor="text1"/>
          <w:kern w:val="0"/>
          <w:sz w:val="72"/>
          <w:szCs w:val="72"/>
          <w14:textFill>
            <w14:solidFill>
              <w14:schemeClr w14:val="tx1"/>
            </w14:solidFill>
          </w14:textFill>
        </w:rPr>
        <w:t>文</w:t>
      </w:r>
      <w:r>
        <w:rPr>
          <w:rFonts w:hint="eastAsia" w:ascii="宋体" w:hAnsi="宋体" w:eastAsia="宋体" w:cs="宋体"/>
          <w:b/>
          <w:color w:val="000000" w:themeColor="text1"/>
          <w:kern w:val="0"/>
          <w:sz w:val="72"/>
          <w:szCs w:val="72"/>
          <w:lang w:val="en-US" w:eastAsia="zh-CN"/>
          <w14:textFill>
            <w14:solidFill>
              <w14:schemeClr w14:val="tx1"/>
            </w14:solidFill>
          </w14:textFill>
        </w:rPr>
        <w:t xml:space="preserve"> </w:t>
      </w:r>
      <w:r>
        <w:rPr>
          <w:rFonts w:hint="eastAsia" w:ascii="宋体" w:hAnsi="宋体" w:eastAsia="宋体" w:cs="宋体"/>
          <w:b/>
          <w:color w:val="000000" w:themeColor="text1"/>
          <w:kern w:val="0"/>
          <w:sz w:val="72"/>
          <w:szCs w:val="72"/>
          <w14:textFill>
            <w14:solidFill>
              <w14:schemeClr w14:val="tx1"/>
            </w14:solidFill>
          </w14:textFill>
        </w:rPr>
        <w:t>件</w:t>
      </w:r>
    </w:p>
    <w:p w14:paraId="07CA22D2">
      <w:pPr>
        <w:widowControl/>
        <w:adjustRightInd w:val="0"/>
        <w:snapToGrid w:val="0"/>
        <w:spacing w:after="200" w:line="360" w:lineRule="auto"/>
        <w:ind w:left="0" w:leftChars="0" w:firstLine="0" w:firstLineChars="0"/>
        <w:jc w:val="center"/>
        <w:rPr>
          <w:rFonts w:hint="eastAsia" w:asciiTheme="minorEastAsia" w:hAnsiTheme="minorEastAsia" w:eastAsiaTheme="minorEastAsia"/>
          <w:b/>
          <w:bCs/>
          <w:color w:val="000000" w:themeColor="text1"/>
          <w:sz w:val="32"/>
          <w:szCs w:val="32"/>
          <w14:textFill>
            <w14:solidFill>
              <w14:schemeClr w14:val="tx1"/>
            </w14:solidFill>
          </w14:textFill>
        </w:rPr>
      </w:pPr>
    </w:p>
    <w:p w14:paraId="036808F2">
      <w:pPr>
        <w:widowControl/>
        <w:adjustRightInd w:val="0"/>
        <w:snapToGrid w:val="0"/>
        <w:spacing w:after="200" w:line="360" w:lineRule="auto"/>
        <w:ind w:left="0" w:leftChars="0" w:firstLine="0" w:firstLineChars="0"/>
        <w:jc w:val="center"/>
        <w:rPr>
          <w:rFonts w:hint="eastAsia" w:asciiTheme="minorEastAsia" w:hAnsiTheme="minorEastAsia" w:eastAsiaTheme="minorEastAsia"/>
          <w:b/>
          <w:bCs/>
          <w:color w:val="000000" w:themeColor="text1"/>
          <w:sz w:val="32"/>
          <w:szCs w:val="32"/>
          <w14:textFill>
            <w14:solidFill>
              <w14:schemeClr w14:val="tx1"/>
            </w14:solidFill>
          </w14:textFill>
        </w:rPr>
      </w:pPr>
      <w:r>
        <w:rPr>
          <w:rFonts w:hint="eastAsia" w:asciiTheme="minorEastAsia" w:hAnsiTheme="minorEastAsia" w:eastAsiaTheme="minorEastAsia"/>
          <w:b/>
          <w:bCs/>
          <w:color w:val="000000" w:themeColor="text1"/>
          <w:sz w:val="32"/>
          <w:szCs w:val="32"/>
          <w:lang w:val="en-US" w:eastAsia="zh-CN"/>
          <w14:textFill>
            <w14:solidFill>
              <w14:schemeClr w14:val="tx1"/>
            </w14:solidFill>
          </w14:textFill>
        </w:rPr>
        <w:t xml:space="preserve">  </w:t>
      </w:r>
      <w:r>
        <w:rPr>
          <w:rFonts w:hint="eastAsia" w:asciiTheme="minorEastAsia" w:hAnsiTheme="minorEastAsia" w:eastAsiaTheme="minorEastAsia"/>
          <w:b/>
          <w:bCs/>
          <w:color w:val="000000" w:themeColor="text1"/>
          <w:sz w:val="32"/>
          <w:szCs w:val="32"/>
          <w14:textFill>
            <w14:solidFill>
              <w14:schemeClr w14:val="tx1"/>
            </w14:solidFill>
          </w14:textFill>
        </w:rPr>
        <w:t>采购编号：义马竞磋采购-2026-46</w:t>
      </w:r>
    </w:p>
    <w:p w14:paraId="3A85B04A">
      <w:pPr>
        <w:widowControl/>
        <w:adjustRightInd w:val="0"/>
        <w:snapToGrid w:val="0"/>
        <w:spacing w:after="200" w:line="360" w:lineRule="auto"/>
        <w:ind w:left="0" w:leftChars="0" w:firstLine="0" w:firstLineChars="0"/>
        <w:jc w:val="center"/>
        <w:rPr>
          <w:rFonts w:hint="eastAsia" w:ascii="宋体" w:hAnsi="宋体" w:eastAsia="宋体" w:cs="宋体"/>
          <w:b/>
          <w:bCs/>
          <w:color w:val="000000" w:themeColor="text1"/>
          <w:kern w:val="0"/>
          <w:sz w:val="36"/>
          <w:szCs w:val="36"/>
          <w14:textFill>
            <w14:solidFill>
              <w14:schemeClr w14:val="tx1"/>
            </w14:solidFill>
          </w14:textFill>
        </w:rPr>
      </w:pPr>
      <w:r>
        <w:rPr>
          <w:rFonts w:hint="eastAsia" w:asciiTheme="minorEastAsia" w:hAnsiTheme="minorEastAsia" w:eastAsiaTheme="minorEastAsia"/>
          <w:b/>
          <w:bCs/>
          <w:color w:val="000000" w:themeColor="text1"/>
          <w:sz w:val="32"/>
          <w:szCs w:val="32"/>
          <w14:textFill>
            <w14:solidFill>
              <w14:schemeClr w14:val="tx1"/>
            </w14:solidFill>
          </w14:textFill>
        </w:rPr>
        <w:t>项目编号：</w:t>
      </w:r>
      <w:r>
        <w:rPr>
          <w:rFonts w:hint="eastAsia" w:asciiTheme="minorEastAsia" w:hAnsiTheme="minorEastAsia" w:eastAsiaTheme="minorEastAsia"/>
          <w:b/>
          <w:bCs/>
          <w:color w:val="000000" w:themeColor="text1"/>
          <w:sz w:val="32"/>
          <w:szCs w:val="32"/>
          <w:lang w:val="en-US" w:eastAsia="zh-CN"/>
          <w14:textFill>
            <w14:solidFill>
              <w14:schemeClr w14:val="tx1"/>
            </w14:solidFill>
          </w14:textFill>
        </w:rPr>
        <w:t>YMGZ[2026]079-ZC071</w:t>
      </w:r>
    </w:p>
    <w:p w14:paraId="33FA90F4">
      <w:pPr>
        <w:widowControl/>
        <w:adjustRightInd w:val="0"/>
        <w:snapToGrid w:val="0"/>
        <w:spacing w:after="200" w:line="360" w:lineRule="auto"/>
        <w:jc w:val="both"/>
        <w:rPr>
          <w:rFonts w:hint="eastAsia" w:ascii="宋体" w:hAnsi="宋体" w:eastAsia="宋体" w:cs="宋体"/>
          <w:b/>
          <w:bCs/>
          <w:color w:val="000000" w:themeColor="text1"/>
          <w:kern w:val="0"/>
          <w:sz w:val="28"/>
          <w:szCs w:val="28"/>
          <w14:textFill>
            <w14:solidFill>
              <w14:schemeClr w14:val="tx1"/>
            </w14:solidFill>
          </w14:textFill>
        </w:rPr>
      </w:pPr>
    </w:p>
    <w:p w14:paraId="69CEC3A2">
      <w:pPr>
        <w:widowControl/>
        <w:adjustRightInd w:val="0"/>
        <w:snapToGrid w:val="0"/>
        <w:spacing w:after="200"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bCs/>
          <w:color w:val="000000" w:themeColor="text1"/>
          <w:sz w:val="32"/>
          <w:szCs w:val="32"/>
          <w:lang w:eastAsia="zh-CN"/>
          <w14:textFill>
            <w14:solidFill>
              <w14:schemeClr w14:val="tx1"/>
            </w14:solidFill>
          </w14:textFill>
        </w:rPr>
        <w:drawing>
          <wp:inline distT="0" distB="0" distL="114300" distR="114300">
            <wp:extent cx="3195320" cy="2062480"/>
            <wp:effectExtent l="0" t="0" r="5080" b="13970"/>
            <wp:docPr id="2" name="图片 1" descr="9b0cbd23044787dd25ae636aa3b1b9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9b0cbd23044787dd25ae636aa3b1b9e"/>
                    <pic:cNvPicPr>
                      <a:picLocks noChangeAspect="1"/>
                    </pic:cNvPicPr>
                  </pic:nvPicPr>
                  <pic:blipFill>
                    <a:blip r:embed="rId7"/>
                    <a:srcRect r="1584" b="27142"/>
                    <a:stretch>
                      <a:fillRect/>
                    </a:stretch>
                  </pic:blipFill>
                  <pic:spPr>
                    <a:xfrm>
                      <a:off x="0" y="0"/>
                      <a:ext cx="3195320" cy="2062480"/>
                    </a:xfrm>
                    <a:prstGeom prst="rect">
                      <a:avLst/>
                    </a:prstGeom>
                    <a:noFill/>
                    <a:ln>
                      <a:noFill/>
                    </a:ln>
                  </pic:spPr>
                </pic:pic>
              </a:graphicData>
            </a:graphic>
          </wp:inline>
        </w:drawing>
      </w:r>
    </w:p>
    <w:p w14:paraId="58186105">
      <w:pPr>
        <w:widowControl/>
        <w:adjustRightInd w:val="0"/>
        <w:snapToGrid w:val="0"/>
        <w:spacing w:after="200"/>
        <w:ind w:firstLine="852" w:firstLineChars="283"/>
        <w:jc w:val="left"/>
        <w:rPr>
          <w:rFonts w:hint="eastAsia" w:ascii="宋体" w:hAnsi="宋体" w:eastAsia="宋体" w:cs="宋体"/>
          <w:b/>
          <w:bCs/>
          <w:color w:val="000000" w:themeColor="text1"/>
          <w:kern w:val="0"/>
          <w:sz w:val="30"/>
          <w:szCs w:val="30"/>
          <w14:textFill>
            <w14:solidFill>
              <w14:schemeClr w14:val="tx1"/>
            </w14:solidFill>
          </w14:textFill>
        </w:rPr>
      </w:pPr>
    </w:p>
    <w:p w14:paraId="4683D4E2">
      <w:pPr>
        <w:widowControl/>
        <w:tabs>
          <w:tab w:val="left" w:pos="2347"/>
        </w:tabs>
        <w:adjustRightInd w:val="0"/>
        <w:snapToGrid w:val="0"/>
        <w:spacing w:after="200"/>
        <w:ind w:firstLine="1920" w:firstLineChars="600"/>
        <w:jc w:val="left"/>
        <w:rPr>
          <w:rFonts w:hint="eastAsia" w:ascii="宋体" w:hAnsi="宋体" w:eastAsia="宋体" w:cs="宋体"/>
          <w:b w:val="0"/>
          <w:bCs w:val="0"/>
          <w:color w:val="000000" w:themeColor="text1"/>
          <w:kern w:val="0"/>
          <w:sz w:val="32"/>
          <w:szCs w:val="32"/>
          <w:lang w:eastAsia="zh-CN"/>
          <w14:textFill>
            <w14:solidFill>
              <w14:schemeClr w14:val="tx1"/>
            </w14:solidFill>
          </w14:textFill>
        </w:rPr>
      </w:pPr>
      <w:r>
        <w:rPr>
          <w:rFonts w:hint="eastAsia" w:ascii="宋体" w:hAnsi="宋体" w:eastAsia="宋体" w:cs="宋体"/>
          <w:b w:val="0"/>
          <w:bCs w:val="0"/>
          <w:color w:val="000000" w:themeColor="text1"/>
          <w:kern w:val="0"/>
          <w:sz w:val="32"/>
          <w:szCs w:val="32"/>
          <w:lang w:eastAsia="zh-CN"/>
          <w14:textFill>
            <w14:solidFill>
              <w14:schemeClr w14:val="tx1"/>
            </w14:solidFill>
          </w14:textFill>
        </w:rPr>
        <w:t>采</w:t>
      </w:r>
      <w:r>
        <w:rPr>
          <w:rFonts w:hint="eastAsia" w:ascii="宋体" w:hAnsi="宋体" w:eastAsia="宋体" w:cs="宋体"/>
          <w:b w:val="0"/>
          <w:bCs w:val="0"/>
          <w:color w:val="000000" w:themeColor="text1"/>
          <w:kern w:val="0"/>
          <w:sz w:val="32"/>
          <w:szCs w:val="32"/>
          <w:lang w:val="en-US" w:eastAsia="zh-CN"/>
          <w14:textFill>
            <w14:solidFill>
              <w14:schemeClr w14:val="tx1"/>
            </w14:solidFill>
          </w14:textFill>
        </w:rPr>
        <w:t xml:space="preserve"> </w:t>
      </w:r>
      <w:r>
        <w:rPr>
          <w:rFonts w:hint="eastAsia" w:ascii="宋体" w:hAnsi="宋体" w:eastAsia="宋体" w:cs="宋体"/>
          <w:b w:val="0"/>
          <w:bCs w:val="0"/>
          <w:color w:val="000000" w:themeColor="text1"/>
          <w:kern w:val="0"/>
          <w:sz w:val="32"/>
          <w:szCs w:val="32"/>
          <w:lang w:eastAsia="zh-CN"/>
          <w14:textFill>
            <w14:solidFill>
              <w14:schemeClr w14:val="tx1"/>
            </w14:solidFill>
          </w14:textFill>
        </w:rPr>
        <w:t>购</w:t>
      </w:r>
      <w:r>
        <w:rPr>
          <w:rFonts w:hint="eastAsia" w:ascii="宋体" w:hAnsi="宋体" w:eastAsia="宋体" w:cs="宋体"/>
          <w:b w:val="0"/>
          <w:bCs w:val="0"/>
          <w:color w:val="000000" w:themeColor="text1"/>
          <w:kern w:val="0"/>
          <w:sz w:val="32"/>
          <w:szCs w:val="32"/>
          <w:lang w:val="en-US" w:eastAsia="zh-CN"/>
          <w14:textFill>
            <w14:solidFill>
              <w14:schemeClr w14:val="tx1"/>
            </w14:solidFill>
          </w14:textFill>
        </w:rPr>
        <w:t xml:space="preserve"> </w:t>
      </w:r>
      <w:r>
        <w:rPr>
          <w:rFonts w:hint="eastAsia" w:ascii="宋体" w:hAnsi="宋体" w:eastAsia="宋体" w:cs="宋体"/>
          <w:b w:val="0"/>
          <w:bCs w:val="0"/>
          <w:color w:val="000000" w:themeColor="text1"/>
          <w:kern w:val="0"/>
          <w:sz w:val="32"/>
          <w:szCs w:val="32"/>
          <w14:textFill>
            <w14:solidFill>
              <w14:schemeClr w14:val="tx1"/>
            </w14:solidFill>
          </w14:textFill>
        </w:rPr>
        <w:t>人：</w:t>
      </w:r>
      <w:r>
        <w:rPr>
          <w:rFonts w:hint="eastAsia" w:ascii="宋体" w:hAnsi="宋体" w:cs="宋体"/>
          <w:b w:val="0"/>
          <w:bCs w:val="0"/>
          <w:color w:val="000000" w:themeColor="text1"/>
          <w:kern w:val="0"/>
          <w:sz w:val="32"/>
          <w:szCs w:val="32"/>
          <w:lang w:val="en-US" w:eastAsia="zh-CN"/>
          <w14:textFill>
            <w14:solidFill>
              <w14:schemeClr w14:val="tx1"/>
            </w14:solidFill>
          </w14:textFill>
        </w:rPr>
        <w:t>义马市自然资源和规划局</w:t>
      </w:r>
    </w:p>
    <w:p w14:paraId="77D0C1D4">
      <w:pPr>
        <w:widowControl/>
        <w:tabs>
          <w:tab w:val="left" w:pos="2389"/>
        </w:tabs>
        <w:adjustRightInd w:val="0"/>
        <w:snapToGrid w:val="0"/>
        <w:spacing w:after="200"/>
        <w:ind w:firstLine="1920" w:firstLineChars="600"/>
        <w:jc w:val="left"/>
        <w:rPr>
          <w:rFonts w:hint="eastAsia" w:ascii="宋体" w:hAnsi="宋体" w:eastAsia="宋体" w:cs="宋体"/>
          <w:b w:val="0"/>
          <w:bCs w:val="0"/>
          <w:color w:val="000000" w:themeColor="text1"/>
          <w:kern w:val="0"/>
          <w:sz w:val="32"/>
          <w:szCs w:val="32"/>
          <w14:textFill>
            <w14:solidFill>
              <w14:schemeClr w14:val="tx1"/>
            </w14:solidFill>
          </w14:textFill>
        </w:rPr>
      </w:pPr>
      <w:r>
        <w:rPr>
          <w:rFonts w:hint="eastAsia" w:ascii="宋体" w:hAnsi="宋体" w:eastAsia="宋体" w:cs="宋体"/>
          <w:b w:val="0"/>
          <w:bCs w:val="0"/>
          <w:color w:val="000000" w:themeColor="text1"/>
          <w:kern w:val="0"/>
          <w:sz w:val="32"/>
          <w:szCs w:val="32"/>
          <w14:textFill>
            <w14:solidFill>
              <w14:schemeClr w14:val="tx1"/>
            </w14:solidFill>
          </w14:textFill>
        </w:rPr>
        <w:t>代理机构：</w:t>
      </w:r>
      <w:r>
        <w:rPr>
          <w:rFonts w:hint="eastAsia" w:ascii="宋体" w:hAnsi="宋体" w:eastAsia="宋体" w:cs="宋体"/>
          <w:b w:val="0"/>
          <w:bCs w:val="0"/>
          <w:color w:val="000000" w:themeColor="text1"/>
          <w:kern w:val="0"/>
          <w:sz w:val="32"/>
          <w:szCs w:val="32"/>
          <w:lang w:eastAsia="zh-CN"/>
          <w14:textFill>
            <w14:solidFill>
              <w14:schemeClr w14:val="tx1"/>
            </w14:solidFill>
          </w14:textFill>
        </w:rPr>
        <w:t>河南亿禾工程项目管理有限公司</w:t>
      </w:r>
      <w:r>
        <w:rPr>
          <w:rFonts w:hint="eastAsia" w:ascii="宋体" w:hAnsi="宋体" w:eastAsia="宋体" w:cs="宋体"/>
          <w:b w:val="0"/>
          <w:bCs w:val="0"/>
          <w:color w:val="000000" w:themeColor="text1"/>
          <w:kern w:val="0"/>
          <w:sz w:val="32"/>
          <w:szCs w:val="32"/>
          <w14:textFill>
            <w14:solidFill>
              <w14:schemeClr w14:val="tx1"/>
            </w14:solidFill>
          </w14:textFill>
        </w:rPr>
        <w:t xml:space="preserve"> </w:t>
      </w:r>
    </w:p>
    <w:p w14:paraId="707CFF12">
      <w:pPr>
        <w:widowControl/>
        <w:tabs>
          <w:tab w:val="left" w:pos="2389"/>
        </w:tabs>
        <w:adjustRightInd w:val="0"/>
        <w:snapToGrid w:val="0"/>
        <w:spacing w:after="200"/>
        <w:ind w:firstLine="1920" w:firstLineChars="600"/>
        <w:jc w:val="left"/>
        <w:rPr>
          <w:rFonts w:hint="eastAsia" w:ascii="宋体" w:hAnsi="宋体" w:eastAsia="宋体" w:cs="宋体"/>
          <w:b w:val="0"/>
          <w:bCs w:val="0"/>
          <w:color w:val="000000" w:themeColor="text1"/>
          <w:kern w:val="0"/>
          <w:sz w:val="32"/>
          <w:szCs w:val="32"/>
          <w14:textFill>
            <w14:solidFill>
              <w14:schemeClr w14:val="tx1"/>
            </w14:solidFill>
          </w14:textFill>
        </w:rPr>
      </w:pPr>
      <w:r>
        <w:rPr>
          <w:rFonts w:hint="eastAsia" w:ascii="宋体" w:hAnsi="宋体" w:eastAsia="宋体" w:cs="宋体"/>
          <w:b w:val="0"/>
          <w:bCs w:val="0"/>
          <w:color w:val="000000" w:themeColor="text1"/>
          <w:kern w:val="0"/>
          <w:sz w:val="32"/>
          <w:szCs w:val="32"/>
          <w14:textFill>
            <w14:solidFill>
              <w14:schemeClr w14:val="tx1"/>
            </w14:solidFill>
          </w14:textFill>
        </w:rPr>
        <w:t xml:space="preserve">日  </w:t>
      </w:r>
      <w:r>
        <w:rPr>
          <w:rFonts w:hint="eastAsia" w:ascii="宋体" w:hAnsi="宋体" w:eastAsia="宋体" w:cs="宋体"/>
          <w:b w:val="0"/>
          <w:bCs w:val="0"/>
          <w:color w:val="000000" w:themeColor="text1"/>
          <w:kern w:val="0"/>
          <w:sz w:val="32"/>
          <w:szCs w:val="32"/>
          <w:lang w:val="en-US" w:eastAsia="zh-CN"/>
          <w14:textFill>
            <w14:solidFill>
              <w14:schemeClr w14:val="tx1"/>
            </w14:solidFill>
          </w14:textFill>
        </w:rPr>
        <w:t xml:space="preserve"> </w:t>
      </w:r>
      <w:r>
        <w:rPr>
          <w:rFonts w:hint="eastAsia" w:ascii="宋体" w:hAnsi="宋体" w:eastAsia="宋体" w:cs="宋体"/>
          <w:b w:val="0"/>
          <w:bCs w:val="0"/>
          <w:color w:val="000000" w:themeColor="text1"/>
          <w:kern w:val="0"/>
          <w:sz w:val="32"/>
          <w:szCs w:val="32"/>
          <w14:textFill>
            <w14:solidFill>
              <w14:schemeClr w14:val="tx1"/>
            </w14:solidFill>
          </w14:textFill>
        </w:rPr>
        <w:t xml:space="preserve"> 期：二〇二</w:t>
      </w:r>
      <w:r>
        <w:rPr>
          <w:rFonts w:hint="eastAsia" w:ascii="宋体" w:hAnsi="宋体" w:cs="宋体"/>
          <w:b w:val="0"/>
          <w:bCs w:val="0"/>
          <w:color w:val="000000" w:themeColor="text1"/>
          <w:kern w:val="0"/>
          <w:sz w:val="32"/>
          <w:szCs w:val="32"/>
          <w:lang w:val="en-US" w:eastAsia="zh-CN"/>
          <w14:textFill>
            <w14:solidFill>
              <w14:schemeClr w14:val="tx1"/>
            </w14:solidFill>
          </w14:textFill>
        </w:rPr>
        <w:t>六</w:t>
      </w:r>
      <w:r>
        <w:rPr>
          <w:rFonts w:hint="eastAsia" w:ascii="宋体" w:hAnsi="宋体" w:eastAsia="宋体" w:cs="宋体"/>
          <w:b w:val="0"/>
          <w:bCs w:val="0"/>
          <w:color w:val="000000" w:themeColor="text1"/>
          <w:kern w:val="0"/>
          <w:sz w:val="32"/>
          <w:szCs w:val="32"/>
          <w14:textFill>
            <w14:solidFill>
              <w14:schemeClr w14:val="tx1"/>
            </w14:solidFill>
          </w14:textFill>
        </w:rPr>
        <w:t>年</w:t>
      </w:r>
      <w:r>
        <w:rPr>
          <w:rFonts w:hint="eastAsia" w:ascii="宋体" w:hAnsi="宋体" w:cs="宋体"/>
          <w:b w:val="0"/>
          <w:bCs w:val="0"/>
          <w:color w:val="000000" w:themeColor="text1"/>
          <w:kern w:val="0"/>
          <w:sz w:val="32"/>
          <w:szCs w:val="32"/>
          <w:lang w:val="en-US" w:eastAsia="zh-CN"/>
          <w14:textFill>
            <w14:solidFill>
              <w14:schemeClr w14:val="tx1"/>
            </w14:solidFill>
          </w14:textFill>
        </w:rPr>
        <w:t>七</w:t>
      </w:r>
      <w:r>
        <w:rPr>
          <w:rFonts w:hint="eastAsia" w:ascii="宋体" w:hAnsi="宋体" w:eastAsia="宋体" w:cs="宋体"/>
          <w:b w:val="0"/>
          <w:bCs w:val="0"/>
          <w:color w:val="000000" w:themeColor="text1"/>
          <w:kern w:val="0"/>
          <w:sz w:val="32"/>
          <w:szCs w:val="32"/>
          <w14:textFill>
            <w14:solidFill>
              <w14:schemeClr w14:val="tx1"/>
            </w14:solidFill>
          </w14:textFill>
        </w:rPr>
        <w:t>月</w:t>
      </w:r>
    </w:p>
    <w:p w14:paraId="35C91F8D">
      <w:pPr>
        <w:keepNext/>
        <w:keepLines/>
        <w:widowControl w:val="0"/>
        <w:wordWrap w:val="0"/>
        <w:spacing w:before="480" w:line="600" w:lineRule="auto"/>
        <w:ind w:firstLine="0"/>
        <w:jc w:val="center"/>
        <w:rPr>
          <w:rFonts w:ascii="Cambria" w:hAnsi="Cambria"/>
          <w:b/>
          <w:bCs/>
          <w:color w:val="000000" w:themeColor="text1"/>
          <w:sz w:val="28"/>
          <w:lang w:val="zh-CN"/>
          <w14:textFill>
            <w14:solidFill>
              <w14:schemeClr w14:val="tx1"/>
            </w14:solidFill>
          </w14:textFill>
        </w:rPr>
        <w:sectPr>
          <w:headerReference r:id="rId3" w:type="default"/>
          <w:pgSz w:w="11906" w:h="16838"/>
          <w:pgMar w:top="1418" w:right="1134" w:bottom="1418" w:left="1134" w:header="851" w:footer="992" w:gutter="0"/>
          <w:cols w:space="720" w:num="1"/>
          <w:docGrid w:type="lines" w:linePitch="312" w:charSpace="0"/>
        </w:sectPr>
      </w:pPr>
    </w:p>
    <w:p w14:paraId="7245957D">
      <w:pPr>
        <w:keepNext/>
        <w:keepLines/>
        <w:widowControl w:val="0"/>
        <w:wordWrap w:val="0"/>
        <w:spacing w:before="480" w:line="600" w:lineRule="auto"/>
        <w:ind w:firstLine="0"/>
        <w:jc w:val="center"/>
        <w:rPr>
          <w:rFonts w:ascii="Cambria" w:hAnsi="Cambria"/>
          <w:b/>
          <w:bCs/>
          <w:color w:val="000000" w:themeColor="text1"/>
          <w:sz w:val="28"/>
          <w14:textFill>
            <w14:solidFill>
              <w14:schemeClr w14:val="tx1"/>
            </w14:solidFill>
          </w14:textFill>
        </w:rPr>
      </w:pPr>
      <w:r>
        <w:rPr>
          <w:rFonts w:ascii="Cambria" w:hAnsi="Cambria"/>
          <w:b/>
          <w:bCs/>
          <w:color w:val="000000" w:themeColor="text1"/>
          <w:sz w:val="28"/>
          <w:lang w:val="zh-CN"/>
          <w14:textFill>
            <w14:solidFill>
              <w14:schemeClr w14:val="tx1"/>
            </w14:solidFill>
          </w14:textFill>
        </w:rPr>
        <w:t>目</w:t>
      </w:r>
      <w:r>
        <w:rPr>
          <w:rFonts w:hint="eastAsia" w:ascii="Cambria" w:hAnsi="Cambria"/>
          <w:b/>
          <w:bCs/>
          <w:color w:val="000000" w:themeColor="text1"/>
          <w:sz w:val="28"/>
          <w:lang w:val="zh-CN"/>
          <w14:textFill>
            <w14:solidFill>
              <w14:schemeClr w14:val="tx1"/>
            </w14:solidFill>
          </w14:textFill>
        </w:rPr>
        <w:t xml:space="preserve">  </w:t>
      </w:r>
      <w:r>
        <w:rPr>
          <w:rFonts w:ascii="Cambria" w:hAnsi="Cambria"/>
          <w:b/>
          <w:bCs/>
          <w:color w:val="000000" w:themeColor="text1"/>
          <w:sz w:val="28"/>
          <w:lang w:val="zh-CN"/>
          <w14:textFill>
            <w14:solidFill>
              <w14:schemeClr w14:val="tx1"/>
            </w14:solidFill>
          </w14:textFill>
        </w:rPr>
        <w:t>录</w:t>
      </w:r>
    </w:p>
    <w:p w14:paraId="4C6AE792">
      <w:pPr>
        <w:pStyle w:val="21"/>
        <w:widowControl w:val="0"/>
        <w:tabs>
          <w:tab w:val="right" w:leader="dot" w:pos="9628"/>
        </w:tabs>
        <w:wordWrap w:val="0"/>
        <w:spacing w:line="600" w:lineRule="auto"/>
        <w:rPr>
          <w:color w:val="000000" w:themeColor="text1"/>
          <w:sz w:val="28"/>
          <w:szCs w:val="30"/>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TOC \o "1-3" \h \z \u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"_Toc13658628" </w:instrText>
      </w:r>
      <w:r>
        <w:rPr>
          <w:color w:val="000000" w:themeColor="text1"/>
          <w14:textFill>
            <w14:solidFill>
              <w14:schemeClr w14:val="tx1"/>
            </w14:solidFill>
          </w14:textFill>
        </w:rPr>
        <w:fldChar w:fldCharType="separate"/>
      </w:r>
      <w:r>
        <w:rPr>
          <w:rStyle w:val="38"/>
          <w:rFonts w:hint="eastAsia" w:ascii="Cambria" w:hAnsi="Cambria"/>
          <w:b/>
          <w:bCs/>
          <w:color w:val="000000" w:themeColor="text1"/>
          <w:sz w:val="28"/>
          <w:szCs w:val="30"/>
          <w14:textFill>
            <w14:solidFill>
              <w14:schemeClr w14:val="tx1"/>
            </w14:solidFill>
          </w14:textFill>
        </w:rPr>
        <w:t>第一章</w:t>
      </w:r>
      <w:r>
        <w:rPr>
          <w:rStyle w:val="38"/>
          <w:rFonts w:ascii="Cambria" w:hAnsi="Cambria"/>
          <w:b/>
          <w:bCs/>
          <w:color w:val="000000" w:themeColor="text1"/>
          <w:sz w:val="28"/>
          <w:szCs w:val="30"/>
          <w14:textFill>
            <w14:solidFill>
              <w14:schemeClr w14:val="tx1"/>
            </w14:solidFill>
          </w14:textFill>
        </w:rPr>
        <w:t xml:space="preserve"> </w:t>
      </w:r>
      <w:r>
        <w:rPr>
          <w:rStyle w:val="38"/>
          <w:rFonts w:hint="eastAsia" w:ascii="Cambria" w:hAnsi="Cambria"/>
          <w:b/>
          <w:bCs/>
          <w:color w:val="000000" w:themeColor="text1"/>
          <w:sz w:val="28"/>
          <w:szCs w:val="30"/>
          <w14:textFill>
            <w14:solidFill>
              <w14:schemeClr w14:val="tx1"/>
            </w14:solidFill>
          </w14:textFill>
        </w:rPr>
        <w:t>竞争性磋商公告</w:t>
      </w:r>
      <w:r>
        <w:rPr>
          <w:rStyle w:val="38"/>
          <w:rFonts w:hint="eastAsia" w:ascii="Cambria" w:hAnsi="Cambria"/>
          <w:b/>
          <w:bCs/>
          <w:color w:val="000000" w:themeColor="text1"/>
          <w:sz w:val="28"/>
          <w:szCs w:val="30"/>
          <w14:textFill>
            <w14:solidFill>
              <w14:schemeClr w14:val="tx1"/>
            </w14:solidFill>
          </w14:textFill>
        </w:rPr>
        <w:fldChar w:fldCharType="end"/>
      </w:r>
    </w:p>
    <w:p w14:paraId="49ACE38C">
      <w:pPr>
        <w:pStyle w:val="21"/>
        <w:widowControl w:val="0"/>
        <w:tabs>
          <w:tab w:val="right" w:leader="dot" w:pos="9628"/>
        </w:tabs>
        <w:wordWrap w:val="0"/>
        <w:spacing w:line="600" w:lineRule="auto"/>
        <w:rPr>
          <w:color w:val="000000" w:themeColor="text1"/>
          <w:sz w:val="28"/>
          <w:szCs w:val="30"/>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"_Toc13658629" </w:instrText>
      </w:r>
      <w:r>
        <w:rPr>
          <w:color w:val="000000" w:themeColor="text1"/>
          <w14:textFill>
            <w14:solidFill>
              <w14:schemeClr w14:val="tx1"/>
            </w14:solidFill>
          </w14:textFill>
        </w:rPr>
        <w:fldChar w:fldCharType="separate"/>
      </w:r>
      <w:r>
        <w:rPr>
          <w:rStyle w:val="38"/>
          <w:rFonts w:hint="eastAsia" w:ascii="Cambria" w:hAnsi="Cambria"/>
          <w:b/>
          <w:bCs/>
          <w:color w:val="000000" w:themeColor="text1"/>
          <w:sz w:val="28"/>
          <w:szCs w:val="30"/>
          <w14:textFill>
            <w14:solidFill>
              <w14:schemeClr w14:val="tx1"/>
            </w14:solidFill>
          </w14:textFill>
        </w:rPr>
        <w:t>第二章</w:t>
      </w:r>
      <w:r>
        <w:rPr>
          <w:rStyle w:val="38"/>
          <w:rFonts w:ascii="Cambria" w:hAnsi="Cambria"/>
          <w:b/>
          <w:bCs/>
          <w:color w:val="000000" w:themeColor="text1"/>
          <w:sz w:val="28"/>
          <w:szCs w:val="30"/>
          <w14:textFill>
            <w14:solidFill>
              <w14:schemeClr w14:val="tx1"/>
            </w14:solidFill>
          </w14:textFill>
        </w:rPr>
        <w:t xml:space="preserve"> </w:t>
      </w:r>
      <w:r>
        <w:rPr>
          <w:rStyle w:val="38"/>
          <w:rFonts w:hint="eastAsia" w:ascii="Cambria" w:hAnsi="Cambria"/>
          <w:b/>
          <w:bCs/>
          <w:color w:val="000000" w:themeColor="text1"/>
          <w:sz w:val="28"/>
          <w:szCs w:val="30"/>
          <w14:textFill>
            <w14:solidFill>
              <w14:schemeClr w14:val="tx1"/>
            </w14:solidFill>
          </w14:textFill>
        </w:rPr>
        <w:t>供应商须知</w:t>
      </w:r>
      <w:r>
        <w:rPr>
          <w:rStyle w:val="38"/>
          <w:rFonts w:hint="eastAsia" w:ascii="Cambria" w:hAnsi="Cambria"/>
          <w:b/>
          <w:bCs/>
          <w:color w:val="000000" w:themeColor="text1"/>
          <w:sz w:val="28"/>
          <w:szCs w:val="30"/>
          <w14:textFill>
            <w14:solidFill>
              <w14:schemeClr w14:val="tx1"/>
            </w14:solidFill>
          </w14:textFill>
        </w:rPr>
        <w:fldChar w:fldCharType="end"/>
      </w:r>
    </w:p>
    <w:p w14:paraId="778708F7">
      <w:pPr>
        <w:pStyle w:val="21"/>
        <w:widowControl w:val="0"/>
        <w:tabs>
          <w:tab w:val="right" w:leader="dot" w:pos="9628"/>
        </w:tabs>
        <w:wordWrap w:val="0"/>
        <w:spacing w:line="600" w:lineRule="auto"/>
        <w:rPr>
          <w:color w:val="000000" w:themeColor="text1"/>
          <w:sz w:val="28"/>
          <w:szCs w:val="30"/>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"_Toc13658637" </w:instrText>
      </w:r>
      <w:r>
        <w:rPr>
          <w:color w:val="000000" w:themeColor="text1"/>
          <w14:textFill>
            <w14:solidFill>
              <w14:schemeClr w14:val="tx1"/>
            </w14:solidFill>
          </w14:textFill>
        </w:rPr>
        <w:fldChar w:fldCharType="separate"/>
      </w:r>
      <w:r>
        <w:rPr>
          <w:rStyle w:val="38"/>
          <w:rFonts w:hint="eastAsia" w:ascii="Cambria" w:hAnsi="Cambria"/>
          <w:b/>
          <w:bCs/>
          <w:color w:val="000000" w:themeColor="text1"/>
          <w:sz w:val="28"/>
          <w:szCs w:val="30"/>
          <w14:textFill>
            <w14:solidFill>
              <w14:schemeClr w14:val="tx1"/>
            </w14:solidFill>
          </w14:textFill>
        </w:rPr>
        <w:t>第三章</w:t>
      </w:r>
      <w:r>
        <w:rPr>
          <w:rStyle w:val="38"/>
          <w:rFonts w:ascii="Cambria" w:hAnsi="Cambria"/>
          <w:b/>
          <w:bCs/>
          <w:color w:val="000000" w:themeColor="text1"/>
          <w:sz w:val="28"/>
          <w:szCs w:val="30"/>
          <w14:textFill>
            <w14:solidFill>
              <w14:schemeClr w14:val="tx1"/>
            </w14:solidFill>
          </w14:textFill>
        </w:rPr>
        <w:t xml:space="preserve"> </w:t>
      </w:r>
      <w:r>
        <w:rPr>
          <w:rStyle w:val="38"/>
          <w:rFonts w:hint="eastAsia" w:ascii="Cambria" w:hAnsi="Cambria"/>
          <w:b/>
          <w:bCs/>
          <w:color w:val="000000" w:themeColor="text1"/>
          <w:sz w:val="28"/>
          <w:szCs w:val="30"/>
          <w14:textFill>
            <w14:solidFill>
              <w14:schemeClr w14:val="tx1"/>
            </w14:solidFill>
          </w14:textFill>
        </w:rPr>
        <w:t>工程量清单</w:t>
      </w:r>
      <w:r>
        <w:rPr>
          <w:rStyle w:val="38"/>
          <w:rFonts w:hint="eastAsia" w:ascii="Cambria" w:hAnsi="Cambria"/>
          <w:b/>
          <w:bCs/>
          <w:color w:val="000000" w:themeColor="text1"/>
          <w:sz w:val="28"/>
          <w:szCs w:val="30"/>
          <w14:textFill>
            <w14:solidFill>
              <w14:schemeClr w14:val="tx1"/>
            </w14:solidFill>
          </w14:textFill>
        </w:rPr>
        <w:fldChar w:fldCharType="end"/>
      </w:r>
    </w:p>
    <w:p w14:paraId="1441E324">
      <w:pPr>
        <w:pStyle w:val="21"/>
        <w:widowControl w:val="0"/>
        <w:tabs>
          <w:tab w:val="right" w:leader="dot" w:pos="9628"/>
        </w:tabs>
        <w:wordWrap w:val="0"/>
        <w:spacing w:line="600" w:lineRule="auto"/>
        <w:rPr>
          <w:color w:val="000000" w:themeColor="text1"/>
          <w:sz w:val="28"/>
          <w:szCs w:val="30"/>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"_Toc13658638" </w:instrText>
      </w:r>
      <w:r>
        <w:rPr>
          <w:color w:val="000000" w:themeColor="text1"/>
          <w14:textFill>
            <w14:solidFill>
              <w14:schemeClr w14:val="tx1"/>
            </w14:solidFill>
          </w14:textFill>
        </w:rPr>
        <w:fldChar w:fldCharType="separate"/>
      </w:r>
      <w:r>
        <w:rPr>
          <w:rStyle w:val="38"/>
          <w:rFonts w:hint="eastAsia" w:ascii="Cambria" w:hAnsi="Cambria"/>
          <w:b/>
          <w:bCs/>
          <w:color w:val="000000" w:themeColor="text1"/>
          <w:sz w:val="28"/>
          <w:szCs w:val="30"/>
          <w14:textFill>
            <w14:solidFill>
              <w14:schemeClr w14:val="tx1"/>
            </w14:solidFill>
          </w14:textFill>
        </w:rPr>
        <w:t>第四章</w:t>
      </w:r>
      <w:r>
        <w:rPr>
          <w:rStyle w:val="38"/>
          <w:rFonts w:ascii="Cambria" w:hAnsi="Cambria"/>
          <w:b/>
          <w:bCs/>
          <w:color w:val="000000" w:themeColor="text1"/>
          <w:sz w:val="28"/>
          <w:szCs w:val="30"/>
          <w14:textFill>
            <w14:solidFill>
              <w14:schemeClr w14:val="tx1"/>
            </w14:solidFill>
          </w14:textFill>
        </w:rPr>
        <w:t xml:space="preserve"> </w:t>
      </w:r>
      <w:r>
        <w:rPr>
          <w:rStyle w:val="38"/>
          <w:rFonts w:hint="eastAsia" w:ascii="Cambria" w:hAnsi="Cambria"/>
          <w:b/>
          <w:bCs/>
          <w:color w:val="000000" w:themeColor="text1"/>
          <w:sz w:val="28"/>
          <w:szCs w:val="30"/>
          <w14:textFill>
            <w14:solidFill>
              <w14:schemeClr w14:val="tx1"/>
            </w14:solidFill>
          </w14:textFill>
        </w:rPr>
        <w:t>合同</w:t>
      </w:r>
      <w:r>
        <w:rPr>
          <w:rStyle w:val="38"/>
          <w:rFonts w:hint="eastAsia" w:ascii="Cambria" w:hAnsi="Cambria"/>
          <w:b/>
          <w:bCs/>
          <w:color w:val="000000" w:themeColor="text1"/>
          <w:sz w:val="28"/>
          <w:szCs w:val="30"/>
          <w14:textFill>
            <w14:solidFill>
              <w14:schemeClr w14:val="tx1"/>
            </w14:solidFill>
          </w14:textFill>
        </w:rPr>
        <w:fldChar w:fldCharType="end"/>
      </w:r>
    </w:p>
    <w:p w14:paraId="41DBCDFD">
      <w:pPr>
        <w:pStyle w:val="21"/>
        <w:widowControl w:val="0"/>
        <w:tabs>
          <w:tab w:val="right" w:leader="dot" w:pos="9628"/>
        </w:tabs>
        <w:wordWrap w:val="0"/>
        <w:spacing w:line="600" w:lineRule="auto"/>
        <w:rPr>
          <w:color w:val="000000" w:themeColor="text1"/>
          <w:sz w:val="28"/>
          <w:szCs w:val="30"/>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"_Toc13658639" </w:instrText>
      </w:r>
      <w:r>
        <w:rPr>
          <w:color w:val="000000" w:themeColor="text1"/>
          <w14:textFill>
            <w14:solidFill>
              <w14:schemeClr w14:val="tx1"/>
            </w14:solidFill>
          </w14:textFill>
        </w:rPr>
        <w:fldChar w:fldCharType="separate"/>
      </w:r>
      <w:r>
        <w:rPr>
          <w:rStyle w:val="38"/>
          <w:rFonts w:hint="eastAsia" w:ascii="Cambria" w:hAnsi="Cambria"/>
          <w:b/>
          <w:bCs/>
          <w:color w:val="000000" w:themeColor="text1"/>
          <w:sz w:val="28"/>
          <w:szCs w:val="30"/>
          <w14:textFill>
            <w14:solidFill>
              <w14:schemeClr w14:val="tx1"/>
            </w14:solidFill>
          </w14:textFill>
        </w:rPr>
        <w:t>第五章</w:t>
      </w:r>
      <w:r>
        <w:rPr>
          <w:rStyle w:val="38"/>
          <w:rFonts w:ascii="Cambria" w:hAnsi="Cambria"/>
          <w:b/>
          <w:bCs/>
          <w:color w:val="000000" w:themeColor="text1"/>
          <w:sz w:val="28"/>
          <w:szCs w:val="30"/>
          <w14:textFill>
            <w14:solidFill>
              <w14:schemeClr w14:val="tx1"/>
            </w14:solidFill>
          </w14:textFill>
        </w:rPr>
        <w:t xml:space="preserve"> </w:t>
      </w:r>
      <w:r>
        <w:rPr>
          <w:rStyle w:val="38"/>
          <w:rFonts w:hint="eastAsia" w:ascii="Cambria" w:hAnsi="Cambria"/>
          <w:b/>
          <w:bCs/>
          <w:color w:val="000000" w:themeColor="text1"/>
          <w:sz w:val="28"/>
          <w:szCs w:val="30"/>
          <w14:textFill>
            <w14:solidFill>
              <w14:schemeClr w14:val="tx1"/>
            </w14:solidFill>
          </w14:textFill>
        </w:rPr>
        <w:t>评标标准和方法</w:t>
      </w:r>
      <w:r>
        <w:rPr>
          <w:rStyle w:val="38"/>
          <w:rFonts w:hint="eastAsia" w:ascii="Cambria" w:hAnsi="Cambria"/>
          <w:b/>
          <w:bCs/>
          <w:color w:val="000000" w:themeColor="text1"/>
          <w:sz w:val="28"/>
          <w:szCs w:val="30"/>
          <w14:textFill>
            <w14:solidFill>
              <w14:schemeClr w14:val="tx1"/>
            </w14:solidFill>
          </w14:textFill>
        </w:rPr>
        <w:fldChar w:fldCharType="end"/>
      </w:r>
    </w:p>
    <w:p w14:paraId="0F824BDF">
      <w:pPr>
        <w:pStyle w:val="21"/>
        <w:widowControl w:val="0"/>
        <w:tabs>
          <w:tab w:val="right" w:leader="dot" w:pos="9628"/>
        </w:tabs>
        <w:wordWrap w:val="0"/>
        <w:spacing w:line="600" w:lineRule="auto"/>
        <w:rPr>
          <w:color w:val="000000" w:themeColor="text1"/>
          <w:sz w:val="2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"_Toc13658640" </w:instrText>
      </w:r>
      <w:r>
        <w:rPr>
          <w:color w:val="000000" w:themeColor="text1"/>
          <w14:textFill>
            <w14:solidFill>
              <w14:schemeClr w14:val="tx1"/>
            </w14:solidFill>
          </w14:textFill>
        </w:rPr>
        <w:fldChar w:fldCharType="separate"/>
      </w:r>
      <w:r>
        <w:rPr>
          <w:rStyle w:val="38"/>
          <w:rFonts w:hint="eastAsia" w:ascii="Cambria" w:hAnsi="Cambria"/>
          <w:b/>
          <w:bCs/>
          <w:color w:val="000000" w:themeColor="text1"/>
          <w:sz w:val="28"/>
          <w:szCs w:val="30"/>
          <w14:textFill>
            <w14:solidFill>
              <w14:schemeClr w14:val="tx1"/>
            </w14:solidFill>
          </w14:textFill>
        </w:rPr>
        <w:t>第六章</w:t>
      </w:r>
      <w:r>
        <w:rPr>
          <w:rStyle w:val="38"/>
          <w:rFonts w:ascii="Cambria" w:hAnsi="Cambria"/>
          <w:b/>
          <w:bCs/>
          <w:color w:val="000000" w:themeColor="text1"/>
          <w:sz w:val="28"/>
          <w:szCs w:val="30"/>
          <w14:textFill>
            <w14:solidFill>
              <w14:schemeClr w14:val="tx1"/>
            </w14:solidFill>
          </w14:textFill>
        </w:rPr>
        <w:t xml:space="preserve"> </w:t>
      </w:r>
      <w:r>
        <w:rPr>
          <w:rStyle w:val="38"/>
          <w:rFonts w:hint="eastAsia" w:ascii="Cambria" w:hAnsi="Cambria"/>
          <w:b/>
          <w:bCs/>
          <w:color w:val="000000" w:themeColor="text1"/>
          <w:sz w:val="28"/>
          <w:szCs w:val="30"/>
          <w14:textFill>
            <w14:solidFill>
              <w14:schemeClr w14:val="tx1"/>
            </w14:solidFill>
          </w14:textFill>
        </w:rPr>
        <w:t>响应文件格式</w:t>
      </w:r>
      <w:r>
        <w:rPr>
          <w:rStyle w:val="38"/>
          <w:rFonts w:hint="eastAsia" w:ascii="Cambria" w:hAnsi="Cambria"/>
          <w:b/>
          <w:bCs/>
          <w:color w:val="000000" w:themeColor="text1"/>
          <w:sz w:val="28"/>
          <w:szCs w:val="30"/>
          <w14:textFill>
            <w14:solidFill>
              <w14:schemeClr w14:val="tx1"/>
            </w14:solidFill>
          </w14:textFill>
        </w:rPr>
        <w:fldChar w:fldCharType="end"/>
      </w:r>
    </w:p>
    <w:p w14:paraId="542CA2DD">
      <w:pPr>
        <w:widowControl w:val="0"/>
        <w:wordWrap w:val="0"/>
        <w:spacing w:line="600" w:lineRule="auto"/>
        <w:rPr>
          <w:color w:val="000000" w:themeColor="text1"/>
          <w:sz w:val="24"/>
          <w14:textFill>
            <w14:solidFill>
              <w14:schemeClr w14:val="tx1"/>
            </w14:solidFill>
          </w14:textFill>
        </w:rPr>
      </w:pPr>
      <w:r>
        <w:rPr>
          <w:color w:val="000000" w:themeColor="text1"/>
          <w14:textFill>
            <w14:solidFill>
              <w14:schemeClr w14:val="tx1"/>
            </w14:solidFill>
          </w14:textFill>
        </w:rPr>
        <w:fldChar w:fldCharType="end"/>
      </w:r>
    </w:p>
    <w:p w14:paraId="37B9CDD1">
      <w:pPr>
        <w:widowControl w:val="0"/>
        <w:wordWrap w:val="0"/>
        <w:spacing w:before="240" w:after="60"/>
        <w:jc w:val="center"/>
        <w:outlineLvl w:val="0"/>
        <w:rPr>
          <w:rFonts w:ascii="Cambria" w:hAnsi="Cambria"/>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br w:type="page"/>
      </w:r>
      <w:bookmarkStart w:id="0" w:name="_Toc13658628"/>
      <w:r>
        <w:rPr>
          <w:rFonts w:hint="eastAsia" w:ascii="Cambria" w:hAnsi="Cambria"/>
          <w:b/>
          <w:bCs/>
          <w:color w:val="000000" w:themeColor="text1"/>
          <w:sz w:val="24"/>
          <w14:textFill>
            <w14:solidFill>
              <w14:schemeClr w14:val="tx1"/>
            </w14:solidFill>
          </w14:textFill>
        </w:rPr>
        <w:t>第一章  竞争性磋商公告</w:t>
      </w:r>
      <w:bookmarkEnd w:id="0"/>
      <w:bookmarkStart w:id="1" w:name="_Toc296602402"/>
      <w:bookmarkStart w:id="2" w:name="_Toc144974480"/>
      <w:bookmarkStart w:id="3" w:name="_Toc179632528"/>
      <w:bookmarkStart w:id="4" w:name="_Toc246996901"/>
      <w:bookmarkStart w:id="5" w:name="_Toc246996158"/>
      <w:bookmarkStart w:id="6" w:name="_Toc247085672"/>
      <w:bookmarkStart w:id="7" w:name="_Toc152042288"/>
      <w:bookmarkStart w:id="8" w:name="_Toc152045512"/>
    </w:p>
    <w:bookmarkEnd w:id="1"/>
    <w:bookmarkEnd w:id="2"/>
    <w:bookmarkEnd w:id="3"/>
    <w:bookmarkEnd w:id="4"/>
    <w:bookmarkEnd w:id="5"/>
    <w:bookmarkEnd w:id="6"/>
    <w:bookmarkEnd w:id="7"/>
    <w:bookmarkEnd w:id="8"/>
    <w:p w14:paraId="364CEB62">
      <w:pPr>
        <w:widowControl w:val="0"/>
        <w:wordWrap w:val="0"/>
        <w:spacing w:line="480" w:lineRule="exact"/>
        <w:ind w:left="360"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项目概况</w:t>
      </w:r>
    </w:p>
    <w:p w14:paraId="5B567375">
      <w:pPr>
        <w:widowControl w:val="0"/>
        <w:wordWrap w:val="0"/>
        <w:spacing w:line="480" w:lineRule="exact"/>
        <w:ind w:left="360"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苗元东岭国土绿化项目</w:t>
      </w:r>
      <w:r>
        <w:rPr>
          <w:rFonts w:hint="eastAsia" w:asciiTheme="minorEastAsia" w:hAnsiTheme="minorEastAsia" w:eastAsiaTheme="minorEastAsia"/>
          <w:color w:val="000000" w:themeColor="text1"/>
          <w:sz w:val="24"/>
          <w:szCs w:val="24"/>
          <w14:textFill>
            <w14:solidFill>
              <w14:schemeClr w14:val="tx1"/>
            </w14:solidFill>
          </w14:textFill>
        </w:rPr>
        <w:t>的潜在供应商凭CA登录三门峡市公共资源交易平台（网址：http://gzjy.smx.gov.cn，下同）获取采购文件，并于2026年07月</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 xml:space="preserve"> 27 </w:t>
      </w:r>
      <w:r>
        <w:rPr>
          <w:rFonts w:hint="eastAsia" w:asciiTheme="minorEastAsia" w:hAnsiTheme="minorEastAsia" w:eastAsiaTheme="minorEastAsia"/>
          <w:color w:val="000000" w:themeColor="text1"/>
          <w:sz w:val="24"/>
          <w:szCs w:val="24"/>
          <w14:textFill>
            <w14:solidFill>
              <w14:schemeClr w14:val="tx1"/>
            </w14:solidFill>
          </w14:textFill>
        </w:rPr>
        <w:t>日8时</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3</w:t>
      </w:r>
      <w:r>
        <w:rPr>
          <w:rFonts w:hint="eastAsia" w:asciiTheme="minorEastAsia" w:hAnsiTheme="minorEastAsia" w:eastAsiaTheme="minorEastAsia"/>
          <w:color w:val="000000" w:themeColor="text1"/>
          <w:sz w:val="24"/>
          <w:szCs w:val="24"/>
          <w14:textFill>
            <w14:solidFill>
              <w14:schemeClr w14:val="tx1"/>
            </w14:solidFill>
          </w14:textFill>
        </w:rPr>
        <w:t>0分（北京时间，下同）前递交响应文件。</w:t>
      </w:r>
    </w:p>
    <w:p w14:paraId="03E300F5">
      <w:pPr>
        <w:widowControl w:val="0"/>
        <w:wordWrap w:val="0"/>
        <w:spacing w:line="480" w:lineRule="exact"/>
        <w:ind w:left="360" w:firstLine="480" w:firstLineChars="200"/>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一、项目基本情况：</w:t>
      </w:r>
    </w:p>
    <w:p w14:paraId="23E24D40">
      <w:pPr>
        <w:widowControl w:val="0"/>
        <w:wordWrap w:val="0"/>
        <w:spacing w:line="480" w:lineRule="exact"/>
        <w:ind w:left="360" w:firstLine="480" w:firstLineChars="200"/>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1、采购编号：义马竞磋采购-2026-46；项目编号：</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YMGZ[2026]079-ZC071</w:t>
      </w:r>
    </w:p>
    <w:p w14:paraId="76AF248A">
      <w:pPr>
        <w:widowControl w:val="0"/>
        <w:wordWrap w:val="0"/>
        <w:spacing w:line="480" w:lineRule="exact"/>
        <w:ind w:left="360" w:firstLine="480" w:firstLineChars="200"/>
        <w:rPr>
          <w:rFonts w:hint="eastAsia"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2、项目名称：</w:t>
      </w:r>
      <w:bookmarkStart w:id="9" w:name="OLE_LINK6"/>
      <w:r>
        <w:rPr>
          <w:rFonts w:hint="eastAsia" w:asciiTheme="minorEastAsia" w:hAnsiTheme="minorEastAsia" w:eastAsiaTheme="minorEastAsia"/>
          <w:color w:val="000000" w:themeColor="text1"/>
          <w:sz w:val="24"/>
          <w:szCs w:val="24"/>
          <w:lang w:eastAsia="zh-CN"/>
          <w14:textFill>
            <w14:solidFill>
              <w14:schemeClr w14:val="tx1"/>
            </w14:solidFill>
          </w14:textFill>
        </w:rPr>
        <w:t>苗元东岭国土绿化项目</w:t>
      </w:r>
    </w:p>
    <w:bookmarkEnd w:id="9"/>
    <w:p w14:paraId="64D2DAB2">
      <w:pPr>
        <w:widowControl w:val="0"/>
        <w:wordWrap w:val="0"/>
        <w:spacing w:line="480" w:lineRule="exact"/>
        <w:ind w:left="360" w:firstLine="480" w:firstLineChars="200"/>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3、采购方式：竞争性磋商</w:t>
      </w:r>
    </w:p>
    <w:p w14:paraId="3E472C6B">
      <w:pPr>
        <w:widowControl w:val="0"/>
        <w:wordWrap w:val="0"/>
        <w:spacing w:line="480" w:lineRule="exact"/>
        <w:ind w:left="360" w:firstLine="480" w:firstLineChars="200"/>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4、招标控制价：</w:t>
      </w:r>
      <w:r>
        <w:rPr>
          <w:rFonts w:hint="eastAsia" w:asciiTheme="minorEastAsia" w:hAnsiTheme="minorEastAsia" w:eastAsiaTheme="minorEastAsia"/>
          <w:color w:val="000000" w:themeColor="text1"/>
          <w:sz w:val="24"/>
          <w:szCs w:val="24"/>
          <w:lang w:eastAsia="zh-CN"/>
          <w14:textFill>
            <w14:solidFill>
              <w14:schemeClr w14:val="tx1"/>
            </w14:solidFill>
          </w14:textFill>
        </w:rPr>
        <w:t>1572530.05</w:t>
      </w:r>
      <w:r>
        <w:rPr>
          <w:rFonts w:hint="eastAsia" w:asciiTheme="minorEastAsia" w:hAnsiTheme="minorEastAsia" w:eastAsiaTheme="minorEastAsia"/>
          <w:color w:val="000000" w:themeColor="text1"/>
          <w:sz w:val="24"/>
          <w:szCs w:val="24"/>
          <w14:textFill>
            <w14:solidFill>
              <w14:schemeClr w14:val="tx1"/>
            </w14:solidFill>
          </w14:textFill>
        </w:rPr>
        <w:t>元；最高限价：</w:t>
      </w:r>
      <w:r>
        <w:rPr>
          <w:rFonts w:hint="eastAsia" w:asciiTheme="minorEastAsia" w:hAnsiTheme="minorEastAsia" w:eastAsiaTheme="minorEastAsia"/>
          <w:color w:val="000000" w:themeColor="text1"/>
          <w:sz w:val="24"/>
          <w:szCs w:val="24"/>
          <w:lang w:eastAsia="zh-CN"/>
          <w14:textFill>
            <w14:solidFill>
              <w14:schemeClr w14:val="tx1"/>
            </w14:solidFill>
          </w14:textFill>
        </w:rPr>
        <w:t>1572530.05</w:t>
      </w:r>
      <w:r>
        <w:rPr>
          <w:rFonts w:hint="eastAsia" w:asciiTheme="minorEastAsia" w:hAnsiTheme="minorEastAsia" w:eastAsiaTheme="minorEastAsia"/>
          <w:color w:val="000000" w:themeColor="text1"/>
          <w:sz w:val="24"/>
          <w:szCs w:val="24"/>
          <w14:textFill>
            <w14:solidFill>
              <w14:schemeClr w14:val="tx1"/>
            </w14:solidFill>
          </w14:textFill>
        </w:rPr>
        <w:t>元</w:t>
      </w:r>
    </w:p>
    <w:p w14:paraId="71C554CA">
      <w:pPr>
        <w:widowControl w:val="0"/>
        <w:wordWrap w:val="0"/>
        <w:spacing w:line="480" w:lineRule="exact"/>
        <w:ind w:left="360" w:firstLine="480" w:firstLineChars="200"/>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5、工程概况：</w:t>
      </w:r>
      <w:bookmarkStart w:id="10" w:name="OLE_LINK5"/>
      <w:bookmarkStart w:id="11" w:name="OLE_LINK7"/>
      <w:r>
        <w:rPr>
          <w:rFonts w:hint="eastAsia" w:asciiTheme="minorEastAsia" w:hAnsiTheme="minorEastAsia" w:eastAsiaTheme="minorEastAsia"/>
          <w:color w:val="000000" w:themeColor="text1"/>
          <w:sz w:val="24"/>
          <w:szCs w:val="24"/>
          <w14:textFill>
            <w14:solidFill>
              <w14:schemeClr w14:val="tx1"/>
            </w14:solidFill>
          </w14:textFill>
        </w:rPr>
        <w:t>本工程为</w:t>
      </w:r>
      <w:r>
        <w:rPr>
          <w:rFonts w:hint="eastAsia" w:asciiTheme="minorEastAsia" w:hAnsiTheme="minorEastAsia" w:eastAsiaTheme="minorEastAsia"/>
          <w:color w:val="000000" w:themeColor="text1"/>
          <w:sz w:val="24"/>
          <w:szCs w:val="24"/>
          <w:lang w:eastAsia="zh-CN"/>
          <w14:textFill>
            <w14:solidFill>
              <w14:schemeClr w14:val="tx1"/>
            </w14:solidFill>
          </w14:textFill>
        </w:rPr>
        <w:t>苗元东岭国土绿化项目，</w:t>
      </w:r>
      <w:r>
        <w:rPr>
          <w:rFonts w:hint="eastAsia" w:asciiTheme="minorEastAsia" w:hAnsiTheme="minorEastAsia" w:eastAsiaTheme="minorEastAsia"/>
          <w:color w:val="000000" w:themeColor="text1"/>
          <w:sz w:val="24"/>
          <w:szCs w:val="24"/>
          <w14:textFill>
            <w14:solidFill>
              <w14:schemeClr w14:val="tx1"/>
            </w14:solidFill>
          </w14:textFill>
        </w:rPr>
        <w:t>具体内容参照施工图纸及工程量清单。</w:t>
      </w:r>
    </w:p>
    <w:bookmarkEnd w:id="10"/>
    <w:bookmarkEnd w:id="11"/>
    <w:p w14:paraId="1FE19488">
      <w:pPr>
        <w:widowControl w:val="0"/>
        <w:wordWrap w:val="0"/>
        <w:spacing w:line="480" w:lineRule="exact"/>
        <w:ind w:left="360" w:firstLine="480" w:firstLineChars="200"/>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6、资金来源：财政资金</w:t>
      </w:r>
    </w:p>
    <w:p w14:paraId="3AF53C03">
      <w:pPr>
        <w:widowControl w:val="0"/>
        <w:wordWrap w:val="0"/>
        <w:spacing w:line="480" w:lineRule="exact"/>
        <w:ind w:left="360"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7、质量要求：合格；达到国家质量验收标准</w:t>
      </w:r>
    </w:p>
    <w:p w14:paraId="514CD190">
      <w:pPr>
        <w:widowControl w:val="0"/>
        <w:wordWrap w:val="0"/>
        <w:spacing w:line="480" w:lineRule="exact"/>
        <w:ind w:left="360" w:firstLine="480" w:firstLineChars="200"/>
        <w:rPr>
          <w:rFonts w:hint="eastAsia" w:cs="Times New Roman" w:asciiTheme="minorEastAsia" w:hAnsiTheme="minorEastAsia" w:eastAsiaTheme="minorEastAsia"/>
          <w:color w:val="000000" w:themeColor="text1"/>
          <w:sz w:val="24"/>
          <w:szCs w:val="24"/>
          <w14:textFill>
            <w14:solidFill>
              <w14:schemeClr w14:val="tx1"/>
            </w14:solidFill>
          </w14:textFill>
        </w:rPr>
      </w:pPr>
      <w:r>
        <w:rPr>
          <w:rFonts w:hint="eastAsia" w:cs="Times New Roman" w:asciiTheme="minorEastAsia" w:hAnsiTheme="minorEastAsia" w:eastAsiaTheme="minorEastAsia"/>
          <w:color w:val="000000" w:themeColor="text1"/>
          <w:sz w:val="24"/>
          <w:szCs w:val="24"/>
          <w14:textFill>
            <w14:solidFill>
              <w14:schemeClr w14:val="tx1"/>
            </w14:solidFill>
          </w14:textFill>
        </w:rPr>
        <w:t>8、计划工期：</w:t>
      </w:r>
      <w:r>
        <w:rPr>
          <w:rFonts w:hint="eastAsia" w:cs="Times New Roman" w:asciiTheme="minorEastAsia" w:hAnsiTheme="minorEastAsia" w:eastAsiaTheme="minorEastAsia"/>
          <w:color w:val="000000" w:themeColor="text1"/>
          <w:sz w:val="24"/>
          <w:szCs w:val="24"/>
          <w:lang w:val="en-US" w:eastAsia="zh-CN"/>
          <w14:textFill>
            <w14:solidFill>
              <w14:schemeClr w14:val="tx1"/>
            </w14:solidFill>
          </w14:textFill>
        </w:rPr>
        <w:t>180</w:t>
      </w:r>
      <w:r>
        <w:rPr>
          <w:rFonts w:hint="eastAsia" w:cs="Times New Roman" w:asciiTheme="minorEastAsia" w:hAnsiTheme="minorEastAsia" w:eastAsiaTheme="minorEastAsia"/>
          <w:color w:val="000000" w:themeColor="text1"/>
          <w:sz w:val="24"/>
          <w:szCs w:val="24"/>
          <w14:textFill>
            <w14:solidFill>
              <w14:schemeClr w14:val="tx1"/>
            </w14:solidFill>
          </w14:textFill>
        </w:rPr>
        <w:t>日历天</w:t>
      </w:r>
    </w:p>
    <w:p w14:paraId="6E5749D8">
      <w:pPr>
        <w:widowControl w:val="0"/>
        <w:wordWrap w:val="0"/>
        <w:spacing w:line="480" w:lineRule="exact"/>
        <w:ind w:left="360" w:firstLine="480" w:firstLineChars="200"/>
        <w:rPr>
          <w:rFonts w:hint="default" w:cs="Times New Roman" w:asciiTheme="minorEastAsia" w:hAnsiTheme="minorEastAsia" w:eastAsiaTheme="minorEastAsia"/>
          <w:color w:val="000000" w:themeColor="text1"/>
          <w:sz w:val="24"/>
          <w:szCs w:val="24"/>
          <w:lang w:val="en-US" w:eastAsia="zh-CN"/>
          <w14:textFill>
            <w14:solidFill>
              <w14:schemeClr w14:val="tx1"/>
            </w14:solidFill>
          </w14:textFill>
        </w:rPr>
      </w:pPr>
      <w:r>
        <w:rPr>
          <w:rFonts w:hint="eastAsia" w:cs="Times New Roman" w:asciiTheme="minorEastAsia" w:hAnsiTheme="minorEastAsia" w:eastAsiaTheme="minorEastAsia"/>
          <w:color w:val="000000" w:themeColor="text1"/>
          <w:sz w:val="24"/>
          <w:szCs w:val="24"/>
          <w:lang w:val="en-US" w:eastAsia="zh-CN"/>
          <w14:textFill>
            <w14:solidFill>
              <w14:schemeClr w14:val="tx1"/>
            </w14:solidFill>
          </w14:textFill>
        </w:rPr>
        <w:t>9、苗木管护期限：1年</w:t>
      </w:r>
    </w:p>
    <w:p w14:paraId="223DAC2D">
      <w:pPr>
        <w:widowControl w:val="0"/>
        <w:wordWrap w:val="0"/>
        <w:spacing w:line="480" w:lineRule="exact"/>
        <w:ind w:left="360" w:firstLine="480" w:firstLineChars="200"/>
        <w:rPr>
          <w:rFonts w:hint="eastAsia" w:cs="Times New Roman" w:asciiTheme="minorEastAsia" w:hAnsiTheme="minorEastAsia" w:eastAsiaTheme="minorEastAsia"/>
          <w:color w:val="000000" w:themeColor="text1"/>
          <w:sz w:val="24"/>
          <w:szCs w:val="24"/>
          <w14:textFill>
            <w14:solidFill>
              <w14:schemeClr w14:val="tx1"/>
            </w14:solidFill>
          </w14:textFill>
        </w:rPr>
      </w:pPr>
      <w:r>
        <w:rPr>
          <w:rFonts w:hint="eastAsia" w:cs="Times New Roman" w:asciiTheme="minorEastAsia" w:hAnsiTheme="minorEastAsia" w:eastAsiaTheme="minorEastAsia"/>
          <w:color w:val="000000" w:themeColor="text1"/>
          <w:sz w:val="24"/>
          <w:szCs w:val="24"/>
          <w:lang w:val="en-US" w:eastAsia="zh-CN"/>
          <w14:textFill>
            <w14:solidFill>
              <w14:schemeClr w14:val="tx1"/>
            </w14:solidFill>
          </w14:textFill>
        </w:rPr>
        <w:t>10</w:t>
      </w:r>
      <w:r>
        <w:rPr>
          <w:rFonts w:hint="eastAsia" w:cs="Times New Roman" w:asciiTheme="minorEastAsia" w:hAnsiTheme="minorEastAsia" w:eastAsiaTheme="minorEastAsia"/>
          <w:color w:val="000000" w:themeColor="text1"/>
          <w:sz w:val="24"/>
          <w:szCs w:val="24"/>
          <w14:textFill>
            <w14:solidFill>
              <w14:schemeClr w14:val="tx1"/>
            </w14:solidFill>
          </w14:textFill>
        </w:rPr>
        <w:t>、本项目是否接受联合体投标：否</w:t>
      </w:r>
    </w:p>
    <w:p w14:paraId="734595B7">
      <w:pPr>
        <w:widowControl w:val="0"/>
        <w:wordWrap w:val="0"/>
        <w:spacing w:line="480" w:lineRule="exact"/>
        <w:ind w:left="360" w:firstLine="480" w:firstLineChars="200"/>
        <w:rPr>
          <w:rFonts w:hint="eastAsia" w:cs="Times New Roman" w:asciiTheme="minorEastAsia" w:hAnsiTheme="minorEastAsia" w:eastAsiaTheme="minorEastAsia"/>
          <w:color w:val="000000" w:themeColor="text1"/>
          <w:sz w:val="24"/>
          <w:szCs w:val="24"/>
          <w14:textFill>
            <w14:solidFill>
              <w14:schemeClr w14:val="tx1"/>
            </w14:solidFill>
          </w14:textFill>
        </w:rPr>
      </w:pPr>
      <w:r>
        <w:rPr>
          <w:rFonts w:hint="eastAsia" w:cs="Times New Roman" w:asciiTheme="minorEastAsia" w:hAnsiTheme="minorEastAsia" w:eastAsiaTheme="minorEastAsia"/>
          <w:color w:val="000000" w:themeColor="text1"/>
          <w:sz w:val="24"/>
          <w:szCs w:val="24"/>
          <w14:textFill>
            <w14:solidFill>
              <w14:schemeClr w14:val="tx1"/>
            </w14:solidFill>
          </w14:textFill>
        </w:rPr>
        <w:t>1</w:t>
      </w:r>
      <w:r>
        <w:rPr>
          <w:rFonts w:hint="eastAsia" w:cs="Times New Roman" w:asciiTheme="minorEastAsia" w:hAnsiTheme="minorEastAsia" w:eastAsiaTheme="minorEastAsia"/>
          <w:color w:val="000000" w:themeColor="text1"/>
          <w:sz w:val="24"/>
          <w:szCs w:val="24"/>
          <w:lang w:val="en-US" w:eastAsia="zh-CN"/>
          <w14:textFill>
            <w14:solidFill>
              <w14:schemeClr w14:val="tx1"/>
            </w14:solidFill>
          </w14:textFill>
        </w:rPr>
        <w:t>1</w:t>
      </w:r>
      <w:r>
        <w:rPr>
          <w:rFonts w:hint="eastAsia" w:cs="Times New Roman" w:asciiTheme="minorEastAsia" w:hAnsiTheme="minorEastAsia" w:eastAsiaTheme="minorEastAsia"/>
          <w:color w:val="000000" w:themeColor="text1"/>
          <w:sz w:val="24"/>
          <w:szCs w:val="24"/>
          <w14:textFill>
            <w14:solidFill>
              <w14:schemeClr w14:val="tx1"/>
            </w14:solidFill>
          </w14:textFill>
        </w:rPr>
        <w:t>、是否接受进口产品：否</w:t>
      </w:r>
    </w:p>
    <w:p w14:paraId="7CF93C69">
      <w:pPr>
        <w:widowControl w:val="0"/>
        <w:wordWrap w:val="0"/>
        <w:spacing w:line="480" w:lineRule="exact"/>
        <w:ind w:left="360"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1</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2</w:t>
      </w:r>
      <w:r>
        <w:rPr>
          <w:rFonts w:hint="eastAsia" w:asciiTheme="minorEastAsia" w:hAnsiTheme="minorEastAsia" w:eastAsiaTheme="minorEastAsia"/>
          <w:color w:val="000000" w:themeColor="text1"/>
          <w:sz w:val="24"/>
          <w:szCs w:val="24"/>
          <w14:textFill>
            <w14:solidFill>
              <w14:schemeClr w14:val="tx1"/>
            </w14:solidFill>
          </w14:textFill>
        </w:rPr>
        <w:t>、是否专门面向中小企业采购：是</w:t>
      </w:r>
    </w:p>
    <w:p w14:paraId="1533AA70">
      <w:pPr>
        <w:widowControl w:val="0"/>
        <w:wordWrap w:val="0"/>
        <w:spacing w:line="480" w:lineRule="exact"/>
        <w:ind w:left="360"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二、供应商资格要求：</w:t>
      </w:r>
    </w:p>
    <w:p w14:paraId="04796B4E">
      <w:pPr>
        <w:widowControl w:val="0"/>
        <w:wordWrap w:val="0"/>
        <w:spacing w:line="480" w:lineRule="exact"/>
        <w:ind w:left="360"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1、符合《中华人民共和国政府采购法》第二十二条规定；</w:t>
      </w:r>
    </w:p>
    <w:p w14:paraId="1AECBF5A">
      <w:pPr>
        <w:widowControl w:val="0"/>
        <w:wordWrap w:val="0"/>
        <w:spacing w:line="480" w:lineRule="exact"/>
        <w:ind w:left="360"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2、落实政府采购政策满足的资格要求：本项目专门面向中小企业采购，供应商须提供《中小企业声明函》，大型企业及未提供中小企业声明函的企业不享受中小企业扶持政策，其响应文件将作无效响应处理。监狱企业及残疾人福利性单位视同小型、微型企业；</w:t>
      </w:r>
    </w:p>
    <w:p w14:paraId="79EB3A95">
      <w:pPr>
        <w:widowControl w:val="0"/>
        <w:wordWrap w:val="0"/>
        <w:spacing w:line="480" w:lineRule="exact"/>
        <w:ind w:left="360"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3、本项目的特定资格要求：</w:t>
      </w:r>
    </w:p>
    <w:p w14:paraId="28F3456A">
      <w:pPr>
        <w:widowControl w:val="0"/>
        <w:wordWrap w:val="0"/>
        <w:spacing w:line="480" w:lineRule="exact"/>
        <w:ind w:left="360" w:firstLine="480" w:firstLineChars="200"/>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（1）供应商具有独立承担民事责任的能力，持有有效的营业执照；</w:t>
      </w:r>
    </w:p>
    <w:p w14:paraId="410F8B8E">
      <w:pPr>
        <w:widowControl w:val="0"/>
        <w:wordWrap w:val="0"/>
        <w:spacing w:line="480" w:lineRule="exact"/>
        <w:ind w:left="360" w:firstLine="480" w:firstLineChars="200"/>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2</w:t>
      </w:r>
      <w:r>
        <w:rPr>
          <w:rFonts w:hint="eastAsia" w:asciiTheme="minorEastAsia" w:hAnsiTheme="minorEastAsia" w:eastAsiaTheme="minorEastAsia"/>
          <w:color w:val="000000" w:themeColor="text1"/>
          <w:sz w:val="24"/>
          <w:szCs w:val="24"/>
          <w14:textFill>
            <w14:solidFill>
              <w14:schemeClr w14:val="tx1"/>
            </w14:solidFill>
          </w14:textFill>
        </w:rPr>
        <w:t>）</w:t>
      </w:r>
      <w:bookmarkStart w:id="12" w:name="OLE_LINK3"/>
      <w:r>
        <w:rPr>
          <w:rFonts w:hint="eastAsia" w:asciiTheme="minorEastAsia" w:hAnsiTheme="minorEastAsia" w:eastAsiaTheme="minorEastAsia"/>
          <w:color w:val="000000" w:themeColor="text1"/>
          <w:sz w:val="24"/>
          <w:szCs w:val="24"/>
          <w14:textFill>
            <w14:solidFill>
              <w14:schemeClr w14:val="tx1"/>
            </w14:solidFill>
          </w14:textFill>
        </w:rPr>
        <w:t>供应商履约能力：供应商在人员、资金、设备及专业技术等方面具有与本项目相匹配的合同履约能力；</w:t>
      </w:r>
    </w:p>
    <w:p w14:paraId="55EAF241">
      <w:pPr>
        <w:widowControl w:val="0"/>
        <w:wordWrap w:val="0"/>
        <w:spacing w:line="480" w:lineRule="exact"/>
        <w:ind w:left="360"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3</w:t>
      </w:r>
      <w:r>
        <w:rPr>
          <w:rFonts w:hint="eastAsia" w:asciiTheme="minorEastAsia" w:hAnsiTheme="minorEastAsia" w:eastAsiaTheme="minorEastAsia"/>
          <w:color w:val="000000" w:themeColor="text1"/>
          <w:sz w:val="24"/>
          <w:szCs w:val="24"/>
          <w:lang w:eastAsia="zh-CN"/>
          <w14:textFill>
            <w14:solidFill>
              <w14:schemeClr w14:val="tx1"/>
            </w14:solidFill>
          </w14:textFill>
        </w:rPr>
        <w:t>）</w:t>
      </w:r>
      <w:r>
        <w:rPr>
          <w:rFonts w:hint="eastAsia" w:asciiTheme="minorEastAsia" w:hAnsiTheme="minorEastAsia" w:eastAsiaTheme="minorEastAsia"/>
          <w:color w:val="000000" w:themeColor="text1"/>
          <w:sz w:val="24"/>
          <w:szCs w:val="24"/>
          <w14:textFill>
            <w14:solidFill>
              <w14:schemeClr w14:val="tx1"/>
            </w14:solidFill>
          </w14:textFill>
        </w:rPr>
        <w:t>供应商没有被列入失信被执行人名单【以“中国执行信息公开网”（http://zxgk.court.gov.cn/shixin/）查询结果为准】、重大税收违法失信主体名单【以“信用中国”网站（www.creditchina.gov.cn）查询结果为准】、政府采购严重违法失信行为记录名单【以“中国政府采购网”网站（http://www.ccgp.gov.cn/）查询结果为准】，（提供网站的查询结果截图，截图要显示查询时间，查询时间自本公告发布之日起，查询截止时间为投标截止时间止）</w:t>
      </w:r>
      <w:bookmarkEnd w:id="12"/>
      <w:r>
        <w:rPr>
          <w:rFonts w:hint="eastAsia" w:asciiTheme="minorEastAsia" w:hAnsiTheme="minorEastAsia" w:eastAsiaTheme="minorEastAsia"/>
          <w:color w:val="000000" w:themeColor="text1"/>
          <w:sz w:val="24"/>
          <w:szCs w:val="24"/>
          <w14:textFill>
            <w14:solidFill>
              <w14:schemeClr w14:val="tx1"/>
            </w14:solidFill>
          </w14:textFill>
        </w:rPr>
        <w:t xml:space="preserve">；    </w:t>
      </w:r>
    </w:p>
    <w:p w14:paraId="5A6A9685">
      <w:pPr>
        <w:widowControl w:val="0"/>
        <w:wordWrap w:val="0"/>
        <w:spacing w:line="480" w:lineRule="exact"/>
        <w:ind w:left="360"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4</w:t>
      </w:r>
      <w:r>
        <w:rPr>
          <w:rFonts w:hint="eastAsia" w:asciiTheme="minorEastAsia" w:hAnsiTheme="minorEastAsia" w:eastAsiaTheme="minorEastAsia"/>
          <w:color w:val="000000" w:themeColor="text1"/>
          <w:sz w:val="24"/>
          <w:szCs w:val="24"/>
          <w14:textFill>
            <w14:solidFill>
              <w14:schemeClr w14:val="tx1"/>
            </w14:solidFill>
          </w14:textFill>
        </w:rPr>
        <w:t>）供应商须出具企业、法定代表人的无行贿犯罪记录,在中国裁判文书网查询（提供网页查询截图）或供应商自行承诺；</w:t>
      </w:r>
    </w:p>
    <w:p w14:paraId="73F2A463">
      <w:pPr>
        <w:widowControl w:val="0"/>
        <w:wordWrap w:val="0"/>
        <w:spacing w:line="480" w:lineRule="exact"/>
        <w:ind w:left="360"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5</w:t>
      </w:r>
      <w:r>
        <w:rPr>
          <w:rFonts w:hint="eastAsia" w:asciiTheme="minorEastAsia" w:hAnsiTheme="minorEastAsia" w:eastAsiaTheme="minorEastAsia"/>
          <w:color w:val="000000" w:themeColor="text1"/>
          <w:sz w:val="24"/>
          <w:szCs w:val="24"/>
          <w14:textFill>
            <w14:solidFill>
              <w14:schemeClr w14:val="tx1"/>
            </w14:solidFill>
          </w14:textFill>
        </w:rPr>
        <w:t>）提供供应商及法定代表人自成立以来不存在商业贿赂和不正当竞争行为的承诺书；</w:t>
      </w:r>
    </w:p>
    <w:p w14:paraId="7DB13FDA">
      <w:pPr>
        <w:widowControl w:val="0"/>
        <w:wordWrap w:val="0"/>
        <w:spacing w:line="480" w:lineRule="exact"/>
        <w:ind w:left="360"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6</w:t>
      </w:r>
      <w:r>
        <w:rPr>
          <w:rFonts w:hint="eastAsia" w:asciiTheme="minorEastAsia" w:hAnsiTheme="minorEastAsia" w:eastAsiaTheme="minorEastAsia"/>
          <w:color w:val="000000" w:themeColor="text1"/>
          <w:sz w:val="24"/>
          <w:szCs w:val="24"/>
          <w14:textFill>
            <w14:solidFill>
              <w14:schemeClr w14:val="tx1"/>
            </w14:solidFill>
          </w14:textFill>
        </w:rPr>
        <w:t>）单位负责人为同一人或者存在控股、管理关系的不同供应商，不得同时参加本项目政府采购活动（提供“国家企业信用信息公示系统” http://www.gsxt.gov.cn/index.html网页查询,需包含公司基本信息、股东信息及股权变更信息内容）；</w:t>
      </w:r>
    </w:p>
    <w:p w14:paraId="71755793">
      <w:pPr>
        <w:widowControl w:val="0"/>
        <w:wordWrap w:val="0"/>
        <w:spacing w:line="480" w:lineRule="exact"/>
        <w:ind w:left="360"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7</w:t>
      </w:r>
      <w:r>
        <w:rPr>
          <w:rFonts w:hint="eastAsia" w:asciiTheme="minorEastAsia" w:hAnsiTheme="minorEastAsia" w:eastAsiaTheme="minorEastAsia"/>
          <w:color w:val="000000" w:themeColor="text1"/>
          <w:sz w:val="24"/>
          <w:szCs w:val="24"/>
          <w14:textFill>
            <w14:solidFill>
              <w14:schemeClr w14:val="tx1"/>
            </w14:solidFill>
          </w14:textFill>
        </w:rPr>
        <w:t>）本项目不接受联合体投标。</w:t>
      </w:r>
    </w:p>
    <w:p w14:paraId="7C05A3C5">
      <w:pPr>
        <w:widowControl w:val="0"/>
        <w:wordWrap w:val="0"/>
        <w:spacing w:line="480" w:lineRule="exact"/>
        <w:ind w:left="360"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温馨提醒：本项目为资格后审，资格审查由采购人依法组建的磋商小组负责。各供应商应认真阅读本项目供应商资格要求，避免无资格投标而造成不必要的损失。</w:t>
      </w:r>
    </w:p>
    <w:p w14:paraId="0D96282F">
      <w:pPr>
        <w:widowControl w:val="0"/>
        <w:wordWrap w:val="0"/>
        <w:spacing w:line="480" w:lineRule="exact"/>
        <w:ind w:left="360"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三、获取采购文件：</w:t>
      </w:r>
    </w:p>
    <w:p w14:paraId="0608CA5B">
      <w:pPr>
        <w:widowControl w:val="0"/>
        <w:wordWrap w:val="0"/>
        <w:spacing w:line="480" w:lineRule="exact"/>
        <w:ind w:left="360"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1、时间：2026年07月</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17</w:t>
      </w:r>
      <w:r>
        <w:rPr>
          <w:rFonts w:hint="eastAsia" w:asciiTheme="minorEastAsia" w:hAnsiTheme="minorEastAsia" w:eastAsiaTheme="minorEastAsia"/>
          <w:color w:val="000000" w:themeColor="text1"/>
          <w:sz w:val="24"/>
          <w:szCs w:val="24"/>
          <w14:textFill>
            <w14:solidFill>
              <w14:schemeClr w14:val="tx1"/>
            </w14:solidFill>
          </w14:textFill>
        </w:rPr>
        <w:t>日至2026年07月</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 xml:space="preserve">27 </w:t>
      </w:r>
      <w:r>
        <w:rPr>
          <w:rFonts w:hint="eastAsia" w:asciiTheme="minorEastAsia" w:hAnsiTheme="minorEastAsia" w:eastAsiaTheme="minorEastAsia"/>
          <w:color w:val="000000" w:themeColor="text1"/>
          <w:sz w:val="24"/>
          <w:szCs w:val="24"/>
          <w14:textFill>
            <w14:solidFill>
              <w14:schemeClr w14:val="tx1"/>
            </w14:solidFill>
          </w14:textFill>
        </w:rPr>
        <w:t>日8时</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30</w:t>
      </w:r>
      <w:r>
        <w:rPr>
          <w:rFonts w:hint="eastAsia" w:asciiTheme="minorEastAsia" w:hAnsiTheme="minorEastAsia" w:eastAsiaTheme="minorEastAsia"/>
          <w:color w:val="000000" w:themeColor="text1"/>
          <w:sz w:val="24"/>
          <w:szCs w:val="24"/>
          <w14:textFill>
            <w14:solidFill>
              <w14:schemeClr w14:val="tx1"/>
            </w14:solidFill>
          </w14:textFill>
        </w:rPr>
        <w:t>分(北京时间)；</w:t>
      </w:r>
    </w:p>
    <w:p w14:paraId="5C244D5D">
      <w:pPr>
        <w:widowControl w:val="0"/>
        <w:wordWrap w:val="0"/>
        <w:spacing w:line="480" w:lineRule="exact"/>
        <w:ind w:left="360"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2、地点：三门峡市公共资源交易平台（网址：http://gzjy.smx.gov.cn）；</w:t>
      </w:r>
    </w:p>
    <w:p w14:paraId="6A32170A">
      <w:pPr>
        <w:widowControl w:val="0"/>
        <w:wordWrap w:val="0"/>
        <w:spacing w:line="480" w:lineRule="exact"/>
        <w:ind w:left="360"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3、方式：本项目没有报名环节，供应商凭CA数字证书通过三门峡市公共资源交易中心网（网址：http://gzjy.smx.gov.cn），点击交易平台选择“市场主体登录”，在所参与项目右侧点击参与投标，即可直接下载本项目磋商文件。 办理CA证书：</w:t>
      </w:r>
    </w:p>
    <w:p w14:paraId="6185175C">
      <w:pPr>
        <w:widowControl w:val="0"/>
        <w:wordWrap w:val="0"/>
        <w:spacing w:line="480" w:lineRule="exact"/>
        <w:ind w:left="360"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http://gzjy.smx.gov.cn/bzzx/008001/20231102/4defc9b5-408e-47f2-9e9f-1f376a06ee1f.html</w:t>
      </w:r>
    </w:p>
    <w:p w14:paraId="55704A13">
      <w:pPr>
        <w:widowControl w:val="0"/>
        <w:wordWrap w:val="0"/>
        <w:spacing w:line="480" w:lineRule="exact"/>
        <w:ind w:left="360"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4、根据《关于进一步加强公共资源交易管理持续优化营商环境的通知》（三公管办【2020】2号）文件的要求，磋商文件费用不再收取。</w:t>
      </w:r>
    </w:p>
    <w:p w14:paraId="60D90143">
      <w:pPr>
        <w:widowControl w:val="0"/>
        <w:wordWrap w:val="0"/>
        <w:spacing w:line="480" w:lineRule="exact"/>
        <w:ind w:left="360"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四、响应文件的提交：</w:t>
      </w:r>
    </w:p>
    <w:p w14:paraId="6FC61B0C">
      <w:pPr>
        <w:widowControl w:val="0"/>
        <w:wordWrap w:val="0"/>
        <w:spacing w:line="480" w:lineRule="exact"/>
        <w:ind w:left="360"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1、响应文件提交的截止时间：2026年07月</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27</w:t>
      </w:r>
      <w:r>
        <w:rPr>
          <w:rFonts w:hint="eastAsia" w:asciiTheme="minorEastAsia" w:hAnsiTheme="minorEastAsia" w:eastAsiaTheme="minorEastAsia"/>
          <w:color w:val="000000" w:themeColor="text1"/>
          <w:sz w:val="24"/>
          <w:szCs w:val="24"/>
          <w14:textFill>
            <w14:solidFill>
              <w14:schemeClr w14:val="tx1"/>
            </w14:solidFill>
          </w14:textFill>
        </w:rPr>
        <w:t>日8时</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3</w:t>
      </w:r>
      <w:r>
        <w:rPr>
          <w:rFonts w:hint="eastAsia" w:asciiTheme="minorEastAsia" w:hAnsiTheme="minorEastAsia" w:eastAsiaTheme="minorEastAsia"/>
          <w:color w:val="000000" w:themeColor="text1"/>
          <w:sz w:val="24"/>
          <w:szCs w:val="24"/>
          <w14:textFill>
            <w14:solidFill>
              <w14:schemeClr w14:val="tx1"/>
            </w14:solidFill>
          </w14:textFill>
        </w:rPr>
        <w:t>0分；</w:t>
      </w:r>
    </w:p>
    <w:p w14:paraId="68FCC1EA">
      <w:pPr>
        <w:widowControl w:val="0"/>
        <w:wordWrap w:val="0"/>
        <w:spacing w:line="480" w:lineRule="exact"/>
        <w:ind w:left="360"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2、地点：在三门峡市公共资源交易平台站上传加密响应文件；</w:t>
      </w:r>
    </w:p>
    <w:p w14:paraId="3AC66190">
      <w:pPr>
        <w:widowControl w:val="0"/>
        <w:wordWrap w:val="0"/>
        <w:spacing w:line="480" w:lineRule="exact"/>
        <w:ind w:left="360"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注：逾期上传递交响应文件的，采购人不予受理。</w:t>
      </w:r>
    </w:p>
    <w:p w14:paraId="72C30BB4">
      <w:pPr>
        <w:widowControl w:val="0"/>
        <w:wordWrap w:val="0"/>
        <w:spacing w:line="480" w:lineRule="exact"/>
        <w:ind w:left="360"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五、响应文件的开启：</w:t>
      </w:r>
    </w:p>
    <w:p w14:paraId="0BD81432">
      <w:pPr>
        <w:widowControl w:val="0"/>
        <w:wordWrap w:val="0"/>
        <w:spacing w:line="480" w:lineRule="exact"/>
        <w:ind w:left="360"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1、供应商提交的磋商响应文件将于2026年07月</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27</w:t>
      </w:r>
      <w:r>
        <w:rPr>
          <w:rFonts w:hint="eastAsia" w:asciiTheme="minorEastAsia" w:hAnsiTheme="minorEastAsia" w:eastAsiaTheme="minorEastAsia"/>
          <w:color w:val="000000" w:themeColor="text1"/>
          <w:sz w:val="24"/>
          <w:szCs w:val="24"/>
          <w14:textFill>
            <w14:solidFill>
              <w14:schemeClr w14:val="tx1"/>
            </w14:solidFill>
          </w14:textFill>
        </w:rPr>
        <w:t>日8时</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3</w:t>
      </w:r>
      <w:r>
        <w:rPr>
          <w:rFonts w:hint="eastAsia" w:asciiTheme="minorEastAsia" w:hAnsiTheme="minorEastAsia" w:eastAsiaTheme="minorEastAsia"/>
          <w:color w:val="000000" w:themeColor="text1"/>
          <w:sz w:val="24"/>
          <w:szCs w:val="24"/>
          <w14:textFill>
            <w14:solidFill>
              <w14:schemeClr w14:val="tx1"/>
            </w14:solidFill>
          </w14:textFill>
        </w:rPr>
        <w:t>0分在线准时开启；</w:t>
      </w:r>
    </w:p>
    <w:p w14:paraId="60466526">
      <w:pPr>
        <w:widowControl w:val="0"/>
        <w:wordWrap w:val="0"/>
        <w:spacing w:line="480" w:lineRule="exact"/>
        <w:ind w:left="360"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2、开标地点：</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义马市</w:t>
      </w:r>
      <w:r>
        <w:rPr>
          <w:rFonts w:hint="eastAsia" w:asciiTheme="minorEastAsia" w:hAnsiTheme="minorEastAsia" w:eastAsiaTheme="minorEastAsia"/>
          <w:color w:val="000000" w:themeColor="text1"/>
          <w:sz w:val="24"/>
          <w:szCs w:val="24"/>
          <w14:textFill>
            <w14:solidFill>
              <w14:schemeClr w14:val="tx1"/>
            </w14:solidFill>
          </w14:textFill>
        </w:rPr>
        <w:t>公共资源交易中心</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五</w:t>
      </w:r>
      <w:r>
        <w:rPr>
          <w:rFonts w:hint="eastAsia" w:asciiTheme="minorEastAsia" w:hAnsiTheme="minorEastAsia" w:eastAsiaTheme="minorEastAsia"/>
          <w:color w:val="000000" w:themeColor="text1"/>
          <w:sz w:val="24"/>
          <w:szCs w:val="24"/>
          <w14:textFill>
            <w14:solidFill>
              <w14:schemeClr w14:val="tx1"/>
            </w14:solidFill>
          </w14:textFill>
        </w:rPr>
        <w:t>楼开标</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二</w:t>
      </w:r>
      <w:r>
        <w:rPr>
          <w:rFonts w:hint="eastAsia" w:asciiTheme="minorEastAsia" w:hAnsiTheme="minorEastAsia" w:eastAsiaTheme="minorEastAsia"/>
          <w:color w:val="000000" w:themeColor="text1"/>
          <w:sz w:val="24"/>
          <w:szCs w:val="24"/>
          <w14:textFill>
            <w14:solidFill>
              <w14:schemeClr w14:val="tx1"/>
            </w14:solidFill>
          </w14:textFill>
        </w:rPr>
        <w:t>室。</w:t>
      </w:r>
    </w:p>
    <w:p w14:paraId="35F95A84">
      <w:pPr>
        <w:widowControl w:val="0"/>
        <w:wordWrap w:val="0"/>
        <w:spacing w:line="480" w:lineRule="exact"/>
        <w:ind w:left="360"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注：本项目为不见面开标项目。开标当日供应商不得到开标现场参加开标会议。供应商应当在响应文件提交截止时间前，登陆不见面开标大厅（网址为http://120.194.249.36:10094/BidOpening/bidopeninghallaction/hall/login），选择登陆三门峡市公共资源电子招投标系统进行登陆,在线准时参加开标活动，并进行响应性文件解密等。每位供应商的解密时间为开标时间起30分钟内完成。因供应商原因未能解密、解密失败或解密超时的，其投标将被拒绝。</w:t>
      </w:r>
    </w:p>
    <w:p w14:paraId="35B44650">
      <w:pPr>
        <w:widowControl w:val="0"/>
        <w:wordWrap w:val="0"/>
        <w:spacing w:line="480" w:lineRule="exact"/>
        <w:ind w:left="360"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六、发布公告的媒介及期限</w:t>
      </w:r>
    </w:p>
    <w:p w14:paraId="3E089085">
      <w:pPr>
        <w:widowControl w:val="0"/>
        <w:wordWrap w:val="0"/>
        <w:spacing w:line="480" w:lineRule="exact"/>
        <w:ind w:left="360"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本次竞争性磋商公告在《中国招标投标公共服务平台》、《河南省政府采购网》、《三门峡市公共资源交易平台》上发布。</w:t>
      </w:r>
    </w:p>
    <w:p w14:paraId="056A96F4">
      <w:pPr>
        <w:widowControl w:val="0"/>
        <w:wordWrap w:val="0"/>
        <w:spacing w:line="480" w:lineRule="exact"/>
        <w:ind w:left="360"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七、其他补充事宜</w:t>
      </w:r>
    </w:p>
    <w:p w14:paraId="6E05A49E">
      <w:pPr>
        <w:widowControl w:val="0"/>
        <w:wordWrap w:val="0"/>
        <w:spacing w:line="480" w:lineRule="exact"/>
        <w:ind w:left="360"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1、供应商资料的提交：</w:t>
      </w:r>
    </w:p>
    <w:p w14:paraId="55986A93">
      <w:pPr>
        <w:widowControl w:val="0"/>
        <w:wordWrap w:val="0"/>
        <w:spacing w:line="480" w:lineRule="exact"/>
        <w:ind w:left="360"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供应商资格审查内容以供应商在其响应文件“资格审查资料”中上传的信息为准。供应商上传的信息资料扫描件必须清晰可辨、真实有效（供应商对其真实性负责）。否则，由此造成的资格审查不合格或应得分而未得分等情况的，由供应商承担责任。</w:t>
      </w:r>
    </w:p>
    <w:p w14:paraId="4720FF7C">
      <w:pPr>
        <w:widowControl w:val="0"/>
        <w:wordWrap w:val="0"/>
        <w:spacing w:line="480" w:lineRule="exact"/>
        <w:ind w:left="360"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2、磋商保证金：</w:t>
      </w:r>
    </w:p>
    <w:p w14:paraId="002A085C">
      <w:pPr>
        <w:widowControl w:val="0"/>
        <w:wordWrap w:val="0"/>
        <w:spacing w:line="480" w:lineRule="exact"/>
        <w:ind w:left="360" w:firstLine="480" w:firstLineChars="200"/>
        <w:rPr>
          <w:rFonts w:asciiTheme="minorEastAsia" w:hAnsiTheme="minorEastAsia" w:eastAsiaTheme="minorEastAsia"/>
          <w:color w:val="000000" w:themeColor="text1"/>
          <w:sz w:val="24"/>
          <w:szCs w:val="24"/>
          <w14:textFill>
            <w14:solidFill>
              <w14:schemeClr w14:val="tx1"/>
            </w14:solidFill>
          </w14:textFill>
        </w:rPr>
      </w:pPr>
      <w:bookmarkStart w:id="13" w:name="OLE_LINK2"/>
      <w:r>
        <w:rPr>
          <w:rFonts w:hint="eastAsia" w:asciiTheme="minorEastAsia" w:hAnsiTheme="minorEastAsia" w:eastAsiaTheme="minorEastAsia"/>
          <w:color w:val="000000" w:themeColor="text1"/>
          <w:sz w:val="24"/>
          <w:szCs w:val="24"/>
          <w14:textFill>
            <w14:solidFill>
              <w14:schemeClr w14:val="tx1"/>
            </w14:solidFill>
          </w14:textFill>
        </w:rPr>
        <w:t>根据《河南省财政厅关于优化政府采购营商环境有关问题的通知》（豫财购【2020】4号）第6条的规定，磋商保证金不再收取。</w:t>
      </w:r>
      <w:bookmarkEnd w:id="13"/>
      <w:r>
        <w:rPr>
          <w:rFonts w:hint="eastAsia" w:asciiTheme="minorEastAsia" w:hAnsiTheme="minorEastAsia" w:eastAsiaTheme="minorEastAsia"/>
          <w:color w:val="000000" w:themeColor="text1"/>
          <w:sz w:val="24"/>
          <w:szCs w:val="24"/>
          <w14:textFill>
            <w14:solidFill>
              <w14:schemeClr w14:val="tx1"/>
            </w14:solidFill>
          </w14:textFill>
        </w:rPr>
        <w:t>供应商以磋商承诺函的形式替代保证金，磋商承诺函应明确承诺事项及违背承诺的责任。</w:t>
      </w:r>
    </w:p>
    <w:p w14:paraId="28B8139A">
      <w:pPr>
        <w:widowControl w:val="0"/>
        <w:wordWrap w:val="0"/>
        <w:spacing w:line="480" w:lineRule="exact"/>
        <w:ind w:left="360"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3、其他事项：</w:t>
      </w:r>
    </w:p>
    <w:p w14:paraId="2B4AC9F0">
      <w:pPr>
        <w:widowControl w:val="0"/>
        <w:wordWrap w:val="0"/>
        <w:spacing w:line="480" w:lineRule="exact"/>
        <w:ind w:left="360"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（1）磋商所发生一切费用由各供应商自行承担，并承担相应的风险和责任。</w:t>
      </w:r>
    </w:p>
    <w:p w14:paraId="650DA33A">
      <w:pPr>
        <w:widowControl w:val="0"/>
        <w:wordWrap w:val="0"/>
        <w:spacing w:line="480" w:lineRule="exact"/>
        <w:ind w:left="360"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（2）供应商递交的磋商文件不论中标与否均不予退还。</w:t>
      </w:r>
    </w:p>
    <w:p w14:paraId="20D08DF8">
      <w:pPr>
        <w:widowControl w:val="0"/>
        <w:wordWrap w:val="0"/>
        <w:spacing w:line="480" w:lineRule="exact"/>
        <w:ind w:left="360"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（3）逾期上传或未按规定上传的电子磋商响应文件，采购人不予受理。</w:t>
      </w:r>
    </w:p>
    <w:p w14:paraId="112158F7">
      <w:pPr>
        <w:widowControl w:val="0"/>
        <w:wordWrap w:val="0"/>
        <w:spacing w:line="480" w:lineRule="exact"/>
        <w:ind w:left="360"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八、凡对本次招标提出询问，请按照以下方式联系</w:t>
      </w:r>
    </w:p>
    <w:p w14:paraId="3B1A7AA9">
      <w:pPr>
        <w:widowControl w:val="0"/>
        <w:wordWrap w:val="0"/>
        <w:spacing w:line="480" w:lineRule="exact"/>
        <w:ind w:left="360"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1.采购人信息</w:t>
      </w:r>
    </w:p>
    <w:p w14:paraId="72602A93">
      <w:pPr>
        <w:widowControl w:val="0"/>
        <w:wordWrap w:val="0"/>
        <w:spacing w:line="480" w:lineRule="exact"/>
        <w:ind w:left="360" w:firstLine="480" w:firstLineChars="200"/>
        <w:rPr>
          <w:rFonts w:hint="eastAsia" w:cs="Times New Roman" w:asciiTheme="minorEastAsia" w:hAnsiTheme="minorEastAsia" w:eastAsiaTheme="minorEastAsia"/>
          <w:color w:val="000000" w:themeColor="text1"/>
          <w:sz w:val="24"/>
          <w:szCs w:val="24"/>
          <w14:textFill>
            <w14:solidFill>
              <w14:schemeClr w14:val="tx1"/>
            </w14:solidFill>
          </w14:textFill>
        </w:rPr>
      </w:pPr>
      <w:r>
        <w:rPr>
          <w:rFonts w:hint="eastAsia" w:cs="Times New Roman" w:asciiTheme="minorEastAsia" w:hAnsiTheme="minorEastAsia" w:eastAsiaTheme="minorEastAsia"/>
          <w:color w:val="000000" w:themeColor="text1"/>
          <w:sz w:val="24"/>
          <w:szCs w:val="24"/>
          <w:lang w:val="en-US" w:eastAsia="zh-CN"/>
          <w14:textFill>
            <w14:solidFill>
              <w14:schemeClr w14:val="tx1"/>
            </w14:solidFill>
          </w14:textFill>
        </w:rPr>
        <w:t>名称：义马市自然资源和规划局 </w:t>
      </w:r>
    </w:p>
    <w:p w14:paraId="01226E60">
      <w:pPr>
        <w:widowControl w:val="0"/>
        <w:wordWrap w:val="0"/>
        <w:spacing w:line="480" w:lineRule="exact"/>
        <w:ind w:left="360" w:firstLine="480" w:firstLineChars="200"/>
        <w:rPr>
          <w:rFonts w:hint="eastAsia" w:cs="Times New Roman" w:asciiTheme="minorEastAsia" w:hAnsiTheme="minorEastAsia" w:eastAsiaTheme="minorEastAsia"/>
          <w:color w:val="000000" w:themeColor="text1"/>
          <w:sz w:val="24"/>
          <w:szCs w:val="24"/>
          <w14:textFill>
            <w14:solidFill>
              <w14:schemeClr w14:val="tx1"/>
            </w14:solidFill>
          </w14:textFill>
        </w:rPr>
      </w:pPr>
      <w:r>
        <w:rPr>
          <w:rFonts w:hint="eastAsia" w:cs="Times New Roman" w:asciiTheme="minorEastAsia" w:hAnsiTheme="minorEastAsia" w:eastAsiaTheme="minorEastAsia"/>
          <w:color w:val="000000" w:themeColor="text1"/>
          <w:sz w:val="24"/>
          <w:szCs w:val="24"/>
          <w:lang w:val="en-US" w:eastAsia="zh-CN"/>
          <w14:textFill>
            <w14:solidFill>
              <w14:schemeClr w14:val="tx1"/>
            </w14:solidFill>
          </w14:textFill>
        </w:rPr>
        <w:t>地址：义马市千秋路西段  </w:t>
      </w:r>
    </w:p>
    <w:p w14:paraId="246C3D05">
      <w:pPr>
        <w:widowControl w:val="0"/>
        <w:wordWrap w:val="0"/>
        <w:spacing w:line="480" w:lineRule="exact"/>
        <w:ind w:left="360" w:firstLine="480" w:firstLineChars="200"/>
        <w:rPr>
          <w:rFonts w:hint="eastAsia" w:cs="Times New Roman" w:asciiTheme="minorEastAsia" w:hAnsiTheme="minorEastAsia" w:eastAsiaTheme="minorEastAsia"/>
          <w:color w:val="000000" w:themeColor="text1"/>
          <w:sz w:val="24"/>
          <w:szCs w:val="24"/>
          <w14:textFill>
            <w14:solidFill>
              <w14:schemeClr w14:val="tx1"/>
            </w14:solidFill>
          </w14:textFill>
        </w:rPr>
      </w:pPr>
      <w:r>
        <w:rPr>
          <w:rFonts w:hint="eastAsia" w:cs="Times New Roman" w:asciiTheme="minorEastAsia" w:hAnsiTheme="minorEastAsia" w:eastAsiaTheme="minorEastAsia"/>
          <w:color w:val="000000" w:themeColor="text1"/>
          <w:sz w:val="24"/>
          <w:szCs w:val="24"/>
          <w:lang w:val="en-US" w:eastAsia="zh-CN"/>
          <w14:textFill>
            <w14:solidFill>
              <w14:schemeClr w14:val="tx1"/>
            </w14:solidFill>
          </w14:textFill>
        </w:rPr>
        <w:t>联系人：刘女士</w:t>
      </w:r>
    </w:p>
    <w:p w14:paraId="4341F90A">
      <w:pPr>
        <w:widowControl w:val="0"/>
        <w:wordWrap w:val="0"/>
        <w:spacing w:line="480" w:lineRule="exact"/>
        <w:ind w:left="360" w:firstLine="480" w:firstLineChars="200"/>
        <w:rPr>
          <w:rFonts w:hint="eastAsia" w:cs="Times New Roman" w:asciiTheme="minorEastAsia" w:hAnsiTheme="minorEastAsia" w:eastAsiaTheme="minorEastAsia"/>
          <w:color w:val="000000" w:themeColor="text1"/>
          <w:sz w:val="24"/>
          <w:szCs w:val="24"/>
          <w14:textFill>
            <w14:solidFill>
              <w14:schemeClr w14:val="tx1"/>
            </w14:solidFill>
          </w14:textFill>
        </w:rPr>
      </w:pPr>
      <w:r>
        <w:rPr>
          <w:rFonts w:hint="eastAsia" w:cs="Times New Roman" w:asciiTheme="minorEastAsia" w:hAnsiTheme="minorEastAsia" w:eastAsiaTheme="minorEastAsia"/>
          <w:color w:val="000000" w:themeColor="text1"/>
          <w:sz w:val="24"/>
          <w:szCs w:val="24"/>
          <w:lang w:val="en-US" w:eastAsia="zh-CN"/>
          <w14:textFill>
            <w14:solidFill>
              <w14:schemeClr w14:val="tx1"/>
            </w14:solidFill>
          </w14:textFill>
        </w:rPr>
        <w:t>联系方式：0398-5655706 </w:t>
      </w:r>
    </w:p>
    <w:p w14:paraId="5D061558">
      <w:pPr>
        <w:widowControl w:val="0"/>
        <w:wordWrap w:val="0"/>
        <w:spacing w:line="480" w:lineRule="exact"/>
        <w:ind w:left="360" w:firstLine="480" w:firstLineChars="200"/>
        <w:rPr>
          <w:rFonts w:hint="eastAsia" w:cs="Times New Roman" w:asciiTheme="minorEastAsia" w:hAnsiTheme="minorEastAsia" w:eastAsiaTheme="minorEastAsia"/>
          <w:color w:val="000000" w:themeColor="text1"/>
          <w:sz w:val="24"/>
          <w:szCs w:val="24"/>
          <w:lang w:val="en-US" w:eastAsia="zh-CN"/>
          <w14:textFill>
            <w14:solidFill>
              <w14:schemeClr w14:val="tx1"/>
            </w14:solidFill>
          </w14:textFill>
        </w:rPr>
      </w:pPr>
      <w:r>
        <w:rPr>
          <w:rFonts w:hint="eastAsia" w:cs="Times New Roman" w:asciiTheme="minorEastAsia" w:hAnsiTheme="minorEastAsia" w:eastAsiaTheme="minorEastAsia"/>
          <w:color w:val="000000" w:themeColor="text1"/>
          <w:sz w:val="24"/>
          <w:szCs w:val="24"/>
          <w:lang w:val="en-US" w:eastAsia="zh-CN"/>
          <w14:textFill>
            <w14:solidFill>
              <w14:schemeClr w14:val="tx1"/>
            </w14:solidFill>
          </w14:textFill>
        </w:rPr>
        <w:t>2.采购代理机构信息</w:t>
      </w:r>
    </w:p>
    <w:p w14:paraId="6DF0BC9F">
      <w:pPr>
        <w:widowControl w:val="0"/>
        <w:wordWrap w:val="0"/>
        <w:spacing w:line="480" w:lineRule="exact"/>
        <w:ind w:left="360" w:firstLine="480" w:firstLineChars="200"/>
        <w:rPr>
          <w:rFonts w:hint="eastAsia" w:cs="Times New Roman" w:asciiTheme="minorEastAsia" w:hAnsiTheme="minorEastAsia" w:eastAsiaTheme="minorEastAsia"/>
          <w:color w:val="000000" w:themeColor="text1"/>
          <w:sz w:val="24"/>
          <w:szCs w:val="24"/>
          <w:lang w:val="en-US" w:eastAsia="zh-CN"/>
          <w14:textFill>
            <w14:solidFill>
              <w14:schemeClr w14:val="tx1"/>
            </w14:solidFill>
          </w14:textFill>
        </w:rPr>
      </w:pPr>
      <w:r>
        <w:rPr>
          <w:rFonts w:hint="eastAsia" w:cs="Times New Roman" w:asciiTheme="minorEastAsia" w:hAnsiTheme="minorEastAsia" w:eastAsiaTheme="minorEastAsia"/>
          <w:color w:val="000000" w:themeColor="text1"/>
          <w:sz w:val="24"/>
          <w:szCs w:val="24"/>
          <w:lang w:val="en-US" w:eastAsia="zh-CN"/>
          <w14:textFill>
            <w14:solidFill>
              <w14:schemeClr w14:val="tx1"/>
            </w14:solidFill>
          </w14:textFill>
        </w:rPr>
        <w:t xml:space="preserve">名称：河南亿禾工程项目管理有限公司 </w:t>
      </w:r>
    </w:p>
    <w:p w14:paraId="104AF8BE">
      <w:pPr>
        <w:widowControl w:val="0"/>
        <w:wordWrap w:val="0"/>
        <w:spacing w:line="480" w:lineRule="exact"/>
        <w:ind w:left="360" w:firstLine="480" w:firstLineChars="200"/>
        <w:rPr>
          <w:rFonts w:hint="eastAsia" w:cs="Times New Roman" w:asciiTheme="minorEastAsia" w:hAnsiTheme="minorEastAsia" w:eastAsiaTheme="minorEastAsia"/>
          <w:color w:val="000000" w:themeColor="text1"/>
          <w:sz w:val="24"/>
          <w:szCs w:val="24"/>
          <w:lang w:val="en-US" w:eastAsia="zh-CN"/>
          <w14:textFill>
            <w14:solidFill>
              <w14:schemeClr w14:val="tx1"/>
            </w14:solidFill>
          </w14:textFill>
        </w:rPr>
      </w:pPr>
      <w:r>
        <w:rPr>
          <w:rFonts w:hint="eastAsia" w:cs="Times New Roman" w:asciiTheme="minorEastAsia" w:hAnsiTheme="minorEastAsia" w:eastAsiaTheme="minorEastAsia"/>
          <w:color w:val="000000" w:themeColor="text1"/>
          <w:sz w:val="24"/>
          <w:szCs w:val="24"/>
          <w:lang w:val="en-US" w:eastAsia="zh-CN"/>
          <w14:textFill>
            <w14:solidFill>
              <w14:schemeClr w14:val="tx1"/>
            </w14:solidFill>
          </w14:textFill>
        </w:rPr>
        <w:t xml:space="preserve">地址：河南省三门峡市湖滨区黄河路建业新天地银座706号 </w:t>
      </w:r>
    </w:p>
    <w:p w14:paraId="5A1AA849">
      <w:pPr>
        <w:widowControl w:val="0"/>
        <w:wordWrap w:val="0"/>
        <w:spacing w:line="480" w:lineRule="exact"/>
        <w:ind w:left="360" w:firstLine="480" w:firstLineChars="200"/>
        <w:rPr>
          <w:rFonts w:hint="eastAsia" w:cs="Times New Roman" w:asciiTheme="minorEastAsia" w:hAnsiTheme="minorEastAsia" w:eastAsiaTheme="minorEastAsia"/>
          <w:color w:val="000000" w:themeColor="text1"/>
          <w:sz w:val="24"/>
          <w:szCs w:val="24"/>
          <w:lang w:val="en-US" w:eastAsia="zh-CN"/>
          <w14:textFill>
            <w14:solidFill>
              <w14:schemeClr w14:val="tx1"/>
            </w14:solidFill>
          </w14:textFill>
        </w:rPr>
      </w:pPr>
      <w:r>
        <w:rPr>
          <w:rFonts w:hint="eastAsia" w:cs="Times New Roman" w:asciiTheme="minorEastAsia" w:hAnsiTheme="minorEastAsia" w:eastAsiaTheme="minorEastAsia"/>
          <w:color w:val="000000" w:themeColor="text1"/>
          <w:sz w:val="24"/>
          <w:szCs w:val="24"/>
          <w:lang w:val="en-US" w:eastAsia="zh-CN"/>
          <w14:textFill>
            <w14:solidFill>
              <w14:schemeClr w14:val="tx1"/>
            </w14:solidFill>
          </w14:textFill>
        </w:rPr>
        <w:t xml:space="preserve">联系人：刘女士 </w:t>
      </w:r>
    </w:p>
    <w:p w14:paraId="33B6ACB5">
      <w:pPr>
        <w:widowControl w:val="0"/>
        <w:wordWrap w:val="0"/>
        <w:spacing w:line="480" w:lineRule="exact"/>
        <w:ind w:left="360" w:firstLine="480" w:firstLineChars="200"/>
        <w:rPr>
          <w:rFonts w:hint="eastAsia" w:cs="Times New Roman" w:asciiTheme="minorEastAsia" w:hAnsiTheme="minorEastAsia" w:eastAsiaTheme="minorEastAsia"/>
          <w:color w:val="000000" w:themeColor="text1"/>
          <w:sz w:val="24"/>
          <w:szCs w:val="24"/>
          <w:lang w:val="en-US" w:eastAsia="zh-CN"/>
          <w14:textFill>
            <w14:solidFill>
              <w14:schemeClr w14:val="tx1"/>
            </w14:solidFill>
          </w14:textFill>
        </w:rPr>
      </w:pPr>
      <w:r>
        <w:rPr>
          <w:rFonts w:hint="eastAsia" w:cs="Times New Roman" w:asciiTheme="minorEastAsia" w:hAnsiTheme="minorEastAsia" w:eastAsiaTheme="minorEastAsia"/>
          <w:color w:val="000000" w:themeColor="text1"/>
          <w:sz w:val="24"/>
          <w:szCs w:val="24"/>
          <w:lang w:val="en-US" w:eastAsia="zh-CN"/>
          <w14:textFill>
            <w14:solidFill>
              <w14:schemeClr w14:val="tx1"/>
            </w14:solidFill>
          </w14:textFill>
        </w:rPr>
        <w:t>联系方式：13839865529</w:t>
      </w:r>
    </w:p>
    <w:p w14:paraId="3A3A4B51">
      <w:pPr>
        <w:widowControl w:val="0"/>
        <w:wordWrap w:val="0"/>
        <w:spacing w:line="480" w:lineRule="exact"/>
        <w:ind w:left="360" w:firstLine="480" w:firstLineChars="200"/>
        <w:rPr>
          <w:rFonts w:hint="eastAsia" w:cs="Times New Roman" w:asciiTheme="minorEastAsia" w:hAnsiTheme="minorEastAsia" w:eastAsiaTheme="minorEastAsia"/>
          <w:color w:val="000000" w:themeColor="text1"/>
          <w:sz w:val="24"/>
          <w:szCs w:val="24"/>
          <w:lang w:val="en-US" w:eastAsia="zh-CN"/>
          <w14:textFill>
            <w14:solidFill>
              <w14:schemeClr w14:val="tx1"/>
            </w14:solidFill>
          </w14:textFill>
        </w:rPr>
      </w:pPr>
      <w:r>
        <w:rPr>
          <w:rFonts w:hint="eastAsia" w:cs="Times New Roman" w:asciiTheme="minorEastAsia" w:hAnsiTheme="minorEastAsia" w:eastAsiaTheme="minorEastAsia"/>
          <w:color w:val="000000" w:themeColor="text1"/>
          <w:sz w:val="24"/>
          <w:szCs w:val="24"/>
          <w:lang w:val="en-US" w:eastAsia="zh-CN"/>
          <w14:textFill>
            <w14:solidFill>
              <w14:schemeClr w14:val="tx1"/>
            </w14:solidFill>
          </w14:textFill>
        </w:rPr>
        <w:t>3.监督单位信息</w:t>
      </w:r>
    </w:p>
    <w:p w14:paraId="1D0A06C3">
      <w:pPr>
        <w:widowControl w:val="0"/>
        <w:wordWrap w:val="0"/>
        <w:spacing w:line="480" w:lineRule="exact"/>
        <w:ind w:left="360" w:firstLine="480" w:firstLineChars="200"/>
        <w:rPr>
          <w:rFonts w:hint="eastAsia" w:cs="Times New Roman" w:asciiTheme="minorEastAsia" w:hAnsiTheme="minorEastAsia" w:eastAsiaTheme="minorEastAsia"/>
          <w:color w:val="000000" w:themeColor="text1"/>
          <w:sz w:val="24"/>
          <w:szCs w:val="24"/>
          <w:lang w:val="en-US" w:eastAsia="zh-CN"/>
          <w14:textFill>
            <w14:solidFill>
              <w14:schemeClr w14:val="tx1"/>
            </w14:solidFill>
          </w14:textFill>
        </w:rPr>
      </w:pPr>
      <w:r>
        <w:rPr>
          <w:rFonts w:hint="eastAsia" w:cs="Times New Roman" w:asciiTheme="minorEastAsia" w:hAnsiTheme="minorEastAsia" w:eastAsiaTheme="minorEastAsia"/>
          <w:color w:val="000000" w:themeColor="text1"/>
          <w:sz w:val="24"/>
          <w:szCs w:val="24"/>
          <w:lang w:val="en-US" w:eastAsia="zh-CN"/>
          <w14:textFill>
            <w14:solidFill>
              <w14:schemeClr w14:val="tx1"/>
            </w14:solidFill>
          </w14:textFill>
        </w:rPr>
        <w:t>名称：义马市财政局政府采购监督管理科</w:t>
      </w:r>
    </w:p>
    <w:p w14:paraId="18E2076F">
      <w:pPr>
        <w:widowControl w:val="0"/>
        <w:wordWrap w:val="0"/>
        <w:spacing w:line="480" w:lineRule="exact"/>
        <w:ind w:left="360" w:firstLine="480" w:firstLineChars="200"/>
        <w:rPr>
          <w:rFonts w:hint="eastAsia" w:cs="Times New Roman" w:asciiTheme="minorEastAsia" w:hAnsiTheme="minorEastAsia" w:eastAsiaTheme="minorEastAsia"/>
          <w:color w:val="000000" w:themeColor="text1"/>
          <w:sz w:val="24"/>
          <w:szCs w:val="24"/>
          <w:lang w:val="en-US" w:eastAsia="zh-CN"/>
          <w14:textFill>
            <w14:solidFill>
              <w14:schemeClr w14:val="tx1"/>
            </w14:solidFill>
          </w14:textFill>
        </w:rPr>
      </w:pPr>
      <w:r>
        <w:rPr>
          <w:rFonts w:hint="eastAsia" w:cs="Times New Roman" w:asciiTheme="minorEastAsia" w:hAnsiTheme="minorEastAsia" w:eastAsiaTheme="minorEastAsia"/>
          <w:color w:val="000000" w:themeColor="text1"/>
          <w:sz w:val="24"/>
          <w:szCs w:val="24"/>
          <w:lang w:val="en-US" w:eastAsia="zh-CN"/>
          <w14:textFill>
            <w14:solidFill>
              <w14:schemeClr w14:val="tx1"/>
            </w14:solidFill>
          </w14:textFill>
        </w:rPr>
        <w:t>联系方式：0398-5832143</w:t>
      </w:r>
    </w:p>
    <w:p w14:paraId="1C3DAD45">
      <w:pPr>
        <w:widowControl w:val="0"/>
        <w:wordWrap w:val="0"/>
        <w:spacing w:line="480" w:lineRule="exact"/>
        <w:ind w:left="360" w:firstLine="480" w:firstLineChars="200"/>
        <w:rPr>
          <w:rFonts w:hint="eastAsia" w:cs="Times New Roman" w:asciiTheme="minorEastAsia" w:hAnsiTheme="minorEastAsia" w:eastAsiaTheme="minorEastAsia"/>
          <w:color w:val="000000" w:themeColor="text1"/>
          <w:sz w:val="24"/>
          <w:szCs w:val="24"/>
          <w:lang w:val="en-US" w:eastAsia="zh-CN"/>
          <w14:textFill>
            <w14:solidFill>
              <w14:schemeClr w14:val="tx1"/>
            </w14:solidFill>
          </w14:textFill>
        </w:rPr>
      </w:pPr>
      <w:r>
        <w:rPr>
          <w:rFonts w:hint="eastAsia" w:cs="Times New Roman" w:asciiTheme="minorEastAsia" w:hAnsiTheme="minorEastAsia" w:eastAsiaTheme="minorEastAsia"/>
          <w:color w:val="000000" w:themeColor="text1"/>
          <w:sz w:val="24"/>
          <w:szCs w:val="24"/>
          <w:lang w:val="en-US" w:eastAsia="zh-CN"/>
          <w14:textFill>
            <w14:solidFill>
              <w14:schemeClr w14:val="tx1"/>
            </w14:solidFill>
          </w14:textFill>
        </w:rPr>
        <w:t>4.项目联系方式</w:t>
      </w:r>
    </w:p>
    <w:p w14:paraId="1787D32F">
      <w:pPr>
        <w:widowControl w:val="0"/>
        <w:wordWrap w:val="0"/>
        <w:spacing w:line="480" w:lineRule="exact"/>
        <w:ind w:left="360" w:firstLine="480" w:firstLineChars="200"/>
        <w:rPr>
          <w:rFonts w:hint="eastAsia" w:cs="Times New Roman" w:asciiTheme="minorEastAsia" w:hAnsiTheme="minorEastAsia" w:eastAsiaTheme="minorEastAsia"/>
          <w:color w:val="000000" w:themeColor="text1"/>
          <w:sz w:val="24"/>
          <w:szCs w:val="24"/>
          <w:lang w:val="en-US" w:eastAsia="zh-CN"/>
          <w14:textFill>
            <w14:solidFill>
              <w14:schemeClr w14:val="tx1"/>
            </w14:solidFill>
          </w14:textFill>
        </w:rPr>
      </w:pPr>
      <w:r>
        <w:rPr>
          <w:rFonts w:hint="eastAsia" w:cs="Times New Roman" w:asciiTheme="minorEastAsia" w:hAnsiTheme="minorEastAsia" w:eastAsiaTheme="minorEastAsia"/>
          <w:color w:val="000000" w:themeColor="text1"/>
          <w:sz w:val="24"/>
          <w:szCs w:val="24"/>
          <w:lang w:val="en-US" w:eastAsia="zh-CN"/>
          <w14:textFill>
            <w14:solidFill>
              <w14:schemeClr w14:val="tx1"/>
            </w14:solidFill>
          </w14:textFill>
        </w:rPr>
        <w:t xml:space="preserve">联系人：刘女士 </w:t>
      </w:r>
    </w:p>
    <w:p w14:paraId="24289BCC">
      <w:pPr>
        <w:widowControl w:val="0"/>
        <w:wordWrap w:val="0"/>
        <w:spacing w:line="480" w:lineRule="exact"/>
        <w:ind w:left="360" w:firstLine="480" w:firstLineChars="200"/>
        <w:rPr>
          <w:rFonts w:hint="eastAsia" w:cs="Times New Roman" w:asciiTheme="minorEastAsia" w:hAnsiTheme="minorEastAsia" w:eastAsiaTheme="minorEastAsia"/>
          <w:color w:val="000000" w:themeColor="text1"/>
          <w:sz w:val="24"/>
          <w:szCs w:val="24"/>
          <w:lang w:val="en-US" w:eastAsia="zh-CN"/>
          <w14:textFill>
            <w14:solidFill>
              <w14:schemeClr w14:val="tx1"/>
            </w14:solidFill>
          </w14:textFill>
        </w:rPr>
      </w:pPr>
      <w:r>
        <w:rPr>
          <w:rFonts w:hint="eastAsia" w:cs="Times New Roman" w:asciiTheme="minorEastAsia" w:hAnsiTheme="minorEastAsia" w:eastAsiaTheme="minorEastAsia"/>
          <w:color w:val="000000" w:themeColor="text1"/>
          <w:sz w:val="24"/>
          <w:szCs w:val="24"/>
          <w:lang w:val="en-US" w:eastAsia="zh-CN"/>
          <w14:textFill>
            <w14:solidFill>
              <w14:schemeClr w14:val="tx1"/>
            </w14:solidFill>
          </w14:textFill>
        </w:rPr>
        <w:t>联系方式：13839865529</w:t>
      </w:r>
    </w:p>
    <w:p w14:paraId="440035BC">
      <w:pPr>
        <w:widowControl w:val="0"/>
        <w:wordWrap w:val="0"/>
        <w:spacing w:line="480" w:lineRule="exact"/>
        <w:ind w:left="360" w:firstLine="480" w:firstLineChars="200"/>
        <w:rPr>
          <w:rFonts w:asciiTheme="minorEastAsia" w:hAnsiTheme="minorEastAsia" w:eastAsiaTheme="minorEastAsia"/>
          <w:color w:val="000000" w:themeColor="text1"/>
          <w:sz w:val="24"/>
          <w:szCs w:val="24"/>
          <w14:textFill>
            <w14:solidFill>
              <w14:schemeClr w14:val="tx1"/>
            </w14:solidFill>
          </w14:textFill>
        </w:rPr>
      </w:pPr>
    </w:p>
    <w:p w14:paraId="1365D711">
      <w:pPr>
        <w:widowControl w:val="0"/>
        <w:wordWrap w:val="0"/>
        <w:spacing w:line="480" w:lineRule="exact"/>
        <w:ind w:left="360" w:firstLine="480" w:firstLineChars="200"/>
        <w:rPr>
          <w:rFonts w:asciiTheme="minorEastAsia" w:hAnsiTheme="minorEastAsia" w:eastAsiaTheme="minorEastAsia"/>
          <w:color w:val="000000" w:themeColor="text1"/>
          <w:sz w:val="24"/>
          <w:szCs w:val="24"/>
          <w14:textFill>
            <w14:solidFill>
              <w14:schemeClr w14:val="tx1"/>
            </w14:solidFill>
          </w14:textFill>
        </w:rPr>
      </w:pPr>
    </w:p>
    <w:p w14:paraId="6F753069">
      <w:pPr>
        <w:widowControl w:val="0"/>
        <w:wordWrap w:val="0"/>
        <w:spacing w:line="480" w:lineRule="exact"/>
        <w:ind w:left="360" w:firstLine="480" w:firstLineChars="200"/>
        <w:rPr>
          <w:rFonts w:asciiTheme="minorEastAsia" w:hAnsiTheme="minorEastAsia" w:eastAsiaTheme="minorEastAsia"/>
          <w:color w:val="000000" w:themeColor="text1"/>
          <w:sz w:val="24"/>
          <w:szCs w:val="24"/>
          <w14:textFill>
            <w14:solidFill>
              <w14:schemeClr w14:val="tx1"/>
            </w14:solidFill>
          </w14:textFill>
        </w:rPr>
      </w:pPr>
    </w:p>
    <w:p w14:paraId="672F3261">
      <w:pPr>
        <w:widowControl w:val="0"/>
        <w:wordWrap w:val="0"/>
        <w:spacing w:line="480" w:lineRule="exact"/>
        <w:ind w:left="360" w:firstLine="480" w:firstLineChars="200"/>
        <w:rPr>
          <w:rFonts w:asciiTheme="minorEastAsia" w:hAnsiTheme="minorEastAsia" w:eastAsiaTheme="minorEastAsia"/>
          <w:color w:val="000000" w:themeColor="text1"/>
          <w:sz w:val="24"/>
          <w:szCs w:val="24"/>
          <w14:textFill>
            <w14:solidFill>
              <w14:schemeClr w14:val="tx1"/>
            </w14:solidFill>
          </w14:textFill>
        </w:rPr>
      </w:pPr>
    </w:p>
    <w:p w14:paraId="0DB379F9">
      <w:pPr>
        <w:widowControl w:val="0"/>
        <w:wordWrap w:val="0"/>
        <w:spacing w:line="480" w:lineRule="exact"/>
        <w:ind w:left="360" w:firstLine="480" w:firstLineChars="200"/>
        <w:rPr>
          <w:rFonts w:asciiTheme="minorEastAsia" w:hAnsiTheme="minorEastAsia" w:eastAsiaTheme="minorEastAsia"/>
          <w:color w:val="000000" w:themeColor="text1"/>
          <w:sz w:val="24"/>
          <w:szCs w:val="24"/>
          <w14:textFill>
            <w14:solidFill>
              <w14:schemeClr w14:val="tx1"/>
            </w14:solidFill>
          </w14:textFill>
        </w:rPr>
      </w:pPr>
    </w:p>
    <w:p w14:paraId="68A8CB07">
      <w:pPr>
        <w:widowControl w:val="0"/>
        <w:wordWrap w:val="0"/>
        <w:spacing w:line="480" w:lineRule="exact"/>
        <w:ind w:left="360" w:firstLine="480" w:firstLineChars="200"/>
        <w:rPr>
          <w:rFonts w:asciiTheme="minorEastAsia" w:hAnsiTheme="minorEastAsia" w:eastAsiaTheme="minorEastAsia"/>
          <w:color w:val="000000" w:themeColor="text1"/>
          <w:sz w:val="24"/>
          <w:szCs w:val="24"/>
          <w14:textFill>
            <w14:solidFill>
              <w14:schemeClr w14:val="tx1"/>
            </w14:solidFill>
          </w14:textFill>
        </w:rPr>
      </w:pPr>
    </w:p>
    <w:p w14:paraId="2F56DFC1">
      <w:pPr>
        <w:widowControl w:val="0"/>
        <w:wordWrap w:val="0"/>
        <w:spacing w:line="480" w:lineRule="exact"/>
        <w:ind w:left="360" w:firstLine="480" w:firstLineChars="200"/>
        <w:rPr>
          <w:rFonts w:asciiTheme="minorEastAsia" w:hAnsiTheme="minorEastAsia" w:eastAsiaTheme="minorEastAsia"/>
          <w:color w:val="000000" w:themeColor="text1"/>
          <w:sz w:val="24"/>
          <w:szCs w:val="24"/>
          <w14:textFill>
            <w14:solidFill>
              <w14:schemeClr w14:val="tx1"/>
            </w14:solidFill>
          </w14:textFill>
        </w:rPr>
      </w:pPr>
    </w:p>
    <w:p w14:paraId="6712EBF6">
      <w:pPr>
        <w:widowControl w:val="0"/>
        <w:wordWrap w:val="0"/>
        <w:spacing w:line="480" w:lineRule="exact"/>
        <w:ind w:firstLine="480" w:firstLineChars="200"/>
        <w:rPr>
          <w:rFonts w:ascii="宋体" w:hAnsi="宋体"/>
          <w:color w:val="000000" w:themeColor="text1"/>
          <w:sz w:val="24"/>
          <w14:textFill>
            <w14:solidFill>
              <w14:schemeClr w14:val="tx1"/>
            </w14:solidFill>
          </w14:textFill>
        </w:rPr>
      </w:pPr>
    </w:p>
    <w:p w14:paraId="137DEDCF">
      <w:pPr>
        <w:widowControl w:val="0"/>
        <w:wordWrap w:val="0"/>
        <w:spacing w:line="480" w:lineRule="exact"/>
        <w:ind w:firstLine="480" w:firstLineChars="200"/>
        <w:rPr>
          <w:rFonts w:ascii="宋体" w:hAnsi="宋体"/>
          <w:color w:val="000000" w:themeColor="text1"/>
          <w:sz w:val="24"/>
          <w14:textFill>
            <w14:solidFill>
              <w14:schemeClr w14:val="tx1"/>
            </w14:solidFill>
          </w14:textFill>
        </w:rPr>
      </w:pPr>
    </w:p>
    <w:p w14:paraId="6B5AC590">
      <w:pPr>
        <w:widowControl w:val="0"/>
        <w:wordWrap w:val="0"/>
        <w:spacing w:line="480" w:lineRule="exact"/>
        <w:ind w:firstLine="480" w:firstLineChars="200"/>
        <w:rPr>
          <w:rFonts w:ascii="宋体" w:hAnsi="宋体"/>
          <w:color w:val="000000" w:themeColor="text1"/>
          <w:sz w:val="24"/>
          <w14:textFill>
            <w14:solidFill>
              <w14:schemeClr w14:val="tx1"/>
            </w14:solidFill>
          </w14:textFill>
        </w:rPr>
      </w:pPr>
    </w:p>
    <w:p w14:paraId="654C019F">
      <w:pPr>
        <w:widowControl w:val="0"/>
        <w:wordWrap w:val="0"/>
        <w:spacing w:line="480" w:lineRule="exact"/>
        <w:ind w:firstLine="480" w:firstLineChars="200"/>
        <w:rPr>
          <w:rFonts w:ascii="宋体" w:hAnsi="宋体"/>
          <w:color w:val="000000" w:themeColor="text1"/>
          <w:sz w:val="24"/>
          <w14:textFill>
            <w14:solidFill>
              <w14:schemeClr w14:val="tx1"/>
            </w14:solidFill>
          </w14:textFill>
        </w:rPr>
      </w:pPr>
    </w:p>
    <w:p w14:paraId="31DA4D0E">
      <w:pPr>
        <w:widowControl w:val="0"/>
        <w:ind w:firstLine="0"/>
        <w:jc w:val="center"/>
        <w:rPr>
          <w:rFonts w:ascii="Cambria" w:hAnsi="Cambria"/>
          <w:b/>
          <w:bCs/>
          <w:color w:val="000000" w:themeColor="text1"/>
          <w:sz w:val="24"/>
          <w14:textFill>
            <w14:solidFill>
              <w14:schemeClr w14:val="tx1"/>
            </w14:solidFill>
          </w14:textFill>
        </w:rPr>
      </w:pPr>
      <w:r>
        <w:rPr>
          <w:color w:val="000000" w:themeColor="text1"/>
          <w14:textFill>
            <w14:solidFill>
              <w14:schemeClr w14:val="tx1"/>
            </w14:solidFill>
          </w14:textFill>
        </w:rPr>
        <w:br w:type="page"/>
      </w:r>
      <w:bookmarkStart w:id="14" w:name="_Toc13658629"/>
      <w:r>
        <w:rPr>
          <w:rFonts w:hint="eastAsia" w:ascii="Cambria" w:hAnsi="Cambria"/>
          <w:b/>
          <w:bCs/>
          <w:color w:val="000000" w:themeColor="text1"/>
          <w:sz w:val="24"/>
          <w14:textFill>
            <w14:solidFill>
              <w14:schemeClr w14:val="tx1"/>
            </w14:solidFill>
          </w14:textFill>
        </w:rPr>
        <w:t>第二章 供应商须知</w:t>
      </w:r>
      <w:bookmarkEnd w:id="14"/>
    </w:p>
    <w:p w14:paraId="04FF3689">
      <w:pPr>
        <w:widowControl w:val="0"/>
        <w:wordWrap w:val="0"/>
        <w:jc w:val="center"/>
        <w:rPr>
          <w:rFonts w:ascii="宋体" w:hAnsi="宋体" w:cs="宋体"/>
          <w:color w:val="000000" w:themeColor="text1"/>
          <w:kern w:val="2"/>
          <w:sz w:val="24"/>
          <w:szCs w:val="24"/>
          <w14:textFill>
            <w14:solidFill>
              <w14:schemeClr w14:val="tx1"/>
            </w14:solidFill>
          </w14:textFill>
        </w:rPr>
      </w:pPr>
    </w:p>
    <w:p w14:paraId="117A47B1">
      <w:pPr>
        <w:widowControl w:val="0"/>
        <w:wordWrap w:val="0"/>
        <w:jc w:val="center"/>
        <w:rPr>
          <w:rFonts w:ascii="宋体" w:hAnsi="宋体" w:cs="宋体"/>
          <w:color w:val="000000" w:themeColor="text1"/>
          <w:kern w:val="2"/>
          <w:sz w:val="24"/>
          <w:szCs w:val="24"/>
          <w14:textFill>
            <w14:solidFill>
              <w14:schemeClr w14:val="tx1"/>
            </w14:solidFill>
          </w14:textFill>
        </w:rPr>
      </w:pPr>
      <w:r>
        <w:rPr>
          <w:rFonts w:hint="eastAsia" w:ascii="宋体" w:hAnsi="宋体" w:cs="宋体"/>
          <w:color w:val="000000" w:themeColor="text1"/>
          <w:kern w:val="2"/>
          <w:sz w:val="24"/>
          <w:szCs w:val="24"/>
          <w14:textFill>
            <w14:solidFill>
              <w14:schemeClr w14:val="tx1"/>
            </w14:solidFill>
          </w14:textFill>
        </w:rPr>
        <w:t>供应商须知前附表</w:t>
      </w:r>
    </w:p>
    <w:tbl>
      <w:tblPr>
        <w:tblStyle w:val="29"/>
        <w:tblW w:w="0" w:type="auto"/>
        <w:tblInd w:w="392"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709"/>
        <w:gridCol w:w="1701"/>
        <w:gridCol w:w="6804"/>
      </w:tblGrid>
      <w:tr w14:paraId="22732FC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733" w:hRule="atLeast"/>
        </w:trPr>
        <w:tc>
          <w:tcPr>
            <w:tcW w:w="709" w:type="dxa"/>
            <w:vAlign w:val="center"/>
          </w:tcPr>
          <w:p w14:paraId="1EF9027B">
            <w:pPr>
              <w:widowControl w:val="0"/>
              <w:wordWrap w:val="0"/>
              <w:spacing w:line="400" w:lineRule="exact"/>
              <w:ind w:firstLine="0"/>
              <w:jc w:val="center"/>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项号</w:t>
            </w:r>
          </w:p>
        </w:tc>
        <w:tc>
          <w:tcPr>
            <w:tcW w:w="1701" w:type="dxa"/>
            <w:vAlign w:val="center"/>
          </w:tcPr>
          <w:p w14:paraId="34E71F23">
            <w:pPr>
              <w:widowControl w:val="0"/>
              <w:wordWrap w:val="0"/>
              <w:spacing w:line="400" w:lineRule="exact"/>
              <w:ind w:firstLine="0"/>
              <w:jc w:val="center"/>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内</w:t>
            </w:r>
            <w:r>
              <w:rPr>
                <w:rFonts w:ascii="宋体" w:hAnsi="宋体"/>
                <w:b/>
                <w:color w:val="000000" w:themeColor="text1"/>
                <w:sz w:val="24"/>
                <w14:textFill>
                  <w14:solidFill>
                    <w14:schemeClr w14:val="tx1"/>
                  </w14:solidFill>
                </w14:textFill>
              </w:rPr>
              <w:t xml:space="preserve">  </w:t>
            </w:r>
            <w:r>
              <w:rPr>
                <w:rFonts w:hint="eastAsia" w:ascii="宋体" w:hAnsi="宋体"/>
                <w:b/>
                <w:color w:val="000000" w:themeColor="text1"/>
                <w:sz w:val="24"/>
                <w14:textFill>
                  <w14:solidFill>
                    <w14:schemeClr w14:val="tx1"/>
                  </w14:solidFill>
                </w14:textFill>
              </w:rPr>
              <w:t>容</w:t>
            </w:r>
          </w:p>
        </w:tc>
        <w:tc>
          <w:tcPr>
            <w:tcW w:w="6804" w:type="dxa"/>
            <w:vAlign w:val="center"/>
          </w:tcPr>
          <w:p w14:paraId="5DFCA96A">
            <w:pPr>
              <w:widowControl w:val="0"/>
              <w:wordWrap w:val="0"/>
              <w:spacing w:line="400" w:lineRule="exact"/>
              <w:ind w:firstLine="0"/>
              <w:jc w:val="center"/>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综合说明与要求</w:t>
            </w:r>
          </w:p>
        </w:tc>
      </w:tr>
      <w:tr w14:paraId="37E7D8B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745" w:hRule="atLeast"/>
        </w:trPr>
        <w:tc>
          <w:tcPr>
            <w:tcW w:w="709" w:type="dxa"/>
            <w:vAlign w:val="center"/>
          </w:tcPr>
          <w:p w14:paraId="6562028B">
            <w:pPr>
              <w:widowControl w:val="0"/>
              <w:wordWrap w:val="0"/>
              <w:spacing w:line="400" w:lineRule="exact"/>
              <w:ind w:firstLine="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w:t>
            </w:r>
          </w:p>
        </w:tc>
        <w:tc>
          <w:tcPr>
            <w:tcW w:w="1701" w:type="dxa"/>
            <w:vAlign w:val="center"/>
          </w:tcPr>
          <w:p w14:paraId="341ED3F7">
            <w:pPr>
              <w:widowControl w:val="0"/>
              <w:wordWrap w:val="0"/>
              <w:spacing w:line="400" w:lineRule="exact"/>
              <w:ind w:firstLine="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采购人</w:t>
            </w:r>
          </w:p>
        </w:tc>
        <w:tc>
          <w:tcPr>
            <w:tcW w:w="6804" w:type="dxa"/>
          </w:tcPr>
          <w:p w14:paraId="00BC990D">
            <w:pPr>
              <w:widowControl w:val="0"/>
              <w:wordWrap w:val="0"/>
              <w:spacing w:line="480" w:lineRule="exact"/>
              <w:ind w:left="0" w:leftChars="0" w:firstLine="0" w:firstLineChars="0"/>
              <w:rPr>
                <w:rFonts w:hint="eastAsia" w:cs="Times New Roman" w:asciiTheme="minorEastAsia" w:hAnsiTheme="minorEastAsia" w:eastAsiaTheme="minorEastAsia"/>
                <w:color w:val="000000" w:themeColor="text1"/>
                <w:sz w:val="24"/>
                <w:szCs w:val="24"/>
                <w14:textFill>
                  <w14:solidFill>
                    <w14:schemeClr w14:val="tx1"/>
                  </w14:solidFill>
                </w14:textFill>
              </w:rPr>
            </w:pPr>
            <w:r>
              <w:rPr>
                <w:rFonts w:hint="eastAsia" w:cs="Times New Roman" w:asciiTheme="minorEastAsia" w:hAnsiTheme="minorEastAsia" w:eastAsiaTheme="minorEastAsia"/>
                <w:color w:val="000000" w:themeColor="text1"/>
                <w:sz w:val="24"/>
                <w:szCs w:val="24"/>
                <w:lang w:val="en-US" w:eastAsia="zh-CN"/>
                <w14:textFill>
                  <w14:solidFill>
                    <w14:schemeClr w14:val="tx1"/>
                  </w14:solidFill>
                </w14:textFill>
              </w:rPr>
              <w:t>名称：义马市自然资源和规划局 </w:t>
            </w:r>
          </w:p>
          <w:p w14:paraId="5E7F1E83">
            <w:pPr>
              <w:widowControl w:val="0"/>
              <w:wordWrap w:val="0"/>
              <w:spacing w:line="480" w:lineRule="exact"/>
              <w:ind w:left="0" w:leftChars="0" w:firstLine="0" w:firstLineChars="0"/>
              <w:rPr>
                <w:rFonts w:hint="eastAsia" w:cs="Times New Roman" w:asciiTheme="minorEastAsia" w:hAnsiTheme="minorEastAsia" w:eastAsiaTheme="minorEastAsia"/>
                <w:color w:val="000000" w:themeColor="text1"/>
                <w:sz w:val="24"/>
                <w:szCs w:val="24"/>
                <w14:textFill>
                  <w14:solidFill>
                    <w14:schemeClr w14:val="tx1"/>
                  </w14:solidFill>
                </w14:textFill>
              </w:rPr>
            </w:pPr>
            <w:r>
              <w:rPr>
                <w:rFonts w:hint="eastAsia" w:cs="Times New Roman" w:asciiTheme="minorEastAsia" w:hAnsiTheme="minorEastAsia" w:eastAsiaTheme="minorEastAsia"/>
                <w:color w:val="000000" w:themeColor="text1"/>
                <w:sz w:val="24"/>
                <w:szCs w:val="24"/>
                <w:lang w:val="en-US" w:eastAsia="zh-CN"/>
                <w14:textFill>
                  <w14:solidFill>
                    <w14:schemeClr w14:val="tx1"/>
                  </w14:solidFill>
                </w14:textFill>
              </w:rPr>
              <w:t>地址：义马市千秋路西段  </w:t>
            </w:r>
          </w:p>
          <w:p w14:paraId="2242B811">
            <w:pPr>
              <w:widowControl w:val="0"/>
              <w:wordWrap w:val="0"/>
              <w:spacing w:line="480" w:lineRule="exact"/>
              <w:ind w:left="0" w:leftChars="0" w:firstLine="0" w:firstLineChars="0"/>
              <w:rPr>
                <w:rFonts w:hint="eastAsia" w:cs="Times New Roman" w:asciiTheme="minorEastAsia" w:hAnsiTheme="minorEastAsia" w:eastAsiaTheme="minorEastAsia"/>
                <w:color w:val="000000" w:themeColor="text1"/>
                <w:sz w:val="24"/>
                <w:szCs w:val="24"/>
                <w14:textFill>
                  <w14:solidFill>
                    <w14:schemeClr w14:val="tx1"/>
                  </w14:solidFill>
                </w14:textFill>
              </w:rPr>
            </w:pPr>
            <w:r>
              <w:rPr>
                <w:rFonts w:hint="eastAsia" w:cs="Times New Roman" w:asciiTheme="minorEastAsia" w:hAnsiTheme="minorEastAsia" w:eastAsiaTheme="minorEastAsia"/>
                <w:color w:val="000000" w:themeColor="text1"/>
                <w:sz w:val="24"/>
                <w:szCs w:val="24"/>
                <w:lang w:val="en-US" w:eastAsia="zh-CN"/>
                <w14:textFill>
                  <w14:solidFill>
                    <w14:schemeClr w14:val="tx1"/>
                  </w14:solidFill>
                </w14:textFill>
              </w:rPr>
              <w:t>联系人：刘女士</w:t>
            </w:r>
          </w:p>
          <w:p w14:paraId="74EE9361">
            <w:pPr>
              <w:widowControl w:val="0"/>
              <w:wordWrap w:val="0"/>
              <w:spacing w:line="360" w:lineRule="auto"/>
              <w:ind w:left="0" w:leftChars="0" w:firstLine="0" w:firstLineChars="0"/>
              <w:rPr>
                <w:rFonts w:ascii="宋体" w:hAnsi="宋体"/>
                <w:color w:val="000000" w:themeColor="text1"/>
                <w:sz w:val="24"/>
                <w14:textFill>
                  <w14:solidFill>
                    <w14:schemeClr w14:val="tx1"/>
                  </w14:solidFill>
                </w14:textFill>
              </w:rPr>
            </w:pPr>
            <w:r>
              <w:rPr>
                <w:rFonts w:hint="eastAsia" w:cs="Times New Roman" w:asciiTheme="minorEastAsia" w:hAnsiTheme="minorEastAsia" w:eastAsiaTheme="minorEastAsia"/>
                <w:color w:val="000000" w:themeColor="text1"/>
                <w:sz w:val="24"/>
                <w:szCs w:val="24"/>
                <w:lang w:val="en-US" w:eastAsia="zh-CN"/>
                <w14:textFill>
                  <w14:solidFill>
                    <w14:schemeClr w14:val="tx1"/>
                  </w14:solidFill>
                </w14:textFill>
              </w:rPr>
              <w:t>联系方式：0398-5655706</w:t>
            </w:r>
          </w:p>
        </w:tc>
      </w:tr>
      <w:tr w14:paraId="1177B31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745" w:hRule="atLeast"/>
        </w:trPr>
        <w:tc>
          <w:tcPr>
            <w:tcW w:w="709" w:type="dxa"/>
            <w:vAlign w:val="center"/>
          </w:tcPr>
          <w:p w14:paraId="0CF60EDB">
            <w:pPr>
              <w:widowControl w:val="0"/>
              <w:wordWrap w:val="0"/>
              <w:spacing w:line="400" w:lineRule="exact"/>
              <w:ind w:firstLine="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w:t>
            </w:r>
          </w:p>
        </w:tc>
        <w:tc>
          <w:tcPr>
            <w:tcW w:w="1701" w:type="dxa"/>
            <w:vAlign w:val="center"/>
          </w:tcPr>
          <w:p w14:paraId="16808987">
            <w:pPr>
              <w:widowControl w:val="0"/>
              <w:wordWrap w:val="0"/>
              <w:spacing w:line="400" w:lineRule="exact"/>
              <w:ind w:firstLine="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代理机构</w:t>
            </w:r>
          </w:p>
        </w:tc>
        <w:tc>
          <w:tcPr>
            <w:tcW w:w="6804" w:type="dxa"/>
          </w:tcPr>
          <w:p w14:paraId="097D53BA">
            <w:pPr>
              <w:widowControl w:val="0"/>
              <w:wordWrap w:val="0"/>
              <w:spacing w:line="480" w:lineRule="exact"/>
              <w:ind w:left="0" w:leftChars="0" w:firstLine="0" w:firstLineChars="0"/>
              <w:rPr>
                <w:rFonts w:hint="eastAsia" w:cs="Times New Roman" w:asciiTheme="minorEastAsia" w:hAnsiTheme="minorEastAsia" w:eastAsiaTheme="minorEastAsia"/>
                <w:color w:val="000000" w:themeColor="text1"/>
                <w:sz w:val="24"/>
                <w:szCs w:val="24"/>
                <w:lang w:val="en-US" w:eastAsia="zh-CN"/>
                <w14:textFill>
                  <w14:solidFill>
                    <w14:schemeClr w14:val="tx1"/>
                  </w14:solidFill>
                </w14:textFill>
              </w:rPr>
            </w:pPr>
            <w:r>
              <w:rPr>
                <w:rFonts w:hint="eastAsia" w:cs="Times New Roman" w:asciiTheme="minorEastAsia" w:hAnsiTheme="minorEastAsia" w:eastAsiaTheme="minorEastAsia"/>
                <w:color w:val="000000" w:themeColor="text1"/>
                <w:sz w:val="24"/>
                <w:szCs w:val="24"/>
                <w:lang w:val="en-US" w:eastAsia="zh-CN"/>
                <w14:textFill>
                  <w14:solidFill>
                    <w14:schemeClr w14:val="tx1"/>
                  </w14:solidFill>
                </w14:textFill>
              </w:rPr>
              <w:t xml:space="preserve">名称：河南亿禾工程项目管理有限公司 </w:t>
            </w:r>
          </w:p>
          <w:p w14:paraId="1572060F">
            <w:pPr>
              <w:widowControl w:val="0"/>
              <w:wordWrap w:val="0"/>
              <w:spacing w:line="480" w:lineRule="exact"/>
              <w:ind w:left="0" w:leftChars="0" w:firstLine="0" w:firstLineChars="0"/>
              <w:rPr>
                <w:rFonts w:hint="eastAsia" w:cs="Times New Roman" w:asciiTheme="minorEastAsia" w:hAnsiTheme="minorEastAsia" w:eastAsiaTheme="minorEastAsia"/>
                <w:color w:val="000000" w:themeColor="text1"/>
                <w:sz w:val="24"/>
                <w:szCs w:val="24"/>
                <w:lang w:val="en-US" w:eastAsia="zh-CN"/>
                <w14:textFill>
                  <w14:solidFill>
                    <w14:schemeClr w14:val="tx1"/>
                  </w14:solidFill>
                </w14:textFill>
              </w:rPr>
            </w:pPr>
            <w:r>
              <w:rPr>
                <w:rFonts w:hint="eastAsia" w:cs="Times New Roman" w:asciiTheme="minorEastAsia" w:hAnsiTheme="minorEastAsia" w:eastAsiaTheme="minorEastAsia"/>
                <w:color w:val="000000" w:themeColor="text1"/>
                <w:sz w:val="24"/>
                <w:szCs w:val="24"/>
                <w:lang w:val="en-US" w:eastAsia="zh-CN"/>
                <w14:textFill>
                  <w14:solidFill>
                    <w14:schemeClr w14:val="tx1"/>
                  </w14:solidFill>
                </w14:textFill>
              </w:rPr>
              <w:t xml:space="preserve">地址：河南省三门峡市湖滨区黄河路建业新天地银座706号 </w:t>
            </w:r>
          </w:p>
          <w:p w14:paraId="205EB397">
            <w:pPr>
              <w:widowControl w:val="0"/>
              <w:wordWrap w:val="0"/>
              <w:spacing w:line="480" w:lineRule="exact"/>
              <w:ind w:left="0" w:leftChars="0" w:firstLine="0" w:firstLineChars="0"/>
              <w:rPr>
                <w:rFonts w:hint="eastAsia" w:cs="Times New Roman" w:asciiTheme="minorEastAsia" w:hAnsiTheme="minorEastAsia" w:eastAsiaTheme="minorEastAsia"/>
                <w:color w:val="000000" w:themeColor="text1"/>
                <w:sz w:val="24"/>
                <w:szCs w:val="24"/>
                <w:lang w:val="en-US" w:eastAsia="zh-CN"/>
                <w14:textFill>
                  <w14:solidFill>
                    <w14:schemeClr w14:val="tx1"/>
                  </w14:solidFill>
                </w14:textFill>
              </w:rPr>
            </w:pPr>
            <w:r>
              <w:rPr>
                <w:rFonts w:hint="eastAsia" w:cs="Times New Roman" w:asciiTheme="minorEastAsia" w:hAnsiTheme="minorEastAsia" w:eastAsiaTheme="minorEastAsia"/>
                <w:color w:val="000000" w:themeColor="text1"/>
                <w:sz w:val="24"/>
                <w:szCs w:val="24"/>
                <w:lang w:val="en-US" w:eastAsia="zh-CN"/>
                <w14:textFill>
                  <w14:solidFill>
                    <w14:schemeClr w14:val="tx1"/>
                  </w14:solidFill>
                </w14:textFill>
              </w:rPr>
              <w:t xml:space="preserve">联系人：刘女士 </w:t>
            </w:r>
          </w:p>
          <w:p w14:paraId="2BCF27E2">
            <w:pPr>
              <w:widowControl w:val="0"/>
              <w:wordWrap w:val="0"/>
              <w:spacing w:line="480" w:lineRule="exact"/>
              <w:ind w:left="0" w:leftChars="0" w:firstLine="0" w:firstLineChars="0"/>
              <w:rPr>
                <w:rFonts w:ascii="宋体" w:hAnsi="宋体"/>
                <w:color w:val="000000" w:themeColor="text1"/>
                <w:sz w:val="24"/>
                <w14:textFill>
                  <w14:solidFill>
                    <w14:schemeClr w14:val="tx1"/>
                  </w14:solidFill>
                </w14:textFill>
              </w:rPr>
            </w:pPr>
            <w:r>
              <w:rPr>
                <w:rFonts w:hint="eastAsia" w:cs="Times New Roman" w:asciiTheme="minorEastAsia" w:hAnsiTheme="minorEastAsia" w:eastAsiaTheme="minorEastAsia"/>
                <w:color w:val="000000" w:themeColor="text1"/>
                <w:sz w:val="24"/>
                <w:szCs w:val="24"/>
                <w:lang w:val="en-US" w:eastAsia="zh-CN"/>
                <w14:textFill>
                  <w14:solidFill>
                    <w14:schemeClr w14:val="tx1"/>
                  </w14:solidFill>
                </w14:textFill>
              </w:rPr>
              <w:t>联系方式：13839865529</w:t>
            </w:r>
          </w:p>
        </w:tc>
      </w:tr>
      <w:tr w14:paraId="29E4241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745" w:hRule="atLeast"/>
        </w:trPr>
        <w:tc>
          <w:tcPr>
            <w:tcW w:w="709" w:type="dxa"/>
            <w:vAlign w:val="center"/>
          </w:tcPr>
          <w:p w14:paraId="62095771">
            <w:pPr>
              <w:widowControl w:val="0"/>
              <w:wordWrap w:val="0"/>
              <w:spacing w:line="400" w:lineRule="exact"/>
              <w:ind w:firstLine="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w:t>
            </w:r>
          </w:p>
        </w:tc>
        <w:tc>
          <w:tcPr>
            <w:tcW w:w="1701" w:type="dxa"/>
            <w:vAlign w:val="center"/>
          </w:tcPr>
          <w:p w14:paraId="573FE6F3">
            <w:pPr>
              <w:widowControl w:val="0"/>
              <w:wordWrap w:val="0"/>
              <w:spacing w:line="400" w:lineRule="exact"/>
              <w:ind w:firstLine="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项目名称</w:t>
            </w:r>
          </w:p>
        </w:tc>
        <w:tc>
          <w:tcPr>
            <w:tcW w:w="6804" w:type="dxa"/>
            <w:vAlign w:val="center"/>
          </w:tcPr>
          <w:p w14:paraId="34A7CA0E">
            <w:pPr>
              <w:widowControl w:val="0"/>
              <w:wordWrap w:val="0"/>
              <w:spacing w:line="400" w:lineRule="exact"/>
              <w:ind w:firstLine="0"/>
              <w:rPr>
                <w:rFonts w:hint="eastAsia" w:ascii="宋体" w:hAnsi="宋体" w:eastAsia="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苗元东岭国土绿化项目</w:t>
            </w:r>
          </w:p>
        </w:tc>
      </w:tr>
      <w:tr w14:paraId="75AEDE6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745" w:hRule="atLeast"/>
        </w:trPr>
        <w:tc>
          <w:tcPr>
            <w:tcW w:w="709" w:type="dxa"/>
            <w:vAlign w:val="center"/>
          </w:tcPr>
          <w:p w14:paraId="134F395A">
            <w:pPr>
              <w:widowControl w:val="0"/>
              <w:wordWrap w:val="0"/>
              <w:spacing w:line="400" w:lineRule="exact"/>
              <w:ind w:firstLine="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4</w:t>
            </w:r>
          </w:p>
        </w:tc>
        <w:tc>
          <w:tcPr>
            <w:tcW w:w="1701" w:type="dxa"/>
            <w:vAlign w:val="center"/>
          </w:tcPr>
          <w:p w14:paraId="21699E01">
            <w:pPr>
              <w:widowControl w:val="0"/>
              <w:wordWrap w:val="0"/>
              <w:spacing w:line="400" w:lineRule="exact"/>
              <w:ind w:firstLine="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建设地点</w:t>
            </w:r>
          </w:p>
        </w:tc>
        <w:tc>
          <w:tcPr>
            <w:tcW w:w="6804" w:type="dxa"/>
            <w:vAlign w:val="center"/>
          </w:tcPr>
          <w:p w14:paraId="3BD543C4">
            <w:pPr>
              <w:widowControl w:val="0"/>
              <w:wordWrap w:val="0"/>
              <w:spacing w:line="360" w:lineRule="auto"/>
              <w:ind w:firstLine="0"/>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义马市</w:t>
            </w:r>
            <w:r>
              <w:rPr>
                <w:rFonts w:hint="eastAsia" w:ascii="宋体" w:hAnsi="宋体"/>
                <w:color w:val="000000" w:themeColor="text1"/>
                <w:sz w:val="24"/>
                <w14:textFill>
                  <w14:solidFill>
                    <w14:schemeClr w14:val="tx1"/>
                  </w14:solidFill>
                </w14:textFill>
              </w:rPr>
              <w:t>境内</w:t>
            </w:r>
          </w:p>
        </w:tc>
      </w:tr>
      <w:tr w14:paraId="686D3DD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745" w:hRule="atLeast"/>
        </w:trPr>
        <w:tc>
          <w:tcPr>
            <w:tcW w:w="709" w:type="dxa"/>
            <w:vAlign w:val="center"/>
          </w:tcPr>
          <w:p w14:paraId="52E0FEB8">
            <w:pPr>
              <w:widowControl w:val="0"/>
              <w:wordWrap w:val="0"/>
              <w:spacing w:line="400" w:lineRule="exact"/>
              <w:ind w:firstLine="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5</w:t>
            </w:r>
          </w:p>
        </w:tc>
        <w:tc>
          <w:tcPr>
            <w:tcW w:w="1701" w:type="dxa"/>
            <w:vAlign w:val="center"/>
          </w:tcPr>
          <w:p w14:paraId="45208F11">
            <w:pPr>
              <w:widowControl w:val="0"/>
              <w:wordWrap w:val="0"/>
              <w:spacing w:line="400" w:lineRule="exact"/>
              <w:ind w:firstLine="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项目概况</w:t>
            </w:r>
          </w:p>
        </w:tc>
        <w:tc>
          <w:tcPr>
            <w:tcW w:w="6804" w:type="dxa"/>
            <w:vAlign w:val="center"/>
          </w:tcPr>
          <w:p w14:paraId="45FF5AF3">
            <w:pPr>
              <w:widowControl w:val="0"/>
              <w:wordWrap w:val="0"/>
              <w:spacing w:line="400" w:lineRule="exact"/>
              <w:ind w:firstLine="0"/>
              <w:rPr>
                <w:rFonts w:ascii="宋体" w:hAnsi="宋体"/>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本工程为</w:t>
            </w:r>
            <w:r>
              <w:rPr>
                <w:rFonts w:hint="eastAsia" w:asciiTheme="minorEastAsia" w:hAnsiTheme="minorEastAsia" w:eastAsiaTheme="minorEastAsia"/>
                <w:color w:val="000000" w:themeColor="text1"/>
                <w:sz w:val="24"/>
                <w:szCs w:val="24"/>
                <w:lang w:eastAsia="zh-CN"/>
                <w14:textFill>
                  <w14:solidFill>
                    <w14:schemeClr w14:val="tx1"/>
                  </w14:solidFill>
                </w14:textFill>
              </w:rPr>
              <w:t>苗元东岭国土绿化项目</w:t>
            </w:r>
            <w:r>
              <w:rPr>
                <w:rFonts w:hint="eastAsia" w:asciiTheme="minorEastAsia" w:hAnsiTheme="minorEastAsia" w:eastAsiaTheme="minorEastAsia"/>
                <w:color w:val="000000" w:themeColor="text1"/>
                <w:sz w:val="24"/>
                <w:szCs w:val="24"/>
                <w14:textFill>
                  <w14:solidFill>
                    <w14:schemeClr w14:val="tx1"/>
                  </w14:solidFill>
                </w14:textFill>
              </w:rPr>
              <w:t>；具体内容参照施工图纸及工程量清单</w:t>
            </w:r>
            <w:r>
              <w:rPr>
                <w:rFonts w:hint="eastAsia" w:ascii="宋体" w:hAnsi="宋体"/>
                <w:color w:val="000000" w:themeColor="text1"/>
                <w:sz w:val="24"/>
                <w14:textFill>
                  <w14:solidFill>
                    <w14:schemeClr w14:val="tx1"/>
                  </w14:solidFill>
                </w14:textFill>
              </w:rPr>
              <w:t>。</w:t>
            </w:r>
          </w:p>
        </w:tc>
      </w:tr>
      <w:tr w14:paraId="3749697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705" w:hRule="atLeast"/>
        </w:trPr>
        <w:tc>
          <w:tcPr>
            <w:tcW w:w="709" w:type="dxa"/>
            <w:vAlign w:val="center"/>
          </w:tcPr>
          <w:p w14:paraId="4B408E31">
            <w:pPr>
              <w:widowControl w:val="0"/>
              <w:wordWrap w:val="0"/>
              <w:spacing w:line="400" w:lineRule="exact"/>
              <w:ind w:firstLine="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6</w:t>
            </w:r>
          </w:p>
        </w:tc>
        <w:tc>
          <w:tcPr>
            <w:tcW w:w="1701" w:type="dxa"/>
            <w:vAlign w:val="center"/>
          </w:tcPr>
          <w:p w14:paraId="646747C9">
            <w:pPr>
              <w:widowControl w:val="0"/>
              <w:wordWrap w:val="0"/>
              <w:spacing w:line="400" w:lineRule="exact"/>
              <w:ind w:firstLine="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资金来源</w:t>
            </w:r>
          </w:p>
        </w:tc>
        <w:tc>
          <w:tcPr>
            <w:tcW w:w="6804" w:type="dxa"/>
            <w:vAlign w:val="center"/>
          </w:tcPr>
          <w:p w14:paraId="3FCEF2C8">
            <w:pPr>
              <w:widowControl w:val="0"/>
              <w:wordWrap w:val="0"/>
              <w:spacing w:line="400" w:lineRule="exact"/>
              <w:ind w:firstLine="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财政资金</w:t>
            </w:r>
          </w:p>
        </w:tc>
      </w:tr>
      <w:tr w14:paraId="594C9AD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705" w:hRule="atLeast"/>
        </w:trPr>
        <w:tc>
          <w:tcPr>
            <w:tcW w:w="709" w:type="dxa"/>
            <w:vAlign w:val="center"/>
          </w:tcPr>
          <w:p w14:paraId="3CD2FDE6">
            <w:pPr>
              <w:widowControl w:val="0"/>
              <w:wordWrap w:val="0"/>
              <w:spacing w:line="400" w:lineRule="exact"/>
              <w:ind w:firstLine="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7</w:t>
            </w:r>
          </w:p>
        </w:tc>
        <w:tc>
          <w:tcPr>
            <w:tcW w:w="1701" w:type="dxa"/>
            <w:vAlign w:val="center"/>
          </w:tcPr>
          <w:p w14:paraId="24CA20F7">
            <w:pPr>
              <w:widowControl w:val="0"/>
              <w:wordWrap w:val="0"/>
              <w:spacing w:line="400" w:lineRule="exact"/>
              <w:ind w:firstLine="0"/>
              <w:jc w:val="center"/>
              <w:rPr>
                <w:rFonts w:ascii="宋体" w:hAnsi="宋体"/>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招标控制价</w:t>
            </w:r>
          </w:p>
        </w:tc>
        <w:tc>
          <w:tcPr>
            <w:tcW w:w="6804" w:type="dxa"/>
            <w:vAlign w:val="center"/>
          </w:tcPr>
          <w:p w14:paraId="29B545A4">
            <w:pPr>
              <w:widowControl w:val="0"/>
              <w:wordWrap w:val="0"/>
              <w:spacing w:line="400" w:lineRule="exact"/>
              <w:ind w:firstLine="0"/>
              <w:rPr>
                <w:rFonts w:ascii="宋体" w:hAnsi="宋体"/>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1572530.05</w:t>
            </w:r>
            <w:r>
              <w:rPr>
                <w:rFonts w:hint="eastAsia" w:asciiTheme="minorEastAsia" w:hAnsiTheme="minorEastAsia" w:eastAsiaTheme="minorEastAsia"/>
                <w:color w:val="000000" w:themeColor="text1"/>
                <w:sz w:val="24"/>
                <w:szCs w:val="24"/>
                <w14:textFill>
                  <w14:solidFill>
                    <w14:schemeClr w14:val="tx1"/>
                  </w14:solidFill>
                </w14:textFill>
              </w:rPr>
              <w:t>元</w:t>
            </w:r>
          </w:p>
        </w:tc>
      </w:tr>
      <w:tr w14:paraId="550758D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705" w:hRule="atLeast"/>
        </w:trPr>
        <w:tc>
          <w:tcPr>
            <w:tcW w:w="709" w:type="dxa"/>
            <w:vAlign w:val="center"/>
          </w:tcPr>
          <w:p w14:paraId="75169E47">
            <w:pPr>
              <w:widowControl w:val="0"/>
              <w:wordWrap w:val="0"/>
              <w:spacing w:line="400" w:lineRule="exact"/>
              <w:ind w:firstLine="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8</w:t>
            </w:r>
          </w:p>
        </w:tc>
        <w:tc>
          <w:tcPr>
            <w:tcW w:w="1701" w:type="dxa"/>
            <w:vAlign w:val="center"/>
          </w:tcPr>
          <w:p w14:paraId="1D37C4C9">
            <w:pPr>
              <w:widowControl w:val="0"/>
              <w:wordWrap w:val="0"/>
              <w:spacing w:line="400" w:lineRule="exact"/>
              <w:ind w:firstLine="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磋商范围</w:t>
            </w:r>
          </w:p>
        </w:tc>
        <w:tc>
          <w:tcPr>
            <w:tcW w:w="6804" w:type="dxa"/>
            <w:vAlign w:val="center"/>
          </w:tcPr>
          <w:p w14:paraId="539DDB47">
            <w:pPr>
              <w:widowControl w:val="0"/>
              <w:wordWrap w:val="0"/>
              <w:spacing w:line="400" w:lineRule="exact"/>
              <w:ind w:firstLine="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竞争性磋商文件、图纸、工程量清单所表示的全部内容。</w:t>
            </w:r>
          </w:p>
        </w:tc>
      </w:tr>
      <w:tr w14:paraId="54D5025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705" w:hRule="atLeast"/>
        </w:trPr>
        <w:tc>
          <w:tcPr>
            <w:tcW w:w="709" w:type="dxa"/>
            <w:vAlign w:val="center"/>
          </w:tcPr>
          <w:p w14:paraId="56245780">
            <w:pPr>
              <w:widowControl w:val="0"/>
              <w:wordWrap w:val="0"/>
              <w:spacing w:line="400" w:lineRule="exact"/>
              <w:ind w:firstLine="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9</w:t>
            </w:r>
          </w:p>
        </w:tc>
        <w:tc>
          <w:tcPr>
            <w:tcW w:w="1701" w:type="dxa"/>
            <w:vAlign w:val="center"/>
          </w:tcPr>
          <w:p w14:paraId="35A2B07A">
            <w:pPr>
              <w:widowControl w:val="0"/>
              <w:wordWrap w:val="0"/>
              <w:spacing w:line="400" w:lineRule="exact"/>
              <w:ind w:firstLine="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计划工期</w:t>
            </w:r>
          </w:p>
        </w:tc>
        <w:tc>
          <w:tcPr>
            <w:tcW w:w="6804" w:type="dxa"/>
            <w:vAlign w:val="center"/>
          </w:tcPr>
          <w:p w14:paraId="2BFB9649">
            <w:pPr>
              <w:widowControl w:val="0"/>
              <w:wordWrap w:val="0"/>
              <w:spacing w:line="400" w:lineRule="exact"/>
              <w:ind w:firstLine="0"/>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180</w:t>
            </w:r>
            <w:r>
              <w:rPr>
                <w:rFonts w:hint="eastAsia" w:ascii="宋体" w:hAnsi="宋体"/>
                <w:color w:val="000000" w:themeColor="text1"/>
                <w:sz w:val="24"/>
                <w14:textFill>
                  <w14:solidFill>
                    <w14:schemeClr w14:val="tx1"/>
                  </w14:solidFill>
                </w14:textFill>
              </w:rPr>
              <w:t>日历天</w:t>
            </w:r>
          </w:p>
        </w:tc>
      </w:tr>
      <w:tr w14:paraId="6651BBD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705" w:hRule="atLeast"/>
        </w:trPr>
        <w:tc>
          <w:tcPr>
            <w:tcW w:w="709" w:type="dxa"/>
            <w:vAlign w:val="center"/>
          </w:tcPr>
          <w:p w14:paraId="0F0E87C7">
            <w:pPr>
              <w:widowControl w:val="0"/>
              <w:wordWrap w:val="0"/>
              <w:spacing w:line="400" w:lineRule="exact"/>
              <w:ind w:firstLine="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10</w:t>
            </w:r>
          </w:p>
        </w:tc>
        <w:tc>
          <w:tcPr>
            <w:tcW w:w="1701" w:type="dxa"/>
            <w:vAlign w:val="center"/>
          </w:tcPr>
          <w:p w14:paraId="51ACE6DB">
            <w:pPr>
              <w:widowControl w:val="0"/>
              <w:wordWrap w:val="0"/>
              <w:spacing w:line="400" w:lineRule="exact"/>
              <w:ind w:firstLine="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质量要求</w:t>
            </w:r>
          </w:p>
        </w:tc>
        <w:tc>
          <w:tcPr>
            <w:tcW w:w="6804" w:type="dxa"/>
            <w:vAlign w:val="center"/>
          </w:tcPr>
          <w:p w14:paraId="5DCDA605">
            <w:pPr>
              <w:widowControl w:val="0"/>
              <w:wordWrap w:val="0"/>
              <w:spacing w:line="400" w:lineRule="exact"/>
              <w:ind w:firstLine="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合格；达到国家质量验收标准。</w:t>
            </w:r>
            <w:r>
              <w:rPr>
                <w:rFonts w:ascii="宋体" w:hAnsi="宋体"/>
                <w:color w:val="000000" w:themeColor="text1"/>
                <w:sz w:val="24"/>
                <w14:textFill>
                  <w14:solidFill>
                    <w14:schemeClr w14:val="tx1"/>
                  </w14:solidFill>
                </w14:textFill>
              </w:rPr>
              <w:t xml:space="preserve"> </w:t>
            </w:r>
          </w:p>
        </w:tc>
      </w:tr>
      <w:tr w14:paraId="221E838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705" w:hRule="atLeast"/>
        </w:trPr>
        <w:tc>
          <w:tcPr>
            <w:tcW w:w="709" w:type="dxa"/>
            <w:vAlign w:val="center"/>
          </w:tcPr>
          <w:p w14:paraId="5101382F">
            <w:pPr>
              <w:widowControl w:val="0"/>
              <w:wordWrap w:val="0"/>
              <w:spacing w:line="400" w:lineRule="exact"/>
              <w:ind w:firstLine="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11</w:t>
            </w:r>
          </w:p>
        </w:tc>
        <w:tc>
          <w:tcPr>
            <w:tcW w:w="1701" w:type="dxa"/>
            <w:vAlign w:val="center"/>
          </w:tcPr>
          <w:p w14:paraId="16ECBA63">
            <w:pPr>
              <w:widowControl w:val="0"/>
              <w:wordWrap w:val="0"/>
              <w:spacing w:line="400" w:lineRule="exact"/>
              <w:ind w:firstLine="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招标方式</w:t>
            </w:r>
          </w:p>
        </w:tc>
        <w:tc>
          <w:tcPr>
            <w:tcW w:w="6804" w:type="dxa"/>
            <w:vAlign w:val="center"/>
          </w:tcPr>
          <w:p w14:paraId="40689A40">
            <w:pPr>
              <w:widowControl w:val="0"/>
              <w:wordWrap w:val="0"/>
              <w:spacing w:line="400" w:lineRule="exact"/>
              <w:ind w:firstLine="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竞争性磋商</w:t>
            </w:r>
          </w:p>
        </w:tc>
      </w:tr>
      <w:tr w14:paraId="33C4DCF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705" w:hRule="atLeast"/>
        </w:trPr>
        <w:tc>
          <w:tcPr>
            <w:tcW w:w="709" w:type="dxa"/>
            <w:vAlign w:val="center"/>
          </w:tcPr>
          <w:p w14:paraId="7F6C1627">
            <w:pPr>
              <w:widowControl w:val="0"/>
              <w:wordWrap w:val="0"/>
              <w:spacing w:line="400" w:lineRule="exact"/>
              <w:ind w:firstLine="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12</w:t>
            </w:r>
          </w:p>
        </w:tc>
        <w:tc>
          <w:tcPr>
            <w:tcW w:w="1701" w:type="dxa"/>
            <w:vAlign w:val="center"/>
          </w:tcPr>
          <w:p w14:paraId="01534023">
            <w:pPr>
              <w:widowControl w:val="0"/>
              <w:wordWrap w:val="0"/>
              <w:spacing w:line="400" w:lineRule="exact"/>
              <w:ind w:firstLine="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承包方式</w:t>
            </w:r>
          </w:p>
        </w:tc>
        <w:tc>
          <w:tcPr>
            <w:tcW w:w="6804" w:type="dxa"/>
            <w:vAlign w:val="center"/>
          </w:tcPr>
          <w:p w14:paraId="03B181FD">
            <w:pPr>
              <w:widowControl w:val="0"/>
              <w:wordWrap w:val="0"/>
              <w:spacing w:line="400" w:lineRule="exact"/>
              <w:ind w:firstLine="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不得分包</w:t>
            </w:r>
          </w:p>
        </w:tc>
      </w:tr>
      <w:tr w14:paraId="40DC277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705" w:hRule="atLeast"/>
        </w:trPr>
        <w:tc>
          <w:tcPr>
            <w:tcW w:w="709" w:type="dxa"/>
            <w:vAlign w:val="center"/>
          </w:tcPr>
          <w:p w14:paraId="530EA614">
            <w:pPr>
              <w:widowControl w:val="0"/>
              <w:wordWrap w:val="0"/>
              <w:spacing w:line="400" w:lineRule="exact"/>
              <w:ind w:firstLine="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13</w:t>
            </w:r>
          </w:p>
        </w:tc>
        <w:tc>
          <w:tcPr>
            <w:tcW w:w="1701" w:type="dxa"/>
            <w:vAlign w:val="center"/>
          </w:tcPr>
          <w:p w14:paraId="0117759F">
            <w:pPr>
              <w:widowControl w:val="0"/>
              <w:wordWrap w:val="0"/>
              <w:spacing w:line="400" w:lineRule="exact"/>
              <w:ind w:firstLine="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供应商资质要求</w:t>
            </w:r>
          </w:p>
        </w:tc>
        <w:tc>
          <w:tcPr>
            <w:tcW w:w="6804" w:type="dxa"/>
            <w:vAlign w:val="center"/>
          </w:tcPr>
          <w:p w14:paraId="50047878">
            <w:pPr>
              <w:widowControl w:val="0"/>
              <w:wordWrap w:val="0"/>
              <w:spacing w:line="480" w:lineRule="exact"/>
              <w:ind w:left="0" w:leftChars="0" w:firstLine="0" w:firstLineChars="0"/>
              <w:rPr>
                <w:rFonts w:hint="eastAsia" w:asciiTheme="minorEastAsia" w:hAnsiTheme="minorEastAsia" w:eastAsiaTheme="minorEastAsia"/>
                <w:color w:val="000000" w:themeColor="text1"/>
                <w:sz w:val="24"/>
                <w:szCs w:val="24"/>
                <w14:textFill>
                  <w14:solidFill>
                    <w14:schemeClr w14:val="tx1"/>
                  </w14:solidFill>
                </w14:textFill>
              </w:rPr>
            </w:pPr>
            <w:bookmarkStart w:id="341" w:name="_GoBack"/>
            <w:r>
              <w:rPr>
                <w:rFonts w:hint="eastAsia" w:asciiTheme="minorEastAsia" w:hAnsiTheme="minorEastAsia" w:eastAsiaTheme="minorEastAsia"/>
                <w:color w:val="000000" w:themeColor="text1"/>
                <w:sz w:val="24"/>
                <w:szCs w:val="24"/>
                <w14:textFill>
                  <w14:solidFill>
                    <w14:schemeClr w14:val="tx1"/>
                  </w14:solidFill>
                </w14:textFill>
              </w:rPr>
              <w:t>（1）供应商具有独立承担民事责任的能力，持有有效的营业执照；</w:t>
            </w:r>
          </w:p>
          <w:p w14:paraId="61D66746">
            <w:pPr>
              <w:widowControl w:val="0"/>
              <w:wordWrap w:val="0"/>
              <w:spacing w:line="480" w:lineRule="exact"/>
              <w:ind w:left="0" w:leftChars="0" w:firstLine="0" w:firstLineChars="0"/>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2</w:t>
            </w:r>
            <w:r>
              <w:rPr>
                <w:rFonts w:hint="eastAsia" w:asciiTheme="minorEastAsia" w:hAnsiTheme="minorEastAsia" w:eastAsiaTheme="minorEastAsia"/>
                <w:color w:val="000000" w:themeColor="text1"/>
                <w:sz w:val="24"/>
                <w:szCs w:val="24"/>
                <w14:textFill>
                  <w14:solidFill>
                    <w14:schemeClr w14:val="tx1"/>
                  </w14:solidFill>
                </w14:textFill>
              </w:rPr>
              <w:t>）供应商履约能力：供应商在人员、资金、设备及专业技术等方面具有与本项目相匹配的合同履约能力；</w:t>
            </w:r>
          </w:p>
          <w:p w14:paraId="375BE296">
            <w:pPr>
              <w:widowControl w:val="0"/>
              <w:wordWrap w:val="0"/>
              <w:spacing w:line="480" w:lineRule="exact"/>
              <w:ind w:left="0" w:leftChars="0" w:firstLine="0" w:firstLineChars="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3</w:t>
            </w:r>
            <w:r>
              <w:rPr>
                <w:rFonts w:hint="eastAsia" w:asciiTheme="minorEastAsia" w:hAnsiTheme="minorEastAsia" w:eastAsiaTheme="minorEastAsia"/>
                <w:color w:val="000000" w:themeColor="text1"/>
                <w:sz w:val="24"/>
                <w:szCs w:val="24"/>
                <w:lang w:eastAsia="zh-CN"/>
                <w14:textFill>
                  <w14:solidFill>
                    <w14:schemeClr w14:val="tx1"/>
                  </w14:solidFill>
                </w14:textFill>
              </w:rPr>
              <w:t>）</w:t>
            </w:r>
            <w:r>
              <w:rPr>
                <w:rFonts w:hint="eastAsia" w:asciiTheme="minorEastAsia" w:hAnsiTheme="minorEastAsia" w:eastAsiaTheme="minorEastAsia"/>
                <w:color w:val="000000" w:themeColor="text1"/>
                <w:sz w:val="24"/>
                <w:szCs w:val="24"/>
                <w14:textFill>
                  <w14:solidFill>
                    <w14:schemeClr w14:val="tx1"/>
                  </w14:solidFill>
                </w14:textFill>
              </w:rPr>
              <w:t xml:space="preserve">供应商没有被列入失信被执行人名单【以“中国执行信息公开网”（http://zxgk.court.gov.cn/shixin/）查询结果为准】、重大税收违法失信主体名单【以“信用中国”网站（www.creditchina.gov.cn）查询结果为准】、政府采购严重违法失信行为记录名单【以“中国政府采购网”网站（http://www.ccgp.gov.cn/）查询结果为准】，（提供网站的查询结果截图，截图要显示查询时间，查询时间自本公告发布之日起，查询截止时间为投标截止时间止）；    </w:t>
            </w:r>
          </w:p>
          <w:p w14:paraId="60807FBE">
            <w:pPr>
              <w:widowControl w:val="0"/>
              <w:wordWrap w:val="0"/>
              <w:spacing w:line="480" w:lineRule="exact"/>
              <w:ind w:left="0" w:leftChars="0" w:firstLine="0" w:firstLineChars="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4</w:t>
            </w:r>
            <w:r>
              <w:rPr>
                <w:rFonts w:hint="eastAsia" w:asciiTheme="minorEastAsia" w:hAnsiTheme="minorEastAsia" w:eastAsiaTheme="minorEastAsia"/>
                <w:color w:val="000000" w:themeColor="text1"/>
                <w:sz w:val="24"/>
                <w:szCs w:val="24"/>
                <w14:textFill>
                  <w14:solidFill>
                    <w14:schemeClr w14:val="tx1"/>
                  </w14:solidFill>
                </w14:textFill>
              </w:rPr>
              <w:t>）供应商须出具企业、法定代表人的无行贿犯罪记录,在中国裁判文书网查询（提供网页查询截图）或供应商自行承诺；</w:t>
            </w:r>
          </w:p>
          <w:p w14:paraId="77E4245C">
            <w:pPr>
              <w:widowControl w:val="0"/>
              <w:wordWrap w:val="0"/>
              <w:spacing w:line="480" w:lineRule="exact"/>
              <w:ind w:left="0" w:leftChars="0" w:firstLine="0" w:firstLineChars="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5</w:t>
            </w:r>
            <w:r>
              <w:rPr>
                <w:rFonts w:hint="eastAsia" w:asciiTheme="minorEastAsia" w:hAnsiTheme="minorEastAsia" w:eastAsiaTheme="minorEastAsia"/>
                <w:color w:val="000000" w:themeColor="text1"/>
                <w:sz w:val="24"/>
                <w:szCs w:val="24"/>
                <w14:textFill>
                  <w14:solidFill>
                    <w14:schemeClr w14:val="tx1"/>
                  </w14:solidFill>
                </w14:textFill>
              </w:rPr>
              <w:t>）提供供应商及法定代表人自成立以来不存在商业贿赂和不正当竞争行为的承诺书；</w:t>
            </w:r>
          </w:p>
          <w:p w14:paraId="5165006A">
            <w:pPr>
              <w:widowControl w:val="0"/>
              <w:wordWrap w:val="0"/>
              <w:spacing w:line="480" w:lineRule="exact"/>
              <w:ind w:left="0" w:leftChars="0" w:firstLine="0" w:firstLineChars="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6</w:t>
            </w:r>
            <w:r>
              <w:rPr>
                <w:rFonts w:hint="eastAsia" w:asciiTheme="minorEastAsia" w:hAnsiTheme="minorEastAsia" w:eastAsiaTheme="minorEastAsia"/>
                <w:color w:val="000000" w:themeColor="text1"/>
                <w:sz w:val="24"/>
                <w:szCs w:val="24"/>
                <w14:textFill>
                  <w14:solidFill>
                    <w14:schemeClr w14:val="tx1"/>
                  </w14:solidFill>
                </w14:textFill>
              </w:rPr>
              <w:t>）单位负责人为同一人或者存在控股、管理关系的不同供应商，不得同时参加本项目政府采购活动（提供“国家企业信用信息公示系统” http://www.gsxt.gov.cn/index.html网页查询,需包含公司基本信息、股东信息及股权变更信息内容）；</w:t>
            </w:r>
          </w:p>
          <w:p w14:paraId="5941A6B0">
            <w:pPr>
              <w:widowControl w:val="0"/>
              <w:wordWrap w:val="0"/>
              <w:spacing w:line="480" w:lineRule="exact"/>
              <w:ind w:left="0" w:leftChars="0" w:firstLine="0" w:firstLineChars="0"/>
              <w:rPr>
                <w:rFonts w:ascii="宋体" w:hAnsi="宋体" w:cs="宋体"/>
                <w:color w:val="000000" w:themeColor="text1"/>
                <w:sz w:val="24"/>
                <w:lang w:bidi="ar"/>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7</w:t>
            </w:r>
            <w:r>
              <w:rPr>
                <w:rFonts w:hint="eastAsia" w:asciiTheme="minorEastAsia" w:hAnsiTheme="minorEastAsia" w:eastAsiaTheme="minorEastAsia"/>
                <w:color w:val="000000" w:themeColor="text1"/>
                <w:sz w:val="24"/>
                <w:szCs w:val="24"/>
                <w14:textFill>
                  <w14:solidFill>
                    <w14:schemeClr w14:val="tx1"/>
                  </w14:solidFill>
                </w14:textFill>
              </w:rPr>
              <w:t>）本项目不接受联合体投标。</w:t>
            </w:r>
            <w:bookmarkEnd w:id="341"/>
          </w:p>
        </w:tc>
      </w:tr>
      <w:tr w14:paraId="4B466FC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705" w:hRule="atLeast"/>
        </w:trPr>
        <w:tc>
          <w:tcPr>
            <w:tcW w:w="709" w:type="dxa"/>
            <w:vAlign w:val="center"/>
          </w:tcPr>
          <w:p w14:paraId="04767355">
            <w:pPr>
              <w:widowControl w:val="0"/>
              <w:wordWrap w:val="0"/>
              <w:spacing w:line="400" w:lineRule="exact"/>
              <w:ind w:firstLine="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14</w:t>
            </w:r>
          </w:p>
        </w:tc>
        <w:tc>
          <w:tcPr>
            <w:tcW w:w="1701" w:type="dxa"/>
            <w:vAlign w:val="center"/>
          </w:tcPr>
          <w:p w14:paraId="02005649">
            <w:pPr>
              <w:widowControl w:val="0"/>
              <w:wordWrap w:val="0"/>
              <w:spacing w:line="400" w:lineRule="exact"/>
              <w:ind w:firstLine="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报价及费用</w:t>
            </w:r>
          </w:p>
        </w:tc>
        <w:tc>
          <w:tcPr>
            <w:tcW w:w="6804" w:type="dxa"/>
            <w:vAlign w:val="center"/>
          </w:tcPr>
          <w:p w14:paraId="7D5D54C6">
            <w:pPr>
              <w:widowControl w:val="0"/>
              <w:wordWrap w:val="0"/>
              <w:spacing w:line="400" w:lineRule="exact"/>
              <w:ind w:firstLine="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本项目应以人民币报价，投标供应商应就该项目完整投标报价，采购人不另外支付其他任何费用；</w:t>
            </w:r>
          </w:p>
        </w:tc>
      </w:tr>
      <w:tr w14:paraId="403F590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705" w:hRule="atLeast"/>
        </w:trPr>
        <w:tc>
          <w:tcPr>
            <w:tcW w:w="709" w:type="dxa"/>
            <w:vAlign w:val="center"/>
          </w:tcPr>
          <w:p w14:paraId="53113BF9">
            <w:pPr>
              <w:widowControl w:val="0"/>
              <w:wordWrap w:val="0"/>
              <w:spacing w:line="400" w:lineRule="exact"/>
              <w:ind w:firstLine="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15</w:t>
            </w:r>
          </w:p>
        </w:tc>
        <w:tc>
          <w:tcPr>
            <w:tcW w:w="1701" w:type="dxa"/>
            <w:vAlign w:val="center"/>
          </w:tcPr>
          <w:p w14:paraId="5869E571">
            <w:pPr>
              <w:widowControl w:val="0"/>
              <w:wordWrap w:val="0"/>
              <w:spacing w:line="400" w:lineRule="exact"/>
              <w:ind w:firstLine="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竞争性磋商有效期</w:t>
            </w:r>
          </w:p>
        </w:tc>
        <w:tc>
          <w:tcPr>
            <w:tcW w:w="6804" w:type="dxa"/>
            <w:vAlign w:val="center"/>
          </w:tcPr>
          <w:p w14:paraId="218012BC">
            <w:pPr>
              <w:widowControl w:val="0"/>
              <w:wordWrap w:val="0"/>
              <w:spacing w:line="400" w:lineRule="exact"/>
              <w:ind w:firstLine="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60</w:t>
            </w:r>
            <w:r>
              <w:rPr>
                <w:rFonts w:hint="eastAsia" w:ascii="宋体" w:hAnsi="宋体"/>
                <w:color w:val="000000" w:themeColor="text1"/>
                <w:sz w:val="24"/>
                <w14:textFill>
                  <w14:solidFill>
                    <w14:schemeClr w14:val="tx1"/>
                  </w14:solidFill>
                </w14:textFill>
              </w:rPr>
              <w:t>日历天</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从投标截止之日算起</w:t>
            </w:r>
            <w:r>
              <w:rPr>
                <w:rFonts w:ascii="宋体" w:hAnsi="宋体"/>
                <w:color w:val="000000" w:themeColor="text1"/>
                <w:sz w:val="24"/>
                <w14:textFill>
                  <w14:solidFill>
                    <w14:schemeClr w14:val="tx1"/>
                  </w14:solidFill>
                </w14:textFill>
              </w:rPr>
              <w:t>)</w:t>
            </w:r>
          </w:p>
        </w:tc>
      </w:tr>
      <w:tr w14:paraId="1ED4512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35" w:hRule="atLeast"/>
        </w:trPr>
        <w:tc>
          <w:tcPr>
            <w:tcW w:w="709" w:type="dxa"/>
            <w:vAlign w:val="center"/>
          </w:tcPr>
          <w:p w14:paraId="5D2B3CD9">
            <w:pPr>
              <w:widowControl w:val="0"/>
              <w:wordWrap w:val="0"/>
              <w:spacing w:line="400" w:lineRule="exact"/>
              <w:ind w:firstLine="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16</w:t>
            </w:r>
          </w:p>
        </w:tc>
        <w:tc>
          <w:tcPr>
            <w:tcW w:w="1701" w:type="dxa"/>
            <w:vAlign w:val="center"/>
          </w:tcPr>
          <w:p w14:paraId="34C8059C">
            <w:pPr>
              <w:widowControl w:val="0"/>
              <w:wordWrap w:val="0"/>
              <w:spacing w:line="400" w:lineRule="exact"/>
              <w:ind w:firstLine="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竞争性磋商保证金</w:t>
            </w:r>
          </w:p>
        </w:tc>
        <w:tc>
          <w:tcPr>
            <w:tcW w:w="6804" w:type="dxa"/>
            <w:vAlign w:val="center"/>
          </w:tcPr>
          <w:p w14:paraId="2392B6D6">
            <w:pPr>
              <w:widowControl w:val="0"/>
              <w:wordWrap w:val="0"/>
              <w:spacing w:line="400" w:lineRule="exact"/>
              <w:ind w:firstLine="0"/>
              <w:rPr>
                <w:rFonts w:ascii="宋体" w:hAnsi="宋体"/>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根据《河南省财政厅关于优化政府采购营商环境有关问题的通知》（豫财购【2020】4号）第6条的规定，磋商保证金不再收取</w:t>
            </w:r>
            <w:r>
              <w:rPr>
                <w:rFonts w:hint="eastAsia" w:ascii="宋体" w:hAnsi="宋体"/>
                <w:color w:val="000000" w:themeColor="text1"/>
                <w:sz w:val="24"/>
                <w14:textFill>
                  <w14:solidFill>
                    <w14:schemeClr w14:val="tx1"/>
                  </w14:solidFill>
                </w14:textFill>
              </w:rPr>
              <w:t>。</w:t>
            </w:r>
          </w:p>
        </w:tc>
      </w:tr>
      <w:tr w14:paraId="41FC2AC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705" w:hRule="atLeast"/>
        </w:trPr>
        <w:tc>
          <w:tcPr>
            <w:tcW w:w="709" w:type="dxa"/>
            <w:vAlign w:val="center"/>
          </w:tcPr>
          <w:p w14:paraId="3016CC81">
            <w:pPr>
              <w:widowControl w:val="0"/>
              <w:wordWrap w:val="0"/>
              <w:spacing w:line="400" w:lineRule="exact"/>
              <w:ind w:firstLine="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17</w:t>
            </w:r>
          </w:p>
        </w:tc>
        <w:tc>
          <w:tcPr>
            <w:tcW w:w="1701" w:type="dxa"/>
            <w:vAlign w:val="center"/>
          </w:tcPr>
          <w:p w14:paraId="35EEDD13">
            <w:pPr>
              <w:widowControl w:val="0"/>
              <w:wordWrap w:val="0"/>
              <w:spacing w:line="400" w:lineRule="exact"/>
              <w:ind w:firstLine="0"/>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踏勘现场</w:t>
            </w:r>
          </w:p>
        </w:tc>
        <w:tc>
          <w:tcPr>
            <w:tcW w:w="6804" w:type="dxa"/>
            <w:vAlign w:val="center"/>
          </w:tcPr>
          <w:p w14:paraId="7FEAFEBB">
            <w:pPr>
              <w:widowControl w:val="0"/>
              <w:wordWrap w:val="0"/>
              <w:spacing w:line="400" w:lineRule="exact"/>
              <w:ind w:firstLine="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不组织</w:t>
            </w:r>
          </w:p>
        </w:tc>
      </w:tr>
      <w:tr w14:paraId="5069625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705" w:hRule="atLeast"/>
        </w:trPr>
        <w:tc>
          <w:tcPr>
            <w:tcW w:w="709" w:type="dxa"/>
            <w:vAlign w:val="center"/>
          </w:tcPr>
          <w:p w14:paraId="17DAC760">
            <w:pPr>
              <w:widowControl w:val="0"/>
              <w:wordWrap w:val="0"/>
              <w:spacing w:line="400" w:lineRule="exact"/>
              <w:ind w:firstLine="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18</w:t>
            </w:r>
          </w:p>
        </w:tc>
        <w:tc>
          <w:tcPr>
            <w:tcW w:w="1701" w:type="dxa"/>
            <w:vAlign w:val="center"/>
          </w:tcPr>
          <w:p w14:paraId="2DE5EC9E">
            <w:pPr>
              <w:widowControl w:val="0"/>
              <w:wordWrap w:val="0"/>
              <w:spacing w:line="400" w:lineRule="exact"/>
              <w:ind w:firstLine="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付款方式</w:t>
            </w:r>
          </w:p>
        </w:tc>
        <w:tc>
          <w:tcPr>
            <w:tcW w:w="6804" w:type="dxa"/>
            <w:vAlign w:val="center"/>
          </w:tcPr>
          <w:p w14:paraId="16594EC3">
            <w:pPr>
              <w:widowControl w:val="0"/>
              <w:wordWrap w:val="0"/>
              <w:spacing w:line="400" w:lineRule="exact"/>
              <w:ind w:firstLine="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双方另行协商</w:t>
            </w:r>
          </w:p>
        </w:tc>
      </w:tr>
      <w:tr w14:paraId="7358A82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216" w:hRule="atLeast"/>
        </w:trPr>
        <w:tc>
          <w:tcPr>
            <w:tcW w:w="709" w:type="dxa"/>
            <w:vAlign w:val="center"/>
          </w:tcPr>
          <w:p w14:paraId="7E1A06BD">
            <w:pPr>
              <w:widowControl w:val="0"/>
              <w:wordWrap w:val="0"/>
              <w:spacing w:line="400" w:lineRule="exact"/>
              <w:ind w:firstLine="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19</w:t>
            </w:r>
          </w:p>
        </w:tc>
        <w:tc>
          <w:tcPr>
            <w:tcW w:w="1701" w:type="dxa"/>
            <w:vAlign w:val="center"/>
          </w:tcPr>
          <w:p w14:paraId="2510239A">
            <w:pPr>
              <w:widowControl w:val="0"/>
              <w:wordWrap w:val="0"/>
              <w:spacing w:line="400" w:lineRule="exact"/>
              <w:ind w:firstLine="0"/>
              <w:jc w:val="center"/>
              <w:rPr>
                <w:rFonts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电子化磋商响应文件的编制和签署</w:t>
            </w:r>
          </w:p>
        </w:tc>
        <w:tc>
          <w:tcPr>
            <w:tcW w:w="6804" w:type="dxa"/>
            <w:vAlign w:val="center"/>
          </w:tcPr>
          <w:p w14:paraId="0150CD26">
            <w:pPr>
              <w:widowControl w:val="0"/>
              <w:wordWrap w:val="0"/>
              <w:spacing w:line="400" w:lineRule="exact"/>
              <w:ind w:firstLine="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1、磋商响应文件应按第六章“磋商响应文件格式”进行编写，如有必要，可以增加附页，作为磋商响应文件的组成部分。</w:t>
            </w:r>
          </w:p>
          <w:p w14:paraId="091D3C83">
            <w:pPr>
              <w:widowControl w:val="0"/>
              <w:wordWrap w:val="0"/>
              <w:spacing w:line="400" w:lineRule="exact"/>
              <w:ind w:firstLine="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磋商响应文件应当对竞争性磋商文件有关工期、投标有效期、质量要求、技术标准和要求、采购范围等实质性内容作出响应。其中，磋商函附录在满足竞争性磋商文件实质性要求的基础上，可以提出比竞争性磋商文件要求更有利于采购人的承诺。</w:t>
            </w:r>
          </w:p>
          <w:p w14:paraId="42265782">
            <w:pPr>
              <w:widowControl w:val="0"/>
              <w:wordWrap w:val="0"/>
              <w:spacing w:line="400" w:lineRule="exact"/>
              <w:ind w:firstLine="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3、供应商在生成电子化磋商响应文件后，必须对电子化磋商响应文件进行电子签章，未进行签章的视为无效文件。</w:t>
            </w:r>
          </w:p>
          <w:p w14:paraId="50659C8F">
            <w:pPr>
              <w:widowControl w:val="0"/>
              <w:wordWrap w:val="0"/>
              <w:spacing w:line="400" w:lineRule="exact"/>
              <w:ind w:firstLine="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4、磋商文件中要求法定代表人或委托代理人签字或盖章的，供应商在进行电子化磋商响应文件签章时，以法定代表人签章为准。电子化磋商响应文件具体制作教材请供应商通过CA证书登录三门峡市公共资源电子化交易系统“交易智库-使用指南”中查看。</w:t>
            </w:r>
          </w:p>
          <w:p w14:paraId="3423600F">
            <w:pPr>
              <w:widowControl w:val="0"/>
              <w:wordWrap w:val="0"/>
              <w:spacing w:line="400" w:lineRule="exact"/>
              <w:ind w:firstLine="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电子化响应文件制作软件请点击https://download.bqpoint.com/download/downloaddetail.html?SourceFrom=Ztb&amp;ZtbSoftXiaQuCode=1506&amp;ZtbSoftType=tballinclusive进行下载。 </w:t>
            </w:r>
          </w:p>
        </w:tc>
      </w:tr>
      <w:tr w14:paraId="2CE9FF7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36" w:hRule="atLeast"/>
        </w:trPr>
        <w:tc>
          <w:tcPr>
            <w:tcW w:w="709" w:type="dxa"/>
            <w:vAlign w:val="center"/>
          </w:tcPr>
          <w:p w14:paraId="27E65C24">
            <w:pPr>
              <w:widowControl w:val="0"/>
              <w:wordWrap w:val="0"/>
              <w:spacing w:line="400" w:lineRule="exact"/>
              <w:ind w:firstLine="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20</w:t>
            </w:r>
          </w:p>
        </w:tc>
        <w:tc>
          <w:tcPr>
            <w:tcW w:w="1701" w:type="dxa"/>
            <w:vAlign w:val="center"/>
          </w:tcPr>
          <w:p w14:paraId="2E5EBB12">
            <w:pPr>
              <w:widowControl w:val="0"/>
              <w:wordWrap w:val="0"/>
              <w:spacing w:line="400" w:lineRule="exact"/>
              <w:ind w:firstLine="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电子化磋商响应文件的格式</w:t>
            </w:r>
          </w:p>
        </w:tc>
        <w:tc>
          <w:tcPr>
            <w:tcW w:w="6804" w:type="dxa"/>
          </w:tcPr>
          <w:p w14:paraId="57C8E0AD">
            <w:pPr>
              <w:widowControl w:val="0"/>
              <w:wordWrap w:val="0"/>
              <w:spacing w:line="400" w:lineRule="exact"/>
              <w:ind w:firstLine="0"/>
              <w:jc w:val="both"/>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供应商所上传的电子化磋商响应文件，应是通过三门峡市公共资源电子化交易系统磋商响应文件制作系统制作、经过签章和加密后生成的电子版响应文件。生成的电子版响应文件包含用于响应文件上传的主文件（格式后缀为.smxtf）和用于应急补救的响应文件备份文件（格式后缀为.nsmxtf）。备份文件主要用于电子化开标出现技术问题后的补救。</w:t>
            </w:r>
          </w:p>
        </w:tc>
      </w:tr>
      <w:tr w14:paraId="3550F63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36" w:hRule="atLeast"/>
        </w:trPr>
        <w:tc>
          <w:tcPr>
            <w:tcW w:w="709" w:type="dxa"/>
            <w:vAlign w:val="center"/>
          </w:tcPr>
          <w:p w14:paraId="580D204E">
            <w:pPr>
              <w:widowControl w:val="0"/>
              <w:wordWrap w:val="0"/>
              <w:spacing w:line="400" w:lineRule="exact"/>
              <w:ind w:firstLine="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21</w:t>
            </w:r>
          </w:p>
        </w:tc>
        <w:tc>
          <w:tcPr>
            <w:tcW w:w="1701" w:type="dxa"/>
            <w:vAlign w:val="center"/>
          </w:tcPr>
          <w:p w14:paraId="63C070B3">
            <w:pPr>
              <w:widowControl w:val="0"/>
              <w:wordWrap w:val="0"/>
              <w:spacing w:line="400" w:lineRule="exact"/>
              <w:ind w:firstLine="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电子化项目开标、解密、唱标</w:t>
            </w:r>
          </w:p>
        </w:tc>
        <w:tc>
          <w:tcPr>
            <w:tcW w:w="6804" w:type="dxa"/>
          </w:tcPr>
          <w:p w14:paraId="019C9057">
            <w:pPr>
              <w:widowControl w:val="0"/>
              <w:wordWrap w:val="0"/>
              <w:spacing w:line="400" w:lineRule="exact"/>
              <w:ind w:firstLine="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本项目为不见面开标项目，开标当日供应商不得到开标现场参加开标。供应商应当在投标截止时间前登陆不见面开标大厅，（网址为http://120.194.249.36:10094/BidOpening/bidopeninghallaction/hall/login）选择登陆三门峡市公共资源电子交易系统,在线准时参加开标活动并进行响应文件解密等。各供应商的解密时间均为开标时间起30分钟内完成。因供应商原因未能解密、解密失败或解密超时的响应文件将被拒绝。</w:t>
            </w:r>
          </w:p>
          <w:p w14:paraId="374AF270">
            <w:pPr>
              <w:widowControl w:val="0"/>
              <w:wordWrap w:val="0"/>
              <w:spacing w:line="400" w:lineRule="exact"/>
              <w:ind w:firstLine="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2、电子化磋商响应文件解密异常的处理</w:t>
            </w:r>
          </w:p>
          <w:p w14:paraId="503A1F15">
            <w:pPr>
              <w:widowControl w:val="0"/>
              <w:wordWrap w:val="0"/>
              <w:spacing w:line="400" w:lineRule="exact"/>
              <w:ind w:firstLine="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如出现供应商的电子磋商响应文件无法解密等异常情况，供应商应及时致电代理机构说明。磋商响应文件异常，按以下步骤进行处理：</w:t>
            </w:r>
          </w:p>
          <w:p w14:paraId="6348136C">
            <w:pPr>
              <w:widowControl w:val="0"/>
              <w:numPr>
                <w:ilvl w:val="0"/>
                <w:numId w:val="1"/>
              </w:numPr>
              <w:wordWrap w:val="0"/>
              <w:spacing w:line="400" w:lineRule="exact"/>
              <w:ind w:firstLine="0"/>
              <w:jc w:val="both"/>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首先由技术人员进行问题排查。</w:t>
            </w:r>
          </w:p>
          <w:p w14:paraId="33245EA0">
            <w:pPr>
              <w:widowControl w:val="0"/>
              <w:wordWrap w:val="0"/>
              <w:spacing w:line="400" w:lineRule="exact"/>
              <w:ind w:firstLine="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经技术人员排查后，是供应商自身问题导致磋商响应文件无法解密的，该磋商响应文件将不予接收、解密和唱标；如果是电子化交易系统问题造成磋商响应文件无法解密的，将由技术人员对问题进行处理。如短时间内问题无法解决的，将由代理机构向监督部门申请，经监督部门同意后，暂停开标会议，待问题解决后继续开标。</w:t>
            </w:r>
          </w:p>
          <w:p w14:paraId="51EDB74A">
            <w:pPr>
              <w:widowControl w:val="0"/>
              <w:wordWrap w:val="0"/>
              <w:spacing w:line="400" w:lineRule="exact"/>
              <w:ind w:firstLine="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3、待所有供应商磋商响应文件解密完成后，由代理机构操作，对所有已解密磋商响应文件进行电子唱标。</w:t>
            </w:r>
          </w:p>
          <w:p w14:paraId="5F951486">
            <w:pPr>
              <w:widowControl w:val="0"/>
              <w:wordWrap w:val="0"/>
              <w:spacing w:line="400" w:lineRule="exact"/>
              <w:ind w:firstLine="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供应商应保证在开标期间电话、电脑、网络能够正常工作。供应商因停电、电脑病毒、网络堵塞等原因，未在规定的解密时间内对磋商响应文件进行解密的，其磋商响应文件不予接收、唱标。</w:t>
            </w:r>
          </w:p>
          <w:p w14:paraId="55D7C040">
            <w:pPr>
              <w:widowControl w:val="0"/>
              <w:wordWrap w:val="0"/>
              <w:spacing w:line="400" w:lineRule="exact"/>
              <w:ind w:firstLine="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4、开标时供应商可登录到交易系统中在开标解密栏中点击“开标一览表”查看各自的报价信息。如对报价信息有异议，应在唱标结束后10分钟内向代理机构提出质疑。代理机构应在监督人员的监督下接受供应商的质疑，并做好书面记录。供应商未在规定时间内提出质疑的，视为认可唱标内容。</w:t>
            </w:r>
          </w:p>
        </w:tc>
      </w:tr>
      <w:tr w14:paraId="4611A84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36" w:hRule="atLeast"/>
        </w:trPr>
        <w:tc>
          <w:tcPr>
            <w:tcW w:w="709" w:type="dxa"/>
            <w:vAlign w:val="center"/>
          </w:tcPr>
          <w:p w14:paraId="7D60AB37">
            <w:pPr>
              <w:widowControl w:val="0"/>
              <w:wordWrap w:val="0"/>
              <w:spacing w:line="400" w:lineRule="exact"/>
              <w:ind w:firstLine="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22</w:t>
            </w:r>
          </w:p>
        </w:tc>
        <w:tc>
          <w:tcPr>
            <w:tcW w:w="1701" w:type="dxa"/>
            <w:vAlign w:val="center"/>
          </w:tcPr>
          <w:p w14:paraId="08993804">
            <w:pPr>
              <w:widowControl w:val="0"/>
              <w:wordWrap w:val="0"/>
              <w:spacing w:line="400" w:lineRule="exact"/>
              <w:ind w:firstLine="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开标时间及地点</w:t>
            </w:r>
          </w:p>
        </w:tc>
        <w:tc>
          <w:tcPr>
            <w:tcW w:w="6804" w:type="dxa"/>
          </w:tcPr>
          <w:p w14:paraId="28F853E7">
            <w:pPr>
              <w:widowControl w:val="0"/>
              <w:wordWrap w:val="0"/>
              <w:spacing w:line="400" w:lineRule="exact"/>
              <w:ind w:firstLine="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开标时间：2026年07月</w:t>
            </w:r>
            <w:r>
              <w:rPr>
                <w:rFonts w:hint="eastAsia" w:ascii="宋体" w:hAnsi="宋体"/>
                <w:color w:val="000000" w:themeColor="text1"/>
                <w:sz w:val="24"/>
                <w:lang w:val="en-US" w:eastAsia="zh-CN"/>
                <w14:textFill>
                  <w14:solidFill>
                    <w14:schemeClr w14:val="tx1"/>
                  </w14:solidFill>
                </w14:textFill>
              </w:rPr>
              <w:t xml:space="preserve"> 27</w:t>
            </w:r>
            <w:r>
              <w:rPr>
                <w:rFonts w:hint="eastAsia" w:ascii="宋体" w:hAnsi="宋体"/>
                <w:color w:val="000000" w:themeColor="text1"/>
                <w:sz w:val="24"/>
                <w14:textFill>
                  <w14:solidFill>
                    <w14:schemeClr w14:val="tx1"/>
                  </w14:solidFill>
                </w14:textFill>
              </w:rPr>
              <w:t>日8时</w:t>
            </w:r>
            <w:r>
              <w:rPr>
                <w:rFonts w:hint="eastAsia" w:ascii="宋体" w:hAnsi="宋体"/>
                <w:color w:val="000000" w:themeColor="text1"/>
                <w:sz w:val="24"/>
                <w:lang w:val="en-US" w:eastAsia="zh-CN"/>
                <w14:textFill>
                  <w14:solidFill>
                    <w14:schemeClr w14:val="tx1"/>
                  </w14:solidFill>
                </w14:textFill>
              </w:rPr>
              <w:t>3</w:t>
            </w:r>
            <w:r>
              <w:rPr>
                <w:rFonts w:hint="eastAsia" w:ascii="宋体" w:hAnsi="宋体"/>
                <w:color w:val="000000" w:themeColor="text1"/>
                <w:sz w:val="24"/>
                <w14:textFill>
                  <w14:solidFill>
                    <w14:schemeClr w14:val="tx1"/>
                  </w14:solidFill>
                </w14:textFill>
              </w:rPr>
              <w:t>0分</w:t>
            </w:r>
          </w:p>
          <w:p w14:paraId="0EDCE3FD">
            <w:pPr>
              <w:widowControl w:val="0"/>
              <w:wordWrap w:val="0"/>
              <w:spacing w:line="400" w:lineRule="exact"/>
              <w:ind w:firstLine="0"/>
              <w:rPr>
                <w:rFonts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开标地点：</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义马市</w:t>
            </w:r>
            <w:r>
              <w:rPr>
                <w:rFonts w:hint="eastAsia" w:asciiTheme="minorEastAsia" w:hAnsiTheme="minorEastAsia" w:eastAsiaTheme="minorEastAsia"/>
                <w:color w:val="000000" w:themeColor="text1"/>
                <w:sz w:val="24"/>
                <w:szCs w:val="24"/>
                <w14:textFill>
                  <w14:solidFill>
                    <w14:schemeClr w14:val="tx1"/>
                  </w14:solidFill>
                </w14:textFill>
              </w:rPr>
              <w:t>公共资源交易中心</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五</w:t>
            </w:r>
            <w:r>
              <w:rPr>
                <w:rFonts w:hint="eastAsia" w:asciiTheme="minorEastAsia" w:hAnsiTheme="minorEastAsia" w:eastAsiaTheme="minorEastAsia"/>
                <w:color w:val="000000" w:themeColor="text1"/>
                <w:sz w:val="24"/>
                <w:szCs w:val="24"/>
                <w14:textFill>
                  <w14:solidFill>
                    <w14:schemeClr w14:val="tx1"/>
                  </w14:solidFill>
                </w14:textFill>
              </w:rPr>
              <w:t>楼开标</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二</w:t>
            </w:r>
            <w:r>
              <w:rPr>
                <w:rFonts w:hint="eastAsia" w:asciiTheme="minorEastAsia" w:hAnsiTheme="minorEastAsia" w:eastAsiaTheme="minorEastAsia"/>
                <w:color w:val="000000" w:themeColor="text1"/>
                <w:sz w:val="24"/>
                <w:szCs w:val="24"/>
                <w14:textFill>
                  <w14:solidFill>
                    <w14:schemeClr w14:val="tx1"/>
                  </w14:solidFill>
                </w14:textFill>
              </w:rPr>
              <w:t>室</w:t>
            </w:r>
          </w:p>
        </w:tc>
      </w:tr>
      <w:tr w14:paraId="560B346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263" w:hRule="atLeast"/>
        </w:trPr>
        <w:tc>
          <w:tcPr>
            <w:tcW w:w="709" w:type="dxa"/>
            <w:vAlign w:val="center"/>
          </w:tcPr>
          <w:p w14:paraId="4BC9ED80">
            <w:pPr>
              <w:widowControl w:val="0"/>
              <w:wordWrap w:val="0"/>
              <w:spacing w:line="400" w:lineRule="exact"/>
              <w:ind w:firstLine="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23</w:t>
            </w:r>
          </w:p>
        </w:tc>
        <w:tc>
          <w:tcPr>
            <w:tcW w:w="1701" w:type="dxa"/>
            <w:vAlign w:val="center"/>
          </w:tcPr>
          <w:p w14:paraId="439C45EB">
            <w:pPr>
              <w:widowControl w:val="0"/>
              <w:wordWrap w:val="0"/>
              <w:spacing w:line="400" w:lineRule="exact"/>
              <w:ind w:firstLine="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磋商小组的组建</w:t>
            </w:r>
          </w:p>
        </w:tc>
        <w:tc>
          <w:tcPr>
            <w:tcW w:w="6804" w:type="dxa"/>
            <w:vAlign w:val="center"/>
          </w:tcPr>
          <w:p w14:paraId="02FE1D7D">
            <w:pPr>
              <w:widowControl w:val="0"/>
              <w:wordWrap w:val="0"/>
              <w:spacing w:line="400" w:lineRule="exact"/>
              <w:ind w:firstLine="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磋商小组构成：磋商小组由有关技术、经济等方面的专家组成，成员为3人,其中招标人代表1人，专家2人。</w:t>
            </w:r>
          </w:p>
          <w:p w14:paraId="2E539641">
            <w:pPr>
              <w:widowControl w:val="0"/>
              <w:wordWrap w:val="0"/>
              <w:spacing w:line="400" w:lineRule="exact"/>
              <w:ind w:firstLine="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专家确定方式</w:t>
            </w:r>
            <w:r>
              <w:rPr>
                <w:rFonts w:hint="eastAsia" w:ascii="宋体" w:hAnsi="宋体"/>
                <w:color w:val="000000" w:themeColor="text1"/>
                <w:sz w:val="24"/>
                <w14:textFill>
                  <w14:solidFill>
                    <w14:schemeClr w14:val="tx1"/>
                  </w14:solidFill>
                </w14:textFill>
              </w:rPr>
              <w:t>：开标结束后从相关评标专家库中随机抽取。</w:t>
            </w:r>
          </w:p>
        </w:tc>
      </w:tr>
      <w:tr w14:paraId="1F999D7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611" w:hRule="atLeast"/>
        </w:trPr>
        <w:tc>
          <w:tcPr>
            <w:tcW w:w="709" w:type="dxa"/>
            <w:vAlign w:val="center"/>
          </w:tcPr>
          <w:p w14:paraId="2E739E7F">
            <w:pPr>
              <w:widowControl w:val="0"/>
              <w:wordWrap w:val="0"/>
              <w:spacing w:line="400" w:lineRule="exact"/>
              <w:ind w:firstLine="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24</w:t>
            </w:r>
          </w:p>
        </w:tc>
        <w:tc>
          <w:tcPr>
            <w:tcW w:w="1701" w:type="dxa"/>
            <w:vAlign w:val="center"/>
          </w:tcPr>
          <w:p w14:paraId="60D520FA">
            <w:pPr>
              <w:widowControl w:val="0"/>
              <w:wordWrap w:val="0"/>
              <w:spacing w:line="400" w:lineRule="exact"/>
              <w:ind w:firstLine="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评标标准及方法</w:t>
            </w:r>
          </w:p>
        </w:tc>
        <w:tc>
          <w:tcPr>
            <w:tcW w:w="6804" w:type="dxa"/>
            <w:vAlign w:val="center"/>
          </w:tcPr>
          <w:p w14:paraId="656E26BA">
            <w:pPr>
              <w:widowControl w:val="0"/>
              <w:wordWrap w:val="0"/>
              <w:spacing w:line="400" w:lineRule="exact"/>
              <w:ind w:firstLine="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评定办法：由磋商小组采用综合评分法对提交最后</w:t>
            </w:r>
            <w:bookmarkStart w:id="15" w:name="OLE_LINK10"/>
            <w:bookmarkStart w:id="16" w:name="OLE_LINK8"/>
            <w:r>
              <w:rPr>
                <w:rFonts w:hint="eastAsia" w:ascii="宋体" w:hAnsi="宋体"/>
                <w:color w:val="000000" w:themeColor="text1"/>
                <w:sz w:val="24"/>
                <w14:textFill>
                  <w14:solidFill>
                    <w14:schemeClr w14:val="tx1"/>
                  </w14:solidFill>
                </w14:textFill>
              </w:rPr>
              <w:t>报价</w:t>
            </w:r>
            <w:bookmarkEnd w:id="15"/>
            <w:bookmarkEnd w:id="16"/>
            <w:r>
              <w:rPr>
                <w:rFonts w:hint="eastAsia" w:ascii="宋体" w:hAnsi="宋体"/>
                <w:color w:val="000000" w:themeColor="text1"/>
                <w:sz w:val="24"/>
                <w14:textFill>
                  <w14:solidFill>
                    <w14:schemeClr w14:val="tx1"/>
                  </w14:solidFill>
                </w14:textFill>
              </w:rPr>
              <w:t>的供应商的响应文件和最后报价进行综合评分。综合评分法，是指响应文件满足磋商文件全部实质性要求且按评审因素的量化指标评审得分最高的供应商为成交候选供应商的评审方法。</w:t>
            </w:r>
          </w:p>
        </w:tc>
      </w:tr>
      <w:tr w14:paraId="206E19E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305" w:hRule="atLeast"/>
        </w:trPr>
        <w:tc>
          <w:tcPr>
            <w:tcW w:w="709" w:type="dxa"/>
            <w:vAlign w:val="center"/>
          </w:tcPr>
          <w:p w14:paraId="53F9F7C2">
            <w:pPr>
              <w:widowControl w:val="0"/>
              <w:wordWrap w:val="0"/>
              <w:spacing w:line="400" w:lineRule="exact"/>
              <w:ind w:firstLine="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25</w:t>
            </w:r>
          </w:p>
        </w:tc>
        <w:tc>
          <w:tcPr>
            <w:tcW w:w="1701" w:type="dxa"/>
            <w:vAlign w:val="center"/>
          </w:tcPr>
          <w:p w14:paraId="140889B9">
            <w:pPr>
              <w:widowControl w:val="0"/>
              <w:wordWrap w:val="0"/>
              <w:spacing w:line="400" w:lineRule="exact"/>
              <w:ind w:firstLine="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招标代理服务费</w:t>
            </w:r>
          </w:p>
        </w:tc>
        <w:tc>
          <w:tcPr>
            <w:tcW w:w="6804" w:type="dxa"/>
            <w:vAlign w:val="center"/>
          </w:tcPr>
          <w:p w14:paraId="2F4455EC">
            <w:pPr>
              <w:widowControl w:val="0"/>
              <w:wordWrap w:val="0"/>
              <w:spacing w:line="400" w:lineRule="exact"/>
              <w:ind w:firstLine="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代理服务费：招标代理服务费按《河南省招标代理服务收费指导意见》豫招协（2023）002号向中标人（成交供应商）收取。投标人（供应商）的投标报价应当包含该代理费用。</w:t>
            </w:r>
          </w:p>
        </w:tc>
      </w:tr>
      <w:tr w14:paraId="508F270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812" w:hRule="atLeast"/>
        </w:trPr>
        <w:tc>
          <w:tcPr>
            <w:tcW w:w="709" w:type="dxa"/>
            <w:vAlign w:val="center"/>
          </w:tcPr>
          <w:p w14:paraId="4AA8915E">
            <w:pPr>
              <w:widowControl w:val="0"/>
              <w:wordWrap w:val="0"/>
              <w:spacing w:line="400" w:lineRule="exact"/>
              <w:ind w:firstLine="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26</w:t>
            </w:r>
          </w:p>
        </w:tc>
        <w:tc>
          <w:tcPr>
            <w:tcW w:w="1701" w:type="dxa"/>
            <w:vAlign w:val="center"/>
          </w:tcPr>
          <w:p w14:paraId="1B8E8B4B">
            <w:pPr>
              <w:widowControl w:val="0"/>
              <w:wordWrap w:val="0"/>
              <w:spacing w:line="400" w:lineRule="exact"/>
              <w:ind w:firstLine="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报价</w:t>
            </w:r>
          </w:p>
        </w:tc>
        <w:tc>
          <w:tcPr>
            <w:tcW w:w="6804" w:type="dxa"/>
            <w:vAlign w:val="center"/>
          </w:tcPr>
          <w:p w14:paraId="350D7C2A">
            <w:pPr>
              <w:widowControl w:val="0"/>
              <w:wordWrap w:val="0"/>
              <w:spacing w:line="400" w:lineRule="exact"/>
              <w:ind w:firstLine="0"/>
              <w:rPr>
                <w:rFonts w:ascii="宋体" w:hAnsi="宋体"/>
                <w:color w:val="000000" w:themeColor="text1"/>
                <w:sz w:val="24"/>
                <w14:textFill>
                  <w14:solidFill>
                    <w14:schemeClr w14:val="tx1"/>
                  </w14:solidFill>
                </w14:textFill>
              </w:rPr>
            </w:pPr>
            <w:bookmarkStart w:id="17" w:name="OLE_LINK11"/>
            <w:r>
              <w:rPr>
                <w:rFonts w:ascii="宋体" w:hAnsi="宋体"/>
                <w:color w:val="000000" w:themeColor="text1"/>
                <w:sz w:val="24"/>
                <w14:textFill>
                  <w14:solidFill>
                    <w14:schemeClr w14:val="tx1"/>
                  </w14:solidFill>
                </w14:textFill>
              </w:rPr>
              <w:t>本次磋商实行两次报价制：</w:t>
            </w:r>
          </w:p>
          <w:p w14:paraId="146C523E">
            <w:pPr>
              <w:widowControl w:val="0"/>
              <w:wordWrap w:val="0"/>
              <w:spacing w:line="400" w:lineRule="exact"/>
              <w:ind w:firstLine="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1</w:t>
            </w:r>
            <w:r>
              <w:rPr>
                <w:rFonts w:ascii="宋体" w:hAnsi="宋体"/>
                <w:color w:val="000000" w:themeColor="text1"/>
                <w:sz w:val="24"/>
                <w14:textFill>
                  <w14:solidFill>
                    <w14:schemeClr w14:val="tx1"/>
                  </w14:solidFill>
                </w14:textFill>
              </w:rPr>
              <w:t>）一次报价：供应商在响应文件中提交首次报价；</w:t>
            </w:r>
          </w:p>
          <w:p w14:paraId="074B8439">
            <w:pPr>
              <w:widowControl w:val="0"/>
              <w:wordWrap w:val="0"/>
              <w:spacing w:line="400" w:lineRule="exact"/>
              <w:ind w:firstLine="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2</w:t>
            </w:r>
            <w:r>
              <w:rPr>
                <w:rFonts w:ascii="宋体" w:hAnsi="宋体"/>
                <w:color w:val="000000" w:themeColor="text1"/>
                <w:sz w:val="24"/>
                <w14:textFill>
                  <w14:solidFill>
                    <w14:schemeClr w14:val="tx1"/>
                  </w14:solidFill>
                </w14:textFill>
              </w:rPr>
              <w:t>）最终报价：通过初步评审的供应商，在磋商小组组织下，于最终报价发起后通过三门峡市公共资源交易系统中提交最终报价，最终报价不得高于其一次报价，未按要求提交的视为无效响应。最终以最后报价作为评标基准价计算依据。</w:t>
            </w:r>
            <w:bookmarkEnd w:id="17"/>
          </w:p>
        </w:tc>
      </w:tr>
      <w:tr w14:paraId="10A30C1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812" w:hRule="atLeast"/>
        </w:trPr>
        <w:tc>
          <w:tcPr>
            <w:tcW w:w="709" w:type="dxa"/>
            <w:vAlign w:val="center"/>
          </w:tcPr>
          <w:p w14:paraId="73F47AEB">
            <w:pPr>
              <w:widowControl w:val="0"/>
              <w:wordWrap w:val="0"/>
              <w:spacing w:line="400" w:lineRule="exact"/>
              <w:ind w:firstLine="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27</w:t>
            </w:r>
          </w:p>
        </w:tc>
        <w:tc>
          <w:tcPr>
            <w:tcW w:w="1701" w:type="dxa"/>
            <w:vAlign w:val="center"/>
          </w:tcPr>
          <w:p w14:paraId="72390F57">
            <w:pPr>
              <w:widowControl w:val="0"/>
              <w:wordWrap w:val="0"/>
              <w:spacing w:line="360" w:lineRule="auto"/>
              <w:ind w:firstLine="0"/>
              <w:rPr>
                <w:rFonts w:ascii="宋体" w:hAnsi="宋体" w:cs="宋体"/>
                <w:color w:val="000000" w:themeColor="text1"/>
                <w:sz w:val="24"/>
                <w:szCs w:val="24"/>
                <w14:textFill>
                  <w14:solidFill>
                    <w14:schemeClr w14:val="tx1"/>
                  </w14:solidFill>
                </w14:textFill>
              </w:rPr>
            </w:pPr>
            <w:r>
              <w:rPr>
                <w:rFonts w:hint="eastAsia" w:ascii="宋体" w:hAnsi="宋体"/>
                <w:color w:val="000000" w:themeColor="text1"/>
                <w:sz w:val="24"/>
                <w14:textFill>
                  <w14:solidFill>
                    <w14:schemeClr w14:val="tx1"/>
                  </w14:solidFill>
                </w14:textFill>
              </w:rPr>
              <w:t>本项目对应的中小企业划分标准所属行业</w:t>
            </w:r>
          </w:p>
        </w:tc>
        <w:tc>
          <w:tcPr>
            <w:tcW w:w="6804" w:type="dxa"/>
            <w:vAlign w:val="center"/>
          </w:tcPr>
          <w:p w14:paraId="6DFBBA8E">
            <w:pPr>
              <w:widowControl w:val="0"/>
              <w:wordWrap w:val="0"/>
              <w:spacing w:line="360" w:lineRule="auto"/>
              <w:ind w:firstLine="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建筑</w:t>
            </w:r>
            <w:r>
              <w:rPr>
                <w:rFonts w:ascii="宋体" w:hAnsi="宋体" w:cs="宋体"/>
                <w:color w:val="000000" w:themeColor="text1"/>
                <w:sz w:val="24"/>
                <w:szCs w:val="24"/>
                <w14:textFill>
                  <w14:solidFill>
                    <w14:schemeClr w14:val="tx1"/>
                  </w14:solidFill>
                </w14:textFill>
              </w:rPr>
              <w:t>业</w:t>
            </w:r>
          </w:p>
        </w:tc>
      </w:tr>
      <w:tr w14:paraId="1962267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384" w:hRule="atLeast"/>
        </w:trPr>
        <w:tc>
          <w:tcPr>
            <w:tcW w:w="709" w:type="dxa"/>
            <w:vAlign w:val="center"/>
          </w:tcPr>
          <w:p w14:paraId="53164970">
            <w:pPr>
              <w:widowControl w:val="0"/>
              <w:wordWrap w:val="0"/>
              <w:spacing w:line="400" w:lineRule="exact"/>
              <w:ind w:firstLine="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28</w:t>
            </w:r>
          </w:p>
        </w:tc>
        <w:tc>
          <w:tcPr>
            <w:tcW w:w="1701" w:type="dxa"/>
            <w:vAlign w:val="center"/>
          </w:tcPr>
          <w:p w14:paraId="22C95801">
            <w:pPr>
              <w:widowControl w:val="0"/>
              <w:wordWrap w:val="0"/>
              <w:spacing w:line="400" w:lineRule="exact"/>
              <w:ind w:firstLine="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其他声明</w:t>
            </w:r>
          </w:p>
        </w:tc>
        <w:tc>
          <w:tcPr>
            <w:tcW w:w="6804" w:type="dxa"/>
            <w:vAlign w:val="center"/>
          </w:tcPr>
          <w:p w14:paraId="422FE3E6">
            <w:pPr>
              <w:widowControl w:val="0"/>
              <w:wordWrap w:val="0"/>
              <w:spacing w:line="360" w:lineRule="auto"/>
              <w:ind w:firstLine="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本项目为电子化、无纸化交易项目，磋商时不再接受任何纸质资料，供应商按要求在三门峡市公共资源电子化交易系统中提交电子化磋商响应文件即可。为保证您能成功参加投标，请需仔细阅读磋商文件和三门峡市公共资源交易中心官网业务办理指南；</w:t>
            </w:r>
          </w:p>
          <w:p w14:paraId="2E3629A8">
            <w:pPr>
              <w:widowControl w:val="0"/>
              <w:wordWrap w:val="0"/>
              <w:spacing w:line="360" w:lineRule="auto"/>
              <w:ind w:firstLine="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2、磋商文件要求供应商提供的证明材料，供应商须提供原件电子扫描件，扫描件须清晰可辨，供应商对其真实性负法律责任。磋商文件没有给定具体文本格式的，其格式由供应商自拟；</w:t>
            </w:r>
          </w:p>
          <w:p w14:paraId="4AD8C347">
            <w:pPr>
              <w:widowControl w:val="0"/>
              <w:wordWrap w:val="0"/>
              <w:spacing w:line="360" w:lineRule="auto"/>
              <w:ind w:firstLine="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3、在符合相关法律法规的前题下，磋商文件的解释权归采购人所有。本磋商文件中其他部分内容与供应商须知前附表不一致的，以供应商须知前附表为准；</w:t>
            </w:r>
          </w:p>
          <w:p w14:paraId="215331C9">
            <w:pPr>
              <w:widowControl w:val="0"/>
              <w:wordWrap w:val="0"/>
              <w:spacing w:line="360" w:lineRule="auto"/>
              <w:ind w:firstLine="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4、本竞争性磋商文件未尽事宜，执行国家、省、市相关规定。</w:t>
            </w:r>
          </w:p>
        </w:tc>
      </w:tr>
    </w:tbl>
    <w:p w14:paraId="1C6054CA">
      <w:pPr>
        <w:widowControl w:val="0"/>
        <w:wordWrap w:val="0"/>
        <w:spacing w:line="360" w:lineRule="auto"/>
        <w:jc w:val="center"/>
        <w:rPr>
          <w:rFonts w:ascii="宋体" w:hAnsi="宋体" w:cs="宋体"/>
          <w:b/>
          <w:bCs/>
          <w:color w:val="000000" w:themeColor="text1"/>
          <w:spacing w:val="10"/>
          <w:sz w:val="24"/>
          <w14:textFill>
            <w14:solidFill>
              <w14:schemeClr w14:val="tx1"/>
            </w14:solidFill>
          </w14:textFill>
        </w:rPr>
      </w:pPr>
    </w:p>
    <w:p w14:paraId="7FECD31D">
      <w:pPr>
        <w:widowControl w:val="0"/>
        <w:wordWrap w:val="0"/>
        <w:autoSpaceDE w:val="0"/>
        <w:autoSpaceDN w:val="0"/>
        <w:adjustRightInd w:val="0"/>
        <w:spacing w:before="32" w:line="460" w:lineRule="exact"/>
        <w:ind w:right="-58"/>
        <w:jc w:val="center"/>
        <w:outlineLvl w:val="1"/>
        <w:rPr>
          <w:rFonts w:ascii="宋体" w:hAnsi="宋体" w:cs="宋体"/>
          <w:b/>
          <w:color w:val="000000" w:themeColor="text1"/>
          <w:spacing w:val="-3"/>
          <w:sz w:val="24"/>
          <w14:textFill>
            <w14:solidFill>
              <w14:schemeClr w14:val="tx1"/>
            </w14:solidFill>
          </w14:textFill>
        </w:rPr>
      </w:pPr>
      <w:bookmarkStart w:id="18" w:name="_Toc13658630"/>
    </w:p>
    <w:p w14:paraId="416D363B">
      <w:pPr>
        <w:pStyle w:val="44"/>
        <w:numPr>
          <w:ilvl w:val="0"/>
          <w:numId w:val="2"/>
        </w:numPr>
        <w:tabs>
          <w:tab w:val="left" w:pos="0"/>
          <w:tab w:val="clear" w:pos="425"/>
        </w:tabs>
        <w:wordWrap w:val="0"/>
        <w:spacing w:line="360" w:lineRule="auto"/>
        <w:ind w:left="-5" w:firstLine="425"/>
        <w:jc w:val="both"/>
        <w:outlineLvl w:val="1"/>
        <w:rPr>
          <w:rFonts w:hAnsi="宋体"/>
          <w:b/>
          <w:color w:val="000000" w:themeColor="text1"/>
          <w:kern w:val="2"/>
          <w:szCs w:val="22"/>
          <w14:textFill>
            <w14:solidFill>
              <w14:schemeClr w14:val="tx1"/>
            </w14:solidFill>
          </w14:textFill>
        </w:rPr>
      </w:pPr>
      <w:r>
        <w:rPr>
          <w:rFonts w:hAnsi="宋体"/>
          <w:b/>
          <w:color w:val="000000" w:themeColor="text1"/>
          <w:spacing w:val="-3"/>
          <w14:textFill>
            <w14:solidFill>
              <w14:schemeClr w14:val="tx1"/>
            </w14:solidFill>
          </w14:textFill>
        </w:rPr>
        <w:br w:type="page"/>
      </w:r>
      <w:bookmarkEnd w:id="18"/>
      <w:bookmarkStart w:id="19" w:name="_Toc31226"/>
      <w:bookmarkStart w:id="20" w:name="_Toc16770580"/>
      <w:bookmarkStart w:id="21" w:name="_Toc13658631"/>
      <w:bookmarkStart w:id="22" w:name="_Toc528078045"/>
      <w:bookmarkStart w:id="23" w:name="_Toc453139628"/>
      <w:r>
        <w:rPr>
          <w:rFonts w:hint="eastAsia" w:hAnsi="宋体"/>
          <w:b/>
          <w:color w:val="000000" w:themeColor="text1"/>
          <w:kern w:val="2"/>
          <w:szCs w:val="22"/>
          <w14:textFill>
            <w14:solidFill>
              <w14:schemeClr w14:val="tx1"/>
            </w14:solidFill>
          </w14:textFill>
        </w:rPr>
        <w:t>总则</w:t>
      </w:r>
      <w:bookmarkEnd w:id="19"/>
    </w:p>
    <w:p w14:paraId="1390DD45">
      <w:pPr>
        <w:widowControl w:val="0"/>
        <w:numPr>
          <w:ilvl w:val="1"/>
          <w:numId w:val="2"/>
        </w:numPr>
        <w:tabs>
          <w:tab w:val="left" w:pos="540"/>
        </w:tabs>
        <w:wordWrap w:val="0"/>
        <w:autoSpaceDE w:val="0"/>
        <w:autoSpaceDN w:val="0"/>
        <w:adjustRightInd w:val="0"/>
        <w:spacing w:line="360" w:lineRule="auto"/>
        <w:ind w:left="-5" w:firstLine="425"/>
        <w:jc w:val="both"/>
        <w:outlineLvl w:val="1"/>
        <w:rPr>
          <w:rFonts w:ascii="宋体" w:hAnsi="宋体" w:cs="宋体"/>
          <w:color w:val="000000" w:themeColor="text1"/>
          <w:kern w:val="2"/>
          <w:sz w:val="24"/>
          <w14:textFill>
            <w14:solidFill>
              <w14:schemeClr w14:val="tx1"/>
            </w14:solidFill>
          </w14:textFill>
        </w:rPr>
      </w:pPr>
      <w:bookmarkStart w:id="24" w:name="_Toc277149365"/>
      <w:bookmarkStart w:id="25" w:name="_Toc31264"/>
      <w:bookmarkStart w:id="26" w:name="_Toc6286"/>
      <w:bookmarkStart w:id="27" w:name="_Toc20729"/>
      <w:bookmarkStart w:id="28" w:name="_Toc62"/>
      <w:bookmarkStart w:id="29" w:name="_Toc278155328"/>
      <w:bookmarkStart w:id="30" w:name="_Toc380394466"/>
      <w:bookmarkStart w:id="31" w:name="_Toc27981"/>
      <w:bookmarkStart w:id="32" w:name="_Toc466284453"/>
      <w:r>
        <w:rPr>
          <w:rFonts w:hint="eastAsia" w:ascii="宋体" w:hAnsi="宋体" w:cs="宋体"/>
          <w:color w:val="000000" w:themeColor="text1"/>
          <w:kern w:val="2"/>
          <w:sz w:val="24"/>
          <w14:textFill>
            <w14:solidFill>
              <w14:schemeClr w14:val="tx1"/>
            </w14:solidFill>
          </w14:textFill>
        </w:rPr>
        <w:t>项目概况</w:t>
      </w:r>
      <w:bookmarkEnd w:id="24"/>
      <w:bookmarkEnd w:id="25"/>
      <w:bookmarkEnd w:id="26"/>
      <w:bookmarkEnd w:id="27"/>
      <w:bookmarkEnd w:id="28"/>
      <w:bookmarkEnd w:id="29"/>
      <w:bookmarkEnd w:id="30"/>
      <w:bookmarkEnd w:id="31"/>
      <w:bookmarkEnd w:id="32"/>
    </w:p>
    <w:p w14:paraId="657413E7">
      <w:pPr>
        <w:widowControl w:val="0"/>
        <w:wordWrap w:val="0"/>
        <w:autoSpaceDE w:val="0"/>
        <w:autoSpaceDN w:val="0"/>
        <w:adjustRightInd w:val="0"/>
        <w:spacing w:line="360" w:lineRule="auto"/>
        <w:ind w:left="-5" w:firstLine="425"/>
        <w:jc w:val="both"/>
        <w:rPr>
          <w:rFonts w:ascii="宋体" w:hAnsi="宋体" w:cs="宋体"/>
          <w:color w:val="000000" w:themeColor="text1"/>
          <w:kern w:val="2"/>
          <w:sz w:val="24"/>
          <w14:textFill>
            <w14:solidFill>
              <w14:schemeClr w14:val="tx1"/>
            </w14:solidFill>
          </w14:textFill>
        </w:rPr>
      </w:pPr>
      <w:r>
        <w:rPr>
          <w:rFonts w:hint="eastAsia" w:ascii="宋体" w:hAnsi="宋体" w:cs="宋体"/>
          <w:color w:val="000000" w:themeColor="text1"/>
          <w:kern w:val="2"/>
          <w:sz w:val="24"/>
          <w14:textFill>
            <w14:solidFill>
              <w14:schemeClr w14:val="tx1"/>
            </w14:solidFill>
          </w14:textFill>
        </w:rPr>
        <w:t>根据《中华人民共和国政府采购法》等有关法律、法规和规章的规定，本磋商项目已具备竞争性磋商条件，现对本项目进行采购。</w:t>
      </w:r>
    </w:p>
    <w:p w14:paraId="4E1E53E4">
      <w:pPr>
        <w:widowControl w:val="0"/>
        <w:numPr>
          <w:ilvl w:val="2"/>
          <w:numId w:val="2"/>
        </w:numPr>
        <w:tabs>
          <w:tab w:val="left" w:pos="0"/>
        </w:tabs>
        <w:wordWrap w:val="0"/>
        <w:autoSpaceDE w:val="0"/>
        <w:autoSpaceDN w:val="0"/>
        <w:adjustRightInd w:val="0"/>
        <w:spacing w:line="360" w:lineRule="auto"/>
        <w:ind w:left="-5" w:firstLine="425"/>
        <w:jc w:val="both"/>
        <w:rPr>
          <w:rFonts w:ascii="宋体" w:hAnsi="宋体" w:cs="宋体"/>
          <w:color w:val="000000" w:themeColor="text1"/>
          <w:kern w:val="2"/>
          <w:sz w:val="24"/>
          <w14:textFill>
            <w14:solidFill>
              <w14:schemeClr w14:val="tx1"/>
            </w14:solidFill>
          </w14:textFill>
        </w:rPr>
      </w:pPr>
      <w:bookmarkStart w:id="33" w:name="_Toc466284457"/>
      <w:bookmarkStart w:id="34" w:name="_Toc277149369"/>
      <w:bookmarkStart w:id="35" w:name="_Toc270604580"/>
      <w:bookmarkStart w:id="36" w:name="_Toc278155332"/>
      <w:bookmarkStart w:id="37" w:name="_Toc380394470"/>
      <w:bookmarkStart w:id="38" w:name="_Toc269470299"/>
      <w:bookmarkStart w:id="39" w:name="_Toc270604807"/>
      <w:r>
        <w:rPr>
          <w:rFonts w:hint="eastAsia" w:ascii="宋体" w:hAnsi="宋体" w:cs="宋体"/>
          <w:color w:val="000000" w:themeColor="text1"/>
          <w:kern w:val="2"/>
          <w:sz w:val="24"/>
          <w14:textFill>
            <w14:solidFill>
              <w14:schemeClr w14:val="tx1"/>
            </w14:solidFill>
          </w14:textFill>
        </w:rPr>
        <w:t>本项目采购人：见供应商须知前附表。</w:t>
      </w:r>
    </w:p>
    <w:p w14:paraId="1A397DBC">
      <w:pPr>
        <w:widowControl w:val="0"/>
        <w:numPr>
          <w:ilvl w:val="2"/>
          <w:numId w:val="2"/>
        </w:numPr>
        <w:tabs>
          <w:tab w:val="left" w:pos="0"/>
        </w:tabs>
        <w:wordWrap w:val="0"/>
        <w:autoSpaceDE w:val="0"/>
        <w:autoSpaceDN w:val="0"/>
        <w:adjustRightInd w:val="0"/>
        <w:spacing w:line="360" w:lineRule="auto"/>
        <w:ind w:left="-5" w:firstLine="425"/>
        <w:jc w:val="both"/>
        <w:rPr>
          <w:rFonts w:ascii="宋体" w:hAnsi="宋体" w:cs="宋体"/>
          <w:color w:val="000000" w:themeColor="text1"/>
          <w:kern w:val="2"/>
          <w:sz w:val="24"/>
          <w14:textFill>
            <w14:solidFill>
              <w14:schemeClr w14:val="tx1"/>
            </w14:solidFill>
          </w14:textFill>
        </w:rPr>
      </w:pPr>
      <w:r>
        <w:rPr>
          <w:rFonts w:hint="eastAsia" w:ascii="宋体" w:hAnsi="宋体" w:cs="宋体"/>
          <w:color w:val="000000" w:themeColor="text1"/>
          <w:kern w:val="2"/>
          <w:sz w:val="24"/>
          <w14:textFill>
            <w14:solidFill>
              <w14:schemeClr w14:val="tx1"/>
            </w14:solidFill>
          </w14:textFill>
        </w:rPr>
        <w:t>本项目代理机构：见供应商须知前附表。</w:t>
      </w:r>
    </w:p>
    <w:p w14:paraId="5AC784C2">
      <w:pPr>
        <w:widowControl w:val="0"/>
        <w:numPr>
          <w:ilvl w:val="2"/>
          <w:numId w:val="2"/>
        </w:numPr>
        <w:tabs>
          <w:tab w:val="left" w:pos="0"/>
        </w:tabs>
        <w:wordWrap w:val="0"/>
        <w:autoSpaceDE w:val="0"/>
        <w:autoSpaceDN w:val="0"/>
        <w:adjustRightInd w:val="0"/>
        <w:spacing w:line="360" w:lineRule="auto"/>
        <w:ind w:left="-5" w:firstLine="425"/>
        <w:jc w:val="both"/>
        <w:rPr>
          <w:rFonts w:ascii="宋体" w:hAnsi="宋体" w:cs="宋体"/>
          <w:color w:val="000000" w:themeColor="text1"/>
          <w:kern w:val="2"/>
          <w:sz w:val="24"/>
          <w14:textFill>
            <w14:solidFill>
              <w14:schemeClr w14:val="tx1"/>
            </w14:solidFill>
          </w14:textFill>
        </w:rPr>
      </w:pPr>
      <w:r>
        <w:rPr>
          <w:rFonts w:hint="eastAsia" w:ascii="宋体" w:hAnsi="宋体" w:cs="宋体"/>
          <w:color w:val="000000" w:themeColor="text1"/>
          <w:kern w:val="2"/>
          <w:sz w:val="24"/>
          <w14:textFill>
            <w14:solidFill>
              <w14:schemeClr w14:val="tx1"/>
            </w14:solidFill>
          </w14:textFill>
        </w:rPr>
        <w:t>本项目名称：见供应商须知前附表。</w:t>
      </w:r>
    </w:p>
    <w:p w14:paraId="58B46286">
      <w:pPr>
        <w:widowControl w:val="0"/>
        <w:numPr>
          <w:ilvl w:val="2"/>
          <w:numId w:val="2"/>
        </w:numPr>
        <w:tabs>
          <w:tab w:val="left" w:pos="0"/>
        </w:tabs>
        <w:wordWrap w:val="0"/>
        <w:autoSpaceDE w:val="0"/>
        <w:autoSpaceDN w:val="0"/>
        <w:adjustRightInd w:val="0"/>
        <w:spacing w:line="360" w:lineRule="auto"/>
        <w:ind w:left="-5" w:firstLine="425"/>
        <w:jc w:val="both"/>
        <w:rPr>
          <w:rFonts w:ascii="宋体" w:hAnsi="宋体" w:cs="宋体"/>
          <w:color w:val="000000" w:themeColor="text1"/>
          <w:kern w:val="2"/>
          <w:sz w:val="24"/>
          <w14:textFill>
            <w14:solidFill>
              <w14:schemeClr w14:val="tx1"/>
            </w14:solidFill>
          </w14:textFill>
        </w:rPr>
      </w:pPr>
      <w:r>
        <w:rPr>
          <w:rFonts w:hint="eastAsia" w:ascii="宋体" w:hAnsi="宋体" w:cs="宋体"/>
          <w:color w:val="000000" w:themeColor="text1"/>
          <w:kern w:val="2"/>
          <w:sz w:val="24"/>
          <w14:textFill>
            <w14:solidFill>
              <w14:schemeClr w14:val="tx1"/>
            </w14:solidFill>
          </w14:textFill>
        </w:rPr>
        <w:t>本项目实施地点：见供应商须知前附表。</w:t>
      </w:r>
    </w:p>
    <w:p w14:paraId="690F0918">
      <w:pPr>
        <w:widowControl w:val="0"/>
        <w:numPr>
          <w:ilvl w:val="2"/>
          <w:numId w:val="2"/>
        </w:numPr>
        <w:tabs>
          <w:tab w:val="left" w:pos="0"/>
        </w:tabs>
        <w:wordWrap w:val="0"/>
        <w:autoSpaceDE w:val="0"/>
        <w:autoSpaceDN w:val="0"/>
        <w:adjustRightInd w:val="0"/>
        <w:spacing w:line="360" w:lineRule="auto"/>
        <w:ind w:left="-5" w:firstLine="425"/>
        <w:jc w:val="both"/>
        <w:rPr>
          <w:rFonts w:ascii="宋体" w:hAnsi="宋体" w:cs="宋体"/>
          <w:color w:val="000000" w:themeColor="text1"/>
          <w:kern w:val="2"/>
          <w:sz w:val="24"/>
          <w14:textFill>
            <w14:solidFill>
              <w14:schemeClr w14:val="tx1"/>
            </w14:solidFill>
          </w14:textFill>
        </w:rPr>
      </w:pPr>
      <w:r>
        <w:rPr>
          <w:rFonts w:hint="eastAsia" w:ascii="宋体" w:hAnsi="宋体" w:cs="宋体"/>
          <w:color w:val="000000" w:themeColor="text1"/>
          <w:kern w:val="2"/>
          <w:sz w:val="24"/>
          <w14:textFill>
            <w14:solidFill>
              <w14:schemeClr w14:val="tx1"/>
            </w14:solidFill>
          </w14:textFill>
        </w:rPr>
        <w:t>本项目工程概况：见供应商须知前附表。</w:t>
      </w:r>
    </w:p>
    <w:p w14:paraId="3D03E540">
      <w:pPr>
        <w:widowControl w:val="0"/>
        <w:numPr>
          <w:ilvl w:val="1"/>
          <w:numId w:val="2"/>
        </w:numPr>
        <w:tabs>
          <w:tab w:val="left" w:pos="540"/>
        </w:tabs>
        <w:wordWrap w:val="0"/>
        <w:autoSpaceDE w:val="0"/>
        <w:autoSpaceDN w:val="0"/>
        <w:adjustRightInd w:val="0"/>
        <w:spacing w:line="360" w:lineRule="auto"/>
        <w:ind w:left="-5" w:firstLine="425"/>
        <w:jc w:val="both"/>
        <w:outlineLvl w:val="1"/>
        <w:rPr>
          <w:rFonts w:ascii="宋体" w:hAnsi="宋体" w:cs="宋体"/>
          <w:color w:val="000000" w:themeColor="text1"/>
          <w:kern w:val="2"/>
          <w:sz w:val="24"/>
          <w14:textFill>
            <w14:solidFill>
              <w14:schemeClr w14:val="tx1"/>
            </w14:solidFill>
          </w14:textFill>
        </w:rPr>
      </w:pPr>
      <w:bookmarkStart w:id="40" w:name="_Toc278155329"/>
      <w:bookmarkStart w:id="41" w:name="_Toc270604804"/>
      <w:bookmarkStart w:id="42" w:name="_Toc26640"/>
      <w:bookmarkStart w:id="43" w:name="_Toc269470296"/>
      <w:bookmarkStart w:id="44" w:name="_Toc380394467"/>
      <w:bookmarkStart w:id="45" w:name="_Toc6301"/>
      <w:bookmarkStart w:id="46" w:name="_Toc19001"/>
      <w:bookmarkStart w:id="47" w:name="_Toc425761630"/>
      <w:bookmarkStart w:id="48" w:name="_Toc277149366"/>
      <w:bookmarkStart w:id="49" w:name="_Toc21477"/>
      <w:bookmarkStart w:id="50" w:name="_Toc15779"/>
      <w:bookmarkStart w:id="51" w:name="_Toc270604577"/>
      <w:r>
        <w:rPr>
          <w:rFonts w:hint="eastAsia" w:ascii="宋体" w:hAnsi="宋体" w:cs="宋体"/>
          <w:color w:val="000000" w:themeColor="text1"/>
          <w:kern w:val="2"/>
          <w:sz w:val="24"/>
          <w14:textFill>
            <w14:solidFill>
              <w14:schemeClr w14:val="tx1"/>
            </w14:solidFill>
          </w14:textFill>
        </w:rPr>
        <w:t>资金来源和落实情况</w:t>
      </w:r>
      <w:bookmarkEnd w:id="40"/>
      <w:bookmarkEnd w:id="41"/>
      <w:bookmarkEnd w:id="42"/>
      <w:bookmarkEnd w:id="43"/>
      <w:bookmarkEnd w:id="44"/>
      <w:bookmarkEnd w:id="45"/>
      <w:bookmarkEnd w:id="46"/>
      <w:bookmarkEnd w:id="47"/>
      <w:bookmarkEnd w:id="48"/>
      <w:bookmarkEnd w:id="49"/>
      <w:bookmarkEnd w:id="50"/>
      <w:bookmarkEnd w:id="51"/>
    </w:p>
    <w:p w14:paraId="5ACE8CF7">
      <w:pPr>
        <w:widowControl w:val="0"/>
        <w:numPr>
          <w:ilvl w:val="2"/>
          <w:numId w:val="2"/>
        </w:numPr>
        <w:tabs>
          <w:tab w:val="left" w:pos="0"/>
        </w:tabs>
        <w:wordWrap w:val="0"/>
        <w:autoSpaceDE w:val="0"/>
        <w:autoSpaceDN w:val="0"/>
        <w:adjustRightInd w:val="0"/>
        <w:spacing w:line="360" w:lineRule="auto"/>
        <w:ind w:left="-5" w:firstLine="425"/>
        <w:jc w:val="both"/>
        <w:rPr>
          <w:rFonts w:ascii="宋体" w:hAnsi="宋体" w:cs="宋体"/>
          <w:color w:val="000000" w:themeColor="text1"/>
          <w:kern w:val="2"/>
          <w:sz w:val="24"/>
          <w14:textFill>
            <w14:solidFill>
              <w14:schemeClr w14:val="tx1"/>
            </w14:solidFill>
          </w14:textFill>
        </w:rPr>
      </w:pPr>
      <w:r>
        <w:rPr>
          <w:rFonts w:hint="eastAsia" w:ascii="宋体" w:hAnsi="宋体" w:cs="宋体"/>
          <w:color w:val="000000" w:themeColor="text1"/>
          <w:kern w:val="2"/>
          <w:sz w:val="24"/>
          <w14:textFill>
            <w14:solidFill>
              <w14:schemeClr w14:val="tx1"/>
            </w14:solidFill>
          </w14:textFill>
        </w:rPr>
        <w:t>本项目的资金来源：见供应商须知前附表。</w:t>
      </w:r>
    </w:p>
    <w:p w14:paraId="3901A8B5">
      <w:pPr>
        <w:widowControl w:val="0"/>
        <w:numPr>
          <w:ilvl w:val="2"/>
          <w:numId w:val="2"/>
        </w:numPr>
        <w:tabs>
          <w:tab w:val="left" w:pos="0"/>
        </w:tabs>
        <w:wordWrap w:val="0"/>
        <w:autoSpaceDE w:val="0"/>
        <w:autoSpaceDN w:val="0"/>
        <w:adjustRightInd w:val="0"/>
        <w:spacing w:line="360" w:lineRule="auto"/>
        <w:ind w:left="-5" w:firstLine="425"/>
        <w:jc w:val="both"/>
        <w:rPr>
          <w:rFonts w:ascii="宋体" w:hAnsi="宋体" w:cs="宋体"/>
          <w:color w:val="000000" w:themeColor="text1"/>
          <w:kern w:val="2"/>
          <w:sz w:val="24"/>
          <w14:textFill>
            <w14:solidFill>
              <w14:schemeClr w14:val="tx1"/>
            </w14:solidFill>
          </w14:textFill>
        </w:rPr>
      </w:pPr>
      <w:r>
        <w:rPr>
          <w:rFonts w:hint="eastAsia" w:ascii="宋体" w:hAnsi="宋体" w:cs="宋体"/>
          <w:color w:val="000000" w:themeColor="text1"/>
          <w:kern w:val="2"/>
          <w:sz w:val="24"/>
          <w14:textFill>
            <w14:solidFill>
              <w14:schemeClr w14:val="tx1"/>
            </w14:solidFill>
          </w14:textFill>
        </w:rPr>
        <w:t>本项目的资金落实情况：见供应商须知前附表。</w:t>
      </w:r>
    </w:p>
    <w:p w14:paraId="62D2BCFF">
      <w:pPr>
        <w:widowControl w:val="0"/>
        <w:numPr>
          <w:ilvl w:val="1"/>
          <w:numId w:val="2"/>
        </w:numPr>
        <w:tabs>
          <w:tab w:val="left" w:pos="540"/>
        </w:tabs>
        <w:wordWrap w:val="0"/>
        <w:autoSpaceDE w:val="0"/>
        <w:autoSpaceDN w:val="0"/>
        <w:adjustRightInd w:val="0"/>
        <w:spacing w:line="360" w:lineRule="auto"/>
        <w:ind w:left="-5" w:firstLine="425"/>
        <w:jc w:val="both"/>
        <w:outlineLvl w:val="1"/>
        <w:rPr>
          <w:rFonts w:ascii="宋体" w:hAnsi="宋体" w:cs="宋体"/>
          <w:color w:val="000000" w:themeColor="text1"/>
          <w:kern w:val="2"/>
          <w:sz w:val="24"/>
          <w14:textFill>
            <w14:solidFill>
              <w14:schemeClr w14:val="tx1"/>
            </w14:solidFill>
          </w14:textFill>
        </w:rPr>
      </w:pPr>
      <w:bookmarkStart w:id="52" w:name="_Toc270604578"/>
      <w:bookmarkStart w:id="53" w:name="_Toc18953"/>
      <w:bookmarkStart w:id="54" w:name="_Toc380394468"/>
      <w:bookmarkStart w:id="55" w:name="_Toc425761631"/>
      <w:bookmarkStart w:id="56" w:name="_Toc278155330"/>
      <w:bookmarkStart w:id="57" w:name="_Toc285"/>
      <w:bookmarkStart w:id="58" w:name="_Toc19528"/>
      <w:bookmarkStart w:id="59" w:name="_Toc277149367"/>
      <w:bookmarkStart w:id="60" w:name="_Toc22027"/>
      <w:bookmarkStart w:id="61" w:name="_Toc269470297"/>
      <w:bookmarkStart w:id="62" w:name="_Toc23999"/>
      <w:bookmarkStart w:id="63" w:name="_Toc270604805"/>
      <w:r>
        <w:rPr>
          <w:rFonts w:hint="eastAsia" w:ascii="宋体" w:hAnsi="宋体" w:cs="宋体"/>
          <w:color w:val="000000" w:themeColor="text1"/>
          <w:kern w:val="2"/>
          <w:sz w:val="24"/>
          <w14:textFill>
            <w14:solidFill>
              <w14:schemeClr w14:val="tx1"/>
            </w14:solidFill>
          </w14:textFill>
        </w:rPr>
        <w:t>采购范围、工期和质量要求</w:t>
      </w:r>
      <w:bookmarkEnd w:id="52"/>
      <w:bookmarkEnd w:id="53"/>
      <w:bookmarkEnd w:id="54"/>
      <w:bookmarkEnd w:id="55"/>
      <w:bookmarkEnd w:id="56"/>
      <w:bookmarkEnd w:id="57"/>
      <w:bookmarkEnd w:id="58"/>
      <w:bookmarkEnd w:id="59"/>
      <w:bookmarkEnd w:id="60"/>
      <w:bookmarkEnd w:id="61"/>
      <w:bookmarkEnd w:id="62"/>
      <w:bookmarkEnd w:id="63"/>
    </w:p>
    <w:p w14:paraId="2A650D7B">
      <w:pPr>
        <w:widowControl w:val="0"/>
        <w:numPr>
          <w:ilvl w:val="2"/>
          <w:numId w:val="2"/>
        </w:numPr>
        <w:tabs>
          <w:tab w:val="left" w:pos="0"/>
        </w:tabs>
        <w:wordWrap w:val="0"/>
        <w:autoSpaceDE w:val="0"/>
        <w:autoSpaceDN w:val="0"/>
        <w:adjustRightInd w:val="0"/>
        <w:spacing w:line="360" w:lineRule="auto"/>
        <w:ind w:left="-5" w:firstLine="425"/>
        <w:jc w:val="both"/>
        <w:rPr>
          <w:rFonts w:ascii="宋体" w:hAnsi="宋体" w:cs="宋体"/>
          <w:color w:val="000000" w:themeColor="text1"/>
          <w:kern w:val="2"/>
          <w:sz w:val="24"/>
          <w14:textFill>
            <w14:solidFill>
              <w14:schemeClr w14:val="tx1"/>
            </w14:solidFill>
          </w14:textFill>
        </w:rPr>
      </w:pPr>
      <w:r>
        <w:rPr>
          <w:rFonts w:hint="eastAsia" w:ascii="宋体" w:hAnsi="宋体" w:cs="宋体"/>
          <w:color w:val="000000" w:themeColor="text1"/>
          <w:kern w:val="2"/>
          <w:sz w:val="24"/>
          <w14:textFill>
            <w14:solidFill>
              <w14:schemeClr w14:val="tx1"/>
            </w14:solidFill>
          </w14:textFill>
        </w:rPr>
        <w:t>本项目采购范围：见供应商须知前附表。</w:t>
      </w:r>
    </w:p>
    <w:p w14:paraId="4E7DAA8D">
      <w:pPr>
        <w:widowControl w:val="0"/>
        <w:numPr>
          <w:ilvl w:val="2"/>
          <w:numId w:val="2"/>
        </w:numPr>
        <w:tabs>
          <w:tab w:val="left" w:pos="0"/>
        </w:tabs>
        <w:wordWrap w:val="0"/>
        <w:autoSpaceDE w:val="0"/>
        <w:autoSpaceDN w:val="0"/>
        <w:adjustRightInd w:val="0"/>
        <w:spacing w:line="360" w:lineRule="auto"/>
        <w:ind w:left="-5" w:firstLine="425"/>
        <w:jc w:val="both"/>
        <w:rPr>
          <w:rFonts w:ascii="宋体" w:hAnsi="宋体" w:cs="宋体"/>
          <w:color w:val="000000" w:themeColor="text1"/>
          <w:kern w:val="2"/>
          <w:sz w:val="24"/>
          <w14:textFill>
            <w14:solidFill>
              <w14:schemeClr w14:val="tx1"/>
            </w14:solidFill>
          </w14:textFill>
        </w:rPr>
      </w:pPr>
      <w:r>
        <w:rPr>
          <w:rFonts w:hint="eastAsia" w:ascii="宋体" w:hAnsi="宋体" w:cs="宋体"/>
          <w:color w:val="000000" w:themeColor="text1"/>
          <w:kern w:val="2"/>
          <w:sz w:val="24"/>
          <w14:textFill>
            <w14:solidFill>
              <w14:schemeClr w14:val="tx1"/>
            </w14:solidFill>
          </w14:textFill>
        </w:rPr>
        <w:t>本项目的工期要求：见供应商须知前附表。</w:t>
      </w:r>
    </w:p>
    <w:p w14:paraId="28558CB0">
      <w:pPr>
        <w:widowControl w:val="0"/>
        <w:numPr>
          <w:ilvl w:val="2"/>
          <w:numId w:val="2"/>
        </w:numPr>
        <w:tabs>
          <w:tab w:val="left" w:pos="0"/>
        </w:tabs>
        <w:wordWrap w:val="0"/>
        <w:autoSpaceDE w:val="0"/>
        <w:autoSpaceDN w:val="0"/>
        <w:adjustRightInd w:val="0"/>
        <w:spacing w:line="360" w:lineRule="auto"/>
        <w:ind w:left="-5" w:firstLine="425"/>
        <w:jc w:val="both"/>
        <w:rPr>
          <w:rFonts w:ascii="宋体" w:hAnsi="宋体" w:cs="宋体"/>
          <w:color w:val="000000" w:themeColor="text1"/>
          <w:kern w:val="2"/>
          <w:sz w:val="24"/>
          <w14:textFill>
            <w14:solidFill>
              <w14:schemeClr w14:val="tx1"/>
            </w14:solidFill>
          </w14:textFill>
        </w:rPr>
      </w:pPr>
      <w:r>
        <w:rPr>
          <w:rFonts w:hint="eastAsia" w:ascii="宋体" w:hAnsi="宋体" w:cs="宋体"/>
          <w:color w:val="000000" w:themeColor="text1"/>
          <w:kern w:val="2"/>
          <w:sz w:val="24"/>
          <w14:textFill>
            <w14:solidFill>
              <w14:schemeClr w14:val="tx1"/>
            </w14:solidFill>
          </w14:textFill>
        </w:rPr>
        <w:t>本项目的质量要求：见供应商须知前附表。</w:t>
      </w:r>
    </w:p>
    <w:p w14:paraId="756450A1">
      <w:pPr>
        <w:widowControl w:val="0"/>
        <w:numPr>
          <w:ilvl w:val="1"/>
          <w:numId w:val="2"/>
        </w:numPr>
        <w:tabs>
          <w:tab w:val="left" w:pos="540"/>
        </w:tabs>
        <w:wordWrap w:val="0"/>
        <w:autoSpaceDE w:val="0"/>
        <w:autoSpaceDN w:val="0"/>
        <w:adjustRightInd w:val="0"/>
        <w:spacing w:line="360" w:lineRule="auto"/>
        <w:ind w:left="-5" w:firstLine="425"/>
        <w:jc w:val="both"/>
        <w:outlineLvl w:val="1"/>
        <w:rPr>
          <w:rFonts w:ascii="宋体" w:hAnsi="宋体" w:cs="宋体"/>
          <w:color w:val="000000" w:themeColor="text1"/>
          <w:kern w:val="2"/>
          <w:sz w:val="24"/>
          <w14:textFill>
            <w14:solidFill>
              <w14:schemeClr w14:val="tx1"/>
            </w14:solidFill>
          </w14:textFill>
        </w:rPr>
      </w:pPr>
      <w:bookmarkStart w:id="64" w:name="_Toc269470298"/>
      <w:bookmarkStart w:id="65" w:name="_Toc277149368"/>
      <w:bookmarkStart w:id="66" w:name="_Toc6153"/>
      <w:bookmarkStart w:id="67" w:name="_Toc270604806"/>
      <w:bookmarkStart w:id="68" w:name="_Toc22973"/>
      <w:bookmarkStart w:id="69" w:name="_Toc270604579"/>
      <w:bookmarkStart w:id="70" w:name="_Toc380394469"/>
      <w:bookmarkStart w:id="71" w:name="_Toc15861"/>
      <w:bookmarkStart w:id="72" w:name="_Toc2252"/>
      <w:bookmarkStart w:id="73" w:name="_Toc4619"/>
      <w:bookmarkStart w:id="74" w:name="_Toc425761632"/>
      <w:bookmarkStart w:id="75" w:name="_Toc278155331"/>
      <w:r>
        <w:rPr>
          <w:rFonts w:hint="eastAsia" w:ascii="宋体" w:hAnsi="宋体" w:cs="宋体"/>
          <w:color w:val="000000" w:themeColor="text1"/>
          <w:kern w:val="2"/>
          <w:sz w:val="24"/>
          <w14:textFill>
            <w14:solidFill>
              <w14:schemeClr w14:val="tx1"/>
            </w14:solidFill>
          </w14:textFill>
        </w:rPr>
        <w:t>供应商资格要求</w:t>
      </w:r>
      <w:bookmarkEnd w:id="64"/>
      <w:r>
        <w:rPr>
          <w:rFonts w:hint="eastAsia" w:ascii="宋体" w:hAnsi="宋体" w:cs="宋体"/>
          <w:color w:val="000000" w:themeColor="text1"/>
          <w:kern w:val="2"/>
          <w:sz w:val="24"/>
          <w14:textFill>
            <w14:solidFill>
              <w14:schemeClr w14:val="tx1"/>
            </w14:solidFill>
          </w14:textFill>
        </w:rPr>
        <w:t>：见供应商须知前附表。</w:t>
      </w:r>
      <w:bookmarkEnd w:id="65"/>
      <w:bookmarkEnd w:id="66"/>
      <w:bookmarkEnd w:id="67"/>
      <w:bookmarkEnd w:id="68"/>
      <w:bookmarkEnd w:id="69"/>
      <w:bookmarkEnd w:id="70"/>
      <w:bookmarkEnd w:id="71"/>
      <w:bookmarkEnd w:id="72"/>
      <w:bookmarkEnd w:id="73"/>
      <w:bookmarkEnd w:id="74"/>
      <w:bookmarkEnd w:id="75"/>
    </w:p>
    <w:p w14:paraId="4A43E5DA">
      <w:pPr>
        <w:widowControl w:val="0"/>
        <w:numPr>
          <w:ilvl w:val="1"/>
          <w:numId w:val="2"/>
        </w:numPr>
        <w:tabs>
          <w:tab w:val="left" w:pos="540"/>
        </w:tabs>
        <w:wordWrap w:val="0"/>
        <w:autoSpaceDE w:val="0"/>
        <w:autoSpaceDN w:val="0"/>
        <w:adjustRightInd w:val="0"/>
        <w:spacing w:line="360" w:lineRule="auto"/>
        <w:ind w:left="-5" w:firstLine="425"/>
        <w:jc w:val="both"/>
        <w:outlineLvl w:val="1"/>
        <w:rPr>
          <w:rFonts w:ascii="宋体" w:hAnsi="宋体" w:cs="宋体"/>
          <w:color w:val="000000" w:themeColor="text1"/>
          <w:kern w:val="2"/>
          <w:sz w:val="24"/>
          <w14:textFill>
            <w14:solidFill>
              <w14:schemeClr w14:val="tx1"/>
            </w14:solidFill>
          </w14:textFill>
        </w:rPr>
      </w:pPr>
      <w:bookmarkStart w:id="76" w:name="_Toc18062"/>
      <w:bookmarkStart w:id="77" w:name="_Toc10549"/>
      <w:bookmarkStart w:id="78" w:name="_Toc25040"/>
      <w:bookmarkStart w:id="79" w:name="_Toc976"/>
      <w:bookmarkStart w:id="80" w:name="_Toc23656"/>
      <w:r>
        <w:rPr>
          <w:rFonts w:hint="eastAsia" w:ascii="宋体" w:hAnsi="宋体" w:cs="宋体"/>
          <w:color w:val="000000" w:themeColor="text1"/>
          <w:kern w:val="2"/>
          <w:sz w:val="24"/>
          <w14:textFill>
            <w14:solidFill>
              <w14:schemeClr w14:val="tx1"/>
            </w14:solidFill>
          </w14:textFill>
        </w:rPr>
        <w:t>费用承担</w:t>
      </w:r>
      <w:bookmarkEnd w:id="33"/>
      <w:bookmarkEnd w:id="34"/>
      <w:bookmarkEnd w:id="35"/>
      <w:bookmarkEnd w:id="36"/>
      <w:bookmarkEnd w:id="37"/>
      <w:bookmarkEnd w:id="38"/>
      <w:bookmarkEnd w:id="39"/>
      <w:bookmarkEnd w:id="76"/>
      <w:bookmarkEnd w:id="77"/>
      <w:bookmarkEnd w:id="78"/>
      <w:bookmarkEnd w:id="79"/>
      <w:bookmarkEnd w:id="80"/>
    </w:p>
    <w:p w14:paraId="70B281EA">
      <w:pPr>
        <w:widowControl w:val="0"/>
        <w:wordWrap w:val="0"/>
        <w:autoSpaceDE w:val="0"/>
        <w:autoSpaceDN w:val="0"/>
        <w:adjustRightInd w:val="0"/>
        <w:spacing w:line="360" w:lineRule="auto"/>
        <w:ind w:left="-5" w:firstLine="42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供应商准备和参加磋商活动发生的一切费用自理。</w:t>
      </w:r>
    </w:p>
    <w:p w14:paraId="77D79D67">
      <w:pPr>
        <w:widowControl w:val="0"/>
        <w:numPr>
          <w:ilvl w:val="1"/>
          <w:numId w:val="2"/>
        </w:numPr>
        <w:tabs>
          <w:tab w:val="left" w:pos="540"/>
        </w:tabs>
        <w:wordWrap w:val="0"/>
        <w:autoSpaceDE w:val="0"/>
        <w:autoSpaceDN w:val="0"/>
        <w:adjustRightInd w:val="0"/>
        <w:spacing w:line="360" w:lineRule="auto"/>
        <w:ind w:left="-5" w:firstLine="425"/>
        <w:jc w:val="both"/>
        <w:outlineLvl w:val="1"/>
        <w:rPr>
          <w:rFonts w:ascii="宋体" w:hAnsi="宋体" w:cs="宋体"/>
          <w:color w:val="000000" w:themeColor="text1"/>
          <w:kern w:val="2"/>
          <w:sz w:val="24"/>
          <w14:textFill>
            <w14:solidFill>
              <w14:schemeClr w14:val="tx1"/>
            </w14:solidFill>
          </w14:textFill>
        </w:rPr>
      </w:pPr>
      <w:bookmarkStart w:id="81" w:name="_Toc269470300"/>
      <w:bookmarkStart w:id="82" w:name="_Toc859"/>
      <w:bookmarkStart w:id="83" w:name="_Toc278155333"/>
      <w:bookmarkStart w:id="84" w:name="_Toc23515"/>
      <w:bookmarkStart w:id="85" w:name="_Toc270604581"/>
      <w:bookmarkStart w:id="86" w:name="_Toc270604808"/>
      <w:bookmarkStart w:id="87" w:name="_Toc7894"/>
      <w:bookmarkStart w:id="88" w:name="_Toc1107"/>
      <w:bookmarkStart w:id="89" w:name="_Toc380394471"/>
      <w:bookmarkStart w:id="90" w:name="_Toc277149370"/>
      <w:bookmarkStart w:id="91" w:name="_Toc466284458"/>
      <w:bookmarkStart w:id="92" w:name="_Toc12437"/>
      <w:r>
        <w:rPr>
          <w:rFonts w:hint="eastAsia" w:ascii="宋体" w:hAnsi="宋体" w:cs="宋体"/>
          <w:color w:val="000000" w:themeColor="text1"/>
          <w:kern w:val="2"/>
          <w:sz w:val="24"/>
          <w14:textFill>
            <w14:solidFill>
              <w14:schemeClr w14:val="tx1"/>
            </w14:solidFill>
          </w14:textFill>
        </w:rPr>
        <w:t>保密</w:t>
      </w:r>
      <w:bookmarkEnd w:id="81"/>
      <w:bookmarkEnd w:id="82"/>
      <w:bookmarkEnd w:id="83"/>
      <w:bookmarkEnd w:id="84"/>
      <w:bookmarkEnd w:id="85"/>
      <w:bookmarkEnd w:id="86"/>
      <w:bookmarkEnd w:id="87"/>
      <w:bookmarkEnd w:id="88"/>
      <w:bookmarkEnd w:id="89"/>
      <w:bookmarkEnd w:id="90"/>
      <w:bookmarkEnd w:id="91"/>
      <w:bookmarkEnd w:id="92"/>
    </w:p>
    <w:p w14:paraId="7CC51EC4">
      <w:pPr>
        <w:widowControl w:val="0"/>
        <w:numPr>
          <w:ilvl w:val="2"/>
          <w:numId w:val="2"/>
        </w:numPr>
        <w:tabs>
          <w:tab w:val="left" w:pos="0"/>
        </w:tabs>
        <w:wordWrap w:val="0"/>
        <w:autoSpaceDE w:val="0"/>
        <w:autoSpaceDN w:val="0"/>
        <w:adjustRightInd w:val="0"/>
        <w:spacing w:line="360" w:lineRule="auto"/>
        <w:ind w:left="-5" w:firstLine="425"/>
        <w:jc w:val="both"/>
        <w:rPr>
          <w:rFonts w:ascii="宋体" w:hAnsi="宋体" w:cs="宋体"/>
          <w:color w:val="000000" w:themeColor="text1"/>
          <w:kern w:val="2"/>
          <w:sz w:val="24"/>
          <w14:textFill>
            <w14:solidFill>
              <w14:schemeClr w14:val="tx1"/>
            </w14:solidFill>
          </w14:textFill>
        </w:rPr>
      </w:pPr>
      <w:r>
        <w:rPr>
          <w:rFonts w:hint="eastAsia" w:ascii="宋体" w:hAnsi="宋体" w:cs="宋体"/>
          <w:color w:val="000000" w:themeColor="text1"/>
          <w:kern w:val="2"/>
          <w:sz w:val="24"/>
          <w14:textFill>
            <w14:solidFill>
              <w14:schemeClr w14:val="tx1"/>
            </w14:solidFill>
          </w14:textFill>
        </w:rPr>
        <w:t>磋商期间，直到授予成交的供应商合同止，凡是与磋商响应文件审查、澄清、评价、比较以及推荐成交候选人等方面的情况，均不得向供应商或其他无关的人员透露。</w:t>
      </w:r>
    </w:p>
    <w:p w14:paraId="11215F10">
      <w:pPr>
        <w:widowControl w:val="0"/>
        <w:numPr>
          <w:ilvl w:val="2"/>
          <w:numId w:val="2"/>
        </w:numPr>
        <w:tabs>
          <w:tab w:val="left" w:pos="0"/>
        </w:tabs>
        <w:wordWrap w:val="0"/>
        <w:autoSpaceDE w:val="0"/>
        <w:autoSpaceDN w:val="0"/>
        <w:adjustRightInd w:val="0"/>
        <w:spacing w:line="360" w:lineRule="auto"/>
        <w:ind w:left="-5" w:firstLine="425"/>
        <w:jc w:val="both"/>
        <w:rPr>
          <w:rFonts w:ascii="宋体" w:hAnsi="宋体" w:cs="宋体"/>
          <w:color w:val="000000" w:themeColor="text1"/>
          <w:kern w:val="2"/>
          <w:sz w:val="24"/>
          <w14:textFill>
            <w14:solidFill>
              <w14:schemeClr w14:val="tx1"/>
            </w14:solidFill>
          </w14:textFill>
        </w:rPr>
      </w:pPr>
      <w:r>
        <w:rPr>
          <w:rFonts w:hint="eastAsia" w:ascii="宋体" w:hAnsi="宋体" w:cs="宋体"/>
          <w:color w:val="000000" w:themeColor="text1"/>
          <w:kern w:val="2"/>
          <w:sz w:val="24"/>
          <w14:textFill>
            <w14:solidFill>
              <w14:schemeClr w14:val="tx1"/>
            </w14:solidFill>
          </w14:textFill>
        </w:rPr>
        <w:t>在磋商过程中，供应商如向磋商小组成员施加任何影响，都将会导致其磋商被拒绝。</w:t>
      </w:r>
    </w:p>
    <w:p w14:paraId="6FA88659">
      <w:pPr>
        <w:widowControl w:val="0"/>
        <w:numPr>
          <w:ilvl w:val="2"/>
          <w:numId w:val="2"/>
        </w:numPr>
        <w:tabs>
          <w:tab w:val="left" w:pos="0"/>
        </w:tabs>
        <w:wordWrap w:val="0"/>
        <w:autoSpaceDE w:val="0"/>
        <w:autoSpaceDN w:val="0"/>
        <w:adjustRightInd w:val="0"/>
        <w:spacing w:line="360" w:lineRule="auto"/>
        <w:ind w:left="-5" w:firstLine="425"/>
        <w:jc w:val="both"/>
        <w:rPr>
          <w:rFonts w:ascii="宋体" w:hAnsi="宋体" w:cs="宋体"/>
          <w:color w:val="000000" w:themeColor="text1"/>
          <w:kern w:val="2"/>
          <w:sz w:val="24"/>
          <w14:textFill>
            <w14:solidFill>
              <w14:schemeClr w14:val="tx1"/>
            </w14:solidFill>
          </w14:textFill>
        </w:rPr>
      </w:pPr>
      <w:r>
        <w:rPr>
          <w:rFonts w:hint="eastAsia" w:ascii="宋体" w:hAnsi="宋体" w:cs="宋体"/>
          <w:color w:val="000000" w:themeColor="text1"/>
          <w:kern w:val="2"/>
          <w:sz w:val="24"/>
          <w14:textFill>
            <w14:solidFill>
              <w14:schemeClr w14:val="tx1"/>
            </w14:solidFill>
          </w14:textFill>
        </w:rPr>
        <w:t>为保证成交结果的公正性，磋商期间直至授予成交供应商合同时，磋商小组成员不得与供应商私下交换意见。在磋商结束后，凡与磋商情况有接触的任何人不得也不应将磋商情况扩散出磋商小组成员之外。</w:t>
      </w:r>
    </w:p>
    <w:p w14:paraId="278C9AEF">
      <w:pPr>
        <w:widowControl w:val="0"/>
        <w:numPr>
          <w:ilvl w:val="2"/>
          <w:numId w:val="2"/>
        </w:numPr>
        <w:tabs>
          <w:tab w:val="left" w:pos="0"/>
        </w:tabs>
        <w:wordWrap w:val="0"/>
        <w:autoSpaceDE w:val="0"/>
        <w:autoSpaceDN w:val="0"/>
        <w:adjustRightInd w:val="0"/>
        <w:spacing w:line="360" w:lineRule="auto"/>
        <w:ind w:left="-5" w:firstLine="425"/>
        <w:jc w:val="both"/>
        <w:rPr>
          <w:rFonts w:ascii="宋体" w:hAnsi="宋体" w:cs="宋体"/>
          <w:color w:val="000000" w:themeColor="text1"/>
          <w:kern w:val="2"/>
          <w:sz w:val="24"/>
          <w14:textFill>
            <w14:solidFill>
              <w14:schemeClr w14:val="tx1"/>
            </w14:solidFill>
          </w14:textFill>
        </w:rPr>
      </w:pPr>
      <w:r>
        <w:rPr>
          <w:rFonts w:hint="eastAsia" w:ascii="宋体" w:hAnsi="宋体" w:cs="宋体"/>
          <w:color w:val="000000" w:themeColor="text1"/>
          <w:kern w:val="2"/>
          <w:sz w:val="24"/>
          <w14:textFill>
            <w14:solidFill>
              <w14:schemeClr w14:val="tx1"/>
            </w14:solidFill>
          </w14:textFill>
        </w:rPr>
        <w:t>参加本项目采购的供应商如对本次评审推荐的拟成交供应商有异议或发现违规违纪行为，请以书面署名形式向采购方提出质疑，并提供有关书面证明材料，超过法律规定时间将不再受理。</w:t>
      </w:r>
    </w:p>
    <w:p w14:paraId="17968141">
      <w:pPr>
        <w:widowControl w:val="0"/>
        <w:numPr>
          <w:ilvl w:val="2"/>
          <w:numId w:val="2"/>
        </w:numPr>
        <w:tabs>
          <w:tab w:val="left" w:pos="0"/>
        </w:tabs>
        <w:wordWrap w:val="0"/>
        <w:autoSpaceDE w:val="0"/>
        <w:autoSpaceDN w:val="0"/>
        <w:adjustRightInd w:val="0"/>
        <w:spacing w:line="360" w:lineRule="auto"/>
        <w:ind w:left="-5" w:firstLine="425"/>
        <w:jc w:val="both"/>
        <w:rPr>
          <w:rFonts w:ascii="宋体" w:hAnsi="宋体" w:cs="宋体"/>
          <w:color w:val="000000" w:themeColor="text1"/>
          <w:kern w:val="2"/>
          <w:sz w:val="24"/>
          <w14:textFill>
            <w14:solidFill>
              <w14:schemeClr w14:val="tx1"/>
            </w14:solidFill>
          </w14:textFill>
        </w:rPr>
      </w:pPr>
      <w:r>
        <w:rPr>
          <w:rFonts w:hint="eastAsia" w:ascii="宋体" w:hAnsi="宋体" w:cs="宋体"/>
          <w:color w:val="000000" w:themeColor="text1"/>
          <w:kern w:val="2"/>
          <w:sz w:val="24"/>
          <w14:textFill>
            <w14:solidFill>
              <w14:schemeClr w14:val="tx1"/>
            </w14:solidFill>
          </w14:textFill>
        </w:rPr>
        <w:t>供应商递交的磋商文件不论中标与否均不予退还。</w:t>
      </w:r>
    </w:p>
    <w:p w14:paraId="03224F68">
      <w:pPr>
        <w:widowControl w:val="0"/>
        <w:numPr>
          <w:ilvl w:val="1"/>
          <w:numId w:val="2"/>
        </w:numPr>
        <w:tabs>
          <w:tab w:val="left" w:pos="540"/>
        </w:tabs>
        <w:wordWrap w:val="0"/>
        <w:autoSpaceDE w:val="0"/>
        <w:autoSpaceDN w:val="0"/>
        <w:adjustRightInd w:val="0"/>
        <w:spacing w:line="360" w:lineRule="auto"/>
        <w:ind w:left="-5" w:firstLine="425"/>
        <w:jc w:val="both"/>
        <w:outlineLvl w:val="1"/>
        <w:rPr>
          <w:rFonts w:ascii="宋体" w:hAnsi="宋体" w:cs="宋体"/>
          <w:color w:val="000000" w:themeColor="text1"/>
          <w:kern w:val="2"/>
          <w:sz w:val="24"/>
          <w14:textFill>
            <w14:solidFill>
              <w14:schemeClr w14:val="tx1"/>
            </w14:solidFill>
          </w14:textFill>
        </w:rPr>
      </w:pPr>
      <w:bookmarkStart w:id="93" w:name="_Toc2802"/>
      <w:bookmarkStart w:id="94" w:name="_Toc17801"/>
      <w:bookmarkStart w:id="95" w:name="_Toc25505"/>
      <w:bookmarkStart w:id="96" w:name="_Toc278155334"/>
      <w:bookmarkStart w:id="97" w:name="_Toc28471"/>
      <w:bookmarkStart w:id="98" w:name="_Toc270604809"/>
      <w:bookmarkStart w:id="99" w:name="_Toc380394472"/>
      <w:bookmarkStart w:id="100" w:name="_Toc269470301"/>
      <w:bookmarkStart w:id="101" w:name="_Toc277149371"/>
      <w:bookmarkStart w:id="102" w:name="_Toc270604582"/>
      <w:bookmarkStart w:id="103" w:name="_Toc466284459"/>
      <w:bookmarkStart w:id="104" w:name="_Toc29602"/>
      <w:r>
        <w:rPr>
          <w:rFonts w:hint="eastAsia" w:ascii="宋体" w:hAnsi="宋体" w:cs="宋体"/>
          <w:color w:val="000000" w:themeColor="text1"/>
          <w:kern w:val="2"/>
          <w:sz w:val="24"/>
          <w14:textFill>
            <w14:solidFill>
              <w14:schemeClr w14:val="tx1"/>
            </w14:solidFill>
          </w14:textFill>
        </w:rPr>
        <w:t>语言文字</w:t>
      </w:r>
      <w:bookmarkEnd w:id="93"/>
      <w:bookmarkEnd w:id="94"/>
      <w:bookmarkEnd w:id="95"/>
      <w:bookmarkEnd w:id="96"/>
      <w:bookmarkEnd w:id="97"/>
      <w:bookmarkEnd w:id="98"/>
      <w:bookmarkEnd w:id="99"/>
      <w:bookmarkEnd w:id="100"/>
      <w:bookmarkEnd w:id="101"/>
      <w:bookmarkEnd w:id="102"/>
      <w:bookmarkEnd w:id="103"/>
      <w:bookmarkEnd w:id="104"/>
    </w:p>
    <w:p w14:paraId="684F2132">
      <w:pPr>
        <w:widowControl w:val="0"/>
        <w:wordWrap w:val="0"/>
        <w:autoSpaceDE w:val="0"/>
        <w:autoSpaceDN w:val="0"/>
        <w:adjustRightInd w:val="0"/>
        <w:spacing w:line="360" w:lineRule="auto"/>
        <w:ind w:left="-5" w:firstLine="42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除专用术语外，与采购有关的语言均使用中文。必要时专用术语应附有中文注释。</w:t>
      </w:r>
    </w:p>
    <w:p w14:paraId="425E9290">
      <w:pPr>
        <w:widowControl w:val="0"/>
        <w:numPr>
          <w:ilvl w:val="1"/>
          <w:numId w:val="2"/>
        </w:numPr>
        <w:tabs>
          <w:tab w:val="left" w:pos="540"/>
        </w:tabs>
        <w:wordWrap w:val="0"/>
        <w:autoSpaceDE w:val="0"/>
        <w:autoSpaceDN w:val="0"/>
        <w:adjustRightInd w:val="0"/>
        <w:spacing w:line="360" w:lineRule="auto"/>
        <w:ind w:left="-5" w:firstLine="425"/>
        <w:jc w:val="both"/>
        <w:outlineLvl w:val="1"/>
        <w:rPr>
          <w:rFonts w:ascii="宋体" w:hAnsi="宋体" w:cs="宋体"/>
          <w:color w:val="000000" w:themeColor="text1"/>
          <w:kern w:val="2"/>
          <w:sz w:val="24"/>
          <w14:textFill>
            <w14:solidFill>
              <w14:schemeClr w14:val="tx1"/>
            </w14:solidFill>
          </w14:textFill>
        </w:rPr>
      </w:pPr>
      <w:bookmarkStart w:id="105" w:name="_Toc21514"/>
      <w:bookmarkStart w:id="106" w:name="_Toc278155335"/>
      <w:bookmarkStart w:id="107" w:name="_Toc380394473"/>
      <w:bookmarkStart w:id="108" w:name="_Toc9357"/>
      <w:bookmarkStart w:id="109" w:name="_Toc277149372"/>
      <w:bookmarkStart w:id="110" w:name="_Toc466284460"/>
      <w:bookmarkStart w:id="111" w:name="_Toc270604810"/>
      <w:bookmarkStart w:id="112" w:name="_Toc269470302"/>
      <w:bookmarkStart w:id="113" w:name="_Toc20169"/>
      <w:bookmarkStart w:id="114" w:name="_Toc9268"/>
      <w:bookmarkStart w:id="115" w:name="_Toc25890"/>
      <w:bookmarkStart w:id="116" w:name="_Toc270604583"/>
      <w:r>
        <w:rPr>
          <w:rFonts w:hint="eastAsia" w:ascii="宋体" w:hAnsi="宋体" w:cs="宋体"/>
          <w:color w:val="000000" w:themeColor="text1"/>
          <w:kern w:val="2"/>
          <w:sz w:val="24"/>
          <w14:textFill>
            <w14:solidFill>
              <w14:schemeClr w14:val="tx1"/>
            </w14:solidFill>
          </w14:textFill>
        </w:rPr>
        <w:t>计量单位</w:t>
      </w:r>
      <w:bookmarkEnd w:id="105"/>
      <w:bookmarkEnd w:id="106"/>
      <w:bookmarkEnd w:id="107"/>
      <w:bookmarkEnd w:id="108"/>
      <w:bookmarkEnd w:id="109"/>
      <w:bookmarkEnd w:id="110"/>
      <w:bookmarkEnd w:id="111"/>
      <w:bookmarkEnd w:id="112"/>
      <w:bookmarkEnd w:id="113"/>
      <w:bookmarkEnd w:id="114"/>
      <w:bookmarkEnd w:id="115"/>
      <w:bookmarkEnd w:id="116"/>
    </w:p>
    <w:p w14:paraId="56C95FD4">
      <w:pPr>
        <w:widowControl w:val="0"/>
        <w:wordWrap w:val="0"/>
        <w:autoSpaceDE w:val="0"/>
        <w:autoSpaceDN w:val="0"/>
        <w:adjustRightInd w:val="0"/>
        <w:spacing w:line="360" w:lineRule="auto"/>
        <w:ind w:left="-5" w:firstLine="42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所有计量均采用中华人民共和国法定计量单位。</w:t>
      </w:r>
    </w:p>
    <w:p w14:paraId="7AF0ABBA">
      <w:pPr>
        <w:widowControl w:val="0"/>
        <w:numPr>
          <w:ilvl w:val="1"/>
          <w:numId w:val="2"/>
        </w:numPr>
        <w:tabs>
          <w:tab w:val="left" w:pos="540"/>
        </w:tabs>
        <w:wordWrap w:val="0"/>
        <w:autoSpaceDE w:val="0"/>
        <w:autoSpaceDN w:val="0"/>
        <w:adjustRightInd w:val="0"/>
        <w:spacing w:line="360" w:lineRule="auto"/>
        <w:ind w:left="-5" w:firstLine="425"/>
        <w:jc w:val="both"/>
        <w:outlineLvl w:val="1"/>
        <w:rPr>
          <w:rFonts w:ascii="宋体" w:hAnsi="宋体" w:cs="宋体"/>
          <w:color w:val="000000" w:themeColor="text1"/>
          <w:kern w:val="2"/>
          <w:sz w:val="24"/>
          <w14:textFill>
            <w14:solidFill>
              <w14:schemeClr w14:val="tx1"/>
            </w14:solidFill>
          </w14:textFill>
        </w:rPr>
      </w:pPr>
      <w:bookmarkStart w:id="117" w:name="_Toc278155336"/>
      <w:bookmarkStart w:id="118" w:name="_Toc466284461"/>
      <w:bookmarkStart w:id="119" w:name="_Toc4330"/>
      <w:bookmarkStart w:id="120" w:name="_Toc25935"/>
      <w:bookmarkStart w:id="121" w:name="_Toc270604811"/>
      <w:bookmarkStart w:id="122" w:name="_Toc270604584"/>
      <w:bookmarkStart w:id="123" w:name="_Toc22287"/>
      <w:bookmarkStart w:id="124" w:name="_Toc380394474"/>
      <w:bookmarkStart w:id="125" w:name="_Toc277149373"/>
      <w:bookmarkStart w:id="126" w:name="_Toc269470303"/>
      <w:bookmarkStart w:id="127" w:name="_Toc9488"/>
      <w:bookmarkStart w:id="128" w:name="_Toc27455"/>
      <w:r>
        <w:rPr>
          <w:rFonts w:hint="eastAsia" w:ascii="宋体" w:hAnsi="宋体" w:cs="宋体"/>
          <w:color w:val="000000" w:themeColor="text1"/>
          <w:kern w:val="2"/>
          <w:sz w:val="24"/>
          <w14:textFill>
            <w14:solidFill>
              <w14:schemeClr w14:val="tx1"/>
            </w14:solidFill>
          </w14:textFill>
        </w:rPr>
        <w:t>踏勘现场</w:t>
      </w:r>
      <w:bookmarkEnd w:id="117"/>
      <w:bookmarkEnd w:id="118"/>
      <w:bookmarkEnd w:id="119"/>
      <w:bookmarkEnd w:id="120"/>
      <w:bookmarkEnd w:id="121"/>
      <w:bookmarkEnd w:id="122"/>
      <w:bookmarkEnd w:id="123"/>
      <w:bookmarkEnd w:id="124"/>
      <w:bookmarkEnd w:id="125"/>
      <w:bookmarkEnd w:id="126"/>
      <w:bookmarkEnd w:id="127"/>
      <w:bookmarkEnd w:id="128"/>
    </w:p>
    <w:p w14:paraId="1C22DF10">
      <w:pPr>
        <w:widowControl w:val="0"/>
        <w:numPr>
          <w:ilvl w:val="2"/>
          <w:numId w:val="2"/>
        </w:numPr>
        <w:tabs>
          <w:tab w:val="left" w:pos="0"/>
        </w:tabs>
        <w:wordWrap w:val="0"/>
        <w:autoSpaceDE w:val="0"/>
        <w:autoSpaceDN w:val="0"/>
        <w:adjustRightInd w:val="0"/>
        <w:spacing w:line="360" w:lineRule="auto"/>
        <w:ind w:left="-5" w:firstLine="425"/>
        <w:jc w:val="both"/>
        <w:rPr>
          <w:rFonts w:ascii="宋体" w:hAnsi="宋体" w:cs="宋体"/>
          <w:color w:val="000000" w:themeColor="text1"/>
          <w:kern w:val="2"/>
          <w:sz w:val="24"/>
          <w14:textFill>
            <w14:solidFill>
              <w14:schemeClr w14:val="tx1"/>
            </w14:solidFill>
          </w14:textFill>
        </w:rPr>
      </w:pPr>
      <w:r>
        <w:rPr>
          <w:rFonts w:hint="eastAsia" w:ascii="宋体" w:hAnsi="宋体" w:cs="宋体"/>
          <w:color w:val="000000" w:themeColor="text1"/>
          <w:kern w:val="2"/>
          <w:sz w:val="24"/>
          <w14:textFill>
            <w14:solidFill>
              <w14:schemeClr w14:val="tx1"/>
            </w14:solidFill>
          </w14:textFill>
        </w:rPr>
        <w:t>供应商踏勘现场，所发生的费用自理。</w:t>
      </w:r>
    </w:p>
    <w:p w14:paraId="43194B1E">
      <w:pPr>
        <w:widowControl w:val="0"/>
        <w:numPr>
          <w:ilvl w:val="2"/>
          <w:numId w:val="2"/>
        </w:numPr>
        <w:tabs>
          <w:tab w:val="left" w:pos="0"/>
        </w:tabs>
        <w:wordWrap w:val="0"/>
        <w:autoSpaceDE w:val="0"/>
        <w:autoSpaceDN w:val="0"/>
        <w:adjustRightInd w:val="0"/>
        <w:spacing w:line="360" w:lineRule="auto"/>
        <w:ind w:left="-5" w:firstLine="425"/>
        <w:jc w:val="both"/>
        <w:rPr>
          <w:rFonts w:ascii="宋体" w:hAnsi="宋体" w:cs="宋体"/>
          <w:color w:val="000000" w:themeColor="text1"/>
          <w:kern w:val="2"/>
          <w:sz w:val="24"/>
          <w14:textFill>
            <w14:solidFill>
              <w14:schemeClr w14:val="tx1"/>
            </w14:solidFill>
          </w14:textFill>
        </w:rPr>
      </w:pPr>
      <w:r>
        <w:rPr>
          <w:rFonts w:hint="eastAsia" w:ascii="宋体" w:hAnsi="宋体" w:cs="宋体"/>
          <w:color w:val="000000" w:themeColor="text1"/>
          <w:kern w:val="2"/>
          <w:sz w:val="24"/>
          <w14:textFill>
            <w14:solidFill>
              <w14:schemeClr w14:val="tx1"/>
            </w14:solidFill>
          </w14:textFill>
        </w:rPr>
        <w:t>除采购人的原因外，供应商自行承担在踏勘现场中所发生的人员伤亡和财产损失。</w:t>
      </w:r>
    </w:p>
    <w:p w14:paraId="36F60E10">
      <w:pPr>
        <w:widowControl w:val="0"/>
        <w:numPr>
          <w:ilvl w:val="2"/>
          <w:numId w:val="2"/>
        </w:numPr>
        <w:tabs>
          <w:tab w:val="left" w:pos="0"/>
        </w:tabs>
        <w:wordWrap w:val="0"/>
        <w:autoSpaceDE w:val="0"/>
        <w:autoSpaceDN w:val="0"/>
        <w:adjustRightInd w:val="0"/>
        <w:spacing w:line="360" w:lineRule="auto"/>
        <w:ind w:left="-5" w:firstLine="425"/>
        <w:jc w:val="both"/>
        <w:rPr>
          <w:rFonts w:ascii="宋体" w:hAnsi="宋体" w:cs="宋体"/>
          <w:color w:val="000000" w:themeColor="text1"/>
          <w:kern w:val="2"/>
          <w:sz w:val="24"/>
          <w14:textFill>
            <w14:solidFill>
              <w14:schemeClr w14:val="tx1"/>
            </w14:solidFill>
          </w14:textFill>
        </w:rPr>
      </w:pPr>
      <w:r>
        <w:rPr>
          <w:rFonts w:hint="eastAsia" w:ascii="宋体" w:hAnsi="宋体" w:cs="宋体"/>
          <w:color w:val="000000" w:themeColor="text1"/>
          <w:kern w:val="2"/>
          <w:sz w:val="24"/>
          <w14:textFill>
            <w14:solidFill>
              <w14:schemeClr w14:val="tx1"/>
            </w14:solidFill>
          </w14:textFill>
        </w:rPr>
        <w:t>采购人在踏勘现场中介绍的项目场地和相关的周边环境情况，供应商在编制磋商响应文件时参考，采购人不对供应商据此作出的判断和决策负责。</w:t>
      </w:r>
    </w:p>
    <w:p w14:paraId="08B7F330">
      <w:pPr>
        <w:widowControl w:val="0"/>
        <w:numPr>
          <w:ilvl w:val="1"/>
          <w:numId w:val="2"/>
        </w:numPr>
        <w:tabs>
          <w:tab w:val="left" w:pos="540"/>
        </w:tabs>
        <w:wordWrap w:val="0"/>
        <w:autoSpaceDE w:val="0"/>
        <w:autoSpaceDN w:val="0"/>
        <w:adjustRightInd w:val="0"/>
        <w:spacing w:line="360" w:lineRule="auto"/>
        <w:ind w:left="-5" w:firstLine="425"/>
        <w:jc w:val="both"/>
        <w:outlineLvl w:val="1"/>
        <w:rPr>
          <w:rFonts w:ascii="宋体" w:hAnsi="宋体" w:cs="宋体"/>
          <w:color w:val="000000" w:themeColor="text1"/>
          <w:kern w:val="2"/>
          <w:sz w:val="24"/>
          <w14:textFill>
            <w14:solidFill>
              <w14:schemeClr w14:val="tx1"/>
            </w14:solidFill>
          </w14:textFill>
        </w:rPr>
      </w:pPr>
      <w:bookmarkStart w:id="129" w:name="_Toc19570"/>
      <w:bookmarkStart w:id="130" w:name="_Toc29208"/>
      <w:bookmarkStart w:id="131" w:name="_Toc277149374"/>
      <w:bookmarkStart w:id="132" w:name="_Toc269470304"/>
      <w:bookmarkStart w:id="133" w:name="_Toc466284462"/>
      <w:bookmarkStart w:id="134" w:name="_Toc270604585"/>
      <w:bookmarkStart w:id="135" w:name="_Toc278155337"/>
      <w:bookmarkStart w:id="136" w:name="_Toc380394475"/>
      <w:bookmarkStart w:id="137" w:name="_Toc1086"/>
      <w:bookmarkStart w:id="138" w:name="_Toc15352"/>
      <w:bookmarkStart w:id="139" w:name="_Toc1914"/>
      <w:bookmarkStart w:id="140" w:name="_Toc270604812"/>
      <w:r>
        <w:rPr>
          <w:rFonts w:hint="eastAsia" w:ascii="宋体" w:hAnsi="宋体" w:cs="宋体"/>
          <w:color w:val="000000" w:themeColor="text1"/>
          <w:kern w:val="2"/>
          <w:sz w:val="24"/>
          <w14:textFill>
            <w14:solidFill>
              <w14:schemeClr w14:val="tx1"/>
            </w14:solidFill>
          </w14:textFill>
        </w:rPr>
        <w:t>磋商预备会</w:t>
      </w:r>
      <w:bookmarkEnd w:id="129"/>
      <w:bookmarkEnd w:id="130"/>
      <w:bookmarkEnd w:id="131"/>
      <w:bookmarkEnd w:id="132"/>
      <w:bookmarkEnd w:id="133"/>
      <w:bookmarkEnd w:id="134"/>
      <w:bookmarkEnd w:id="135"/>
      <w:bookmarkEnd w:id="136"/>
      <w:bookmarkEnd w:id="137"/>
      <w:bookmarkEnd w:id="138"/>
      <w:bookmarkEnd w:id="139"/>
      <w:bookmarkEnd w:id="140"/>
    </w:p>
    <w:p w14:paraId="7B2D0F37">
      <w:pPr>
        <w:widowControl w:val="0"/>
        <w:numPr>
          <w:ilvl w:val="2"/>
          <w:numId w:val="2"/>
        </w:numPr>
        <w:tabs>
          <w:tab w:val="left" w:pos="0"/>
        </w:tabs>
        <w:wordWrap w:val="0"/>
        <w:autoSpaceDE w:val="0"/>
        <w:autoSpaceDN w:val="0"/>
        <w:adjustRightInd w:val="0"/>
        <w:spacing w:line="360" w:lineRule="auto"/>
        <w:ind w:left="-5" w:firstLine="425"/>
        <w:jc w:val="both"/>
        <w:rPr>
          <w:rFonts w:ascii="宋体" w:hAnsi="宋体" w:cs="宋体"/>
          <w:color w:val="000000" w:themeColor="text1"/>
          <w:kern w:val="2"/>
          <w:sz w:val="24"/>
          <w14:textFill>
            <w14:solidFill>
              <w14:schemeClr w14:val="tx1"/>
            </w14:solidFill>
          </w14:textFill>
        </w:rPr>
      </w:pPr>
      <w:r>
        <w:rPr>
          <w:rFonts w:hint="eastAsia" w:ascii="宋体" w:hAnsi="宋体" w:cs="宋体"/>
          <w:color w:val="000000" w:themeColor="text1"/>
          <w:kern w:val="2"/>
          <w:sz w:val="24"/>
          <w14:textFill>
            <w14:solidFill>
              <w14:schemeClr w14:val="tx1"/>
            </w14:solidFill>
          </w14:textFill>
        </w:rPr>
        <w:t>本次竞争性磋商不召开磋商预备会，供应商如有疑问，应通过交易系统提出问题，采购人通过发布公告的形式通知所有参加磋商的供应商。该部分内容为竞争性磋商文件的组成部分。</w:t>
      </w:r>
    </w:p>
    <w:p w14:paraId="22BD4028">
      <w:pPr>
        <w:widowControl w:val="0"/>
        <w:numPr>
          <w:ilvl w:val="1"/>
          <w:numId w:val="2"/>
        </w:numPr>
        <w:tabs>
          <w:tab w:val="left" w:pos="540"/>
        </w:tabs>
        <w:wordWrap w:val="0"/>
        <w:autoSpaceDE w:val="0"/>
        <w:autoSpaceDN w:val="0"/>
        <w:adjustRightInd w:val="0"/>
        <w:spacing w:line="360" w:lineRule="auto"/>
        <w:ind w:left="-5" w:firstLine="425"/>
        <w:jc w:val="both"/>
        <w:outlineLvl w:val="1"/>
        <w:rPr>
          <w:rFonts w:ascii="宋体" w:hAnsi="宋体" w:cs="宋体"/>
          <w:color w:val="000000" w:themeColor="text1"/>
          <w:kern w:val="2"/>
          <w:sz w:val="24"/>
          <w14:textFill>
            <w14:solidFill>
              <w14:schemeClr w14:val="tx1"/>
            </w14:solidFill>
          </w14:textFill>
        </w:rPr>
      </w:pPr>
      <w:bookmarkStart w:id="141" w:name="_Toc5818"/>
      <w:bookmarkStart w:id="142" w:name="_Toc5553"/>
      <w:bookmarkStart w:id="143" w:name="_Toc269470305"/>
      <w:bookmarkStart w:id="144" w:name="_Toc31773"/>
      <w:bookmarkStart w:id="145" w:name="_Toc270604586"/>
      <w:bookmarkStart w:id="146" w:name="_Toc22348"/>
      <w:bookmarkStart w:id="147" w:name="_Toc466284463"/>
      <w:bookmarkStart w:id="148" w:name="_Toc278155338"/>
      <w:bookmarkStart w:id="149" w:name="_Toc380394476"/>
      <w:bookmarkStart w:id="150" w:name="_Toc277149375"/>
      <w:bookmarkStart w:id="151" w:name="_Toc270604813"/>
      <w:bookmarkStart w:id="152" w:name="_Toc26014"/>
      <w:r>
        <w:rPr>
          <w:rFonts w:hint="eastAsia" w:ascii="宋体" w:hAnsi="宋体" w:cs="宋体"/>
          <w:color w:val="000000" w:themeColor="text1"/>
          <w:kern w:val="2"/>
          <w:sz w:val="24"/>
          <w14:textFill>
            <w14:solidFill>
              <w14:schemeClr w14:val="tx1"/>
            </w14:solidFill>
          </w14:textFill>
        </w:rPr>
        <w:t>分包</w:t>
      </w:r>
      <w:bookmarkEnd w:id="141"/>
      <w:bookmarkEnd w:id="142"/>
      <w:bookmarkEnd w:id="143"/>
      <w:bookmarkEnd w:id="144"/>
      <w:bookmarkEnd w:id="145"/>
      <w:bookmarkEnd w:id="146"/>
      <w:bookmarkEnd w:id="147"/>
      <w:bookmarkEnd w:id="148"/>
      <w:bookmarkEnd w:id="149"/>
      <w:bookmarkEnd w:id="150"/>
      <w:bookmarkEnd w:id="151"/>
      <w:bookmarkEnd w:id="152"/>
    </w:p>
    <w:p w14:paraId="4767E985">
      <w:pPr>
        <w:widowControl w:val="0"/>
        <w:wordWrap w:val="0"/>
        <w:autoSpaceDE w:val="0"/>
        <w:autoSpaceDN w:val="0"/>
        <w:adjustRightInd w:val="0"/>
        <w:spacing w:line="360" w:lineRule="auto"/>
        <w:ind w:left="-5" w:firstLine="42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本项目不允许分包。</w:t>
      </w:r>
    </w:p>
    <w:p w14:paraId="53EDDE6A">
      <w:pPr>
        <w:widowControl w:val="0"/>
        <w:numPr>
          <w:ilvl w:val="1"/>
          <w:numId w:val="2"/>
        </w:numPr>
        <w:tabs>
          <w:tab w:val="left" w:pos="540"/>
          <w:tab w:val="left" w:pos="1287"/>
        </w:tabs>
        <w:wordWrap w:val="0"/>
        <w:autoSpaceDE w:val="0"/>
        <w:autoSpaceDN w:val="0"/>
        <w:adjustRightInd w:val="0"/>
        <w:spacing w:line="360" w:lineRule="auto"/>
        <w:ind w:left="-5" w:firstLine="425"/>
        <w:jc w:val="both"/>
        <w:outlineLvl w:val="1"/>
        <w:rPr>
          <w:rFonts w:ascii="宋体" w:hAnsi="宋体" w:cs="宋体"/>
          <w:color w:val="000000" w:themeColor="text1"/>
          <w:kern w:val="2"/>
          <w:sz w:val="24"/>
          <w14:textFill>
            <w14:solidFill>
              <w14:schemeClr w14:val="tx1"/>
            </w14:solidFill>
          </w14:textFill>
        </w:rPr>
      </w:pPr>
      <w:bookmarkStart w:id="153" w:name="_Toc277149376"/>
      <w:bookmarkStart w:id="154" w:name="_Toc466284464"/>
      <w:bookmarkStart w:id="155" w:name="_Toc30918"/>
      <w:bookmarkStart w:id="156" w:name="_Toc380394477"/>
      <w:bookmarkStart w:id="157" w:name="_Toc269470306"/>
      <w:bookmarkStart w:id="158" w:name="_Toc8438"/>
      <w:bookmarkStart w:id="159" w:name="_Toc308441225"/>
      <w:bookmarkStart w:id="160" w:name="_Toc24741"/>
      <w:bookmarkStart w:id="161" w:name="_Toc270604587"/>
      <w:bookmarkStart w:id="162" w:name="_Toc23705"/>
      <w:bookmarkStart w:id="163" w:name="_Toc270604814"/>
      <w:bookmarkStart w:id="164" w:name="_Toc278155339"/>
      <w:bookmarkStart w:id="165" w:name="_Toc20635"/>
      <w:bookmarkStart w:id="166" w:name="_Toc270604588"/>
      <w:r>
        <w:rPr>
          <w:rFonts w:hint="eastAsia" w:ascii="宋体" w:hAnsi="宋体" w:cs="宋体"/>
          <w:color w:val="000000" w:themeColor="text1"/>
          <w:kern w:val="2"/>
          <w:sz w:val="24"/>
          <w14:textFill>
            <w14:solidFill>
              <w14:schemeClr w14:val="tx1"/>
            </w14:solidFill>
          </w14:textFill>
        </w:rPr>
        <w:t>偏离</w:t>
      </w:r>
      <w:bookmarkEnd w:id="153"/>
      <w:bookmarkEnd w:id="154"/>
      <w:bookmarkEnd w:id="155"/>
      <w:bookmarkEnd w:id="156"/>
      <w:bookmarkEnd w:id="157"/>
      <w:bookmarkEnd w:id="158"/>
      <w:bookmarkEnd w:id="159"/>
      <w:bookmarkEnd w:id="160"/>
      <w:bookmarkEnd w:id="161"/>
      <w:bookmarkEnd w:id="162"/>
      <w:bookmarkEnd w:id="163"/>
      <w:bookmarkEnd w:id="164"/>
      <w:bookmarkEnd w:id="165"/>
    </w:p>
    <w:p w14:paraId="61190007">
      <w:pPr>
        <w:widowControl w:val="0"/>
        <w:wordWrap w:val="0"/>
        <w:autoSpaceDE w:val="0"/>
        <w:autoSpaceDN w:val="0"/>
        <w:adjustRightInd w:val="0"/>
        <w:spacing w:line="360" w:lineRule="auto"/>
        <w:ind w:left="-5" w:firstLine="42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本项目不允许偏离。</w:t>
      </w:r>
    </w:p>
    <w:bookmarkEnd w:id="166"/>
    <w:p w14:paraId="78A5C023">
      <w:pPr>
        <w:widowControl w:val="0"/>
        <w:numPr>
          <w:ilvl w:val="0"/>
          <w:numId w:val="2"/>
        </w:numPr>
        <w:tabs>
          <w:tab w:val="left" w:pos="0"/>
        </w:tabs>
        <w:wordWrap w:val="0"/>
        <w:autoSpaceDE w:val="0"/>
        <w:autoSpaceDN w:val="0"/>
        <w:adjustRightInd w:val="0"/>
        <w:spacing w:line="360" w:lineRule="auto"/>
        <w:ind w:left="-5" w:firstLine="425"/>
        <w:jc w:val="both"/>
        <w:outlineLvl w:val="1"/>
        <w:rPr>
          <w:rFonts w:ascii="宋体" w:hAnsi="宋体" w:cs="宋体"/>
          <w:b/>
          <w:color w:val="000000" w:themeColor="text1"/>
          <w:kern w:val="2"/>
          <w:sz w:val="24"/>
          <w14:textFill>
            <w14:solidFill>
              <w14:schemeClr w14:val="tx1"/>
            </w14:solidFill>
          </w14:textFill>
        </w:rPr>
      </w:pPr>
      <w:bookmarkStart w:id="167" w:name="_Toc391284747"/>
      <w:bookmarkStart w:id="168" w:name="_Toc7970"/>
      <w:bookmarkStart w:id="169" w:name="_Toc438797185"/>
      <w:bookmarkStart w:id="170" w:name="_Toc16608"/>
      <w:bookmarkStart w:id="171" w:name="_Toc27093"/>
      <w:bookmarkStart w:id="172" w:name="_Toc438797950"/>
      <w:bookmarkStart w:id="173" w:name="_Toc277149383"/>
      <w:bookmarkStart w:id="174" w:name="_Toc270604821"/>
      <w:bookmarkStart w:id="175" w:name="_Toc278155346"/>
      <w:bookmarkStart w:id="176" w:name="_Toc269470313"/>
      <w:bookmarkStart w:id="177" w:name="_Toc270604594"/>
      <w:bookmarkStart w:id="178" w:name="_Toc466284471"/>
      <w:bookmarkStart w:id="179" w:name="_Toc380394484"/>
      <w:r>
        <w:rPr>
          <w:rFonts w:hint="eastAsia" w:ascii="宋体" w:hAnsi="宋体" w:cs="宋体"/>
          <w:b/>
          <w:color w:val="000000" w:themeColor="text1"/>
          <w:kern w:val="2"/>
          <w:sz w:val="24"/>
          <w14:textFill>
            <w14:solidFill>
              <w14:schemeClr w14:val="tx1"/>
            </w14:solidFill>
          </w14:textFill>
        </w:rPr>
        <w:t>竞争性磋商文件</w:t>
      </w:r>
      <w:bookmarkEnd w:id="167"/>
      <w:bookmarkEnd w:id="168"/>
      <w:bookmarkEnd w:id="169"/>
      <w:bookmarkEnd w:id="170"/>
      <w:bookmarkEnd w:id="171"/>
      <w:bookmarkEnd w:id="172"/>
    </w:p>
    <w:p w14:paraId="304D7D52">
      <w:pPr>
        <w:widowControl w:val="0"/>
        <w:wordWrap w:val="0"/>
        <w:spacing w:line="360" w:lineRule="auto"/>
        <w:ind w:left="-5" w:firstLine="425"/>
        <w:jc w:val="both"/>
        <w:rPr>
          <w:rFonts w:ascii="宋体" w:hAnsi="宋体" w:cs="宋体"/>
          <w:b/>
          <w:color w:val="000000" w:themeColor="text1"/>
          <w:sz w:val="24"/>
          <w:szCs w:val="28"/>
          <w14:textFill>
            <w14:solidFill>
              <w14:schemeClr w14:val="tx1"/>
            </w14:solidFill>
          </w14:textFill>
        </w:rPr>
      </w:pPr>
      <w:bookmarkStart w:id="180" w:name="_Toc391284748"/>
      <w:bookmarkStart w:id="181" w:name="_Toc438797186"/>
      <w:bookmarkStart w:id="182" w:name="_Toc438797951"/>
      <w:r>
        <w:rPr>
          <w:rFonts w:hint="eastAsia" w:ascii="宋体" w:hAnsi="宋体" w:cs="宋体"/>
          <w:b/>
          <w:color w:val="000000" w:themeColor="text1"/>
          <w:sz w:val="24"/>
          <w:szCs w:val="28"/>
          <w14:textFill>
            <w14:solidFill>
              <w14:schemeClr w14:val="tx1"/>
            </w14:solidFill>
          </w14:textFill>
        </w:rPr>
        <w:t>2.1 竞争性磋商文件的组成</w:t>
      </w:r>
      <w:bookmarkEnd w:id="180"/>
      <w:bookmarkEnd w:id="181"/>
      <w:bookmarkEnd w:id="182"/>
    </w:p>
    <w:p w14:paraId="6BF2CC64">
      <w:pPr>
        <w:widowControl w:val="0"/>
        <w:wordWrap w:val="0"/>
        <w:autoSpaceDE w:val="0"/>
        <w:autoSpaceDN w:val="0"/>
        <w:adjustRightInd w:val="0"/>
        <w:spacing w:line="360" w:lineRule="auto"/>
        <w:ind w:left="-5" w:firstLine="42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本竞争性磋商文件包括：</w:t>
      </w:r>
    </w:p>
    <w:p w14:paraId="25AB9775">
      <w:pPr>
        <w:widowControl w:val="0"/>
        <w:wordWrap w:val="0"/>
        <w:autoSpaceDE w:val="0"/>
        <w:autoSpaceDN w:val="0"/>
        <w:adjustRightInd w:val="0"/>
        <w:spacing w:line="360" w:lineRule="auto"/>
        <w:ind w:left="-5" w:firstLine="42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第一章  竞争性磋商公告</w:t>
      </w:r>
      <w:r>
        <w:rPr>
          <w:rFonts w:hint="eastAsia" w:ascii="宋体" w:hAnsi="宋体" w:cs="宋体"/>
          <w:bCs/>
          <w:color w:val="000000" w:themeColor="text1"/>
          <w:kern w:val="2"/>
          <w:sz w:val="24"/>
          <w14:textFill>
            <w14:solidFill>
              <w14:schemeClr w14:val="tx1"/>
            </w14:solidFill>
          </w14:textFill>
        </w:rPr>
        <w:t>；</w:t>
      </w:r>
    </w:p>
    <w:p w14:paraId="443D346B">
      <w:pPr>
        <w:widowControl w:val="0"/>
        <w:wordWrap w:val="0"/>
        <w:autoSpaceDE w:val="0"/>
        <w:autoSpaceDN w:val="0"/>
        <w:adjustRightInd w:val="0"/>
        <w:spacing w:line="360" w:lineRule="auto"/>
        <w:ind w:left="-5" w:firstLine="42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第二章  供应商须知；</w:t>
      </w:r>
    </w:p>
    <w:p w14:paraId="7315EEAA">
      <w:pPr>
        <w:widowControl w:val="0"/>
        <w:wordWrap w:val="0"/>
        <w:autoSpaceDE w:val="0"/>
        <w:autoSpaceDN w:val="0"/>
        <w:adjustRightInd w:val="0"/>
        <w:spacing w:line="360" w:lineRule="auto"/>
        <w:ind w:left="-5" w:firstLine="42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第三章  </w:t>
      </w:r>
      <w:r>
        <w:rPr>
          <w:rFonts w:hint="eastAsia" w:ascii="宋体" w:hAnsi="宋体"/>
          <w:color w:val="000000" w:themeColor="text1"/>
          <w:kern w:val="2"/>
          <w:sz w:val="24"/>
          <w:szCs w:val="24"/>
          <w14:textFill>
            <w14:solidFill>
              <w14:schemeClr w14:val="tx1"/>
            </w14:solidFill>
          </w14:textFill>
        </w:rPr>
        <w:t>工程量清单</w:t>
      </w:r>
      <w:r>
        <w:rPr>
          <w:rFonts w:hint="eastAsia" w:ascii="宋体" w:hAnsi="宋体" w:cs="宋体"/>
          <w:color w:val="000000" w:themeColor="text1"/>
          <w:sz w:val="24"/>
          <w14:textFill>
            <w14:solidFill>
              <w14:schemeClr w14:val="tx1"/>
            </w14:solidFill>
          </w14:textFill>
        </w:rPr>
        <w:t>；</w:t>
      </w:r>
    </w:p>
    <w:p w14:paraId="2FC48B3D">
      <w:pPr>
        <w:widowControl w:val="0"/>
        <w:wordWrap w:val="0"/>
        <w:autoSpaceDE w:val="0"/>
        <w:autoSpaceDN w:val="0"/>
        <w:adjustRightInd w:val="0"/>
        <w:spacing w:line="360" w:lineRule="auto"/>
        <w:ind w:left="-5" w:firstLine="42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第四章  合同条款及格式；</w:t>
      </w:r>
    </w:p>
    <w:p w14:paraId="13D2A78C">
      <w:pPr>
        <w:widowControl w:val="0"/>
        <w:wordWrap w:val="0"/>
        <w:autoSpaceDE w:val="0"/>
        <w:autoSpaceDN w:val="0"/>
        <w:adjustRightInd w:val="0"/>
        <w:spacing w:line="360" w:lineRule="auto"/>
        <w:ind w:left="-5" w:firstLine="42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第五章  </w:t>
      </w:r>
      <w:r>
        <w:rPr>
          <w:rFonts w:hint="eastAsia" w:ascii="宋体" w:hAnsi="宋体" w:cs="宋体"/>
          <w:bCs/>
          <w:color w:val="000000" w:themeColor="text1"/>
          <w:sz w:val="24"/>
          <w14:textFill>
            <w14:solidFill>
              <w14:schemeClr w14:val="tx1"/>
            </w14:solidFill>
          </w14:textFill>
        </w:rPr>
        <w:t>评分办法</w:t>
      </w:r>
      <w:r>
        <w:rPr>
          <w:rFonts w:hint="eastAsia" w:ascii="宋体" w:hAnsi="宋体" w:cs="宋体"/>
          <w:color w:val="000000" w:themeColor="text1"/>
          <w:sz w:val="24"/>
          <w14:textFill>
            <w14:solidFill>
              <w14:schemeClr w14:val="tx1"/>
            </w14:solidFill>
          </w14:textFill>
        </w:rPr>
        <w:t xml:space="preserve">； </w:t>
      </w:r>
    </w:p>
    <w:p w14:paraId="15A3BF50">
      <w:pPr>
        <w:widowControl w:val="0"/>
        <w:wordWrap w:val="0"/>
        <w:autoSpaceDE w:val="0"/>
        <w:autoSpaceDN w:val="0"/>
        <w:adjustRightInd w:val="0"/>
        <w:spacing w:line="360" w:lineRule="auto"/>
        <w:ind w:left="-5" w:firstLine="42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第六章  磋商响应文件格式；</w:t>
      </w:r>
    </w:p>
    <w:p w14:paraId="72E9CEDA">
      <w:pPr>
        <w:widowControl w:val="0"/>
        <w:wordWrap w:val="0"/>
        <w:autoSpaceDE w:val="0"/>
        <w:autoSpaceDN w:val="0"/>
        <w:adjustRightInd w:val="0"/>
        <w:spacing w:line="360" w:lineRule="auto"/>
        <w:ind w:left="-5" w:firstLine="42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根据本章第1.10 款、第2.2 款和第2.3 款对竞争性磋商文件所作的澄清、修改，构成竞争性磋商文件的组成部分。</w:t>
      </w:r>
    </w:p>
    <w:p w14:paraId="55C0EA10">
      <w:pPr>
        <w:widowControl w:val="0"/>
        <w:wordWrap w:val="0"/>
        <w:spacing w:line="360" w:lineRule="auto"/>
        <w:ind w:left="-5" w:firstLine="425"/>
        <w:jc w:val="both"/>
        <w:rPr>
          <w:rFonts w:ascii="宋体" w:hAnsi="宋体" w:cs="宋体"/>
          <w:b/>
          <w:color w:val="000000" w:themeColor="text1"/>
          <w:sz w:val="24"/>
          <w:szCs w:val="28"/>
          <w14:textFill>
            <w14:solidFill>
              <w14:schemeClr w14:val="tx1"/>
            </w14:solidFill>
          </w14:textFill>
        </w:rPr>
      </w:pPr>
      <w:bookmarkStart w:id="183" w:name="_Toc438797187"/>
      <w:bookmarkStart w:id="184" w:name="_Toc438797952"/>
      <w:bookmarkStart w:id="185" w:name="_Toc391284749"/>
      <w:r>
        <w:rPr>
          <w:rFonts w:hint="eastAsia" w:ascii="宋体" w:hAnsi="宋体" w:cs="宋体"/>
          <w:b/>
          <w:color w:val="000000" w:themeColor="text1"/>
          <w:sz w:val="24"/>
          <w:szCs w:val="28"/>
          <w14:textFill>
            <w14:solidFill>
              <w14:schemeClr w14:val="tx1"/>
            </w14:solidFill>
          </w14:textFill>
        </w:rPr>
        <w:t>2.2 竞争性磋商文件的澄清</w:t>
      </w:r>
      <w:bookmarkEnd w:id="183"/>
      <w:bookmarkEnd w:id="184"/>
      <w:bookmarkEnd w:id="185"/>
    </w:p>
    <w:p w14:paraId="6081FB83">
      <w:pPr>
        <w:widowControl w:val="0"/>
        <w:wordWrap w:val="0"/>
        <w:autoSpaceDE w:val="0"/>
        <w:autoSpaceDN w:val="0"/>
        <w:adjustRightInd w:val="0"/>
        <w:spacing w:line="360" w:lineRule="auto"/>
        <w:ind w:left="-5" w:firstLine="42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2.2.1 供应商应仔细阅读和检查竞争性磋商文件的全部内容。如发现缺页或附件不全，应及时向采购人提出，以便补齐。如有疑问，应在提交磋商响应文件截止时间五日前在电子交易系统中提出，要求采购人对竞争性磋商文件予以澄清，否则，将视为对本竞争性磋商文件要求无任何异议。</w:t>
      </w:r>
    </w:p>
    <w:p w14:paraId="52AAFDC9">
      <w:pPr>
        <w:widowControl w:val="0"/>
        <w:wordWrap w:val="0"/>
        <w:autoSpaceDE w:val="0"/>
        <w:autoSpaceDN w:val="0"/>
        <w:adjustRightInd w:val="0"/>
        <w:spacing w:line="360" w:lineRule="auto"/>
        <w:ind w:left="-5" w:firstLine="42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2.2.2 竞争性磋商文件的澄清将在供应商须知前附表规定的时间在电子交易系统中以澄清公告的形式告知所有潜在供应商，但不指明澄清问题的来源。</w:t>
      </w:r>
    </w:p>
    <w:p w14:paraId="0AD4FC79">
      <w:pPr>
        <w:widowControl w:val="0"/>
        <w:wordWrap w:val="0"/>
        <w:spacing w:line="360" w:lineRule="auto"/>
        <w:ind w:left="-5" w:firstLine="425"/>
        <w:jc w:val="both"/>
        <w:rPr>
          <w:rFonts w:ascii="宋体" w:hAnsi="宋体" w:cs="宋体"/>
          <w:b/>
          <w:color w:val="000000" w:themeColor="text1"/>
          <w:sz w:val="24"/>
          <w:szCs w:val="28"/>
          <w14:textFill>
            <w14:solidFill>
              <w14:schemeClr w14:val="tx1"/>
            </w14:solidFill>
          </w14:textFill>
        </w:rPr>
      </w:pPr>
      <w:bookmarkStart w:id="186" w:name="_Toc438797188"/>
      <w:bookmarkStart w:id="187" w:name="_Toc391284750"/>
      <w:bookmarkStart w:id="188" w:name="_Toc438797953"/>
      <w:r>
        <w:rPr>
          <w:rFonts w:hint="eastAsia" w:ascii="宋体" w:hAnsi="宋体" w:cs="宋体"/>
          <w:b/>
          <w:color w:val="000000" w:themeColor="text1"/>
          <w:sz w:val="24"/>
          <w:szCs w:val="28"/>
          <w14:textFill>
            <w14:solidFill>
              <w14:schemeClr w14:val="tx1"/>
            </w14:solidFill>
          </w14:textFill>
        </w:rPr>
        <w:t>2.3 竞争性磋商文件的修改</w:t>
      </w:r>
      <w:bookmarkEnd w:id="186"/>
      <w:bookmarkEnd w:id="187"/>
      <w:bookmarkEnd w:id="188"/>
    </w:p>
    <w:p w14:paraId="7201D1A0">
      <w:pPr>
        <w:widowControl w:val="0"/>
        <w:wordWrap w:val="0"/>
        <w:autoSpaceDE w:val="0"/>
        <w:autoSpaceDN w:val="0"/>
        <w:adjustRightInd w:val="0"/>
        <w:spacing w:line="360" w:lineRule="auto"/>
        <w:ind w:left="-5" w:firstLine="42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2.3.1 在投标截止时间5天前，采购人可以在电子交易系统中修改竞争性磋商文件，并以公告的形式告知所有潜在供应商。如果修改竞争性磋商文件的时间距投标截止时间不足5天，相应延长投标截止时间。</w:t>
      </w:r>
    </w:p>
    <w:p w14:paraId="4F4154C7">
      <w:pPr>
        <w:widowControl w:val="0"/>
        <w:wordWrap w:val="0"/>
        <w:autoSpaceDE w:val="0"/>
        <w:autoSpaceDN w:val="0"/>
        <w:adjustRightInd w:val="0"/>
        <w:spacing w:line="360" w:lineRule="auto"/>
        <w:ind w:left="-5" w:firstLine="42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2.3.2 采购人一旦对竞争性磋商文件作出了澄清、修改，即刻发生效力，采购人有关的补充文件，将作为竞争性磋商文件的组成部分。无论潜在的竞（投）标人是否实际收到该澄清和修改文件，磋商文件澄清、修改均对其具有约束力。同时，采购人和供应商的权利及义务将受到新的截止期的约束。</w:t>
      </w:r>
    </w:p>
    <w:p w14:paraId="60D3B35A">
      <w:pPr>
        <w:widowControl w:val="0"/>
        <w:wordWrap w:val="0"/>
        <w:autoSpaceDE w:val="0"/>
        <w:autoSpaceDN w:val="0"/>
        <w:adjustRightInd w:val="0"/>
        <w:spacing w:line="360" w:lineRule="auto"/>
        <w:ind w:left="-5" w:firstLine="42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2.3.3 修改（更正）或补充文件将作为竞争性磋商文件的组成部分，对所有供应商具有约束力。当竞争性磋商文件与修改（更正）或补充文件相矛盾时，以最后发出的修改（更正）或补充文件为准。</w:t>
      </w:r>
    </w:p>
    <w:p w14:paraId="3310B6C2">
      <w:pPr>
        <w:widowControl w:val="0"/>
        <w:wordWrap w:val="0"/>
        <w:spacing w:line="360" w:lineRule="auto"/>
        <w:ind w:left="-5" w:firstLine="425"/>
        <w:jc w:val="both"/>
        <w:rPr>
          <w:rFonts w:ascii="宋体" w:hAnsi="宋体" w:cs="宋体"/>
          <w:b/>
          <w:color w:val="000000" w:themeColor="text1"/>
          <w:sz w:val="24"/>
          <w:szCs w:val="28"/>
          <w14:textFill>
            <w14:solidFill>
              <w14:schemeClr w14:val="tx1"/>
            </w14:solidFill>
          </w14:textFill>
        </w:rPr>
      </w:pPr>
      <w:r>
        <w:rPr>
          <w:rFonts w:hint="eastAsia" w:ascii="宋体" w:hAnsi="宋体" w:cs="宋体"/>
          <w:b/>
          <w:color w:val="000000" w:themeColor="text1"/>
          <w:sz w:val="24"/>
          <w:szCs w:val="28"/>
          <w14:textFill>
            <w14:solidFill>
              <w14:schemeClr w14:val="tx1"/>
            </w14:solidFill>
          </w14:textFill>
        </w:rPr>
        <w:t>2.4磋商报价</w:t>
      </w:r>
      <w:bookmarkEnd w:id="173"/>
      <w:bookmarkEnd w:id="174"/>
      <w:bookmarkEnd w:id="175"/>
      <w:bookmarkEnd w:id="176"/>
      <w:bookmarkEnd w:id="177"/>
      <w:bookmarkEnd w:id="178"/>
      <w:bookmarkEnd w:id="179"/>
    </w:p>
    <w:p w14:paraId="2AD9D286">
      <w:pPr>
        <w:widowControl w:val="0"/>
        <w:wordWrap w:val="0"/>
        <w:autoSpaceDE w:val="0"/>
        <w:autoSpaceDN w:val="0"/>
        <w:adjustRightInd w:val="0"/>
        <w:spacing w:line="360" w:lineRule="auto"/>
        <w:ind w:left="-5" w:firstLine="425"/>
        <w:rPr>
          <w:rFonts w:ascii="宋体" w:hAnsi="宋体" w:cs="宋体"/>
          <w:color w:val="000000" w:themeColor="text1"/>
          <w:sz w:val="24"/>
          <w14:textFill>
            <w14:solidFill>
              <w14:schemeClr w14:val="tx1"/>
            </w14:solidFill>
          </w14:textFill>
        </w:rPr>
      </w:pPr>
      <w:bookmarkStart w:id="189" w:name="_Toc373158159"/>
      <w:bookmarkStart w:id="190" w:name="_Toc269470314"/>
      <w:bookmarkStart w:id="191" w:name="_Toc380394485"/>
      <w:bookmarkStart w:id="192" w:name="_Toc425761648"/>
      <w:bookmarkStart w:id="193" w:name="_Toc399229080"/>
      <w:bookmarkStart w:id="194" w:name="_Toc466284472"/>
      <w:bookmarkStart w:id="195" w:name="_Toc380394486"/>
      <w:r>
        <w:rPr>
          <w:rFonts w:hint="eastAsia" w:ascii="宋体" w:hAnsi="宋体" w:cs="宋体"/>
          <w:color w:val="000000" w:themeColor="text1"/>
          <w:sz w:val="24"/>
          <w14:textFill>
            <w14:solidFill>
              <w14:schemeClr w14:val="tx1"/>
            </w14:solidFill>
          </w14:textFill>
        </w:rPr>
        <w:t>磋商文件能够详细列明采购项目的技术、服务要求后，磋商小组要求所有实质性响应的供应商在规定时间内提交最后报价。通过初步评审的供应商有均等的最后报价机会，供应商应在磋商小组规定的时间内完成报价。在未对磋商文件作出实质性变动的情况下，供应商提交的最后报价不得高于其前一次报价。</w:t>
      </w:r>
    </w:p>
    <w:p w14:paraId="484BE567">
      <w:pPr>
        <w:widowControl w:val="0"/>
        <w:wordWrap w:val="0"/>
        <w:autoSpaceDE w:val="0"/>
        <w:autoSpaceDN w:val="0"/>
        <w:adjustRightInd w:val="0"/>
        <w:spacing w:line="360" w:lineRule="auto"/>
        <w:ind w:left="-5" w:firstLine="42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最后报价是供应商响应文件的有效组成部分，未按要求进行最后报价的，其响应文件将被否决。经磋商确定最终采购需求和提交最后报价后，由磋商小组采用综合评分法对提交最后报价的供应商的响应文件和最后报价进行综合评分。</w:t>
      </w:r>
    </w:p>
    <w:p w14:paraId="4FD99454">
      <w:pPr>
        <w:widowControl w:val="0"/>
        <w:wordWrap w:val="0"/>
        <w:autoSpaceDE w:val="0"/>
        <w:autoSpaceDN w:val="0"/>
        <w:adjustRightInd w:val="0"/>
        <w:spacing w:line="360" w:lineRule="auto"/>
        <w:ind w:left="-5" w:firstLine="425"/>
        <w:rPr>
          <w:rFonts w:ascii="Times New Roman" w:hAnsi="Times New Roman"/>
          <w:color w:val="000000" w:themeColor="text1"/>
          <w:kern w:val="2"/>
          <w:sz w:val="21"/>
          <w14:textFill>
            <w14:solidFill>
              <w14:schemeClr w14:val="tx1"/>
            </w14:solidFill>
          </w14:textFill>
        </w:rPr>
      </w:pPr>
      <w:r>
        <w:rPr>
          <w:rFonts w:hint="eastAsia" w:ascii="宋体" w:hAnsi="宋体" w:cs="宋体"/>
          <w:color w:val="000000" w:themeColor="text1"/>
          <w:sz w:val="24"/>
          <w14:textFill>
            <w14:solidFill>
              <w14:schemeClr w14:val="tx1"/>
            </w14:solidFill>
          </w14:textFill>
        </w:rPr>
        <w:t>评审活动遵循公平、公正、科学和择优的原则进行。磋商文件及其评分办法没有规定的方法、评审因素、标准和程序，不得作为评标依据。</w:t>
      </w:r>
    </w:p>
    <w:p w14:paraId="23AD781D">
      <w:pPr>
        <w:widowControl w:val="0"/>
        <w:wordWrap w:val="0"/>
        <w:autoSpaceDE w:val="0"/>
        <w:autoSpaceDN w:val="0"/>
        <w:adjustRightInd w:val="0"/>
        <w:spacing w:line="360" w:lineRule="auto"/>
        <w:ind w:left="-5" w:firstLine="42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报价编制依据参照本工程招标控制价编制依据。</w:t>
      </w:r>
    </w:p>
    <w:bookmarkEnd w:id="189"/>
    <w:bookmarkEnd w:id="190"/>
    <w:bookmarkEnd w:id="191"/>
    <w:bookmarkEnd w:id="192"/>
    <w:bookmarkEnd w:id="193"/>
    <w:p w14:paraId="4D09973A">
      <w:pPr>
        <w:widowControl w:val="0"/>
        <w:wordWrap w:val="0"/>
        <w:spacing w:line="360" w:lineRule="auto"/>
        <w:ind w:left="-5" w:firstLine="425"/>
        <w:jc w:val="both"/>
        <w:rPr>
          <w:rFonts w:ascii="宋体" w:hAnsi="宋体" w:cs="宋体"/>
          <w:b/>
          <w:color w:val="000000" w:themeColor="text1"/>
          <w:sz w:val="24"/>
          <w:szCs w:val="28"/>
          <w14:textFill>
            <w14:solidFill>
              <w14:schemeClr w14:val="tx1"/>
            </w14:solidFill>
          </w14:textFill>
        </w:rPr>
      </w:pPr>
      <w:r>
        <w:rPr>
          <w:rFonts w:hint="eastAsia" w:ascii="宋体" w:hAnsi="宋体" w:cs="宋体"/>
          <w:b/>
          <w:color w:val="000000" w:themeColor="text1"/>
          <w:sz w:val="24"/>
          <w:szCs w:val="28"/>
          <w14:textFill>
            <w14:solidFill>
              <w14:schemeClr w14:val="tx1"/>
            </w14:solidFill>
          </w14:textFill>
        </w:rPr>
        <w:t>2.5投标有效期</w:t>
      </w:r>
      <w:bookmarkEnd w:id="194"/>
      <w:bookmarkEnd w:id="195"/>
    </w:p>
    <w:p w14:paraId="53A3C4A9">
      <w:pPr>
        <w:widowControl w:val="0"/>
        <w:wordWrap w:val="0"/>
        <w:autoSpaceDE w:val="0"/>
        <w:autoSpaceDN w:val="0"/>
        <w:adjustRightInd w:val="0"/>
        <w:spacing w:line="360" w:lineRule="auto"/>
        <w:ind w:left="-5" w:firstLine="42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2.5.1在供应商须知前附表规定的投标有效期内，供应商不得要求撤销或修改其磋商响应文件。</w:t>
      </w:r>
    </w:p>
    <w:p w14:paraId="1210E0C6">
      <w:pPr>
        <w:widowControl w:val="0"/>
        <w:wordWrap w:val="0"/>
        <w:autoSpaceDE w:val="0"/>
        <w:autoSpaceDN w:val="0"/>
        <w:adjustRightInd w:val="0"/>
        <w:spacing w:line="360" w:lineRule="auto"/>
        <w:ind w:left="-5" w:firstLine="42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2.5.2出现特殊情况需要延长投标有效期的，采购人以书面形式通知所有供应商延长投标有效期。供应商同意延长的，不得要求或被允许修改或撤销其磋商响应文件；供应商拒绝延长的，其投标失效。</w:t>
      </w:r>
    </w:p>
    <w:p w14:paraId="03D38AB4">
      <w:pPr>
        <w:widowControl w:val="0"/>
        <w:wordWrap w:val="0"/>
        <w:spacing w:line="360" w:lineRule="auto"/>
        <w:ind w:left="-5" w:firstLine="425"/>
        <w:jc w:val="both"/>
        <w:rPr>
          <w:rFonts w:ascii="宋体" w:hAnsi="宋体" w:cs="宋体"/>
          <w:b/>
          <w:color w:val="000000" w:themeColor="text1"/>
          <w:sz w:val="24"/>
          <w:szCs w:val="28"/>
          <w14:textFill>
            <w14:solidFill>
              <w14:schemeClr w14:val="tx1"/>
            </w14:solidFill>
          </w14:textFill>
        </w:rPr>
      </w:pPr>
      <w:bookmarkStart w:id="196" w:name="_Toc277149385"/>
      <w:bookmarkStart w:id="197" w:name="_Toc278155348"/>
      <w:bookmarkStart w:id="198" w:name="_Toc269470318"/>
      <w:bookmarkStart w:id="199" w:name="_Toc466284473"/>
      <w:bookmarkStart w:id="200" w:name="_Toc270604823"/>
      <w:bookmarkStart w:id="201" w:name="_Toc380394487"/>
      <w:bookmarkStart w:id="202" w:name="_Toc270604596"/>
      <w:r>
        <w:rPr>
          <w:rFonts w:hint="eastAsia" w:ascii="宋体" w:hAnsi="宋体" w:cs="宋体"/>
          <w:b/>
          <w:color w:val="000000" w:themeColor="text1"/>
          <w:sz w:val="24"/>
          <w:szCs w:val="28"/>
          <w14:textFill>
            <w14:solidFill>
              <w14:schemeClr w14:val="tx1"/>
            </w14:solidFill>
          </w14:textFill>
        </w:rPr>
        <w:t>2.6磋商响应文件的编制</w:t>
      </w:r>
      <w:bookmarkEnd w:id="196"/>
      <w:bookmarkEnd w:id="197"/>
      <w:bookmarkEnd w:id="198"/>
      <w:bookmarkEnd w:id="199"/>
      <w:bookmarkEnd w:id="200"/>
      <w:bookmarkEnd w:id="201"/>
      <w:bookmarkEnd w:id="202"/>
      <w:r>
        <w:rPr>
          <w:rFonts w:hint="eastAsia" w:ascii="宋体" w:hAnsi="宋体" w:cs="宋体"/>
          <w:b/>
          <w:color w:val="000000" w:themeColor="text1"/>
          <w:sz w:val="24"/>
          <w:szCs w:val="28"/>
          <w14:textFill>
            <w14:solidFill>
              <w14:schemeClr w14:val="tx1"/>
            </w14:solidFill>
          </w14:textFill>
        </w:rPr>
        <w:t>和签署</w:t>
      </w:r>
    </w:p>
    <w:p w14:paraId="654B615D">
      <w:pPr>
        <w:widowControl w:val="0"/>
        <w:wordWrap w:val="0"/>
        <w:autoSpaceDE w:val="0"/>
        <w:autoSpaceDN w:val="0"/>
        <w:adjustRightInd w:val="0"/>
        <w:spacing w:line="360" w:lineRule="auto"/>
        <w:ind w:left="-5" w:firstLine="42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2.6.1磋商响应文件应按第六章“磋商响应文件格式”进行编写，如有必要，可以增加附页，作为磋商响应文件的组成部分。</w:t>
      </w:r>
    </w:p>
    <w:p w14:paraId="0D933181">
      <w:pPr>
        <w:widowControl w:val="0"/>
        <w:wordWrap w:val="0"/>
        <w:autoSpaceDE w:val="0"/>
        <w:autoSpaceDN w:val="0"/>
        <w:adjustRightInd w:val="0"/>
        <w:spacing w:line="360" w:lineRule="auto"/>
        <w:ind w:left="-5" w:firstLine="42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2.6.2磋商响应文件应当对竞争性磋商文件有关工期、投标有效期、质量要求、技术标准和要求、采购范围等实质性内容作出响应。其中，磋商函附录在满足竞争性磋商文件实质性要求的基础上，可以提出比竞争性磋商文件要求更有利于采购人的承诺。</w:t>
      </w:r>
    </w:p>
    <w:p w14:paraId="68CC3B0D">
      <w:pPr>
        <w:widowControl w:val="0"/>
        <w:wordWrap w:val="0"/>
        <w:autoSpaceDE w:val="0"/>
        <w:autoSpaceDN w:val="0"/>
        <w:adjustRightInd w:val="0"/>
        <w:spacing w:line="360" w:lineRule="auto"/>
        <w:ind w:left="-5" w:firstLine="42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2.6.3供应商在生成电子化磋商响应文件后，必须对电子化磋商响应文件进行电子签章，未进行签章的视为无效文件。</w:t>
      </w:r>
    </w:p>
    <w:p w14:paraId="0995B46B">
      <w:pPr>
        <w:widowControl w:val="0"/>
        <w:wordWrap w:val="0"/>
        <w:autoSpaceDE w:val="0"/>
        <w:autoSpaceDN w:val="0"/>
        <w:adjustRightInd w:val="0"/>
        <w:spacing w:line="360" w:lineRule="auto"/>
        <w:ind w:left="-5" w:firstLine="42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2.6.4磋商文件中要求法定代表人或委托代理人签字或盖章的，供应商在进行电子化磋商响应文件签章时，以法定代表人签章为准。电子化磋商响应文件具体制作教材请供应商通过CA证书登录三门峡市公共资源电子化交易系统“交易智库-使用指南”中认真查看。</w:t>
      </w:r>
    </w:p>
    <w:p w14:paraId="3DC9B130">
      <w:pPr>
        <w:widowControl w:val="0"/>
        <w:wordWrap w:val="0"/>
        <w:autoSpaceDE w:val="0"/>
        <w:autoSpaceDN w:val="0"/>
        <w:adjustRightInd w:val="0"/>
        <w:spacing w:line="360" w:lineRule="auto"/>
        <w:ind w:left="-5" w:firstLine="425"/>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szCs w:val="28"/>
          <w14:textFill>
            <w14:solidFill>
              <w14:schemeClr w14:val="tx1"/>
            </w14:solidFill>
          </w14:textFill>
        </w:rPr>
        <w:t>2.7电子化磋商响应文件的格式</w:t>
      </w:r>
    </w:p>
    <w:p w14:paraId="3130DDE4">
      <w:pPr>
        <w:widowControl w:val="0"/>
        <w:wordWrap w:val="0"/>
        <w:autoSpaceDE w:val="0"/>
        <w:autoSpaceDN w:val="0"/>
        <w:adjustRightInd w:val="0"/>
        <w:spacing w:line="360" w:lineRule="auto"/>
        <w:ind w:left="-5" w:firstLine="425"/>
        <w:rPr>
          <w:rFonts w:ascii="宋体" w:hAnsi="宋体" w:cs="宋体"/>
          <w:color w:val="000000" w:themeColor="text1"/>
          <w:sz w:val="24"/>
          <w14:textFill>
            <w14:solidFill>
              <w14:schemeClr w14:val="tx1"/>
            </w14:solidFill>
          </w14:textFill>
        </w:rPr>
      </w:pPr>
      <w:bookmarkStart w:id="203" w:name="_Toc503885615"/>
      <w:bookmarkStart w:id="204" w:name="_Toc503886951"/>
      <w:bookmarkStart w:id="205" w:name="_Toc428276593"/>
      <w:bookmarkStart w:id="206" w:name="_Toc503112358"/>
      <w:r>
        <w:rPr>
          <w:rFonts w:hint="eastAsia" w:ascii="宋体" w:hAnsi="宋体" w:cs="宋体"/>
          <w:color w:val="000000" w:themeColor="text1"/>
          <w:sz w:val="24"/>
          <w14:textFill>
            <w14:solidFill>
              <w14:schemeClr w14:val="tx1"/>
            </w14:solidFill>
          </w14:textFill>
        </w:rPr>
        <w:t>2.7.1供应商所上传的电子化磋商响应文件，应是通过三门峡市公共资源电子化交易系统磋商响应文件制作系统制作、经过签章和加密后生成的电子版响应文件。供应商投标时，将不再接受任何纸质文件资料。（详细内容查看前附表中“电子化交易注意事项”）</w:t>
      </w:r>
    </w:p>
    <w:p w14:paraId="03EB93F0">
      <w:pPr>
        <w:widowControl w:val="0"/>
        <w:wordWrap w:val="0"/>
        <w:autoSpaceDE w:val="0"/>
        <w:autoSpaceDN w:val="0"/>
        <w:adjustRightInd w:val="0"/>
        <w:spacing w:line="360" w:lineRule="auto"/>
        <w:ind w:left="-5" w:firstLine="425"/>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szCs w:val="28"/>
          <w14:textFill>
            <w14:solidFill>
              <w14:schemeClr w14:val="tx1"/>
            </w14:solidFill>
          </w14:textFill>
        </w:rPr>
        <w:t>2.8电子化磋商响应文件的上传</w:t>
      </w:r>
    </w:p>
    <w:p w14:paraId="6B24ECCA">
      <w:pPr>
        <w:widowControl w:val="0"/>
        <w:wordWrap w:val="0"/>
        <w:autoSpaceDE w:val="0"/>
        <w:autoSpaceDN w:val="0"/>
        <w:adjustRightInd w:val="0"/>
        <w:spacing w:line="360" w:lineRule="auto"/>
        <w:ind w:left="-5" w:firstLine="42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2.8.1电子化磋商响应文件应在磋商响应文件递交截止时间前成功上传至三门峡市公共资源电子化交易系统。逾期上传的磋商响应文件将不予接收。电子交易系统将拒绝在磋商响应文件递交截止时间后送交的磋商响应文件。</w:t>
      </w:r>
    </w:p>
    <w:p w14:paraId="09AAD426">
      <w:pPr>
        <w:widowControl w:val="0"/>
        <w:wordWrap w:val="0"/>
        <w:autoSpaceDE w:val="0"/>
        <w:autoSpaceDN w:val="0"/>
        <w:adjustRightInd w:val="0"/>
        <w:spacing w:line="360" w:lineRule="auto"/>
        <w:ind w:left="-5" w:firstLine="42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2.8.2按照电子化投标操作教材制作完成的电子化磋商响应文件无法上传的，供应商应在磋商响应文件递交截止时间前尽早的联系中心技术人员，以便有充分的时间进行处理。</w:t>
      </w:r>
    </w:p>
    <w:p w14:paraId="44E9C600">
      <w:pPr>
        <w:widowControl w:val="0"/>
        <w:wordWrap w:val="0"/>
        <w:autoSpaceDE w:val="0"/>
        <w:autoSpaceDN w:val="0"/>
        <w:adjustRightInd w:val="0"/>
        <w:spacing w:line="360" w:lineRule="auto"/>
        <w:ind w:left="-5" w:firstLine="42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CA证书制发:0398-2181635；科技信息科:0398-3117095。</w:t>
      </w:r>
    </w:p>
    <w:p w14:paraId="7AA4DE0E">
      <w:pPr>
        <w:widowControl w:val="0"/>
        <w:wordWrap w:val="0"/>
        <w:autoSpaceDE w:val="0"/>
        <w:autoSpaceDN w:val="0"/>
        <w:adjustRightInd w:val="0"/>
        <w:spacing w:line="360" w:lineRule="auto"/>
        <w:ind w:left="-5" w:firstLine="42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供应商应充分考虑到处理技术问题和上传数据等工作所需的时间问题，未在磋商响应文件递交截止时间前成功上传的磋商响应文件，不予接收。</w:t>
      </w:r>
    </w:p>
    <w:p w14:paraId="04A04347">
      <w:pPr>
        <w:widowControl w:val="0"/>
        <w:wordWrap w:val="0"/>
        <w:autoSpaceDE w:val="0"/>
        <w:autoSpaceDN w:val="0"/>
        <w:adjustRightInd w:val="0"/>
        <w:spacing w:line="360" w:lineRule="auto"/>
        <w:ind w:left="-5" w:firstLine="425"/>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szCs w:val="28"/>
          <w14:textFill>
            <w14:solidFill>
              <w14:schemeClr w14:val="tx1"/>
            </w14:solidFill>
          </w14:textFill>
        </w:rPr>
        <w:t>2.9磋商响应文件的修改或撤回</w:t>
      </w:r>
    </w:p>
    <w:bookmarkEnd w:id="203"/>
    <w:bookmarkEnd w:id="204"/>
    <w:bookmarkEnd w:id="205"/>
    <w:bookmarkEnd w:id="206"/>
    <w:p w14:paraId="2DF40307">
      <w:pPr>
        <w:widowControl w:val="0"/>
        <w:wordWrap w:val="0"/>
        <w:autoSpaceDE w:val="0"/>
        <w:autoSpaceDN w:val="0"/>
        <w:adjustRightInd w:val="0"/>
        <w:spacing w:line="360" w:lineRule="auto"/>
        <w:ind w:left="-5" w:firstLine="42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2.9.1在本章前附表规定的磋商响应文件递交截止时间前，供应商可以修改或撤回已递交的磋商响应文件。</w:t>
      </w:r>
    </w:p>
    <w:p w14:paraId="217FE0A3">
      <w:pPr>
        <w:widowControl w:val="0"/>
        <w:wordWrap w:val="0"/>
        <w:autoSpaceDE w:val="0"/>
        <w:autoSpaceDN w:val="0"/>
        <w:adjustRightInd w:val="0"/>
        <w:spacing w:line="360" w:lineRule="auto"/>
        <w:ind w:left="-5" w:firstLine="425"/>
        <w:rPr>
          <w:rFonts w:ascii="宋体" w:hAnsi="宋体" w:cs="宋体"/>
          <w:color w:val="000000" w:themeColor="text1"/>
          <w:sz w:val="24"/>
          <w14:textFill>
            <w14:solidFill>
              <w14:schemeClr w14:val="tx1"/>
            </w14:solidFill>
          </w14:textFill>
        </w:rPr>
      </w:pPr>
      <w:bookmarkStart w:id="207" w:name="_Toc270604601"/>
      <w:bookmarkStart w:id="208" w:name="_Toc380394492"/>
      <w:bookmarkStart w:id="209" w:name="_Toc466284478"/>
      <w:r>
        <w:rPr>
          <w:rFonts w:hint="eastAsia" w:ascii="宋体" w:hAnsi="宋体" w:cs="宋体"/>
          <w:b/>
          <w:color w:val="000000" w:themeColor="text1"/>
          <w:sz w:val="24"/>
          <w:szCs w:val="28"/>
          <w14:textFill>
            <w14:solidFill>
              <w14:schemeClr w14:val="tx1"/>
            </w14:solidFill>
          </w14:textFill>
        </w:rPr>
        <w:t>2.10电子化项目开标、解密、唱标</w:t>
      </w:r>
    </w:p>
    <w:p w14:paraId="19C29BF4">
      <w:pPr>
        <w:widowControl w:val="0"/>
        <w:wordWrap w:val="0"/>
        <w:autoSpaceDE w:val="0"/>
        <w:autoSpaceDN w:val="0"/>
        <w:adjustRightInd w:val="0"/>
        <w:spacing w:line="360" w:lineRule="auto"/>
        <w:ind w:left="-5" w:firstLine="42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2.10.1本项目为不见面开标项目，开标当日供应商不得到开标现场参加开标会议。供应商应当在响应文件提交截止时间前，登陆不见面开标大厅选择登陆三门峡市公共资源电子招投标系统进行登陆,在线准时参加开标活动，并进行响应性文件解密等。每位供应商的解密时间为开标时间起30分钟内完成。因供应商原因未能解密、解密失败或解密超时的，其投标将被拒绝。</w:t>
      </w:r>
    </w:p>
    <w:p w14:paraId="578FAE4B">
      <w:pPr>
        <w:widowControl w:val="0"/>
        <w:wordWrap w:val="0"/>
        <w:autoSpaceDE w:val="0"/>
        <w:autoSpaceDN w:val="0"/>
        <w:adjustRightInd w:val="0"/>
        <w:spacing w:line="360" w:lineRule="auto"/>
        <w:ind w:left="-5" w:firstLine="42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2.10.2电子化磋商响应文件解密异常的处理</w:t>
      </w:r>
    </w:p>
    <w:p w14:paraId="285590EC">
      <w:pPr>
        <w:widowControl w:val="0"/>
        <w:wordWrap w:val="0"/>
        <w:autoSpaceDE w:val="0"/>
        <w:autoSpaceDN w:val="0"/>
        <w:adjustRightInd w:val="0"/>
        <w:spacing w:line="360" w:lineRule="auto"/>
        <w:ind w:left="-5" w:firstLine="42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如出现供应商的电子磋商响应文件无法解密等异常情况，供应商应及时致电代理机构说明。磋商响应文件异常，按以下步骤进行处理：</w:t>
      </w:r>
    </w:p>
    <w:p w14:paraId="7425EB71">
      <w:pPr>
        <w:widowControl w:val="0"/>
        <w:wordWrap w:val="0"/>
        <w:autoSpaceDE w:val="0"/>
        <w:autoSpaceDN w:val="0"/>
        <w:adjustRightInd w:val="0"/>
        <w:spacing w:line="360" w:lineRule="auto"/>
        <w:ind w:left="-5" w:firstLine="42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（1）首先由技术人员进行问题排查。</w:t>
      </w:r>
    </w:p>
    <w:p w14:paraId="4E347B8C">
      <w:pPr>
        <w:widowControl w:val="0"/>
        <w:wordWrap w:val="0"/>
        <w:autoSpaceDE w:val="0"/>
        <w:autoSpaceDN w:val="0"/>
        <w:adjustRightInd w:val="0"/>
        <w:spacing w:line="360" w:lineRule="auto"/>
        <w:ind w:left="-5" w:firstLine="42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经技术人员排查后，是供应商自身问题导致磋商响应文件无法解密的，该磋商响应文件将不予接收、解密和唱标；如果是电子化交易系统问题造成磋商响应文件无法解密的，将由技术人员对问题进行处理。如短时间内问题无法解决的，将由代理机构向监督部门申请，经监督部门同意后，暂停开标会议，待问题解决后继续开标。</w:t>
      </w:r>
    </w:p>
    <w:p w14:paraId="67199D19">
      <w:pPr>
        <w:widowControl w:val="0"/>
        <w:wordWrap w:val="0"/>
        <w:autoSpaceDE w:val="0"/>
        <w:autoSpaceDN w:val="0"/>
        <w:adjustRightInd w:val="0"/>
        <w:spacing w:line="360" w:lineRule="auto"/>
        <w:ind w:left="-5" w:firstLine="42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2.10.3待所有供应商磋商响应文件解密完成后，由代理机构操作，对所有已解密磋商响应文件进行电子唱标。</w:t>
      </w:r>
    </w:p>
    <w:p w14:paraId="194A0C15">
      <w:pPr>
        <w:widowControl w:val="0"/>
        <w:wordWrap w:val="0"/>
        <w:autoSpaceDE w:val="0"/>
        <w:autoSpaceDN w:val="0"/>
        <w:adjustRightInd w:val="0"/>
        <w:spacing w:line="360" w:lineRule="auto"/>
        <w:ind w:left="-5" w:firstLine="42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供应商应保证在开标期间电话、电脑、网络能够正常工作，供应商因停电、电脑病毒、网络堵塞等原因，未在规定的解密时间内对磋商响应文件进行解密的，其磋商响应文件不予接收、唱标。</w:t>
      </w:r>
    </w:p>
    <w:p w14:paraId="4692CA3C">
      <w:pPr>
        <w:widowControl w:val="0"/>
        <w:wordWrap w:val="0"/>
        <w:autoSpaceDE w:val="0"/>
        <w:autoSpaceDN w:val="0"/>
        <w:adjustRightInd w:val="0"/>
        <w:spacing w:line="360" w:lineRule="auto"/>
        <w:ind w:left="-5" w:firstLine="42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2.10.4开标时供应商可登录到交易系统中在开标解密栏中点击“开标一览表”查看各自的报价信息。如对报价信息有异议，应在唱标结束后10分钟内向代理机构提出质疑。代理机构应在监督人员的监督下接受供应商的质疑，并做好书面记录。供应商未在规定时间内提出质疑的，视为认可唱标内容。</w:t>
      </w:r>
    </w:p>
    <w:bookmarkEnd w:id="207"/>
    <w:bookmarkEnd w:id="208"/>
    <w:bookmarkEnd w:id="209"/>
    <w:p w14:paraId="70245653">
      <w:pPr>
        <w:widowControl w:val="0"/>
        <w:numPr>
          <w:ilvl w:val="0"/>
          <w:numId w:val="2"/>
        </w:numPr>
        <w:tabs>
          <w:tab w:val="left" w:pos="0"/>
        </w:tabs>
        <w:wordWrap w:val="0"/>
        <w:autoSpaceDE w:val="0"/>
        <w:autoSpaceDN w:val="0"/>
        <w:adjustRightInd w:val="0"/>
        <w:spacing w:line="360" w:lineRule="auto"/>
        <w:ind w:left="-5" w:firstLine="425"/>
        <w:jc w:val="both"/>
        <w:outlineLvl w:val="1"/>
        <w:rPr>
          <w:rFonts w:ascii="宋体" w:hAnsi="宋体" w:cs="宋体"/>
          <w:b/>
          <w:color w:val="000000" w:themeColor="text1"/>
          <w:kern w:val="2"/>
          <w:sz w:val="24"/>
          <w14:textFill>
            <w14:solidFill>
              <w14:schemeClr w14:val="tx1"/>
            </w14:solidFill>
          </w14:textFill>
        </w:rPr>
      </w:pPr>
      <w:bookmarkStart w:id="210" w:name="_Toc7204"/>
      <w:r>
        <w:rPr>
          <w:rFonts w:hint="eastAsia" w:ascii="宋体" w:hAnsi="宋体" w:cs="宋体"/>
          <w:b/>
          <w:color w:val="000000" w:themeColor="text1"/>
          <w:kern w:val="2"/>
          <w:sz w:val="24"/>
          <w14:textFill>
            <w14:solidFill>
              <w14:schemeClr w14:val="tx1"/>
            </w14:solidFill>
          </w14:textFill>
        </w:rPr>
        <w:t>开标时间和地点</w:t>
      </w:r>
      <w:bookmarkEnd w:id="210"/>
    </w:p>
    <w:p w14:paraId="5CE8C1C8">
      <w:pPr>
        <w:widowControl w:val="0"/>
        <w:wordWrap w:val="0"/>
        <w:autoSpaceDE w:val="0"/>
        <w:autoSpaceDN w:val="0"/>
        <w:adjustRightInd w:val="0"/>
        <w:spacing w:line="360" w:lineRule="auto"/>
        <w:ind w:left="-5" w:firstLine="42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采购人在本章前附表规定的开标时间和开标地点举行开标会议。</w:t>
      </w:r>
    </w:p>
    <w:p w14:paraId="65BD7FD7">
      <w:pPr>
        <w:widowControl w:val="0"/>
        <w:numPr>
          <w:ilvl w:val="0"/>
          <w:numId w:val="2"/>
        </w:numPr>
        <w:tabs>
          <w:tab w:val="left" w:pos="0"/>
        </w:tabs>
        <w:wordWrap w:val="0"/>
        <w:autoSpaceDE w:val="0"/>
        <w:autoSpaceDN w:val="0"/>
        <w:adjustRightInd w:val="0"/>
        <w:spacing w:line="360" w:lineRule="auto"/>
        <w:ind w:left="-5" w:firstLine="425"/>
        <w:jc w:val="both"/>
        <w:outlineLvl w:val="1"/>
        <w:rPr>
          <w:rFonts w:ascii="宋体" w:hAnsi="宋体" w:cs="宋体"/>
          <w:b/>
          <w:color w:val="000000" w:themeColor="text1"/>
          <w:kern w:val="2"/>
          <w:sz w:val="24"/>
          <w14:textFill>
            <w14:solidFill>
              <w14:schemeClr w14:val="tx1"/>
            </w14:solidFill>
          </w14:textFill>
        </w:rPr>
      </w:pPr>
      <w:bookmarkStart w:id="211" w:name="_Toc25489"/>
      <w:r>
        <w:rPr>
          <w:rFonts w:hint="eastAsia" w:ascii="宋体" w:hAnsi="宋体" w:cs="宋体"/>
          <w:b/>
          <w:color w:val="000000" w:themeColor="text1"/>
          <w:kern w:val="2"/>
          <w:sz w:val="24"/>
          <w14:textFill>
            <w14:solidFill>
              <w14:schemeClr w14:val="tx1"/>
            </w14:solidFill>
          </w14:textFill>
        </w:rPr>
        <w:t>磋商小组的组建</w:t>
      </w:r>
      <w:bookmarkEnd w:id="211"/>
    </w:p>
    <w:p w14:paraId="2EF2791A">
      <w:pPr>
        <w:widowControl w:val="0"/>
        <w:wordWrap w:val="0"/>
        <w:snapToGrid w:val="0"/>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本项目磋商由采购人依法组建的磋商小组负责。磋商小组由采购人代表</w:t>
      </w:r>
      <w:r>
        <w:rPr>
          <w:rFonts w:hint="eastAsia" w:ascii="宋体" w:hAnsi="宋体" w:cs="宋体"/>
          <w:color w:val="000000" w:themeColor="text1"/>
          <w:sz w:val="24"/>
          <w:szCs w:val="24"/>
          <w:u w:val="single" w:color="000000"/>
          <w14:textFill>
            <w14:solidFill>
              <w14:schemeClr w14:val="tx1"/>
            </w14:solidFill>
          </w14:textFill>
        </w:rPr>
        <w:t xml:space="preserve"> 1 </w:t>
      </w:r>
      <w:r>
        <w:rPr>
          <w:rFonts w:hint="eastAsia" w:ascii="宋体" w:hAnsi="宋体" w:cs="宋体"/>
          <w:color w:val="000000" w:themeColor="text1"/>
          <w:sz w:val="24"/>
          <w:szCs w:val="24"/>
          <w14:textFill>
            <w14:solidFill>
              <w14:schemeClr w14:val="tx1"/>
            </w14:solidFill>
          </w14:textFill>
        </w:rPr>
        <w:t>名，有关技术、经济等方面的专家</w:t>
      </w:r>
      <w:r>
        <w:rPr>
          <w:rFonts w:hint="eastAsia" w:ascii="宋体" w:hAnsi="宋体" w:cs="宋体"/>
          <w:color w:val="000000" w:themeColor="text1"/>
          <w:sz w:val="24"/>
          <w:szCs w:val="24"/>
          <w:u w:val="single" w:color="000000"/>
          <w14:textFill>
            <w14:solidFill>
              <w14:schemeClr w14:val="tx1"/>
            </w14:solidFill>
          </w14:textFill>
        </w:rPr>
        <w:t>2</w:t>
      </w:r>
      <w:r>
        <w:rPr>
          <w:rFonts w:hint="eastAsia" w:ascii="宋体" w:hAnsi="宋体" w:cs="宋体"/>
          <w:color w:val="000000" w:themeColor="text1"/>
          <w:sz w:val="24"/>
          <w:szCs w:val="24"/>
          <w14:textFill>
            <w14:solidFill>
              <w14:schemeClr w14:val="tx1"/>
            </w14:solidFill>
          </w14:textFill>
        </w:rPr>
        <w:t>人组成。磋商专家由采购人代表于项目开标后，在相关监督部门的现场监督下，从相应评标专家库中随机抽取。</w:t>
      </w:r>
    </w:p>
    <w:p w14:paraId="5B756769">
      <w:pPr>
        <w:widowControl w:val="0"/>
        <w:wordWrap w:val="0"/>
        <w:snapToGrid w:val="0"/>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磋商小组成员有下列情形之一的，应当回避：</w:t>
      </w:r>
    </w:p>
    <w:p w14:paraId="243538AA">
      <w:pPr>
        <w:widowControl w:val="0"/>
        <w:wordWrap w:val="0"/>
        <w:snapToGrid w:val="0"/>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(1)采购人或供应商的主要负责人的近亲属；</w:t>
      </w:r>
    </w:p>
    <w:p w14:paraId="680BDE91">
      <w:pPr>
        <w:widowControl w:val="0"/>
        <w:wordWrap w:val="0"/>
        <w:snapToGrid w:val="0"/>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(2)项目主管部门或者行政监督部门的人员：</w:t>
      </w:r>
    </w:p>
    <w:p w14:paraId="205B608D">
      <w:pPr>
        <w:widowControl w:val="0"/>
        <w:wordWrap w:val="0"/>
        <w:snapToGrid w:val="0"/>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(3)与供应商有经济利益关系，可能影响对投标公正评审的；</w:t>
      </w:r>
    </w:p>
    <w:p w14:paraId="3F9BBBCA">
      <w:pPr>
        <w:widowControl w:val="0"/>
        <w:wordWrap w:val="0"/>
        <w:snapToGrid w:val="0"/>
        <w:spacing w:line="360" w:lineRule="auto"/>
        <w:ind w:firstLine="465"/>
        <w:outlineLvl w:val="3"/>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(4)曾因在招标、评标以及其他与招投标有关活动中从事违法行为而受过行政处罚或刑事处罚的。</w:t>
      </w:r>
    </w:p>
    <w:p w14:paraId="7A3CF5D4">
      <w:pPr>
        <w:widowControl w:val="0"/>
        <w:numPr>
          <w:ilvl w:val="0"/>
          <w:numId w:val="2"/>
        </w:numPr>
        <w:tabs>
          <w:tab w:val="left" w:pos="0"/>
        </w:tabs>
        <w:wordWrap w:val="0"/>
        <w:autoSpaceDE w:val="0"/>
        <w:autoSpaceDN w:val="0"/>
        <w:adjustRightInd w:val="0"/>
        <w:spacing w:line="360" w:lineRule="auto"/>
        <w:ind w:left="-5" w:firstLine="425"/>
        <w:jc w:val="both"/>
        <w:outlineLvl w:val="1"/>
        <w:rPr>
          <w:rFonts w:ascii="宋体" w:hAnsi="宋体" w:cs="宋体"/>
          <w:b/>
          <w:color w:val="000000" w:themeColor="text1"/>
          <w:kern w:val="2"/>
          <w:sz w:val="24"/>
          <w14:textFill>
            <w14:solidFill>
              <w14:schemeClr w14:val="tx1"/>
            </w14:solidFill>
          </w14:textFill>
        </w:rPr>
      </w:pPr>
      <w:bookmarkStart w:id="212" w:name="_Toc26076"/>
      <w:r>
        <w:rPr>
          <w:rFonts w:hint="eastAsia" w:ascii="宋体" w:hAnsi="宋体" w:cs="宋体"/>
          <w:b/>
          <w:color w:val="000000" w:themeColor="text1"/>
          <w:kern w:val="2"/>
          <w:sz w:val="24"/>
          <w14:textFill>
            <w14:solidFill>
              <w14:schemeClr w14:val="tx1"/>
            </w14:solidFill>
          </w14:textFill>
        </w:rPr>
        <w:t>竞争性磋商</w:t>
      </w:r>
      <w:bookmarkEnd w:id="212"/>
    </w:p>
    <w:p w14:paraId="1E782A84">
      <w:pPr>
        <w:widowControl w:val="0"/>
        <w:wordWrap w:val="0"/>
        <w:snapToGrid w:val="0"/>
        <w:spacing w:line="360" w:lineRule="auto"/>
        <w:ind w:firstLine="465"/>
        <w:outlineLvl w:val="3"/>
        <w:rPr>
          <w:rFonts w:ascii="宋体" w:hAnsi="宋体" w:cs="宋体"/>
          <w:color w:val="000000" w:themeColor="text1"/>
          <w:sz w:val="24"/>
          <w:szCs w:val="24"/>
          <w14:textFill>
            <w14:solidFill>
              <w14:schemeClr w14:val="tx1"/>
            </w14:solidFill>
          </w14:textFill>
        </w:rPr>
      </w:pPr>
      <w:bookmarkStart w:id="213" w:name="_Toc269470330"/>
      <w:r>
        <w:rPr>
          <w:rFonts w:hint="eastAsia" w:ascii="宋体" w:hAnsi="宋体" w:cs="宋体"/>
          <w:b/>
          <w:color w:val="000000" w:themeColor="text1"/>
          <w:sz w:val="24"/>
          <w:szCs w:val="28"/>
          <w14:textFill>
            <w14:solidFill>
              <w14:schemeClr w14:val="tx1"/>
            </w14:solidFill>
          </w14:textFill>
        </w:rPr>
        <w:t>5.1磋商程序及原则</w:t>
      </w:r>
    </w:p>
    <w:p w14:paraId="21578712">
      <w:pPr>
        <w:widowControl w:val="0"/>
        <w:wordWrap w:val="0"/>
        <w:snapToGrid w:val="0"/>
        <w:spacing w:line="360" w:lineRule="auto"/>
        <w:ind w:firstLine="465"/>
        <w:outlineLvl w:val="3"/>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5.1.1磋商时，磋商小组按顺序依次与供应商通过交易系统的磋商大厅进行磋商。</w:t>
      </w:r>
    </w:p>
    <w:p w14:paraId="5FD56283">
      <w:pPr>
        <w:widowControl w:val="0"/>
        <w:wordWrap w:val="0"/>
        <w:snapToGrid w:val="0"/>
        <w:spacing w:line="360" w:lineRule="auto"/>
        <w:ind w:firstLine="465"/>
        <w:outlineLvl w:val="3"/>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5.1.2磋商小组对电子化磋商响应文件有质疑的，将通过电子化交易系统对供应商发起质疑，并在监督人员的监督下，使用免提电话致电供应商要求其对质疑问题进行答复。供应商应及时对质疑进行在线回复，回复文件以经过供应商和其法定代表人签章的PDF格式文件为准，并通过电子化交易系统提交至磋商小组。</w:t>
      </w:r>
    </w:p>
    <w:p w14:paraId="4726DDC6">
      <w:pPr>
        <w:widowControl w:val="0"/>
        <w:wordWrap w:val="0"/>
        <w:snapToGrid w:val="0"/>
        <w:spacing w:line="360" w:lineRule="auto"/>
        <w:ind w:firstLine="465"/>
        <w:outlineLvl w:val="3"/>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5.1.3磋商小组对需要答复的供应商连续三次致电未接通的，视为供应商放弃答复，磋商小组将自行对该质疑内容进行认定。</w:t>
      </w:r>
    </w:p>
    <w:p w14:paraId="75465B78">
      <w:pPr>
        <w:widowControl w:val="0"/>
        <w:wordWrap w:val="0"/>
        <w:snapToGrid w:val="0"/>
        <w:spacing w:line="360" w:lineRule="auto"/>
        <w:ind w:firstLine="465"/>
        <w:outlineLvl w:val="3"/>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5.1.4本次竞争性磋商，采用初步评审后的多轮磋商最后报价制。</w:t>
      </w:r>
    </w:p>
    <w:p w14:paraId="3D5FEFE1">
      <w:pPr>
        <w:widowControl w:val="0"/>
        <w:tabs>
          <w:tab w:val="left" w:pos="0"/>
        </w:tabs>
        <w:wordWrap w:val="0"/>
        <w:autoSpaceDE w:val="0"/>
        <w:autoSpaceDN w:val="0"/>
        <w:adjustRightInd w:val="0"/>
        <w:spacing w:line="360" w:lineRule="auto"/>
        <w:ind w:left="420" w:firstLine="0"/>
        <w:jc w:val="both"/>
        <w:rPr>
          <w:rFonts w:ascii="宋体" w:hAnsi="宋体" w:cs="宋体"/>
          <w:bCs/>
          <w:color w:val="000000" w:themeColor="text1"/>
          <w:kern w:val="2"/>
          <w:sz w:val="24"/>
          <w14:textFill>
            <w14:solidFill>
              <w14:schemeClr w14:val="tx1"/>
            </w14:solidFill>
          </w14:textFill>
        </w:rPr>
      </w:pPr>
      <w:r>
        <w:rPr>
          <w:rFonts w:hint="eastAsia" w:ascii="宋体" w:hAnsi="宋体" w:cs="宋体"/>
          <w:b/>
          <w:color w:val="000000" w:themeColor="text1"/>
          <w:sz w:val="24"/>
          <w:szCs w:val="28"/>
          <w14:textFill>
            <w14:solidFill>
              <w14:schemeClr w14:val="tx1"/>
            </w14:solidFill>
          </w14:textFill>
        </w:rPr>
        <w:t>5.2 初步评审</w:t>
      </w:r>
    </w:p>
    <w:p w14:paraId="62604055">
      <w:pPr>
        <w:widowControl w:val="0"/>
        <w:wordWrap w:val="0"/>
        <w:snapToGrid w:val="0"/>
        <w:spacing w:line="360" w:lineRule="auto"/>
        <w:ind w:firstLine="465"/>
        <w:outlineLvl w:val="3"/>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5.2.1在初步评审阶段，磋商小组将审查以下各项是否符合磋商文件要求，不符合磋商文件要求的响应文件将不得进入磋商阶段，其响应文件按废标处理：</w:t>
      </w:r>
    </w:p>
    <w:p w14:paraId="017970CF">
      <w:pPr>
        <w:widowControl w:val="0"/>
        <w:wordWrap w:val="0"/>
        <w:snapToGrid w:val="0"/>
        <w:spacing w:line="360" w:lineRule="auto"/>
        <w:ind w:firstLine="465"/>
        <w:outlineLvl w:val="3"/>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供应商是否具有合格的磋商资格（本项目实行资格后审，各供应商在磋商响应文件“资格审查资料”中提供的所有证件、证明作为供应商资格审查的依据，供应商对其真实性负责。提供不全或不符合磋商文件要求的，视为资格审查不合格，其磋商响应文件作废）。</w:t>
      </w:r>
    </w:p>
    <w:p w14:paraId="539E2EB3">
      <w:pPr>
        <w:widowControl w:val="0"/>
        <w:wordWrap w:val="0"/>
        <w:snapToGrid w:val="0"/>
        <w:spacing w:line="360" w:lineRule="auto"/>
        <w:ind w:firstLine="465"/>
        <w:outlineLvl w:val="3"/>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（2）磋商响应文件是否按磋商文件要求签字、盖章；</w:t>
      </w:r>
    </w:p>
    <w:p w14:paraId="0F439E8B">
      <w:pPr>
        <w:widowControl w:val="0"/>
        <w:wordWrap w:val="0"/>
        <w:snapToGrid w:val="0"/>
        <w:spacing w:line="360" w:lineRule="auto"/>
        <w:ind w:firstLine="465"/>
        <w:outlineLvl w:val="3"/>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（3）磋商响应文件是否实质性响应本项目磋商文件要求；</w:t>
      </w:r>
    </w:p>
    <w:p w14:paraId="4E7656ED">
      <w:pPr>
        <w:widowControl w:val="0"/>
        <w:wordWrap w:val="0"/>
        <w:snapToGrid w:val="0"/>
        <w:spacing w:line="360" w:lineRule="auto"/>
        <w:ind w:firstLine="465"/>
        <w:outlineLvl w:val="3"/>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（4）磋商响应文件是否有采购人不能接受的其它条件；</w:t>
      </w:r>
    </w:p>
    <w:p w14:paraId="5475AC52">
      <w:pPr>
        <w:widowControl w:val="0"/>
        <w:wordWrap w:val="0"/>
        <w:snapToGrid w:val="0"/>
        <w:spacing w:line="360" w:lineRule="auto"/>
        <w:ind w:firstLine="465"/>
        <w:outlineLvl w:val="3"/>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（5）磋商响应文件中是否按要求提交《中小企业声明函》；</w:t>
      </w:r>
    </w:p>
    <w:p w14:paraId="5B15F1B1">
      <w:pPr>
        <w:widowControl w:val="0"/>
        <w:wordWrap w:val="0"/>
        <w:snapToGrid w:val="0"/>
        <w:spacing w:line="360" w:lineRule="auto"/>
        <w:ind w:firstLine="465"/>
        <w:outlineLvl w:val="3"/>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（6）磋商响应文件是否存在法律、法规规定为废标的其他情形。</w:t>
      </w:r>
    </w:p>
    <w:p w14:paraId="219FBB1F">
      <w:pPr>
        <w:widowControl w:val="0"/>
        <w:wordWrap w:val="0"/>
        <w:snapToGrid w:val="0"/>
        <w:spacing w:line="360" w:lineRule="auto"/>
        <w:ind w:firstLine="465"/>
        <w:outlineLvl w:val="3"/>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5.2.2在初步评审阶段,磋商小组还需对供应商的磋商报价进行审核。修正原则如下: 如果大写表示的金额和小写表示的金额不一致时，以大写表示的金额为准。</w:t>
      </w:r>
    </w:p>
    <w:p w14:paraId="7C30A727">
      <w:pPr>
        <w:widowControl w:val="0"/>
        <w:wordWrap w:val="0"/>
        <w:snapToGrid w:val="0"/>
        <w:spacing w:line="360" w:lineRule="auto"/>
        <w:ind w:firstLine="465"/>
        <w:outlineLvl w:val="3"/>
        <w:rPr>
          <w:rFonts w:ascii="宋体" w:hAnsi="宋体" w:cs="宋体"/>
          <w:color w:val="000000" w:themeColor="text1"/>
          <w:sz w:val="24"/>
          <w:szCs w:val="24"/>
          <w14:textFill>
            <w14:solidFill>
              <w14:schemeClr w14:val="tx1"/>
            </w14:solidFill>
          </w14:textFill>
        </w:rPr>
      </w:pPr>
      <w:r>
        <w:rPr>
          <w:rFonts w:hint="eastAsia" w:ascii="宋体" w:hAnsi="宋体" w:cs="宋体"/>
          <w:bCs/>
          <w:color w:val="000000" w:themeColor="text1"/>
          <w:kern w:val="2"/>
          <w:sz w:val="24"/>
          <w14:textFill>
            <w14:solidFill>
              <w14:schemeClr w14:val="tx1"/>
            </w14:solidFill>
          </w14:textFill>
        </w:rPr>
        <w:t>5.2.3</w:t>
      </w:r>
      <w:r>
        <w:rPr>
          <w:rFonts w:hint="eastAsia" w:ascii="宋体" w:hAnsi="宋体"/>
          <w:color w:val="000000" w:themeColor="text1"/>
          <w:sz w:val="24"/>
          <w:szCs w:val="24"/>
          <w14:textFill>
            <w14:solidFill>
              <w14:schemeClr w14:val="tx1"/>
            </w14:solidFill>
          </w14:textFill>
        </w:rPr>
        <w:t>根据财库（2015）124号文，竞争性磋商只有2家响应人仍可继续进行。</w:t>
      </w:r>
    </w:p>
    <w:p w14:paraId="68DF0151">
      <w:pPr>
        <w:widowControl w:val="0"/>
        <w:wordWrap w:val="0"/>
        <w:snapToGrid w:val="0"/>
        <w:spacing w:line="360" w:lineRule="auto"/>
        <w:ind w:firstLine="465"/>
        <w:outlineLvl w:val="3"/>
        <w:rPr>
          <w:rFonts w:ascii="宋体" w:hAnsi="宋体" w:cs="宋体"/>
          <w:color w:val="000000" w:themeColor="text1"/>
          <w:sz w:val="24"/>
          <w:szCs w:val="24"/>
          <w14:textFill>
            <w14:solidFill>
              <w14:schemeClr w14:val="tx1"/>
            </w14:solidFill>
          </w14:textFill>
        </w:rPr>
      </w:pPr>
      <w:bookmarkStart w:id="214" w:name="_Toc90713357"/>
      <w:bookmarkStart w:id="215" w:name="_Toc90712538"/>
      <w:bookmarkStart w:id="216" w:name="_Toc109550798"/>
      <w:bookmarkStart w:id="217" w:name="_Toc109537522"/>
      <w:r>
        <w:rPr>
          <w:rFonts w:hint="eastAsia" w:ascii="宋体" w:hAnsi="宋体" w:cs="宋体"/>
          <w:b/>
          <w:color w:val="000000" w:themeColor="text1"/>
          <w:sz w:val="24"/>
          <w:szCs w:val="28"/>
          <w14:textFill>
            <w14:solidFill>
              <w14:schemeClr w14:val="tx1"/>
            </w14:solidFill>
          </w14:textFill>
        </w:rPr>
        <w:t>5.3详细磋商</w:t>
      </w:r>
    </w:p>
    <w:bookmarkEnd w:id="213"/>
    <w:bookmarkEnd w:id="214"/>
    <w:bookmarkEnd w:id="215"/>
    <w:bookmarkEnd w:id="216"/>
    <w:bookmarkEnd w:id="217"/>
    <w:p w14:paraId="0DAFBC27">
      <w:pPr>
        <w:widowControl w:val="0"/>
        <w:wordWrap w:val="0"/>
        <w:snapToGrid w:val="0"/>
        <w:spacing w:line="360" w:lineRule="auto"/>
        <w:ind w:firstLine="465"/>
        <w:outlineLvl w:val="3"/>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磋商小组通过电子交易系统按顺序与通过初步评审的供应商逐家进行磋商。磋商中，磋商双方可以就本项目所涉及的价格、施工组织设计、服务承诺等进行实质性磋商，但磋商的任何一方不得透露与磋商有关的其他供应商的技术资料、价格和其他信息。</w:t>
      </w:r>
    </w:p>
    <w:p w14:paraId="39D85E8A">
      <w:pPr>
        <w:widowControl w:val="0"/>
        <w:wordWrap w:val="0"/>
        <w:spacing w:line="360" w:lineRule="auto"/>
        <w:ind w:left="-5" w:firstLine="425"/>
        <w:jc w:val="both"/>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供应商应派熟悉本项目采购业务的代表参加磋商。参加磋商的代表应对磋商小组提出的涉及本项目采购相关的问题进行答复，如不能答复或答复不完善的，经磋商小组确认，取消该供应商的最后报价资格；</w:t>
      </w:r>
    </w:p>
    <w:p w14:paraId="62D234C1">
      <w:pPr>
        <w:widowControl w:val="0"/>
        <w:wordWrap w:val="0"/>
        <w:spacing w:line="360" w:lineRule="auto"/>
        <w:ind w:left="-5" w:firstLine="425"/>
        <w:jc w:val="both"/>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磋商小组将允许供应商修改其磋商响应文件中不构成重大偏离的微小的、非正规的、不一致的或不规则的地方，但这些修改不能影响任何供应商的名次相应排列。</w:t>
      </w:r>
    </w:p>
    <w:p w14:paraId="161634DF">
      <w:pPr>
        <w:widowControl w:val="0"/>
        <w:wordWrap w:val="0"/>
        <w:spacing w:line="360" w:lineRule="auto"/>
        <w:ind w:left="-5" w:firstLine="425"/>
        <w:jc w:val="both"/>
        <w:rPr>
          <w:rFonts w:ascii="宋体" w:hAnsi="宋体" w:cs="宋体"/>
          <w:color w:val="000000" w:themeColor="text1"/>
          <w:sz w:val="24"/>
          <w:szCs w:val="24"/>
          <w14:textFill>
            <w14:solidFill>
              <w14:schemeClr w14:val="tx1"/>
            </w14:solidFill>
          </w14:textFill>
        </w:rPr>
      </w:pPr>
      <w:bookmarkStart w:id="218" w:name="_Toc194667286"/>
      <w:bookmarkStart w:id="219" w:name="_Toc270604832"/>
      <w:bookmarkStart w:id="220" w:name="_Toc270604605"/>
      <w:r>
        <w:rPr>
          <w:rFonts w:hint="eastAsia" w:ascii="宋体" w:hAnsi="宋体" w:cs="宋体"/>
          <w:b/>
          <w:color w:val="000000" w:themeColor="text1"/>
          <w:sz w:val="24"/>
          <w:szCs w:val="28"/>
          <w14:textFill>
            <w14:solidFill>
              <w14:schemeClr w14:val="tx1"/>
            </w14:solidFill>
          </w14:textFill>
        </w:rPr>
        <w:t>5.4磋商响应文件的澄清</w:t>
      </w:r>
      <w:bookmarkEnd w:id="218"/>
      <w:bookmarkEnd w:id="219"/>
      <w:bookmarkEnd w:id="220"/>
    </w:p>
    <w:p w14:paraId="1D3E52AD">
      <w:pPr>
        <w:widowControl w:val="0"/>
        <w:wordWrap w:val="0"/>
        <w:spacing w:line="360" w:lineRule="auto"/>
        <w:ind w:left="-5" w:firstLine="425"/>
        <w:jc w:val="both"/>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为有助于对磋商响应文件的审查、评价和比较，磋商小组可分别要求供应商对磋商响应文件中含义不清的内容进行澄清。有关澄清的要求和答复均须以书面形式进行，但磋商的实质性内容不得更改。</w:t>
      </w:r>
    </w:p>
    <w:p w14:paraId="16FB2139">
      <w:pPr>
        <w:widowControl w:val="0"/>
        <w:wordWrap w:val="0"/>
        <w:spacing w:line="360" w:lineRule="auto"/>
        <w:ind w:left="-5" w:firstLine="425"/>
        <w:jc w:val="both"/>
        <w:rPr>
          <w:rFonts w:ascii="宋体" w:hAnsi="宋体" w:cs="宋体"/>
          <w:color w:val="000000" w:themeColor="text1"/>
          <w:sz w:val="24"/>
          <w:szCs w:val="24"/>
          <w14:textFill>
            <w14:solidFill>
              <w14:schemeClr w14:val="tx1"/>
            </w14:solidFill>
          </w14:textFill>
        </w:rPr>
      </w:pPr>
      <w:r>
        <w:rPr>
          <w:rFonts w:hint="eastAsia" w:ascii="宋体" w:hAnsi="宋体" w:cs="宋体"/>
          <w:b/>
          <w:color w:val="000000" w:themeColor="text1"/>
          <w:sz w:val="24"/>
          <w:szCs w:val="28"/>
          <w14:textFill>
            <w14:solidFill>
              <w14:schemeClr w14:val="tx1"/>
            </w14:solidFill>
          </w14:textFill>
        </w:rPr>
        <w:t xml:space="preserve">5.5磋商报价 </w:t>
      </w:r>
    </w:p>
    <w:p w14:paraId="1E889875">
      <w:pPr>
        <w:widowControl w:val="0"/>
        <w:wordWrap w:val="0"/>
        <w:spacing w:line="360" w:lineRule="auto"/>
        <w:ind w:left="-5" w:firstLine="425"/>
        <w:jc w:val="both"/>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磋商文件能够详细列明采购项目的技术、服务要求后，磋商小组要求所有实质性响应的供应商在规定时间内提交最后报价。通过初步评审的供应商有均等的最后报价机会，供应商应在磋商小组规定的时间内完成报价。在未对磋商文件作出实质性变动的情况下，供应商提交的最后报价不得高于其前一次报价。</w:t>
      </w:r>
    </w:p>
    <w:p w14:paraId="1909ADB2">
      <w:pPr>
        <w:widowControl w:val="0"/>
        <w:wordWrap w:val="0"/>
        <w:spacing w:line="360" w:lineRule="auto"/>
        <w:ind w:left="-5" w:firstLine="425"/>
        <w:jc w:val="both"/>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最后报价是供应商响应文件的有效组成部分，未按要求进行最后报价的，其响应文件将被否决。</w:t>
      </w:r>
    </w:p>
    <w:p w14:paraId="19BD5DF8">
      <w:pPr>
        <w:widowControl w:val="0"/>
        <w:wordWrap w:val="0"/>
        <w:spacing w:line="360" w:lineRule="auto"/>
        <w:ind w:left="-5" w:firstLine="425"/>
        <w:jc w:val="both"/>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经磋商确定最终采购需求和提交最后报价后，由磋商小组采用综合评分法对提交最后报价的供应商的响应文件和最后报价进行综合评分。</w:t>
      </w:r>
    </w:p>
    <w:p w14:paraId="252248D8">
      <w:pPr>
        <w:widowControl w:val="0"/>
        <w:wordWrap w:val="0"/>
        <w:spacing w:line="360" w:lineRule="auto"/>
        <w:ind w:left="-5" w:firstLine="425"/>
        <w:jc w:val="both"/>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评审活动遵循公平、公正、科学和择优的原则进行。磋商文件及其评分办法没有规定的方法、评审因素、标准和程序，不得作为评标依据。</w:t>
      </w:r>
    </w:p>
    <w:p w14:paraId="7EE43322">
      <w:pPr>
        <w:widowControl w:val="0"/>
        <w:wordWrap w:val="0"/>
        <w:spacing w:line="360" w:lineRule="auto"/>
        <w:ind w:left="-5" w:firstLine="425"/>
        <w:jc w:val="both"/>
        <w:rPr>
          <w:rFonts w:ascii="宋体" w:hAnsi="宋体" w:cs="宋体"/>
          <w:color w:val="000000" w:themeColor="text1"/>
          <w:sz w:val="24"/>
          <w:szCs w:val="24"/>
          <w14:textFill>
            <w14:solidFill>
              <w14:schemeClr w14:val="tx1"/>
            </w14:solidFill>
          </w14:textFill>
        </w:rPr>
      </w:pPr>
      <w:bookmarkStart w:id="221" w:name="_Toc278155357"/>
      <w:bookmarkStart w:id="222" w:name="_Toc194667287"/>
      <w:bookmarkStart w:id="223" w:name="_Toc13642"/>
      <w:bookmarkStart w:id="224" w:name="_Toc380394496"/>
      <w:bookmarkStart w:id="225" w:name="_Toc277149394"/>
      <w:bookmarkStart w:id="226" w:name="_Toc270604833"/>
      <w:bookmarkStart w:id="227" w:name="_Toc270604606"/>
      <w:bookmarkStart w:id="228" w:name="_Toc6574"/>
      <w:bookmarkStart w:id="229" w:name="_Toc1215"/>
      <w:bookmarkStart w:id="230" w:name="_Toc466284482"/>
      <w:r>
        <w:rPr>
          <w:rFonts w:hint="eastAsia" w:ascii="宋体" w:hAnsi="宋体" w:cs="宋体"/>
          <w:b/>
          <w:color w:val="000000" w:themeColor="text1"/>
          <w:sz w:val="24"/>
          <w:szCs w:val="28"/>
          <w14:textFill>
            <w14:solidFill>
              <w14:schemeClr w14:val="tx1"/>
            </w14:solidFill>
          </w14:textFill>
        </w:rPr>
        <w:t>5.6成交方法和原则</w:t>
      </w:r>
      <w:bookmarkEnd w:id="221"/>
      <w:bookmarkEnd w:id="222"/>
      <w:bookmarkEnd w:id="223"/>
      <w:bookmarkEnd w:id="224"/>
      <w:bookmarkEnd w:id="225"/>
      <w:bookmarkEnd w:id="226"/>
      <w:bookmarkEnd w:id="227"/>
      <w:bookmarkEnd w:id="228"/>
      <w:bookmarkEnd w:id="229"/>
      <w:bookmarkEnd w:id="230"/>
    </w:p>
    <w:p w14:paraId="16A75ABA">
      <w:pPr>
        <w:widowControl w:val="0"/>
        <w:wordWrap w:val="0"/>
        <w:spacing w:line="360" w:lineRule="auto"/>
        <w:ind w:left="-5" w:firstLine="425"/>
        <w:jc w:val="both"/>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各供应商均可就本项目进行磋商响应。</w:t>
      </w:r>
    </w:p>
    <w:p w14:paraId="13DA24CF">
      <w:pPr>
        <w:widowControl w:val="0"/>
        <w:wordWrap w:val="0"/>
        <w:spacing w:line="360" w:lineRule="auto"/>
        <w:ind w:left="-5" w:firstLine="425"/>
        <w:jc w:val="both"/>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磋商小组应当根据评标、成交顺序，按综合评分由高到低，推荐3名成交候选供应商。</w:t>
      </w:r>
    </w:p>
    <w:p w14:paraId="26A01664">
      <w:pPr>
        <w:widowControl w:val="0"/>
        <w:wordWrap w:val="0"/>
        <w:spacing w:line="360" w:lineRule="auto"/>
        <w:ind w:left="-5" w:firstLine="425"/>
        <w:jc w:val="both"/>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评标结束后，磋商小组向采购人出具磋商评审报告，并在报告上全体签字。</w:t>
      </w:r>
    </w:p>
    <w:p w14:paraId="2B3D2F30">
      <w:pPr>
        <w:widowControl w:val="0"/>
        <w:wordWrap w:val="0"/>
        <w:spacing w:line="360" w:lineRule="auto"/>
        <w:ind w:left="-5" w:firstLine="425"/>
        <w:jc w:val="both"/>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最终得分相同的，按照最后报价由低到高的顺序排名推荐。最终得分和最后报价均相同的，按照技术标得分顺序或磋商小组举手表决，少数服从多数的原则排名推荐。</w:t>
      </w:r>
    </w:p>
    <w:p w14:paraId="4EF6182A">
      <w:pPr>
        <w:widowControl w:val="0"/>
        <w:numPr>
          <w:ilvl w:val="0"/>
          <w:numId w:val="2"/>
        </w:numPr>
        <w:tabs>
          <w:tab w:val="left" w:pos="0"/>
        </w:tabs>
        <w:wordWrap w:val="0"/>
        <w:autoSpaceDE w:val="0"/>
        <w:autoSpaceDN w:val="0"/>
        <w:adjustRightInd w:val="0"/>
        <w:spacing w:line="360" w:lineRule="auto"/>
        <w:ind w:left="-5" w:firstLine="425"/>
        <w:jc w:val="both"/>
        <w:outlineLvl w:val="1"/>
        <w:rPr>
          <w:rFonts w:ascii="宋体" w:hAnsi="宋体" w:cs="宋体"/>
          <w:color w:val="000000" w:themeColor="text1"/>
          <w:kern w:val="2"/>
          <w:sz w:val="24"/>
          <w14:textFill>
            <w14:solidFill>
              <w14:schemeClr w14:val="tx1"/>
            </w14:solidFill>
          </w14:textFill>
        </w:rPr>
      </w:pPr>
      <w:bookmarkStart w:id="231" w:name="_Toc22898"/>
      <w:r>
        <w:rPr>
          <w:rFonts w:hint="eastAsia" w:ascii="宋体" w:hAnsi="宋体" w:cs="宋体"/>
          <w:b/>
          <w:color w:val="000000" w:themeColor="text1"/>
          <w:kern w:val="2"/>
          <w:sz w:val="24"/>
          <w14:textFill>
            <w14:solidFill>
              <w14:schemeClr w14:val="tx1"/>
            </w14:solidFill>
          </w14:textFill>
        </w:rPr>
        <w:t>定标</w:t>
      </w:r>
      <w:bookmarkEnd w:id="231"/>
    </w:p>
    <w:p w14:paraId="6211BE37">
      <w:pPr>
        <w:widowControl w:val="0"/>
        <w:tabs>
          <w:tab w:val="left" w:pos="0"/>
        </w:tabs>
        <w:wordWrap w:val="0"/>
        <w:autoSpaceDE w:val="0"/>
        <w:autoSpaceDN w:val="0"/>
        <w:adjustRightInd w:val="0"/>
        <w:spacing w:line="440" w:lineRule="exact"/>
        <w:ind w:left="-6" w:firstLine="425"/>
        <w:jc w:val="both"/>
        <w:rPr>
          <w:rFonts w:ascii="宋体" w:hAnsi="宋体" w:cs="宋体"/>
          <w:color w:val="000000" w:themeColor="text1"/>
          <w:kern w:val="2"/>
          <w:sz w:val="24"/>
          <w14:textFill>
            <w14:solidFill>
              <w14:schemeClr w14:val="tx1"/>
            </w14:solidFill>
          </w14:textFill>
        </w:rPr>
      </w:pPr>
      <w:r>
        <w:rPr>
          <w:rFonts w:hint="eastAsia" w:ascii="宋体" w:hAnsi="宋体" w:cs="宋体"/>
          <w:color w:val="000000" w:themeColor="text1"/>
          <w:kern w:val="2"/>
          <w:sz w:val="24"/>
          <w14:textFill>
            <w14:solidFill>
              <w14:schemeClr w14:val="tx1"/>
            </w14:solidFill>
          </w14:textFill>
        </w:rPr>
        <w:t>采购人应当在收到评审报告后5个工作日内，从评审报告提出的成交候选供应商中，按照排序由高到低的原则确定成交供应商。采购人逾期未确定成交供应商且不提出异议的，视为确定排序第一的供应商为成交供应商。</w:t>
      </w:r>
    </w:p>
    <w:p w14:paraId="52A2A207">
      <w:pPr>
        <w:widowControl w:val="0"/>
        <w:numPr>
          <w:ilvl w:val="0"/>
          <w:numId w:val="2"/>
        </w:numPr>
        <w:tabs>
          <w:tab w:val="left" w:pos="0"/>
        </w:tabs>
        <w:wordWrap w:val="0"/>
        <w:autoSpaceDE w:val="0"/>
        <w:autoSpaceDN w:val="0"/>
        <w:adjustRightInd w:val="0"/>
        <w:spacing w:line="440" w:lineRule="exact"/>
        <w:ind w:left="-6" w:firstLine="425"/>
        <w:jc w:val="both"/>
        <w:outlineLvl w:val="1"/>
        <w:rPr>
          <w:rFonts w:ascii="宋体" w:hAnsi="宋体" w:cs="宋体"/>
          <w:b/>
          <w:color w:val="000000" w:themeColor="text1"/>
          <w:kern w:val="2"/>
          <w:sz w:val="24"/>
          <w14:textFill>
            <w14:solidFill>
              <w14:schemeClr w14:val="tx1"/>
            </w14:solidFill>
          </w14:textFill>
        </w:rPr>
      </w:pPr>
      <w:bookmarkStart w:id="232" w:name="_Toc4929"/>
      <w:bookmarkStart w:id="233" w:name="_Toc466284483"/>
      <w:bookmarkStart w:id="234" w:name="_Toc380394497"/>
      <w:bookmarkStart w:id="235" w:name="_Toc270604607"/>
      <w:bookmarkStart w:id="236" w:name="_Toc17085"/>
      <w:r>
        <w:rPr>
          <w:rFonts w:hint="eastAsia" w:ascii="宋体" w:hAnsi="宋体" w:cs="宋体"/>
          <w:b/>
          <w:color w:val="000000" w:themeColor="text1"/>
          <w:kern w:val="2"/>
          <w:sz w:val="24"/>
          <w14:textFill>
            <w14:solidFill>
              <w14:schemeClr w14:val="tx1"/>
            </w14:solidFill>
          </w14:textFill>
        </w:rPr>
        <w:t>合同授予</w:t>
      </w:r>
      <w:bookmarkEnd w:id="232"/>
      <w:bookmarkEnd w:id="233"/>
      <w:bookmarkEnd w:id="234"/>
      <w:bookmarkEnd w:id="235"/>
      <w:bookmarkEnd w:id="236"/>
    </w:p>
    <w:p w14:paraId="3842629E">
      <w:pPr>
        <w:widowControl w:val="0"/>
        <w:numPr>
          <w:ilvl w:val="1"/>
          <w:numId w:val="2"/>
        </w:numPr>
        <w:tabs>
          <w:tab w:val="left" w:pos="540"/>
        </w:tabs>
        <w:wordWrap w:val="0"/>
        <w:autoSpaceDE w:val="0"/>
        <w:autoSpaceDN w:val="0"/>
        <w:adjustRightInd w:val="0"/>
        <w:spacing w:line="440" w:lineRule="exact"/>
        <w:ind w:left="-6" w:firstLine="425"/>
        <w:jc w:val="both"/>
        <w:outlineLvl w:val="1"/>
        <w:rPr>
          <w:rFonts w:ascii="宋体" w:hAnsi="宋体" w:cs="宋体"/>
          <w:color w:val="000000" w:themeColor="text1"/>
          <w:kern w:val="2"/>
          <w:sz w:val="24"/>
          <w14:textFill>
            <w14:solidFill>
              <w14:schemeClr w14:val="tx1"/>
            </w14:solidFill>
          </w14:textFill>
        </w:rPr>
      </w:pPr>
      <w:bookmarkStart w:id="237" w:name="_Toc278155359"/>
      <w:bookmarkStart w:id="238" w:name="_Toc466284484"/>
      <w:bookmarkStart w:id="239" w:name="_Toc1750"/>
      <w:bookmarkStart w:id="240" w:name="_Toc30341"/>
      <w:bookmarkStart w:id="241" w:name="_Toc270604608"/>
      <w:bookmarkStart w:id="242" w:name="_Toc380394498"/>
      <w:bookmarkStart w:id="243" w:name="_Toc270604835"/>
      <w:bookmarkStart w:id="244" w:name="_Toc269470332"/>
      <w:bookmarkStart w:id="245" w:name="_Toc277149396"/>
      <w:bookmarkStart w:id="246" w:name="_Toc12923"/>
      <w:bookmarkStart w:id="247" w:name="_Toc24677"/>
      <w:bookmarkStart w:id="248" w:name="_Toc1125"/>
      <w:r>
        <w:rPr>
          <w:rFonts w:hint="eastAsia" w:ascii="宋体" w:hAnsi="宋体" w:cs="宋体"/>
          <w:color w:val="000000" w:themeColor="text1"/>
          <w:kern w:val="2"/>
          <w:sz w:val="24"/>
          <w14:textFill>
            <w14:solidFill>
              <w14:schemeClr w14:val="tx1"/>
            </w14:solidFill>
          </w14:textFill>
        </w:rPr>
        <w:t>成交通知</w:t>
      </w:r>
      <w:bookmarkEnd w:id="237"/>
      <w:bookmarkEnd w:id="238"/>
      <w:bookmarkEnd w:id="239"/>
      <w:bookmarkEnd w:id="240"/>
      <w:bookmarkEnd w:id="241"/>
      <w:bookmarkEnd w:id="242"/>
      <w:bookmarkEnd w:id="243"/>
      <w:bookmarkEnd w:id="244"/>
      <w:bookmarkEnd w:id="245"/>
      <w:bookmarkEnd w:id="246"/>
      <w:bookmarkEnd w:id="247"/>
      <w:bookmarkEnd w:id="248"/>
    </w:p>
    <w:p w14:paraId="26222702">
      <w:pPr>
        <w:widowControl w:val="0"/>
        <w:wordWrap w:val="0"/>
        <w:spacing w:line="440" w:lineRule="exact"/>
        <w:ind w:left="-6" w:firstLine="425"/>
        <w:jc w:val="both"/>
        <w:rPr>
          <w:rFonts w:ascii="宋体" w:hAnsi="宋体" w:cs="宋体"/>
          <w:color w:val="000000" w:themeColor="text1"/>
          <w:kern w:val="2"/>
          <w:sz w:val="24"/>
          <w14:textFill>
            <w14:solidFill>
              <w14:schemeClr w14:val="tx1"/>
            </w14:solidFill>
          </w14:textFill>
        </w:rPr>
      </w:pPr>
      <w:bookmarkStart w:id="249" w:name="_Toc269470333"/>
      <w:r>
        <w:rPr>
          <w:rFonts w:hint="eastAsia" w:ascii="宋体" w:hAnsi="宋体" w:cs="宋体"/>
          <w:color w:val="000000" w:themeColor="text1"/>
          <w:kern w:val="2"/>
          <w:sz w:val="24"/>
          <w14:textFill>
            <w14:solidFill>
              <w14:schemeClr w14:val="tx1"/>
            </w14:solidFill>
          </w14:textFill>
        </w:rPr>
        <w:t>在本章第3.3款规定的投标有效期内，采购人以书面形式向成交供应商发出成交通知书。</w:t>
      </w:r>
    </w:p>
    <w:bookmarkEnd w:id="249"/>
    <w:p w14:paraId="7C0BB93C">
      <w:pPr>
        <w:widowControl w:val="0"/>
        <w:numPr>
          <w:ilvl w:val="1"/>
          <w:numId w:val="2"/>
        </w:numPr>
        <w:tabs>
          <w:tab w:val="left" w:pos="540"/>
        </w:tabs>
        <w:wordWrap w:val="0"/>
        <w:autoSpaceDE w:val="0"/>
        <w:autoSpaceDN w:val="0"/>
        <w:adjustRightInd w:val="0"/>
        <w:spacing w:line="440" w:lineRule="exact"/>
        <w:ind w:left="-6" w:firstLine="425"/>
        <w:jc w:val="both"/>
        <w:outlineLvl w:val="1"/>
        <w:rPr>
          <w:rFonts w:ascii="宋体" w:hAnsi="宋体" w:cs="宋体"/>
          <w:color w:val="000000" w:themeColor="text1"/>
          <w:kern w:val="2"/>
          <w:sz w:val="24"/>
          <w14:textFill>
            <w14:solidFill>
              <w14:schemeClr w14:val="tx1"/>
            </w14:solidFill>
          </w14:textFill>
        </w:rPr>
      </w:pPr>
      <w:bookmarkStart w:id="250" w:name="_Toc270604609"/>
      <w:bookmarkStart w:id="251" w:name="_Toc278155360"/>
      <w:bookmarkStart w:id="252" w:name="_Toc269470334"/>
      <w:bookmarkStart w:id="253" w:name="_Toc466284485"/>
      <w:bookmarkStart w:id="254" w:name="_Toc18888"/>
      <w:bookmarkStart w:id="255" w:name="_Toc25290"/>
      <w:bookmarkStart w:id="256" w:name="_Toc380394499"/>
      <w:bookmarkStart w:id="257" w:name="_Toc13418"/>
      <w:bookmarkStart w:id="258" w:name="_Toc277149397"/>
      <w:bookmarkStart w:id="259" w:name="_Toc32369"/>
      <w:bookmarkStart w:id="260" w:name="_Toc2284"/>
      <w:bookmarkStart w:id="261" w:name="_Toc270604836"/>
      <w:r>
        <w:rPr>
          <w:rFonts w:hint="eastAsia" w:ascii="宋体" w:hAnsi="宋体" w:cs="宋体"/>
          <w:color w:val="000000" w:themeColor="text1"/>
          <w:kern w:val="2"/>
          <w:sz w:val="24"/>
          <w14:textFill>
            <w14:solidFill>
              <w14:schemeClr w14:val="tx1"/>
            </w14:solidFill>
          </w14:textFill>
        </w:rPr>
        <w:t>签订合同</w:t>
      </w:r>
      <w:bookmarkEnd w:id="250"/>
      <w:bookmarkEnd w:id="251"/>
      <w:bookmarkEnd w:id="252"/>
      <w:bookmarkEnd w:id="253"/>
      <w:bookmarkEnd w:id="254"/>
      <w:bookmarkEnd w:id="255"/>
      <w:bookmarkEnd w:id="256"/>
      <w:bookmarkEnd w:id="257"/>
      <w:bookmarkEnd w:id="258"/>
      <w:bookmarkEnd w:id="259"/>
      <w:bookmarkEnd w:id="260"/>
      <w:bookmarkEnd w:id="261"/>
    </w:p>
    <w:p w14:paraId="6760AE4C">
      <w:pPr>
        <w:widowControl w:val="0"/>
        <w:numPr>
          <w:ilvl w:val="2"/>
          <w:numId w:val="2"/>
        </w:numPr>
        <w:tabs>
          <w:tab w:val="left" w:pos="0"/>
        </w:tabs>
        <w:wordWrap w:val="0"/>
        <w:autoSpaceDE w:val="0"/>
        <w:autoSpaceDN w:val="0"/>
        <w:adjustRightInd w:val="0"/>
        <w:spacing w:line="440" w:lineRule="exact"/>
        <w:ind w:left="-6" w:firstLine="425"/>
        <w:jc w:val="both"/>
        <w:rPr>
          <w:rFonts w:ascii="宋体" w:hAnsi="宋体" w:cs="宋体"/>
          <w:color w:val="000000" w:themeColor="text1"/>
          <w:kern w:val="2"/>
          <w:sz w:val="24"/>
          <w14:textFill>
            <w14:solidFill>
              <w14:schemeClr w14:val="tx1"/>
            </w14:solidFill>
          </w14:textFill>
        </w:rPr>
      </w:pPr>
      <w:bookmarkStart w:id="262" w:name="_Toc269470335"/>
      <w:r>
        <w:rPr>
          <w:rFonts w:hint="eastAsia" w:ascii="宋体" w:hAnsi="宋体" w:cs="宋体"/>
          <w:color w:val="000000" w:themeColor="text1"/>
          <w:kern w:val="2"/>
          <w:sz w:val="24"/>
          <w14:textFill>
            <w14:solidFill>
              <w14:schemeClr w14:val="tx1"/>
            </w14:solidFill>
          </w14:textFill>
        </w:rPr>
        <w:t>成交供应商的最后报价为成交价，成交价即为合同价。</w:t>
      </w:r>
    </w:p>
    <w:p w14:paraId="1E4A1A21">
      <w:pPr>
        <w:widowControl w:val="0"/>
        <w:numPr>
          <w:ilvl w:val="2"/>
          <w:numId w:val="2"/>
        </w:numPr>
        <w:tabs>
          <w:tab w:val="left" w:pos="0"/>
        </w:tabs>
        <w:wordWrap w:val="0"/>
        <w:autoSpaceDE w:val="0"/>
        <w:autoSpaceDN w:val="0"/>
        <w:adjustRightInd w:val="0"/>
        <w:spacing w:line="440" w:lineRule="exact"/>
        <w:ind w:left="-6" w:firstLine="425"/>
        <w:jc w:val="both"/>
        <w:rPr>
          <w:rFonts w:ascii="宋体" w:hAnsi="宋体" w:cs="宋体"/>
          <w:color w:val="000000" w:themeColor="text1"/>
          <w:kern w:val="2"/>
          <w:sz w:val="24"/>
          <w14:textFill>
            <w14:solidFill>
              <w14:schemeClr w14:val="tx1"/>
            </w14:solidFill>
          </w14:textFill>
        </w:rPr>
      </w:pPr>
      <w:r>
        <w:rPr>
          <w:rFonts w:hint="eastAsia" w:ascii="宋体" w:hAnsi="宋体" w:cs="宋体"/>
          <w:color w:val="000000" w:themeColor="text1"/>
          <w:kern w:val="2"/>
          <w:sz w:val="24"/>
          <w14:textFill>
            <w14:solidFill>
              <w14:schemeClr w14:val="tx1"/>
            </w14:solidFill>
          </w14:textFill>
        </w:rPr>
        <w:t>采购人和成交供应商应当自成交通知书发出之日起30天内，根据竞争性磋商文件、成交供应商的磋商响应文件及在磋商过程中对磋商响应文件作出的澄清、解释订立书面合同。成交供应商无正当理由拒签合同的，采购人取消其成交资格，并对由此给采购人造成的损失予以赔偿。</w:t>
      </w:r>
    </w:p>
    <w:p w14:paraId="57613814">
      <w:pPr>
        <w:widowControl w:val="0"/>
        <w:numPr>
          <w:ilvl w:val="2"/>
          <w:numId w:val="2"/>
        </w:numPr>
        <w:tabs>
          <w:tab w:val="left" w:pos="0"/>
        </w:tabs>
        <w:wordWrap w:val="0"/>
        <w:autoSpaceDE w:val="0"/>
        <w:autoSpaceDN w:val="0"/>
        <w:adjustRightInd w:val="0"/>
        <w:spacing w:line="440" w:lineRule="exact"/>
        <w:ind w:left="-6" w:firstLine="425"/>
        <w:jc w:val="both"/>
        <w:rPr>
          <w:rFonts w:ascii="宋体" w:hAnsi="宋体" w:cs="宋体"/>
          <w:color w:val="000000" w:themeColor="text1"/>
          <w:kern w:val="2"/>
          <w:sz w:val="24"/>
          <w14:textFill>
            <w14:solidFill>
              <w14:schemeClr w14:val="tx1"/>
            </w14:solidFill>
          </w14:textFill>
        </w:rPr>
      </w:pPr>
      <w:r>
        <w:rPr>
          <w:rFonts w:hint="eastAsia" w:ascii="宋体" w:hAnsi="宋体" w:cs="宋体"/>
          <w:color w:val="000000" w:themeColor="text1"/>
          <w:kern w:val="2"/>
          <w:sz w:val="24"/>
          <w14:textFill>
            <w14:solidFill>
              <w14:schemeClr w14:val="tx1"/>
            </w14:solidFill>
          </w14:textFill>
        </w:rPr>
        <w:t>采购人与成交供应商必须按国家、省、市相关规定签订合同。</w:t>
      </w:r>
    </w:p>
    <w:bookmarkEnd w:id="262"/>
    <w:p w14:paraId="3F567B87">
      <w:pPr>
        <w:widowControl w:val="0"/>
        <w:numPr>
          <w:ilvl w:val="0"/>
          <w:numId w:val="2"/>
        </w:numPr>
        <w:tabs>
          <w:tab w:val="left" w:pos="0"/>
        </w:tabs>
        <w:wordWrap w:val="0"/>
        <w:autoSpaceDE w:val="0"/>
        <w:autoSpaceDN w:val="0"/>
        <w:adjustRightInd w:val="0"/>
        <w:spacing w:line="440" w:lineRule="exact"/>
        <w:ind w:left="-6" w:firstLine="425"/>
        <w:jc w:val="both"/>
        <w:outlineLvl w:val="1"/>
        <w:rPr>
          <w:rFonts w:ascii="宋体" w:hAnsi="宋体" w:cs="宋体"/>
          <w:b/>
          <w:color w:val="000000" w:themeColor="text1"/>
          <w:kern w:val="2"/>
          <w:sz w:val="24"/>
          <w14:textFill>
            <w14:solidFill>
              <w14:schemeClr w14:val="tx1"/>
            </w14:solidFill>
          </w14:textFill>
        </w:rPr>
      </w:pPr>
      <w:bookmarkStart w:id="263" w:name="_Toc6589"/>
      <w:bookmarkStart w:id="264" w:name="_Toc270604610"/>
      <w:bookmarkStart w:id="265" w:name="_Toc11376"/>
      <w:bookmarkStart w:id="266" w:name="_Toc380394500"/>
      <w:bookmarkStart w:id="267" w:name="_Toc269470338"/>
      <w:bookmarkStart w:id="268" w:name="_Toc466284486"/>
      <w:r>
        <w:rPr>
          <w:rFonts w:hint="eastAsia" w:ascii="宋体" w:hAnsi="宋体" w:cs="宋体"/>
          <w:b/>
          <w:color w:val="000000" w:themeColor="text1"/>
          <w:kern w:val="2"/>
          <w:sz w:val="24"/>
          <w14:textFill>
            <w14:solidFill>
              <w14:schemeClr w14:val="tx1"/>
            </w14:solidFill>
          </w14:textFill>
        </w:rPr>
        <w:t>纪律和监督</w:t>
      </w:r>
      <w:bookmarkEnd w:id="263"/>
      <w:bookmarkEnd w:id="264"/>
      <w:bookmarkEnd w:id="265"/>
      <w:bookmarkEnd w:id="266"/>
      <w:bookmarkEnd w:id="267"/>
      <w:bookmarkEnd w:id="268"/>
    </w:p>
    <w:p w14:paraId="3A20A205">
      <w:pPr>
        <w:widowControl w:val="0"/>
        <w:numPr>
          <w:ilvl w:val="1"/>
          <w:numId w:val="2"/>
        </w:numPr>
        <w:tabs>
          <w:tab w:val="left" w:pos="540"/>
        </w:tabs>
        <w:wordWrap w:val="0"/>
        <w:autoSpaceDE w:val="0"/>
        <w:autoSpaceDN w:val="0"/>
        <w:adjustRightInd w:val="0"/>
        <w:spacing w:line="440" w:lineRule="exact"/>
        <w:ind w:left="-6" w:firstLine="425"/>
        <w:jc w:val="both"/>
        <w:outlineLvl w:val="1"/>
        <w:rPr>
          <w:rFonts w:ascii="宋体" w:hAnsi="宋体" w:cs="宋体"/>
          <w:color w:val="000000" w:themeColor="text1"/>
          <w:kern w:val="2"/>
          <w:sz w:val="24"/>
          <w14:textFill>
            <w14:solidFill>
              <w14:schemeClr w14:val="tx1"/>
            </w14:solidFill>
          </w14:textFill>
        </w:rPr>
      </w:pPr>
      <w:bookmarkStart w:id="269" w:name="_Toc20824"/>
      <w:bookmarkStart w:id="270" w:name="_Toc270604611"/>
      <w:bookmarkStart w:id="271" w:name="_Toc278155362"/>
      <w:bookmarkStart w:id="272" w:name="_Toc19442"/>
      <w:bookmarkStart w:id="273" w:name="_Toc92"/>
      <w:bookmarkStart w:id="274" w:name="_Toc3777"/>
      <w:bookmarkStart w:id="275" w:name="_Toc277149399"/>
      <w:bookmarkStart w:id="276" w:name="_Toc270604838"/>
      <w:bookmarkStart w:id="277" w:name="_Toc466284487"/>
      <w:bookmarkStart w:id="278" w:name="_Toc269470339"/>
      <w:bookmarkStart w:id="279" w:name="_Toc380394501"/>
      <w:bookmarkStart w:id="280" w:name="_Toc16390"/>
      <w:r>
        <w:rPr>
          <w:rFonts w:hint="eastAsia" w:ascii="宋体" w:hAnsi="宋体" w:cs="宋体"/>
          <w:color w:val="000000" w:themeColor="text1"/>
          <w:kern w:val="2"/>
          <w:sz w:val="24"/>
          <w14:textFill>
            <w14:solidFill>
              <w14:schemeClr w14:val="tx1"/>
            </w14:solidFill>
          </w14:textFill>
        </w:rPr>
        <w:t>对采购人的纪律要求</w:t>
      </w:r>
      <w:bookmarkEnd w:id="269"/>
      <w:bookmarkEnd w:id="270"/>
      <w:bookmarkEnd w:id="271"/>
      <w:bookmarkEnd w:id="272"/>
      <w:bookmarkEnd w:id="273"/>
      <w:bookmarkEnd w:id="274"/>
      <w:bookmarkEnd w:id="275"/>
      <w:bookmarkEnd w:id="276"/>
      <w:bookmarkEnd w:id="277"/>
      <w:bookmarkEnd w:id="278"/>
      <w:bookmarkEnd w:id="279"/>
      <w:bookmarkEnd w:id="280"/>
    </w:p>
    <w:p w14:paraId="5D36279B">
      <w:pPr>
        <w:widowControl w:val="0"/>
        <w:wordWrap w:val="0"/>
        <w:autoSpaceDE w:val="0"/>
        <w:autoSpaceDN w:val="0"/>
        <w:adjustRightInd w:val="0"/>
        <w:spacing w:line="440" w:lineRule="exact"/>
        <w:ind w:left="-6" w:firstLine="42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采购人不得泄漏竞争性磋商中应当保密的情况和资料，不得与供应商串通损害国家利益、社会公共利益或者他人合法权益。</w:t>
      </w:r>
    </w:p>
    <w:p w14:paraId="69EA62FC">
      <w:pPr>
        <w:widowControl w:val="0"/>
        <w:numPr>
          <w:ilvl w:val="1"/>
          <w:numId w:val="2"/>
        </w:numPr>
        <w:tabs>
          <w:tab w:val="left" w:pos="540"/>
        </w:tabs>
        <w:wordWrap w:val="0"/>
        <w:autoSpaceDE w:val="0"/>
        <w:autoSpaceDN w:val="0"/>
        <w:adjustRightInd w:val="0"/>
        <w:spacing w:line="440" w:lineRule="exact"/>
        <w:ind w:left="-6" w:firstLine="425"/>
        <w:jc w:val="both"/>
        <w:outlineLvl w:val="1"/>
        <w:rPr>
          <w:rFonts w:ascii="宋体" w:hAnsi="宋体" w:cs="宋体"/>
          <w:color w:val="000000" w:themeColor="text1"/>
          <w:kern w:val="2"/>
          <w:sz w:val="24"/>
          <w14:textFill>
            <w14:solidFill>
              <w14:schemeClr w14:val="tx1"/>
            </w14:solidFill>
          </w14:textFill>
        </w:rPr>
      </w:pPr>
      <w:bookmarkStart w:id="281" w:name="_Toc5855"/>
      <w:bookmarkStart w:id="282" w:name="_Toc270604839"/>
      <w:bookmarkStart w:id="283" w:name="_Toc277149400"/>
      <w:bookmarkStart w:id="284" w:name="_Toc380394502"/>
      <w:bookmarkStart w:id="285" w:name="_Toc8749"/>
      <w:bookmarkStart w:id="286" w:name="_Toc278155363"/>
      <w:bookmarkStart w:id="287" w:name="_Toc15304"/>
      <w:bookmarkStart w:id="288" w:name="_Toc11732"/>
      <w:bookmarkStart w:id="289" w:name="_Toc269470340"/>
      <w:bookmarkStart w:id="290" w:name="_Toc466284488"/>
      <w:bookmarkStart w:id="291" w:name="_Toc7499"/>
      <w:bookmarkStart w:id="292" w:name="_Toc270604612"/>
      <w:r>
        <w:rPr>
          <w:rFonts w:hint="eastAsia" w:ascii="宋体" w:hAnsi="宋体" w:cs="宋体"/>
          <w:color w:val="000000" w:themeColor="text1"/>
          <w:kern w:val="2"/>
          <w:sz w:val="24"/>
          <w14:textFill>
            <w14:solidFill>
              <w14:schemeClr w14:val="tx1"/>
            </w14:solidFill>
          </w14:textFill>
        </w:rPr>
        <w:t>对供应商的纪律要求</w:t>
      </w:r>
      <w:bookmarkEnd w:id="281"/>
      <w:bookmarkEnd w:id="282"/>
      <w:bookmarkEnd w:id="283"/>
      <w:bookmarkEnd w:id="284"/>
      <w:bookmarkEnd w:id="285"/>
      <w:bookmarkEnd w:id="286"/>
      <w:bookmarkEnd w:id="287"/>
      <w:bookmarkEnd w:id="288"/>
      <w:bookmarkEnd w:id="289"/>
      <w:bookmarkEnd w:id="290"/>
      <w:bookmarkEnd w:id="291"/>
      <w:bookmarkEnd w:id="292"/>
    </w:p>
    <w:p w14:paraId="1B024D80">
      <w:pPr>
        <w:widowControl w:val="0"/>
        <w:wordWrap w:val="0"/>
        <w:autoSpaceDE w:val="0"/>
        <w:autoSpaceDN w:val="0"/>
        <w:adjustRightInd w:val="0"/>
        <w:spacing w:line="440" w:lineRule="exact"/>
        <w:ind w:left="-6" w:firstLine="42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供应商不得相互串通磋商或者与采购人串通磋商，不得向采购人或者磋商小组成员行贿谋取成交，不得以他人名义投标或者以其他方式弄虚作假骗取成交；供应商不得以任何方式干扰、影响磋商工作。</w:t>
      </w:r>
    </w:p>
    <w:p w14:paraId="15E3B2A0">
      <w:pPr>
        <w:widowControl w:val="0"/>
        <w:numPr>
          <w:ilvl w:val="1"/>
          <w:numId w:val="2"/>
        </w:numPr>
        <w:tabs>
          <w:tab w:val="left" w:pos="540"/>
        </w:tabs>
        <w:wordWrap w:val="0"/>
        <w:autoSpaceDE w:val="0"/>
        <w:autoSpaceDN w:val="0"/>
        <w:adjustRightInd w:val="0"/>
        <w:spacing w:line="440" w:lineRule="exact"/>
        <w:ind w:left="-6" w:firstLine="425"/>
        <w:jc w:val="both"/>
        <w:outlineLvl w:val="1"/>
        <w:rPr>
          <w:rFonts w:ascii="宋体" w:hAnsi="宋体" w:cs="宋体"/>
          <w:color w:val="000000" w:themeColor="text1"/>
          <w:kern w:val="2"/>
          <w:sz w:val="24"/>
          <w14:textFill>
            <w14:solidFill>
              <w14:schemeClr w14:val="tx1"/>
            </w14:solidFill>
          </w14:textFill>
        </w:rPr>
      </w:pPr>
      <w:bookmarkStart w:id="293" w:name="_Toc269470341"/>
      <w:bookmarkStart w:id="294" w:name="_Toc380394503"/>
      <w:bookmarkStart w:id="295" w:name="_Toc9495"/>
      <w:bookmarkStart w:id="296" w:name="_Toc16836"/>
      <w:bookmarkStart w:id="297" w:name="_Toc277149401"/>
      <w:bookmarkStart w:id="298" w:name="_Toc15433"/>
      <w:bookmarkStart w:id="299" w:name="_Toc270604840"/>
      <w:bookmarkStart w:id="300" w:name="_Toc11311"/>
      <w:bookmarkStart w:id="301" w:name="_Toc21205"/>
      <w:bookmarkStart w:id="302" w:name="_Toc466284489"/>
      <w:bookmarkStart w:id="303" w:name="_Toc278155364"/>
      <w:bookmarkStart w:id="304" w:name="_Toc270604613"/>
      <w:r>
        <w:rPr>
          <w:rFonts w:hint="eastAsia" w:ascii="宋体" w:hAnsi="宋体" w:cs="宋体"/>
          <w:color w:val="000000" w:themeColor="text1"/>
          <w:kern w:val="2"/>
          <w:sz w:val="24"/>
          <w14:textFill>
            <w14:solidFill>
              <w14:schemeClr w14:val="tx1"/>
            </w14:solidFill>
          </w14:textFill>
        </w:rPr>
        <w:t>对磋商小组成员的纪律要求</w:t>
      </w:r>
      <w:bookmarkEnd w:id="293"/>
      <w:bookmarkEnd w:id="294"/>
      <w:bookmarkEnd w:id="295"/>
      <w:bookmarkEnd w:id="296"/>
      <w:bookmarkEnd w:id="297"/>
      <w:bookmarkEnd w:id="298"/>
      <w:bookmarkEnd w:id="299"/>
      <w:bookmarkEnd w:id="300"/>
      <w:bookmarkEnd w:id="301"/>
      <w:bookmarkEnd w:id="302"/>
      <w:bookmarkEnd w:id="303"/>
      <w:bookmarkEnd w:id="304"/>
    </w:p>
    <w:p w14:paraId="0C6ECF24">
      <w:pPr>
        <w:widowControl w:val="0"/>
        <w:wordWrap w:val="0"/>
        <w:autoSpaceDE w:val="0"/>
        <w:autoSpaceDN w:val="0"/>
        <w:adjustRightInd w:val="0"/>
        <w:spacing w:line="440" w:lineRule="exact"/>
        <w:ind w:left="-6" w:firstLine="42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磋商小组成员不得收受他人的财物或者其他好处，不得向他人透漏对磋商响应文件的评审和比较、成交候选人的推荐情况以及与磋商有关的其他情况。在磋商活动中，磋商小组成员不得擅离职守，影响磋商程序正常进行。</w:t>
      </w:r>
    </w:p>
    <w:p w14:paraId="30F409EF">
      <w:pPr>
        <w:widowControl w:val="0"/>
        <w:numPr>
          <w:ilvl w:val="1"/>
          <w:numId w:val="2"/>
        </w:numPr>
        <w:tabs>
          <w:tab w:val="left" w:pos="540"/>
        </w:tabs>
        <w:wordWrap w:val="0"/>
        <w:autoSpaceDE w:val="0"/>
        <w:autoSpaceDN w:val="0"/>
        <w:adjustRightInd w:val="0"/>
        <w:spacing w:line="440" w:lineRule="exact"/>
        <w:ind w:left="-6" w:firstLine="425"/>
        <w:jc w:val="both"/>
        <w:outlineLvl w:val="1"/>
        <w:rPr>
          <w:rFonts w:ascii="宋体" w:hAnsi="宋体" w:cs="宋体"/>
          <w:color w:val="000000" w:themeColor="text1"/>
          <w:kern w:val="2"/>
          <w:sz w:val="24"/>
          <w14:textFill>
            <w14:solidFill>
              <w14:schemeClr w14:val="tx1"/>
            </w14:solidFill>
          </w14:textFill>
        </w:rPr>
      </w:pPr>
      <w:bookmarkStart w:id="305" w:name="_Toc12167"/>
      <w:bookmarkStart w:id="306" w:name="_Toc277149402"/>
      <w:bookmarkStart w:id="307" w:name="_Toc11313"/>
      <w:bookmarkStart w:id="308" w:name="_Toc278155365"/>
      <w:bookmarkStart w:id="309" w:name="_Toc270604841"/>
      <w:bookmarkStart w:id="310" w:name="_Toc29118"/>
      <w:bookmarkStart w:id="311" w:name="_Toc380394504"/>
      <w:bookmarkStart w:id="312" w:name="_Toc270604614"/>
      <w:bookmarkStart w:id="313" w:name="_Toc269470342"/>
      <w:bookmarkStart w:id="314" w:name="_Toc14297"/>
      <w:bookmarkStart w:id="315" w:name="_Toc466284490"/>
      <w:bookmarkStart w:id="316" w:name="_Toc22679"/>
      <w:r>
        <w:rPr>
          <w:rFonts w:hint="eastAsia" w:ascii="宋体" w:hAnsi="宋体" w:cs="宋体"/>
          <w:color w:val="000000" w:themeColor="text1"/>
          <w:kern w:val="2"/>
          <w:sz w:val="24"/>
          <w14:textFill>
            <w14:solidFill>
              <w14:schemeClr w14:val="tx1"/>
            </w14:solidFill>
          </w14:textFill>
        </w:rPr>
        <w:t>对与磋商活动有关的工作人员的纪律要求</w:t>
      </w:r>
      <w:bookmarkEnd w:id="305"/>
      <w:bookmarkEnd w:id="306"/>
      <w:bookmarkEnd w:id="307"/>
      <w:bookmarkEnd w:id="308"/>
      <w:bookmarkEnd w:id="309"/>
      <w:bookmarkEnd w:id="310"/>
      <w:bookmarkEnd w:id="311"/>
      <w:bookmarkEnd w:id="312"/>
      <w:bookmarkEnd w:id="313"/>
      <w:bookmarkEnd w:id="314"/>
      <w:bookmarkEnd w:id="315"/>
      <w:bookmarkEnd w:id="316"/>
    </w:p>
    <w:p w14:paraId="36B06F06">
      <w:pPr>
        <w:widowControl w:val="0"/>
        <w:wordWrap w:val="0"/>
        <w:autoSpaceDE w:val="0"/>
        <w:autoSpaceDN w:val="0"/>
        <w:adjustRightInd w:val="0"/>
        <w:spacing w:line="440" w:lineRule="exact"/>
        <w:ind w:left="-6" w:firstLine="42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与磋商活动有关的工作人员不得收受他人的财物或者其他好处，不得向他人透漏对磋商响应文件的评审和比较、成交候选人的推荐情况以及与磋商有关的其他情况。在磋商活动中，与磋商活动有关的工作人员不得擅离职守，影响磋商程序正常进行。</w:t>
      </w:r>
    </w:p>
    <w:p w14:paraId="71007BA9">
      <w:pPr>
        <w:widowControl w:val="0"/>
        <w:numPr>
          <w:ilvl w:val="1"/>
          <w:numId w:val="2"/>
        </w:numPr>
        <w:tabs>
          <w:tab w:val="left" w:pos="540"/>
        </w:tabs>
        <w:wordWrap w:val="0"/>
        <w:autoSpaceDE w:val="0"/>
        <w:autoSpaceDN w:val="0"/>
        <w:adjustRightInd w:val="0"/>
        <w:spacing w:line="440" w:lineRule="exact"/>
        <w:ind w:left="-6" w:firstLine="425"/>
        <w:jc w:val="both"/>
        <w:outlineLvl w:val="1"/>
        <w:rPr>
          <w:rFonts w:ascii="宋体" w:hAnsi="宋体" w:cs="宋体"/>
          <w:color w:val="000000" w:themeColor="text1"/>
          <w:kern w:val="2"/>
          <w:sz w:val="24"/>
          <w14:textFill>
            <w14:solidFill>
              <w14:schemeClr w14:val="tx1"/>
            </w14:solidFill>
          </w14:textFill>
        </w:rPr>
      </w:pPr>
      <w:bookmarkStart w:id="317" w:name="_Toc466284491"/>
      <w:bookmarkStart w:id="318" w:name="_Toc270604615"/>
      <w:bookmarkStart w:id="319" w:name="_Toc269470343"/>
      <w:bookmarkStart w:id="320" w:name="_Toc28497"/>
      <w:bookmarkStart w:id="321" w:name="_Toc278155366"/>
      <w:bookmarkStart w:id="322" w:name="_Toc14035"/>
      <w:bookmarkStart w:id="323" w:name="_Toc380394505"/>
      <w:bookmarkStart w:id="324" w:name="_Toc3586"/>
      <w:bookmarkStart w:id="325" w:name="_Toc28616"/>
      <w:bookmarkStart w:id="326" w:name="_Toc13721"/>
      <w:bookmarkStart w:id="327" w:name="_Toc270604842"/>
      <w:bookmarkStart w:id="328" w:name="_Toc277149403"/>
      <w:r>
        <w:rPr>
          <w:rFonts w:hint="eastAsia" w:ascii="宋体" w:hAnsi="宋体" w:cs="宋体"/>
          <w:color w:val="000000" w:themeColor="text1"/>
          <w:kern w:val="2"/>
          <w:sz w:val="24"/>
          <w14:textFill>
            <w14:solidFill>
              <w14:schemeClr w14:val="tx1"/>
            </w14:solidFill>
          </w14:textFill>
        </w:rPr>
        <w:t>投诉</w:t>
      </w:r>
      <w:bookmarkEnd w:id="317"/>
      <w:bookmarkEnd w:id="318"/>
      <w:bookmarkEnd w:id="319"/>
      <w:bookmarkEnd w:id="320"/>
      <w:bookmarkEnd w:id="321"/>
      <w:bookmarkEnd w:id="322"/>
      <w:bookmarkEnd w:id="323"/>
      <w:bookmarkEnd w:id="324"/>
      <w:bookmarkEnd w:id="325"/>
      <w:bookmarkEnd w:id="326"/>
      <w:bookmarkEnd w:id="327"/>
      <w:bookmarkEnd w:id="328"/>
    </w:p>
    <w:p w14:paraId="050D567B">
      <w:pPr>
        <w:widowControl w:val="0"/>
        <w:wordWrap w:val="0"/>
        <w:autoSpaceDE w:val="0"/>
        <w:autoSpaceDN w:val="0"/>
        <w:adjustRightInd w:val="0"/>
        <w:spacing w:line="440" w:lineRule="exact"/>
        <w:ind w:left="-6" w:firstLine="42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供应商和其他利害关系人认为本次竞争性磋商违反法律、法规和规章规定的，有权向有关行政监督部门投诉。</w:t>
      </w:r>
    </w:p>
    <w:p w14:paraId="27407695">
      <w:pPr>
        <w:widowControl w:val="0"/>
        <w:numPr>
          <w:ilvl w:val="0"/>
          <w:numId w:val="2"/>
        </w:numPr>
        <w:tabs>
          <w:tab w:val="left" w:pos="0"/>
        </w:tabs>
        <w:wordWrap w:val="0"/>
        <w:autoSpaceDE w:val="0"/>
        <w:autoSpaceDN w:val="0"/>
        <w:adjustRightInd w:val="0"/>
        <w:spacing w:line="440" w:lineRule="exact"/>
        <w:ind w:left="-6" w:firstLine="425"/>
        <w:jc w:val="both"/>
        <w:outlineLvl w:val="1"/>
        <w:rPr>
          <w:rFonts w:ascii="宋体" w:hAnsi="宋体" w:cs="宋体"/>
          <w:b/>
          <w:color w:val="000000" w:themeColor="text1"/>
          <w:kern w:val="2"/>
          <w:sz w:val="24"/>
          <w14:textFill>
            <w14:solidFill>
              <w14:schemeClr w14:val="tx1"/>
            </w14:solidFill>
          </w14:textFill>
        </w:rPr>
      </w:pPr>
      <w:bookmarkStart w:id="329" w:name="_Toc655"/>
      <w:r>
        <w:rPr>
          <w:rFonts w:hint="eastAsia" w:ascii="宋体" w:hAnsi="宋体" w:cs="宋体"/>
          <w:b/>
          <w:color w:val="000000" w:themeColor="text1"/>
          <w:kern w:val="2"/>
          <w:sz w:val="24"/>
          <w14:textFill>
            <w14:solidFill>
              <w14:schemeClr w14:val="tx1"/>
            </w14:solidFill>
          </w14:textFill>
        </w:rPr>
        <w:t>质疑和投诉</w:t>
      </w:r>
      <w:bookmarkEnd w:id="329"/>
    </w:p>
    <w:p w14:paraId="0EF67E59">
      <w:pPr>
        <w:widowControl w:val="0"/>
        <w:wordWrap w:val="0"/>
        <w:spacing w:line="480" w:lineRule="exact"/>
        <w:ind w:firstLine="480" w:firstLineChars="200"/>
        <w:jc w:val="both"/>
        <w:rPr>
          <w:rFonts w:ascii="宋体" w:hAnsi="宋体" w:cs="宋体"/>
          <w:color w:val="000000" w:themeColor="text1"/>
          <w:kern w:val="2"/>
          <w:sz w:val="24"/>
          <w14:textFill>
            <w14:solidFill>
              <w14:schemeClr w14:val="tx1"/>
            </w14:solidFill>
          </w14:textFill>
        </w:rPr>
      </w:pPr>
      <w:r>
        <w:rPr>
          <w:rFonts w:hint="eastAsia" w:ascii="宋体" w:hAnsi="宋体" w:cs="宋体"/>
          <w:color w:val="000000" w:themeColor="text1"/>
          <w:kern w:val="2"/>
          <w:sz w:val="24"/>
          <w14:textFill>
            <w14:solidFill>
              <w14:schemeClr w14:val="tx1"/>
            </w14:solidFill>
          </w14:textFill>
        </w:rPr>
        <w:t xml:space="preserve">9.1供应商提出质疑和投诉应当坚持依法依规、诚实信用原则。 </w:t>
      </w:r>
    </w:p>
    <w:p w14:paraId="11410C7D">
      <w:pPr>
        <w:widowControl w:val="0"/>
        <w:wordWrap w:val="0"/>
        <w:spacing w:line="480" w:lineRule="exact"/>
        <w:ind w:firstLine="480" w:firstLineChars="200"/>
        <w:jc w:val="both"/>
        <w:outlineLvl w:val="3"/>
        <w:rPr>
          <w:rFonts w:ascii="宋体" w:hAnsi="宋体" w:cs="宋体"/>
          <w:color w:val="000000" w:themeColor="text1"/>
          <w:kern w:val="2"/>
          <w:sz w:val="24"/>
          <w14:textFill>
            <w14:solidFill>
              <w14:schemeClr w14:val="tx1"/>
            </w14:solidFill>
          </w14:textFill>
        </w:rPr>
      </w:pPr>
      <w:r>
        <w:rPr>
          <w:rFonts w:hint="eastAsia" w:ascii="宋体" w:hAnsi="宋体" w:cs="宋体"/>
          <w:color w:val="000000" w:themeColor="text1"/>
          <w:kern w:val="2"/>
          <w:sz w:val="24"/>
          <w14:textFill>
            <w14:solidFill>
              <w14:schemeClr w14:val="tx1"/>
            </w14:solidFill>
          </w14:textFill>
        </w:rPr>
        <w:t>9.2质疑函的接收</w:t>
      </w:r>
    </w:p>
    <w:p w14:paraId="66E1B79B">
      <w:pPr>
        <w:widowControl w:val="0"/>
        <w:wordWrap w:val="0"/>
        <w:spacing w:line="500" w:lineRule="exact"/>
        <w:ind w:firstLine="480" w:firstLineChars="200"/>
        <w:jc w:val="both"/>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（1）接收质疑函的方式：供应商应在法定质疑期内以书面形式向招标人、招标代理机构递交质疑函原件。</w:t>
      </w:r>
    </w:p>
    <w:p w14:paraId="60A5C2CC">
      <w:pPr>
        <w:widowControl w:val="0"/>
        <w:wordWrap w:val="0"/>
        <w:spacing w:line="500" w:lineRule="exact"/>
        <w:ind w:firstLine="480" w:firstLineChars="200"/>
        <w:jc w:val="both"/>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（2）质疑函接收联系事宜：</w:t>
      </w:r>
    </w:p>
    <w:p w14:paraId="5A02A731">
      <w:pPr>
        <w:widowControl w:val="0"/>
        <w:wordWrap w:val="0"/>
        <w:spacing w:line="500" w:lineRule="exact"/>
        <w:ind w:firstLine="480" w:firstLineChars="200"/>
        <w:jc w:val="both"/>
        <w:rPr>
          <w:rFonts w:hint="eastAsia" w:ascii="宋体" w:hAnsi="宋体" w:eastAsia="宋体" w:cs="宋体"/>
          <w:color w:val="000000" w:themeColor="text1"/>
          <w:sz w:val="24"/>
          <w:szCs w:val="21"/>
          <w:lang w:eastAsia="zh-CN"/>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接收单位：</w:t>
      </w:r>
      <w:r>
        <w:rPr>
          <w:rFonts w:hint="eastAsia" w:ascii="宋体" w:hAnsi="宋体" w:cs="宋体"/>
          <w:color w:val="000000" w:themeColor="text1"/>
          <w:sz w:val="24"/>
          <w:szCs w:val="21"/>
          <w:lang w:eastAsia="zh-CN"/>
          <w14:textFill>
            <w14:solidFill>
              <w14:schemeClr w14:val="tx1"/>
            </w14:solidFill>
          </w14:textFill>
        </w:rPr>
        <w:t>河南亿禾工程项目管理有限公司</w:t>
      </w:r>
    </w:p>
    <w:p w14:paraId="0A5E2B5D">
      <w:pPr>
        <w:widowControl w:val="0"/>
        <w:wordWrap w:val="0"/>
        <w:spacing w:line="500" w:lineRule="exact"/>
        <w:ind w:firstLine="480" w:firstLineChars="200"/>
        <w:jc w:val="both"/>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地  址、联系电话（详见供应商须知前附表）</w:t>
      </w:r>
    </w:p>
    <w:p w14:paraId="6A5382BA">
      <w:pPr>
        <w:widowControl w:val="0"/>
        <w:wordWrap w:val="0"/>
        <w:spacing w:line="500" w:lineRule="exact"/>
        <w:ind w:firstLine="480" w:firstLineChars="200"/>
        <w:jc w:val="both"/>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3）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p>
    <w:p w14:paraId="5FCCD006">
      <w:pPr>
        <w:widowControl w:val="0"/>
        <w:wordWrap w:val="0"/>
        <w:spacing w:line="500" w:lineRule="exact"/>
        <w:ind w:firstLine="480" w:firstLineChars="200"/>
        <w:jc w:val="both"/>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（4）供应商认为招标文件、招标过程、中标或者成交结果使自己的权益受到损害的，以书面形式向招标人或招标代理机构提出质疑；供应商应在法定质疑期内一次性提出针对同一采购程序环节的质疑。</w:t>
      </w:r>
    </w:p>
    <w:p w14:paraId="4FB8EF8A">
      <w:pPr>
        <w:widowControl w:val="0"/>
        <w:wordWrap w:val="0"/>
        <w:spacing w:line="500" w:lineRule="exact"/>
        <w:ind w:firstLine="480" w:firstLineChars="200"/>
        <w:jc w:val="both"/>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（5）供应商提出质疑应当提交质疑函和必要的证明材料。质疑函应当包括下列内容：</w:t>
      </w:r>
    </w:p>
    <w:p w14:paraId="1CEB2D97">
      <w:pPr>
        <w:widowControl w:val="0"/>
        <w:wordWrap w:val="0"/>
        <w:spacing w:line="480" w:lineRule="exact"/>
        <w:ind w:firstLine="480" w:firstLineChars="200"/>
        <w:rPr>
          <w:rFonts w:ascii="宋体" w:hAnsi="宋体" w:cs="宋体"/>
          <w:color w:val="000000" w:themeColor="text1"/>
          <w:kern w:val="2"/>
          <w:sz w:val="24"/>
          <w14:textFill>
            <w14:solidFill>
              <w14:schemeClr w14:val="tx1"/>
            </w14:solidFill>
          </w14:textFill>
        </w:rPr>
      </w:pPr>
      <w:r>
        <w:rPr>
          <w:rFonts w:hint="eastAsia" w:ascii="宋体" w:hAnsi="宋体" w:cs="宋体"/>
          <w:color w:val="000000" w:themeColor="text1"/>
          <w:kern w:val="2"/>
          <w:sz w:val="24"/>
          <w14:textFill>
            <w14:solidFill>
              <w14:schemeClr w14:val="tx1"/>
            </w14:solidFill>
          </w14:textFill>
        </w:rPr>
        <w:t>1、供应商的姓名或者名称、地址、邮编、联系人及联系电话；</w:t>
      </w:r>
    </w:p>
    <w:p w14:paraId="53E36147">
      <w:pPr>
        <w:widowControl w:val="0"/>
        <w:wordWrap w:val="0"/>
        <w:spacing w:line="480" w:lineRule="exact"/>
        <w:ind w:firstLine="480" w:firstLineChars="200"/>
        <w:rPr>
          <w:rFonts w:ascii="宋体" w:hAnsi="宋体" w:cs="宋体"/>
          <w:color w:val="000000" w:themeColor="text1"/>
          <w:kern w:val="2"/>
          <w:sz w:val="24"/>
          <w14:textFill>
            <w14:solidFill>
              <w14:schemeClr w14:val="tx1"/>
            </w14:solidFill>
          </w14:textFill>
        </w:rPr>
      </w:pPr>
      <w:r>
        <w:rPr>
          <w:rFonts w:hint="eastAsia" w:ascii="宋体" w:hAnsi="宋体" w:cs="宋体"/>
          <w:color w:val="000000" w:themeColor="text1"/>
          <w:kern w:val="2"/>
          <w:sz w:val="24"/>
          <w14:textFill>
            <w14:solidFill>
              <w14:schemeClr w14:val="tx1"/>
            </w14:solidFill>
          </w14:textFill>
        </w:rPr>
        <w:t>2、质疑项目的名称、编号；</w:t>
      </w:r>
    </w:p>
    <w:p w14:paraId="740E96CC">
      <w:pPr>
        <w:widowControl w:val="0"/>
        <w:wordWrap w:val="0"/>
        <w:spacing w:line="480" w:lineRule="exact"/>
        <w:ind w:firstLine="480" w:firstLineChars="200"/>
        <w:rPr>
          <w:rFonts w:ascii="宋体" w:hAnsi="宋体" w:cs="宋体"/>
          <w:color w:val="000000" w:themeColor="text1"/>
          <w:kern w:val="2"/>
          <w:sz w:val="24"/>
          <w14:textFill>
            <w14:solidFill>
              <w14:schemeClr w14:val="tx1"/>
            </w14:solidFill>
          </w14:textFill>
        </w:rPr>
      </w:pPr>
      <w:r>
        <w:rPr>
          <w:rFonts w:hint="eastAsia" w:ascii="宋体" w:hAnsi="宋体" w:cs="宋体"/>
          <w:color w:val="000000" w:themeColor="text1"/>
          <w:kern w:val="2"/>
          <w:sz w:val="24"/>
          <w14:textFill>
            <w14:solidFill>
              <w14:schemeClr w14:val="tx1"/>
            </w14:solidFill>
          </w14:textFill>
        </w:rPr>
        <w:t>3、具体、明确的质疑事项和与质疑事项相关的请求；</w:t>
      </w:r>
    </w:p>
    <w:p w14:paraId="6D7A58D7">
      <w:pPr>
        <w:widowControl w:val="0"/>
        <w:wordWrap w:val="0"/>
        <w:spacing w:line="480" w:lineRule="exact"/>
        <w:ind w:firstLine="480" w:firstLineChars="200"/>
        <w:rPr>
          <w:rFonts w:ascii="宋体" w:hAnsi="宋体" w:cs="宋体"/>
          <w:color w:val="000000" w:themeColor="text1"/>
          <w:kern w:val="2"/>
          <w:sz w:val="24"/>
          <w14:textFill>
            <w14:solidFill>
              <w14:schemeClr w14:val="tx1"/>
            </w14:solidFill>
          </w14:textFill>
        </w:rPr>
      </w:pPr>
      <w:r>
        <w:rPr>
          <w:rFonts w:hint="eastAsia" w:ascii="宋体" w:hAnsi="宋体" w:cs="宋体"/>
          <w:color w:val="000000" w:themeColor="text1"/>
          <w:kern w:val="2"/>
          <w:sz w:val="24"/>
          <w14:textFill>
            <w14:solidFill>
              <w14:schemeClr w14:val="tx1"/>
            </w14:solidFill>
          </w14:textFill>
        </w:rPr>
        <w:t>4、事实依据；</w:t>
      </w:r>
    </w:p>
    <w:p w14:paraId="703CE909">
      <w:pPr>
        <w:widowControl w:val="0"/>
        <w:wordWrap w:val="0"/>
        <w:spacing w:line="480" w:lineRule="exact"/>
        <w:ind w:firstLine="480" w:firstLineChars="200"/>
        <w:rPr>
          <w:rFonts w:ascii="宋体" w:hAnsi="宋体" w:cs="宋体"/>
          <w:color w:val="000000" w:themeColor="text1"/>
          <w:kern w:val="2"/>
          <w:sz w:val="24"/>
          <w14:textFill>
            <w14:solidFill>
              <w14:schemeClr w14:val="tx1"/>
            </w14:solidFill>
          </w14:textFill>
        </w:rPr>
      </w:pPr>
      <w:r>
        <w:rPr>
          <w:rFonts w:hint="eastAsia" w:ascii="宋体" w:hAnsi="宋体" w:cs="宋体"/>
          <w:color w:val="000000" w:themeColor="text1"/>
          <w:kern w:val="2"/>
          <w:sz w:val="24"/>
          <w14:textFill>
            <w14:solidFill>
              <w14:schemeClr w14:val="tx1"/>
            </w14:solidFill>
          </w14:textFill>
        </w:rPr>
        <w:t>5、必要的法律依据；</w:t>
      </w:r>
    </w:p>
    <w:p w14:paraId="06A91B7F">
      <w:pPr>
        <w:widowControl w:val="0"/>
        <w:wordWrap w:val="0"/>
        <w:spacing w:line="480" w:lineRule="exact"/>
        <w:ind w:firstLine="480" w:firstLineChars="200"/>
        <w:rPr>
          <w:rFonts w:ascii="宋体" w:hAnsi="宋体" w:cs="宋体"/>
          <w:color w:val="000000" w:themeColor="text1"/>
          <w:kern w:val="2"/>
          <w:sz w:val="24"/>
          <w14:textFill>
            <w14:solidFill>
              <w14:schemeClr w14:val="tx1"/>
            </w14:solidFill>
          </w14:textFill>
        </w:rPr>
      </w:pPr>
      <w:r>
        <w:rPr>
          <w:rFonts w:hint="eastAsia" w:ascii="宋体" w:hAnsi="宋体" w:cs="宋体"/>
          <w:color w:val="000000" w:themeColor="text1"/>
          <w:kern w:val="2"/>
          <w:sz w:val="24"/>
          <w14:textFill>
            <w14:solidFill>
              <w14:schemeClr w14:val="tx1"/>
            </w14:solidFill>
          </w14:textFill>
        </w:rPr>
        <w:t>6、提出质疑的日期。</w:t>
      </w:r>
    </w:p>
    <w:p w14:paraId="48D55241">
      <w:pPr>
        <w:widowControl w:val="0"/>
        <w:wordWrap w:val="0"/>
        <w:spacing w:line="480" w:lineRule="exact"/>
        <w:ind w:firstLine="480" w:firstLineChars="200"/>
        <w:rPr>
          <w:rFonts w:ascii="宋体" w:hAnsi="宋体" w:cs="宋体"/>
          <w:color w:val="000000" w:themeColor="text1"/>
          <w:kern w:val="2"/>
          <w:sz w:val="24"/>
          <w14:textFill>
            <w14:solidFill>
              <w14:schemeClr w14:val="tx1"/>
            </w14:solidFill>
          </w14:textFill>
        </w:rPr>
      </w:pPr>
      <w:r>
        <w:rPr>
          <w:rFonts w:hint="eastAsia" w:ascii="宋体" w:hAnsi="宋体" w:cs="宋体"/>
          <w:color w:val="000000" w:themeColor="text1"/>
          <w:kern w:val="2"/>
          <w:sz w:val="24"/>
          <w14:textFill>
            <w14:solidFill>
              <w14:schemeClr w14:val="tx1"/>
            </w14:solidFill>
          </w14:textFill>
        </w:rPr>
        <w:t>供应商为自然人的，应当由本人签字；供应商为法人或者其他组织的，应当由法定代表人、主要负责人，或者其授权代表签字或者盖章，并加盖公章。</w:t>
      </w:r>
    </w:p>
    <w:p w14:paraId="41099E9C">
      <w:pPr>
        <w:widowControl w:val="0"/>
        <w:wordWrap w:val="0"/>
        <w:spacing w:line="480" w:lineRule="exact"/>
        <w:ind w:firstLine="0"/>
        <w:jc w:val="both"/>
        <w:rPr>
          <w:rFonts w:ascii="宋体" w:hAnsi="宋体" w:cs="宋体"/>
          <w:color w:val="000000" w:themeColor="text1"/>
          <w:kern w:val="2"/>
          <w:sz w:val="24"/>
          <w:szCs w:val="24"/>
          <w14:textFill>
            <w14:solidFill>
              <w14:schemeClr w14:val="tx1"/>
            </w14:solidFill>
          </w14:textFill>
        </w:rPr>
      </w:pPr>
    </w:p>
    <w:p w14:paraId="425AADF9">
      <w:pPr>
        <w:widowControl w:val="0"/>
        <w:wordWrap w:val="0"/>
        <w:spacing w:line="480" w:lineRule="exact"/>
        <w:ind w:firstLine="0"/>
        <w:jc w:val="both"/>
        <w:rPr>
          <w:rFonts w:ascii="宋体" w:hAnsi="宋体" w:cs="宋体"/>
          <w:color w:val="000000" w:themeColor="text1"/>
          <w:kern w:val="2"/>
          <w:sz w:val="24"/>
          <w:szCs w:val="24"/>
          <w14:textFill>
            <w14:solidFill>
              <w14:schemeClr w14:val="tx1"/>
            </w14:solidFill>
          </w14:textFill>
        </w:rPr>
      </w:pPr>
    </w:p>
    <w:p w14:paraId="5EFD9904">
      <w:pPr>
        <w:widowControl w:val="0"/>
        <w:wordWrap w:val="0"/>
        <w:spacing w:line="480" w:lineRule="exact"/>
        <w:ind w:firstLine="405" w:firstLineChars="168"/>
        <w:jc w:val="both"/>
        <w:rPr>
          <w:rFonts w:ascii="宋体" w:hAnsi="宋体" w:cs="宋体"/>
          <w:b/>
          <w:color w:val="000000" w:themeColor="text1"/>
          <w:kern w:val="2"/>
          <w:sz w:val="24"/>
          <w:szCs w:val="24"/>
          <w14:textFill>
            <w14:solidFill>
              <w14:schemeClr w14:val="tx1"/>
            </w14:solidFill>
          </w14:textFill>
        </w:rPr>
      </w:pPr>
      <w:r>
        <w:rPr>
          <w:rFonts w:hint="eastAsia" w:ascii="宋体" w:hAnsi="宋体" w:cs="宋体"/>
          <w:b/>
          <w:color w:val="000000" w:themeColor="text1"/>
          <w:kern w:val="2"/>
          <w:sz w:val="24"/>
          <w:szCs w:val="24"/>
          <w14:textFill>
            <w14:solidFill>
              <w14:schemeClr w14:val="tx1"/>
            </w14:solidFill>
          </w14:textFill>
        </w:rPr>
        <w:t>附件1：质疑函范本</w:t>
      </w:r>
    </w:p>
    <w:p w14:paraId="73C5A57B">
      <w:pPr>
        <w:widowControl w:val="0"/>
        <w:wordWrap w:val="0"/>
        <w:spacing w:line="480" w:lineRule="exact"/>
        <w:ind w:firstLine="0"/>
        <w:jc w:val="center"/>
        <w:rPr>
          <w:rFonts w:ascii="宋体" w:hAnsi="宋体" w:cs="宋体"/>
          <w:b/>
          <w:bCs/>
          <w:color w:val="000000" w:themeColor="text1"/>
          <w:kern w:val="2"/>
          <w:sz w:val="24"/>
          <w:szCs w:val="24"/>
          <w14:textFill>
            <w14:solidFill>
              <w14:schemeClr w14:val="tx1"/>
            </w14:solidFill>
          </w14:textFill>
        </w:rPr>
      </w:pPr>
      <w:r>
        <w:rPr>
          <w:rFonts w:hint="eastAsia" w:ascii="宋体" w:hAnsi="宋体" w:cs="宋体"/>
          <w:b/>
          <w:bCs/>
          <w:color w:val="000000" w:themeColor="text1"/>
          <w:kern w:val="2"/>
          <w:sz w:val="24"/>
          <w:szCs w:val="24"/>
          <w14:textFill>
            <w14:solidFill>
              <w14:schemeClr w14:val="tx1"/>
            </w14:solidFill>
          </w14:textFill>
        </w:rPr>
        <w:t>质疑函范本</w:t>
      </w:r>
    </w:p>
    <w:p w14:paraId="4CB66F98">
      <w:pPr>
        <w:widowControl w:val="0"/>
        <w:wordWrap w:val="0"/>
        <w:spacing w:line="480" w:lineRule="exact"/>
        <w:ind w:firstLine="480" w:firstLineChars="200"/>
        <w:jc w:val="both"/>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一、质疑投标人基本信息</w:t>
      </w:r>
    </w:p>
    <w:p w14:paraId="1B207472">
      <w:pPr>
        <w:widowControl w:val="0"/>
        <w:wordWrap w:val="0"/>
        <w:spacing w:line="480" w:lineRule="exact"/>
        <w:ind w:firstLine="480" w:firstLineChars="200"/>
        <w:jc w:val="both"/>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质疑投标人：                                        </w:t>
      </w:r>
    </w:p>
    <w:p w14:paraId="55B56738">
      <w:pPr>
        <w:widowControl w:val="0"/>
        <w:wordWrap w:val="0"/>
        <w:spacing w:line="480" w:lineRule="exact"/>
        <w:ind w:firstLine="480" w:firstLineChars="200"/>
        <w:jc w:val="both"/>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地址：                          邮编：                                 </w:t>
      </w:r>
    </w:p>
    <w:p w14:paraId="06FCC240">
      <w:pPr>
        <w:widowControl w:val="0"/>
        <w:wordWrap w:val="0"/>
        <w:spacing w:line="480" w:lineRule="exact"/>
        <w:ind w:firstLine="480" w:firstLineChars="200"/>
        <w:jc w:val="both"/>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联系人：                      联系电话：                              </w:t>
      </w:r>
    </w:p>
    <w:p w14:paraId="6D352124">
      <w:pPr>
        <w:widowControl w:val="0"/>
        <w:wordWrap w:val="0"/>
        <w:spacing w:line="480" w:lineRule="exact"/>
        <w:ind w:firstLine="480" w:firstLineChars="200"/>
        <w:jc w:val="both"/>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授权代表：                                          </w:t>
      </w:r>
    </w:p>
    <w:p w14:paraId="7D8738AF">
      <w:pPr>
        <w:widowControl w:val="0"/>
        <w:wordWrap w:val="0"/>
        <w:spacing w:line="480" w:lineRule="exact"/>
        <w:ind w:firstLine="480" w:firstLineChars="200"/>
        <w:jc w:val="both"/>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联系电话：                                            </w:t>
      </w:r>
    </w:p>
    <w:p w14:paraId="5C91B26C">
      <w:pPr>
        <w:widowControl w:val="0"/>
        <w:wordWrap w:val="0"/>
        <w:spacing w:line="480" w:lineRule="exact"/>
        <w:ind w:firstLine="480" w:firstLineChars="200"/>
        <w:jc w:val="both"/>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地址：                         邮编：                                       </w:t>
      </w:r>
    </w:p>
    <w:p w14:paraId="1376807E">
      <w:pPr>
        <w:widowControl w:val="0"/>
        <w:wordWrap w:val="0"/>
        <w:spacing w:line="480" w:lineRule="exact"/>
        <w:ind w:firstLine="480" w:firstLineChars="200"/>
        <w:jc w:val="both"/>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二、质疑项目基本情</w:t>
      </w:r>
    </w:p>
    <w:p w14:paraId="3D0C1216">
      <w:pPr>
        <w:widowControl w:val="0"/>
        <w:wordWrap w:val="0"/>
        <w:spacing w:line="480" w:lineRule="exact"/>
        <w:ind w:firstLine="480" w:firstLineChars="200"/>
        <w:jc w:val="both"/>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质疑项目的名称：                                      </w:t>
      </w:r>
    </w:p>
    <w:p w14:paraId="3C3C3F57">
      <w:pPr>
        <w:widowControl w:val="0"/>
        <w:wordWrap w:val="0"/>
        <w:spacing w:line="480" w:lineRule="exact"/>
        <w:ind w:firstLine="480" w:firstLineChars="200"/>
        <w:jc w:val="both"/>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质疑项目的编号：               包号：                 </w:t>
      </w:r>
    </w:p>
    <w:p w14:paraId="71238BA6">
      <w:pPr>
        <w:widowControl w:val="0"/>
        <w:wordWrap w:val="0"/>
        <w:spacing w:line="480" w:lineRule="exact"/>
        <w:ind w:firstLine="480" w:firstLineChars="200"/>
        <w:jc w:val="both"/>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招标人名称：                                         </w:t>
      </w:r>
    </w:p>
    <w:p w14:paraId="25310CE7">
      <w:pPr>
        <w:widowControl w:val="0"/>
        <w:wordWrap w:val="0"/>
        <w:spacing w:line="480" w:lineRule="exact"/>
        <w:ind w:firstLine="480" w:firstLineChars="200"/>
        <w:jc w:val="both"/>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招标文件获取日期：                                           </w:t>
      </w:r>
    </w:p>
    <w:p w14:paraId="5BFBB55A">
      <w:pPr>
        <w:widowControl w:val="0"/>
        <w:wordWrap w:val="0"/>
        <w:spacing w:line="480" w:lineRule="exact"/>
        <w:ind w:firstLine="480" w:firstLineChars="200"/>
        <w:jc w:val="both"/>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三、质疑事项具体内容</w:t>
      </w:r>
    </w:p>
    <w:p w14:paraId="0BE28A16">
      <w:pPr>
        <w:widowControl w:val="0"/>
        <w:wordWrap w:val="0"/>
        <w:spacing w:line="480" w:lineRule="exact"/>
        <w:ind w:firstLine="480" w:firstLineChars="200"/>
        <w:jc w:val="both"/>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质疑事项1：                                         </w:t>
      </w:r>
    </w:p>
    <w:p w14:paraId="14A725ED">
      <w:pPr>
        <w:widowControl w:val="0"/>
        <w:wordWrap w:val="0"/>
        <w:spacing w:line="480" w:lineRule="exact"/>
        <w:ind w:firstLine="480" w:firstLineChars="200"/>
        <w:jc w:val="both"/>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事实依据：                                          </w:t>
      </w:r>
    </w:p>
    <w:p w14:paraId="588701CA">
      <w:pPr>
        <w:widowControl w:val="0"/>
        <w:wordWrap w:val="0"/>
        <w:spacing w:line="480" w:lineRule="exact"/>
        <w:ind w:firstLine="480" w:firstLineChars="200"/>
        <w:jc w:val="both"/>
        <w:rPr>
          <w:rFonts w:ascii="宋体" w:hAnsi="宋体" w:cs="宋体"/>
          <w:color w:val="000000" w:themeColor="text1"/>
          <w:sz w:val="24"/>
          <w:szCs w:val="24"/>
          <w14:textFill>
            <w14:solidFill>
              <w14:schemeClr w14:val="tx1"/>
            </w14:solidFill>
          </w14:textFill>
        </w:rPr>
      </w:pPr>
    </w:p>
    <w:p w14:paraId="115F2404">
      <w:pPr>
        <w:widowControl w:val="0"/>
        <w:wordWrap w:val="0"/>
        <w:spacing w:line="480" w:lineRule="exact"/>
        <w:ind w:firstLine="480" w:firstLineChars="200"/>
        <w:jc w:val="both"/>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法律依据：                                          </w:t>
      </w:r>
    </w:p>
    <w:p w14:paraId="39D96A5F">
      <w:pPr>
        <w:widowControl w:val="0"/>
        <w:wordWrap w:val="0"/>
        <w:spacing w:line="480" w:lineRule="exact"/>
        <w:ind w:firstLine="480" w:firstLineChars="200"/>
        <w:jc w:val="both"/>
        <w:rPr>
          <w:rFonts w:ascii="宋体" w:hAnsi="宋体" w:cs="宋体"/>
          <w:color w:val="000000" w:themeColor="text1"/>
          <w:sz w:val="24"/>
          <w:szCs w:val="24"/>
          <w14:textFill>
            <w14:solidFill>
              <w14:schemeClr w14:val="tx1"/>
            </w14:solidFill>
          </w14:textFill>
        </w:rPr>
      </w:pPr>
    </w:p>
    <w:p w14:paraId="78C4508E">
      <w:pPr>
        <w:widowControl w:val="0"/>
        <w:wordWrap w:val="0"/>
        <w:spacing w:line="480" w:lineRule="exact"/>
        <w:ind w:firstLine="480" w:firstLineChars="200"/>
        <w:jc w:val="both"/>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质疑事项2</w:t>
      </w:r>
    </w:p>
    <w:p w14:paraId="0F9B0F86">
      <w:pPr>
        <w:widowControl w:val="0"/>
        <w:wordWrap w:val="0"/>
        <w:spacing w:line="480" w:lineRule="exact"/>
        <w:ind w:firstLine="480" w:firstLineChars="200"/>
        <w:jc w:val="both"/>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p>
    <w:p w14:paraId="31082D02">
      <w:pPr>
        <w:widowControl w:val="0"/>
        <w:wordWrap w:val="0"/>
        <w:spacing w:line="480" w:lineRule="exact"/>
        <w:ind w:firstLine="480" w:firstLineChars="200"/>
        <w:jc w:val="both"/>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四、与质疑事项相关的质疑请求</w:t>
      </w:r>
    </w:p>
    <w:p w14:paraId="2AD59209">
      <w:pPr>
        <w:widowControl w:val="0"/>
        <w:wordWrap w:val="0"/>
        <w:spacing w:line="480" w:lineRule="exact"/>
        <w:ind w:firstLine="480" w:firstLineChars="200"/>
        <w:jc w:val="both"/>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请求：                                               </w:t>
      </w:r>
    </w:p>
    <w:p w14:paraId="531F4F5F">
      <w:pPr>
        <w:widowControl w:val="0"/>
        <w:wordWrap w:val="0"/>
        <w:spacing w:line="480" w:lineRule="exact"/>
        <w:ind w:firstLine="480" w:firstLineChars="200"/>
        <w:jc w:val="both"/>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签字(签章)：                   公章：                      </w:t>
      </w:r>
    </w:p>
    <w:p w14:paraId="27181017">
      <w:pPr>
        <w:widowControl w:val="0"/>
        <w:suppressAutoHyphens/>
        <w:wordWrap w:val="0"/>
        <w:spacing w:line="440" w:lineRule="exact"/>
        <w:ind w:firstLine="480" w:firstLineChars="200"/>
        <w:jc w:val="both"/>
        <w:rPr>
          <w:rFonts w:ascii="宋体" w:hAnsi="宋体" w:cs="宋体"/>
          <w:color w:val="000000" w:themeColor="text1"/>
          <w:kern w:val="2"/>
          <w:sz w:val="24"/>
          <w:szCs w:val="20"/>
          <w14:textFill>
            <w14:solidFill>
              <w14:schemeClr w14:val="tx1"/>
            </w14:solidFill>
          </w14:textFill>
        </w:rPr>
      </w:pPr>
      <w:r>
        <w:rPr>
          <w:rFonts w:hint="eastAsia" w:ascii="宋体" w:hAnsi="宋体" w:cs="宋体"/>
          <w:color w:val="000000" w:themeColor="text1"/>
          <w:kern w:val="2"/>
          <w:sz w:val="24"/>
          <w:szCs w:val="20"/>
          <w14:textFill>
            <w14:solidFill>
              <w14:schemeClr w14:val="tx1"/>
            </w14:solidFill>
          </w14:textFill>
        </w:rPr>
        <w:t>日期：</w:t>
      </w:r>
    </w:p>
    <w:p w14:paraId="34A7CA33">
      <w:pPr>
        <w:widowControl w:val="0"/>
        <w:wordWrap w:val="0"/>
        <w:spacing w:line="480" w:lineRule="exact"/>
        <w:ind w:firstLine="562" w:firstLineChars="200"/>
        <w:outlineLvl w:val="2"/>
        <w:rPr>
          <w:rFonts w:ascii="宋体" w:hAnsi="宋体"/>
          <w:b/>
          <w:color w:val="000000" w:themeColor="text1"/>
          <w:sz w:val="28"/>
          <w14:textFill>
            <w14:solidFill>
              <w14:schemeClr w14:val="tx1"/>
            </w14:solidFill>
          </w14:textFill>
        </w:rPr>
      </w:pPr>
    </w:p>
    <w:bookmarkEnd w:id="20"/>
    <w:bookmarkEnd w:id="21"/>
    <w:bookmarkEnd w:id="22"/>
    <w:bookmarkEnd w:id="23"/>
    <w:p w14:paraId="403B5145">
      <w:pPr>
        <w:widowControl w:val="0"/>
        <w:wordWrap w:val="0"/>
        <w:autoSpaceDE w:val="0"/>
        <w:autoSpaceDN w:val="0"/>
        <w:adjustRightInd w:val="0"/>
        <w:spacing w:before="32" w:line="480" w:lineRule="exact"/>
        <w:ind w:right="-58" w:firstLine="0"/>
        <w:outlineLvl w:val="1"/>
        <w:rPr>
          <w:rFonts w:ascii="Cambria" w:hAnsi="Cambria"/>
          <w:b/>
          <w:bCs/>
          <w:color w:val="000000" w:themeColor="text1"/>
          <w:sz w:val="24"/>
          <w14:textFill>
            <w14:solidFill>
              <w14:schemeClr w14:val="tx1"/>
            </w14:solidFill>
          </w14:textFill>
        </w:rPr>
      </w:pPr>
      <w:bookmarkStart w:id="330" w:name="_Toc13658637"/>
    </w:p>
    <w:p w14:paraId="46A307DC">
      <w:pPr>
        <w:widowControl w:val="0"/>
        <w:wordWrap w:val="0"/>
        <w:autoSpaceDE w:val="0"/>
        <w:autoSpaceDN w:val="0"/>
        <w:adjustRightInd w:val="0"/>
        <w:spacing w:before="32" w:line="480" w:lineRule="exact"/>
        <w:ind w:right="-58" w:firstLine="0"/>
        <w:outlineLvl w:val="1"/>
        <w:rPr>
          <w:rFonts w:ascii="Cambria" w:hAnsi="Cambria"/>
          <w:b/>
          <w:bCs/>
          <w:color w:val="000000" w:themeColor="text1"/>
          <w:sz w:val="24"/>
          <w14:textFill>
            <w14:solidFill>
              <w14:schemeClr w14:val="tx1"/>
            </w14:solidFill>
          </w14:textFill>
        </w:rPr>
      </w:pPr>
    </w:p>
    <w:p w14:paraId="06CC35F9">
      <w:pPr>
        <w:widowControl w:val="0"/>
        <w:wordWrap w:val="0"/>
        <w:spacing w:before="240" w:after="60"/>
        <w:jc w:val="center"/>
        <w:outlineLvl w:val="0"/>
        <w:rPr>
          <w:rFonts w:ascii="Cambria" w:hAnsi="Cambria"/>
          <w:b/>
          <w:bCs/>
          <w:color w:val="000000" w:themeColor="text1"/>
          <w:sz w:val="24"/>
          <w14:textFill>
            <w14:solidFill>
              <w14:schemeClr w14:val="tx1"/>
            </w14:solidFill>
          </w14:textFill>
        </w:rPr>
      </w:pPr>
      <w:r>
        <w:rPr>
          <w:rFonts w:hint="eastAsia" w:ascii="Cambria" w:hAnsi="Cambria"/>
          <w:b/>
          <w:bCs/>
          <w:color w:val="000000" w:themeColor="text1"/>
          <w:sz w:val="24"/>
          <w14:textFill>
            <w14:solidFill>
              <w14:schemeClr w14:val="tx1"/>
            </w14:solidFill>
          </w14:textFill>
        </w:rPr>
        <w:t xml:space="preserve">第三章 </w:t>
      </w:r>
      <w:bookmarkEnd w:id="330"/>
      <w:r>
        <w:rPr>
          <w:rFonts w:hint="eastAsia" w:ascii="Cambria" w:hAnsi="Cambria"/>
          <w:b/>
          <w:bCs/>
          <w:color w:val="000000" w:themeColor="text1"/>
          <w:sz w:val="24"/>
          <w14:textFill>
            <w14:solidFill>
              <w14:schemeClr w14:val="tx1"/>
            </w14:solidFill>
          </w14:textFill>
        </w:rPr>
        <w:t>工程量清单</w:t>
      </w:r>
    </w:p>
    <w:p w14:paraId="33F533B2">
      <w:pPr>
        <w:widowControl w:val="0"/>
        <w:wordWrap w:val="0"/>
        <w:spacing w:before="240" w:after="60"/>
        <w:jc w:val="center"/>
        <w:outlineLvl w:val="0"/>
        <w:rPr>
          <w:rFonts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（电子版另附）</w:t>
      </w:r>
    </w:p>
    <w:p w14:paraId="2588620A">
      <w:pPr>
        <w:widowControl w:val="0"/>
        <w:wordWrap w:val="0"/>
        <w:spacing w:before="240" w:after="60"/>
        <w:ind w:firstLine="440" w:firstLineChars="200"/>
        <w:outlineLvl w:val="0"/>
        <w:rPr>
          <w:rFonts w:ascii="宋体" w:hAnsi="宋体"/>
          <w:bCs/>
          <w:color w:val="000000" w:themeColor="text1"/>
          <w14:textFill>
            <w14:solidFill>
              <w14:schemeClr w14:val="tx1"/>
            </w14:solidFill>
          </w14:textFill>
        </w:rPr>
      </w:pPr>
    </w:p>
    <w:p w14:paraId="5B738E08">
      <w:pPr>
        <w:widowControl w:val="0"/>
        <w:wordWrap w:val="0"/>
        <w:spacing w:before="240" w:after="60"/>
        <w:ind w:firstLine="440" w:firstLineChars="200"/>
        <w:outlineLvl w:val="0"/>
        <w:rPr>
          <w:rFonts w:ascii="宋体" w:hAnsi="宋体"/>
          <w:bCs/>
          <w:color w:val="000000" w:themeColor="text1"/>
          <w14:textFill>
            <w14:solidFill>
              <w14:schemeClr w14:val="tx1"/>
            </w14:solidFill>
          </w14:textFill>
        </w:rPr>
      </w:pPr>
    </w:p>
    <w:p w14:paraId="484D813F">
      <w:pPr>
        <w:widowControl w:val="0"/>
        <w:wordWrap w:val="0"/>
        <w:spacing w:before="240" w:after="60"/>
        <w:ind w:firstLine="440" w:firstLineChars="200"/>
        <w:outlineLvl w:val="0"/>
        <w:rPr>
          <w:rFonts w:ascii="宋体" w:hAnsi="宋体"/>
          <w:bCs/>
          <w:color w:val="000000" w:themeColor="text1"/>
          <w14:textFill>
            <w14:solidFill>
              <w14:schemeClr w14:val="tx1"/>
            </w14:solidFill>
          </w14:textFill>
        </w:rPr>
      </w:pPr>
    </w:p>
    <w:p w14:paraId="6FCAA709">
      <w:pPr>
        <w:widowControl w:val="0"/>
        <w:wordWrap w:val="0"/>
        <w:spacing w:before="240" w:after="60"/>
        <w:ind w:firstLine="440" w:firstLineChars="200"/>
        <w:outlineLvl w:val="0"/>
        <w:rPr>
          <w:rFonts w:ascii="宋体" w:hAnsi="宋体"/>
          <w:bCs/>
          <w:color w:val="000000" w:themeColor="text1"/>
          <w14:textFill>
            <w14:solidFill>
              <w14:schemeClr w14:val="tx1"/>
            </w14:solidFill>
          </w14:textFill>
        </w:rPr>
      </w:pPr>
    </w:p>
    <w:p w14:paraId="05326912">
      <w:pPr>
        <w:widowControl w:val="0"/>
        <w:wordWrap w:val="0"/>
        <w:spacing w:before="240" w:after="60"/>
        <w:ind w:firstLine="440" w:firstLineChars="200"/>
        <w:outlineLvl w:val="0"/>
        <w:rPr>
          <w:rFonts w:ascii="宋体" w:hAnsi="宋体"/>
          <w:bCs/>
          <w:color w:val="000000" w:themeColor="text1"/>
          <w14:textFill>
            <w14:solidFill>
              <w14:schemeClr w14:val="tx1"/>
            </w14:solidFill>
          </w14:textFill>
        </w:rPr>
      </w:pPr>
    </w:p>
    <w:p w14:paraId="0C154CF8">
      <w:pPr>
        <w:widowControl w:val="0"/>
        <w:wordWrap w:val="0"/>
        <w:spacing w:before="240" w:after="60"/>
        <w:ind w:firstLine="0"/>
        <w:outlineLvl w:val="0"/>
        <w:rPr>
          <w:color w:val="000000" w:themeColor="text1"/>
          <w14:textFill>
            <w14:solidFill>
              <w14:schemeClr w14:val="tx1"/>
            </w14:solidFill>
          </w14:textFill>
        </w:rPr>
      </w:pPr>
      <w:bookmarkStart w:id="331" w:name="_Toc13658638"/>
    </w:p>
    <w:p w14:paraId="78BB8140">
      <w:pPr>
        <w:widowControl w:val="0"/>
        <w:wordWrap w:val="0"/>
        <w:spacing w:before="240" w:after="60"/>
        <w:ind w:firstLine="0"/>
        <w:outlineLvl w:val="0"/>
        <w:rPr>
          <w:color w:val="000000" w:themeColor="text1"/>
          <w14:textFill>
            <w14:solidFill>
              <w14:schemeClr w14:val="tx1"/>
            </w14:solidFill>
          </w14:textFill>
        </w:rPr>
      </w:pPr>
    </w:p>
    <w:p w14:paraId="094C9C5F">
      <w:pPr>
        <w:widowControl w:val="0"/>
        <w:wordWrap w:val="0"/>
        <w:spacing w:before="240" w:after="60"/>
        <w:ind w:firstLine="0"/>
        <w:outlineLvl w:val="0"/>
        <w:rPr>
          <w:color w:val="000000" w:themeColor="text1"/>
          <w14:textFill>
            <w14:solidFill>
              <w14:schemeClr w14:val="tx1"/>
            </w14:solidFill>
          </w14:textFill>
        </w:rPr>
      </w:pPr>
    </w:p>
    <w:p w14:paraId="479690D8">
      <w:pPr>
        <w:widowControl w:val="0"/>
        <w:wordWrap w:val="0"/>
        <w:spacing w:before="240" w:after="60"/>
        <w:ind w:firstLine="0"/>
        <w:outlineLvl w:val="0"/>
        <w:rPr>
          <w:color w:val="000000" w:themeColor="text1"/>
          <w14:textFill>
            <w14:solidFill>
              <w14:schemeClr w14:val="tx1"/>
            </w14:solidFill>
          </w14:textFill>
        </w:rPr>
      </w:pPr>
    </w:p>
    <w:p w14:paraId="4102CAF0">
      <w:pPr>
        <w:widowControl w:val="0"/>
        <w:wordWrap w:val="0"/>
        <w:spacing w:before="240" w:after="60"/>
        <w:ind w:firstLine="0"/>
        <w:outlineLvl w:val="0"/>
        <w:rPr>
          <w:color w:val="000000" w:themeColor="text1"/>
          <w14:textFill>
            <w14:solidFill>
              <w14:schemeClr w14:val="tx1"/>
            </w14:solidFill>
          </w14:textFill>
        </w:rPr>
      </w:pPr>
    </w:p>
    <w:p w14:paraId="0721C5F0">
      <w:pPr>
        <w:widowControl w:val="0"/>
        <w:wordWrap w:val="0"/>
        <w:spacing w:before="240" w:after="60"/>
        <w:ind w:firstLine="0"/>
        <w:outlineLvl w:val="0"/>
        <w:rPr>
          <w:color w:val="000000" w:themeColor="text1"/>
          <w14:textFill>
            <w14:solidFill>
              <w14:schemeClr w14:val="tx1"/>
            </w14:solidFill>
          </w14:textFill>
        </w:rPr>
      </w:pPr>
    </w:p>
    <w:p w14:paraId="24D6D734">
      <w:pPr>
        <w:widowControl w:val="0"/>
        <w:wordWrap w:val="0"/>
        <w:spacing w:before="240" w:after="60"/>
        <w:ind w:firstLine="0"/>
        <w:outlineLvl w:val="0"/>
        <w:rPr>
          <w:color w:val="000000" w:themeColor="text1"/>
          <w14:textFill>
            <w14:solidFill>
              <w14:schemeClr w14:val="tx1"/>
            </w14:solidFill>
          </w14:textFill>
        </w:rPr>
      </w:pPr>
    </w:p>
    <w:p w14:paraId="3CD6871E">
      <w:pPr>
        <w:widowControl w:val="0"/>
        <w:wordWrap w:val="0"/>
        <w:spacing w:before="240" w:after="60"/>
        <w:ind w:firstLine="0"/>
        <w:outlineLvl w:val="0"/>
        <w:rPr>
          <w:color w:val="000000" w:themeColor="text1"/>
          <w14:textFill>
            <w14:solidFill>
              <w14:schemeClr w14:val="tx1"/>
            </w14:solidFill>
          </w14:textFill>
        </w:rPr>
      </w:pPr>
    </w:p>
    <w:p w14:paraId="5FADBE44">
      <w:pPr>
        <w:widowControl w:val="0"/>
        <w:wordWrap w:val="0"/>
        <w:spacing w:before="240" w:after="60"/>
        <w:ind w:firstLine="0"/>
        <w:outlineLvl w:val="0"/>
        <w:rPr>
          <w:color w:val="000000" w:themeColor="text1"/>
          <w14:textFill>
            <w14:solidFill>
              <w14:schemeClr w14:val="tx1"/>
            </w14:solidFill>
          </w14:textFill>
        </w:rPr>
      </w:pPr>
    </w:p>
    <w:p w14:paraId="2479E45A">
      <w:pPr>
        <w:widowControl w:val="0"/>
        <w:wordWrap w:val="0"/>
        <w:spacing w:before="240" w:after="60"/>
        <w:ind w:firstLine="0"/>
        <w:outlineLvl w:val="0"/>
        <w:rPr>
          <w:color w:val="000000" w:themeColor="text1"/>
          <w14:textFill>
            <w14:solidFill>
              <w14:schemeClr w14:val="tx1"/>
            </w14:solidFill>
          </w14:textFill>
        </w:rPr>
      </w:pPr>
    </w:p>
    <w:p w14:paraId="51C7D32D">
      <w:pPr>
        <w:widowControl w:val="0"/>
        <w:wordWrap w:val="0"/>
        <w:spacing w:before="240" w:after="60"/>
        <w:ind w:firstLine="0"/>
        <w:outlineLvl w:val="0"/>
        <w:rPr>
          <w:color w:val="000000" w:themeColor="text1"/>
          <w14:textFill>
            <w14:solidFill>
              <w14:schemeClr w14:val="tx1"/>
            </w14:solidFill>
          </w14:textFill>
        </w:rPr>
      </w:pPr>
    </w:p>
    <w:p w14:paraId="5572438B">
      <w:pPr>
        <w:widowControl w:val="0"/>
        <w:wordWrap w:val="0"/>
        <w:spacing w:before="240" w:after="60"/>
        <w:ind w:firstLine="0"/>
        <w:outlineLvl w:val="0"/>
        <w:rPr>
          <w:color w:val="000000" w:themeColor="text1"/>
          <w14:textFill>
            <w14:solidFill>
              <w14:schemeClr w14:val="tx1"/>
            </w14:solidFill>
          </w14:textFill>
        </w:rPr>
      </w:pPr>
    </w:p>
    <w:p w14:paraId="257E06C4">
      <w:pPr>
        <w:widowControl w:val="0"/>
        <w:wordWrap w:val="0"/>
        <w:spacing w:before="240" w:after="60"/>
        <w:ind w:firstLine="0"/>
        <w:outlineLvl w:val="0"/>
        <w:rPr>
          <w:color w:val="000000" w:themeColor="text1"/>
          <w14:textFill>
            <w14:solidFill>
              <w14:schemeClr w14:val="tx1"/>
            </w14:solidFill>
          </w14:textFill>
        </w:rPr>
      </w:pPr>
    </w:p>
    <w:p w14:paraId="38F08AF1">
      <w:pPr>
        <w:widowControl w:val="0"/>
        <w:wordWrap w:val="0"/>
        <w:spacing w:before="240" w:after="60"/>
        <w:ind w:firstLine="0"/>
        <w:outlineLvl w:val="0"/>
        <w:rPr>
          <w:color w:val="000000" w:themeColor="text1"/>
          <w14:textFill>
            <w14:solidFill>
              <w14:schemeClr w14:val="tx1"/>
            </w14:solidFill>
          </w14:textFill>
        </w:rPr>
      </w:pPr>
    </w:p>
    <w:p w14:paraId="507AE387">
      <w:pPr>
        <w:widowControl w:val="0"/>
        <w:wordWrap w:val="0"/>
        <w:spacing w:before="240" w:after="60"/>
        <w:ind w:firstLine="0"/>
        <w:outlineLvl w:val="0"/>
        <w:rPr>
          <w:color w:val="000000" w:themeColor="text1"/>
          <w14:textFill>
            <w14:solidFill>
              <w14:schemeClr w14:val="tx1"/>
            </w14:solidFill>
          </w14:textFill>
        </w:rPr>
      </w:pPr>
    </w:p>
    <w:p w14:paraId="139F6903">
      <w:pPr>
        <w:widowControl w:val="0"/>
        <w:wordWrap w:val="0"/>
        <w:spacing w:before="240" w:after="60"/>
        <w:ind w:firstLine="0"/>
        <w:outlineLvl w:val="0"/>
        <w:rPr>
          <w:color w:val="000000" w:themeColor="text1"/>
          <w14:textFill>
            <w14:solidFill>
              <w14:schemeClr w14:val="tx1"/>
            </w14:solidFill>
          </w14:textFill>
        </w:rPr>
      </w:pPr>
    </w:p>
    <w:p w14:paraId="7E80AE0C">
      <w:pPr>
        <w:widowControl w:val="0"/>
        <w:wordWrap w:val="0"/>
        <w:spacing w:before="240" w:after="60"/>
        <w:ind w:firstLine="0"/>
        <w:outlineLvl w:val="0"/>
        <w:rPr>
          <w:color w:val="000000" w:themeColor="text1"/>
          <w14:textFill>
            <w14:solidFill>
              <w14:schemeClr w14:val="tx1"/>
            </w14:solidFill>
          </w14:textFill>
        </w:rPr>
      </w:pPr>
    </w:p>
    <w:p w14:paraId="30FB6C52">
      <w:pPr>
        <w:widowControl w:val="0"/>
        <w:wordWrap w:val="0"/>
        <w:spacing w:before="240" w:after="60"/>
        <w:ind w:firstLine="0"/>
        <w:outlineLvl w:val="0"/>
        <w:rPr>
          <w:color w:val="000000" w:themeColor="text1"/>
          <w14:textFill>
            <w14:solidFill>
              <w14:schemeClr w14:val="tx1"/>
            </w14:solidFill>
          </w14:textFill>
        </w:rPr>
      </w:pPr>
    </w:p>
    <w:p w14:paraId="2864045C">
      <w:pPr>
        <w:widowControl w:val="0"/>
        <w:wordWrap w:val="0"/>
        <w:spacing w:before="240" w:after="60"/>
        <w:ind w:firstLine="0"/>
        <w:jc w:val="center"/>
        <w:outlineLvl w:val="0"/>
        <w:rPr>
          <w:rFonts w:ascii="Cambria" w:hAnsi="Cambria"/>
          <w:b/>
          <w:bCs/>
          <w:color w:val="000000" w:themeColor="text1"/>
          <w:sz w:val="24"/>
          <w14:textFill>
            <w14:solidFill>
              <w14:schemeClr w14:val="tx1"/>
            </w14:solidFill>
          </w14:textFill>
        </w:rPr>
      </w:pPr>
      <w:r>
        <w:rPr>
          <w:rFonts w:hint="eastAsia" w:ascii="Cambria" w:hAnsi="Cambria"/>
          <w:b/>
          <w:bCs/>
          <w:color w:val="000000" w:themeColor="text1"/>
          <w:sz w:val="24"/>
          <w14:textFill>
            <w14:solidFill>
              <w14:schemeClr w14:val="tx1"/>
            </w14:solidFill>
          </w14:textFill>
        </w:rPr>
        <w:t xml:space="preserve">第四章  </w:t>
      </w:r>
      <w:bookmarkEnd w:id="331"/>
      <w:r>
        <w:rPr>
          <w:rFonts w:hint="eastAsia" w:ascii="Cambria" w:hAnsi="Cambria"/>
          <w:b/>
          <w:bCs/>
          <w:color w:val="000000" w:themeColor="text1"/>
          <w:sz w:val="24"/>
          <w14:textFill>
            <w14:solidFill>
              <w14:schemeClr w14:val="tx1"/>
            </w14:solidFill>
          </w14:textFill>
        </w:rPr>
        <w:t>合同条款及格式</w:t>
      </w:r>
    </w:p>
    <w:p w14:paraId="6BC5E84A">
      <w:pPr>
        <w:pStyle w:val="43"/>
        <w:widowControl w:val="0"/>
        <w:wordWrap w:val="0"/>
        <w:ind w:firstLine="487" w:firstLineChars="202"/>
        <w:rPr>
          <w:rFonts w:ascii="宋体" w:hAnsi="宋体"/>
          <w:b/>
          <w:bCs/>
          <w:color w:val="000000" w:themeColor="text1"/>
          <w:sz w:val="24"/>
          <w:szCs w:val="24"/>
          <w14:textFill>
            <w14:solidFill>
              <w14:schemeClr w14:val="tx1"/>
            </w14:solidFill>
          </w14:textFill>
        </w:rPr>
      </w:pPr>
      <w:bookmarkStart w:id="332" w:name="_Toc455333415"/>
    </w:p>
    <w:p w14:paraId="4985E4E3">
      <w:pPr>
        <w:keepNext w:val="0"/>
        <w:keepLines w:val="0"/>
        <w:widowControl/>
        <w:suppressLineNumbers w:val="0"/>
        <w:jc w:val="left"/>
        <w:rPr>
          <w:color w:val="000000" w:themeColor="text1"/>
          <w14:textFill>
            <w14:solidFill>
              <w14:schemeClr w14:val="tx1"/>
            </w14:solidFill>
          </w14:textFill>
        </w:rPr>
      </w:pPr>
      <w:r>
        <w:rPr>
          <w:rFonts w:hint="eastAsia" w:ascii="宋体" w:hAnsi="宋体" w:eastAsia="宋体" w:cs="宋体"/>
          <w:color w:val="000000" w:themeColor="text1"/>
          <w:kern w:val="0"/>
          <w:sz w:val="28"/>
          <w:szCs w:val="28"/>
          <w:lang w:val="en-US" w:eastAsia="zh-CN" w:bidi="ar"/>
          <w14:textFill>
            <w14:solidFill>
              <w14:schemeClr w14:val="tx1"/>
            </w14:solidFill>
          </w14:textFill>
        </w:rPr>
        <w:t>（本合同格式仅供参考，具体条款以签订合同为准）</w:t>
      </w:r>
    </w:p>
    <w:p w14:paraId="666FF4A4">
      <w:pPr>
        <w:pStyle w:val="43"/>
        <w:widowControl w:val="0"/>
        <w:wordWrap w:val="0"/>
        <w:ind w:firstLine="484" w:firstLineChars="202"/>
        <w:rPr>
          <w:bCs/>
          <w:color w:val="000000" w:themeColor="text1"/>
          <w:sz w:val="24"/>
          <w:szCs w:val="24"/>
          <w14:textFill>
            <w14:solidFill>
              <w14:schemeClr w14:val="tx1"/>
            </w14:solidFill>
          </w14:textFill>
        </w:rPr>
      </w:pPr>
    </w:p>
    <w:p w14:paraId="335386D2">
      <w:pPr>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br w:type="page"/>
      </w:r>
    </w:p>
    <w:p w14:paraId="7AF1E970">
      <w:pPr>
        <w:keepNext w:val="0"/>
        <w:keepLines w:val="0"/>
        <w:widowControl/>
        <w:suppressLineNumbers w:val="0"/>
        <w:jc w:val="center"/>
        <w:rPr>
          <w:color w:val="000000" w:themeColor="text1"/>
          <w14:textFill>
            <w14:solidFill>
              <w14:schemeClr w14:val="tx1"/>
            </w14:solidFill>
          </w14:textFill>
        </w:rPr>
      </w:pPr>
      <w:r>
        <w:rPr>
          <w:rFonts w:hint="eastAsia" w:ascii="宋体" w:hAnsi="宋体" w:eastAsia="宋体" w:cs="宋体"/>
          <w:b/>
          <w:bCs/>
          <w:color w:val="000000" w:themeColor="text1"/>
          <w:kern w:val="0"/>
          <w:sz w:val="28"/>
          <w:szCs w:val="28"/>
          <w:lang w:val="en-US" w:eastAsia="zh-CN" w:bidi="ar"/>
          <w14:textFill>
            <w14:solidFill>
              <w14:schemeClr w14:val="tx1"/>
            </w14:solidFill>
          </w14:textFill>
        </w:rPr>
        <w:t>第一部分 合同协议书</w:t>
      </w:r>
    </w:p>
    <w:p w14:paraId="6EE5EED3">
      <w:pPr>
        <w:keepNext w:val="0"/>
        <w:keepLines w:val="0"/>
        <w:widowControl/>
        <w:suppressLineNumbers w:val="0"/>
        <w:jc w:val="left"/>
        <w:rPr>
          <w:rFonts w:hint="default"/>
          <w:color w:val="000000" w:themeColor="text1"/>
          <w:sz w:val="24"/>
          <w:szCs w:val="24"/>
          <w:u w:val="single"/>
          <w:lang w:val="en-US"/>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 xml:space="preserve">发包人（全称）： </w:t>
      </w:r>
      <w:r>
        <w:rPr>
          <w:rFonts w:hint="eastAsia" w:ascii="宋体" w:hAnsi="宋体" w:cs="宋体"/>
          <w:b/>
          <w:bCs/>
          <w:color w:val="000000" w:themeColor="text1"/>
          <w:kern w:val="0"/>
          <w:sz w:val="24"/>
          <w:szCs w:val="24"/>
          <w:u w:val="single"/>
          <w:lang w:val="en-US" w:eastAsia="zh-CN" w:bidi="ar"/>
          <w14:textFill>
            <w14:solidFill>
              <w14:schemeClr w14:val="tx1"/>
            </w14:solidFill>
          </w14:textFill>
        </w:rPr>
        <w:t xml:space="preserve">                            </w:t>
      </w:r>
    </w:p>
    <w:p w14:paraId="2369701C">
      <w:pPr>
        <w:keepNext w:val="0"/>
        <w:keepLines w:val="0"/>
        <w:widowControl/>
        <w:suppressLineNumbers w:val="0"/>
        <w:jc w:val="left"/>
        <w:rPr>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承包人（全称）：</w:t>
      </w:r>
      <w:r>
        <w:rPr>
          <w:rFonts w:hint="eastAsia" w:ascii="宋体" w:hAnsi="宋体" w:cs="宋体"/>
          <w:b/>
          <w:bCs/>
          <w:color w:val="000000" w:themeColor="text1"/>
          <w:kern w:val="0"/>
          <w:sz w:val="24"/>
          <w:szCs w:val="24"/>
          <w:lang w:val="en-US" w:eastAsia="zh-CN" w:bidi="ar"/>
          <w14:textFill>
            <w14:solidFill>
              <w14:schemeClr w14:val="tx1"/>
            </w14:solidFill>
          </w14:textFill>
        </w:rPr>
        <w:t xml:space="preserve"> </w:t>
      </w:r>
      <w:r>
        <w:rPr>
          <w:rFonts w:hint="eastAsia" w:ascii="宋体" w:hAnsi="宋体" w:cs="宋体"/>
          <w:b/>
          <w:bCs/>
          <w:color w:val="000000" w:themeColor="text1"/>
          <w:kern w:val="0"/>
          <w:sz w:val="24"/>
          <w:szCs w:val="24"/>
          <w:u w:val="single"/>
          <w:lang w:val="en-US" w:eastAsia="zh-CN" w:bidi="ar"/>
          <w14:textFill>
            <w14:solidFill>
              <w14:schemeClr w14:val="tx1"/>
            </w14:solidFill>
          </w14:textFill>
        </w:rPr>
        <w:t xml:space="preserve">                            </w:t>
      </w: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 xml:space="preserve"> </w:t>
      </w:r>
    </w:p>
    <w:p w14:paraId="1214E2D1">
      <w:pPr>
        <w:keepNext w:val="0"/>
        <w:keepLines w:val="0"/>
        <w:widowControl/>
        <w:suppressLineNumbers w:val="0"/>
        <w:jc w:val="left"/>
        <w:rPr>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根据《中华人民共和国合同法》、《中华人民共和国建筑法》及有关法律规定，遵循平等、自愿、公平和诚实信用的原则，双方就 施工及有关事项协商一致， 共同达成如下协议： </w:t>
      </w:r>
    </w:p>
    <w:p w14:paraId="62F7DFD6">
      <w:pPr>
        <w:keepNext w:val="0"/>
        <w:keepLines w:val="0"/>
        <w:widowControl/>
        <w:suppressLineNumbers w:val="0"/>
        <w:jc w:val="left"/>
        <w:rPr>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 xml:space="preserve">一、工程概况 </w:t>
      </w:r>
    </w:p>
    <w:p w14:paraId="43A0DF97">
      <w:pPr>
        <w:keepNext w:val="0"/>
        <w:keepLines w:val="0"/>
        <w:widowControl/>
        <w:suppressLineNumbers w:val="0"/>
        <w:jc w:val="left"/>
        <w:rPr>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1.工程名称： </w:t>
      </w:r>
      <w:r>
        <w:rPr>
          <w:rFonts w:hint="eastAsia" w:ascii="宋体" w:hAnsi="宋体" w:cs="宋体"/>
          <w:b/>
          <w:bCs/>
          <w:color w:val="000000" w:themeColor="text1"/>
          <w:kern w:val="0"/>
          <w:sz w:val="24"/>
          <w:szCs w:val="24"/>
          <w:u w:val="single"/>
          <w:lang w:val="en-US" w:eastAsia="zh-CN" w:bidi="ar"/>
          <w14:textFill>
            <w14:solidFill>
              <w14:schemeClr w14:val="tx1"/>
            </w14:solidFill>
          </w14:textFill>
        </w:rPr>
        <w:t xml:space="preserve">                           </w:t>
      </w:r>
    </w:p>
    <w:p w14:paraId="3E921414">
      <w:pPr>
        <w:keepNext w:val="0"/>
        <w:keepLines w:val="0"/>
        <w:widowControl/>
        <w:suppressLineNumbers w:val="0"/>
        <w:jc w:val="left"/>
        <w:rPr>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2.工程地点：</w:t>
      </w:r>
      <w:r>
        <w:rPr>
          <w:rFonts w:hint="eastAsia" w:ascii="宋体" w:hAnsi="宋体" w:cs="宋体"/>
          <w:b/>
          <w:bCs/>
          <w:color w:val="000000" w:themeColor="text1"/>
          <w:kern w:val="0"/>
          <w:sz w:val="24"/>
          <w:szCs w:val="24"/>
          <w:u w:val="single"/>
          <w:lang w:val="en-US" w:eastAsia="zh-CN" w:bidi="ar"/>
          <w14:textFill>
            <w14:solidFill>
              <w14:schemeClr w14:val="tx1"/>
            </w14:solidFill>
          </w14:textFill>
        </w:rPr>
        <w:t xml:space="preserve">                           </w:t>
      </w:r>
    </w:p>
    <w:p w14:paraId="796D1129">
      <w:pPr>
        <w:keepNext w:val="0"/>
        <w:keepLines w:val="0"/>
        <w:widowControl/>
        <w:suppressLineNumbers w:val="0"/>
        <w:jc w:val="left"/>
        <w:rPr>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3.工程立项批准文号：</w:t>
      </w:r>
      <w:r>
        <w:rPr>
          <w:rFonts w:hint="eastAsia" w:ascii="宋体" w:hAnsi="宋体" w:cs="宋体"/>
          <w:b/>
          <w:bCs/>
          <w:color w:val="000000" w:themeColor="text1"/>
          <w:kern w:val="0"/>
          <w:sz w:val="24"/>
          <w:szCs w:val="24"/>
          <w:u w:val="single"/>
          <w:lang w:val="en-US" w:eastAsia="zh-CN" w:bidi="ar"/>
          <w14:textFill>
            <w14:solidFill>
              <w14:schemeClr w14:val="tx1"/>
            </w14:solidFill>
          </w14:textFill>
        </w:rPr>
        <w:t xml:space="preserve">                           </w:t>
      </w:r>
    </w:p>
    <w:p w14:paraId="5B570F54">
      <w:pPr>
        <w:keepNext w:val="0"/>
        <w:keepLines w:val="0"/>
        <w:widowControl/>
        <w:suppressLineNumbers w:val="0"/>
        <w:jc w:val="left"/>
        <w:rPr>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4.资金来源：财政资金 </w:t>
      </w:r>
    </w:p>
    <w:p w14:paraId="00A9E1F6">
      <w:pPr>
        <w:keepNext w:val="0"/>
        <w:keepLines w:val="0"/>
        <w:widowControl/>
        <w:suppressLineNumbers w:val="0"/>
        <w:jc w:val="left"/>
        <w:rPr>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5.工程内容：详见磋商文件、工程量清单全部内容等； </w:t>
      </w:r>
    </w:p>
    <w:p w14:paraId="0AA07FFF">
      <w:pPr>
        <w:keepNext w:val="0"/>
        <w:keepLines w:val="0"/>
        <w:widowControl/>
        <w:suppressLineNumbers w:val="0"/>
        <w:jc w:val="left"/>
        <w:rPr>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群体工程应附《承包人承揽工程项目一览表》（附件 1）。 </w:t>
      </w:r>
    </w:p>
    <w:p w14:paraId="1037CF67">
      <w:pPr>
        <w:keepNext w:val="0"/>
        <w:keepLines w:val="0"/>
        <w:widowControl/>
        <w:suppressLineNumbers w:val="0"/>
        <w:jc w:val="left"/>
        <w:rPr>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6.工程承包范围：具体以工程量清单为准。 </w:t>
      </w:r>
    </w:p>
    <w:p w14:paraId="7D56C390">
      <w:pPr>
        <w:keepNext w:val="0"/>
        <w:keepLines w:val="0"/>
        <w:widowControl/>
        <w:suppressLineNumbers w:val="0"/>
        <w:jc w:val="left"/>
        <w:rPr>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 xml:space="preserve">二、合同工期 </w:t>
      </w:r>
    </w:p>
    <w:p w14:paraId="017EB875">
      <w:pPr>
        <w:keepNext w:val="0"/>
        <w:keepLines w:val="0"/>
        <w:widowControl/>
        <w:suppressLineNumbers w:val="0"/>
        <w:jc w:val="left"/>
        <w:rPr>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计划开工日期： 年</w:t>
      </w:r>
      <w:r>
        <w:rPr>
          <w:rFonts w:hint="eastAsia" w:ascii="宋体" w:hAnsi="宋体" w:cs="宋体"/>
          <w:color w:val="000000" w:themeColor="text1"/>
          <w:kern w:val="0"/>
          <w:sz w:val="24"/>
          <w:szCs w:val="24"/>
          <w:lang w:val="en-US" w:eastAsia="zh-CN" w:bidi="ar"/>
          <w14:textFill>
            <w14:solidFill>
              <w14:schemeClr w14:val="tx1"/>
            </w14:solidFill>
          </w14:textFill>
        </w:rPr>
        <w:t xml:space="preserve">    </w:t>
      </w: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 </w:t>
      </w:r>
      <w:r>
        <w:rPr>
          <w:rFonts w:hint="eastAsia" w:ascii="宋体" w:hAnsi="宋体" w:cs="宋体"/>
          <w:color w:val="000000" w:themeColor="text1"/>
          <w:kern w:val="0"/>
          <w:sz w:val="24"/>
          <w:szCs w:val="24"/>
          <w:lang w:val="en-US" w:eastAsia="zh-CN" w:bidi="ar"/>
          <w14:textFill>
            <w14:solidFill>
              <w14:schemeClr w14:val="tx1"/>
            </w14:solidFill>
          </w14:textFill>
        </w:rPr>
        <w:t xml:space="preserve"> </w:t>
      </w: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月 </w:t>
      </w:r>
      <w:r>
        <w:rPr>
          <w:rFonts w:hint="eastAsia" w:ascii="宋体" w:hAnsi="宋体" w:cs="宋体"/>
          <w:color w:val="000000" w:themeColor="text1"/>
          <w:kern w:val="0"/>
          <w:sz w:val="24"/>
          <w:szCs w:val="24"/>
          <w:lang w:val="en-US" w:eastAsia="zh-CN" w:bidi="ar"/>
          <w14:textFill>
            <w14:solidFill>
              <w14:schemeClr w14:val="tx1"/>
            </w14:solidFill>
          </w14:textFill>
        </w:rPr>
        <w:t xml:space="preserve">    </w:t>
      </w: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日。 </w:t>
      </w:r>
    </w:p>
    <w:p w14:paraId="4DC97EC3">
      <w:pPr>
        <w:keepNext w:val="0"/>
        <w:keepLines w:val="0"/>
        <w:widowControl/>
        <w:suppressLineNumbers w:val="0"/>
        <w:jc w:val="left"/>
        <w:rPr>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计划竣工日期： </w:t>
      </w:r>
      <w:r>
        <w:rPr>
          <w:rFonts w:hint="eastAsia" w:ascii="宋体" w:hAnsi="宋体" w:cs="宋体"/>
          <w:color w:val="000000" w:themeColor="text1"/>
          <w:kern w:val="0"/>
          <w:sz w:val="24"/>
          <w:szCs w:val="24"/>
          <w:lang w:val="en-US" w:eastAsia="zh-CN" w:bidi="ar"/>
          <w14:textFill>
            <w14:solidFill>
              <w14:schemeClr w14:val="tx1"/>
            </w14:solidFill>
          </w14:textFill>
        </w:rPr>
        <w:t xml:space="preserve"> </w:t>
      </w: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年 </w:t>
      </w:r>
      <w:r>
        <w:rPr>
          <w:rFonts w:hint="eastAsia" w:ascii="宋体" w:hAnsi="宋体" w:cs="宋体"/>
          <w:color w:val="000000" w:themeColor="text1"/>
          <w:kern w:val="0"/>
          <w:sz w:val="24"/>
          <w:szCs w:val="24"/>
          <w:lang w:val="en-US" w:eastAsia="zh-CN" w:bidi="ar"/>
          <w14:textFill>
            <w14:solidFill>
              <w14:schemeClr w14:val="tx1"/>
            </w14:solidFill>
          </w14:textFill>
        </w:rPr>
        <w:t xml:space="preserve">    </w:t>
      </w:r>
      <w:r>
        <w:rPr>
          <w:rFonts w:hint="eastAsia" w:ascii="宋体" w:hAnsi="宋体" w:eastAsia="宋体" w:cs="宋体"/>
          <w:color w:val="000000" w:themeColor="text1"/>
          <w:kern w:val="0"/>
          <w:sz w:val="24"/>
          <w:szCs w:val="24"/>
          <w:lang w:val="en-US" w:eastAsia="zh-CN" w:bidi="ar"/>
          <w14:textFill>
            <w14:solidFill>
              <w14:schemeClr w14:val="tx1"/>
            </w14:solidFill>
          </w14:textFill>
        </w:rPr>
        <w:t>月</w:t>
      </w:r>
      <w:r>
        <w:rPr>
          <w:rFonts w:hint="eastAsia" w:ascii="宋体" w:hAnsi="宋体" w:cs="宋体"/>
          <w:color w:val="000000" w:themeColor="text1"/>
          <w:kern w:val="0"/>
          <w:sz w:val="24"/>
          <w:szCs w:val="24"/>
          <w:lang w:val="en-US" w:eastAsia="zh-CN" w:bidi="ar"/>
          <w14:textFill>
            <w14:solidFill>
              <w14:schemeClr w14:val="tx1"/>
            </w14:solidFill>
          </w14:textFill>
        </w:rPr>
        <w:t xml:space="preserve">     </w:t>
      </w: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 日。 </w:t>
      </w:r>
    </w:p>
    <w:p w14:paraId="22F3A694">
      <w:pPr>
        <w:keepNext w:val="0"/>
        <w:keepLines w:val="0"/>
        <w:widowControl/>
        <w:suppressLineNumbers w:val="0"/>
        <w:jc w:val="left"/>
        <w:rPr>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工期总日历天数：</w:t>
      </w:r>
      <w:r>
        <w:rPr>
          <w:rFonts w:hint="eastAsia" w:ascii="宋体" w:hAnsi="宋体" w:cs="宋体"/>
          <w:color w:val="000000" w:themeColor="text1"/>
          <w:kern w:val="0"/>
          <w:sz w:val="24"/>
          <w:szCs w:val="24"/>
          <w:u w:val="single"/>
          <w:lang w:val="en-US" w:eastAsia="zh-CN" w:bidi="ar"/>
          <w14:textFill>
            <w14:solidFill>
              <w14:schemeClr w14:val="tx1"/>
            </w14:solidFill>
          </w14:textFill>
        </w:rPr>
        <w:t xml:space="preserve">           </w:t>
      </w: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日历天 ，工期总日历天数与根据前述计划开竣工日期计算的工期天数不一致的，以工期总日历天数为准。 </w:t>
      </w:r>
    </w:p>
    <w:p w14:paraId="75122657">
      <w:pPr>
        <w:keepNext w:val="0"/>
        <w:keepLines w:val="0"/>
        <w:widowControl/>
        <w:suppressLineNumbers w:val="0"/>
        <w:jc w:val="left"/>
        <w:rPr>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 xml:space="preserve">三、质量标准 </w:t>
      </w:r>
    </w:p>
    <w:p w14:paraId="672AF68D">
      <w:pPr>
        <w:keepNext w:val="0"/>
        <w:keepLines w:val="0"/>
        <w:widowControl/>
        <w:suppressLineNumbers w:val="0"/>
        <w:jc w:val="left"/>
        <w:rPr>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符合国家或行业规定的合格标准 </w:t>
      </w:r>
    </w:p>
    <w:p w14:paraId="1967B7C5">
      <w:pPr>
        <w:keepNext w:val="0"/>
        <w:keepLines w:val="0"/>
        <w:widowControl/>
        <w:suppressLineNumbers w:val="0"/>
        <w:jc w:val="left"/>
        <w:rPr>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 xml:space="preserve">四、签约合同价与合同价格形式 </w:t>
      </w:r>
    </w:p>
    <w:p w14:paraId="3B8C6848">
      <w:pPr>
        <w:keepNext w:val="0"/>
        <w:keepLines w:val="0"/>
        <w:widowControl/>
        <w:suppressLineNumbers w:val="0"/>
        <w:jc w:val="left"/>
        <w:rPr>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1.签约合同价为：人民币（大写：</w:t>
      </w:r>
      <w:r>
        <w:rPr>
          <w:rFonts w:hint="eastAsia" w:ascii="宋体" w:hAnsi="宋体" w:cs="宋体"/>
          <w:color w:val="000000" w:themeColor="text1"/>
          <w:kern w:val="0"/>
          <w:sz w:val="24"/>
          <w:szCs w:val="24"/>
          <w:u w:val="single"/>
          <w:lang w:val="en-US" w:eastAsia="zh-CN" w:bidi="ar"/>
          <w14:textFill>
            <w14:solidFill>
              <w14:schemeClr w14:val="tx1"/>
            </w14:solidFill>
          </w14:textFill>
        </w:rPr>
        <w:t xml:space="preserve">       </w:t>
      </w:r>
      <w:r>
        <w:rPr>
          <w:rFonts w:hint="eastAsia" w:ascii="宋体" w:hAnsi="宋体" w:eastAsia="宋体" w:cs="宋体"/>
          <w:color w:val="000000" w:themeColor="text1"/>
          <w:kern w:val="0"/>
          <w:sz w:val="24"/>
          <w:szCs w:val="24"/>
          <w:u w:val="single"/>
          <w:lang w:val="en-US" w:eastAsia="zh-CN" w:bidi="ar"/>
          <w14:textFill>
            <w14:solidFill>
              <w14:schemeClr w14:val="tx1"/>
            </w14:solidFill>
          </w14:textFill>
        </w:rPr>
        <w:t xml:space="preserve"> </w:t>
      </w:r>
      <w:r>
        <w:rPr>
          <w:rFonts w:hint="eastAsia" w:ascii="宋体" w:hAnsi="宋体" w:eastAsia="宋体" w:cs="宋体"/>
          <w:color w:val="000000" w:themeColor="text1"/>
          <w:kern w:val="0"/>
          <w:sz w:val="24"/>
          <w:szCs w:val="24"/>
          <w:lang w:val="en-US" w:eastAsia="zh-CN" w:bidi="ar"/>
          <w14:textFill>
            <w14:solidFill>
              <w14:schemeClr w14:val="tx1"/>
            </w14:solidFill>
          </w14:textFill>
        </w:rPr>
        <w:t>）(小写：</w:t>
      </w:r>
      <w:r>
        <w:rPr>
          <w:rFonts w:hint="eastAsia" w:ascii="宋体" w:hAnsi="宋体" w:eastAsia="宋体" w:cs="宋体"/>
          <w:color w:val="000000" w:themeColor="text1"/>
          <w:kern w:val="0"/>
          <w:sz w:val="24"/>
          <w:szCs w:val="24"/>
          <w:u w:val="single"/>
          <w:lang w:val="en-US" w:eastAsia="zh-CN" w:bidi="ar"/>
          <w14:textFill>
            <w14:solidFill>
              <w14:schemeClr w14:val="tx1"/>
            </w14:solidFill>
          </w14:textFill>
        </w:rPr>
        <w:t xml:space="preserve"> </w:t>
      </w:r>
      <w:r>
        <w:rPr>
          <w:rFonts w:hint="eastAsia" w:ascii="宋体" w:hAnsi="宋体" w:cs="宋体"/>
          <w:color w:val="000000" w:themeColor="text1"/>
          <w:kern w:val="0"/>
          <w:sz w:val="24"/>
          <w:szCs w:val="24"/>
          <w:u w:val="single"/>
          <w:lang w:val="en-US" w:eastAsia="zh-CN" w:bidi="ar"/>
          <w14:textFill>
            <w14:solidFill>
              <w14:schemeClr w14:val="tx1"/>
            </w14:solidFill>
          </w14:textFill>
        </w:rPr>
        <w:t xml:space="preserve">       </w:t>
      </w: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元)； </w:t>
      </w:r>
    </w:p>
    <w:p w14:paraId="7259DC0E">
      <w:pPr>
        <w:keepNext w:val="0"/>
        <w:keepLines w:val="0"/>
        <w:widowControl/>
        <w:suppressLineNumbers w:val="0"/>
        <w:jc w:val="left"/>
        <w:rPr>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其中： </w:t>
      </w:r>
    </w:p>
    <w:p w14:paraId="77088954">
      <w:pPr>
        <w:keepNext w:val="0"/>
        <w:keepLines w:val="0"/>
        <w:widowControl/>
        <w:suppressLineNumbers w:val="0"/>
        <w:jc w:val="left"/>
        <w:rPr>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（1）安全文明施工费： </w:t>
      </w:r>
    </w:p>
    <w:p w14:paraId="3C1FE940">
      <w:pPr>
        <w:keepNext w:val="0"/>
        <w:keepLines w:val="0"/>
        <w:widowControl/>
        <w:suppressLineNumbers w:val="0"/>
        <w:jc w:val="left"/>
        <w:rPr>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人民币（大写：</w:t>
      </w:r>
      <w:r>
        <w:rPr>
          <w:rFonts w:hint="eastAsia" w:ascii="宋体" w:hAnsi="宋体" w:cs="宋体"/>
          <w:color w:val="000000" w:themeColor="text1"/>
          <w:kern w:val="0"/>
          <w:sz w:val="24"/>
          <w:szCs w:val="24"/>
          <w:u w:val="single"/>
          <w:lang w:val="en-US" w:eastAsia="zh-CN" w:bidi="ar"/>
          <w14:textFill>
            <w14:solidFill>
              <w14:schemeClr w14:val="tx1"/>
            </w14:solidFill>
          </w14:textFill>
        </w:rPr>
        <w:t xml:space="preserve">       </w:t>
      </w:r>
      <w:r>
        <w:rPr>
          <w:rFonts w:hint="eastAsia" w:ascii="宋体" w:hAnsi="宋体" w:eastAsia="宋体" w:cs="宋体"/>
          <w:color w:val="000000" w:themeColor="text1"/>
          <w:kern w:val="0"/>
          <w:sz w:val="24"/>
          <w:szCs w:val="24"/>
          <w:u w:val="single"/>
          <w:lang w:val="en-US" w:eastAsia="zh-CN" w:bidi="ar"/>
          <w14:textFill>
            <w14:solidFill>
              <w14:schemeClr w14:val="tx1"/>
            </w14:solidFill>
          </w14:textFill>
        </w:rPr>
        <w:t xml:space="preserve"> </w:t>
      </w: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 ）(小写：</w:t>
      </w:r>
      <w:r>
        <w:rPr>
          <w:rFonts w:hint="eastAsia" w:ascii="宋体" w:hAnsi="宋体" w:cs="宋体"/>
          <w:color w:val="000000" w:themeColor="text1"/>
          <w:kern w:val="0"/>
          <w:sz w:val="24"/>
          <w:szCs w:val="24"/>
          <w:u w:val="single"/>
          <w:lang w:val="en-US" w:eastAsia="zh-CN" w:bidi="ar"/>
          <w14:textFill>
            <w14:solidFill>
              <w14:schemeClr w14:val="tx1"/>
            </w14:solidFill>
          </w14:textFill>
        </w:rPr>
        <w:t xml:space="preserve">       </w:t>
      </w:r>
      <w:r>
        <w:rPr>
          <w:rFonts w:hint="eastAsia" w:ascii="宋体" w:hAnsi="宋体" w:eastAsia="宋体" w:cs="宋体"/>
          <w:color w:val="000000" w:themeColor="text1"/>
          <w:kern w:val="0"/>
          <w:sz w:val="24"/>
          <w:szCs w:val="24"/>
          <w:u w:val="single"/>
          <w:lang w:val="en-US" w:eastAsia="zh-CN" w:bidi="ar"/>
          <w14:textFill>
            <w14:solidFill>
              <w14:schemeClr w14:val="tx1"/>
            </w14:solidFill>
          </w14:textFill>
        </w:rPr>
        <w:t xml:space="preserve"> </w:t>
      </w: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 元)； </w:t>
      </w:r>
    </w:p>
    <w:p w14:paraId="6473456A">
      <w:pPr>
        <w:keepNext w:val="0"/>
        <w:keepLines w:val="0"/>
        <w:widowControl/>
        <w:suppressLineNumbers w:val="0"/>
        <w:jc w:val="left"/>
        <w:rPr>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（2）材料和工程设备暂估价金额： </w:t>
      </w:r>
    </w:p>
    <w:p w14:paraId="4A694F41">
      <w:pPr>
        <w:keepNext w:val="0"/>
        <w:keepLines w:val="0"/>
        <w:widowControl/>
        <w:suppressLineNumbers w:val="0"/>
        <w:jc w:val="left"/>
        <w:rPr>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人民币（大写：</w:t>
      </w:r>
      <w:r>
        <w:rPr>
          <w:rFonts w:hint="eastAsia" w:ascii="宋体" w:hAnsi="宋体" w:cs="宋体"/>
          <w:color w:val="000000" w:themeColor="text1"/>
          <w:kern w:val="0"/>
          <w:sz w:val="24"/>
          <w:szCs w:val="24"/>
          <w:u w:val="single"/>
          <w:lang w:val="en-US" w:eastAsia="zh-CN" w:bidi="ar"/>
          <w14:textFill>
            <w14:solidFill>
              <w14:schemeClr w14:val="tx1"/>
            </w14:solidFill>
          </w14:textFill>
        </w:rPr>
        <w:t xml:space="preserve">       </w:t>
      </w:r>
      <w:r>
        <w:rPr>
          <w:rFonts w:hint="eastAsia" w:ascii="宋体" w:hAnsi="宋体" w:eastAsia="宋体" w:cs="宋体"/>
          <w:color w:val="000000" w:themeColor="text1"/>
          <w:kern w:val="0"/>
          <w:sz w:val="24"/>
          <w:szCs w:val="24"/>
          <w:u w:val="single"/>
          <w:lang w:val="en-US" w:eastAsia="zh-CN" w:bidi="ar"/>
          <w14:textFill>
            <w14:solidFill>
              <w14:schemeClr w14:val="tx1"/>
            </w14:solidFill>
          </w14:textFill>
        </w:rPr>
        <w:t xml:space="preserve"> </w:t>
      </w: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 ）(小写：</w:t>
      </w:r>
      <w:r>
        <w:rPr>
          <w:rFonts w:hint="eastAsia" w:ascii="宋体" w:hAnsi="宋体" w:cs="宋体"/>
          <w:color w:val="000000" w:themeColor="text1"/>
          <w:kern w:val="0"/>
          <w:sz w:val="24"/>
          <w:szCs w:val="24"/>
          <w:u w:val="single"/>
          <w:lang w:val="en-US" w:eastAsia="zh-CN" w:bidi="ar"/>
          <w14:textFill>
            <w14:solidFill>
              <w14:schemeClr w14:val="tx1"/>
            </w14:solidFill>
          </w14:textFill>
        </w:rPr>
        <w:t xml:space="preserve">       </w:t>
      </w:r>
      <w:r>
        <w:rPr>
          <w:rFonts w:hint="eastAsia" w:ascii="宋体" w:hAnsi="宋体" w:eastAsia="宋体" w:cs="宋体"/>
          <w:color w:val="000000" w:themeColor="text1"/>
          <w:kern w:val="0"/>
          <w:sz w:val="24"/>
          <w:szCs w:val="24"/>
          <w:u w:val="single"/>
          <w:lang w:val="en-US" w:eastAsia="zh-CN" w:bidi="ar"/>
          <w14:textFill>
            <w14:solidFill>
              <w14:schemeClr w14:val="tx1"/>
            </w14:solidFill>
          </w14:textFill>
        </w:rPr>
        <w:t xml:space="preserve"> </w:t>
      </w: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 元)； </w:t>
      </w:r>
    </w:p>
    <w:p w14:paraId="74E735F5">
      <w:pPr>
        <w:keepNext w:val="0"/>
        <w:keepLines w:val="0"/>
        <w:widowControl/>
        <w:suppressLineNumbers w:val="0"/>
        <w:jc w:val="left"/>
        <w:rPr>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（3）专业工程暂估价金额： </w:t>
      </w:r>
    </w:p>
    <w:p w14:paraId="001076D5">
      <w:pPr>
        <w:keepNext w:val="0"/>
        <w:keepLines w:val="0"/>
        <w:widowControl/>
        <w:suppressLineNumbers w:val="0"/>
        <w:jc w:val="left"/>
        <w:rPr>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人民币（大写：</w:t>
      </w:r>
      <w:r>
        <w:rPr>
          <w:rFonts w:hint="eastAsia" w:ascii="宋体" w:hAnsi="宋体" w:cs="宋体"/>
          <w:color w:val="000000" w:themeColor="text1"/>
          <w:kern w:val="0"/>
          <w:sz w:val="24"/>
          <w:szCs w:val="24"/>
          <w:u w:val="single"/>
          <w:lang w:val="en-US" w:eastAsia="zh-CN" w:bidi="ar"/>
          <w14:textFill>
            <w14:solidFill>
              <w14:schemeClr w14:val="tx1"/>
            </w14:solidFill>
          </w14:textFill>
        </w:rPr>
        <w:t xml:space="preserve">       </w:t>
      </w:r>
      <w:r>
        <w:rPr>
          <w:rFonts w:hint="eastAsia" w:ascii="宋体" w:hAnsi="宋体" w:eastAsia="宋体" w:cs="宋体"/>
          <w:color w:val="000000" w:themeColor="text1"/>
          <w:kern w:val="0"/>
          <w:sz w:val="24"/>
          <w:szCs w:val="24"/>
          <w:u w:val="single"/>
          <w:lang w:val="en-US" w:eastAsia="zh-CN" w:bidi="ar"/>
          <w14:textFill>
            <w14:solidFill>
              <w14:schemeClr w14:val="tx1"/>
            </w14:solidFill>
          </w14:textFill>
        </w:rPr>
        <w:t xml:space="preserve"> </w:t>
      </w: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 ）(小写：</w:t>
      </w:r>
      <w:r>
        <w:rPr>
          <w:rFonts w:hint="eastAsia" w:ascii="宋体" w:hAnsi="宋体" w:cs="宋体"/>
          <w:color w:val="000000" w:themeColor="text1"/>
          <w:kern w:val="0"/>
          <w:sz w:val="24"/>
          <w:szCs w:val="24"/>
          <w:u w:val="single"/>
          <w:lang w:val="en-US" w:eastAsia="zh-CN" w:bidi="ar"/>
          <w14:textFill>
            <w14:solidFill>
              <w14:schemeClr w14:val="tx1"/>
            </w14:solidFill>
          </w14:textFill>
        </w:rPr>
        <w:t xml:space="preserve">       </w:t>
      </w:r>
      <w:r>
        <w:rPr>
          <w:rFonts w:hint="eastAsia" w:ascii="宋体" w:hAnsi="宋体" w:eastAsia="宋体" w:cs="宋体"/>
          <w:color w:val="000000" w:themeColor="text1"/>
          <w:kern w:val="0"/>
          <w:sz w:val="24"/>
          <w:szCs w:val="24"/>
          <w:u w:val="single"/>
          <w:lang w:val="en-US" w:eastAsia="zh-CN" w:bidi="ar"/>
          <w14:textFill>
            <w14:solidFill>
              <w14:schemeClr w14:val="tx1"/>
            </w14:solidFill>
          </w14:textFill>
        </w:rPr>
        <w:t xml:space="preserve"> </w:t>
      </w: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 元)； </w:t>
      </w:r>
    </w:p>
    <w:p w14:paraId="2637264B">
      <w:pPr>
        <w:keepNext w:val="0"/>
        <w:keepLines w:val="0"/>
        <w:widowControl/>
        <w:suppressLineNumbers w:val="0"/>
        <w:jc w:val="left"/>
        <w:rPr>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（4）暂列金额： </w:t>
      </w:r>
    </w:p>
    <w:p w14:paraId="5EF79DB7">
      <w:pPr>
        <w:keepNext w:val="0"/>
        <w:keepLines w:val="0"/>
        <w:widowControl/>
        <w:suppressLineNumbers w:val="0"/>
        <w:jc w:val="left"/>
        <w:rPr>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人民币（大写：</w:t>
      </w:r>
      <w:r>
        <w:rPr>
          <w:rFonts w:hint="eastAsia" w:ascii="宋体" w:hAnsi="宋体" w:cs="宋体"/>
          <w:color w:val="000000" w:themeColor="text1"/>
          <w:kern w:val="0"/>
          <w:sz w:val="24"/>
          <w:szCs w:val="24"/>
          <w:u w:val="single"/>
          <w:lang w:val="en-US" w:eastAsia="zh-CN" w:bidi="ar"/>
          <w14:textFill>
            <w14:solidFill>
              <w14:schemeClr w14:val="tx1"/>
            </w14:solidFill>
          </w14:textFill>
        </w:rPr>
        <w:t xml:space="preserve">       </w:t>
      </w:r>
      <w:r>
        <w:rPr>
          <w:rFonts w:hint="eastAsia" w:ascii="宋体" w:hAnsi="宋体" w:eastAsia="宋体" w:cs="宋体"/>
          <w:color w:val="000000" w:themeColor="text1"/>
          <w:kern w:val="0"/>
          <w:sz w:val="24"/>
          <w:szCs w:val="24"/>
          <w:u w:val="single"/>
          <w:lang w:val="en-US" w:eastAsia="zh-CN" w:bidi="ar"/>
          <w14:textFill>
            <w14:solidFill>
              <w14:schemeClr w14:val="tx1"/>
            </w14:solidFill>
          </w14:textFill>
        </w:rPr>
        <w:t xml:space="preserve"> </w:t>
      </w: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 ）(小写：</w:t>
      </w:r>
      <w:r>
        <w:rPr>
          <w:rFonts w:hint="eastAsia" w:ascii="宋体" w:hAnsi="宋体" w:cs="宋体"/>
          <w:color w:val="000000" w:themeColor="text1"/>
          <w:kern w:val="0"/>
          <w:sz w:val="24"/>
          <w:szCs w:val="24"/>
          <w:u w:val="single"/>
          <w:lang w:val="en-US" w:eastAsia="zh-CN" w:bidi="ar"/>
          <w14:textFill>
            <w14:solidFill>
              <w14:schemeClr w14:val="tx1"/>
            </w14:solidFill>
          </w14:textFill>
        </w:rPr>
        <w:t xml:space="preserve">       </w:t>
      </w:r>
      <w:r>
        <w:rPr>
          <w:rFonts w:hint="eastAsia" w:ascii="宋体" w:hAnsi="宋体" w:eastAsia="宋体" w:cs="宋体"/>
          <w:color w:val="000000" w:themeColor="text1"/>
          <w:kern w:val="0"/>
          <w:sz w:val="24"/>
          <w:szCs w:val="24"/>
          <w:u w:val="single"/>
          <w:lang w:val="en-US" w:eastAsia="zh-CN" w:bidi="ar"/>
          <w14:textFill>
            <w14:solidFill>
              <w14:schemeClr w14:val="tx1"/>
            </w14:solidFill>
          </w14:textFill>
        </w:rPr>
        <w:t xml:space="preserve"> </w:t>
      </w: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 元)。 </w:t>
      </w:r>
    </w:p>
    <w:p w14:paraId="20D3360C">
      <w:pPr>
        <w:keepNext w:val="0"/>
        <w:keepLines w:val="0"/>
        <w:widowControl/>
        <w:suppressLineNumbers w:val="0"/>
        <w:jc w:val="left"/>
        <w:rPr>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2.合同价格形式：</w:t>
      </w:r>
      <w:r>
        <w:rPr>
          <w:rFonts w:hint="eastAsia" w:ascii="宋体" w:hAnsi="宋体" w:eastAsia="宋体" w:cs="宋体"/>
          <w:color w:val="000000" w:themeColor="text1"/>
          <w:kern w:val="0"/>
          <w:sz w:val="24"/>
          <w:szCs w:val="24"/>
          <w:u w:val="single"/>
          <w:lang w:val="en-US" w:eastAsia="zh-CN" w:bidi="ar"/>
          <w14:textFill>
            <w14:solidFill>
              <w14:schemeClr w14:val="tx1"/>
            </w14:solidFill>
          </w14:textFill>
        </w:rPr>
        <w:t xml:space="preserve"> 固定单价合同 </w:t>
      </w: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 </w:t>
      </w:r>
    </w:p>
    <w:p w14:paraId="7FB370F1">
      <w:pPr>
        <w:keepNext w:val="0"/>
        <w:keepLines w:val="0"/>
        <w:widowControl/>
        <w:suppressLineNumbers w:val="0"/>
        <w:jc w:val="left"/>
        <w:rPr>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 xml:space="preserve">五、项目经理 </w:t>
      </w:r>
    </w:p>
    <w:p w14:paraId="020EC33F">
      <w:pPr>
        <w:keepNext w:val="0"/>
        <w:keepLines w:val="0"/>
        <w:widowControl/>
        <w:suppressLineNumbers w:val="0"/>
        <w:jc w:val="left"/>
        <w:rPr>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承包人项目经理：</w:t>
      </w:r>
      <w:r>
        <w:rPr>
          <w:rFonts w:hint="eastAsia" w:ascii="宋体" w:hAnsi="宋体" w:cs="宋体"/>
          <w:color w:val="000000" w:themeColor="text1"/>
          <w:kern w:val="0"/>
          <w:sz w:val="24"/>
          <w:szCs w:val="24"/>
          <w:u w:val="single"/>
          <w:lang w:val="en-US" w:eastAsia="zh-CN" w:bidi="ar"/>
          <w14:textFill>
            <w14:solidFill>
              <w14:schemeClr w14:val="tx1"/>
            </w14:solidFill>
          </w14:textFill>
        </w:rPr>
        <w:t xml:space="preserve">           </w:t>
      </w:r>
      <w:r>
        <w:rPr>
          <w:rFonts w:hint="eastAsia" w:ascii="宋体" w:hAnsi="宋体" w:eastAsia="宋体" w:cs="宋体"/>
          <w:color w:val="000000" w:themeColor="text1"/>
          <w:kern w:val="0"/>
          <w:sz w:val="24"/>
          <w:szCs w:val="24"/>
          <w:u w:val="single"/>
          <w:lang w:val="en-US" w:eastAsia="zh-CN" w:bidi="ar"/>
          <w14:textFill>
            <w14:solidFill>
              <w14:schemeClr w14:val="tx1"/>
            </w14:solidFill>
          </w14:textFill>
        </w:rPr>
        <w:t xml:space="preserve"> </w:t>
      </w: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 。 </w:t>
      </w:r>
    </w:p>
    <w:p w14:paraId="2A38AA1A">
      <w:pPr>
        <w:keepNext w:val="0"/>
        <w:keepLines w:val="0"/>
        <w:widowControl/>
        <w:suppressLineNumbers w:val="0"/>
        <w:jc w:val="left"/>
        <w:rPr>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 xml:space="preserve">六、合同文件构成 </w:t>
      </w:r>
    </w:p>
    <w:p w14:paraId="2F7DBF65">
      <w:pPr>
        <w:keepNext w:val="0"/>
        <w:keepLines w:val="0"/>
        <w:widowControl/>
        <w:suppressLineNumbers w:val="0"/>
        <w:jc w:val="left"/>
        <w:rPr>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本协议书与下列文件一起构成合同文件： </w:t>
      </w:r>
    </w:p>
    <w:p w14:paraId="0AED6574">
      <w:pPr>
        <w:keepNext w:val="0"/>
        <w:keepLines w:val="0"/>
        <w:widowControl/>
        <w:suppressLineNumbers w:val="0"/>
        <w:jc w:val="left"/>
        <w:rPr>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（1）成交通知书（如果有）； </w:t>
      </w:r>
    </w:p>
    <w:p w14:paraId="1535F27F">
      <w:pPr>
        <w:keepNext w:val="0"/>
        <w:keepLines w:val="0"/>
        <w:widowControl/>
        <w:suppressLineNumbers w:val="0"/>
        <w:jc w:val="left"/>
        <w:rPr>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（2）响应函及其附录（如果有）； </w:t>
      </w:r>
    </w:p>
    <w:p w14:paraId="7FD7445A">
      <w:pPr>
        <w:keepNext w:val="0"/>
        <w:keepLines w:val="0"/>
        <w:widowControl/>
        <w:suppressLineNumbers w:val="0"/>
        <w:jc w:val="left"/>
        <w:rPr>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（3）专用合同条款及其附件； </w:t>
      </w:r>
    </w:p>
    <w:p w14:paraId="53188847">
      <w:pPr>
        <w:keepNext w:val="0"/>
        <w:keepLines w:val="0"/>
        <w:widowControl/>
        <w:suppressLineNumbers w:val="0"/>
        <w:jc w:val="left"/>
        <w:rPr>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（4）通用合同条款； </w:t>
      </w:r>
    </w:p>
    <w:p w14:paraId="526876AE">
      <w:pPr>
        <w:keepNext w:val="0"/>
        <w:keepLines w:val="0"/>
        <w:widowControl/>
        <w:suppressLineNumbers w:val="0"/>
        <w:jc w:val="left"/>
        <w:rPr>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（5）技术标准和要求； </w:t>
      </w:r>
    </w:p>
    <w:p w14:paraId="12B5FC1B">
      <w:pPr>
        <w:keepNext w:val="0"/>
        <w:keepLines w:val="0"/>
        <w:widowControl/>
        <w:suppressLineNumbers w:val="0"/>
        <w:jc w:val="left"/>
        <w:rPr>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（6）已标价工程量清单或预算书； </w:t>
      </w:r>
    </w:p>
    <w:p w14:paraId="5FD48D62">
      <w:pPr>
        <w:keepNext w:val="0"/>
        <w:keepLines w:val="0"/>
        <w:widowControl/>
        <w:suppressLineNumbers w:val="0"/>
        <w:jc w:val="left"/>
        <w:rPr>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（7）其他合同文件。</w:t>
      </w:r>
    </w:p>
    <w:p w14:paraId="7826622D">
      <w:pPr>
        <w:keepNext w:val="0"/>
        <w:keepLines w:val="0"/>
        <w:widowControl/>
        <w:suppressLineNumbers w:val="0"/>
        <w:jc w:val="left"/>
        <w:rPr>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在合同订立及履行过程中形成的与合同有关的文件均构成合同文件组成部分。 </w:t>
      </w:r>
    </w:p>
    <w:p w14:paraId="1F5E3843">
      <w:pPr>
        <w:keepNext w:val="0"/>
        <w:keepLines w:val="0"/>
        <w:widowControl/>
        <w:suppressLineNumbers w:val="0"/>
        <w:jc w:val="left"/>
        <w:rPr>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上述各项合同文件包括合同当事人就该项合同文件所作出的补充和修改，属于同一类内 容的文件，应以最新签署的为准。专用合同条款及其附件须经合同当事人签字或盖章。 </w:t>
      </w:r>
    </w:p>
    <w:p w14:paraId="421D4470">
      <w:pPr>
        <w:keepNext w:val="0"/>
        <w:keepLines w:val="0"/>
        <w:widowControl/>
        <w:suppressLineNumbers w:val="0"/>
        <w:jc w:val="left"/>
        <w:rPr>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 xml:space="preserve">七、承诺 </w:t>
      </w:r>
    </w:p>
    <w:p w14:paraId="3B3DC3F2">
      <w:pPr>
        <w:keepNext w:val="0"/>
        <w:keepLines w:val="0"/>
        <w:widowControl/>
        <w:suppressLineNumbers w:val="0"/>
        <w:jc w:val="left"/>
        <w:rPr>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1.发包人承诺按照法律规定履行项目审批手续、筹集工程建设资金并按照合同约定的期 限和方式支付合同价款。 </w:t>
      </w:r>
    </w:p>
    <w:p w14:paraId="236EB9EE">
      <w:pPr>
        <w:keepNext w:val="0"/>
        <w:keepLines w:val="0"/>
        <w:widowControl/>
        <w:suppressLineNumbers w:val="0"/>
        <w:jc w:val="left"/>
        <w:rPr>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2.承包人承诺按照法律规定及合同约定组织完成工程施工，确保工程质量和安全，不进 行转包及违法分包，并在缺陷责任期及保修期内承担相应的工程维修责任。 </w:t>
      </w:r>
    </w:p>
    <w:p w14:paraId="3A0A7949">
      <w:pPr>
        <w:keepNext w:val="0"/>
        <w:keepLines w:val="0"/>
        <w:widowControl/>
        <w:suppressLineNumbers w:val="0"/>
        <w:jc w:val="left"/>
        <w:rPr>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3.发包人和承包人通过招投标形式签订合同的，双方理解并承诺不再就同一工程另行签 订与合同实质性内容相背离的协议。 </w:t>
      </w:r>
    </w:p>
    <w:p w14:paraId="72F5FD62">
      <w:pPr>
        <w:keepNext w:val="0"/>
        <w:keepLines w:val="0"/>
        <w:widowControl/>
        <w:suppressLineNumbers w:val="0"/>
        <w:jc w:val="left"/>
        <w:rPr>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 xml:space="preserve">八、词语含义 </w:t>
      </w:r>
    </w:p>
    <w:p w14:paraId="143CFBBE">
      <w:pPr>
        <w:keepNext w:val="0"/>
        <w:keepLines w:val="0"/>
        <w:widowControl/>
        <w:suppressLineNumbers w:val="0"/>
        <w:jc w:val="left"/>
        <w:rPr>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本协议书中词语含义与第二部分通用合同条款中赋予的含义相同。 </w:t>
      </w:r>
    </w:p>
    <w:p w14:paraId="7B227100">
      <w:pPr>
        <w:keepNext w:val="0"/>
        <w:keepLines w:val="0"/>
        <w:widowControl/>
        <w:suppressLineNumbers w:val="0"/>
        <w:jc w:val="left"/>
        <w:rPr>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 xml:space="preserve">九、签订时间 </w:t>
      </w:r>
    </w:p>
    <w:p w14:paraId="6244F7F8">
      <w:pPr>
        <w:keepNext w:val="0"/>
        <w:keepLines w:val="0"/>
        <w:widowControl/>
        <w:suppressLineNumbers w:val="0"/>
        <w:jc w:val="left"/>
        <w:rPr>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本合同于</w:t>
      </w:r>
      <w:r>
        <w:rPr>
          <w:rFonts w:hint="eastAsia" w:ascii="宋体" w:hAnsi="宋体" w:cs="宋体"/>
          <w:color w:val="000000" w:themeColor="text1"/>
          <w:kern w:val="0"/>
          <w:sz w:val="24"/>
          <w:szCs w:val="24"/>
          <w:u w:val="single"/>
          <w:lang w:val="en-US" w:eastAsia="zh-CN" w:bidi="ar"/>
          <w14:textFill>
            <w14:solidFill>
              <w14:schemeClr w14:val="tx1"/>
            </w14:solidFill>
          </w14:textFill>
        </w:rPr>
        <w:t xml:space="preserve">     </w:t>
      </w:r>
      <w:r>
        <w:rPr>
          <w:rFonts w:hint="eastAsia" w:ascii="宋体" w:hAnsi="宋体" w:eastAsia="宋体" w:cs="宋体"/>
          <w:color w:val="000000" w:themeColor="text1"/>
          <w:kern w:val="0"/>
          <w:sz w:val="24"/>
          <w:szCs w:val="24"/>
          <w:u w:val="single"/>
          <w:lang w:val="en-US" w:eastAsia="zh-CN" w:bidi="ar"/>
          <w14:textFill>
            <w14:solidFill>
              <w14:schemeClr w14:val="tx1"/>
            </w14:solidFill>
          </w14:textFill>
        </w:rPr>
        <w:t xml:space="preserve"> </w:t>
      </w:r>
      <w:r>
        <w:rPr>
          <w:rFonts w:hint="eastAsia" w:ascii="宋体" w:hAnsi="宋体" w:eastAsia="宋体" w:cs="宋体"/>
          <w:color w:val="000000" w:themeColor="text1"/>
          <w:kern w:val="0"/>
          <w:sz w:val="24"/>
          <w:szCs w:val="24"/>
          <w:lang w:val="en-US" w:eastAsia="zh-CN" w:bidi="ar"/>
          <w14:textFill>
            <w14:solidFill>
              <w14:schemeClr w14:val="tx1"/>
            </w14:solidFill>
          </w14:textFill>
        </w:rPr>
        <w:t>年</w:t>
      </w:r>
      <w:r>
        <w:rPr>
          <w:rFonts w:hint="eastAsia" w:ascii="宋体" w:hAnsi="宋体" w:cs="宋体"/>
          <w:color w:val="000000" w:themeColor="text1"/>
          <w:kern w:val="0"/>
          <w:sz w:val="24"/>
          <w:szCs w:val="24"/>
          <w:u w:val="single"/>
          <w:lang w:val="en-US" w:eastAsia="zh-CN" w:bidi="ar"/>
          <w14:textFill>
            <w14:solidFill>
              <w14:schemeClr w14:val="tx1"/>
            </w14:solidFill>
          </w14:textFill>
        </w:rPr>
        <w:t xml:space="preserve">     </w:t>
      </w:r>
      <w:r>
        <w:rPr>
          <w:rFonts w:hint="eastAsia" w:ascii="宋体" w:hAnsi="宋体" w:eastAsia="宋体" w:cs="宋体"/>
          <w:color w:val="000000" w:themeColor="text1"/>
          <w:kern w:val="0"/>
          <w:sz w:val="24"/>
          <w:szCs w:val="24"/>
          <w:u w:val="single"/>
          <w:lang w:val="en-US" w:eastAsia="zh-CN" w:bidi="ar"/>
          <w14:textFill>
            <w14:solidFill>
              <w14:schemeClr w14:val="tx1"/>
            </w14:solidFill>
          </w14:textFill>
        </w:rPr>
        <w:t xml:space="preserve"> </w:t>
      </w: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 月 </w:t>
      </w:r>
      <w:r>
        <w:rPr>
          <w:rFonts w:hint="eastAsia" w:ascii="宋体" w:hAnsi="宋体" w:cs="宋体"/>
          <w:color w:val="000000" w:themeColor="text1"/>
          <w:kern w:val="0"/>
          <w:sz w:val="24"/>
          <w:szCs w:val="24"/>
          <w:u w:val="single"/>
          <w:lang w:val="en-US" w:eastAsia="zh-CN" w:bidi="ar"/>
          <w14:textFill>
            <w14:solidFill>
              <w14:schemeClr w14:val="tx1"/>
            </w14:solidFill>
          </w14:textFill>
        </w:rPr>
        <w:t xml:space="preserve">     </w:t>
      </w:r>
      <w:r>
        <w:rPr>
          <w:rFonts w:hint="eastAsia" w:ascii="宋体" w:hAnsi="宋体" w:eastAsia="宋体" w:cs="宋体"/>
          <w:color w:val="000000" w:themeColor="text1"/>
          <w:kern w:val="0"/>
          <w:sz w:val="24"/>
          <w:szCs w:val="24"/>
          <w:u w:val="single"/>
          <w:lang w:val="en-US" w:eastAsia="zh-CN" w:bidi="ar"/>
          <w14:textFill>
            <w14:solidFill>
              <w14:schemeClr w14:val="tx1"/>
            </w14:solidFill>
          </w14:textFill>
        </w:rPr>
        <w:t xml:space="preserve"> </w:t>
      </w: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日签订。 </w:t>
      </w:r>
    </w:p>
    <w:p w14:paraId="71438FD8">
      <w:pPr>
        <w:keepNext w:val="0"/>
        <w:keepLines w:val="0"/>
        <w:widowControl/>
        <w:suppressLineNumbers w:val="0"/>
        <w:jc w:val="left"/>
        <w:rPr>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 xml:space="preserve">十、签订地点 </w:t>
      </w:r>
    </w:p>
    <w:p w14:paraId="6879F8DD">
      <w:pPr>
        <w:keepNext w:val="0"/>
        <w:keepLines w:val="0"/>
        <w:widowControl/>
        <w:suppressLineNumbers w:val="0"/>
        <w:jc w:val="left"/>
        <w:rPr>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本合同在 </w:t>
      </w:r>
      <w:r>
        <w:rPr>
          <w:rFonts w:hint="eastAsia" w:ascii="宋体" w:hAnsi="宋体" w:cs="宋体"/>
          <w:color w:val="000000" w:themeColor="text1"/>
          <w:kern w:val="0"/>
          <w:sz w:val="24"/>
          <w:szCs w:val="24"/>
          <w:u w:val="single"/>
          <w:lang w:val="en-US" w:eastAsia="zh-CN" w:bidi="ar"/>
          <w14:textFill>
            <w14:solidFill>
              <w14:schemeClr w14:val="tx1"/>
            </w14:solidFill>
          </w14:textFill>
        </w:rPr>
        <w:t xml:space="preserve">              </w:t>
      </w:r>
      <w:r>
        <w:rPr>
          <w:rFonts w:hint="eastAsia" w:ascii="宋体" w:hAnsi="宋体" w:eastAsia="宋体" w:cs="宋体"/>
          <w:color w:val="000000" w:themeColor="text1"/>
          <w:kern w:val="0"/>
          <w:sz w:val="24"/>
          <w:szCs w:val="24"/>
          <w:u w:val="single"/>
          <w:lang w:val="en-US" w:eastAsia="zh-CN" w:bidi="ar"/>
          <w14:textFill>
            <w14:solidFill>
              <w14:schemeClr w14:val="tx1"/>
            </w14:solidFill>
          </w14:textFill>
        </w:rPr>
        <w:t xml:space="preserve"> </w:t>
      </w: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签订。 </w:t>
      </w:r>
    </w:p>
    <w:p w14:paraId="07CBE8B2">
      <w:pPr>
        <w:keepNext w:val="0"/>
        <w:keepLines w:val="0"/>
        <w:widowControl/>
        <w:suppressLineNumbers w:val="0"/>
        <w:jc w:val="left"/>
        <w:rPr>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 xml:space="preserve">十一、补充协议 </w:t>
      </w:r>
    </w:p>
    <w:p w14:paraId="05034AD2">
      <w:pPr>
        <w:keepNext w:val="0"/>
        <w:keepLines w:val="0"/>
        <w:widowControl/>
        <w:suppressLineNumbers w:val="0"/>
        <w:jc w:val="left"/>
        <w:rPr>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合同未尽事宜，合同当事人另行签订补充协议，补充协议是合同的组成部分。 </w:t>
      </w:r>
    </w:p>
    <w:p w14:paraId="19427A33">
      <w:pPr>
        <w:keepNext w:val="0"/>
        <w:keepLines w:val="0"/>
        <w:widowControl/>
        <w:suppressLineNumbers w:val="0"/>
        <w:jc w:val="left"/>
        <w:rPr>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 xml:space="preserve">十二、合同生效 </w:t>
      </w:r>
    </w:p>
    <w:p w14:paraId="14ECA559">
      <w:pPr>
        <w:keepNext w:val="0"/>
        <w:keepLines w:val="0"/>
        <w:widowControl/>
        <w:suppressLineNumbers w:val="0"/>
        <w:jc w:val="left"/>
        <w:rPr>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本合同自生效。</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 xml:space="preserve"> </w:t>
      </w:r>
    </w:p>
    <w:p w14:paraId="76EDE6CC">
      <w:pPr>
        <w:keepNext w:val="0"/>
        <w:keepLines w:val="0"/>
        <w:widowControl/>
        <w:suppressLineNumbers w:val="0"/>
        <w:jc w:val="left"/>
        <w:rPr>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 xml:space="preserve">十三、合同份数 </w:t>
      </w:r>
    </w:p>
    <w:p w14:paraId="7897BC58">
      <w:pPr>
        <w:keepNext w:val="0"/>
        <w:keepLines w:val="0"/>
        <w:widowControl/>
        <w:suppressLineNumbers w:val="0"/>
        <w:jc w:val="left"/>
        <w:rPr>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本合同一式</w:t>
      </w:r>
      <w:r>
        <w:rPr>
          <w:rFonts w:hint="eastAsia" w:ascii="宋体" w:hAnsi="宋体" w:eastAsia="宋体" w:cs="宋体"/>
          <w:color w:val="000000" w:themeColor="text1"/>
          <w:kern w:val="0"/>
          <w:sz w:val="24"/>
          <w:szCs w:val="24"/>
          <w:u w:val="single"/>
          <w:lang w:val="en-US" w:eastAsia="zh-CN" w:bidi="ar"/>
          <w14:textFill>
            <w14:solidFill>
              <w14:schemeClr w14:val="tx1"/>
            </w14:solidFill>
          </w14:textFill>
        </w:rPr>
        <w:t xml:space="preserve"> </w:t>
      </w:r>
      <w:r>
        <w:rPr>
          <w:rFonts w:hint="eastAsia" w:ascii="宋体" w:hAnsi="宋体" w:cs="宋体"/>
          <w:color w:val="000000" w:themeColor="text1"/>
          <w:kern w:val="0"/>
          <w:sz w:val="24"/>
          <w:szCs w:val="24"/>
          <w:u w:val="single"/>
          <w:lang w:val="en-US" w:eastAsia="zh-CN" w:bidi="ar"/>
          <w14:textFill>
            <w14:solidFill>
              <w14:schemeClr w14:val="tx1"/>
            </w14:solidFill>
          </w14:textFill>
        </w:rPr>
        <w:t xml:space="preserve">     </w:t>
      </w: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份，均具有同等法律效力，发包人执 </w:t>
      </w:r>
      <w:r>
        <w:rPr>
          <w:rFonts w:hint="eastAsia" w:ascii="宋体" w:hAnsi="宋体" w:cs="宋体"/>
          <w:color w:val="000000" w:themeColor="text1"/>
          <w:kern w:val="0"/>
          <w:sz w:val="24"/>
          <w:szCs w:val="24"/>
          <w:u w:val="single"/>
          <w:lang w:val="en-US" w:eastAsia="zh-CN" w:bidi="ar"/>
          <w14:textFill>
            <w14:solidFill>
              <w14:schemeClr w14:val="tx1"/>
            </w14:solidFill>
          </w14:textFill>
        </w:rPr>
        <w:t xml:space="preserve">     </w:t>
      </w:r>
      <w:r>
        <w:rPr>
          <w:rFonts w:hint="eastAsia" w:ascii="宋体" w:hAnsi="宋体" w:eastAsia="宋体" w:cs="宋体"/>
          <w:color w:val="000000" w:themeColor="text1"/>
          <w:kern w:val="0"/>
          <w:sz w:val="24"/>
          <w:szCs w:val="24"/>
          <w:u w:val="single"/>
          <w:lang w:val="en-US" w:eastAsia="zh-CN" w:bidi="ar"/>
          <w14:textFill>
            <w14:solidFill>
              <w14:schemeClr w14:val="tx1"/>
            </w14:solidFill>
          </w14:textFill>
        </w:rPr>
        <w:t xml:space="preserve"> </w:t>
      </w: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份，承包人执 </w:t>
      </w:r>
    </w:p>
    <w:p w14:paraId="3693C349">
      <w:pPr>
        <w:keepNext w:val="0"/>
        <w:keepLines w:val="0"/>
        <w:widowControl/>
        <w:suppressLineNumbers w:val="0"/>
        <w:jc w:val="left"/>
        <w:rPr>
          <w:color w:val="000000" w:themeColor="text1"/>
          <w:sz w:val="24"/>
          <w:szCs w:val="24"/>
          <w14:textFill>
            <w14:solidFill>
              <w14:schemeClr w14:val="tx1"/>
            </w14:solidFill>
          </w14:textFill>
        </w:rPr>
      </w:pPr>
      <w:r>
        <w:rPr>
          <w:rFonts w:hint="eastAsia" w:ascii="宋体" w:hAnsi="宋体" w:cs="宋体"/>
          <w:color w:val="000000" w:themeColor="text1"/>
          <w:kern w:val="0"/>
          <w:sz w:val="24"/>
          <w:szCs w:val="24"/>
          <w:u w:val="single"/>
          <w:lang w:val="en-US" w:eastAsia="zh-CN" w:bidi="ar"/>
          <w14:textFill>
            <w14:solidFill>
              <w14:schemeClr w14:val="tx1"/>
            </w14:solidFill>
          </w14:textFill>
        </w:rPr>
        <w:t xml:space="preserve">     </w:t>
      </w:r>
      <w:r>
        <w:rPr>
          <w:rFonts w:hint="eastAsia" w:ascii="宋体" w:hAnsi="宋体" w:eastAsia="宋体" w:cs="宋体"/>
          <w:color w:val="000000" w:themeColor="text1"/>
          <w:kern w:val="0"/>
          <w:sz w:val="24"/>
          <w:szCs w:val="24"/>
          <w:u w:val="single"/>
          <w:lang w:val="en-US" w:eastAsia="zh-CN" w:bidi="ar"/>
          <w14:textFill>
            <w14:solidFill>
              <w14:schemeClr w14:val="tx1"/>
            </w14:solidFill>
          </w14:textFill>
        </w:rPr>
        <w:t xml:space="preserve"> </w:t>
      </w: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份。 </w:t>
      </w:r>
    </w:p>
    <w:p w14:paraId="1B7380A5">
      <w:pPr>
        <w:keepNext w:val="0"/>
        <w:keepLines w:val="0"/>
        <w:widowControl/>
        <w:suppressLineNumbers w:val="0"/>
        <w:jc w:val="left"/>
        <w:rPr>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发包人： (单位公章) </w:t>
      </w:r>
      <w:r>
        <w:rPr>
          <w:rFonts w:hint="eastAsia" w:ascii="宋体" w:hAnsi="宋体" w:cs="宋体"/>
          <w:color w:val="000000" w:themeColor="text1"/>
          <w:kern w:val="0"/>
          <w:sz w:val="24"/>
          <w:szCs w:val="24"/>
          <w:lang w:val="en-US" w:eastAsia="zh-CN" w:bidi="ar"/>
          <w14:textFill>
            <w14:solidFill>
              <w14:schemeClr w14:val="tx1"/>
            </w14:solidFill>
          </w14:textFill>
        </w:rPr>
        <w:t xml:space="preserve">                 </w:t>
      </w: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承包人： (单位公章) </w:t>
      </w:r>
    </w:p>
    <w:p w14:paraId="1A33D27E">
      <w:pPr>
        <w:keepNext w:val="0"/>
        <w:keepLines w:val="0"/>
        <w:widowControl/>
        <w:suppressLineNumbers w:val="0"/>
        <w:jc w:val="left"/>
        <w:rPr>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法定代表人或其委托代理人： </w:t>
      </w:r>
      <w:r>
        <w:rPr>
          <w:rFonts w:hint="eastAsia" w:ascii="宋体" w:hAnsi="宋体" w:cs="宋体"/>
          <w:color w:val="000000" w:themeColor="text1"/>
          <w:kern w:val="0"/>
          <w:sz w:val="24"/>
          <w:szCs w:val="24"/>
          <w:lang w:val="en-US" w:eastAsia="zh-CN" w:bidi="ar"/>
          <w14:textFill>
            <w14:solidFill>
              <w14:schemeClr w14:val="tx1"/>
            </w14:solidFill>
          </w14:textFill>
        </w:rPr>
        <w:t xml:space="preserve">          </w:t>
      </w: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法定代表人或其委托代理人： </w:t>
      </w:r>
    </w:p>
    <w:p w14:paraId="006612CD">
      <w:pPr>
        <w:keepNext w:val="0"/>
        <w:keepLines w:val="0"/>
        <w:widowControl/>
        <w:suppressLineNumbers w:val="0"/>
        <w:jc w:val="left"/>
        <w:rPr>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（签字） </w:t>
      </w:r>
      <w:r>
        <w:rPr>
          <w:rFonts w:hint="eastAsia" w:ascii="宋体" w:hAnsi="宋体" w:cs="宋体"/>
          <w:color w:val="000000" w:themeColor="text1"/>
          <w:kern w:val="0"/>
          <w:sz w:val="24"/>
          <w:szCs w:val="24"/>
          <w:lang w:val="en-US" w:eastAsia="zh-CN" w:bidi="ar"/>
          <w14:textFill>
            <w14:solidFill>
              <w14:schemeClr w14:val="tx1"/>
            </w14:solidFill>
          </w14:textFill>
        </w:rPr>
        <w:t xml:space="preserve">                           </w:t>
      </w: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（签字） </w:t>
      </w:r>
    </w:p>
    <w:p w14:paraId="21C50D9D">
      <w:pPr>
        <w:keepNext w:val="0"/>
        <w:keepLines w:val="0"/>
        <w:widowControl/>
        <w:suppressLineNumbers w:val="0"/>
        <w:jc w:val="left"/>
        <w:rPr>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组织机构代码： </w:t>
      </w:r>
      <w:r>
        <w:rPr>
          <w:rFonts w:hint="eastAsia" w:ascii="宋体" w:hAnsi="宋体" w:cs="宋体"/>
          <w:color w:val="000000" w:themeColor="text1"/>
          <w:kern w:val="0"/>
          <w:sz w:val="24"/>
          <w:szCs w:val="24"/>
          <w:lang w:val="en-US" w:eastAsia="zh-CN" w:bidi="ar"/>
          <w14:textFill>
            <w14:solidFill>
              <w14:schemeClr w14:val="tx1"/>
            </w14:solidFill>
          </w14:textFill>
        </w:rPr>
        <w:t xml:space="preserve">                      </w:t>
      </w: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组织机构代码： </w:t>
      </w:r>
    </w:p>
    <w:p w14:paraId="6B45FFFB">
      <w:pPr>
        <w:keepNext w:val="0"/>
        <w:keepLines w:val="0"/>
        <w:widowControl/>
        <w:suppressLineNumbers w:val="0"/>
        <w:jc w:val="left"/>
        <w:rPr>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地 址：</w:t>
      </w:r>
      <w:r>
        <w:rPr>
          <w:rFonts w:hint="eastAsia" w:ascii="宋体" w:hAnsi="宋体" w:cs="宋体"/>
          <w:color w:val="000000" w:themeColor="text1"/>
          <w:kern w:val="0"/>
          <w:sz w:val="24"/>
          <w:szCs w:val="24"/>
          <w:lang w:val="en-US" w:eastAsia="zh-CN" w:bidi="ar"/>
          <w14:textFill>
            <w14:solidFill>
              <w14:schemeClr w14:val="tx1"/>
            </w14:solidFill>
          </w14:textFill>
        </w:rPr>
        <w:t xml:space="preserve">                              </w:t>
      </w: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地 址： </w:t>
      </w:r>
    </w:p>
    <w:p w14:paraId="57EE890D">
      <w:pPr>
        <w:keepNext w:val="0"/>
        <w:keepLines w:val="0"/>
        <w:widowControl/>
        <w:suppressLineNumbers w:val="0"/>
        <w:jc w:val="left"/>
        <w:rPr>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邮政编码： </w:t>
      </w:r>
      <w:r>
        <w:rPr>
          <w:rFonts w:hint="eastAsia" w:ascii="宋体" w:hAnsi="宋体" w:cs="宋体"/>
          <w:color w:val="000000" w:themeColor="text1"/>
          <w:kern w:val="0"/>
          <w:sz w:val="24"/>
          <w:szCs w:val="24"/>
          <w:lang w:val="en-US" w:eastAsia="zh-CN" w:bidi="ar"/>
          <w14:textFill>
            <w14:solidFill>
              <w14:schemeClr w14:val="tx1"/>
            </w14:solidFill>
          </w14:textFill>
        </w:rPr>
        <w:t xml:space="preserve">                          </w:t>
      </w: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邮政编码： </w:t>
      </w:r>
    </w:p>
    <w:p w14:paraId="0F38DB4A">
      <w:pPr>
        <w:keepNext w:val="0"/>
        <w:keepLines w:val="0"/>
        <w:widowControl/>
        <w:suppressLineNumbers w:val="0"/>
        <w:jc w:val="left"/>
        <w:rPr>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法定代表人： </w:t>
      </w:r>
      <w:r>
        <w:rPr>
          <w:rFonts w:hint="eastAsia" w:ascii="宋体" w:hAnsi="宋体" w:cs="宋体"/>
          <w:color w:val="000000" w:themeColor="text1"/>
          <w:kern w:val="0"/>
          <w:sz w:val="24"/>
          <w:szCs w:val="24"/>
          <w:lang w:val="en-US" w:eastAsia="zh-CN" w:bidi="ar"/>
          <w14:textFill>
            <w14:solidFill>
              <w14:schemeClr w14:val="tx1"/>
            </w14:solidFill>
          </w14:textFill>
        </w:rPr>
        <w:t xml:space="preserve">                        </w:t>
      </w: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法定代表人： </w:t>
      </w:r>
    </w:p>
    <w:p w14:paraId="03129805">
      <w:pPr>
        <w:keepNext w:val="0"/>
        <w:keepLines w:val="0"/>
        <w:widowControl/>
        <w:suppressLineNumbers w:val="0"/>
        <w:jc w:val="left"/>
        <w:rPr>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委托代理人： </w:t>
      </w:r>
      <w:r>
        <w:rPr>
          <w:rFonts w:hint="eastAsia" w:ascii="宋体" w:hAnsi="宋体" w:cs="宋体"/>
          <w:color w:val="000000" w:themeColor="text1"/>
          <w:kern w:val="0"/>
          <w:sz w:val="24"/>
          <w:szCs w:val="24"/>
          <w:lang w:val="en-US" w:eastAsia="zh-CN" w:bidi="ar"/>
          <w14:textFill>
            <w14:solidFill>
              <w14:schemeClr w14:val="tx1"/>
            </w14:solidFill>
          </w14:textFill>
        </w:rPr>
        <w:t xml:space="preserve">                        </w:t>
      </w: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委托代理人： </w:t>
      </w:r>
    </w:p>
    <w:p w14:paraId="7EBBEAD0">
      <w:pPr>
        <w:keepNext w:val="0"/>
        <w:keepLines w:val="0"/>
        <w:widowControl/>
        <w:suppressLineNumbers w:val="0"/>
        <w:jc w:val="left"/>
        <w:rPr>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电 话： </w:t>
      </w:r>
      <w:r>
        <w:rPr>
          <w:rFonts w:hint="eastAsia" w:ascii="宋体" w:hAnsi="宋体" w:cs="宋体"/>
          <w:color w:val="000000" w:themeColor="text1"/>
          <w:kern w:val="0"/>
          <w:sz w:val="24"/>
          <w:szCs w:val="24"/>
          <w:lang w:val="en-US" w:eastAsia="zh-CN" w:bidi="ar"/>
          <w14:textFill>
            <w14:solidFill>
              <w14:schemeClr w14:val="tx1"/>
            </w14:solidFill>
          </w14:textFill>
        </w:rPr>
        <w:t xml:space="preserve">                              </w:t>
      </w: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电 话： </w:t>
      </w:r>
    </w:p>
    <w:p w14:paraId="5BCE365A">
      <w:pPr>
        <w:keepNext w:val="0"/>
        <w:keepLines w:val="0"/>
        <w:widowControl/>
        <w:suppressLineNumbers w:val="0"/>
        <w:jc w:val="left"/>
        <w:rPr>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传 真： </w:t>
      </w:r>
      <w:r>
        <w:rPr>
          <w:rFonts w:hint="eastAsia" w:ascii="宋体" w:hAnsi="宋体" w:cs="宋体"/>
          <w:color w:val="000000" w:themeColor="text1"/>
          <w:kern w:val="0"/>
          <w:sz w:val="24"/>
          <w:szCs w:val="24"/>
          <w:lang w:val="en-US" w:eastAsia="zh-CN" w:bidi="ar"/>
          <w14:textFill>
            <w14:solidFill>
              <w14:schemeClr w14:val="tx1"/>
            </w14:solidFill>
          </w14:textFill>
        </w:rPr>
        <w:t xml:space="preserve">                              </w:t>
      </w: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传 真： </w:t>
      </w:r>
    </w:p>
    <w:p w14:paraId="760D9EB3">
      <w:pPr>
        <w:keepNext w:val="0"/>
        <w:keepLines w:val="0"/>
        <w:widowControl/>
        <w:suppressLineNumbers w:val="0"/>
        <w:jc w:val="left"/>
        <w:rPr>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电子信箱： </w:t>
      </w:r>
      <w:r>
        <w:rPr>
          <w:rFonts w:hint="eastAsia" w:ascii="宋体" w:hAnsi="宋体" w:cs="宋体"/>
          <w:color w:val="000000" w:themeColor="text1"/>
          <w:kern w:val="0"/>
          <w:sz w:val="24"/>
          <w:szCs w:val="24"/>
          <w:lang w:val="en-US" w:eastAsia="zh-CN" w:bidi="ar"/>
          <w14:textFill>
            <w14:solidFill>
              <w14:schemeClr w14:val="tx1"/>
            </w14:solidFill>
          </w14:textFill>
        </w:rPr>
        <w:t xml:space="preserve">                           </w:t>
      </w: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电子信箱： </w:t>
      </w:r>
    </w:p>
    <w:p w14:paraId="04959657">
      <w:pPr>
        <w:keepNext w:val="0"/>
        <w:keepLines w:val="0"/>
        <w:widowControl/>
        <w:suppressLineNumbers w:val="0"/>
        <w:jc w:val="left"/>
        <w:rPr>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开户银行： </w:t>
      </w:r>
      <w:r>
        <w:rPr>
          <w:rFonts w:hint="eastAsia" w:ascii="宋体" w:hAnsi="宋体" w:cs="宋体"/>
          <w:color w:val="000000" w:themeColor="text1"/>
          <w:kern w:val="0"/>
          <w:sz w:val="24"/>
          <w:szCs w:val="24"/>
          <w:lang w:val="en-US" w:eastAsia="zh-CN" w:bidi="ar"/>
          <w14:textFill>
            <w14:solidFill>
              <w14:schemeClr w14:val="tx1"/>
            </w14:solidFill>
          </w14:textFill>
        </w:rPr>
        <w:t xml:space="preserve">                           </w:t>
      </w: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开户银行： </w:t>
      </w:r>
    </w:p>
    <w:p w14:paraId="1307C85F">
      <w:pPr>
        <w:keepNext w:val="0"/>
        <w:keepLines w:val="0"/>
        <w:widowControl/>
        <w:suppressLineNumbers w:val="0"/>
        <w:jc w:val="left"/>
        <w:rPr>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账 号： </w:t>
      </w:r>
      <w:r>
        <w:rPr>
          <w:rFonts w:hint="eastAsia" w:ascii="宋体" w:hAnsi="宋体" w:cs="宋体"/>
          <w:color w:val="000000" w:themeColor="text1"/>
          <w:kern w:val="0"/>
          <w:sz w:val="24"/>
          <w:szCs w:val="24"/>
          <w:lang w:val="en-US" w:eastAsia="zh-CN" w:bidi="ar"/>
          <w14:textFill>
            <w14:solidFill>
              <w14:schemeClr w14:val="tx1"/>
            </w14:solidFill>
          </w14:textFill>
        </w:rPr>
        <w:t xml:space="preserve">                              </w:t>
      </w: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账 号： </w:t>
      </w:r>
    </w:p>
    <w:p w14:paraId="3B405C4B">
      <w:pPr>
        <w:keepNext w:val="0"/>
        <w:keepLines w:val="0"/>
        <w:widowControl/>
        <w:suppressLineNumbers w:val="0"/>
        <w:jc w:val="left"/>
        <w:rPr>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日 期： </w:t>
      </w:r>
      <w:r>
        <w:rPr>
          <w:rFonts w:hint="eastAsia" w:ascii="宋体" w:hAnsi="宋体" w:cs="宋体"/>
          <w:color w:val="000000" w:themeColor="text1"/>
          <w:kern w:val="0"/>
          <w:sz w:val="24"/>
          <w:szCs w:val="24"/>
          <w:lang w:val="en-US" w:eastAsia="zh-CN" w:bidi="ar"/>
          <w14:textFill>
            <w14:solidFill>
              <w14:schemeClr w14:val="tx1"/>
            </w14:solidFill>
          </w14:textFill>
        </w:rPr>
        <w:t xml:space="preserve">                              </w:t>
      </w:r>
      <w:r>
        <w:rPr>
          <w:rFonts w:hint="eastAsia" w:ascii="宋体" w:hAnsi="宋体" w:eastAsia="宋体" w:cs="宋体"/>
          <w:color w:val="000000" w:themeColor="text1"/>
          <w:kern w:val="0"/>
          <w:sz w:val="24"/>
          <w:szCs w:val="24"/>
          <w:lang w:val="en-US" w:eastAsia="zh-CN" w:bidi="ar"/>
          <w14:textFill>
            <w14:solidFill>
              <w14:schemeClr w14:val="tx1"/>
            </w14:solidFill>
          </w14:textFill>
        </w:rPr>
        <w:t>日 期：</w:t>
      </w:r>
    </w:p>
    <w:p w14:paraId="5E9FF390">
      <w:pPr>
        <w:rPr>
          <w:rFonts w:hint="eastAsia" w:ascii="宋体" w:hAnsi="宋体" w:eastAsia="宋体" w:cs="宋体"/>
          <w:b/>
          <w:bCs/>
          <w:color w:val="000000" w:themeColor="text1"/>
          <w:kern w:val="0"/>
          <w:sz w:val="24"/>
          <w:szCs w:val="24"/>
          <w:lang w:val="en-US" w:eastAsia="zh-CN" w:bidi="ar"/>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br w:type="page"/>
      </w:r>
    </w:p>
    <w:p w14:paraId="72F92B17">
      <w:pPr>
        <w:keepNext w:val="0"/>
        <w:keepLines w:val="0"/>
        <w:widowControl/>
        <w:suppressLineNumbers w:val="0"/>
        <w:jc w:val="center"/>
        <w:rPr>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第二部分</w:t>
      </w:r>
      <w:r>
        <w:rPr>
          <w:rFonts w:hint="eastAsia" w:ascii="宋体" w:hAnsi="宋体" w:cs="宋体"/>
          <w:b/>
          <w:bCs/>
          <w:color w:val="000000" w:themeColor="text1"/>
          <w:kern w:val="0"/>
          <w:sz w:val="24"/>
          <w:szCs w:val="24"/>
          <w:lang w:val="en-US" w:eastAsia="zh-CN" w:bidi="ar"/>
          <w14:textFill>
            <w14:solidFill>
              <w14:schemeClr w14:val="tx1"/>
            </w14:solidFill>
          </w14:textFill>
        </w:rPr>
        <w:t xml:space="preserve"> </w:t>
      </w: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 xml:space="preserve">通用条款 </w:t>
      </w:r>
    </w:p>
    <w:p w14:paraId="6C53E408">
      <w:pPr>
        <w:keepNext w:val="0"/>
        <w:keepLines w:val="0"/>
        <w:widowControl/>
        <w:suppressLineNumbers w:val="0"/>
        <w:jc w:val="left"/>
        <w:rPr>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本合同通用条款全部采用中华人民共和国住房和城乡建设部、国家工商行政管理局最新 制定的《建设工程施工合同（示范文本）》第二部分《通用条款》。</w:t>
      </w:r>
    </w:p>
    <w:p w14:paraId="292C64B1">
      <w:pPr>
        <w:keepNext w:val="0"/>
        <w:keepLines w:val="0"/>
        <w:widowControl/>
        <w:suppressLineNumbers w:val="0"/>
        <w:jc w:val="center"/>
        <w:rPr>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br w:type="page"/>
      </w: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第三部分 专用合同条款</w:t>
      </w:r>
    </w:p>
    <w:p w14:paraId="7740759A">
      <w:pPr>
        <w:keepNext w:val="0"/>
        <w:keepLines w:val="0"/>
        <w:widowControl/>
        <w:suppressLineNumbers w:val="0"/>
        <w:jc w:val="center"/>
        <w:rPr>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（具体条款以签订合同为准）</w:t>
      </w:r>
    </w:p>
    <w:p w14:paraId="636A460E">
      <w:pPr>
        <w:pStyle w:val="43"/>
        <w:widowControl w:val="0"/>
        <w:wordWrap w:val="0"/>
        <w:ind w:firstLine="484" w:firstLineChars="202"/>
        <w:rPr>
          <w:bCs/>
          <w:color w:val="000000" w:themeColor="text1"/>
          <w:sz w:val="24"/>
          <w:szCs w:val="24"/>
          <w14:textFill>
            <w14:solidFill>
              <w14:schemeClr w14:val="tx1"/>
            </w14:solidFill>
          </w14:textFill>
        </w:rPr>
      </w:pPr>
    </w:p>
    <w:p w14:paraId="60732CF5">
      <w:pPr>
        <w:widowControl w:val="0"/>
        <w:wordWrap w:val="0"/>
        <w:autoSpaceDE w:val="0"/>
        <w:autoSpaceDN w:val="0"/>
        <w:adjustRightInd w:val="0"/>
        <w:spacing w:line="360" w:lineRule="auto"/>
        <w:ind w:firstLine="420" w:firstLineChars="200"/>
        <w:rPr>
          <w:rFonts w:ascii="宋体" w:hAnsi="宋体"/>
          <w:color w:val="000000" w:themeColor="text1"/>
          <w:sz w:val="21"/>
          <w:szCs w:val="24"/>
          <w14:textFill>
            <w14:solidFill>
              <w14:schemeClr w14:val="tx1"/>
            </w14:solidFill>
          </w14:textFill>
        </w:rPr>
      </w:pPr>
    </w:p>
    <w:p w14:paraId="7D9971C1">
      <w:pPr>
        <w:widowControl w:val="0"/>
        <w:wordWrap w:val="0"/>
        <w:autoSpaceDE w:val="0"/>
        <w:autoSpaceDN w:val="0"/>
        <w:adjustRightInd w:val="0"/>
        <w:spacing w:line="360" w:lineRule="auto"/>
        <w:ind w:firstLine="420" w:firstLineChars="200"/>
        <w:rPr>
          <w:rFonts w:ascii="宋体" w:hAnsi="宋体"/>
          <w:color w:val="000000" w:themeColor="text1"/>
          <w:sz w:val="21"/>
          <w:szCs w:val="24"/>
          <w14:textFill>
            <w14:solidFill>
              <w14:schemeClr w14:val="tx1"/>
            </w14:solidFill>
          </w14:textFill>
        </w:rPr>
      </w:pPr>
      <w:r>
        <w:rPr>
          <w:rFonts w:hint="eastAsia" w:ascii="宋体" w:hAnsi="宋体"/>
          <w:color w:val="000000" w:themeColor="text1"/>
          <w:sz w:val="21"/>
          <w:szCs w:val="24"/>
          <w14:textFill>
            <w14:solidFill>
              <w14:schemeClr w14:val="tx1"/>
            </w14:solidFill>
          </w14:textFill>
        </w:rPr>
        <w:t xml:space="preserve"> </w:t>
      </w:r>
    </w:p>
    <w:p w14:paraId="32AB9AA4">
      <w:pPr>
        <w:widowControl w:val="0"/>
        <w:wordWrap w:val="0"/>
        <w:spacing w:before="240" w:after="60"/>
        <w:jc w:val="center"/>
        <w:outlineLvl w:val="0"/>
        <w:rPr>
          <w:color w:val="000000" w:themeColor="text1"/>
          <w:sz w:val="24"/>
          <w14:textFill>
            <w14:solidFill>
              <w14:schemeClr w14:val="tx1"/>
            </w14:solidFill>
          </w14:textFill>
        </w:rPr>
      </w:pPr>
      <w:r>
        <w:rPr>
          <w:color w:val="000000" w:themeColor="text1"/>
          <w:sz w:val="24"/>
          <w14:textFill>
            <w14:solidFill>
              <w14:schemeClr w14:val="tx1"/>
            </w14:solidFill>
          </w14:textFill>
        </w:rPr>
        <w:br w:type="page"/>
      </w:r>
      <w:bookmarkEnd w:id="332"/>
      <w:bookmarkStart w:id="333" w:name="_Toc13658639"/>
      <w:r>
        <w:rPr>
          <w:rFonts w:hint="eastAsia" w:ascii="Cambria" w:hAnsi="Cambria"/>
          <w:b/>
          <w:bCs/>
          <w:color w:val="000000" w:themeColor="text1"/>
          <w:sz w:val="24"/>
          <w14:textFill>
            <w14:solidFill>
              <w14:schemeClr w14:val="tx1"/>
            </w14:solidFill>
          </w14:textFill>
        </w:rPr>
        <w:t>第五章 评标标准和方法</w:t>
      </w:r>
      <w:bookmarkEnd w:id="333"/>
    </w:p>
    <w:p w14:paraId="4CBC6B93">
      <w:pPr>
        <w:widowControl w:val="0"/>
        <w:wordWrap w:val="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评标前附表</w:t>
      </w:r>
    </w:p>
    <w:p w14:paraId="58DDC6CC">
      <w:pPr>
        <w:widowControl w:val="0"/>
        <w:wordWrap w:val="0"/>
        <w:rPr>
          <w:rFonts w:ascii="宋体" w:hAnsi="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一、初步评审表</w:t>
      </w:r>
    </w:p>
    <w:tbl>
      <w:tblPr>
        <w:tblStyle w:val="29"/>
        <w:tblW w:w="100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1"/>
        <w:gridCol w:w="451"/>
        <w:gridCol w:w="2812"/>
        <w:gridCol w:w="6232"/>
      </w:tblGrid>
      <w:tr w14:paraId="2F951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962" w:type="dxa"/>
            <w:gridSpan w:val="2"/>
            <w:vAlign w:val="center"/>
          </w:tcPr>
          <w:p w14:paraId="4FE25721">
            <w:pPr>
              <w:pStyle w:val="44"/>
              <w:wordWrap w:val="0"/>
              <w:ind w:firstLine="0"/>
              <w:rPr>
                <w:rFonts w:hAnsi="宋体"/>
                <w:color w:val="000000" w:themeColor="text1"/>
                <w:shd w:val="clear" w:color="auto" w:fill="FFFFFF"/>
                <w14:textFill>
                  <w14:solidFill>
                    <w14:schemeClr w14:val="tx1"/>
                  </w14:solidFill>
                </w14:textFill>
              </w:rPr>
            </w:pPr>
            <w:r>
              <w:rPr>
                <w:rFonts w:hint="eastAsia" w:hAnsi="宋体"/>
                <w:b/>
                <w:color w:val="000000" w:themeColor="text1"/>
                <w14:textFill>
                  <w14:solidFill>
                    <w14:schemeClr w14:val="tx1"/>
                  </w14:solidFill>
                </w14:textFill>
              </w:rPr>
              <w:t>条款号</w:t>
            </w:r>
          </w:p>
        </w:tc>
        <w:tc>
          <w:tcPr>
            <w:tcW w:w="2812" w:type="dxa"/>
            <w:vAlign w:val="center"/>
          </w:tcPr>
          <w:p w14:paraId="1361079F">
            <w:pPr>
              <w:pStyle w:val="44"/>
              <w:wordWrap w:val="0"/>
              <w:jc w:val="center"/>
              <w:rPr>
                <w:rFonts w:hAnsi="宋体"/>
                <w:b/>
                <w:color w:val="000000" w:themeColor="text1"/>
                <w14:textFill>
                  <w14:solidFill>
                    <w14:schemeClr w14:val="tx1"/>
                  </w14:solidFill>
                </w14:textFill>
              </w:rPr>
            </w:pPr>
            <w:r>
              <w:rPr>
                <w:rFonts w:hint="eastAsia" w:hAnsi="宋体"/>
                <w:b/>
                <w:color w:val="000000" w:themeColor="text1"/>
                <w14:textFill>
                  <w14:solidFill>
                    <w14:schemeClr w14:val="tx1"/>
                  </w14:solidFill>
                </w14:textFill>
              </w:rPr>
              <w:t>评审因素</w:t>
            </w:r>
          </w:p>
        </w:tc>
        <w:tc>
          <w:tcPr>
            <w:tcW w:w="6232" w:type="dxa"/>
            <w:vAlign w:val="center"/>
          </w:tcPr>
          <w:p w14:paraId="06B7434A">
            <w:pPr>
              <w:pStyle w:val="44"/>
              <w:wordWrap w:val="0"/>
              <w:jc w:val="center"/>
              <w:rPr>
                <w:rFonts w:hAnsi="宋体"/>
                <w:b/>
                <w:color w:val="000000" w:themeColor="text1"/>
                <w14:textFill>
                  <w14:solidFill>
                    <w14:schemeClr w14:val="tx1"/>
                  </w14:solidFill>
                </w14:textFill>
              </w:rPr>
            </w:pPr>
            <w:r>
              <w:rPr>
                <w:rFonts w:hint="eastAsia" w:hAnsi="宋体"/>
                <w:b/>
                <w:color w:val="000000" w:themeColor="text1"/>
                <w14:textFill>
                  <w14:solidFill>
                    <w14:schemeClr w14:val="tx1"/>
                  </w14:solidFill>
                </w14:textFill>
              </w:rPr>
              <w:t>评审标准</w:t>
            </w:r>
          </w:p>
        </w:tc>
      </w:tr>
      <w:tr w14:paraId="0C280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9" w:hRule="atLeast"/>
          <w:jc w:val="center"/>
        </w:trPr>
        <w:tc>
          <w:tcPr>
            <w:tcW w:w="511" w:type="dxa"/>
            <w:vMerge w:val="restart"/>
            <w:vAlign w:val="center"/>
          </w:tcPr>
          <w:p w14:paraId="7EB3F3EF">
            <w:pPr>
              <w:pStyle w:val="44"/>
              <w:wordWrap w:val="0"/>
              <w:ind w:firstLine="0"/>
              <w:jc w:val="center"/>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初</w:t>
            </w:r>
          </w:p>
          <w:p w14:paraId="6234C04D">
            <w:pPr>
              <w:pStyle w:val="44"/>
              <w:wordWrap w:val="0"/>
              <w:ind w:firstLine="0"/>
              <w:jc w:val="center"/>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步</w:t>
            </w:r>
          </w:p>
          <w:p w14:paraId="6B05EC08">
            <w:pPr>
              <w:pStyle w:val="44"/>
              <w:wordWrap w:val="0"/>
              <w:ind w:firstLine="0"/>
              <w:jc w:val="center"/>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评</w:t>
            </w:r>
          </w:p>
          <w:p w14:paraId="5722878D">
            <w:pPr>
              <w:pStyle w:val="44"/>
              <w:wordWrap w:val="0"/>
              <w:ind w:firstLine="0"/>
              <w:jc w:val="center"/>
              <w:rPr>
                <w:rFonts w:hAnsi="宋体"/>
                <w:color w:val="000000" w:themeColor="text1"/>
                <w:shd w:val="clear" w:color="auto" w:fill="FFFFFF"/>
                <w14:textFill>
                  <w14:solidFill>
                    <w14:schemeClr w14:val="tx1"/>
                  </w14:solidFill>
                </w14:textFill>
              </w:rPr>
            </w:pPr>
            <w:r>
              <w:rPr>
                <w:rFonts w:hint="eastAsia" w:hAnsi="宋体"/>
                <w:color w:val="000000" w:themeColor="text1"/>
                <w14:textFill>
                  <w14:solidFill>
                    <w14:schemeClr w14:val="tx1"/>
                  </w14:solidFill>
                </w14:textFill>
              </w:rPr>
              <w:t>审</w:t>
            </w:r>
          </w:p>
        </w:tc>
        <w:tc>
          <w:tcPr>
            <w:tcW w:w="451" w:type="dxa"/>
            <w:vMerge w:val="restart"/>
            <w:vAlign w:val="center"/>
          </w:tcPr>
          <w:p w14:paraId="1907876D">
            <w:pPr>
              <w:widowControl w:val="0"/>
              <w:tabs>
                <w:tab w:val="center" w:pos="4153"/>
                <w:tab w:val="right" w:pos="8306"/>
              </w:tabs>
              <w:wordWrap w:val="0"/>
              <w:ind w:firstLine="0"/>
              <w:rPr>
                <w:rFonts w:ascii="宋体" w:hAnsi="宋体" w:cs="宋体"/>
                <w:color w:val="000000" w:themeColor="text1"/>
                <w:sz w:val="24"/>
                <w:shd w:val="clear" w:color="auto" w:fill="FFFFFF"/>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资</w:t>
            </w:r>
          </w:p>
          <w:p w14:paraId="25620A23">
            <w:pPr>
              <w:widowControl w:val="0"/>
              <w:tabs>
                <w:tab w:val="center" w:pos="4153"/>
                <w:tab w:val="right" w:pos="8306"/>
              </w:tabs>
              <w:wordWrap w:val="0"/>
              <w:ind w:firstLine="0"/>
              <w:rPr>
                <w:rFonts w:ascii="宋体" w:hAnsi="宋体" w:cs="宋体"/>
                <w:color w:val="000000" w:themeColor="text1"/>
                <w:sz w:val="24"/>
                <w:shd w:val="clear" w:color="auto" w:fill="FFFFFF"/>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格</w:t>
            </w:r>
          </w:p>
          <w:p w14:paraId="3B8F4A59">
            <w:pPr>
              <w:widowControl w:val="0"/>
              <w:tabs>
                <w:tab w:val="center" w:pos="4153"/>
                <w:tab w:val="right" w:pos="8306"/>
              </w:tabs>
              <w:wordWrap w:val="0"/>
              <w:ind w:firstLine="0"/>
              <w:rPr>
                <w:rFonts w:ascii="宋体" w:hAnsi="宋体" w:cs="宋体"/>
                <w:color w:val="000000" w:themeColor="text1"/>
                <w:sz w:val="24"/>
                <w:shd w:val="clear" w:color="auto" w:fill="FFFFFF"/>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评</w:t>
            </w:r>
          </w:p>
          <w:p w14:paraId="21612C90">
            <w:pPr>
              <w:widowControl w:val="0"/>
              <w:tabs>
                <w:tab w:val="center" w:pos="4153"/>
                <w:tab w:val="right" w:pos="8306"/>
              </w:tabs>
              <w:wordWrap w:val="0"/>
              <w:ind w:firstLine="0"/>
              <w:rPr>
                <w:rFonts w:ascii="宋体" w:hAnsi="宋体" w:cs="宋体"/>
                <w:color w:val="000000" w:themeColor="text1"/>
                <w:sz w:val="24"/>
                <w:shd w:val="clear" w:color="auto" w:fill="FFFFFF"/>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审</w:t>
            </w:r>
          </w:p>
          <w:p w14:paraId="35269650">
            <w:pPr>
              <w:widowControl w:val="0"/>
              <w:tabs>
                <w:tab w:val="center" w:pos="4153"/>
                <w:tab w:val="right" w:pos="8306"/>
              </w:tabs>
              <w:wordWrap w:val="0"/>
              <w:ind w:firstLine="0"/>
              <w:rPr>
                <w:rFonts w:ascii="宋体" w:hAnsi="宋体" w:cs="宋体"/>
                <w:color w:val="000000" w:themeColor="text1"/>
                <w:sz w:val="24"/>
                <w:shd w:val="clear" w:color="auto" w:fill="FFFFFF"/>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标</w:t>
            </w:r>
          </w:p>
          <w:p w14:paraId="68CF579F">
            <w:pPr>
              <w:widowControl w:val="0"/>
              <w:tabs>
                <w:tab w:val="center" w:pos="4153"/>
                <w:tab w:val="right" w:pos="8306"/>
              </w:tabs>
              <w:wordWrap w:val="0"/>
              <w:ind w:firstLine="0"/>
              <w:rPr>
                <w:rFonts w:ascii="宋体" w:hAnsi="宋体" w:cs="宋体"/>
                <w:color w:val="000000" w:themeColor="text1"/>
                <w:sz w:val="24"/>
                <w:shd w:val="clear" w:color="auto" w:fill="FFFFFF"/>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准</w:t>
            </w:r>
          </w:p>
        </w:tc>
        <w:tc>
          <w:tcPr>
            <w:tcW w:w="2812" w:type="dxa"/>
            <w:vAlign w:val="center"/>
          </w:tcPr>
          <w:p w14:paraId="223E9AC2">
            <w:pPr>
              <w:widowControl w:val="0"/>
              <w:wordWrap w:val="0"/>
              <w:spacing w:line="360" w:lineRule="exact"/>
              <w:ind w:firstLine="0"/>
              <w:jc w:val="both"/>
              <w:rPr>
                <w:rFonts w:ascii="宋体" w:hAnsi="宋体" w:cs="宋体"/>
                <w:color w:val="000000" w:themeColor="text1"/>
                <w:sz w:val="24"/>
                <w:shd w:val="clear" w:color="auto" w:fill="FFFFFF"/>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供应商符合《中华人民共和国政府采购法》第二十二条规定条件</w:t>
            </w:r>
          </w:p>
        </w:tc>
        <w:tc>
          <w:tcPr>
            <w:tcW w:w="6232" w:type="dxa"/>
            <w:vAlign w:val="center"/>
          </w:tcPr>
          <w:p w14:paraId="082AEBB9">
            <w:pPr>
              <w:widowControl w:val="0"/>
              <w:wordWrap w:val="0"/>
              <w:spacing w:line="360" w:lineRule="exact"/>
              <w:ind w:firstLine="0"/>
              <w:rPr>
                <w:rFonts w:ascii="宋体" w:hAnsi="宋体" w:cs="宋体"/>
                <w:color w:val="000000" w:themeColor="text1"/>
                <w:sz w:val="24"/>
                <w:shd w:val="clear" w:color="auto" w:fill="FFFFFF"/>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供应商符合《中华人民共和国政府采购法》第二十二条规定条件（相关证明资料或承诺书）</w:t>
            </w:r>
          </w:p>
        </w:tc>
      </w:tr>
      <w:tr w14:paraId="25BC3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9" w:hRule="atLeast"/>
          <w:jc w:val="center"/>
        </w:trPr>
        <w:tc>
          <w:tcPr>
            <w:tcW w:w="511" w:type="dxa"/>
            <w:vMerge w:val="continue"/>
            <w:vAlign w:val="center"/>
          </w:tcPr>
          <w:p w14:paraId="180B2AF2">
            <w:pPr>
              <w:pStyle w:val="44"/>
              <w:wordWrap w:val="0"/>
              <w:rPr>
                <w:rFonts w:hAnsi="宋体"/>
                <w:color w:val="000000" w:themeColor="text1"/>
                <w:shd w:val="clear" w:color="auto" w:fill="FFFFFF"/>
                <w14:textFill>
                  <w14:solidFill>
                    <w14:schemeClr w14:val="tx1"/>
                  </w14:solidFill>
                </w14:textFill>
              </w:rPr>
            </w:pPr>
          </w:p>
        </w:tc>
        <w:tc>
          <w:tcPr>
            <w:tcW w:w="451" w:type="dxa"/>
            <w:vMerge w:val="continue"/>
            <w:vAlign w:val="center"/>
          </w:tcPr>
          <w:p w14:paraId="7A4D2279">
            <w:pPr>
              <w:widowControl w:val="0"/>
              <w:tabs>
                <w:tab w:val="center" w:pos="4153"/>
                <w:tab w:val="right" w:pos="8306"/>
              </w:tabs>
              <w:wordWrap w:val="0"/>
              <w:rPr>
                <w:rFonts w:ascii="宋体" w:hAnsi="宋体" w:cs="宋体"/>
                <w:color w:val="000000" w:themeColor="text1"/>
                <w:sz w:val="24"/>
                <w:shd w:val="clear" w:color="auto" w:fill="FFFFFF"/>
                <w14:textFill>
                  <w14:solidFill>
                    <w14:schemeClr w14:val="tx1"/>
                  </w14:solidFill>
                </w14:textFill>
              </w:rPr>
            </w:pPr>
          </w:p>
        </w:tc>
        <w:tc>
          <w:tcPr>
            <w:tcW w:w="2812" w:type="dxa"/>
            <w:vAlign w:val="center"/>
          </w:tcPr>
          <w:p w14:paraId="6A0A621D">
            <w:pPr>
              <w:widowControl w:val="0"/>
              <w:wordWrap w:val="0"/>
              <w:spacing w:line="360" w:lineRule="exact"/>
              <w:ind w:firstLine="0"/>
              <w:jc w:val="both"/>
              <w:rPr>
                <w:rFonts w:ascii="宋体" w:hAnsi="宋体" w:cs="宋体"/>
                <w:color w:val="000000" w:themeColor="text1"/>
                <w:sz w:val="24"/>
                <w:shd w:val="clear" w:color="auto" w:fill="FFFFFF"/>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落实政府采购政策满足的资格要求</w:t>
            </w:r>
          </w:p>
        </w:tc>
        <w:tc>
          <w:tcPr>
            <w:tcW w:w="6232" w:type="dxa"/>
            <w:vAlign w:val="center"/>
          </w:tcPr>
          <w:p w14:paraId="028EFEFA">
            <w:pPr>
              <w:widowControl w:val="0"/>
              <w:wordWrap w:val="0"/>
              <w:spacing w:line="360" w:lineRule="exact"/>
              <w:ind w:firstLine="0"/>
              <w:rPr>
                <w:rFonts w:ascii="宋体" w:hAnsi="宋体" w:cs="宋体"/>
                <w:color w:val="000000" w:themeColor="text1"/>
                <w:sz w:val="24"/>
                <w:shd w:val="clear" w:color="auto" w:fill="FFFFFF"/>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落实政府采购政策满足的资格要求：本项目专门面向中小企业采购，供应商须提供《中小企业声明函》，大型企业及未提供中小企业声明函的企业不享受中小企业扶持政策，其响应文件将作无效响应处理。监狱企业及残疾人福利性单位视同小型、微型企业；</w:t>
            </w:r>
          </w:p>
        </w:tc>
      </w:tr>
      <w:tr w14:paraId="5CCBE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9" w:hRule="atLeast"/>
          <w:jc w:val="center"/>
        </w:trPr>
        <w:tc>
          <w:tcPr>
            <w:tcW w:w="511" w:type="dxa"/>
            <w:vMerge w:val="continue"/>
            <w:vAlign w:val="center"/>
          </w:tcPr>
          <w:p w14:paraId="09337A02">
            <w:pPr>
              <w:pStyle w:val="44"/>
              <w:wordWrap w:val="0"/>
              <w:rPr>
                <w:rFonts w:hAnsi="宋体"/>
                <w:color w:val="000000" w:themeColor="text1"/>
                <w:shd w:val="clear" w:color="auto" w:fill="FFFFFF"/>
                <w14:textFill>
                  <w14:solidFill>
                    <w14:schemeClr w14:val="tx1"/>
                  </w14:solidFill>
                </w14:textFill>
              </w:rPr>
            </w:pPr>
          </w:p>
        </w:tc>
        <w:tc>
          <w:tcPr>
            <w:tcW w:w="451" w:type="dxa"/>
            <w:vMerge w:val="continue"/>
            <w:vAlign w:val="center"/>
          </w:tcPr>
          <w:p w14:paraId="78D2CA8D">
            <w:pPr>
              <w:widowControl w:val="0"/>
              <w:tabs>
                <w:tab w:val="center" w:pos="4153"/>
                <w:tab w:val="right" w:pos="8306"/>
              </w:tabs>
              <w:wordWrap w:val="0"/>
              <w:ind w:firstLine="0"/>
              <w:rPr>
                <w:rFonts w:ascii="宋体" w:hAnsi="宋体" w:cs="宋体"/>
                <w:color w:val="000000" w:themeColor="text1"/>
                <w:sz w:val="24"/>
                <w:shd w:val="clear" w:color="auto" w:fill="FFFFFF"/>
                <w14:textFill>
                  <w14:solidFill>
                    <w14:schemeClr w14:val="tx1"/>
                  </w14:solidFill>
                </w14:textFill>
              </w:rPr>
            </w:pPr>
          </w:p>
        </w:tc>
        <w:tc>
          <w:tcPr>
            <w:tcW w:w="2812" w:type="dxa"/>
            <w:vAlign w:val="center"/>
          </w:tcPr>
          <w:p w14:paraId="7F4D991E">
            <w:pPr>
              <w:widowControl w:val="0"/>
              <w:wordWrap w:val="0"/>
              <w:spacing w:line="360" w:lineRule="exact"/>
              <w:ind w:firstLine="0"/>
              <w:jc w:val="both"/>
              <w:rPr>
                <w:rFonts w:ascii="宋体" w:hAnsi="宋体" w:cs="宋体"/>
                <w:color w:val="000000" w:themeColor="text1"/>
                <w:sz w:val="24"/>
                <w:shd w:val="clear" w:color="auto" w:fill="FFFFFF"/>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营业执照</w:t>
            </w:r>
          </w:p>
        </w:tc>
        <w:tc>
          <w:tcPr>
            <w:tcW w:w="6232" w:type="dxa"/>
            <w:vAlign w:val="center"/>
          </w:tcPr>
          <w:p w14:paraId="5CD2BC41">
            <w:pPr>
              <w:widowControl w:val="0"/>
              <w:wordWrap w:val="0"/>
              <w:spacing w:line="360" w:lineRule="exact"/>
              <w:ind w:firstLine="0"/>
              <w:rPr>
                <w:rFonts w:ascii="宋体" w:hAnsi="宋体" w:cs="宋体"/>
                <w:color w:val="000000" w:themeColor="text1"/>
                <w:sz w:val="24"/>
                <w:shd w:val="clear" w:color="auto" w:fill="FFFFFF"/>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具有独立承担民事责任的能力，持有有效的营业执照</w:t>
            </w:r>
          </w:p>
        </w:tc>
      </w:tr>
      <w:tr w14:paraId="579FE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9" w:hRule="atLeast"/>
          <w:jc w:val="center"/>
        </w:trPr>
        <w:tc>
          <w:tcPr>
            <w:tcW w:w="511" w:type="dxa"/>
            <w:vMerge w:val="continue"/>
            <w:vAlign w:val="center"/>
          </w:tcPr>
          <w:p w14:paraId="4E25D970">
            <w:pPr>
              <w:pStyle w:val="44"/>
              <w:wordWrap w:val="0"/>
              <w:rPr>
                <w:rFonts w:hAnsi="宋体"/>
                <w:color w:val="000000" w:themeColor="text1"/>
                <w:shd w:val="clear" w:color="auto" w:fill="FFFFFF"/>
                <w14:textFill>
                  <w14:solidFill>
                    <w14:schemeClr w14:val="tx1"/>
                  </w14:solidFill>
                </w14:textFill>
              </w:rPr>
            </w:pPr>
          </w:p>
        </w:tc>
        <w:tc>
          <w:tcPr>
            <w:tcW w:w="451" w:type="dxa"/>
            <w:vMerge w:val="continue"/>
            <w:vAlign w:val="center"/>
          </w:tcPr>
          <w:p w14:paraId="70917049">
            <w:pPr>
              <w:widowControl w:val="0"/>
              <w:tabs>
                <w:tab w:val="center" w:pos="4153"/>
                <w:tab w:val="right" w:pos="8306"/>
              </w:tabs>
              <w:wordWrap w:val="0"/>
              <w:ind w:firstLine="0"/>
              <w:rPr>
                <w:rFonts w:ascii="宋体" w:hAnsi="宋体" w:cs="宋体"/>
                <w:color w:val="000000" w:themeColor="text1"/>
                <w:sz w:val="24"/>
                <w:shd w:val="clear" w:color="auto" w:fill="FFFFFF"/>
                <w14:textFill>
                  <w14:solidFill>
                    <w14:schemeClr w14:val="tx1"/>
                  </w14:solidFill>
                </w14:textFill>
              </w:rPr>
            </w:pPr>
          </w:p>
        </w:tc>
        <w:tc>
          <w:tcPr>
            <w:tcW w:w="2812" w:type="dxa"/>
            <w:vAlign w:val="center"/>
          </w:tcPr>
          <w:p w14:paraId="4782E896">
            <w:pPr>
              <w:widowControl w:val="0"/>
              <w:wordWrap w:val="0"/>
              <w:spacing w:line="360" w:lineRule="exact"/>
              <w:ind w:firstLine="0"/>
              <w:jc w:val="both"/>
              <w:rPr>
                <w:rFonts w:hint="default" w:ascii="宋体" w:hAnsi="宋体" w:eastAsia="宋体" w:cs="宋体"/>
                <w:color w:val="000000" w:themeColor="text1"/>
                <w:sz w:val="24"/>
                <w:shd w:val="clear" w:color="auto" w:fill="FFFFFF"/>
                <w:lang w:val="en-US" w:eastAsia="zh-CN"/>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履约能力</w:t>
            </w:r>
            <w:r>
              <w:rPr>
                <w:rFonts w:hint="eastAsia" w:ascii="宋体" w:hAnsi="宋体" w:cs="宋体"/>
                <w:color w:val="000000" w:themeColor="text1"/>
                <w:sz w:val="24"/>
                <w:shd w:val="clear" w:color="auto" w:fill="FFFFFF"/>
                <w:lang w:val="en-US" w:eastAsia="zh-CN"/>
                <w14:textFill>
                  <w14:solidFill>
                    <w14:schemeClr w14:val="tx1"/>
                  </w14:solidFill>
                </w14:textFill>
              </w:rPr>
              <w:t>承诺书</w:t>
            </w:r>
          </w:p>
        </w:tc>
        <w:tc>
          <w:tcPr>
            <w:tcW w:w="6232" w:type="dxa"/>
            <w:vAlign w:val="center"/>
          </w:tcPr>
          <w:p w14:paraId="5AC2D195">
            <w:pPr>
              <w:widowControl w:val="0"/>
              <w:wordWrap w:val="0"/>
              <w:spacing w:line="360" w:lineRule="exact"/>
              <w:ind w:firstLine="0"/>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供应商履约能力：供应商在人员、资金、设备及专业技术等方面具有与本项目相匹配的合同履约能力</w:t>
            </w:r>
          </w:p>
        </w:tc>
      </w:tr>
      <w:tr w14:paraId="1C2D1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7" w:hRule="atLeast"/>
          <w:jc w:val="center"/>
        </w:trPr>
        <w:tc>
          <w:tcPr>
            <w:tcW w:w="511" w:type="dxa"/>
            <w:vMerge w:val="continue"/>
            <w:vAlign w:val="center"/>
          </w:tcPr>
          <w:p w14:paraId="2F073344">
            <w:pPr>
              <w:pStyle w:val="44"/>
              <w:wordWrap w:val="0"/>
              <w:rPr>
                <w:rFonts w:hAnsi="宋体"/>
                <w:color w:val="000000" w:themeColor="text1"/>
                <w14:textFill>
                  <w14:solidFill>
                    <w14:schemeClr w14:val="tx1"/>
                  </w14:solidFill>
                </w14:textFill>
              </w:rPr>
            </w:pPr>
          </w:p>
        </w:tc>
        <w:tc>
          <w:tcPr>
            <w:tcW w:w="451" w:type="dxa"/>
            <w:vMerge w:val="continue"/>
            <w:vAlign w:val="center"/>
          </w:tcPr>
          <w:p w14:paraId="07AF442A">
            <w:pPr>
              <w:pStyle w:val="44"/>
              <w:wordWrap w:val="0"/>
              <w:jc w:val="center"/>
              <w:rPr>
                <w:rFonts w:hAnsi="宋体"/>
                <w:color w:val="000000" w:themeColor="text1"/>
                <w14:textFill>
                  <w14:solidFill>
                    <w14:schemeClr w14:val="tx1"/>
                  </w14:solidFill>
                </w14:textFill>
              </w:rPr>
            </w:pPr>
          </w:p>
        </w:tc>
        <w:tc>
          <w:tcPr>
            <w:tcW w:w="2812" w:type="dxa"/>
            <w:vAlign w:val="center"/>
          </w:tcPr>
          <w:p w14:paraId="39241C9B">
            <w:pPr>
              <w:widowControl w:val="0"/>
              <w:wordWrap w:val="0"/>
              <w:spacing w:line="360" w:lineRule="exact"/>
              <w:ind w:firstLine="0"/>
              <w:jc w:val="both"/>
              <w:rPr>
                <w:rFonts w:hint="eastAsia" w:ascii="宋体" w:hAnsi="宋体" w:cs="宋体" w:eastAsiaTheme="minorEastAsia"/>
                <w:color w:val="000000" w:themeColor="text1"/>
                <w:sz w:val="24"/>
                <w:shd w:val="clear" w:color="auto" w:fill="FFFFFF"/>
                <w:lang w:val="en-US" w:eastAsia="zh-CN"/>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“中国执行信息公开网”</w:t>
            </w:r>
            <w:r>
              <w:rPr>
                <w:rFonts w:hint="eastAsia" w:asciiTheme="minorEastAsia" w:hAnsiTheme="minorEastAsia" w:eastAsiaTheme="minorEastAsia"/>
                <w:color w:val="000000" w:themeColor="text1"/>
                <w:sz w:val="24"/>
                <w:szCs w:val="24"/>
                <w:lang w:eastAsia="zh-CN"/>
                <w14:textFill>
                  <w14:solidFill>
                    <w14:schemeClr w14:val="tx1"/>
                  </w14:solidFill>
                </w14:textFill>
              </w:rPr>
              <w:t>、</w:t>
            </w:r>
            <w:r>
              <w:rPr>
                <w:rFonts w:hint="eastAsia" w:asciiTheme="minorEastAsia" w:hAnsiTheme="minorEastAsia" w:eastAsiaTheme="minorEastAsia"/>
                <w:color w:val="000000" w:themeColor="text1"/>
                <w:sz w:val="24"/>
                <w:szCs w:val="24"/>
                <w14:textFill>
                  <w14:solidFill>
                    <w14:schemeClr w14:val="tx1"/>
                  </w14:solidFill>
                </w14:textFill>
              </w:rPr>
              <w:t>“信用中国”网站</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查询</w:t>
            </w:r>
          </w:p>
        </w:tc>
        <w:tc>
          <w:tcPr>
            <w:tcW w:w="6232" w:type="dxa"/>
            <w:vAlign w:val="center"/>
          </w:tcPr>
          <w:p w14:paraId="11C57A34">
            <w:pPr>
              <w:widowControl w:val="0"/>
              <w:wordWrap w:val="0"/>
              <w:spacing w:line="360" w:lineRule="exact"/>
              <w:ind w:firstLine="0"/>
              <w:rPr>
                <w:rFonts w:ascii="宋体" w:hAnsi="宋体" w:cs="宋体"/>
                <w:color w:val="000000" w:themeColor="text1"/>
                <w:sz w:val="24"/>
                <w:shd w:val="clear" w:color="auto" w:fill="FFFFFF"/>
                <w14:textFill>
                  <w14:solidFill>
                    <w14:schemeClr w14:val="tx1"/>
                  </w14:solidFill>
                </w14:textFill>
              </w:rPr>
            </w:pPr>
            <w:r>
              <w:rPr>
                <w:rFonts w:hint="eastAsia" w:ascii="宋体" w:hAnsi="宋体" w:eastAsia="宋体"/>
                <w:color w:val="000000"/>
                <w:sz w:val="24"/>
                <w:szCs w:val="24"/>
              </w:rPr>
              <w:t>供应商没有被列入失信被执行人名单【以“中国执行信息公开网”（http://zxgk.court.gov.cn/shixin/）查询结果为准】、重大税收违法失信主体名单【以“信用中国”网站（www.creditchina.gov.cn）查询结果为准】、政府采购严重违法失信行为记录名单【以“中国政府采购网”网站（http://www.ccgp.gov.cn/）查询结果为准】，（提供网站的查询结果截图，截图要显示查询时间，查询时间自本公告发布之日起，查询截止时间为投标截止时间止）；</w:t>
            </w:r>
          </w:p>
        </w:tc>
      </w:tr>
      <w:tr w14:paraId="747B1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7" w:hRule="atLeast"/>
          <w:jc w:val="center"/>
        </w:trPr>
        <w:tc>
          <w:tcPr>
            <w:tcW w:w="511" w:type="dxa"/>
            <w:vMerge w:val="continue"/>
            <w:vAlign w:val="center"/>
          </w:tcPr>
          <w:p w14:paraId="72F83473">
            <w:pPr>
              <w:pStyle w:val="44"/>
              <w:wordWrap w:val="0"/>
              <w:rPr>
                <w:rFonts w:hAnsi="宋体"/>
                <w:color w:val="000000" w:themeColor="text1"/>
                <w14:textFill>
                  <w14:solidFill>
                    <w14:schemeClr w14:val="tx1"/>
                  </w14:solidFill>
                </w14:textFill>
              </w:rPr>
            </w:pPr>
          </w:p>
        </w:tc>
        <w:tc>
          <w:tcPr>
            <w:tcW w:w="451" w:type="dxa"/>
            <w:vMerge w:val="continue"/>
            <w:vAlign w:val="center"/>
          </w:tcPr>
          <w:p w14:paraId="65909FB2">
            <w:pPr>
              <w:pStyle w:val="44"/>
              <w:wordWrap w:val="0"/>
              <w:jc w:val="center"/>
              <w:rPr>
                <w:rFonts w:hAnsi="宋体"/>
                <w:color w:val="000000" w:themeColor="text1"/>
                <w14:textFill>
                  <w14:solidFill>
                    <w14:schemeClr w14:val="tx1"/>
                  </w14:solidFill>
                </w14:textFill>
              </w:rPr>
            </w:pPr>
          </w:p>
        </w:tc>
        <w:tc>
          <w:tcPr>
            <w:tcW w:w="2812" w:type="dxa"/>
            <w:vAlign w:val="center"/>
          </w:tcPr>
          <w:p w14:paraId="74D62F7C">
            <w:pPr>
              <w:widowControl w:val="0"/>
              <w:wordWrap w:val="0"/>
              <w:spacing w:line="360" w:lineRule="exact"/>
              <w:ind w:firstLine="0"/>
              <w:jc w:val="both"/>
              <w:rPr>
                <w:rFonts w:ascii="宋体" w:hAnsi="宋体" w:cs="宋体"/>
                <w:color w:val="000000" w:themeColor="text1"/>
                <w:sz w:val="24"/>
                <w:shd w:val="clear" w:color="auto" w:fill="FFFFFF"/>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企业、法定代表人的无行贿犯罪记录</w:t>
            </w:r>
          </w:p>
        </w:tc>
        <w:tc>
          <w:tcPr>
            <w:tcW w:w="6232" w:type="dxa"/>
            <w:vAlign w:val="center"/>
          </w:tcPr>
          <w:p w14:paraId="2BBE4B25">
            <w:pPr>
              <w:widowControl w:val="0"/>
              <w:wordWrap w:val="0"/>
              <w:spacing w:line="360" w:lineRule="exact"/>
              <w:ind w:firstLine="0"/>
              <w:rPr>
                <w:rFonts w:ascii="宋体" w:hAnsi="宋体" w:cs="宋体"/>
                <w:color w:val="000000" w:themeColor="text1"/>
                <w:sz w:val="24"/>
                <w:shd w:val="clear" w:color="auto" w:fill="FFFFFF"/>
                <w14:textFill>
                  <w14:solidFill>
                    <w14:schemeClr w14:val="tx1"/>
                  </w14:solidFill>
                </w14:textFill>
              </w:rPr>
            </w:pPr>
            <w:r>
              <w:rPr>
                <w:rFonts w:hint="eastAsia" w:ascii="宋体" w:hAnsi="宋体" w:eastAsia="宋体"/>
                <w:color w:val="000000"/>
                <w:sz w:val="24"/>
                <w:szCs w:val="24"/>
              </w:rPr>
              <w:t>供应商须出具企业、法定代表人的无行贿犯罪记录,在中国裁判文书网查询（提供网页查询截图）或供应商自行承诺；</w:t>
            </w:r>
          </w:p>
        </w:tc>
      </w:tr>
      <w:tr w14:paraId="3F2B7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7" w:hRule="atLeast"/>
          <w:jc w:val="center"/>
        </w:trPr>
        <w:tc>
          <w:tcPr>
            <w:tcW w:w="511" w:type="dxa"/>
            <w:vMerge w:val="continue"/>
            <w:vAlign w:val="center"/>
          </w:tcPr>
          <w:p w14:paraId="5A1640F4">
            <w:pPr>
              <w:pStyle w:val="44"/>
              <w:wordWrap w:val="0"/>
              <w:rPr>
                <w:rFonts w:hAnsi="宋体"/>
                <w:color w:val="000000" w:themeColor="text1"/>
                <w14:textFill>
                  <w14:solidFill>
                    <w14:schemeClr w14:val="tx1"/>
                  </w14:solidFill>
                </w14:textFill>
              </w:rPr>
            </w:pPr>
          </w:p>
        </w:tc>
        <w:tc>
          <w:tcPr>
            <w:tcW w:w="451" w:type="dxa"/>
            <w:vMerge w:val="continue"/>
            <w:vAlign w:val="center"/>
          </w:tcPr>
          <w:p w14:paraId="2859E01B">
            <w:pPr>
              <w:pStyle w:val="44"/>
              <w:wordWrap w:val="0"/>
              <w:jc w:val="center"/>
              <w:rPr>
                <w:rFonts w:hAnsi="宋体"/>
                <w:color w:val="000000" w:themeColor="text1"/>
                <w14:textFill>
                  <w14:solidFill>
                    <w14:schemeClr w14:val="tx1"/>
                  </w14:solidFill>
                </w14:textFill>
              </w:rPr>
            </w:pPr>
          </w:p>
        </w:tc>
        <w:tc>
          <w:tcPr>
            <w:tcW w:w="2812" w:type="dxa"/>
            <w:vAlign w:val="center"/>
          </w:tcPr>
          <w:p w14:paraId="65EBFE0B">
            <w:pPr>
              <w:widowControl w:val="0"/>
              <w:wordWrap w:val="0"/>
              <w:spacing w:line="360" w:lineRule="exact"/>
              <w:ind w:firstLine="0"/>
              <w:jc w:val="both"/>
              <w:rPr>
                <w:rFonts w:ascii="宋体" w:hAnsi="宋体" w:cs="宋体"/>
                <w:color w:val="000000" w:themeColor="text1"/>
                <w:sz w:val="24"/>
                <w:shd w:val="clear" w:color="auto" w:fill="FFFFFF"/>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不存在商业贿赂和不正当竞争行为的承诺书</w:t>
            </w:r>
          </w:p>
        </w:tc>
        <w:tc>
          <w:tcPr>
            <w:tcW w:w="6232" w:type="dxa"/>
            <w:vAlign w:val="center"/>
          </w:tcPr>
          <w:p w14:paraId="70B863B8">
            <w:pPr>
              <w:widowControl w:val="0"/>
              <w:wordWrap w:val="0"/>
              <w:spacing w:line="480" w:lineRule="exact"/>
              <w:ind w:left="0" w:leftChars="0" w:firstLine="0" w:firstLineChars="0"/>
              <w:rPr>
                <w:rFonts w:ascii="宋体" w:hAnsi="宋体" w:cs="宋体"/>
                <w:color w:val="000000" w:themeColor="text1"/>
                <w:sz w:val="24"/>
                <w:shd w:val="clear" w:color="auto" w:fill="FFFFFF"/>
                <w14:textFill>
                  <w14:solidFill>
                    <w14:schemeClr w14:val="tx1"/>
                  </w14:solidFill>
                </w14:textFill>
              </w:rPr>
            </w:pPr>
            <w:r>
              <w:rPr>
                <w:rFonts w:hint="eastAsia" w:ascii="宋体" w:hAnsi="宋体" w:eastAsia="宋体"/>
                <w:color w:val="000000"/>
                <w:sz w:val="24"/>
                <w:szCs w:val="24"/>
              </w:rPr>
              <w:t>提供供应商及法定代表人自成立以来不存在商业贿赂和不正当竞争行为的承诺书；</w:t>
            </w:r>
          </w:p>
        </w:tc>
      </w:tr>
      <w:tr w14:paraId="36E3D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7" w:hRule="atLeast"/>
          <w:jc w:val="center"/>
        </w:trPr>
        <w:tc>
          <w:tcPr>
            <w:tcW w:w="511" w:type="dxa"/>
            <w:vMerge w:val="continue"/>
            <w:vAlign w:val="center"/>
          </w:tcPr>
          <w:p w14:paraId="65ACB03A">
            <w:pPr>
              <w:pStyle w:val="44"/>
              <w:wordWrap w:val="0"/>
              <w:rPr>
                <w:rFonts w:hAnsi="宋体"/>
                <w:color w:val="000000" w:themeColor="text1"/>
                <w14:textFill>
                  <w14:solidFill>
                    <w14:schemeClr w14:val="tx1"/>
                  </w14:solidFill>
                </w14:textFill>
              </w:rPr>
            </w:pPr>
          </w:p>
        </w:tc>
        <w:tc>
          <w:tcPr>
            <w:tcW w:w="451" w:type="dxa"/>
            <w:vMerge w:val="continue"/>
            <w:vAlign w:val="center"/>
          </w:tcPr>
          <w:p w14:paraId="045A0015">
            <w:pPr>
              <w:pStyle w:val="44"/>
              <w:wordWrap w:val="0"/>
              <w:jc w:val="center"/>
              <w:rPr>
                <w:rFonts w:hAnsi="宋体"/>
                <w:color w:val="000000" w:themeColor="text1"/>
                <w14:textFill>
                  <w14:solidFill>
                    <w14:schemeClr w14:val="tx1"/>
                  </w14:solidFill>
                </w14:textFill>
              </w:rPr>
            </w:pPr>
          </w:p>
        </w:tc>
        <w:tc>
          <w:tcPr>
            <w:tcW w:w="2812" w:type="dxa"/>
            <w:vAlign w:val="center"/>
          </w:tcPr>
          <w:p w14:paraId="02BD0FE4">
            <w:pPr>
              <w:widowControl w:val="0"/>
              <w:wordWrap w:val="0"/>
              <w:spacing w:line="360" w:lineRule="exact"/>
              <w:ind w:firstLine="0"/>
              <w:jc w:val="both"/>
              <w:rPr>
                <w:rFonts w:ascii="宋体" w:hAnsi="宋体" w:cs="宋体"/>
                <w:color w:val="000000" w:themeColor="text1"/>
                <w:sz w:val="24"/>
                <w:shd w:val="clear" w:color="auto" w:fill="FFFFFF"/>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“国家企业信用信息公示系统”</w:t>
            </w:r>
            <w:r>
              <w:rPr>
                <w:rFonts w:hint="eastAsia" w:ascii="宋体" w:hAnsi="宋体" w:cs="宋体"/>
                <w:color w:val="000000" w:themeColor="text1"/>
                <w:sz w:val="24"/>
                <w:szCs w:val="24"/>
                <w14:textFill>
                  <w14:solidFill>
                    <w14:schemeClr w14:val="tx1"/>
                  </w14:solidFill>
                </w14:textFill>
              </w:rPr>
              <w:t>查询</w:t>
            </w:r>
          </w:p>
        </w:tc>
        <w:tc>
          <w:tcPr>
            <w:tcW w:w="6232" w:type="dxa"/>
            <w:vAlign w:val="center"/>
          </w:tcPr>
          <w:p w14:paraId="34066EC5">
            <w:pPr>
              <w:widowControl w:val="0"/>
              <w:wordWrap w:val="0"/>
              <w:spacing w:line="480" w:lineRule="exact"/>
              <w:ind w:left="0" w:leftChars="0" w:firstLine="0" w:firstLineChars="0"/>
              <w:rPr>
                <w:rFonts w:ascii="宋体" w:hAnsi="宋体" w:cs="宋体"/>
                <w:color w:val="000000" w:themeColor="text1"/>
                <w:sz w:val="24"/>
                <w:shd w:val="clear" w:color="auto" w:fill="FFFFFF"/>
                <w14:textFill>
                  <w14:solidFill>
                    <w14:schemeClr w14:val="tx1"/>
                  </w14:solidFill>
                </w14:textFill>
              </w:rPr>
            </w:pPr>
            <w:r>
              <w:rPr>
                <w:rFonts w:hint="eastAsia" w:ascii="宋体" w:hAnsi="宋体" w:eastAsia="宋体"/>
                <w:color w:val="000000"/>
                <w:sz w:val="24"/>
                <w:szCs w:val="24"/>
              </w:rPr>
              <w:t>单位负责人为同一人或者存在控股、管理关系的不同供应商，不得同时参加本项目政府采购活动（提供“国家企业信用信息公示系统” http://www.gsxt.gov.cn/index.html网页查询,需包含公司基本信息、股东信息及股权变更信息内容）；</w:t>
            </w:r>
          </w:p>
        </w:tc>
      </w:tr>
      <w:tr w14:paraId="48396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7" w:hRule="atLeast"/>
          <w:jc w:val="center"/>
        </w:trPr>
        <w:tc>
          <w:tcPr>
            <w:tcW w:w="511" w:type="dxa"/>
            <w:vMerge w:val="continue"/>
            <w:vAlign w:val="center"/>
          </w:tcPr>
          <w:p w14:paraId="5729CE1B">
            <w:pPr>
              <w:pStyle w:val="44"/>
              <w:wordWrap w:val="0"/>
              <w:rPr>
                <w:rFonts w:hAnsi="宋体"/>
                <w:color w:val="000000" w:themeColor="text1"/>
                <w14:textFill>
                  <w14:solidFill>
                    <w14:schemeClr w14:val="tx1"/>
                  </w14:solidFill>
                </w14:textFill>
              </w:rPr>
            </w:pPr>
          </w:p>
        </w:tc>
        <w:tc>
          <w:tcPr>
            <w:tcW w:w="451" w:type="dxa"/>
            <w:vMerge w:val="continue"/>
            <w:vAlign w:val="center"/>
          </w:tcPr>
          <w:p w14:paraId="3FB2005F">
            <w:pPr>
              <w:pStyle w:val="44"/>
              <w:wordWrap w:val="0"/>
              <w:jc w:val="center"/>
              <w:rPr>
                <w:rFonts w:hAnsi="宋体"/>
                <w:color w:val="000000" w:themeColor="text1"/>
                <w14:textFill>
                  <w14:solidFill>
                    <w14:schemeClr w14:val="tx1"/>
                  </w14:solidFill>
                </w14:textFill>
              </w:rPr>
            </w:pPr>
          </w:p>
        </w:tc>
        <w:tc>
          <w:tcPr>
            <w:tcW w:w="2812" w:type="dxa"/>
            <w:vAlign w:val="center"/>
          </w:tcPr>
          <w:p w14:paraId="4E5F1560">
            <w:pPr>
              <w:autoSpaceDE w:val="0"/>
              <w:autoSpaceDN w:val="0"/>
              <w:adjustRightInd w:val="0"/>
              <w:spacing w:line="400" w:lineRule="exact"/>
              <w:ind w:firstLine="0"/>
              <w:jc w:val="both"/>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联合体投标</w:t>
            </w:r>
          </w:p>
        </w:tc>
        <w:tc>
          <w:tcPr>
            <w:tcW w:w="6232" w:type="dxa"/>
            <w:vAlign w:val="center"/>
          </w:tcPr>
          <w:p w14:paraId="12C426FA">
            <w:pPr>
              <w:autoSpaceDE w:val="0"/>
              <w:autoSpaceDN w:val="0"/>
              <w:adjustRightInd w:val="0"/>
              <w:spacing w:line="400" w:lineRule="exact"/>
              <w:ind w:firstLine="0"/>
              <w:jc w:val="both"/>
              <w:rPr>
                <w:rFonts w:ascii="宋体" w:hAnsi="宋体" w:cs="宋体"/>
                <w:color w:val="000000" w:themeColor="text1"/>
                <w:spacing w:val="-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本项目不接受联合体投标</w:t>
            </w:r>
          </w:p>
        </w:tc>
      </w:tr>
      <w:tr w14:paraId="3C5E9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7" w:hRule="atLeast"/>
          <w:jc w:val="center"/>
        </w:trPr>
        <w:tc>
          <w:tcPr>
            <w:tcW w:w="511" w:type="dxa"/>
            <w:vMerge w:val="continue"/>
            <w:vAlign w:val="center"/>
          </w:tcPr>
          <w:p w14:paraId="5F7C393E">
            <w:pPr>
              <w:pStyle w:val="44"/>
              <w:wordWrap w:val="0"/>
              <w:rPr>
                <w:rFonts w:hAnsi="宋体"/>
                <w:color w:val="000000" w:themeColor="text1"/>
                <w14:textFill>
                  <w14:solidFill>
                    <w14:schemeClr w14:val="tx1"/>
                  </w14:solidFill>
                </w14:textFill>
              </w:rPr>
            </w:pPr>
          </w:p>
        </w:tc>
        <w:tc>
          <w:tcPr>
            <w:tcW w:w="451" w:type="dxa"/>
            <w:vMerge w:val="restart"/>
            <w:vAlign w:val="center"/>
          </w:tcPr>
          <w:p w14:paraId="5306C17D">
            <w:pPr>
              <w:widowControl w:val="0"/>
              <w:tabs>
                <w:tab w:val="center" w:pos="4153"/>
                <w:tab w:val="right" w:pos="8306"/>
              </w:tabs>
              <w:wordWrap w:val="0"/>
              <w:ind w:firstLine="0"/>
              <w:rPr>
                <w:rFonts w:ascii="宋体" w:hAnsi="宋体" w:cs="宋体"/>
                <w:color w:val="000000" w:themeColor="text1"/>
                <w:sz w:val="24"/>
                <w:shd w:val="clear" w:color="auto" w:fill="FFFFFF"/>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符</w:t>
            </w:r>
          </w:p>
          <w:p w14:paraId="54E64EB3">
            <w:pPr>
              <w:widowControl w:val="0"/>
              <w:tabs>
                <w:tab w:val="center" w:pos="4153"/>
                <w:tab w:val="right" w:pos="8306"/>
              </w:tabs>
              <w:wordWrap w:val="0"/>
              <w:ind w:firstLine="0"/>
              <w:rPr>
                <w:rFonts w:ascii="宋体" w:hAnsi="宋体" w:cs="宋体"/>
                <w:color w:val="000000" w:themeColor="text1"/>
                <w:sz w:val="24"/>
                <w:shd w:val="clear" w:color="auto" w:fill="FFFFFF"/>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合</w:t>
            </w:r>
          </w:p>
          <w:p w14:paraId="5D8381BD">
            <w:pPr>
              <w:widowControl w:val="0"/>
              <w:tabs>
                <w:tab w:val="center" w:pos="4153"/>
                <w:tab w:val="right" w:pos="8306"/>
              </w:tabs>
              <w:wordWrap w:val="0"/>
              <w:ind w:firstLine="0"/>
              <w:rPr>
                <w:rFonts w:ascii="宋体" w:hAnsi="宋体" w:cs="宋体"/>
                <w:color w:val="000000" w:themeColor="text1"/>
                <w:sz w:val="24"/>
                <w:shd w:val="clear" w:color="auto" w:fill="FFFFFF"/>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性</w:t>
            </w:r>
          </w:p>
          <w:p w14:paraId="4F136803">
            <w:pPr>
              <w:widowControl w:val="0"/>
              <w:tabs>
                <w:tab w:val="center" w:pos="4153"/>
                <w:tab w:val="right" w:pos="8306"/>
              </w:tabs>
              <w:wordWrap w:val="0"/>
              <w:ind w:firstLine="0"/>
              <w:rPr>
                <w:rFonts w:ascii="宋体" w:hAnsi="宋体" w:cs="宋体"/>
                <w:color w:val="000000" w:themeColor="text1"/>
                <w:sz w:val="24"/>
                <w:shd w:val="clear" w:color="auto" w:fill="FFFFFF"/>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审</w:t>
            </w:r>
          </w:p>
          <w:p w14:paraId="0AB27CF0">
            <w:pPr>
              <w:widowControl w:val="0"/>
              <w:tabs>
                <w:tab w:val="center" w:pos="4153"/>
                <w:tab w:val="right" w:pos="8306"/>
              </w:tabs>
              <w:wordWrap w:val="0"/>
              <w:ind w:firstLine="0"/>
              <w:rPr>
                <w:rFonts w:ascii="宋体" w:hAnsi="宋体" w:cs="宋体"/>
                <w:color w:val="000000" w:themeColor="text1"/>
                <w:sz w:val="24"/>
                <w:shd w:val="clear" w:color="auto" w:fill="FFFFFF"/>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标</w:t>
            </w:r>
          </w:p>
          <w:p w14:paraId="6F2F7B63">
            <w:pPr>
              <w:widowControl w:val="0"/>
              <w:tabs>
                <w:tab w:val="center" w:pos="4153"/>
                <w:tab w:val="right" w:pos="8306"/>
              </w:tabs>
              <w:wordWrap w:val="0"/>
              <w:ind w:firstLine="0"/>
              <w:rPr>
                <w:rFonts w:ascii="宋体" w:hAnsi="宋体" w:cs="宋体"/>
                <w:color w:val="000000" w:themeColor="text1"/>
                <w:sz w:val="24"/>
                <w:shd w:val="clear" w:color="auto" w:fill="FFFFFF"/>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准</w:t>
            </w:r>
          </w:p>
        </w:tc>
        <w:tc>
          <w:tcPr>
            <w:tcW w:w="2812" w:type="dxa"/>
            <w:vAlign w:val="center"/>
          </w:tcPr>
          <w:p w14:paraId="70A41B11">
            <w:pPr>
              <w:widowControl w:val="0"/>
              <w:tabs>
                <w:tab w:val="center" w:pos="4153"/>
                <w:tab w:val="right" w:pos="8306"/>
              </w:tabs>
              <w:wordWrap w:val="0"/>
              <w:ind w:firstLine="0"/>
              <w:rPr>
                <w:rFonts w:ascii="宋体" w:hAnsi="宋体" w:cs="宋体"/>
                <w:color w:val="000000" w:themeColor="text1"/>
                <w:sz w:val="24"/>
                <w:shd w:val="clear" w:color="auto" w:fill="FFFFFF"/>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供应商名称</w:t>
            </w:r>
          </w:p>
        </w:tc>
        <w:tc>
          <w:tcPr>
            <w:tcW w:w="6232" w:type="dxa"/>
            <w:vAlign w:val="center"/>
          </w:tcPr>
          <w:p w14:paraId="62CA63CC">
            <w:pPr>
              <w:widowControl w:val="0"/>
              <w:wordWrap w:val="0"/>
              <w:spacing w:line="360" w:lineRule="exact"/>
              <w:ind w:firstLine="0"/>
              <w:rPr>
                <w:rFonts w:ascii="宋体" w:hAnsi="宋体" w:cs="宋体"/>
                <w:color w:val="000000" w:themeColor="text1"/>
                <w:sz w:val="24"/>
                <w:shd w:val="clear" w:color="auto" w:fill="FFFFFF"/>
                <w14:textFill>
                  <w14:solidFill>
                    <w14:schemeClr w14:val="tx1"/>
                  </w14:solidFill>
                </w14:textFill>
              </w:rPr>
            </w:pPr>
            <w:r>
              <w:rPr>
                <w:rFonts w:hint="eastAsia" w:ascii="宋体" w:hAnsi="宋体" w:eastAsia="宋体" w:cs="宋体"/>
                <w:color w:val="000000" w:themeColor="text1"/>
                <w:spacing w:val="-2"/>
                <w:sz w:val="24"/>
                <w:szCs w:val="24"/>
                <w:lang w:eastAsia="zh-CN"/>
                <w14:textFill>
                  <w14:solidFill>
                    <w14:schemeClr w14:val="tx1"/>
                  </w14:solidFill>
                </w14:textFill>
              </w:rPr>
              <w:t>与营业执照一致</w:t>
            </w:r>
          </w:p>
        </w:tc>
      </w:tr>
      <w:tr w14:paraId="5845D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7" w:hRule="atLeast"/>
          <w:jc w:val="center"/>
        </w:trPr>
        <w:tc>
          <w:tcPr>
            <w:tcW w:w="511" w:type="dxa"/>
            <w:vMerge w:val="continue"/>
            <w:vAlign w:val="center"/>
          </w:tcPr>
          <w:p w14:paraId="20DBFD36">
            <w:pPr>
              <w:pStyle w:val="44"/>
              <w:wordWrap w:val="0"/>
              <w:rPr>
                <w:rFonts w:hAnsi="宋体"/>
                <w:color w:val="000000" w:themeColor="text1"/>
                <w14:textFill>
                  <w14:solidFill>
                    <w14:schemeClr w14:val="tx1"/>
                  </w14:solidFill>
                </w14:textFill>
              </w:rPr>
            </w:pPr>
          </w:p>
        </w:tc>
        <w:tc>
          <w:tcPr>
            <w:tcW w:w="451" w:type="dxa"/>
            <w:vMerge w:val="continue"/>
            <w:vAlign w:val="center"/>
          </w:tcPr>
          <w:p w14:paraId="0FE73E54">
            <w:pPr>
              <w:pStyle w:val="44"/>
              <w:wordWrap w:val="0"/>
              <w:jc w:val="center"/>
              <w:rPr>
                <w:rFonts w:hAnsi="宋体"/>
                <w:color w:val="000000" w:themeColor="text1"/>
                <w14:textFill>
                  <w14:solidFill>
                    <w14:schemeClr w14:val="tx1"/>
                  </w14:solidFill>
                </w14:textFill>
              </w:rPr>
            </w:pPr>
          </w:p>
        </w:tc>
        <w:tc>
          <w:tcPr>
            <w:tcW w:w="2812" w:type="dxa"/>
            <w:vAlign w:val="center"/>
          </w:tcPr>
          <w:p w14:paraId="6EEB1F70">
            <w:pPr>
              <w:widowControl w:val="0"/>
              <w:tabs>
                <w:tab w:val="center" w:pos="4153"/>
                <w:tab w:val="right" w:pos="8306"/>
              </w:tabs>
              <w:wordWrap w:val="0"/>
              <w:ind w:firstLine="0"/>
              <w:jc w:val="both"/>
              <w:rPr>
                <w:rFonts w:ascii="宋体" w:hAnsi="宋体" w:cs="宋体"/>
                <w:color w:val="000000" w:themeColor="text1"/>
                <w:sz w:val="24"/>
                <w:shd w:val="clear" w:color="auto" w:fill="FFFFFF"/>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盖章、签字</w:t>
            </w:r>
          </w:p>
        </w:tc>
        <w:tc>
          <w:tcPr>
            <w:tcW w:w="6232" w:type="dxa"/>
            <w:vAlign w:val="center"/>
          </w:tcPr>
          <w:p w14:paraId="0EE555E6">
            <w:pPr>
              <w:widowControl w:val="0"/>
              <w:tabs>
                <w:tab w:val="center" w:pos="4153"/>
                <w:tab w:val="right" w:pos="8306"/>
              </w:tabs>
              <w:wordWrap w:val="0"/>
              <w:ind w:firstLine="0"/>
              <w:jc w:val="both"/>
              <w:rPr>
                <w:rFonts w:ascii="宋体" w:hAnsi="宋体" w:cs="宋体"/>
                <w:color w:val="000000" w:themeColor="text1"/>
                <w:sz w:val="24"/>
                <w:shd w:val="clear" w:color="auto" w:fill="FFFFFF"/>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符合竞争性磋商文件签字、盖章的要求</w:t>
            </w:r>
          </w:p>
        </w:tc>
      </w:tr>
      <w:tr w14:paraId="3DC29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7" w:hRule="atLeast"/>
          <w:jc w:val="center"/>
        </w:trPr>
        <w:tc>
          <w:tcPr>
            <w:tcW w:w="511" w:type="dxa"/>
            <w:vMerge w:val="continue"/>
            <w:vAlign w:val="center"/>
          </w:tcPr>
          <w:p w14:paraId="79A3182E">
            <w:pPr>
              <w:pStyle w:val="44"/>
              <w:wordWrap w:val="0"/>
              <w:rPr>
                <w:rFonts w:hAnsi="宋体"/>
                <w:color w:val="000000" w:themeColor="text1"/>
                <w14:textFill>
                  <w14:solidFill>
                    <w14:schemeClr w14:val="tx1"/>
                  </w14:solidFill>
                </w14:textFill>
              </w:rPr>
            </w:pPr>
          </w:p>
        </w:tc>
        <w:tc>
          <w:tcPr>
            <w:tcW w:w="451" w:type="dxa"/>
            <w:vMerge w:val="continue"/>
            <w:vAlign w:val="center"/>
          </w:tcPr>
          <w:p w14:paraId="61AB0163">
            <w:pPr>
              <w:pStyle w:val="44"/>
              <w:wordWrap w:val="0"/>
              <w:jc w:val="center"/>
              <w:rPr>
                <w:rFonts w:hAnsi="宋体"/>
                <w:color w:val="000000" w:themeColor="text1"/>
                <w14:textFill>
                  <w14:solidFill>
                    <w14:schemeClr w14:val="tx1"/>
                  </w14:solidFill>
                </w14:textFill>
              </w:rPr>
            </w:pPr>
          </w:p>
        </w:tc>
        <w:tc>
          <w:tcPr>
            <w:tcW w:w="2812" w:type="dxa"/>
            <w:vAlign w:val="center"/>
          </w:tcPr>
          <w:p w14:paraId="2EE8DB00">
            <w:pPr>
              <w:widowControl w:val="0"/>
              <w:wordWrap w:val="0"/>
              <w:spacing w:line="360" w:lineRule="exact"/>
              <w:ind w:firstLine="0"/>
              <w:rPr>
                <w:rFonts w:ascii="宋体" w:hAnsi="宋体" w:cs="宋体"/>
                <w:color w:val="000000" w:themeColor="text1"/>
                <w:sz w:val="24"/>
                <w:shd w:val="clear" w:color="auto" w:fill="FFFFFF"/>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响应文件格式</w:t>
            </w:r>
          </w:p>
        </w:tc>
        <w:tc>
          <w:tcPr>
            <w:tcW w:w="6232" w:type="dxa"/>
            <w:vAlign w:val="center"/>
          </w:tcPr>
          <w:p w14:paraId="7CD6E602">
            <w:pPr>
              <w:widowControl w:val="0"/>
              <w:wordWrap w:val="0"/>
              <w:spacing w:line="360" w:lineRule="exact"/>
              <w:ind w:firstLine="0"/>
              <w:rPr>
                <w:rFonts w:ascii="宋体" w:hAnsi="宋体" w:cs="宋体"/>
                <w:color w:val="000000" w:themeColor="text1"/>
                <w:sz w:val="24"/>
                <w:shd w:val="clear" w:color="auto" w:fill="FFFFFF"/>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符合第六章“响应文件格式”的要求</w:t>
            </w:r>
          </w:p>
        </w:tc>
      </w:tr>
      <w:tr w14:paraId="286C4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7" w:hRule="atLeast"/>
          <w:jc w:val="center"/>
        </w:trPr>
        <w:tc>
          <w:tcPr>
            <w:tcW w:w="511" w:type="dxa"/>
            <w:vMerge w:val="continue"/>
            <w:vAlign w:val="center"/>
          </w:tcPr>
          <w:p w14:paraId="3C78EB53">
            <w:pPr>
              <w:pStyle w:val="44"/>
              <w:wordWrap w:val="0"/>
              <w:rPr>
                <w:rFonts w:hAnsi="宋体"/>
                <w:color w:val="000000" w:themeColor="text1"/>
                <w14:textFill>
                  <w14:solidFill>
                    <w14:schemeClr w14:val="tx1"/>
                  </w14:solidFill>
                </w14:textFill>
              </w:rPr>
            </w:pPr>
          </w:p>
        </w:tc>
        <w:tc>
          <w:tcPr>
            <w:tcW w:w="451" w:type="dxa"/>
            <w:vMerge w:val="continue"/>
            <w:vAlign w:val="center"/>
          </w:tcPr>
          <w:p w14:paraId="47545587">
            <w:pPr>
              <w:pStyle w:val="44"/>
              <w:wordWrap w:val="0"/>
              <w:jc w:val="center"/>
              <w:rPr>
                <w:rFonts w:hAnsi="宋体"/>
                <w:color w:val="000000" w:themeColor="text1"/>
                <w14:textFill>
                  <w14:solidFill>
                    <w14:schemeClr w14:val="tx1"/>
                  </w14:solidFill>
                </w14:textFill>
              </w:rPr>
            </w:pPr>
          </w:p>
        </w:tc>
        <w:tc>
          <w:tcPr>
            <w:tcW w:w="2812" w:type="dxa"/>
            <w:vAlign w:val="center"/>
          </w:tcPr>
          <w:p w14:paraId="03348877">
            <w:pPr>
              <w:widowControl w:val="0"/>
              <w:wordWrap w:val="0"/>
              <w:spacing w:line="360" w:lineRule="exact"/>
              <w:ind w:firstLine="0"/>
              <w:rPr>
                <w:rFonts w:ascii="宋体" w:hAnsi="宋体" w:cs="宋体"/>
                <w:color w:val="000000" w:themeColor="text1"/>
                <w:sz w:val="24"/>
                <w:shd w:val="clear" w:color="auto" w:fill="FFFFFF"/>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报价唯一</w:t>
            </w:r>
          </w:p>
        </w:tc>
        <w:tc>
          <w:tcPr>
            <w:tcW w:w="6232" w:type="dxa"/>
            <w:vAlign w:val="center"/>
          </w:tcPr>
          <w:p w14:paraId="243231A7">
            <w:pPr>
              <w:widowControl w:val="0"/>
              <w:wordWrap w:val="0"/>
              <w:spacing w:line="360" w:lineRule="exact"/>
              <w:ind w:firstLine="0"/>
              <w:rPr>
                <w:rFonts w:ascii="宋体" w:hAnsi="宋体" w:cs="宋体"/>
                <w:color w:val="000000" w:themeColor="text1"/>
                <w:sz w:val="24"/>
                <w:shd w:val="clear" w:color="auto" w:fill="FFFFFF"/>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本工程为竞争性磋商，以二次报价为准</w:t>
            </w:r>
          </w:p>
        </w:tc>
      </w:tr>
      <w:tr w14:paraId="5F09E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7" w:hRule="atLeast"/>
          <w:jc w:val="center"/>
        </w:trPr>
        <w:tc>
          <w:tcPr>
            <w:tcW w:w="511" w:type="dxa"/>
            <w:vMerge w:val="continue"/>
            <w:vAlign w:val="center"/>
          </w:tcPr>
          <w:p w14:paraId="65C35040">
            <w:pPr>
              <w:pStyle w:val="44"/>
              <w:wordWrap w:val="0"/>
              <w:ind w:firstLine="0"/>
              <w:rPr>
                <w:rFonts w:hAnsi="宋体"/>
                <w:color w:val="000000" w:themeColor="text1"/>
                <w14:textFill>
                  <w14:solidFill>
                    <w14:schemeClr w14:val="tx1"/>
                  </w14:solidFill>
                </w14:textFill>
              </w:rPr>
            </w:pPr>
          </w:p>
        </w:tc>
        <w:tc>
          <w:tcPr>
            <w:tcW w:w="451" w:type="dxa"/>
            <w:vMerge w:val="restart"/>
            <w:vAlign w:val="center"/>
          </w:tcPr>
          <w:p w14:paraId="6478A1E5">
            <w:pPr>
              <w:widowControl w:val="0"/>
              <w:tabs>
                <w:tab w:val="center" w:pos="4153"/>
                <w:tab w:val="right" w:pos="8306"/>
              </w:tabs>
              <w:wordWrap w:val="0"/>
              <w:ind w:firstLine="0"/>
              <w:rPr>
                <w:rFonts w:ascii="宋体" w:hAnsi="宋体" w:cs="宋体"/>
                <w:color w:val="000000" w:themeColor="text1"/>
                <w:sz w:val="24"/>
                <w:shd w:val="clear" w:color="auto" w:fill="FFFFFF"/>
                <w14:textFill>
                  <w14:solidFill>
                    <w14:schemeClr w14:val="tx1"/>
                  </w14:solidFill>
                </w14:textFill>
              </w:rPr>
            </w:pPr>
            <w:r>
              <w:rPr>
                <w:rFonts w:hint="eastAsia" w:ascii="宋体" w:hAnsi="宋体" w:cs="宋体"/>
                <w:color w:val="000000" w:themeColor="text1"/>
                <w:sz w:val="24"/>
                <w:shd w:val="clear" w:color="auto" w:fill="FFFFFF"/>
                <w:lang w:val="en-US" w:eastAsia="zh-CN"/>
                <w14:textFill>
                  <w14:solidFill>
                    <w14:schemeClr w14:val="tx1"/>
                  </w14:solidFill>
                </w14:textFill>
              </w:rPr>
              <w:t>实质性</w:t>
            </w:r>
            <w:r>
              <w:rPr>
                <w:rFonts w:hint="eastAsia" w:ascii="宋体" w:hAnsi="宋体" w:cs="宋体"/>
                <w:color w:val="000000" w:themeColor="text1"/>
                <w:sz w:val="24"/>
                <w:shd w:val="clear" w:color="auto" w:fill="FFFFFF"/>
                <w14:textFill>
                  <w14:solidFill>
                    <w14:schemeClr w14:val="tx1"/>
                  </w14:solidFill>
                </w14:textFill>
              </w:rPr>
              <w:t>响</w:t>
            </w:r>
          </w:p>
          <w:p w14:paraId="23AF81F1">
            <w:pPr>
              <w:widowControl w:val="0"/>
              <w:tabs>
                <w:tab w:val="center" w:pos="4153"/>
                <w:tab w:val="right" w:pos="8306"/>
              </w:tabs>
              <w:wordWrap w:val="0"/>
              <w:ind w:firstLine="0"/>
              <w:rPr>
                <w:rFonts w:ascii="宋体" w:hAnsi="宋体" w:cs="宋体"/>
                <w:color w:val="000000" w:themeColor="text1"/>
                <w:sz w:val="24"/>
                <w:shd w:val="clear" w:color="auto" w:fill="FFFFFF"/>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应</w:t>
            </w:r>
          </w:p>
          <w:p w14:paraId="56B10DB7">
            <w:pPr>
              <w:widowControl w:val="0"/>
              <w:tabs>
                <w:tab w:val="center" w:pos="4153"/>
                <w:tab w:val="right" w:pos="8306"/>
              </w:tabs>
              <w:wordWrap w:val="0"/>
              <w:ind w:firstLine="0"/>
              <w:rPr>
                <w:rFonts w:ascii="宋体" w:hAnsi="宋体" w:cs="宋体"/>
                <w:color w:val="000000" w:themeColor="text1"/>
                <w:sz w:val="24"/>
                <w:shd w:val="clear" w:color="auto" w:fill="FFFFFF"/>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性</w:t>
            </w:r>
          </w:p>
          <w:p w14:paraId="50B861F2">
            <w:pPr>
              <w:widowControl w:val="0"/>
              <w:tabs>
                <w:tab w:val="center" w:pos="4153"/>
                <w:tab w:val="right" w:pos="8306"/>
              </w:tabs>
              <w:wordWrap w:val="0"/>
              <w:ind w:firstLine="0"/>
              <w:rPr>
                <w:rFonts w:ascii="宋体" w:hAnsi="宋体" w:cs="宋体"/>
                <w:color w:val="000000" w:themeColor="text1"/>
                <w:sz w:val="24"/>
                <w:shd w:val="clear" w:color="auto" w:fill="FFFFFF"/>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评</w:t>
            </w:r>
          </w:p>
          <w:p w14:paraId="2856C7F5">
            <w:pPr>
              <w:widowControl w:val="0"/>
              <w:tabs>
                <w:tab w:val="center" w:pos="4153"/>
                <w:tab w:val="right" w:pos="8306"/>
              </w:tabs>
              <w:wordWrap w:val="0"/>
              <w:ind w:firstLine="0"/>
              <w:rPr>
                <w:rFonts w:ascii="宋体" w:hAnsi="宋体" w:cs="宋体"/>
                <w:color w:val="000000" w:themeColor="text1"/>
                <w:sz w:val="24"/>
                <w:shd w:val="clear" w:color="auto" w:fill="FFFFFF"/>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审</w:t>
            </w:r>
          </w:p>
          <w:p w14:paraId="06226850">
            <w:pPr>
              <w:widowControl w:val="0"/>
              <w:tabs>
                <w:tab w:val="center" w:pos="4153"/>
                <w:tab w:val="right" w:pos="8306"/>
              </w:tabs>
              <w:wordWrap w:val="0"/>
              <w:ind w:firstLine="0"/>
              <w:rPr>
                <w:rFonts w:ascii="宋体" w:hAnsi="宋体" w:cs="宋体"/>
                <w:color w:val="000000" w:themeColor="text1"/>
                <w:sz w:val="24"/>
                <w:shd w:val="clear" w:color="auto" w:fill="FFFFFF"/>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标</w:t>
            </w:r>
          </w:p>
          <w:p w14:paraId="06905C84">
            <w:pPr>
              <w:widowControl w:val="0"/>
              <w:tabs>
                <w:tab w:val="center" w:pos="4153"/>
                <w:tab w:val="right" w:pos="8306"/>
              </w:tabs>
              <w:wordWrap w:val="0"/>
              <w:ind w:firstLine="0"/>
              <w:rPr>
                <w:rFonts w:ascii="宋体" w:hAnsi="宋体" w:cs="宋体"/>
                <w:color w:val="000000" w:themeColor="text1"/>
                <w:sz w:val="24"/>
                <w:shd w:val="clear" w:color="auto" w:fill="FFFFFF"/>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准</w:t>
            </w:r>
          </w:p>
        </w:tc>
        <w:tc>
          <w:tcPr>
            <w:tcW w:w="2812" w:type="dxa"/>
            <w:vAlign w:val="center"/>
          </w:tcPr>
          <w:p w14:paraId="6D0F283C">
            <w:pPr>
              <w:widowControl w:val="0"/>
              <w:wordWrap w:val="0"/>
              <w:spacing w:line="360" w:lineRule="exact"/>
              <w:ind w:firstLine="0"/>
              <w:rPr>
                <w:rFonts w:ascii="宋体" w:hAnsi="宋体" w:cs="宋体"/>
                <w:color w:val="000000" w:themeColor="text1"/>
                <w:sz w:val="24"/>
                <w:shd w:val="clear" w:color="auto" w:fill="FFFFFF"/>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投标内容</w:t>
            </w:r>
          </w:p>
        </w:tc>
        <w:tc>
          <w:tcPr>
            <w:tcW w:w="6232" w:type="dxa"/>
            <w:vAlign w:val="center"/>
          </w:tcPr>
          <w:p w14:paraId="4A6853B9">
            <w:pPr>
              <w:widowControl w:val="0"/>
              <w:wordWrap w:val="0"/>
              <w:spacing w:line="360" w:lineRule="exact"/>
              <w:ind w:firstLine="0"/>
              <w:rPr>
                <w:rFonts w:ascii="宋体" w:hAnsi="宋体" w:cs="宋体"/>
                <w:color w:val="000000" w:themeColor="text1"/>
                <w:sz w:val="24"/>
                <w:shd w:val="clear" w:color="auto" w:fill="FFFFFF"/>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符合磋商文件的规定</w:t>
            </w:r>
          </w:p>
        </w:tc>
      </w:tr>
      <w:tr w14:paraId="5BEF1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7" w:hRule="atLeast"/>
          <w:jc w:val="center"/>
        </w:trPr>
        <w:tc>
          <w:tcPr>
            <w:tcW w:w="511" w:type="dxa"/>
            <w:vMerge w:val="continue"/>
            <w:vAlign w:val="center"/>
          </w:tcPr>
          <w:p w14:paraId="3259DAED">
            <w:pPr>
              <w:pStyle w:val="44"/>
              <w:wordWrap w:val="0"/>
              <w:jc w:val="center"/>
              <w:rPr>
                <w:rFonts w:hAnsi="宋体"/>
                <w:color w:val="000000" w:themeColor="text1"/>
                <w14:textFill>
                  <w14:solidFill>
                    <w14:schemeClr w14:val="tx1"/>
                  </w14:solidFill>
                </w14:textFill>
              </w:rPr>
            </w:pPr>
          </w:p>
        </w:tc>
        <w:tc>
          <w:tcPr>
            <w:tcW w:w="451" w:type="dxa"/>
            <w:vMerge w:val="continue"/>
            <w:vAlign w:val="center"/>
          </w:tcPr>
          <w:p w14:paraId="02B0A14A">
            <w:pPr>
              <w:widowControl w:val="0"/>
              <w:wordWrap w:val="0"/>
              <w:spacing w:line="360" w:lineRule="exact"/>
              <w:rPr>
                <w:rFonts w:ascii="宋体" w:hAnsi="宋体" w:cs="宋体"/>
                <w:color w:val="000000" w:themeColor="text1"/>
                <w:sz w:val="24"/>
                <w:shd w:val="clear" w:color="auto" w:fill="FFFFFF"/>
                <w14:textFill>
                  <w14:solidFill>
                    <w14:schemeClr w14:val="tx1"/>
                  </w14:solidFill>
                </w14:textFill>
              </w:rPr>
            </w:pPr>
          </w:p>
        </w:tc>
        <w:tc>
          <w:tcPr>
            <w:tcW w:w="2812" w:type="dxa"/>
            <w:vAlign w:val="center"/>
          </w:tcPr>
          <w:p w14:paraId="7F66F6E9">
            <w:pPr>
              <w:widowControl w:val="0"/>
              <w:wordWrap w:val="0"/>
              <w:spacing w:line="360" w:lineRule="exact"/>
              <w:ind w:firstLine="0"/>
              <w:rPr>
                <w:rFonts w:ascii="宋体" w:hAnsi="宋体" w:cs="宋体"/>
                <w:color w:val="000000" w:themeColor="text1"/>
                <w:sz w:val="24"/>
                <w:shd w:val="clear" w:color="auto" w:fill="FFFFFF"/>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工    期</w:t>
            </w:r>
          </w:p>
        </w:tc>
        <w:tc>
          <w:tcPr>
            <w:tcW w:w="6232" w:type="dxa"/>
            <w:vAlign w:val="center"/>
          </w:tcPr>
          <w:p w14:paraId="519782CC">
            <w:pPr>
              <w:widowControl w:val="0"/>
              <w:wordWrap w:val="0"/>
              <w:spacing w:line="360" w:lineRule="exact"/>
              <w:ind w:firstLine="0"/>
              <w:rPr>
                <w:rFonts w:ascii="宋体" w:hAnsi="宋体" w:cs="宋体"/>
                <w:color w:val="000000" w:themeColor="text1"/>
                <w:sz w:val="24"/>
                <w:shd w:val="clear" w:color="auto" w:fill="FFFFFF"/>
                <w14:textFill>
                  <w14:solidFill>
                    <w14:schemeClr w14:val="tx1"/>
                  </w14:solidFill>
                </w14:textFill>
              </w:rPr>
            </w:pPr>
            <w:r>
              <w:rPr>
                <w:rFonts w:hint="eastAsia" w:ascii="宋体" w:hAnsi="宋体" w:eastAsia="宋体" w:cs="Times New Roman"/>
                <w:color w:val="000000"/>
                <w:sz w:val="24"/>
                <w:szCs w:val="24"/>
                <w:lang w:val="en-US" w:eastAsia="zh-CN"/>
              </w:rPr>
              <w:t>180</w:t>
            </w:r>
            <w:r>
              <w:rPr>
                <w:rFonts w:hint="eastAsia" w:ascii="宋体" w:hAnsi="宋体" w:eastAsia="宋体" w:cs="Times New Roman"/>
                <w:color w:val="000000"/>
                <w:sz w:val="24"/>
                <w:szCs w:val="24"/>
              </w:rPr>
              <w:t>日历天</w:t>
            </w:r>
          </w:p>
        </w:tc>
      </w:tr>
      <w:tr w14:paraId="42F66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7" w:hRule="atLeast"/>
          <w:jc w:val="center"/>
        </w:trPr>
        <w:tc>
          <w:tcPr>
            <w:tcW w:w="511" w:type="dxa"/>
            <w:vMerge w:val="continue"/>
            <w:vAlign w:val="center"/>
          </w:tcPr>
          <w:p w14:paraId="7FBF2361">
            <w:pPr>
              <w:pStyle w:val="44"/>
              <w:wordWrap w:val="0"/>
              <w:jc w:val="center"/>
              <w:rPr>
                <w:rFonts w:hAnsi="宋体"/>
                <w:color w:val="000000" w:themeColor="text1"/>
                <w14:textFill>
                  <w14:solidFill>
                    <w14:schemeClr w14:val="tx1"/>
                  </w14:solidFill>
                </w14:textFill>
              </w:rPr>
            </w:pPr>
          </w:p>
        </w:tc>
        <w:tc>
          <w:tcPr>
            <w:tcW w:w="451" w:type="dxa"/>
            <w:vMerge w:val="continue"/>
            <w:vAlign w:val="center"/>
          </w:tcPr>
          <w:p w14:paraId="74315AEC">
            <w:pPr>
              <w:widowControl w:val="0"/>
              <w:wordWrap w:val="0"/>
              <w:spacing w:line="360" w:lineRule="exact"/>
              <w:rPr>
                <w:rFonts w:ascii="宋体" w:hAnsi="宋体" w:cs="宋体"/>
                <w:color w:val="000000" w:themeColor="text1"/>
                <w:sz w:val="24"/>
                <w:shd w:val="clear" w:color="auto" w:fill="FFFFFF"/>
                <w14:textFill>
                  <w14:solidFill>
                    <w14:schemeClr w14:val="tx1"/>
                  </w14:solidFill>
                </w14:textFill>
              </w:rPr>
            </w:pPr>
          </w:p>
        </w:tc>
        <w:tc>
          <w:tcPr>
            <w:tcW w:w="2812" w:type="dxa"/>
            <w:vAlign w:val="center"/>
          </w:tcPr>
          <w:p w14:paraId="0E1FA0DF">
            <w:pPr>
              <w:widowControl w:val="0"/>
              <w:wordWrap w:val="0"/>
              <w:spacing w:line="480" w:lineRule="exact"/>
              <w:ind w:left="0" w:leftChars="0" w:firstLine="0" w:firstLineChars="0"/>
              <w:rPr>
                <w:rFonts w:hint="eastAsia" w:ascii="宋体" w:hAnsi="宋体" w:cs="宋体"/>
                <w:color w:val="000000" w:themeColor="text1"/>
                <w:sz w:val="24"/>
                <w:shd w:val="clear" w:color="auto" w:fill="FFFFFF"/>
                <w14:textFill>
                  <w14:solidFill>
                    <w14:schemeClr w14:val="tx1"/>
                  </w14:solidFill>
                </w14:textFill>
              </w:rPr>
            </w:pPr>
            <w:r>
              <w:rPr>
                <w:rFonts w:hint="eastAsia" w:cs="Times New Roman" w:asciiTheme="minorEastAsia" w:hAnsiTheme="minorEastAsia" w:eastAsiaTheme="minorEastAsia"/>
                <w:color w:val="000000" w:themeColor="text1"/>
                <w:sz w:val="24"/>
                <w:szCs w:val="24"/>
                <w:lang w:val="en-US" w:eastAsia="zh-CN"/>
                <w14:textFill>
                  <w14:solidFill>
                    <w14:schemeClr w14:val="tx1"/>
                  </w14:solidFill>
                </w14:textFill>
              </w:rPr>
              <w:t>苗木管护期限</w:t>
            </w:r>
          </w:p>
        </w:tc>
        <w:tc>
          <w:tcPr>
            <w:tcW w:w="6232" w:type="dxa"/>
            <w:vAlign w:val="center"/>
          </w:tcPr>
          <w:p w14:paraId="7787CC21">
            <w:pPr>
              <w:widowControl w:val="0"/>
              <w:wordWrap w:val="0"/>
              <w:spacing w:line="360" w:lineRule="exact"/>
              <w:ind w:firstLine="0"/>
              <w:rPr>
                <w:rFonts w:hint="default" w:ascii="宋体" w:hAnsi="宋体" w:eastAsia="宋体" w:cs="宋体"/>
                <w:color w:val="000000" w:themeColor="text1"/>
                <w:sz w:val="24"/>
                <w:shd w:val="clear" w:color="auto" w:fill="FFFFFF"/>
                <w:lang w:val="en-US" w:eastAsia="zh-CN"/>
                <w14:textFill>
                  <w14:solidFill>
                    <w14:schemeClr w14:val="tx1"/>
                  </w14:solidFill>
                </w14:textFill>
              </w:rPr>
            </w:pPr>
            <w:r>
              <w:rPr>
                <w:rFonts w:hint="eastAsia" w:ascii="宋体" w:hAnsi="宋体" w:cs="宋体"/>
                <w:color w:val="000000" w:themeColor="text1"/>
                <w:sz w:val="24"/>
                <w:shd w:val="clear" w:color="auto" w:fill="FFFFFF"/>
                <w:lang w:val="en-US" w:eastAsia="zh-CN"/>
                <w14:textFill>
                  <w14:solidFill>
                    <w14:schemeClr w14:val="tx1"/>
                  </w14:solidFill>
                </w14:textFill>
              </w:rPr>
              <w:t>1年</w:t>
            </w:r>
          </w:p>
        </w:tc>
      </w:tr>
      <w:tr w14:paraId="130F0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7" w:hRule="atLeast"/>
          <w:jc w:val="center"/>
        </w:trPr>
        <w:tc>
          <w:tcPr>
            <w:tcW w:w="511" w:type="dxa"/>
            <w:vMerge w:val="continue"/>
            <w:vAlign w:val="center"/>
          </w:tcPr>
          <w:p w14:paraId="2539E217">
            <w:pPr>
              <w:pStyle w:val="44"/>
              <w:wordWrap w:val="0"/>
              <w:jc w:val="center"/>
              <w:rPr>
                <w:rFonts w:hAnsi="宋体"/>
                <w:color w:val="000000" w:themeColor="text1"/>
                <w14:textFill>
                  <w14:solidFill>
                    <w14:schemeClr w14:val="tx1"/>
                  </w14:solidFill>
                </w14:textFill>
              </w:rPr>
            </w:pPr>
          </w:p>
        </w:tc>
        <w:tc>
          <w:tcPr>
            <w:tcW w:w="451" w:type="dxa"/>
            <w:vMerge w:val="continue"/>
            <w:vAlign w:val="center"/>
          </w:tcPr>
          <w:p w14:paraId="79BFDB56">
            <w:pPr>
              <w:widowControl w:val="0"/>
              <w:wordWrap w:val="0"/>
              <w:spacing w:line="360" w:lineRule="exact"/>
              <w:rPr>
                <w:rFonts w:ascii="宋体" w:hAnsi="宋体" w:cs="宋体"/>
                <w:color w:val="000000" w:themeColor="text1"/>
                <w:sz w:val="24"/>
                <w:shd w:val="clear" w:color="auto" w:fill="FFFFFF"/>
                <w14:textFill>
                  <w14:solidFill>
                    <w14:schemeClr w14:val="tx1"/>
                  </w14:solidFill>
                </w14:textFill>
              </w:rPr>
            </w:pPr>
          </w:p>
        </w:tc>
        <w:tc>
          <w:tcPr>
            <w:tcW w:w="2812" w:type="dxa"/>
            <w:vAlign w:val="center"/>
          </w:tcPr>
          <w:p w14:paraId="1D5409E5">
            <w:pPr>
              <w:widowControl w:val="0"/>
              <w:wordWrap w:val="0"/>
              <w:spacing w:line="360" w:lineRule="exact"/>
              <w:ind w:firstLine="0"/>
              <w:rPr>
                <w:rFonts w:ascii="宋体" w:hAnsi="宋体" w:cs="宋体"/>
                <w:color w:val="000000" w:themeColor="text1"/>
                <w:sz w:val="24"/>
                <w:shd w:val="clear" w:color="auto" w:fill="FFFFFF"/>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工程质量</w:t>
            </w:r>
          </w:p>
        </w:tc>
        <w:tc>
          <w:tcPr>
            <w:tcW w:w="6232" w:type="dxa"/>
            <w:vAlign w:val="center"/>
          </w:tcPr>
          <w:p w14:paraId="31334893">
            <w:pPr>
              <w:widowControl w:val="0"/>
              <w:wordWrap w:val="0"/>
              <w:spacing w:line="480" w:lineRule="exact"/>
              <w:ind w:left="0" w:leftChars="0" w:firstLine="0" w:firstLineChars="0"/>
              <w:rPr>
                <w:rFonts w:ascii="宋体" w:hAnsi="宋体" w:cs="宋体"/>
                <w:color w:val="000000" w:themeColor="text1"/>
                <w:sz w:val="24"/>
                <w:shd w:val="clear" w:color="auto" w:fill="FFFFFF"/>
                <w14:textFill>
                  <w14:solidFill>
                    <w14:schemeClr w14:val="tx1"/>
                  </w14:solidFill>
                </w14:textFill>
              </w:rPr>
            </w:pPr>
            <w:r>
              <w:rPr>
                <w:rFonts w:hint="eastAsia" w:ascii="宋体" w:hAnsi="宋体" w:eastAsia="宋体"/>
                <w:color w:val="000000"/>
                <w:sz w:val="24"/>
                <w:szCs w:val="24"/>
              </w:rPr>
              <w:t>合格；达到国家质量验收标准</w:t>
            </w:r>
          </w:p>
        </w:tc>
      </w:tr>
      <w:tr w14:paraId="6299F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7" w:hRule="atLeast"/>
          <w:jc w:val="center"/>
        </w:trPr>
        <w:tc>
          <w:tcPr>
            <w:tcW w:w="511" w:type="dxa"/>
            <w:vMerge w:val="continue"/>
            <w:vAlign w:val="center"/>
          </w:tcPr>
          <w:p w14:paraId="35E1F6D7">
            <w:pPr>
              <w:pStyle w:val="44"/>
              <w:wordWrap w:val="0"/>
              <w:jc w:val="center"/>
              <w:rPr>
                <w:rFonts w:hAnsi="宋体"/>
                <w:color w:val="000000" w:themeColor="text1"/>
                <w14:textFill>
                  <w14:solidFill>
                    <w14:schemeClr w14:val="tx1"/>
                  </w14:solidFill>
                </w14:textFill>
              </w:rPr>
            </w:pPr>
          </w:p>
        </w:tc>
        <w:tc>
          <w:tcPr>
            <w:tcW w:w="451" w:type="dxa"/>
            <w:vMerge w:val="continue"/>
            <w:vAlign w:val="center"/>
          </w:tcPr>
          <w:p w14:paraId="45BF79AE">
            <w:pPr>
              <w:widowControl w:val="0"/>
              <w:wordWrap w:val="0"/>
              <w:spacing w:line="360" w:lineRule="exact"/>
              <w:rPr>
                <w:rFonts w:ascii="宋体" w:hAnsi="宋体" w:cs="宋体"/>
                <w:color w:val="000000" w:themeColor="text1"/>
                <w:sz w:val="24"/>
                <w:shd w:val="clear" w:color="auto" w:fill="FFFFFF"/>
                <w14:textFill>
                  <w14:solidFill>
                    <w14:schemeClr w14:val="tx1"/>
                  </w14:solidFill>
                </w14:textFill>
              </w:rPr>
            </w:pPr>
          </w:p>
        </w:tc>
        <w:tc>
          <w:tcPr>
            <w:tcW w:w="2812" w:type="dxa"/>
            <w:vAlign w:val="center"/>
          </w:tcPr>
          <w:p w14:paraId="1BCF52EC">
            <w:pPr>
              <w:widowControl w:val="0"/>
              <w:wordWrap w:val="0"/>
              <w:spacing w:line="360" w:lineRule="exact"/>
              <w:ind w:firstLine="0"/>
              <w:rPr>
                <w:rFonts w:ascii="宋体" w:hAnsi="宋体" w:cs="宋体"/>
                <w:color w:val="000000" w:themeColor="text1"/>
                <w:sz w:val="24"/>
                <w:shd w:val="clear" w:color="auto" w:fill="FFFFFF"/>
                <w14:textFill>
                  <w14:solidFill>
                    <w14:schemeClr w14:val="tx1"/>
                  </w14:solidFill>
                </w14:textFill>
              </w:rPr>
            </w:pPr>
            <w:r>
              <w:rPr>
                <w:rFonts w:hint="eastAsia" w:ascii="宋体" w:hAnsi="宋体" w:cs="宋体"/>
                <w:color w:val="000000" w:themeColor="text1"/>
                <w:sz w:val="24"/>
                <w:shd w:val="clear" w:color="auto" w:fill="FFFFFF"/>
                <w:lang w:val="en-US" w:eastAsia="zh-CN"/>
                <w14:textFill>
                  <w14:solidFill>
                    <w14:schemeClr w14:val="tx1"/>
                  </w14:solidFill>
                </w14:textFill>
              </w:rPr>
              <w:t>磋商</w:t>
            </w:r>
            <w:r>
              <w:rPr>
                <w:rFonts w:hint="eastAsia" w:ascii="宋体" w:hAnsi="宋体" w:cs="宋体"/>
                <w:color w:val="000000" w:themeColor="text1"/>
                <w:sz w:val="24"/>
                <w:shd w:val="clear" w:color="auto" w:fill="FFFFFF"/>
                <w14:textFill>
                  <w14:solidFill>
                    <w14:schemeClr w14:val="tx1"/>
                  </w14:solidFill>
                </w14:textFill>
              </w:rPr>
              <w:t>有效期</w:t>
            </w:r>
          </w:p>
        </w:tc>
        <w:tc>
          <w:tcPr>
            <w:tcW w:w="6232" w:type="dxa"/>
            <w:vAlign w:val="center"/>
          </w:tcPr>
          <w:p w14:paraId="091CB0AA">
            <w:pPr>
              <w:widowControl w:val="0"/>
              <w:wordWrap w:val="0"/>
              <w:spacing w:line="360" w:lineRule="exact"/>
              <w:ind w:firstLine="0"/>
              <w:rPr>
                <w:rFonts w:ascii="宋体" w:hAnsi="宋体" w:cs="宋体"/>
                <w:color w:val="000000" w:themeColor="text1"/>
                <w:sz w:val="24"/>
                <w:shd w:val="clear" w:color="auto" w:fill="FFFFFF"/>
                <w14:textFill>
                  <w14:solidFill>
                    <w14:schemeClr w14:val="tx1"/>
                  </w14:solidFill>
                </w14:textFill>
              </w:rPr>
            </w:pPr>
            <w:r>
              <w:rPr>
                <w:rFonts w:ascii="宋体" w:hAnsi="宋体"/>
                <w:color w:val="000000" w:themeColor="text1"/>
                <w:sz w:val="24"/>
                <w14:textFill>
                  <w14:solidFill>
                    <w14:schemeClr w14:val="tx1"/>
                  </w14:solidFill>
                </w14:textFill>
              </w:rPr>
              <w:t>60</w:t>
            </w:r>
            <w:r>
              <w:rPr>
                <w:rFonts w:hint="eastAsia" w:ascii="宋体" w:hAnsi="宋体"/>
                <w:color w:val="000000" w:themeColor="text1"/>
                <w:sz w:val="24"/>
                <w14:textFill>
                  <w14:solidFill>
                    <w14:schemeClr w14:val="tx1"/>
                  </w14:solidFill>
                </w14:textFill>
              </w:rPr>
              <w:t>日历天</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从投标截止之日算起</w:t>
            </w:r>
            <w:r>
              <w:rPr>
                <w:rFonts w:ascii="宋体" w:hAnsi="宋体"/>
                <w:color w:val="000000" w:themeColor="text1"/>
                <w:sz w:val="24"/>
                <w14:textFill>
                  <w14:solidFill>
                    <w14:schemeClr w14:val="tx1"/>
                  </w14:solidFill>
                </w14:textFill>
              </w:rPr>
              <w:t>)</w:t>
            </w:r>
          </w:p>
        </w:tc>
      </w:tr>
      <w:tr w14:paraId="5977B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9" w:hRule="atLeast"/>
          <w:jc w:val="center"/>
        </w:trPr>
        <w:tc>
          <w:tcPr>
            <w:tcW w:w="511" w:type="dxa"/>
            <w:vMerge w:val="continue"/>
            <w:vAlign w:val="center"/>
          </w:tcPr>
          <w:p w14:paraId="3D30A55E">
            <w:pPr>
              <w:pStyle w:val="44"/>
              <w:wordWrap w:val="0"/>
              <w:jc w:val="center"/>
              <w:rPr>
                <w:rFonts w:hAnsi="宋体"/>
                <w:color w:val="000000" w:themeColor="text1"/>
                <w14:textFill>
                  <w14:solidFill>
                    <w14:schemeClr w14:val="tx1"/>
                  </w14:solidFill>
                </w14:textFill>
              </w:rPr>
            </w:pPr>
          </w:p>
        </w:tc>
        <w:tc>
          <w:tcPr>
            <w:tcW w:w="451" w:type="dxa"/>
            <w:vMerge w:val="continue"/>
            <w:vAlign w:val="center"/>
          </w:tcPr>
          <w:p w14:paraId="4D4F6C71">
            <w:pPr>
              <w:widowControl w:val="0"/>
              <w:wordWrap w:val="0"/>
              <w:spacing w:line="360" w:lineRule="exact"/>
              <w:rPr>
                <w:rFonts w:ascii="宋体" w:hAnsi="宋体" w:cs="宋体"/>
                <w:color w:val="000000" w:themeColor="text1"/>
                <w:sz w:val="24"/>
                <w:shd w:val="clear" w:color="auto" w:fill="FFFFFF"/>
                <w14:textFill>
                  <w14:solidFill>
                    <w14:schemeClr w14:val="tx1"/>
                  </w14:solidFill>
                </w14:textFill>
              </w:rPr>
            </w:pPr>
          </w:p>
        </w:tc>
        <w:tc>
          <w:tcPr>
            <w:tcW w:w="2812" w:type="dxa"/>
            <w:vAlign w:val="center"/>
          </w:tcPr>
          <w:p w14:paraId="1101E1D5">
            <w:pPr>
              <w:widowControl w:val="0"/>
              <w:wordWrap w:val="0"/>
              <w:spacing w:line="360" w:lineRule="exact"/>
              <w:ind w:firstLine="0"/>
              <w:rPr>
                <w:rFonts w:ascii="宋体" w:hAnsi="宋体" w:cs="宋体"/>
                <w:color w:val="000000" w:themeColor="text1"/>
                <w:sz w:val="24"/>
                <w:shd w:val="clear" w:color="auto" w:fill="FFFFFF"/>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已标价工程量清单</w:t>
            </w:r>
          </w:p>
        </w:tc>
        <w:tc>
          <w:tcPr>
            <w:tcW w:w="6232" w:type="dxa"/>
            <w:vAlign w:val="center"/>
          </w:tcPr>
          <w:p w14:paraId="74B72466">
            <w:pPr>
              <w:widowControl w:val="0"/>
              <w:wordWrap w:val="0"/>
              <w:spacing w:line="360" w:lineRule="exact"/>
              <w:ind w:firstLine="0"/>
              <w:rPr>
                <w:rFonts w:ascii="宋体" w:hAnsi="宋体" w:cs="宋体"/>
                <w:color w:val="000000" w:themeColor="text1"/>
                <w:sz w:val="24"/>
                <w:shd w:val="clear" w:color="auto" w:fill="FFFFFF"/>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符合本项目“工程量清单”给出的范围及数量</w:t>
            </w:r>
          </w:p>
        </w:tc>
      </w:tr>
    </w:tbl>
    <w:p w14:paraId="3C25D06E">
      <w:pPr>
        <w:widowControl w:val="0"/>
        <w:wordWrap w:val="0"/>
        <w:spacing w:line="460" w:lineRule="exact"/>
        <w:ind w:firstLine="0"/>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二、详细审查表</w:t>
      </w:r>
    </w:p>
    <w:tbl>
      <w:tblPr>
        <w:tblStyle w:val="29"/>
        <w:tblW w:w="99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5"/>
        <w:gridCol w:w="1418"/>
        <w:gridCol w:w="2039"/>
        <w:gridCol w:w="5903"/>
      </w:tblGrid>
      <w:tr w14:paraId="5AA1D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605" w:type="dxa"/>
            <w:vAlign w:val="center"/>
          </w:tcPr>
          <w:p w14:paraId="680B0BCD">
            <w:pPr>
              <w:widowControl w:val="0"/>
              <w:ind w:right="-262" w:rightChars="-119" w:firstLine="0"/>
              <w:jc w:val="both"/>
              <w:rPr>
                <w:rFonts w:ascii="宋体" w:hAnsi="宋体" w:cs="宋体"/>
                <w:b/>
                <w:color w:val="000000" w:themeColor="text1"/>
                <w:kern w:val="2"/>
                <w:sz w:val="24"/>
                <w14:textFill>
                  <w14:solidFill>
                    <w14:schemeClr w14:val="tx1"/>
                  </w14:solidFill>
                </w14:textFill>
              </w:rPr>
            </w:pPr>
            <w:r>
              <w:rPr>
                <w:rFonts w:hint="eastAsia" w:ascii="宋体" w:hAnsi="宋体" w:cs="宋体"/>
                <w:b/>
                <w:color w:val="000000" w:themeColor="text1"/>
                <w:kern w:val="2"/>
                <w:sz w:val="24"/>
                <w14:textFill>
                  <w14:solidFill>
                    <w14:schemeClr w14:val="tx1"/>
                  </w14:solidFill>
                </w14:textFill>
              </w:rPr>
              <w:t>序号</w:t>
            </w:r>
          </w:p>
        </w:tc>
        <w:tc>
          <w:tcPr>
            <w:tcW w:w="1418" w:type="dxa"/>
            <w:vAlign w:val="center"/>
          </w:tcPr>
          <w:p w14:paraId="7A93EDA6">
            <w:pPr>
              <w:widowControl w:val="0"/>
              <w:ind w:right="-92" w:rightChars="-42" w:firstLine="0"/>
              <w:jc w:val="center"/>
              <w:rPr>
                <w:rFonts w:ascii="宋体" w:hAnsi="宋体" w:cs="宋体"/>
                <w:b/>
                <w:color w:val="000000" w:themeColor="text1"/>
                <w:kern w:val="2"/>
                <w:sz w:val="24"/>
                <w14:textFill>
                  <w14:solidFill>
                    <w14:schemeClr w14:val="tx1"/>
                  </w14:solidFill>
                </w14:textFill>
              </w:rPr>
            </w:pPr>
            <w:r>
              <w:rPr>
                <w:rFonts w:hint="eastAsia" w:ascii="宋体" w:hAnsi="宋体" w:cs="宋体"/>
                <w:b/>
                <w:color w:val="000000" w:themeColor="text1"/>
                <w:kern w:val="2"/>
                <w:sz w:val="24"/>
                <w14:textFill>
                  <w14:solidFill>
                    <w14:schemeClr w14:val="tx1"/>
                  </w14:solidFill>
                </w14:textFill>
              </w:rPr>
              <w:t>条款号</w:t>
            </w:r>
          </w:p>
        </w:tc>
        <w:tc>
          <w:tcPr>
            <w:tcW w:w="7942" w:type="dxa"/>
            <w:gridSpan w:val="2"/>
            <w:vAlign w:val="center"/>
          </w:tcPr>
          <w:p w14:paraId="415F57E7">
            <w:pPr>
              <w:widowControl w:val="0"/>
              <w:ind w:right="-356" w:rightChars="-162" w:firstLine="0"/>
              <w:jc w:val="center"/>
              <w:rPr>
                <w:rFonts w:ascii="宋体" w:hAnsi="宋体" w:cs="宋体"/>
                <w:b/>
                <w:color w:val="000000" w:themeColor="text1"/>
                <w:kern w:val="2"/>
                <w:sz w:val="24"/>
                <w14:textFill>
                  <w14:solidFill>
                    <w14:schemeClr w14:val="tx1"/>
                  </w14:solidFill>
                </w14:textFill>
              </w:rPr>
            </w:pPr>
            <w:r>
              <w:rPr>
                <w:rFonts w:hint="eastAsia" w:ascii="宋体" w:hAnsi="宋体" w:cs="宋体"/>
                <w:b/>
                <w:color w:val="000000" w:themeColor="text1"/>
                <w:w w:val="99"/>
                <w:kern w:val="2"/>
                <w:sz w:val="24"/>
                <w14:textFill>
                  <w14:solidFill>
                    <w14:schemeClr w14:val="tx1"/>
                  </w14:solidFill>
                </w14:textFill>
              </w:rPr>
              <w:t>评分因素</w:t>
            </w:r>
          </w:p>
        </w:tc>
      </w:tr>
      <w:tr w14:paraId="56433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605" w:type="dxa"/>
            <w:vMerge w:val="restart"/>
            <w:vAlign w:val="center"/>
          </w:tcPr>
          <w:p w14:paraId="26847C03">
            <w:pPr>
              <w:widowControl w:val="0"/>
              <w:ind w:left="-148" w:leftChars="-76" w:right="-262" w:rightChars="-119" w:hanging="19" w:hangingChars="8"/>
              <w:jc w:val="center"/>
              <w:rPr>
                <w:rFonts w:ascii="宋体" w:hAnsi="宋体" w:cs="宋体"/>
                <w:b/>
                <w:color w:val="000000" w:themeColor="text1"/>
                <w:kern w:val="2"/>
                <w:sz w:val="24"/>
                <w14:textFill>
                  <w14:solidFill>
                    <w14:schemeClr w14:val="tx1"/>
                  </w14:solidFill>
                </w14:textFill>
              </w:rPr>
            </w:pPr>
            <w:r>
              <w:rPr>
                <w:rFonts w:hint="eastAsia" w:ascii="宋体" w:hAnsi="宋体" w:cs="宋体"/>
                <w:b/>
                <w:color w:val="000000" w:themeColor="text1"/>
                <w:kern w:val="2"/>
                <w:sz w:val="24"/>
                <w14:textFill>
                  <w14:solidFill>
                    <w14:schemeClr w14:val="tx1"/>
                  </w14:solidFill>
                </w14:textFill>
              </w:rPr>
              <w:t>1</w:t>
            </w:r>
          </w:p>
        </w:tc>
        <w:tc>
          <w:tcPr>
            <w:tcW w:w="1418" w:type="dxa"/>
          </w:tcPr>
          <w:p w14:paraId="660BBD95">
            <w:pPr>
              <w:widowControl w:val="0"/>
              <w:spacing w:line="400" w:lineRule="exact"/>
              <w:ind w:firstLine="120" w:firstLineChars="50"/>
              <w:jc w:val="both"/>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分值构成</w:t>
            </w:r>
          </w:p>
          <w:p w14:paraId="48B6E86A">
            <w:pPr>
              <w:widowControl w:val="0"/>
              <w:spacing w:line="400" w:lineRule="exact"/>
              <w:ind w:left="-112" w:leftChars="-51" w:right="-117" w:rightChars="-53" w:firstLine="0"/>
              <w:jc w:val="both"/>
              <w:rPr>
                <w:rFonts w:ascii="宋体" w:hAnsi="宋体" w:cs="宋体"/>
                <w:snapToGrid w:val="0"/>
                <w:color w:val="000000" w:themeColor="text1"/>
                <w:sz w:val="24"/>
                <w:szCs w:val="24"/>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(总分100分)</w:t>
            </w:r>
          </w:p>
        </w:tc>
        <w:tc>
          <w:tcPr>
            <w:tcW w:w="7942" w:type="dxa"/>
            <w:gridSpan w:val="2"/>
          </w:tcPr>
          <w:p w14:paraId="461D6AA1">
            <w:pPr>
              <w:widowControl w:val="0"/>
              <w:spacing w:line="276" w:lineRule="auto"/>
              <w:ind w:firstLine="0"/>
              <w:jc w:val="both"/>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报价分：30分；  </w:t>
            </w:r>
          </w:p>
          <w:p w14:paraId="1664C6A2">
            <w:pPr>
              <w:widowControl w:val="0"/>
              <w:spacing w:line="276" w:lineRule="auto"/>
              <w:ind w:firstLine="0"/>
              <w:jc w:val="both"/>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技术分：50分；</w:t>
            </w:r>
          </w:p>
          <w:p w14:paraId="0BD0CAF5">
            <w:pPr>
              <w:widowControl w:val="0"/>
              <w:spacing w:line="276" w:lineRule="auto"/>
              <w:ind w:firstLine="0"/>
              <w:jc w:val="both"/>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商务分：20分；</w:t>
            </w:r>
          </w:p>
        </w:tc>
      </w:tr>
      <w:tr w14:paraId="1E747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 w:hRule="atLeast"/>
          <w:jc w:val="center"/>
        </w:trPr>
        <w:tc>
          <w:tcPr>
            <w:tcW w:w="605" w:type="dxa"/>
            <w:vMerge w:val="continue"/>
            <w:vAlign w:val="center"/>
          </w:tcPr>
          <w:p w14:paraId="48D06858">
            <w:pPr>
              <w:widowControl w:val="0"/>
              <w:ind w:left="-148" w:leftChars="-76" w:right="-262" w:rightChars="-119" w:hanging="19" w:hangingChars="8"/>
              <w:jc w:val="center"/>
              <w:rPr>
                <w:rFonts w:ascii="宋体" w:hAnsi="宋体" w:cs="宋体"/>
                <w:b/>
                <w:color w:val="000000" w:themeColor="text1"/>
                <w:kern w:val="2"/>
                <w:sz w:val="24"/>
                <w14:textFill>
                  <w14:solidFill>
                    <w14:schemeClr w14:val="tx1"/>
                  </w14:solidFill>
                </w14:textFill>
              </w:rPr>
            </w:pPr>
          </w:p>
        </w:tc>
        <w:tc>
          <w:tcPr>
            <w:tcW w:w="1418" w:type="dxa"/>
          </w:tcPr>
          <w:p w14:paraId="18B0743E">
            <w:pPr>
              <w:widowControl w:val="0"/>
              <w:spacing w:line="400" w:lineRule="exact"/>
              <w:ind w:firstLine="0"/>
              <w:jc w:val="both"/>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综合得分</w:t>
            </w:r>
          </w:p>
          <w:p w14:paraId="686A38E0">
            <w:pPr>
              <w:widowControl w:val="0"/>
              <w:spacing w:line="400" w:lineRule="exact"/>
              <w:ind w:right="-117" w:rightChars="-53" w:firstLine="0"/>
              <w:jc w:val="both"/>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按公式计算</w:t>
            </w:r>
          </w:p>
        </w:tc>
        <w:tc>
          <w:tcPr>
            <w:tcW w:w="7942" w:type="dxa"/>
            <w:gridSpan w:val="2"/>
          </w:tcPr>
          <w:p w14:paraId="17C7F03A">
            <w:pPr>
              <w:widowControl w:val="0"/>
              <w:spacing w:line="400" w:lineRule="exact"/>
              <w:ind w:firstLine="0"/>
              <w:jc w:val="both"/>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综合得分=报价得分＋技术得分＋商务得分；</w:t>
            </w:r>
          </w:p>
          <w:p w14:paraId="66104A78">
            <w:pPr>
              <w:widowControl w:val="0"/>
              <w:spacing w:line="400" w:lineRule="exact"/>
              <w:ind w:firstLine="0"/>
              <w:jc w:val="both"/>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供应商综合得分按下列公式计算（计算分值均保留两位小数）；</w:t>
            </w:r>
          </w:p>
        </w:tc>
      </w:tr>
      <w:tr w14:paraId="6A483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5" w:hRule="atLeast"/>
          <w:jc w:val="center"/>
        </w:trPr>
        <w:tc>
          <w:tcPr>
            <w:tcW w:w="605" w:type="dxa"/>
            <w:vAlign w:val="center"/>
          </w:tcPr>
          <w:p w14:paraId="1958DAC4">
            <w:pPr>
              <w:widowControl w:val="0"/>
              <w:ind w:left="-148" w:leftChars="-76" w:right="-262" w:rightChars="-119" w:hanging="19" w:hangingChars="8"/>
              <w:jc w:val="center"/>
              <w:rPr>
                <w:rFonts w:ascii="宋体" w:hAnsi="宋体" w:cs="宋体"/>
                <w:b/>
                <w:color w:val="000000" w:themeColor="text1"/>
                <w:kern w:val="2"/>
                <w:sz w:val="24"/>
                <w14:textFill>
                  <w14:solidFill>
                    <w14:schemeClr w14:val="tx1"/>
                  </w14:solidFill>
                </w14:textFill>
              </w:rPr>
            </w:pPr>
            <w:r>
              <w:rPr>
                <w:rFonts w:hint="eastAsia" w:ascii="宋体" w:hAnsi="宋体" w:cs="宋体"/>
                <w:b/>
                <w:color w:val="000000" w:themeColor="text1"/>
                <w:kern w:val="2"/>
                <w:sz w:val="24"/>
                <w14:textFill>
                  <w14:solidFill>
                    <w14:schemeClr w14:val="tx1"/>
                  </w14:solidFill>
                </w14:textFill>
              </w:rPr>
              <w:t>2</w:t>
            </w:r>
          </w:p>
        </w:tc>
        <w:tc>
          <w:tcPr>
            <w:tcW w:w="1418" w:type="dxa"/>
            <w:vAlign w:val="center"/>
          </w:tcPr>
          <w:p w14:paraId="558DF577">
            <w:pPr>
              <w:widowControl w:val="0"/>
              <w:ind w:left="-112" w:leftChars="-51" w:right="-112" w:rightChars="-51" w:firstLine="1"/>
              <w:jc w:val="center"/>
              <w:rPr>
                <w:rFonts w:ascii="宋体" w:hAnsi="宋体" w:cs="宋体"/>
                <w:snapToGrid w:val="0"/>
                <w:color w:val="000000" w:themeColor="text1"/>
                <w:sz w:val="24"/>
                <w14:textFill>
                  <w14:solidFill>
                    <w14:schemeClr w14:val="tx1"/>
                  </w14:solidFill>
                </w14:textFill>
              </w:rPr>
            </w:pPr>
            <w:r>
              <w:rPr>
                <w:rFonts w:hint="eastAsia" w:ascii="宋体" w:hAnsi="宋体" w:cs="宋体"/>
                <w:snapToGrid w:val="0"/>
                <w:color w:val="000000" w:themeColor="text1"/>
                <w:sz w:val="24"/>
                <w14:textFill>
                  <w14:solidFill>
                    <w14:schemeClr w14:val="tx1"/>
                  </w14:solidFill>
                </w14:textFill>
              </w:rPr>
              <w:t>磋商报价分</w:t>
            </w:r>
          </w:p>
          <w:p w14:paraId="25BF80CD">
            <w:pPr>
              <w:widowControl w:val="0"/>
              <w:ind w:left="-112" w:leftChars="-51" w:right="-112" w:rightChars="-51" w:firstLine="1"/>
              <w:jc w:val="center"/>
              <w:rPr>
                <w:rFonts w:ascii="宋体" w:hAnsi="宋体" w:cs="宋体"/>
                <w:snapToGrid w:val="0"/>
                <w:color w:val="000000" w:themeColor="text1"/>
                <w:sz w:val="24"/>
                <w14:textFill>
                  <w14:solidFill>
                    <w14:schemeClr w14:val="tx1"/>
                  </w14:solidFill>
                </w14:textFill>
              </w:rPr>
            </w:pPr>
            <w:r>
              <w:rPr>
                <w:rFonts w:hint="eastAsia" w:ascii="宋体" w:hAnsi="宋体" w:cs="宋体"/>
                <w:snapToGrid w:val="0"/>
                <w:color w:val="000000" w:themeColor="text1"/>
                <w:sz w:val="24"/>
                <w14:textFill>
                  <w14:solidFill>
                    <w14:schemeClr w14:val="tx1"/>
                  </w14:solidFill>
                </w14:textFill>
              </w:rPr>
              <w:t>30分</w:t>
            </w:r>
          </w:p>
        </w:tc>
        <w:tc>
          <w:tcPr>
            <w:tcW w:w="7942" w:type="dxa"/>
            <w:gridSpan w:val="2"/>
            <w:vAlign w:val="center"/>
          </w:tcPr>
          <w:p w14:paraId="6F1470FD">
            <w:pPr>
              <w:widowControl w:val="0"/>
              <w:spacing w:line="480" w:lineRule="exact"/>
              <w:ind w:firstLine="0"/>
              <w:jc w:val="both"/>
              <w:rPr>
                <w:rFonts w:ascii="宋体" w:hAnsi="宋体" w:cs="宋体"/>
                <w:color w:val="000000" w:themeColor="text1"/>
                <w:kern w:val="2"/>
                <w:sz w:val="24"/>
                <w:szCs w:val="24"/>
                <w14:textFill>
                  <w14:solidFill>
                    <w14:schemeClr w14:val="tx1"/>
                  </w14:solidFill>
                </w14:textFill>
              </w:rPr>
            </w:pPr>
            <w:bookmarkStart w:id="334" w:name="OLE_LINK9"/>
            <w:r>
              <w:rPr>
                <w:rFonts w:hint="eastAsia" w:ascii="宋体" w:hAnsi="宋体" w:cs="宋体"/>
                <w:color w:val="000000" w:themeColor="text1"/>
                <w:kern w:val="2"/>
                <w:sz w:val="24"/>
                <w:szCs w:val="24"/>
                <w14:textFill>
                  <w14:solidFill>
                    <w14:schemeClr w14:val="tx1"/>
                  </w14:solidFill>
                </w14:textFill>
              </w:rPr>
              <w:t>1、满足竞争性磋商文件要求的最后报价为有效最后报价。报价最低的有效最后报价即为评标基准价，该供应商价格分为满分。</w:t>
            </w:r>
          </w:p>
          <w:p w14:paraId="3EB49A48">
            <w:pPr>
              <w:widowControl w:val="0"/>
              <w:spacing w:line="480" w:lineRule="exact"/>
              <w:ind w:firstLine="0"/>
              <w:jc w:val="both"/>
              <w:rPr>
                <w:rFonts w:ascii="宋体" w:hAnsi="宋体" w:cs="宋体"/>
                <w:color w:val="000000" w:themeColor="text1"/>
                <w:kern w:val="2"/>
                <w:sz w:val="24"/>
                <w:szCs w:val="24"/>
                <w14:textFill>
                  <w14:solidFill>
                    <w14:schemeClr w14:val="tx1"/>
                  </w14:solidFill>
                </w14:textFill>
              </w:rPr>
            </w:pPr>
            <w:r>
              <w:rPr>
                <w:rFonts w:hint="eastAsia" w:ascii="宋体" w:hAnsi="宋体" w:cs="宋体"/>
                <w:color w:val="000000" w:themeColor="text1"/>
                <w:kern w:val="2"/>
                <w:sz w:val="24"/>
                <w:szCs w:val="24"/>
                <w14:textFill>
                  <w14:solidFill>
                    <w14:schemeClr w14:val="tx1"/>
                  </w14:solidFill>
                </w14:textFill>
              </w:rPr>
              <w:t>其他供应商的最后报价分按照下列公式计算：</w:t>
            </w:r>
          </w:p>
          <w:p w14:paraId="3B6D1A3F">
            <w:pPr>
              <w:widowControl w:val="0"/>
              <w:spacing w:line="480" w:lineRule="exact"/>
              <w:ind w:firstLine="0"/>
              <w:jc w:val="both"/>
              <w:rPr>
                <w:rFonts w:ascii="宋体" w:hAnsi="宋体" w:cs="宋体"/>
                <w:color w:val="000000" w:themeColor="text1"/>
                <w:kern w:val="2"/>
                <w:sz w:val="24"/>
                <w:szCs w:val="24"/>
                <w14:textFill>
                  <w14:solidFill>
                    <w14:schemeClr w14:val="tx1"/>
                  </w14:solidFill>
                </w14:textFill>
              </w:rPr>
            </w:pPr>
            <w:r>
              <w:rPr>
                <w:rFonts w:hint="eastAsia" w:ascii="宋体" w:hAnsi="宋体" w:cs="宋体"/>
                <w:color w:val="000000" w:themeColor="text1"/>
                <w:kern w:val="2"/>
                <w:sz w:val="24"/>
                <w:szCs w:val="24"/>
                <w14:textFill>
                  <w14:solidFill>
                    <w14:schemeClr w14:val="tx1"/>
                  </w14:solidFill>
                </w14:textFill>
              </w:rPr>
              <w:t>最后报价得分=（评标基准价／最后报价）×30</w:t>
            </w:r>
          </w:p>
          <w:p w14:paraId="5B72DAB9">
            <w:pPr>
              <w:widowControl w:val="0"/>
              <w:spacing w:line="480" w:lineRule="exact"/>
              <w:ind w:firstLine="0"/>
              <w:jc w:val="both"/>
              <w:rPr>
                <w:rFonts w:ascii="宋体" w:hAnsi="宋体" w:cs="宋体"/>
                <w:color w:val="000000" w:themeColor="text1"/>
                <w:kern w:val="2"/>
                <w:sz w:val="24"/>
                <w:szCs w:val="24"/>
                <w14:textFill>
                  <w14:solidFill>
                    <w14:schemeClr w14:val="tx1"/>
                  </w14:solidFill>
                </w14:textFill>
              </w:rPr>
            </w:pPr>
            <w:r>
              <w:rPr>
                <w:rFonts w:hint="eastAsia" w:ascii="宋体" w:hAnsi="宋体" w:cs="宋体"/>
                <w:color w:val="000000" w:themeColor="text1"/>
                <w:kern w:val="2"/>
                <w:sz w:val="24"/>
                <w:szCs w:val="24"/>
                <w14:textFill>
                  <w14:solidFill>
                    <w14:schemeClr w14:val="tx1"/>
                  </w14:solidFill>
                </w14:textFill>
              </w:rPr>
              <w:t>2、磋商小组认为供应商的报价明显低于其他通过符合性审查供应商的报价，有可能影响工程质量或者不能诚信履约的，应当要求其在合理的时间内提供书面说明，必要时提交相关证明材料；供应商不能证明其报价合理性的，磋商小组应当将其作为无效标处理。</w:t>
            </w:r>
          </w:p>
          <w:p w14:paraId="5A1F4933">
            <w:pPr>
              <w:widowControl w:val="0"/>
              <w:autoSpaceDE w:val="0"/>
              <w:autoSpaceDN w:val="0"/>
              <w:adjustRightInd w:val="0"/>
              <w:spacing w:line="440" w:lineRule="exact"/>
              <w:ind w:firstLine="0"/>
              <w:rPr>
                <w:rFonts w:ascii="宋体" w:hAnsi="宋体" w:cs="宋体"/>
                <w:color w:val="000000" w:themeColor="text1"/>
                <w:kern w:val="2"/>
                <w:sz w:val="24"/>
                <w14:textFill>
                  <w14:solidFill>
                    <w14:schemeClr w14:val="tx1"/>
                  </w14:solidFill>
                </w14:textFill>
              </w:rPr>
            </w:pPr>
            <w:r>
              <w:rPr>
                <w:rFonts w:hint="eastAsia" w:ascii="宋体" w:hAnsi="宋体" w:cs="宋体"/>
                <w:color w:val="000000" w:themeColor="text1"/>
                <w:kern w:val="2"/>
                <w:sz w:val="24"/>
                <w:szCs w:val="24"/>
                <w14:textFill>
                  <w14:solidFill>
                    <w14:schemeClr w14:val="tx1"/>
                  </w14:solidFill>
                </w14:textFill>
              </w:rPr>
              <w:t>3、</w:t>
            </w:r>
            <w:bookmarkEnd w:id="334"/>
            <w:r>
              <w:rPr>
                <w:rFonts w:hint="eastAsia" w:ascii="宋体" w:hAnsi="宋体" w:cs="宋体"/>
                <w:bCs/>
                <w:color w:val="000000" w:themeColor="text1"/>
                <w:sz w:val="24"/>
                <w:szCs w:val="24"/>
                <w:lang w:val="zh-CN"/>
                <w14:textFill>
                  <w14:solidFill>
                    <w14:schemeClr w14:val="tx1"/>
                  </w14:solidFill>
                </w14:textFill>
              </w:rPr>
              <w:t>因本项目专门面向中小企业（监狱企业及残疾人福利性单位视同小型、微型企业）。供应商须提供《中小企业声明函》；监狱企业须提供证明文件；残疾人福利性单位须提供《残疾人福利性单位声明函》，故价格评审不采用比例扣除。</w:t>
            </w:r>
          </w:p>
        </w:tc>
      </w:tr>
      <w:tr w14:paraId="52822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605" w:type="dxa"/>
            <w:vMerge w:val="restart"/>
            <w:vAlign w:val="center"/>
          </w:tcPr>
          <w:p w14:paraId="7225FF87">
            <w:pPr>
              <w:widowControl w:val="0"/>
              <w:ind w:left="-148" w:leftChars="-76" w:right="-262" w:rightChars="-119" w:hanging="19" w:hangingChars="8"/>
              <w:jc w:val="center"/>
              <w:rPr>
                <w:rFonts w:ascii="宋体" w:hAnsi="宋体" w:cs="宋体"/>
                <w:b/>
                <w:color w:val="000000" w:themeColor="text1"/>
                <w:kern w:val="2"/>
                <w:sz w:val="24"/>
                <w14:textFill>
                  <w14:solidFill>
                    <w14:schemeClr w14:val="tx1"/>
                  </w14:solidFill>
                </w14:textFill>
              </w:rPr>
            </w:pPr>
            <w:r>
              <w:rPr>
                <w:rFonts w:hint="eastAsia" w:ascii="宋体" w:hAnsi="宋体" w:cs="宋体"/>
                <w:b/>
                <w:color w:val="000000" w:themeColor="text1"/>
                <w:kern w:val="2"/>
                <w:sz w:val="24"/>
                <w14:textFill>
                  <w14:solidFill>
                    <w14:schemeClr w14:val="tx1"/>
                  </w14:solidFill>
                </w14:textFill>
              </w:rPr>
              <w:t>3</w:t>
            </w:r>
          </w:p>
          <w:p w14:paraId="69FC779F">
            <w:pPr>
              <w:widowControl w:val="0"/>
              <w:ind w:left="-148" w:leftChars="-76" w:right="-262" w:rightChars="-119" w:hanging="19" w:hangingChars="8"/>
              <w:jc w:val="center"/>
              <w:rPr>
                <w:rFonts w:ascii="宋体" w:hAnsi="宋体" w:cs="宋体"/>
                <w:b/>
                <w:color w:val="000000" w:themeColor="text1"/>
                <w:kern w:val="2"/>
                <w:sz w:val="24"/>
                <w14:textFill>
                  <w14:solidFill>
                    <w14:schemeClr w14:val="tx1"/>
                  </w14:solidFill>
                </w14:textFill>
              </w:rPr>
            </w:pPr>
          </w:p>
          <w:p w14:paraId="768861E9">
            <w:pPr>
              <w:widowControl w:val="0"/>
              <w:adjustRightInd w:val="0"/>
              <w:spacing w:after="60" w:line="360" w:lineRule="atLeast"/>
              <w:ind w:left="66" w:leftChars="30" w:right="66" w:rightChars="30" w:firstLine="241" w:firstLineChars="100"/>
              <w:jc w:val="center"/>
              <w:textAlignment w:val="baseline"/>
              <w:rPr>
                <w:rFonts w:ascii="宋体" w:hAnsi="宋体" w:cs="宋体"/>
                <w:b/>
                <w:color w:val="000000" w:themeColor="text1"/>
                <w:kern w:val="2"/>
                <w:sz w:val="24"/>
                <w14:textFill>
                  <w14:solidFill>
                    <w14:schemeClr w14:val="tx1"/>
                  </w14:solidFill>
                </w14:textFill>
              </w:rPr>
            </w:pPr>
          </w:p>
        </w:tc>
        <w:tc>
          <w:tcPr>
            <w:tcW w:w="1418" w:type="dxa"/>
            <w:vMerge w:val="restart"/>
            <w:vAlign w:val="center"/>
          </w:tcPr>
          <w:p w14:paraId="0531724C">
            <w:pPr>
              <w:widowControl w:val="0"/>
              <w:tabs>
                <w:tab w:val="center" w:pos="4153"/>
                <w:tab w:val="right" w:pos="8306"/>
              </w:tabs>
              <w:snapToGrid w:val="0"/>
              <w:spacing w:line="400" w:lineRule="exact"/>
              <w:ind w:firstLine="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技术分</w:t>
            </w:r>
          </w:p>
          <w:p w14:paraId="38B659F3">
            <w:pPr>
              <w:widowControl w:val="0"/>
              <w:ind w:left="-112" w:leftChars="-51" w:right="-112" w:rightChars="-51" w:firstLine="1"/>
              <w:jc w:val="center"/>
              <w:rPr>
                <w:rFonts w:ascii="宋体" w:hAnsi="宋体" w:cs="宋体"/>
                <w:color w:val="000000" w:themeColor="text1"/>
                <w:kern w:val="2"/>
                <w:sz w:val="24"/>
                <w14:textFill>
                  <w14:solidFill>
                    <w14:schemeClr w14:val="tx1"/>
                  </w14:solidFill>
                </w14:textFill>
              </w:rPr>
            </w:pPr>
            <w:r>
              <w:rPr>
                <w:rFonts w:hint="eastAsia" w:ascii="宋体" w:hAnsi="宋体" w:cs="宋体"/>
                <w:color w:val="000000" w:themeColor="text1"/>
                <w:kern w:val="2"/>
                <w:sz w:val="24"/>
                <w14:textFill>
                  <w14:solidFill>
                    <w14:schemeClr w14:val="tx1"/>
                  </w14:solidFill>
                </w14:textFill>
              </w:rPr>
              <w:t>50分</w:t>
            </w:r>
          </w:p>
        </w:tc>
        <w:tc>
          <w:tcPr>
            <w:tcW w:w="2039" w:type="dxa"/>
            <w:vAlign w:val="center"/>
          </w:tcPr>
          <w:p w14:paraId="3574E329">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textAlignment w:val="auto"/>
              <w:rPr>
                <w:rFonts w:ascii="宋体" w:hAnsi="宋体" w:cs="宋体"/>
                <w:color w:val="000000" w:themeColor="text1"/>
                <w:spacing w:val="-1"/>
                <w:sz w:val="24"/>
                <w:szCs w:val="24"/>
                <w14:textFill>
                  <w14:solidFill>
                    <w14:schemeClr w14:val="tx1"/>
                  </w14:solidFill>
                </w14:textFill>
              </w:rPr>
            </w:pPr>
            <w:r>
              <w:rPr>
                <w:rFonts w:hint="eastAsia"/>
                <w:color w:val="000000" w:themeColor="text1"/>
                <w:spacing w:val="-2"/>
                <w:sz w:val="24"/>
                <w:szCs w:val="24"/>
                <w:lang w:val="en-US" w:eastAsia="zh-CN"/>
                <w14:textFill>
                  <w14:solidFill>
                    <w14:schemeClr w14:val="tx1"/>
                  </w14:solidFill>
                </w14:textFill>
              </w:rPr>
              <w:t>项目</w:t>
            </w:r>
            <w:r>
              <w:rPr>
                <w:color w:val="000000" w:themeColor="text1"/>
                <w:spacing w:val="-2"/>
                <w:sz w:val="24"/>
                <w:szCs w:val="24"/>
                <w14:textFill>
                  <w14:solidFill>
                    <w14:schemeClr w14:val="tx1"/>
                  </w14:solidFill>
                </w14:textFill>
              </w:rPr>
              <w:t>实施方案</w:t>
            </w:r>
            <w:r>
              <w:rPr>
                <w:rFonts w:hint="eastAsia"/>
                <w:color w:val="000000" w:themeColor="text1"/>
                <w:spacing w:val="-2"/>
                <w:sz w:val="24"/>
                <w:szCs w:val="24"/>
                <w:lang w:eastAsia="zh-CN"/>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7</w:t>
            </w:r>
            <w:r>
              <w:rPr>
                <w:rFonts w:hint="eastAsia" w:ascii="宋体" w:hAnsi="宋体" w:eastAsia="宋体" w:cs="宋体"/>
                <w:color w:val="000000" w:themeColor="text1"/>
                <w:sz w:val="24"/>
                <w:szCs w:val="24"/>
                <w:lang w:val="en-US" w:eastAsia="zh-CN"/>
                <w14:textFill>
                  <w14:solidFill>
                    <w14:schemeClr w14:val="tx1"/>
                  </w14:solidFill>
                </w14:textFill>
              </w:rPr>
              <w:t>分</w:t>
            </w:r>
            <w:r>
              <w:rPr>
                <w:rFonts w:hint="eastAsia"/>
                <w:color w:val="000000" w:themeColor="text1"/>
                <w:spacing w:val="-2"/>
                <w:sz w:val="24"/>
                <w:szCs w:val="24"/>
                <w:lang w:eastAsia="zh-CN"/>
                <w14:textFill>
                  <w14:solidFill>
                    <w14:schemeClr w14:val="tx1"/>
                  </w14:solidFill>
                </w14:textFill>
              </w:rPr>
              <w:t>）</w:t>
            </w:r>
          </w:p>
        </w:tc>
        <w:tc>
          <w:tcPr>
            <w:tcW w:w="5903" w:type="dxa"/>
            <w:vAlign w:val="center"/>
          </w:tcPr>
          <w:p w14:paraId="6E7498F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宋体" w:hAnsi="宋体" w:eastAsia="宋体" w:cs="宋体"/>
                <w:color w:val="000000" w:themeColor="text1"/>
                <w:sz w:val="24"/>
                <w:szCs w:val="28"/>
                <w:lang w:val="en-US" w:eastAsia="zh-CN"/>
                <w14:textFill>
                  <w14:solidFill>
                    <w14:schemeClr w14:val="tx1"/>
                  </w14:solidFill>
                </w14:textFill>
              </w:rPr>
            </w:pPr>
            <w:r>
              <w:rPr>
                <w:rFonts w:hint="eastAsia" w:ascii="宋体" w:hAnsi="宋体" w:eastAsia="宋体" w:cs="宋体"/>
                <w:color w:val="000000" w:themeColor="text1"/>
                <w:sz w:val="24"/>
                <w:szCs w:val="28"/>
                <w:lang w:val="en-US" w:eastAsia="zh-CN"/>
                <w14:textFill>
                  <w14:solidFill>
                    <w14:schemeClr w14:val="tx1"/>
                  </w14:solidFill>
                </w14:textFill>
              </w:rPr>
              <w:t>根据本项目服务要求，对供应商结合本项目实际情况制定的实施方案进行打分：</w:t>
            </w:r>
          </w:p>
          <w:p w14:paraId="349DC04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宋体" w:hAnsi="宋体" w:eastAsia="宋体" w:cs="宋体"/>
                <w:color w:val="000000" w:themeColor="text1"/>
                <w:sz w:val="24"/>
                <w:szCs w:val="28"/>
                <w:lang w:val="en-US" w:eastAsia="zh-CN"/>
                <w14:textFill>
                  <w14:solidFill>
                    <w14:schemeClr w14:val="tx1"/>
                  </w14:solidFill>
                </w14:textFill>
              </w:rPr>
            </w:pPr>
            <w:r>
              <w:rPr>
                <w:rFonts w:hint="eastAsia" w:ascii="宋体" w:hAnsi="宋体" w:eastAsia="宋体" w:cs="宋体"/>
                <w:color w:val="000000" w:themeColor="text1"/>
                <w:sz w:val="24"/>
                <w:szCs w:val="28"/>
                <w:lang w:val="en-US" w:eastAsia="zh-CN"/>
                <w14:textFill>
                  <w14:solidFill>
                    <w14:schemeClr w14:val="tx1"/>
                  </w14:solidFill>
                </w14:textFill>
              </w:rPr>
              <w:t>1、提供的实施方案，内容全面、合理、方案思路清晰、措施完善、科学、可行性强、针对性强，得7分；</w:t>
            </w:r>
          </w:p>
          <w:p w14:paraId="7EBA0D7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宋体" w:hAnsi="宋体" w:eastAsia="宋体" w:cs="宋体"/>
                <w:color w:val="000000" w:themeColor="text1"/>
                <w:sz w:val="24"/>
                <w:szCs w:val="28"/>
                <w:lang w:val="en-US" w:eastAsia="zh-CN"/>
                <w14:textFill>
                  <w14:solidFill>
                    <w14:schemeClr w14:val="tx1"/>
                  </w14:solidFill>
                </w14:textFill>
              </w:rPr>
            </w:pPr>
            <w:r>
              <w:rPr>
                <w:rFonts w:hint="eastAsia" w:ascii="宋体" w:hAnsi="宋体" w:eastAsia="宋体" w:cs="宋体"/>
                <w:color w:val="000000" w:themeColor="text1"/>
                <w:sz w:val="24"/>
                <w:szCs w:val="28"/>
                <w:lang w:val="en-US" w:eastAsia="zh-CN"/>
                <w14:textFill>
                  <w14:solidFill>
                    <w14:schemeClr w14:val="tx1"/>
                  </w14:solidFill>
                </w14:textFill>
              </w:rPr>
              <w:t>2、提供的实施方案，内容基本全面、较合理、措施较完善、较科学、可行性一般</w:t>
            </w:r>
            <w:r>
              <w:rPr>
                <w:rFonts w:hint="eastAsia" w:ascii="宋体" w:hAnsi="宋体" w:cs="宋体"/>
                <w:color w:val="000000" w:themeColor="text1"/>
                <w:sz w:val="24"/>
                <w:szCs w:val="28"/>
                <w:lang w:val="en-US" w:eastAsia="zh-CN"/>
                <w14:textFill>
                  <w14:solidFill>
                    <w14:schemeClr w14:val="tx1"/>
                  </w14:solidFill>
                </w14:textFill>
              </w:rPr>
              <w:t>，</w:t>
            </w:r>
            <w:r>
              <w:rPr>
                <w:rFonts w:hint="eastAsia" w:ascii="宋体" w:hAnsi="宋体" w:eastAsia="宋体" w:cs="宋体"/>
                <w:color w:val="000000" w:themeColor="text1"/>
                <w:sz w:val="24"/>
                <w:szCs w:val="28"/>
                <w:lang w:val="en-US" w:eastAsia="zh-CN"/>
                <w14:textFill>
                  <w14:solidFill>
                    <w14:schemeClr w14:val="tx1"/>
                  </w14:solidFill>
                </w14:textFill>
              </w:rPr>
              <w:t>得4分；</w:t>
            </w:r>
          </w:p>
          <w:p w14:paraId="5B037F2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宋体" w:hAnsi="宋体" w:eastAsia="宋体" w:cs="宋体"/>
                <w:color w:val="000000" w:themeColor="text1"/>
                <w:sz w:val="24"/>
                <w:szCs w:val="28"/>
                <w:lang w:val="en-US" w:eastAsia="zh-CN"/>
                <w14:textFill>
                  <w14:solidFill>
                    <w14:schemeClr w14:val="tx1"/>
                  </w14:solidFill>
                </w14:textFill>
              </w:rPr>
            </w:pPr>
            <w:r>
              <w:rPr>
                <w:rFonts w:hint="eastAsia" w:ascii="宋体" w:hAnsi="宋体" w:eastAsia="宋体" w:cs="宋体"/>
                <w:color w:val="000000" w:themeColor="text1"/>
                <w:sz w:val="24"/>
                <w:szCs w:val="28"/>
                <w:lang w:val="en-US" w:eastAsia="zh-CN"/>
                <w14:textFill>
                  <w14:solidFill>
                    <w14:schemeClr w14:val="tx1"/>
                  </w14:solidFill>
                </w14:textFill>
              </w:rPr>
              <w:t>3、提供的实施方案，内容一般、欠合理、方案思路欠清晰、措施欠完善、欠科学、可行性差、针对性一般，得1分；</w:t>
            </w:r>
          </w:p>
          <w:p w14:paraId="2628C9D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宋体" w:hAnsi="宋体" w:cs="宋体"/>
                <w:color w:val="000000" w:themeColor="text1"/>
                <w:spacing w:val="-1"/>
                <w:sz w:val="24"/>
                <w:szCs w:val="24"/>
                <w14:textFill>
                  <w14:solidFill>
                    <w14:schemeClr w14:val="tx1"/>
                  </w14:solidFill>
                </w14:textFill>
              </w:rPr>
            </w:pPr>
            <w:r>
              <w:rPr>
                <w:rFonts w:hint="eastAsia" w:ascii="宋体" w:hAnsi="宋体" w:eastAsia="宋体" w:cs="宋体"/>
                <w:color w:val="000000" w:themeColor="text1"/>
                <w:sz w:val="24"/>
                <w:szCs w:val="28"/>
                <w:lang w:val="en-US" w:eastAsia="zh-CN"/>
                <w14:textFill>
                  <w14:solidFill>
                    <w14:schemeClr w14:val="tx1"/>
                  </w14:solidFill>
                </w14:textFill>
              </w:rPr>
              <w:t>4、缺项不得分。</w:t>
            </w:r>
          </w:p>
        </w:tc>
      </w:tr>
      <w:tr w14:paraId="2CD40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605" w:type="dxa"/>
            <w:vMerge w:val="continue"/>
            <w:vAlign w:val="center"/>
          </w:tcPr>
          <w:p w14:paraId="799543FF">
            <w:pPr>
              <w:widowControl w:val="0"/>
              <w:adjustRightInd w:val="0"/>
              <w:spacing w:after="60" w:line="360" w:lineRule="atLeast"/>
              <w:ind w:left="66" w:leftChars="30" w:right="66" w:rightChars="30" w:firstLine="241" w:firstLineChars="100"/>
              <w:jc w:val="center"/>
              <w:textAlignment w:val="baseline"/>
              <w:rPr>
                <w:rFonts w:ascii="宋体" w:hAnsi="宋体" w:cs="宋体"/>
                <w:b/>
                <w:color w:val="000000" w:themeColor="text1"/>
                <w:kern w:val="2"/>
                <w:sz w:val="24"/>
                <w14:textFill>
                  <w14:solidFill>
                    <w14:schemeClr w14:val="tx1"/>
                  </w14:solidFill>
                </w14:textFill>
              </w:rPr>
            </w:pPr>
          </w:p>
        </w:tc>
        <w:tc>
          <w:tcPr>
            <w:tcW w:w="1418" w:type="dxa"/>
            <w:vMerge w:val="continue"/>
            <w:vAlign w:val="center"/>
          </w:tcPr>
          <w:p w14:paraId="2F5F2EE9">
            <w:pPr>
              <w:widowControl w:val="0"/>
              <w:ind w:left="-112" w:leftChars="-51" w:right="-112" w:rightChars="-51" w:firstLine="1"/>
              <w:jc w:val="center"/>
              <w:rPr>
                <w:rFonts w:ascii="宋体" w:hAnsi="宋体" w:cs="宋体"/>
                <w:snapToGrid w:val="0"/>
                <w:color w:val="000000" w:themeColor="text1"/>
                <w:sz w:val="24"/>
                <w14:textFill>
                  <w14:solidFill>
                    <w14:schemeClr w14:val="tx1"/>
                  </w14:solidFill>
                </w14:textFill>
              </w:rPr>
            </w:pPr>
          </w:p>
        </w:tc>
        <w:tc>
          <w:tcPr>
            <w:tcW w:w="2039" w:type="dxa"/>
            <w:vAlign w:val="center"/>
          </w:tcPr>
          <w:p w14:paraId="4CFD45BB">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劳动力计划</w:t>
            </w:r>
          </w:p>
          <w:p w14:paraId="23F65524">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color w:val="000000" w:themeColor="text1"/>
                <w:spacing w:val="-2"/>
                <w:sz w:val="24"/>
                <w:szCs w:val="24"/>
                <w:lang w:eastAsia="zh-CN"/>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7</w:t>
            </w:r>
            <w:r>
              <w:rPr>
                <w:rFonts w:hint="eastAsia" w:ascii="宋体" w:hAnsi="宋体" w:eastAsia="宋体" w:cs="宋体"/>
                <w:color w:val="000000" w:themeColor="text1"/>
                <w:sz w:val="24"/>
                <w:szCs w:val="24"/>
                <w:lang w:val="en-US" w:eastAsia="zh-CN"/>
                <w14:textFill>
                  <w14:solidFill>
                    <w14:schemeClr w14:val="tx1"/>
                  </w14:solidFill>
                </w14:textFill>
              </w:rPr>
              <w:t>分</w:t>
            </w:r>
            <w:r>
              <w:rPr>
                <w:rFonts w:hint="eastAsia"/>
                <w:color w:val="000000" w:themeColor="text1"/>
                <w:spacing w:val="-2"/>
                <w:sz w:val="24"/>
                <w:szCs w:val="24"/>
                <w:lang w:eastAsia="zh-CN"/>
                <w14:textFill>
                  <w14:solidFill>
                    <w14:schemeClr w14:val="tx1"/>
                  </w14:solidFill>
                </w14:textFill>
              </w:rPr>
              <w:t>）</w:t>
            </w:r>
          </w:p>
        </w:tc>
        <w:tc>
          <w:tcPr>
            <w:tcW w:w="5903" w:type="dxa"/>
            <w:vAlign w:val="center"/>
          </w:tcPr>
          <w:p w14:paraId="798C83B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1、劳动力计划内容详实，科学、合理，考虑周全，措施到位，针对性强，充分满足项目需要，得7分。</w:t>
            </w:r>
          </w:p>
          <w:p w14:paraId="4F9A822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2、内容完整，基本满足项目需要，得4分。</w:t>
            </w:r>
          </w:p>
          <w:p w14:paraId="4DA239B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Theme="minorEastAsia" w:hAnsiTheme="minorEastAsia" w:eastAsiaTheme="minorEastAsia" w:cstheme="minorEastAsia"/>
                <w:i w:val="0"/>
                <w:iCs w:val="0"/>
                <w:color w:val="000000" w:themeColor="text1"/>
                <w:sz w:val="24"/>
                <w:szCs w:val="24"/>
                <w:highlight w:val="none"/>
                <w:lang w:eastAsia="zh-CN"/>
                <w14:textFill>
                  <w14:solidFill>
                    <w14:schemeClr w14:val="tx1"/>
                  </w14:solidFill>
                </w14:textFill>
              </w:rPr>
              <w:t>内容欠缺，方案基本可行，得</w:t>
            </w:r>
            <w:r>
              <w:rPr>
                <w:rFonts w:hint="eastAsia" w:ascii="宋体" w:hAnsi="宋体" w:eastAsia="宋体" w:cs="宋体"/>
                <w:color w:val="000000" w:themeColor="text1"/>
                <w:sz w:val="24"/>
                <w:szCs w:val="24"/>
                <w:lang w:val="en-US" w:eastAsia="zh-CN"/>
                <w14:textFill>
                  <w14:solidFill>
                    <w14:schemeClr w14:val="tx1"/>
                  </w14:solidFill>
                </w14:textFill>
              </w:rPr>
              <w:t>1分。</w:t>
            </w:r>
          </w:p>
          <w:p w14:paraId="05A7879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宋体" w:hAnsi="宋体" w:cs="宋体"/>
                <w:color w:val="000000" w:themeColor="text1"/>
                <w:spacing w:val="-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4、缺项不得分。</w:t>
            </w:r>
          </w:p>
        </w:tc>
      </w:tr>
      <w:tr w14:paraId="408B4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605" w:type="dxa"/>
            <w:vMerge w:val="continue"/>
            <w:vAlign w:val="center"/>
          </w:tcPr>
          <w:p w14:paraId="548699CC">
            <w:pPr>
              <w:widowControl w:val="0"/>
              <w:adjustRightInd w:val="0"/>
              <w:spacing w:after="60" w:line="360" w:lineRule="atLeast"/>
              <w:ind w:left="66" w:leftChars="30" w:right="66" w:rightChars="30" w:firstLine="241" w:firstLineChars="100"/>
              <w:jc w:val="center"/>
              <w:textAlignment w:val="baseline"/>
              <w:rPr>
                <w:rFonts w:ascii="宋体" w:hAnsi="宋体" w:cs="宋体"/>
                <w:b/>
                <w:color w:val="000000" w:themeColor="text1"/>
                <w:kern w:val="2"/>
                <w:sz w:val="24"/>
                <w14:textFill>
                  <w14:solidFill>
                    <w14:schemeClr w14:val="tx1"/>
                  </w14:solidFill>
                </w14:textFill>
              </w:rPr>
            </w:pPr>
          </w:p>
        </w:tc>
        <w:tc>
          <w:tcPr>
            <w:tcW w:w="1418" w:type="dxa"/>
            <w:vMerge w:val="continue"/>
            <w:vAlign w:val="center"/>
          </w:tcPr>
          <w:p w14:paraId="755EDF98">
            <w:pPr>
              <w:widowControl w:val="0"/>
              <w:ind w:left="-112" w:leftChars="-51" w:right="-112" w:rightChars="-51" w:firstLine="1"/>
              <w:jc w:val="center"/>
              <w:rPr>
                <w:rFonts w:ascii="宋体" w:hAnsi="宋体" w:cs="宋体"/>
                <w:snapToGrid w:val="0"/>
                <w:color w:val="000000" w:themeColor="text1"/>
                <w:sz w:val="24"/>
                <w14:textFill>
                  <w14:solidFill>
                    <w14:schemeClr w14:val="tx1"/>
                  </w14:solidFill>
                </w14:textFill>
              </w:rPr>
            </w:pPr>
          </w:p>
        </w:tc>
        <w:tc>
          <w:tcPr>
            <w:tcW w:w="2039" w:type="dxa"/>
            <w:vAlign w:val="center"/>
          </w:tcPr>
          <w:p w14:paraId="7B0AF921">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ascii="宋体" w:hAnsi="宋体" w:cs="宋体"/>
                <w:color w:val="000000" w:themeColor="text1"/>
                <w:spacing w:val="-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主要施工机械计划</w:t>
            </w:r>
            <w:r>
              <w:rPr>
                <w:rFonts w:hint="eastAsia"/>
                <w:color w:val="000000" w:themeColor="text1"/>
                <w:spacing w:val="-2"/>
                <w:sz w:val="24"/>
                <w:szCs w:val="24"/>
                <w:lang w:eastAsia="zh-CN"/>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lang w:val="en-US" w:eastAsia="zh-CN"/>
                <w14:textFill>
                  <w14:solidFill>
                    <w14:schemeClr w14:val="tx1"/>
                  </w14:solidFill>
                </w14:textFill>
              </w:rPr>
              <w:t>分</w:t>
            </w:r>
            <w:r>
              <w:rPr>
                <w:rFonts w:hint="eastAsia"/>
                <w:color w:val="000000" w:themeColor="text1"/>
                <w:spacing w:val="-2"/>
                <w:sz w:val="24"/>
                <w:szCs w:val="24"/>
                <w:lang w:eastAsia="zh-CN"/>
                <w14:textFill>
                  <w14:solidFill>
                    <w14:schemeClr w14:val="tx1"/>
                  </w14:solidFill>
                </w14:textFill>
              </w:rPr>
              <w:t>）</w:t>
            </w:r>
          </w:p>
        </w:tc>
        <w:tc>
          <w:tcPr>
            <w:tcW w:w="5903" w:type="dxa"/>
            <w:vAlign w:val="center"/>
          </w:tcPr>
          <w:p w14:paraId="2D0922C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1、主要施工机械计划内容详实，科学、合理，考虑周全，措施到位，针对性强，充分满足项目需要，得6分。</w:t>
            </w:r>
          </w:p>
          <w:p w14:paraId="6D185E7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2、内容完整，基本满足项目需要，得3分。</w:t>
            </w:r>
          </w:p>
          <w:p w14:paraId="7C3AC45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Theme="minorEastAsia" w:hAnsiTheme="minorEastAsia" w:eastAsiaTheme="minorEastAsia" w:cstheme="minorEastAsia"/>
                <w:i w:val="0"/>
                <w:iCs w:val="0"/>
                <w:color w:val="000000" w:themeColor="text1"/>
                <w:sz w:val="24"/>
                <w:szCs w:val="24"/>
                <w:highlight w:val="none"/>
                <w:lang w:eastAsia="zh-CN"/>
                <w14:textFill>
                  <w14:solidFill>
                    <w14:schemeClr w14:val="tx1"/>
                  </w14:solidFill>
                </w14:textFill>
              </w:rPr>
              <w:t>内容欠缺，方案基本可行，得</w:t>
            </w:r>
            <w:r>
              <w:rPr>
                <w:rFonts w:hint="eastAsia" w:ascii="宋体" w:hAnsi="宋体" w:eastAsia="宋体" w:cs="宋体"/>
                <w:color w:val="000000" w:themeColor="text1"/>
                <w:sz w:val="24"/>
                <w:szCs w:val="24"/>
                <w:lang w:val="en-US" w:eastAsia="zh-CN"/>
                <w14:textFill>
                  <w14:solidFill>
                    <w14:schemeClr w14:val="tx1"/>
                  </w14:solidFill>
                </w14:textFill>
              </w:rPr>
              <w:t>1分。</w:t>
            </w:r>
          </w:p>
          <w:p w14:paraId="463FD28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宋体" w:hAnsi="宋体" w:cs="宋体"/>
                <w:color w:val="000000" w:themeColor="text1"/>
                <w:spacing w:val="-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4、缺项不得分。</w:t>
            </w:r>
          </w:p>
        </w:tc>
      </w:tr>
      <w:tr w14:paraId="1E2AA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605" w:type="dxa"/>
            <w:vMerge w:val="continue"/>
            <w:vAlign w:val="center"/>
          </w:tcPr>
          <w:p w14:paraId="6A13B42E">
            <w:pPr>
              <w:widowControl w:val="0"/>
              <w:adjustRightInd w:val="0"/>
              <w:spacing w:after="60" w:line="360" w:lineRule="atLeast"/>
              <w:ind w:left="66" w:leftChars="30" w:right="66" w:rightChars="30" w:firstLine="241" w:firstLineChars="100"/>
              <w:jc w:val="center"/>
              <w:textAlignment w:val="baseline"/>
              <w:rPr>
                <w:rFonts w:ascii="宋体" w:hAnsi="宋体" w:cs="宋体"/>
                <w:b/>
                <w:color w:val="000000" w:themeColor="text1"/>
                <w:kern w:val="2"/>
                <w:sz w:val="24"/>
                <w14:textFill>
                  <w14:solidFill>
                    <w14:schemeClr w14:val="tx1"/>
                  </w14:solidFill>
                </w14:textFill>
              </w:rPr>
            </w:pPr>
          </w:p>
        </w:tc>
        <w:tc>
          <w:tcPr>
            <w:tcW w:w="1418" w:type="dxa"/>
            <w:vMerge w:val="continue"/>
            <w:vAlign w:val="center"/>
          </w:tcPr>
          <w:p w14:paraId="52E00E22">
            <w:pPr>
              <w:widowControl w:val="0"/>
              <w:ind w:left="-112" w:leftChars="-51" w:right="-112" w:rightChars="-51" w:firstLine="1"/>
              <w:jc w:val="center"/>
              <w:rPr>
                <w:rFonts w:ascii="宋体" w:hAnsi="宋体" w:cs="宋体"/>
                <w:snapToGrid w:val="0"/>
                <w:color w:val="000000" w:themeColor="text1"/>
                <w:sz w:val="24"/>
                <w14:textFill>
                  <w14:solidFill>
                    <w14:schemeClr w14:val="tx1"/>
                  </w14:solidFill>
                </w14:textFill>
              </w:rPr>
            </w:pPr>
          </w:p>
        </w:tc>
        <w:tc>
          <w:tcPr>
            <w:tcW w:w="2039" w:type="dxa"/>
            <w:vAlign w:val="center"/>
          </w:tcPr>
          <w:p w14:paraId="54F3F939">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ascii="宋体" w:hAnsi="宋体" w:cs="宋体"/>
                <w:color w:val="000000" w:themeColor="text1"/>
                <w:spacing w:val="-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确保防火设施安全有效的措施承诺</w:t>
            </w:r>
            <w:r>
              <w:rPr>
                <w:rFonts w:hint="eastAsia"/>
                <w:color w:val="000000" w:themeColor="text1"/>
                <w:spacing w:val="-2"/>
                <w:sz w:val="24"/>
                <w:szCs w:val="24"/>
                <w:lang w:eastAsia="zh-CN"/>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lang w:val="en-US" w:eastAsia="zh-CN"/>
                <w14:textFill>
                  <w14:solidFill>
                    <w14:schemeClr w14:val="tx1"/>
                  </w14:solidFill>
                </w14:textFill>
              </w:rPr>
              <w:t>分</w:t>
            </w:r>
            <w:r>
              <w:rPr>
                <w:rFonts w:hint="eastAsia"/>
                <w:color w:val="000000" w:themeColor="text1"/>
                <w:spacing w:val="-2"/>
                <w:sz w:val="24"/>
                <w:szCs w:val="24"/>
                <w:lang w:eastAsia="zh-CN"/>
                <w14:textFill>
                  <w14:solidFill>
                    <w14:schemeClr w14:val="tx1"/>
                  </w14:solidFill>
                </w14:textFill>
              </w:rPr>
              <w:t>）</w:t>
            </w:r>
          </w:p>
        </w:tc>
        <w:tc>
          <w:tcPr>
            <w:tcW w:w="5903" w:type="dxa"/>
            <w:vAlign w:val="center"/>
          </w:tcPr>
          <w:p w14:paraId="5E7B096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1、确保防火设施安全有效的措施承诺内容详实，科学、合理，考虑周全，措施到位，针对性强，充分满足项目需要，得6分。</w:t>
            </w:r>
          </w:p>
          <w:p w14:paraId="200AF8D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2、内容完整，基本满足项目需要，得3分。</w:t>
            </w:r>
          </w:p>
          <w:p w14:paraId="41EC468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Theme="minorEastAsia" w:hAnsiTheme="minorEastAsia" w:eastAsiaTheme="minorEastAsia" w:cstheme="minorEastAsia"/>
                <w:i w:val="0"/>
                <w:iCs w:val="0"/>
                <w:color w:val="000000" w:themeColor="text1"/>
                <w:sz w:val="24"/>
                <w:szCs w:val="24"/>
                <w:highlight w:val="none"/>
                <w:lang w:eastAsia="zh-CN"/>
                <w14:textFill>
                  <w14:solidFill>
                    <w14:schemeClr w14:val="tx1"/>
                  </w14:solidFill>
                </w14:textFill>
              </w:rPr>
              <w:t>内容欠缺，方案基本可行，得</w:t>
            </w:r>
            <w:r>
              <w:rPr>
                <w:rFonts w:hint="eastAsia" w:ascii="宋体" w:hAnsi="宋体" w:eastAsia="宋体" w:cs="宋体"/>
                <w:color w:val="000000" w:themeColor="text1"/>
                <w:sz w:val="24"/>
                <w:szCs w:val="24"/>
                <w:lang w:val="en-US" w:eastAsia="zh-CN"/>
                <w14:textFill>
                  <w14:solidFill>
                    <w14:schemeClr w14:val="tx1"/>
                  </w14:solidFill>
                </w14:textFill>
              </w:rPr>
              <w:t>1分。</w:t>
            </w:r>
          </w:p>
          <w:p w14:paraId="6EEB6F0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宋体" w:hAnsi="宋体" w:cs="宋体"/>
                <w:color w:val="000000" w:themeColor="text1"/>
                <w:spacing w:val="-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4、缺项不得分。</w:t>
            </w:r>
          </w:p>
        </w:tc>
      </w:tr>
      <w:tr w14:paraId="51031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605" w:type="dxa"/>
            <w:vMerge w:val="continue"/>
            <w:vAlign w:val="center"/>
          </w:tcPr>
          <w:p w14:paraId="6D7A5983">
            <w:pPr>
              <w:widowControl w:val="0"/>
              <w:adjustRightInd w:val="0"/>
              <w:spacing w:after="60" w:line="360" w:lineRule="atLeast"/>
              <w:ind w:left="66" w:leftChars="30" w:right="66" w:rightChars="30" w:firstLine="241" w:firstLineChars="100"/>
              <w:jc w:val="center"/>
              <w:textAlignment w:val="baseline"/>
              <w:rPr>
                <w:rFonts w:ascii="宋体" w:hAnsi="宋体" w:cs="宋体"/>
                <w:b/>
                <w:color w:val="000000" w:themeColor="text1"/>
                <w:kern w:val="2"/>
                <w:sz w:val="24"/>
                <w14:textFill>
                  <w14:solidFill>
                    <w14:schemeClr w14:val="tx1"/>
                  </w14:solidFill>
                </w14:textFill>
              </w:rPr>
            </w:pPr>
          </w:p>
        </w:tc>
        <w:tc>
          <w:tcPr>
            <w:tcW w:w="1418" w:type="dxa"/>
            <w:vMerge w:val="continue"/>
            <w:vAlign w:val="center"/>
          </w:tcPr>
          <w:p w14:paraId="40E3AE0C">
            <w:pPr>
              <w:widowControl w:val="0"/>
              <w:ind w:left="-112" w:leftChars="-51" w:right="-112" w:rightChars="-51" w:firstLine="1"/>
              <w:jc w:val="center"/>
              <w:rPr>
                <w:rFonts w:ascii="宋体" w:hAnsi="宋体" w:cs="宋体"/>
                <w:snapToGrid w:val="0"/>
                <w:color w:val="000000" w:themeColor="text1"/>
                <w:sz w:val="24"/>
                <w14:textFill>
                  <w14:solidFill>
                    <w14:schemeClr w14:val="tx1"/>
                  </w14:solidFill>
                </w14:textFill>
              </w:rPr>
            </w:pPr>
          </w:p>
        </w:tc>
        <w:tc>
          <w:tcPr>
            <w:tcW w:w="2039" w:type="dxa"/>
            <w:vAlign w:val="center"/>
          </w:tcPr>
          <w:p w14:paraId="128F46C5">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确保安全施工的技术组织措施</w:t>
            </w:r>
          </w:p>
          <w:p w14:paraId="7F4EE460">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color w:val="000000" w:themeColor="text1"/>
                <w:spacing w:val="-2"/>
                <w:sz w:val="24"/>
                <w:szCs w:val="24"/>
                <w:lang w:eastAsia="zh-CN"/>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lang w:val="en-US" w:eastAsia="zh-CN"/>
                <w14:textFill>
                  <w14:solidFill>
                    <w14:schemeClr w14:val="tx1"/>
                  </w14:solidFill>
                </w14:textFill>
              </w:rPr>
              <w:t>分</w:t>
            </w:r>
            <w:r>
              <w:rPr>
                <w:rFonts w:hint="eastAsia"/>
                <w:color w:val="000000" w:themeColor="text1"/>
                <w:spacing w:val="-2"/>
                <w:sz w:val="24"/>
                <w:szCs w:val="24"/>
                <w:lang w:eastAsia="zh-CN"/>
                <w14:textFill>
                  <w14:solidFill>
                    <w14:schemeClr w14:val="tx1"/>
                  </w14:solidFill>
                </w14:textFill>
              </w:rPr>
              <w:t>）</w:t>
            </w:r>
          </w:p>
        </w:tc>
        <w:tc>
          <w:tcPr>
            <w:tcW w:w="5903" w:type="dxa"/>
            <w:vAlign w:val="center"/>
          </w:tcPr>
          <w:p w14:paraId="6D7AB45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1、确保安全施工的技术组织措施内容详实，科学、合理，考虑周全，措施到位，针对性强，充分满足项目需要，得6分。</w:t>
            </w:r>
          </w:p>
          <w:p w14:paraId="1874075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2、内容完整，基本满足项目需要，得3分。</w:t>
            </w:r>
          </w:p>
          <w:p w14:paraId="0D35F2C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Theme="minorEastAsia" w:hAnsiTheme="minorEastAsia" w:eastAsiaTheme="minorEastAsia" w:cstheme="minorEastAsia"/>
                <w:i w:val="0"/>
                <w:iCs w:val="0"/>
                <w:color w:val="000000" w:themeColor="text1"/>
                <w:sz w:val="24"/>
                <w:szCs w:val="24"/>
                <w:highlight w:val="none"/>
                <w:lang w:eastAsia="zh-CN"/>
                <w14:textFill>
                  <w14:solidFill>
                    <w14:schemeClr w14:val="tx1"/>
                  </w14:solidFill>
                </w14:textFill>
              </w:rPr>
              <w:t>内容欠缺，方案基本可行，得</w:t>
            </w:r>
            <w:r>
              <w:rPr>
                <w:rFonts w:hint="eastAsia" w:ascii="宋体" w:hAnsi="宋体" w:eastAsia="宋体" w:cs="宋体"/>
                <w:color w:val="000000" w:themeColor="text1"/>
                <w:sz w:val="24"/>
                <w:szCs w:val="24"/>
                <w:lang w:val="en-US" w:eastAsia="zh-CN"/>
                <w14:textFill>
                  <w14:solidFill>
                    <w14:schemeClr w14:val="tx1"/>
                  </w14:solidFill>
                </w14:textFill>
              </w:rPr>
              <w:t>1分。</w:t>
            </w:r>
          </w:p>
          <w:p w14:paraId="6E28E59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宋体" w:hAnsi="宋体" w:cs="宋体"/>
                <w:color w:val="000000" w:themeColor="text1"/>
                <w:spacing w:val="-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4、缺项不得分。</w:t>
            </w:r>
          </w:p>
        </w:tc>
      </w:tr>
      <w:tr w14:paraId="745DF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605" w:type="dxa"/>
            <w:vMerge w:val="continue"/>
            <w:vAlign w:val="center"/>
          </w:tcPr>
          <w:p w14:paraId="1D94E473">
            <w:pPr>
              <w:widowControl w:val="0"/>
              <w:adjustRightInd w:val="0"/>
              <w:spacing w:after="60" w:line="360" w:lineRule="atLeast"/>
              <w:ind w:left="66" w:leftChars="30" w:right="66" w:rightChars="30" w:firstLine="241" w:firstLineChars="100"/>
              <w:jc w:val="center"/>
              <w:textAlignment w:val="baseline"/>
              <w:rPr>
                <w:rFonts w:ascii="宋体" w:hAnsi="宋体" w:cs="宋体"/>
                <w:b/>
                <w:color w:val="000000" w:themeColor="text1"/>
                <w:kern w:val="2"/>
                <w:sz w:val="24"/>
                <w14:textFill>
                  <w14:solidFill>
                    <w14:schemeClr w14:val="tx1"/>
                  </w14:solidFill>
                </w14:textFill>
              </w:rPr>
            </w:pPr>
          </w:p>
        </w:tc>
        <w:tc>
          <w:tcPr>
            <w:tcW w:w="1418" w:type="dxa"/>
            <w:vMerge w:val="continue"/>
            <w:vAlign w:val="center"/>
          </w:tcPr>
          <w:p w14:paraId="241F34A7">
            <w:pPr>
              <w:widowControl w:val="0"/>
              <w:ind w:left="-112" w:leftChars="-51" w:right="-112" w:rightChars="-51" w:firstLine="1"/>
              <w:jc w:val="center"/>
              <w:rPr>
                <w:rFonts w:ascii="宋体" w:hAnsi="宋体" w:cs="宋体"/>
                <w:snapToGrid w:val="0"/>
                <w:color w:val="000000" w:themeColor="text1"/>
                <w:sz w:val="24"/>
                <w14:textFill>
                  <w14:solidFill>
                    <w14:schemeClr w14:val="tx1"/>
                  </w14:solidFill>
                </w14:textFill>
              </w:rPr>
            </w:pPr>
          </w:p>
        </w:tc>
        <w:tc>
          <w:tcPr>
            <w:tcW w:w="2039" w:type="dxa"/>
            <w:vAlign w:val="center"/>
          </w:tcPr>
          <w:p w14:paraId="15FA763C">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确保文明施工的技术组织措施</w:t>
            </w:r>
          </w:p>
          <w:p w14:paraId="64AC20C9">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color w:val="000000" w:themeColor="text1"/>
                <w:spacing w:val="-2"/>
                <w:sz w:val="24"/>
                <w:szCs w:val="24"/>
                <w:lang w:eastAsia="zh-CN"/>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lang w:val="en-US" w:eastAsia="zh-CN"/>
                <w14:textFill>
                  <w14:solidFill>
                    <w14:schemeClr w14:val="tx1"/>
                  </w14:solidFill>
                </w14:textFill>
              </w:rPr>
              <w:t>分</w:t>
            </w:r>
            <w:r>
              <w:rPr>
                <w:rFonts w:hint="eastAsia"/>
                <w:color w:val="000000" w:themeColor="text1"/>
                <w:spacing w:val="-2"/>
                <w:sz w:val="24"/>
                <w:szCs w:val="24"/>
                <w:lang w:eastAsia="zh-CN"/>
                <w14:textFill>
                  <w14:solidFill>
                    <w14:schemeClr w14:val="tx1"/>
                  </w14:solidFill>
                </w14:textFill>
              </w:rPr>
              <w:t>）</w:t>
            </w:r>
          </w:p>
        </w:tc>
        <w:tc>
          <w:tcPr>
            <w:tcW w:w="5903" w:type="dxa"/>
            <w:vAlign w:val="center"/>
          </w:tcPr>
          <w:p w14:paraId="4CE0EFE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1、确保文明施工的技术组织措施内容详实，科学、合理，考虑周全，措施到位，针对性强，充分满足项目需要，得6分。</w:t>
            </w:r>
          </w:p>
          <w:p w14:paraId="63C13C5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2、内容完整，基本满足项目需要，得3分。</w:t>
            </w:r>
          </w:p>
          <w:p w14:paraId="66C8654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Theme="minorEastAsia" w:hAnsiTheme="minorEastAsia" w:eastAsiaTheme="minorEastAsia" w:cstheme="minorEastAsia"/>
                <w:i w:val="0"/>
                <w:iCs w:val="0"/>
                <w:color w:val="000000" w:themeColor="text1"/>
                <w:sz w:val="24"/>
                <w:szCs w:val="24"/>
                <w:highlight w:val="none"/>
                <w:lang w:eastAsia="zh-CN"/>
                <w14:textFill>
                  <w14:solidFill>
                    <w14:schemeClr w14:val="tx1"/>
                  </w14:solidFill>
                </w14:textFill>
              </w:rPr>
              <w:t>内容欠缺，方案基本可行，得</w:t>
            </w:r>
            <w:r>
              <w:rPr>
                <w:rFonts w:hint="eastAsia" w:ascii="宋体" w:hAnsi="宋体" w:eastAsia="宋体" w:cs="宋体"/>
                <w:color w:val="000000" w:themeColor="text1"/>
                <w:sz w:val="24"/>
                <w:szCs w:val="24"/>
                <w:lang w:val="en-US" w:eastAsia="zh-CN"/>
                <w14:textFill>
                  <w14:solidFill>
                    <w14:schemeClr w14:val="tx1"/>
                  </w14:solidFill>
                </w14:textFill>
              </w:rPr>
              <w:t>1分。</w:t>
            </w:r>
          </w:p>
          <w:p w14:paraId="611558B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宋体" w:hAnsi="宋体" w:cs="宋体"/>
                <w:color w:val="000000" w:themeColor="text1"/>
                <w:spacing w:val="-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4、缺项不得分。</w:t>
            </w:r>
          </w:p>
        </w:tc>
      </w:tr>
      <w:tr w14:paraId="74F7D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605" w:type="dxa"/>
            <w:vMerge w:val="continue"/>
            <w:vAlign w:val="center"/>
          </w:tcPr>
          <w:p w14:paraId="4ABBC334">
            <w:pPr>
              <w:widowControl w:val="0"/>
              <w:adjustRightInd w:val="0"/>
              <w:spacing w:after="60" w:line="360" w:lineRule="atLeast"/>
              <w:ind w:left="66" w:leftChars="30" w:right="66" w:rightChars="30" w:firstLine="241" w:firstLineChars="100"/>
              <w:jc w:val="center"/>
              <w:textAlignment w:val="baseline"/>
              <w:rPr>
                <w:rFonts w:ascii="宋体" w:hAnsi="宋体" w:cs="宋体"/>
                <w:b/>
                <w:color w:val="000000" w:themeColor="text1"/>
                <w:kern w:val="2"/>
                <w:sz w:val="24"/>
                <w14:textFill>
                  <w14:solidFill>
                    <w14:schemeClr w14:val="tx1"/>
                  </w14:solidFill>
                </w14:textFill>
              </w:rPr>
            </w:pPr>
          </w:p>
        </w:tc>
        <w:tc>
          <w:tcPr>
            <w:tcW w:w="1418" w:type="dxa"/>
            <w:vMerge w:val="continue"/>
            <w:vAlign w:val="center"/>
          </w:tcPr>
          <w:p w14:paraId="63C4DA54">
            <w:pPr>
              <w:widowControl w:val="0"/>
              <w:ind w:left="-112" w:leftChars="-51" w:right="-112" w:rightChars="-51" w:firstLine="1"/>
              <w:jc w:val="center"/>
              <w:rPr>
                <w:rFonts w:ascii="宋体" w:hAnsi="宋体" w:cs="宋体"/>
                <w:snapToGrid w:val="0"/>
                <w:color w:val="000000" w:themeColor="text1"/>
                <w:sz w:val="24"/>
                <w14:textFill>
                  <w14:solidFill>
                    <w14:schemeClr w14:val="tx1"/>
                  </w14:solidFill>
                </w14:textFill>
              </w:rPr>
            </w:pPr>
          </w:p>
        </w:tc>
        <w:tc>
          <w:tcPr>
            <w:tcW w:w="2039" w:type="dxa"/>
            <w:vAlign w:val="center"/>
          </w:tcPr>
          <w:p w14:paraId="6BECB9B2">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ascii="宋体" w:hAnsi="宋体" w:cs="宋体"/>
                <w:color w:val="000000" w:themeColor="text1"/>
                <w:spacing w:val="-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环境保护管理体系与措施</w:t>
            </w:r>
            <w:r>
              <w:rPr>
                <w:rFonts w:hint="eastAsia"/>
                <w:color w:val="000000" w:themeColor="text1"/>
                <w:spacing w:val="-2"/>
                <w:sz w:val="24"/>
                <w:szCs w:val="24"/>
                <w:lang w:eastAsia="zh-CN"/>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lang w:val="en-US" w:eastAsia="zh-CN"/>
                <w14:textFill>
                  <w14:solidFill>
                    <w14:schemeClr w14:val="tx1"/>
                  </w14:solidFill>
                </w14:textFill>
              </w:rPr>
              <w:t>分</w:t>
            </w:r>
            <w:r>
              <w:rPr>
                <w:rFonts w:hint="eastAsia"/>
                <w:color w:val="000000" w:themeColor="text1"/>
                <w:spacing w:val="-2"/>
                <w:sz w:val="24"/>
                <w:szCs w:val="24"/>
                <w:lang w:eastAsia="zh-CN"/>
                <w14:textFill>
                  <w14:solidFill>
                    <w14:schemeClr w14:val="tx1"/>
                  </w14:solidFill>
                </w14:textFill>
              </w:rPr>
              <w:t>）</w:t>
            </w:r>
          </w:p>
        </w:tc>
        <w:tc>
          <w:tcPr>
            <w:tcW w:w="5903" w:type="dxa"/>
            <w:vAlign w:val="center"/>
          </w:tcPr>
          <w:p w14:paraId="11F56CB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1、环境保护管理体系与措施内容详实，科学、合理，考虑周全，措施到位，针对性强，充分满足项目需要，得6分。</w:t>
            </w:r>
          </w:p>
          <w:p w14:paraId="6C3EB55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2、内容完整，基本满足项目需要，得3分。</w:t>
            </w:r>
          </w:p>
          <w:p w14:paraId="717C796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Theme="minorEastAsia" w:hAnsiTheme="minorEastAsia" w:eastAsiaTheme="minorEastAsia" w:cstheme="minorEastAsia"/>
                <w:i w:val="0"/>
                <w:iCs w:val="0"/>
                <w:color w:val="000000" w:themeColor="text1"/>
                <w:sz w:val="24"/>
                <w:szCs w:val="24"/>
                <w:highlight w:val="none"/>
                <w:lang w:eastAsia="zh-CN"/>
                <w14:textFill>
                  <w14:solidFill>
                    <w14:schemeClr w14:val="tx1"/>
                  </w14:solidFill>
                </w14:textFill>
              </w:rPr>
              <w:t>内容欠缺，方案基本可行，得</w:t>
            </w:r>
            <w:r>
              <w:rPr>
                <w:rFonts w:hint="eastAsia" w:ascii="宋体" w:hAnsi="宋体" w:eastAsia="宋体" w:cs="宋体"/>
                <w:color w:val="000000" w:themeColor="text1"/>
                <w:sz w:val="24"/>
                <w:szCs w:val="24"/>
                <w:lang w:val="en-US" w:eastAsia="zh-CN"/>
                <w14:textFill>
                  <w14:solidFill>
                    <w14:schemeClr w14:val="tx1"/>
                  </w14:solidFill>
                </w14:textFill>
              </w:rPr>
              <w:t>1分。</w:t>
            </w:r>
          </w:p>
          <w:p w14:paraId="3211F0C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宋体" w:hAnsi="宋体" w:cs="宋体"/>
                <w:color w:val="000000" w:themeColor="text1"/>
                <w:spacing w:val="-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4、缺项不得分。</w:t>
            </w:r>
          </w:p>
        </w:tc>
      </w:tr>
      <w:tr w14:paraId="31261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605" w:type="dxa"/>
            <w:vMerge w:val="continue"/>
            <w:vAlign w:val="center"/>
          </w:tcPr>
          <w:p w14:paraId="40E4D7A7">
            <w:pPr>
              <w:widowControl w:val="0"/>
              <w:adjustRightInd w:val="0"/>
              <w:spacing w:after="60" w:line="360" w:lineRule="atLeast"/>
              <w:ind w:left="66" w:leftChars="30" w:right="66" w:rightChars="30" w:firstLine="241" w:firstLineChars="100"/>
              <w:jc w:val="center"/>
              <w:textAlignment w:val="baseline"/>
              <w:rPr>
                <w:rFonts w:ascii="宋体" w:hAnsi="宋体" w:cs="宋体"/>
                <w:b/>
                <w:color w:val="000000" w:themeColor="text1"/>
                <w:kern w:val="2"/>
                <w:sz w:val="24"/>
                <w14:textFill>
                  <w14:solidFill>
                    <w14:schemeClr w14:val="tx1"/>
                  </w14:solidFill>
                </w14:textFill>
              </w:rPr>
            </w:pPr>
          </w:p>
        </w:tc>
        <w:tc>
          <w:tcPr>
            <w:tcW w:w="1418" w:type="dxa"/>
            <w:vMerge w:val="continue"/>
            <w:vAlign w:val="center"/>
          </w:tcPr>
          <w:p w14:paraId="45130A6A">
            <w:pPr>
              <w:widowControl w:val="0"/>
              <w:ind w:left="-112" w:leftChars="-51" w:right="-112" w:rightChars="-51" w:firstLine="1"/>
              <w:jc w:val="center"/>
              <w:rPr>
                <w:rFonts w:ascii="宋体" w:hAnsi="宋体" w:cs="宋体"/>
                <w:snapToGrid w:val="0"/>
                <w:color w:val="000000" w:themeColor="text1"/>
                <w:sz w:val="24"/>
                <w14:textFill>
                  <w14:solidFill>
                    <w14:schemeClr w14:val="tx1"/>
                  </w14:solidFill>
                </w14:textFill>
              </w:rPr>
            </w:pPr>
          </w:p>
        </w:tc>
        <w:tc>
          <w:tcPr>
            <w:tcW w:w="2039" w:type="dxa"/>
            <w:vAlign w:val="center"/>
          </w:tcPr>
          <w:p w14:paraId="0497E13B">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确保服务期的技术组织措施</w:t>
            </w:r>
          </w:p>
          <w:p w14:paraId="0055E8EF">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ascii="宋体" w:hAnsi="宋体" w:cs="宋体"/>
                <w:color w:val="000000" w:themeColor="text1"/>
                <w:spacing w:val="-1"/>
                <w:sz w:val="24"/>
                <w:szCs w:val="24"/>
                <w14:textFill>
                  <w14:solidFill>
                    <w14:schemeClr w14:val="tx1"/>
                  </w14:solidFill>
                </w14:textFill>
              </w:rPr>
            </w:pPr>
            <w:r>
              <w:rPr>
                <w:rFonts w:hint="eastAsia"/>
                <w:color w:val="000000" w:themeColor="text1"/>
                <w:spacing w:val="-2"/>
                <w:sz w:val="24"/>
                <w:szCs w:val="24"/>
                <w:lang w:eastAsia="zh-CN"/>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lang w:val="en-US" w:eastAsia="zh-CN"/>
                <w14:textFill>
                  <w14:solidFill>
                    <w14:schemeClr w14:val="tx1"/>
                  </w14:solidFill>
                </w14:textFill>
              </w:rPr>
              <w:t>分</w:t>
            </w:r>
            <w:r>
              <w:rPr>
                <w:rFonts w:hint="eastAsia"/>
                <w:color w:val="000000" w:themeColor="text1"/>
                <w:spacing w:val="-2"/>
                <w:sz w:val="24"/>
                <w:szCs w:val="24"/>
                <w:lang w:eastAsia="zh-CN"/>
                <w14:textFill>
                  <w14:solidFill>
                    <w14:schemeClr w14:val="tx1"/>
                  </w14:solidFill>
                </w14:textFill>
              </w:rPr>
              <w:t>）</w:t>
            </w:r>
          </w:p>
        </w:tc>
        <w:tc>
          <w:tcPr>
            <w:tcW w:w="5903" w:type="dxa"/>
            <w:vAlign w:val="center"/>
          </w:tcPr>
          <w:p w14:paraId="536B8F9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1、确保服务期的技术组织措施内容详实，科学、合理，考虑周全，措施到位，针对性强，充分满足项目需要，得6分。</w:t>
            </w:r>
          </w:p>
          <w:p w14:paraId="75F8043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2、内容完整，基本满足项目需要，得3分。</w:t>
            </w:r>
          </w:p>
          <w:p w14:paraId="4F9D845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Theme="minorEastAsia" w:hAnsiTheme="minorEastAsia" w:eastAsiaTheme="minorEastAsia" w:cstheme="minorEastAsia"/>
                <w:i w:val="0"/>
                <w:iCs w:val="0"/>
                <w:color w:val="000000" w:themeColor="text1"/>
                <w:sz w:val="24"/>
                <w:szCs w:val="24"/>
                <w:highlight w:val="none"/>
                <w:lang w:eastAsia="zh-CN"/>
                <w14:textFill>
                  <w14:solidFill>
                    <w14:schemeClr w14:val="tx1"/>
                  </w14:solidFill>
                </w14:textFill>
              </w:rPr>
              <w:t>内容欠缺，方案基本可行，得</w:t>
            </w:r>
            <w:r>
              <w:rPr>
                <w:rFonts w:hint="eastAsia" w:ascii="宋体" w:hAnsi="宋体" w:eastAsia="宋体" w:cs="宋体"/>
                <w:color w:val="000000" w:themeColor="text1"/>
                <w:sz w:val="24"/>
                <w:szCs w:val="24"/>
                <w:lang w:val="en-US" w:eastAsia="zh-CN"/>
                <w14:textFill>
                  <w14:solidFill>
                    <w14:schemeClr w14:val="tx1"/>
                  </w14:solidFill>
                </w14:textFill>
              </w:rPr>
              <w:t>1分。</w:t>
            </w:r>
          </w:p>
          <w:p w14:paraId="3D77414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宋体" w:hAnsi="宋体" w:cs="宋体"/>
                <w:color w:val="000000" w:themeColor="text1"/>
                <w:spacing w:val="-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4、缺项不得分。</w:t>
            </w:r>
          </w:p>
        </w:tc>
      </w:tr>
      <w:tr w14:paraId="5B3CC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605" w:type="dxa"/>
            <w:vMerge w:val="continue"/>
            <w:vAlign w:val="center"/>
          </w:tcPr>
          <w:p w14:paraId="67DBDD02">
            <w:pPr>
              <w:widowControl w:val="0"/>
              <w:ind w:left="-148" w:leftChars="-76" w:right="-356" w:rightChars="-162" w:hanging="19" w:hangingChars="8"/>
              <w:jc w:val="center"/>
              <w:rPr>
                <w:rFonts w:ascii="宋体" w:hAnsi="宋体" w:cs="宋体"/>
                <w:b/>
                <w:color w:val="000000" w:themeColor="text1"/>
                <w:kern w:val="2"/>
                <w:sz w:val="24"/>
                <w14:textFill>
                  <w14:solidFill>
                    <w14:schemeClr w14:val="tx1"/>
                  </w14:solidFill>
                </w14:textFill>
              </w:rPr>
            </w:pPr>
          </w:p>
        </w:tc>
        <w:tc>
          <w:tcPr>
            <w:tcW w:w="1418" w:type="dxa"/>
            <w:vMerge w:val="continue"/>
            <w:vAlign w:val="center"/>
          </w:tcPr>
          <w:p w14:paraId="6F126D27">
            <w:pPr>
              <w:widowControl w:val="0"/>
              <w:ind w:left="-7" w:leftChars="-51" w:right="-262" w:rightChars="-119" w:hanging="105" w:hangingChars="44"/>
              <w:jc w:val="center"/>
              <w:rPr>
                <w:rFonts w:ascii="宋体" w:hAnsi="宋体" w:cs="宋体"/>
                <w:color w:val="000000" w:themeColor="text1"/>
                <w:kern w:val="2"/>
                <w:sz w:val="24"/>
                <w14:textFill>
                  <w14:solidFill>
                    <w14:schemeClr w14:val="tx1"/>
                  </w14:solidFill>
                </w14:textFill>
              </w:rPr>
            </w:pPr>
          </w:p>
        </w:tc>
        <w:tc>
          <w:tcPr>
            <w:tcW w:w="7942" w:type="dxa"/>
            <w:gridSpan w:val="2"/>
            <w:vAlign w:val="center"/>
          </w:tcPr>
          <w:p w14:paraId="162FAE47">
            <w:pPr>
              <w:widowControl w:val="0"/>
              <w:ind w:right="-356" w:rightChars="-162" w:firstLine="0"/>
              <w:rPr>
                <w:rFonts w:ascii="宋体" w:hAnsi="宋体" w:cs="宋体"/>
                <w:snapToGrid w:val="0"/>
                <w:color w:val="000000" w:themeColor="text1"/>
                <w:sz w:val="24"/>
                <w14:textFill>
                  <w14:solidFill>
                    <w14:schemeClr w14:val="tx1"/>
                  </w14:solidFill>
                </w14:textFill>
              </w:rPr>
            </w:pPr>
            <w:r>
              <w:rPr>
                <w:rFonts w:hint="eastAsia" w:ascii="宋体" w:hAnsi="宋体" w:cs="宋体"/>
                <w:snapToGrid w:val="0"/>
                <w:color w:val="000000" w:themeColor="text1"/>
                <w:sz w:val="24"/>
                <w14:textFill>
                  <w14:solidFill>
                    <w14:schemeClr w14:val="tx1"/>
                  </w14:solidFill>
                </w14:textFill>
              </w:rPr>
              <w:t>以上项目若有缺项的，该项为0分；不缺项的，不低于最低分</w:t>
            </w:r>
          </w:p>
        </w:tc>
      </w:tr>
      <w:tr w14:paraId="54619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jc w:val="center"/>
        </w:trPr>
        <w:tc>
          <w:tcPr>
            <w:tcW w:w="605" w:type="dxa"/>
            <w:vMerge w:val="restart"/>
            <w:vAlign w:val="center"/>
          </w:tcPr>
          <w:p w14:paraId="7953828C">
            <w:pPr>
              <w:widowControl w:val="0"/>
              <w:ind w:left="-148" w:leftChars="-76" w:right="-112" w:rightChars="-51" w:hanging="19" w:hangingChars="8"/>
              <w:jc w:val="center"/>
              <w:rPr>
                <w:rFonts w:ascii="宋体" w:hAnsi="宋体" w:cs="宋体"/>
                <w:b/>
                <w:color w:val="000000" w:themeColor="text1"/>
                <w:kern w:val="2"/>
                <w:sz w:val="24"/>
                <w14:textFill>
                  <w14:solidFill>
                    <w14:schemeClr w14:val="tx1"/>
                  </w14:solidFill>
                </w14:textFill>
              </w:rPr>
            </w:pPr>
            <w:r>
              <w:rPr>
                <w:rFonts w:hint="eastAsia" w:ascii="宋体" w:hAnsi="宋体" w:cs="宋体"/>
                <w:b/>
                <w:color w:val="000000" w:themeColor="text1"/>
                <w:kern w:val="2"/>
                <w:sz w:val="24"/>
                <w14:textFill>
                  <w14:solidFill>
                    <w14:schemeClr w14:val="tx1"/>
                  </w14:solidFill>
                </w14:textFill>
              </w:rPr>
              <w:t>4</w:t>
            </w:r>
          </w:p>
        </w:tc>
        <w:tc>
          <w:tcPr>
            <w:tcW w:w="1418" w:type="dxa"/>
            <w:vMerge w:val="restart"/>
            <w:vAlign w:val="center"/>
          </w:tcPr>
          <w:p w14:paraId="53426F4D">
            <w:pPr>
              <w:widowControl w:val="0"/>
              <w:ind w:left="-112" w:leftChars="-52" w:right="-112" w:rightChars="-51" w:hanging="2"/>
              <w:jc w:val="center"/>
              <w:rPr>
                <w:rFonts w:ascii="宋体" w:hAnsi="宋体" w:cs="宋体"/>
                <w:color w:val="000000" w:themeColor="text1"/>
                <w:kern w:val="2"/>
                <w:sz w:val="24"/>
                <w14:textFill>
                  <w14:solidFill>
                    <w14:schemeClr w14:val="tx1"/>
                  </w14:solidFill>
                </w14:textFill>
              </w:rPr>
            </w:pPr>
            <w:r>
              <w:rPr>
                <w:rFonts w:hint="eastAsia" w:ascii="宋体" w:hAnsi="宋体" w:cs="宋体"/>
                <w:color w:val="000000" w:themeColor="text1"/>
                <w:kern w:val="2"/>
                <w:sz w:val="24"/>
                <w14:textFill>
                  <w14:solidFill>
                    <w14:schemeClr w14:val="tx1"/>
                  </w14:solidFill>
                </w14:textFill>
              </w:rPr>
              <w:t>商务分</w:t>
            </w:r>
          </w:p>
          <w:p w14:paraId="3030375E">
            <w:pPr>
              <w:widowControl w:val="0"/>
              <w:ind w:left="-112" w:leftChars="-52" w:right="-112" w:rightChars="-51" w:hanging="2"/>
              <w:jc w:val="center"/>
              <w:rPr>
                <w:rFonts w:ascii="宋体" w:hAnsi="宋体" w:cs="宋体"/>
                <w:color w:val="000000" w:themeColor="text1"/>
                <w:kern w:val="2"/>
                <w:sz w:val="24"/>
                <w14:textFill>
                  <w14:solidFill>
                    <w14:schemeClr w14:val="tx1"/>
                  </w14:solidFill>
                </w14:textFill>
              </w:rPr>
            </w:pPr>
            <w:r>
              <w:rPr>
                <w:rFonts w:hint="eastAsia" w:ascii="宋体" w:hAnsi="宋体" w:cs="宋体"/>
                <w:color w:val="000000" w:themeColor="text1"/>
                <w:kern w:val="2"/>
                <w:sz w:val="24"/>
                <w14:textFill>
                  <w14:solidFill>
                    <w14:schemeClr w14:val="tx1"/>
                  </w14:solidFill>
                </w14:textFill>
              </w:rPr>
              <w:t>20分</w:t>
            </w:r>
          </w:p>
        </w:tc>
        <w:tc>
          <w:tcPr>
            <w:tcW w:w="2039" w:type="dxa"/>
            <w:vAlign w:val="center"/>
          </w:tcPr>
          <w:p w14:paraId="31768505">
            <w:pPr>
              <w:widowControl w:val="0"/>
              <w:spacing w:line="276" w:lineRule="auto"/>
              <w:ind w:right="-97" w:rightChars="-44" w:firstLine="0"/>
              <w:jc w:val="center"/>
              <w:rPr>
                <w:rFonts w:hint="eastAsia" w:ascii="宋体" w:hAnsi="宋体" w:eastAsia="宋体" w:cs="宋体"/>
                <w:snapToGrid w:val="0"/>
                <w:color w:val="000000" w:themeColor="text1"/>
                <w:sz w:val="24"/>
                <w14:textFill>
                  <w14:solidFill>
                    <w14:schemeClr w14:val="tx1"/>
                  </w14:solidFill>
                </w14:textFill>
              </w:rPr>
            </w:pPr>
            <w:r>
              <w:rPr>
                <w:rFonts w:hint="eastAsia" w:ascii="宋体" w:hAnsi="宋体" w:eastAsia="宋体" w:cs="宋体"/>
                <w:snapToGrid w:val="0"/>
                <w:color w:val="000000" w:themeColor="text1"/>
                <w:sz w:val="24"/>
                <w14:textFill>
                  <w14:solidFill>
                    <w14:schemeClr w14:val="tx1"/>
                  </w14:solidFill>
                </w14:textFill>
              </w:rPr>
              <w:t>企业业绩</w:t>
            </w:r>
          </w:p>
          <w:p w14:paraId="3B8F428B">
            <w:pPr>
              <w:widowControl w:val="0"/>
              <w:spacing w:line="276" w:lineRule="auto"/>
              <w:ind w:right="-97" w:rightChars="-44" w:firstLine="0"/>
              <w:jc w:val="center"/>
              <w:rPr>
                <w:rFonts w:hint="eastAsia" w:ascii="宋体" w:hAnsi="宋体" w:eastAsia="宋体" w:cs="宋体"/>
                <w:snapToGrid w:val="0"/>
                <w:color w:val="000000" w:themeColor="text1"/>
                <w:sz w:val="24"/>
                <w14:textFill>
                  <w14:solidFill>
                    <w14:schemeClr w14:val="tx1"/>
                  </w14:solidFill>
                </w14:textFill>
              </w:rPr>
            </w:pPr>
            <w:r>
              <w:rPr>
                <w:rFonts w:hint="eastAsia" w:ascii="宋体" w:hAnsi="宋体" w:eastAsia="宋体" w:cs="宋体"/>
                <w:snapToGrid w:val="0"/>
                <w:color w:val="000000" w:themeColor="text1"/>
                <w:sz w:val="24"/>
                <w14:textFill>
                  <w14:solidFill>
                    <w14:schemeClr w14:val="tx1"/>
                  </w14:solidFill>
                </w14:textFill>
              </w:rPr>
              <w:t>（0-6分）</w:t>
            </w:r>
          </w:p>
        </w:tc>
        <w:tc>
          <w:tcPr>
            <w:tcW w:w="5903" w:type="dxa"/>
            <w:vAlign w:val="center"/>
          </w:tcPr>
          <w:p w14:paraId="60AE5106">
            <w:pPr>
              <w:widowControl w:val="0"/>
              <w:autoSpaceDE w:val="0"/>
              <w:autoSpaceDN w:val="0"/>
              <w:adjustRightInd w:val="0"/>
              <w:spacing w:line="276" w:lineRule="auto"/>
              <w:ind w:firstLine="0"/>
              <w:jc w:val="both"/>
              <w:rPr>
                <w:rFonts w:ascii="宋体" w:hAnsi="宋体" w:cs="宋体"/>
                <w:bCs/>
                <w:color w:val="000000" w:themeColor="text1"/>
                <w:kern w:val="2"/>
                <w:sz w:val="24"/>
                <w:szCs w:val="21"/>
                <w14:textFill>
                  <w14:solidFill>
                    <w14:schemeClr w14:val="tx1"/>
                  </w14:solidFill>
                </w14:textFill>
              </w:rPr>
            </w:pPr>
            <w:r>
              <w:rPr>
                <w:rFonts w:hint="eastAsia" w:ascii="宋体" w:hAnsi="宋体" w:cs="宋体"/>
                <w:bCs/>
                <w:color w:val="000000" w:themeColor="text1"/>
                <w:kern w:val="2"/>
                <w:sz w:val="24"/>
                <w:szCs w:val="21"/>
                <w14:textFill>
                  <w14:solidFill>
                    <w14:schemeClr w14:val="tx1"/>
                  </w14:solidFill>
                </w14:textFill>
              </w:rPr>
              <w:t>供应商2023年1月以来，企业有类似业绩的每个得2分，最多得6分。</w:t>
            </w:r>
          </w:p>
          <w:p w14:paraId="64567249">
            <w:pPr>
              <w:widowControl w:val="0"/>
              <w:autoSpaceDE w:val="0"/>
              <w:autoSpaceDN w:val="0"/>
              <w:adjustRightInd w:val="0"/>
              <w:spacing w:line="276" w:lineRule="auto"/>
              <w:ind w:firstLine="0"/>
              <w:jc w:val="both"/>
              <w:rPr>
                <w:rFonts w:ascii="宋体" w:hAnsi="宋体" w:cs="宋体"/>
                <w:bCs/>
                <w:color w:val="000000" w:themeColor="text1"/>
                <w:kern w:val="2"/>
                <w:sz w:val="24"/>
                <w:szCs w:val="21"/>
                <w14:textFill>
                  <w14:solidFill>
                    <w14:schemeClr w14:val="tx1"/>
                  </w14:solidFill>
                </w14:textFill>
              </w:rPr>
            </w:pPr>
            <w:r>
              <w:rPr>
                <w:rFonts w:hint="eastAsia" w:ascii="宋体" w:hAnsi="宋体" w:cs="宋体"/>
                <w:bCs/>
                <w:color w:val="000000" w:themeColor="text1"/>
                <w:kern w:val="2"/>
                <w:sz w:val="24"/>
                <w:szCs w:val="21"/>
                <w14:textFill>
                  <w14:solidFill>
                    <w14:schemeClr w14:val="tx1"/>
                  </w14:solidFill>
                </w14:textFill>
              </w:rPr>
              <w:t>（供应商提供合同协议书为准,内容不完整则不得分）</w:t>
            </w:r>
          </w:p>
        </w:tc>
      </w:tr>
      <w:tr w14:paraId="5C10A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0" w:hRule="atLeast"/>
          <w:jc w:val="center"/>
        </w:trPr>
        <w:tc>
          <w:tcPr>
            <w:tcW w:w="605" w:type="dxa"/>
            <w:vMerge w:val="continue"/>
            <w:vAlign w:val="center"/>
          </w:tcPr>
          <w:p w14:paraId="0040FFDC">
            <w:pPr>
              <w:widowControl w:val="0"/>
              <w:ind w:left="-148" w:leftChars="-76" w:right="-112" w:rightChars="-51" w:hanging="19" w:hangingChars="8"/>
              <w:jc w:val="center"/>
              <w:rPr>
                <w:rFonts w:ascii="宋体" w:hAnsi="宋体" w:cs="宋体"/>
                <w:b/>
                <w:color w:val="000000" w:themeColor="text1"/>
                <w:kern w:val="2"/>
                <w:sz w:val="24"/>
                <w14:textFill>
                  <w14:solidFill>
                    <w14:schemeClr w14:val="tx1"/>
                  </w14:solidFill>
                </w14:textFill>
              </w:rPr>
            </w:pPr>
          </w:p>
        </w:tc>
        <w:tc>
          <w:tcPr>
            <w:tcW w:w="1418" w:type="dxa"/>
            <w:vMerge w:val="continue"/>
            <w:vAlign w:val="center"/>
          </w:tcPr>
          <w:p w14:paraId="09B045BC">
            <w:pPr>
              <w:widowControl w:val="0"/>
              <w:ind w:left="-112" w:leftChars="-52" w:right="-112" w:rightChars="-51" w:hanging="2"/>
              <w:jc w:val="center"/>
              <w:rPr>
                <w:rFonts w:ascii="宋体" w:hAnsi="宋体" w:cs="宋体"/>
                <w:color w:val="000000" w:themeColor="text1"/>
                <w:kern w:val="2"/>
                <w:sz w:val="24"/>
                <w14:textFill>
                  <w14:solidFill>
                    <w14:schemeClr w14:val="tx1"/>
                  </w14:solidFill>
                </w14:textFill>
              </w:rPr>
            </w:pPr>
          </w:p>
        </w:tc>
        <w:tc>
          <w:tcPr>
            <w:tcW w:w="2039" w:type="dxa"/>
            <w:vAlign w:val="center"/>
          </w:tcPr>
          <w:p w14:paraId="6245F040">
            <w:pPr>
              <w:widowControl w:val="0"/>
              <w:spacing w:line="276" w:lineRule="auto"/>
              <w:ind w:right="-97" w:rightChars="-44" w:firstLine="0"/>
              <w:jc w:val="center"/>
              <w:rPr>
                <w:rFonts w:hint="eastAsia" w:ascii="宋体" w:hAnsi="宋体" w:eastAsia="宋体" w:cs="宋体"/>
                <w:snapToGrid w:val="0"/>
                <w:color w:val="000000" w:themeColor="text1"/>
                <w:sz w:val="24"/>
                <w14:textFill>
                  <w14:solidFill>
                    <w14:schemeClr w14:val="tx1"/>
                  </w14:solidFill>
                </w14:textFill>
              </w:rPr>
            </w:pPr>
            <w:r>
              <w:rPr>
                <w:rFonts w:hint="eastAsia" w:ascii="宋体" w:hAnsi="宋体" w:eastAsia="宋体" w:cs="宋体"/>
                <w:snapToGrid w:val="0"/>
                <w:color w:val="000000" w:themeColor="text1"/>
                <w:sz w:val="24"/>
                <w14:textFill>
                  <w14:solidFill>
                    <w14:schemeClr w14:val="tx1"/>
                  </w14:solidFill>
                </w14:textFill>
              </w:rPr>
              <w:t>质量、工期达到磋商文件要求的具体承诺及措施（0-5分）</w:t>
            </w:r>
          </w:p>
        </w:tc>
        <w:tc>
          <w:tcPr>
            <w:tcW w:w="5903" w:type="dxa"/>
            <w:vAlign w:val="center"/>
          </w:tcPr>
          <w:p w14:paraId="027EAFC9">
            <w:pPr>
              <w:widowControl w:val="0"/>
              <w:autoSpaceDE w:val="0"/>
              <w:autoSpaceDN w:val="0"/>
              <w:adjustRightInd w:val="0"/>
              <w:spacing w:line="276" w:lineRule="auto"/>
              <w:ind w:firstLine="0"/>
              <w:jc w:val="both"/>
              <w:rPr>
                <w:rFonts w:ascii="宋体" w:hAnsi="宋体" w:cs="宋体"/>
                <w:bCs/>
                <w:color w:val="000000" w:themeColor="text1"/>
                <w:kern w:val="2"/>
                <w:sz w:val="24"/>
                <w:szCs w:val="21"/>
                <w14:textFill>
                  <w14:solidFill>
                    <w14:schemeClr w14:val="tx1"/>
                  </w14:solidFill>
                </w14:textFill>
              </w:rPr>
            </w:pPr>
            <w:r>
              <w:rPr>
                <w:rFonts w:hint="eastAsia" w:ascii="宋体" w:hAnsi="宋体" w:cs="宋体"/>
                <w:bCs/>
                <w:color w:val="000000" w:themeColor="text1"/>
                <w:kern w:val="2"/>
                <w:sz w:val="24"/>
                <w:szCs w:val="21"/>
                <w14:textFill>
                  <w14:solidFill>
                    <w14:schemeClr w14:val="tx1"/>
                  </w14:solidFill>
                </w14:textFill>
              </w:rPr>
              <w:t>针对本工程的特点和要求，结合供应商自身条件，对工程质量、安全措施、工程进度</w:t>
            </w:r>
            <w:r>
              <w:rPr>
                <w:rFonts w:hint="eastAsia" w:ascii="宋体" w:hAnsi="宋体" w:cs="宋体"/>
                <w:color w:val="000000" w:themeColor="text1"/>
                <w:kern w:val="2"/>
                <w:sz w:val="24"/>
                <w:szCs w:val="21"/>
                <w14:textFill>
                  <w14:solidFill>
                    <w14:schemeClr w14:val="tx1"/>
                  </w14:solidFill>
                </w14:textFill>
              </w:rPr>
              <w:t>做出完整承诺且有具体措施。根据措施的完整性、合理性等方面酌情打分。优秀的3～5分；良好的1～3分；一般的0～1分</w:t>
            </w:r>
          </w:p>
        </w:tc>
      </w:tr>
      <w:tr w14:paraId="6EA97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0" w:hRule="atLeast"/>
          <w:jc w:val="center"/>
        </w:trPr>
        <w:tc>
          <w:tcPr>
            <w:tcW w:w="605" w:type="dxa"/>
            <w:vMerge w:val="continue"/>
            <w:vAlign w:val="center"/>
          </w:tcPr>
          <w:p w14:paraId="3A8E0E4C">
            <w:pPr>
              <w:widowControl w:val="0"/>
              <w:ind w:left="-148" w:leftChars="-76" w:right="-112" w:rightChars="-51" w:hanging="19" w:hangingChars="8"/>
              <w:jc w:val="center"/>
              <w:rPr>
                <w:rFonts w:ascii="宋体" w:hAnsi="宋体" w:cs="宋体"/>
                <w:b/>
                <w:color w:val="000000" w:themeColor="text1"/>
                <w:kern w:val="2"/>
                <w:sz w:val="24"/>
                <w14:textFill>
                  <w14:solidFill>
                    <w14:schemeClr w14:val="tx1"/>
                  </w14:solidFill>
                </w14:textFill>
              </w:rPr>
            </w:pPr>
          </w:p>
        </w:tc>
        <w:tc>
          <w:tcPr>
            <w:tcW w:w="1418" w:type="dxa"/>
            <w:vMerge w:val="continue"/>
            <w:vAlign w:val="center"/>
          </w:tcPr>
          <w:p w14:paraId="241AF515">
            <w:pPr>
              <w:widowControl w:val="0"/>
              <w:ind w:left="-112" w:leftChars="-52" w:right="-112" w:rightChars="-51" w:hanging="2"/>
              <w:jc w:val="center"/>
              <w:rPr>
                <w:rFonts w:ascii="宋体" w:hAnsi="宋体" w:cs="宋体"/>
                <w:color w:val="000000" w:themeColor="text1"/>
                <w:kern w:val="2"/>
                <w:sz w:val="24"/>
                <w14:textFill>
                  <w14:solidFill>
                    <w14:schemeClr w14:val="tx1"/>
                  </w14:solidFill>
                </w14:textFill>
              </w:rPr>
            </w:pPr>
          </w:p>
        </w:tc>
        <w:tc>
          <w:tcPr>
            <w:tcW w:w="2039" w:type="dxa"/>
            <w:vAlign w:val="center"/>
          </w:tcPr>
          <w:p w14:paraId="3446AA96">
            <w:pPr>
              <w:widowControl w:val="0"/>
              <w:spacing w:line="276" w:lineRule="auto"/>
              <w:ind w:right="-97" w:rightChars="-44" w:firstLine="0"/>
              <w:jc w:val="center"/>
              <w:rPr>
                <w:rFonts w:hint="eastAsia" w:ascii="宋体" w:hAnsi="宋体" w:eastAsia="宋体" w:cs="宋体"/>
                <w:snapToGrid w:val="0"/>
                <w:color w:val="000000" w:themeColor="text1"/>
                <w:sz w:val="24"/>
                <w14:textFill>
                  <w14:solidFill>
                    <w14:schemeClr w14:val="tx1"/>
                  </w14:solidFill>
                </w14:textFill>
              </w:rPr>
            </w:pPr>
            <w:r>
              <w:rPr>
                <w:rFonts w:hint="eastAsia" w:ascii="宋体" w:hAnsi="宋体" w:eastAsia="宋体" w:cs="宋体"/>
                <w:snapToGrid w:val="0"/>
                <w:color w:val="000000" w:themeColor="text1"/>
                <w:sz w:val="24"/>
                <w14:textFill>
                  <w14:solidFill>
                    <w14:schemeClr w14:val="tx1"/>
                  </w14:solidFill>
                </w14:textFill>
              </w:rPr>
              <w:t>履职尽责承诺</w:t>
            </w:r>
          </w:p>
          <w:p w14:paraId="488FBB3B">
            <w:pPr>
              <w:widowControl w:val="0"/>
              <w:spacing w:line="276" w:lineRule="auto"/>
              <w:ind w:right="-97" w:rightChars="-44" w:firstLine="0"/>
              <w:jc w:val="center"/>
              <w:rPr>
                <w:rFonts w:hint="eastAsia" w:ascii="宋体" w:hAnsi="宋体" w:eastAsia="宋体" w:cs="宋体"/>
                <w:snapToGrid w:val="0"/>
                <w:color w:val="000000" w:themeColor="text1"/>
                <w:sz w:val="24"/>
                <w14:textFill>
                  <w14:solidFill>
                    <w14:schemeClr w14:val="tx1"/>
                  </w14:solidFill>
                </w14:textFill>
              </w:rPr>
            </w:pPr>
            <w:r>
              <w:rPr>
                <w:rFonts w:hint="eastAsia" w:ascii="宋体" w:hAnsi="宋体" w:eastAsia="宋体" w:cs="宋体"/>
                <w:snapToGrid w:val="0"/>
                <w:color w:val="000000" w:themeColor="text1"/>
                <w:sz w:val="24"/>
                <w14:textFill>
                  <w14:solidFill>
                    <w14:schemeClr w14:val="tx1"/>
                  </w14:solidFill>
                </w14:textFill>
              </w:rPr>
              <w:t>（5分）</w:t>
            </w:r>
          </w:p>
        </w:tc>
        <w:tc>
          <w:tcPr>
            <w:tcW w:w="5903" w:type="dxa"/>
            <w:vAlign w:val="center"/>
          </w:tcPr>
          <w:p w14:paraId="611AE4A4">
            <w:pPr>
              <w:widowControl w:val="0"/>
              <w:autoSpaceDE w:val="0"/>
              <w:autoSpaceDN w:val="0"/>
              <w:adjustRightInd w:val="0"/>
              <w:spacing w:line="276" w:lineRule="auto"/>
              <w:ind w:firstLine="0"/>
              <w:jc w:val="both"/>
              <w:rPr>
                <w:rFonts w:ascii="宋体" w:hAnsi="宋体" w:cs="宋体"/>
                <w:color w:val="000000" w:themeColor="text1"/>
                <w:kern w:val="2"/>
                <w:sz w:val="24"/>
                <w:szCs w:val="21"/>
                <w14:textFill>
                  <w14:solidFill>
                    <w14:schemeClr w14:val="tx1"/>
                  </w14:solidFill>
                </w14:textFill>
              </w:rPr>
            </w:pPr>
            <w:r>
              <w:rPr>
                <w:rFonts w:hint="eastAsia" w:ascii="宋体" w:hAnsi="宋体" w:cs="宋体"/>
                <w:color w:val="000000" w:themeColor="text1"/>
                <w:kern w:val="2"/>
                <w:sz w:val="24"/>
                <w:szCs w:val="21"/>
                <w14:textFill>
                  <w14:solidFill>
                    <w14:schemeClr w14:val="tx1"/>
                  </w14:solidFill>
                </w14:textFill>
              </w:rPr>
              <w:t>具有全面、详实、可行、合法有效的书面保证技术措施落实到位的承诺和落实不到位的处理承诺，其中包括各关键岗位人员（项目</w:t>
            </w:r>
            <w:r>
              <w:rPr>
                <w:rFonts w:hint="eastAsia" w:ascii="宋体" w:hAnsi="宋体" w:cs="宋体"/>
                <w:color w:val="000000" w:themeColor="text1"/>
                <w:kern w:val="2"/>
                <w:sz w:val="24"/>
                <w:szCs w:val="21"/>
                <w:lang w:val="en-US" w:eastAsia="zh-CN"/>
                <w14:textFill>
                  <w14:solidFill>
                    <w14:schemeClr w14:val="tx1"/>
                  </w14:solidFill>
                </w14:textFill>
              </w:rPr>
              <w:t>负责人</w:t>
            </w:r>
            <w:r>
              <w:rPr>
                <w:rFonts w:hint="eastAsia" w:ascii="宋体" w:hAnsi="宋体" w:cs="宋体"/>
                <w:color w:val="000000" w:themeColor="text1"/>
                <w:kern w:val="2"/>
                <w:sz w:val="24"/>
                <w:szCs w:val="21"/>
                <w14:textFill>
                  <w14:solidFill>
                    <w14:schemeClr w14:val="tx1"/>
                  </w14:solidFill>
                </w14:textFill>
              </w:rPr>
              <w:t>）的在岗、更换等履职尽责承诺，提供响应人履约保证。优秀的3～5分；良好的1～3分；一般的0～1分。</w:t>
            </w:r>
          </w:p>
        </w:tc>
      </w:tr>
      <w:tr w14:paraId="72453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jc w:val="center"/>
        </w:trPr>
        <w:tc>
          <w:tcPr>
            <w:tcW w:w="605" w:type="dxa"/>
            <w:vMerge w:val="continue"/>
            <w:vAlign w:val="center"/>
          </w:tcPr>
          <w:p w14:paraId="065C1C68">
            <w:pPr>
              <w:widowControl w:val="0"/>
              <w:ind w:right="-356" w:rightChars="-162" w:firstLine="0"/>
              <w:jc w:val="center"/>
              <w:rPr>
                <w:rFonts w:ascii="宋体" w:hAnsi="宋体" w:cs="宋体"/>
                <w:b/>
                <w:color w:val="000000" w:themeColor="text1"/>
                <w:kern w:val="2"/>
                <w:sz w:val="24"/>
                <w14:textFill>
                  <w14:solidFill>
                    <w14:schemeClr w14:val="tx1"/>
                  </w14:solidFill>
                </w14:textFill>
              </w:rPr>
            </w:pPr>
          </w:p>
        </w:tc>
        <w:tc>
          <w:tcPr>
            <w:tcW w:w="1418" w:type="dxa"/>
            <w:vMerge w:val="continue"/>
            <w:vAlign w:val="center"/>
          </w:tcPr>
          <w:p w14:paraId="5F6B6E5E">
            <w:pPr>
              <w:widowControl w:val="0"/>
              <w:ind w:right="-356" w:rightChars="-162" w:firstLine="0"/>
              <w:jc w:val="center"/>
              <w:rPr>
                <w:rFonts w:ascii="宋体" w:hAnsi="宋体" w:cs="宋体"/>
                <w:color w:val="000000" w:themeColor="text1"/>
                <w:kern w:val="2"/>
                <w:sz w:val="24"/>
                <w14:textFill>
                  <w14:solidFill>
                    <w14:schemeClr w14:val="tx1"/>
                  </w14:solidFill>
                </w14:textFill>
              </w:rPr>
            </w:pPr>
          </w:p>
        </w:tc>
        <w:tc>
          <w:tcPr>
            <w:tcW w:w="2039" w:type="dxa"/>
            <w:vAlign w:val="center"/>
          </w:tcPr>
          <w:p w14:paraId="107DAA26">
            <w:pPr>
              <w:widowControl w:val="0"/>
              <w:spacing w:line="276" w:lineRule="auto"/>
              <w:ind w:right="-97" w:rightChars="-44" w:firstLine="0"/>
              <w:jc w:val="center"/>
              <w:rPr>
                <w:rFonts w:hint="eastAsia" w:ascii="宋体" w:hAnsi="宋体" w:eastAsia="宋体" w:cs="宋体"/>
                <w:snapToGrid w:val="0"/>
                <w:color w:val="000000" w:themeColor="text1"/>
                <w:sz w:val="24"/>
                <w14:textFill>
                  <w14:solidFill>
                    <w14:schemeClr w14:val="tx1"/>
                  </w14:solidFill>
                </w14:textFill>
              </w:rPr>
            </w:pPr>
            <w:r>
              <w:rPr>
                <w:rFonts w:hint="default" w:ascii="宋体" w:hAnsi="宋体" w:eastAsia="宋体" w:cs="宋体"/>
                <w:snapToGrid w:val="0"/>
                <w:color w:val="000000" w:themeColor="text1"/>
                <w:sz w:val="24"/>
                <w:lang w:val="en-US" w:eastAsia="zh-CN"/>
                <w14:textFill>
                  <w14:solidFill>
                    <w14:schemeClr w14:val="tx1"/>
                  </w14:solidFill>
                </w14:textFill>
              </w:rPr>
              <w:t>工程养护</w:t>
            </w:r>
          </w:p>
          <w:p w14:paraId="0FA63003">
            <w:pPr>
              <w:widowControl w:val="0"/>
              <w:spacing w:line="276" w:lineRule="auto"/>
              <w:ind w:right="-97" w:rightChars="-44" w:firstLine="0"/>
              <w:jc w:val="center"/>
              <w:rPr>
                <w:rFonts w:hint="default" w:ascii="宋体" w:hAnsi="宋体" w:eastAsia="宋体" w:cs="宋体"/>
                <w:snapToGrid w:val="0"/>
                <w:color w:val="000000" w:themeColor="text1"/>
                <w:sz w:val="24"/>
                <w14:textFill>
                  <w14:solidFill>
                    <w14:schemeClr w14:val="tx1"/>
                  </w14:solidFill>
                </w14:textFill>
              </w:rPr>
            </w:pPr>
            <w:r>
              <w:rPr>
                <w:rFonts w:hint="default" w:ascii="宋体" w:hAnsi="宋体" w:eastAsia="宋体" w:cs="宋体"/>
                <w:snapToGrid w:val="0"/>
                <w:color w:val="000000" w:themeColor="text1"/>
                <w:sz w:val="24"/>
                <w:lang w:val="en-US" w:eastAsia="zh-CN"/>
                <w14:textFill>
                  <w14:solidFill>
                    <w14:schemeClr w14:val="tx1"/>
                  </w14:solidFill>
                </w14:textFill>
              </w:rPr>
              <w:t>期内承诺</w:t>
            </w:r>
          </w:p>
          <w:p w14:paraId="132BDE85">
            <w:pPr>
              <w:widowControl w:val="0"/>
              <w:spacing w:line="276" w:lineRule="auto"/>
              <w:ind w:right="-97" w:rightChars="-44" w:firstLine="0"/>
              <w:jc w:val="center"/>
              <w:rPr>
                <w:rFonts w:hint="eastAsia" w:ascii="宋体" w:hAnsi="宋体" w:eastAsia="宋体" w:cs="宋体"/>
                <w:snapToGrid w:val="0"/>
                <w:color w:val="000000" w:themeColor="text1"/>
                <w:sz w:val="24"/>
                <w14:textFill>
                  <w14:solidFill>
                    <w14:schemeClr w14:val="tx1"/>
                  </w14:solidFill>
                </w14:textFill>
              </w:rPr>
            </w:pPr>
            <w:r>
              <w:rPr>
                <w:rFonts w:hint="eastAsia" w:ascii="宋体" w:hAnsi="宋体" w:eastAsia="宋体" w:cs="宋体"/>
                <w:snapToGrid w:val="0"/>
                <w:color w:val="000000" w:themeColor="text1"/>
                <w:sz w:val="24"/>
                <w14:textFill>
                  <w14:solidFill>
                    <w14:schemeClr w14:val="tx1"/>
                  </w14:solidFill>
                </w14:textFill>
              </w:rPr>
              <w:t>(4分)</w:t>
            </w:r>
          </w:p>
        </w:tc>
        <w:tc>
          <w:tcPr>
            <w:tcW w:w="5903" w:type="dxa"/>
            <w:vAlign w:val="center"/>
          </w:tcPr>
          <w:p w14:paraId="6EB46DAC">
            <w:pPr>
              <w:widowControl w:val="0"/>
              <w:spacing w:line="276" w:lineRule="auto"/>
              <w:ind w:right="-97" w:rightChars="-44" w:firstLine="0"/>
              <w:jc w:val="both"/>
              <w:rPr>
                <w:rFonts w:ascii="宋体" w:hAnsi="宋体" w:cs="宋体"/>
                <w:snapToGrid w:val="0"/>
                <w:color w:val="000000" w:themeColor="text1"/>
                <w:sz w:val="24"/>
                <w14:textFill>
                  <w14:solidFill>
                    <w14:schemeClr w14:val="tx1"/>
                  </w14:solidFill>
                </w14:textFill>
              </w:rPr>
            </w:pPr>
            <w:r>
              <w:rPr>
                <w:rFonts w:hint="eastAsia" w:ascii="宋体" w:hAnsi="宋体" w:cs="宋体"/>
                <w:snapToGrid w:val="0"/>
                <w:color w:val="000000" w:themeColor="text1"/>
                <w:sz w:val="24"/>
                <w14:textFill>
                  <w14:solidFill>
                    <w14:schemeClr w14:val="tx1"/>
                  </w14:solidFill>
                </w14:textFill>
              </w:rPr>
              <w:t>工程养护期内承诺内容详实，科学、合理，考虑周全，措施到位，针对性强，充分满足项目需要得</w:t>
            </w:r>
            <w:r>
              <w:rPr>
                <w:rFonts w:hint="eastAsia" w:ascii="宋体" w:hAnsi="宋体" w:cs="宋体"/>
                <w:snapToGrid w:val="0"/>
                <w:color w:val="000000" w:themeColor="text1"/>
                <w:sz w:val="24"/>
                <w:lang w:val="en-US" w:eastAsia="zh-CN"/>
                <w14:textFill>
                  <w14:solidFill>
                    <w14:schemeClr w14:val="tx1"/>
                  </w14:solidFill>
                </w14:textFill>
              </w:rPr>
              <w:t>4</w:t>
            </w:r>
            <w:r>
              <w:rPr>
                <w:rFonts w:hint="eastAsia" w:ascii="宋体" w:hAnsi="宋体" w:cs="宋体"/>
                <w:snapToGrid w:val="0"/>
                <w:color w:val="000000" w:themeColor="text1"/>
                <w:sz w:val="24"/>
                <w14:textFill>
                  <w14:solidFill>
                    <w14:schemeClr w14:val="tx1"/>
                  </w14:solidFill>
                </w14:textFill>
              </w:rPr>
              <w:t xml:space="preserve"> 分。内容完整，基本满足项目的需要得</w:t>
            </w:r>
            <w:r>
              <w:rPr>
                <w:rFonts w:hint="eastAsia" w:ascii="宋体" w:hAnsi="宋体" w:cs="宋体"/>
                <w:snapToGrid w:val="0"/>
                <w:color w:val="000000" w:themeColor="text1"/>
                <w:sz w:val="24"/>
                <w:lang w:val="en-US" w:eastAsia="zh-CN"/>
                <w14:textFill>
                  <w14:solidFill>
                    <w14:schemeClr w14:val="tx1"/>
                  </w14:solidFill>
                </w14:textFill>
              </w:rPr>
              <w:t>2</w:t>
            </w:r>
            <w:r>
              <w:rPr>
                <w:rFonts w:hint="eastAsia" w:ascii="宋体" w:hAnsi="宋体" w:cs="宋体"/>
                <w:snapToGrid w:val="0"/>
                <w:color w:val="000000" w:themeColor="text1"/>
                <w:sz w:val="24"/>
                <w14:textFill>
                  <w14:solidFill>
                    <w14:schemeClr w14:val="tx1"/>
                  </w14:solidFill>
                </w14:textFill>
              </w:rPr>
              <w:t xml:space="preserve"> 分。缺项不得分。</w:t>
            </w:r>
          </w:p>
        </w:tc>
      </w:tr>
      <w:tr w14:paraId="5715F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9965" w:type="dxa"/>
            <w:gridSpan w:val="4"/>
            <w:vAlign w:val="center"/>
          </w:tcPr>
          <w:p w14:paraId="70ACCE05">
            <w:pPr>
              <w:widowControl w:val="0"/>
              <w:ind w:right="-97" w:rightChars="-44" w:firstLine="0"/>
              <w:rPr>
                <w:rFonts w:ascii="宋体" w:hAnsi="宋体" w:cs="宋体"/>
                <w:snapToGrid w:val="0"/>
                <w:color w:val="000000" w:themeColor="text1"/>
                <w:sz w:val="24"/>
                <w14:textFill>
                  <w14:solidFill>
                    <w14:schemeClr w14:val="tx1"/>
                  </w14:solidFill>
                </w14:textFill>
              </w:rPr>
            </w:pPr>
            <w:r>
              <w:rPr>
                <w:rFonts w:hint="eastAsia" w:ascii="宋体" w:hAnsi="宋体" w:cs="宋体"/>
                <w:snapToGrid w:val="0"/>
                <w:color w:val="000000" w:themeColor="text1"/>
                <w:sz w:val="24"/>
                <w14:textFill>
                  <w14:solidFill>
                    <w14:schemeClr w14:val="tx1"/>
                  </w14:solidFill>
                </w14:textFill>
              </w:rPr>
              <w:t>供应商综合得分按下列公式计算（计算分值均保留两位小数）；</w:t>
            </w:r>
          </w:p>
          <w:p w14:paraId="5EF35390">
            <w:pPr>
              <w:widowControl w:val="0"/>
              <w:ind w:right="-97" w:rightChars="-44" w:firstLine="0"/>
              <w:rPr>
                <w:rFonts w:ascii="宋体" w:hAnsi="宋体" w:cs="宋体"/>
                <w:snapToGrid w:val="0"/>
                <w:color w:val="000000" w:themeColor="text1"/>
                <w:sz w:val="24"/>
                <w14:textFill>
                  <w14:solidFill>
                    <w14:schemeClr w14:val="tx1"/>
                  </w14:solidFill>
                </w14:textFill>
              </w:rPr>
            </w:pPr>
            <w:r>
              <w:rPr>
                <w:rFonts w:hint="eastAsia" w:ascii="宋体" w:hAnsi="宋体" w:cs="宋体"/>
                <w:snapToGrid w:val="0"/>
                <w:color w:val="000000" w:themeColor="text1"/>
                <w:sz w:val="24"/>
                <w14:textFill>
                  <w14:solidFill>
                    <w14:schemeClr w14:val="tx1"/>
                  </w14:solidFill>
                </w14:textFill>
              </w:rPr>
              <w:t>供应商最终得分=报价得分+商务部分得分+技术部分得分；</w:t>
            </w:r>
          </w:p>
        </w:tc>
      </w:tr>
    </w:tbl>
    <w:p w14:paraId="17C0532D">
      <w:pPr>
        <w:widowControl w:val="0"/>
        <w:spacing w:line="360" w:lineRule="auto"/>
        <w:ind w:left="385" w:leftChars="175" w:firstLine="0"/>
        <w:jc w:val="both"/>
        <w:rPr>
          <w:rFonts w:ascii="宋体" w:hAnsi="宋体" w:cs="宋体"/>
          <w:b/>
          <w:color w:val="000000" w:themeColor="text1"/>
          <w:kern w:val="2"/>
          <w:sz w:val="24"/>
          <w14:textFill>
            <w14:solidFill>
              <w14:schemeClr w14:val="tx1"/>
            </w14:solidFill>
          </w14:textFill>
        </w:rPr>
      </w:pPr>
      <w:r>
        <w:rPr>
          <w:rFonts w:hint="eastAsia" w:ascii="宋体" w:hAnsi="宋体" w:cs="宋体"/>
          <w:b/>
          <w:color w:val="000000" w:themeColor="text1"/>
          <w:kern w:val="2"/>
          <w:sz w:val="24"/>
          <w14:textFill>
            <w14:solidFill>
              <w14:schemeClr w14:val="tx1"/>
            </w14:solidFill>
          </w14:textFill>
        </w:rPr>
        <w:t>一、评审原则</w:t>
      </w:r>
    </w:p>
    <w:p w14:paraId="4BFCAC45">
      <w:pPr>
        <w:widowControl w:val="0"/>
        <w:spacing w:line="360" w:lineRule="auto"/>
        <w:ind w:firstLine="420" w:firstLineChars="175"/>
        <w:jc w:val="both"/>
        <w:rPr>
          <w:rFonts w:ascii="宋体" w:hAnsi="宋体" w:cs="宋体"/>
          <w:bCs/>
          <w:color w:val="000000" w:themeColor="text1"/>
          <w:kern w:val="2"/>
          <w:sz w:val="24"/>
          <w14:textFill>
            <w14:solidFill>
              <w14:schemeClr w14:val="tx1"/>
            </w14:solidFill>
          </w14:textFill>
        </w:rPr>
      </w:pPr>
      <w:r>
        <w:rPr>
          <w:rFonts w:hint="eastAsia" w:ascii="宋体" w:hAnsi="宋体" w:cs="宋体"/>
          <w:bCs/>
          <w:color w:val="000000" w:themeColor="text1"/>
          <w:kern w:val="2"/>
          <w:sz w:val="24"/>
          <w14:textFill>
            <w14:solidFill>
              <w14:schemeClr w14:val="tx1"/>
            </w14:solidFill>
          </w14:textFill>
        </w:rPr>
        <w:t>1、评审活动遵循公平、公正、科学和择优的原则进行。磋商文件及其评分办法没有规定的方法、评审因素、标准和程序，不得作为评标依据。</w:t>
      </w:r>
    </w:p>
    <w:p w14:paraId="2070345C">
      <w:pPr>
        <w:widowControl w:val="0"/>
        <w:spacing w:line="360" w:lineRule="auto"/>
        <w:ind w:firstLine="422" w:firstLineChars="175"/>
        <w:jc w:val="both"/>
        <w:rPr>
          <w:rFonts w:ascii="宋体" w:hAnsi="宋体" w:cs="宋体"/>
          <w:b/>
          <w:color w:val="000000" w:themeColor="text1"/>
          <w:kern w:val="2"/>
          <w:sz w:val="24"/>
          <w14:textFill>
            <w14:solidFill>
              <w14:schemeClr w14:val="tx1"/>
            </w14:solidFill>
          </w14:textFill>
        </w:rPr>
      </w:pPr>
      <w:r>
        <w:rPr>
          <w:rFonts w:hint="eastAsia" w:ascii="宋体" w:hAnsi="宋体" w:cs="宋体"/>
          <w:b/>
          <w:color w:val="000000" w:themeColor="text1"/>
          <w:kern w:val="2"/>
          <w:sz w:val="24"/>
          <w14:textFill>
            <w14:solidFill>
              <w14:schemeClr w14:val="tx1"/>
            </w14:solidFill>
          </w14:textFill>
        </w:rPr>
        <w:t xml:space="preserve">二、评审程序 </w:t>
      </w:r>
    </w:p>
    <w:p w14:paraId="5257E00B">
      <w:pPr>
        <w:widowControl w:val="0"/>
        <w:spacing w:line="360" w:lineRule="auto"/>
        <w:ind w:firstLine="420" w:firstLineChars="175"/>
        <w:jc w:val="both"/>
        <w:rPr>
          <w:rFonts w:ascii="宋体" w:hAnsi="宋体" w:cs="宋体"/>
          <w:bCs/>
          <w:color w:val="000000" w:themeColor="text1"/>
          <w:kern w:val="2"/>
          <w:sz w:val="24"/>
          <w14:textFill>
            <w14:solidFill>
              <w14:schemeClr w14:val="tx1"/>
            </w14:solidFill>
          </w14:textFill>
        </w:rPr>
      </w:pPr>
      <w:r>
        <w:rPr>
          <w:rFonts w:hint="eastAsia" w:ascii="宋体" w:hAnsi="宋体" w:cs="宋体"/>
          <w:bCs/>
          <w:color w:val="000000" w:themeColor="text1"/>
          <w:kern w:val="2"/>
          <w:sz w:val="24"/>
          <w14:textFill>
            <w14:solidFill>
              <w14:schemeClr w14:val="tx1"/>
            </w14:solidFill>
          </w14:textFill>
        </w:rPr>
        <w:t>1、初步评审</w:t>
      </w:r>
    </w:p>
    <w:p w14:paraId="032B6A49">
      <w:pPr>
        <w:widowControl w:val="0"/>
        <w:spacing w:line="360" w:lineRule="auto"/>
        <w:ind w:firstLine="420" w:firstLineChars="175"/>
        <w:jc w:val="both"/>
        <w:rPr>
          <w:rFonts w:ascii="宋体" w:hAnsi="宋体" w:cs="宋体"/>
          <w:bCs/>
          <w:color w:val="000000" w:themeColor="text1"/>
          <w:kern w:val="2"/>
          <w:sz w:val="24"/>
          <w14:textFill>
            <w14:solidFill>
              <w14:schemeClr w14:val="tx1"/>
            </w14:solidFill>
          </w14:textFill>
        </w:rPr>
      </w:pPr>
      <w:r>
        <w:rPr>
          <w:rFonts w:hint="eastAsia" w:ascii="宋体" w:hAnsi="宋体" w:cs="宋体"/>
          <w:bCs/>
          <w:color w:val="000000" w:themeColor="text1"/>
          <w:kern w:val="2"/>
          <w:sz w:val="24"/>
          <w14:textFill>
            <w14:solidFill>
              <w14:schemeClr w14:val="tx1"/>
            </w14:solidFill>
          </w14:textFill>
        </w:rPr>
        <w:t>1.1在初步评审阶段，磋商小组将审查以下各项是否响应磋商文件要求，不符合磋商文件要求的响应文件将不得进入磋商阶段，其响应文件按废标处理：</w:t>
      </w:r>
    </w:p>
    <w:p w14:paraId="384E37C0">
      <w:pPr>
        <w:widowControl w:val="0"/>
        <w:spacing w:line="360" w:lineRule="auto"/>
        <w:ind w:firstLine="420" w:firstLineChars="175"/>
        <w:jc w:val="both"/>
        <w:rPr>
          <w:rFonts w:ascii="宋体" w:hAnsi="宋体" w:cs="宋体"/>
          <w:bCs/>
          <w:color w:val="000000" w:themeColor="text1"/>
          <w:kern w:val="2"/>
          <w:sz w:val="24"/>
          <w14:textFill>
            <w14:solidFill>
              <w14:schemeClr w14:val="tx1"/>
            </w14:solidFill>
          </w14:textFill>
        </w:rPr>
      </w:pPr>
      <w:r>
        <w:rPr>
          <w:rFonts w:hint="eastAsia" w:ascii="宋体" w:hAnsi="宋体" w:cs="宋体"/>
          <w:bCs/>
          <w:color w:val="000000" w:themeColor="text1"/>
          <w:kern w:val="2"/>
          <w:sz w:val="24"/>
          <w14:textFill>
            <w14:solidFill>
              <w14:schemeClr w14:val="tx1"/>
            </w14:solidFill>
          </w14:textFill>
        </w:rPr>
        <w:t>（1）供应商是否具有合格的磋商资格（本项目实行资格后审，各供应商在磋商响应文件“供应商的资格证明文件”中提供的所有证件、证明作为供应商资格审查的依据，供应商对其真实性负责。提供不全或不符合磋商文件要求的，视为资格审查不合格，其磋商响应文件作废）。</w:t>
      </w:r>
    </w:p>
    <w:p w14:paraId="19C124B0">
      <w:pPr>
        <w:widowControl w:val="0"/>
        <w:spacing w:line="360" w:lineRule="auto"/>
        <w:ind w:firstLine="420" w:firstLineChars="175"/>
        <w:jc w:val="both"/>
        <w:rPr>
          <w:rFonts w:ascii="宋体" w:hAnsi="宋体" w:cs="宋体"/>
          <w:bCs/>
          <w:color w:val="000000" w:themeColor="text1"/>
          <w:kern w:val="2"/>
          <w:sz w:val="24"/>
          <w14:textFill>
            <w14:solidFill>
              <w14:schemeClr w14:val="tx1"/>
            </w14:solidFill>
          </w14:textFill>
        </w:rPr>
      </w:pPr>
      <w:r>
        <w:rPr>
          <w:rFonts w:hint="eastAsia" w:ascii="宋体" w:hAnsi="宋体" w:cs="宋体"/>
          <w:bCs/>
          <w:color w:val="000000" w:themeColor="text1"/>
          <w:kern w:val="2"/>
          <w:sz w:val="24"/>
          <w14:textFill>
            <w14:solidFill>
              <w14:schemeClr w14:val="tx1"/>
            </w14:solidFill>
          </w14:textFill>
        </w:rPr>
        <w:t>（2）磋商响应文件是否按磋商文件要求签字、盖章；</w:t>
      </w:r>
    </w:p>
    <w:p w14:paraId="2843D2D7">
      <w:pPr>
        <w:widowControl w:val="0"/>
        <w:spacing w:line="360" w:lineRule="auto"/>
        <w:ind w:firstLine="420" w:firstLineChars="175"/>
        <w:jc w:val="both"/>
        <w:rPr>
          <w:rFonts w:ascii="宋体" w:hAnsi="宋体" w:cs="宋体"/>
          <w:bCs/>
          <w:color w:val="000000" w:themeColor="text1"/>
          <w:kern w:val="2"/>
          <w:sz w:val="24"/>
          <w14:textFill>
            <w14:solidFill>
              <w14:schemeClr w14:val="tx1"/>
            </w14:solidFill>
          </w14:textFill>
        </w:rPr>
      </w:pPr>
      <w:r>
        <w:rPr>
          <w:rFonts w:hint="eastAsia" w:ascii="宋体" w:hAnsi="宋体" w:cs="宋体"/>
          <w:bCs/>
          <w:color w:val="000000" w:themeColor="text1"/>
          <w:kern w:val="2"/>
          <w:sz w:val="24"/>
          <w14:textFill>
            <w14:solidFill>
              <w14:schemeClr w14:val="tx1"/>
            </w14:solidFill>
          </w14:textFill>
        </w:rPr>
        <w:t>（3）磋商响应文件是否实质性响应本项目磋商文件要求；</w:t>
      </w:r>
    </w:p>
    <w:p w14:paraId="66FD7960">
      <w:pPr>
        <w:widowControl w:val="0"/>
        <w:spacing w:line="360" w:lineRule="auto"/>
        <w:ind w:firstLine="420" w:firstLineChars="175"/>
        <w:jc w:val="both"/>
        <w:rPr>
          <w:rFonts w:ascii="宋体" w:hAnsi="宋体" w:cs="宋体"/>
          <w:bCs/>
          <w:color w:val="000000" w:themeColor="text1"/>
          <w:kern w:val="2"/>
          <w:sz w:val="24"/>
          <w14:textFill>
            <w14:solidFill>
              <w14:schemeClr w14:val="tx1"/>
            </w14:solidFill>
          </w14:textFill>
        </w:rPr>
      </w:pPr>
      <w:r>
        <w:rPr>
          <w:rFonts w:hint="eastAsia" w:ascii="宋体" w:hAnsi="宋体" w:cs="宋体"/>
          <w:bCs/>
          <w:color w:val="000000" w:themeColor="text1"/>
          <w:kern w:val="2"/>
          <w:sz w:val="24"/>
          <w14:textFill>
            <w14:solidFill>
              <w14:schemeClr w14:val="tx1"/>
            </w14:solidFill>
          </w14:textFill>
        </w:rPr>
        <w:t>（4）磋商响应文件是否有采购人不能接受的其它条件；</w:t>
      </w:r>
    </w:p>
    <w:p w14:paraId="4792A50C">
      <w:pPr>
        <w:widowControl w:val="0"/>
        <w:spacing w:line="440" w:lineRule="exact"/>
        <w:ind w:firstLine="420" w:firstLineChars="175"/>
        <w:jc w:val="both"/>
        <w:rPr>
          <w:rFonts w:ascii="宋体" w:hAnsi="宋体" w:cs="宋体"/>
          <w:bCs/>
          <w:color w:val="000000" w:themeColor="text1"/>
          <w:kern w:val="2"/>
          <w:sz w:val="24"/>
          <w14:textFill>
            <w14:solidFill>
              <w14:schemeClr w14:val="tx1"/>
            </w14:solidFill>
          </w14:textFill>
        </w:rPr>
      </w:pPr>
      <w:r>
        <w:rPr>
          <w:rFonts w:hint="eastAsia" w:ascii="宋体" w:hAnsi="宋体" w:cs="宋体"/>
          <w:bCs/>
          <w:color w:val="000000" w:themeColor="text1"/>
          <w:kern w:val="2"/>
          <w:sz w:val="24"/>
          <w14:textFill>
            <w14:solidFill>
              <w14:schemeClr w14:val="tx1"/>
            </w14:solidFill>
          </w14:textFill>
        </w:rPr>
        <w:t>（5）磋商响应文件中是否按要求提交《中小企业声明函》；</w:t>
      </w:r>
    </w:p>
    <w:p w14:paraId="641B8D0A">
      <w:pPr>
        <w:widowControl w:val="0"/>
        <w:spacing w:line="440" w:lineRule="exact"/>
        <w:ind w:firstLine="420" w:firstLineChars="175"/>
        <w:jc w:val="both"/>
        <w:rPr>
          <w:rFonts w:ascii="宋体" w:hAnsi="宋体" w:cs="宋体"/>
          <w:bCs/>
          <w:color w:val="000000" w:themeColor="text1"/>
          <w:kern w:val="2"/>
          <w:sz w:val="24"/>
          <w14:textFill>
            <w14:solidFill>
              <w14:schemeClr w14:val="tx1"/>
            </w14:solidFill>
          </w14:textFill>
        </w:rPr>
      </w:pPr>
      <w:r>
        <w:rPr>
          <w:rFonts w:hint="eastAsia" w:ascii="宋体" w:hAnsi="宋体" w:cs="宋体"/>
          <w:bCs/>
          <w:color w:val="000000" w:themeColor="text1"/>
          <w:kern w:val="2"/>
          <w:sz w:val="24"/>
          <w14:textFill>
            <w14:solidFill>
              <w14:schemeClr w14:val="tx1"/>
            </w14:solidFill>
          </w14:textFill>
        </w:rPr>
        <w:t>（6）磋商响应文件是否存在法律、法规规定为废标的其他情形。</w:t>
      </w:r>
    </w:p>
    <w:p w14:paraId="31707970">
      <w:pPr>
        <w:widowControl w:val="0"/>
        <w:spacing w:line="440" w:lineRule="exact"/>
        <w:ind w:firstLine="420" w:firstLineChars="175"/>
        <w:jc w:val="both"/>
        <w:rPr>
          <w:rFonts w:ascii="宋体" w:hAnsi="宋体" w:cs="宋体"/>
          <w:bCs/>
          <w:color w:val="000000" w:themeColor="text1"/>
          <w:kern w:val="2"/>
          <w:sz w:val="24"/>
          <w14:textFill>
            <w14:solidFill>
              <w14:schemeClr w14:val="tx1"/>
            </w14:solidFill>
          </w14:textFill>
        </w:rPr>
      </w:pPr>
      <w:r>
        <w:rPr>
          <w:rFonts w:hint="eastAsia" w:ascii="宋体" w:hAnsi="宋体" w:cs="宋体"/>
          <w:bCs/>
          <w:color w:val="000000" w:themeColor="text1"/>
          <w:kern w:val="2"/>
          <w:sz w:val="24"/>
          <w14:textFill>
            <w14:solidFill>
              <w14:schemeClr w14:val="tx1"/>
            </w14:solidFill>
          </w14:textFill>
        </w:rPr>
        <w:t>1.2在初步评审阶段,磋商小组还需对供应商的磋商报价进行审核。修正原则如下: 如果大写表示的金额和小写表示的金额不一致时，以大写表示的金额为准。</w:t>
      </w:r>
    </w:p>
    <w:p w14:paraId="73A6DD9C">
      <w:pPr>
        <w:widowControl w:val="0"/>
        <w:spacing w:line="440" w:lineRule="exact"/>
        <w:ind w:firstLine="420" w:firstLineChars="175"/>
        <w:jc w:val="both"/>
        <w:rPr>
          <w:rFonts w:ascii="宋体" w:hAnsi="宋体" w:cs="宋体"/>
          <w:bCs/>
          <w:color w:val="000000" w:themeColor="text1"/>
          <w:kern w:val="2"/>
          <w:sz w:val="24"/>
          <w14:textFill>
            <w14:solidFill>
              <w14:schemeClr w14:val="tx1"/>
            </w14:solidFill>
          </w14:textFill>
        </w:rPr>
      </w:pPr>
      <w:r>
        <w:rPr>
          <w:rFonts w:hint="eastAsia" w:ascii="宋体" w:hAnsi="宋体" w:cs="宋体"/>
          <w:bCs/>
          <w:color w:val="000000" w:themeColor="text1"/>
          <w:kern w:val="2"/>
          <w:sz w:val="24"/>
          <w14:textFill>
            <w14:solidFill>
              <w14:schemeClr w14:val="tx1"/>
            </w14:solidFill>
          </w14:textFill>
        </w:rPr>
        <w:t>1.3</w:t>
      </w:r>
      <w:r>
        <w:rPr>
          <w:rFonts w:hint="eastAsia" w:ascii="宋体" w:hAnsi="宋体"/>
          <w:color w:val="000000" w:themeColor="text1"/>
          <w:sz w:val="24"/>
          <w:szCs w:val="24"/>
          <w14:textFill>
            <w14:solidFill>
              <w14:schemeClr w14:val="tx1"/>
            </w14:solidFill>
          </w14:textFill>
        </w:rPr>
        <w:t>根据财库（2015）124号文，竞争性磋商只有2家响应人仍可继续进行。</w:t>
      </w:r>
    </w:p>
    <w:p w14:paraId="1F004C55">
      <w:pPr>
        <w:widowControl w:val="0"/>
        <w:spacing w:line="440" w:lineRule="exact"/>
        <w:ind w:firstLine="420" w:firstLineChars="175"/>
        <w:jc w:val="both"/>
        <w:rPr>
          <w:rFonts w:ascii="宋体" w:hAnsi="宋体" w:cs="宋体"/>
          <w:bCs/>
          <w:color w:val="000000" w:themeColor="text1"/>
          <w:kern w:val="2"/>
          <w:sz w:val="24"/>
          <w14:textFill>
            <w14:solidFill>
              <w14:schemeClr w14:val="tx1"/>
            </w14:solidFill>
          </w14:textFill>
        </w:rPr>
      </w:pPr>
      <w:r>
        <w:rPr>
          <w:rFonts w:hint="eastAsia" w:ascii="宋体" w:hAnsi="宋体" w:cs="宋体"/>
          <w:bCs/>
          <w:color w:val="000000" w:themeColor="text1"/>
          <w:kern w:val="2"/>
          <w:sz w:val="24"/>
          <w14:textFill>
            <w14:solidFill>
              <w14:schemeClr w14:val="tx1"/>
            </w14:solidFill>
          </w14:textFill>
        </w:rPr>
        <w:t>2、磋商</w:t>
      </w:r>
    </w:p>
    <w:p w14:paraId="47C332BE">
      <w:pPr>
        <w:widowControl w:val="0"/>
        <w:spacing w:line="440" w:lineRule="exact"/>
        <w:ind w:firstLine="420" w:firstLineChars="175"/>
        <w:jc w:val="both"/>
        <w:rPr>
          <w:rFonts w:ascii="宋体" w:hAnsi="宋体" w:cs="宋体"/>
          <w:bCs/>
          <w:color w:val="000000" w:themeColor="text1"/>
          <w:kern w:val="2"/>
          <w:sz w:val="24"/>
          <w14:textFill>
            <w14:solidFill>
              <w14:schemeClr w14:val="tx1"/>
            </w14:solidFill>
          </w14:textFill>
        </w:rPr>
      </w:pPr>
      <w:r>
        <w:rPr>
          <w:rFonts w:hint="eastAsia" w:ascii="宋体" w:hAnsi="宋体" w:cs="宋体"/>
          <w:bCs/>
          <w:color w:val="000000" w:themeColor="text1"/>
          <w:kern w:val="2"/>
          <w:sz w:val="24"/>
          <w:szCs w:val="24"/>
          <w14:textFill>
            <w14:solidFill>
              <w14:schemeClr w14:val="tx1"/>
            </w14:solidFill>
          </w14:textFill>
        </w:rPr>
        <w:t>磋商小组根据本磋商文件规定的程序和方法，通过电子交易系统按顺序与通过初步评审的供应商逐家进行磋商</w:t>
      </w:r>
      <w:r>
        <w:rPr>
          <w:rFonts w:hint="eastAsia" w:ascii="宋体" w:hAnsi="宋体" w:cs="宋体"/>
          <w:bCs/>
          <w:color w:val="000000" w:themeColor="text1"/>
          <w:kern w:val="2"/>
          <w:sz w:val="24"/>
          <w14:textFill>
            <w14:solidFill>
              <w14:schemeClr w14:val="tx1"/>
            </w14:solidFill>
          </w14:textFill>
        </w:rPr>
        <w:t>。</w:t>
      </w:r>
    </w:p>
    <w:p w14:paraId="217E6101">
      <w:pPr>
        <w:widowControl w:val="0"/>
        <w:spacing w:line="440" w:lineRule="exact"/>
        <w:ind w:firstLine="420" w:firstLineChars="175"/>
        <w:jc w:val="both"/>
        <w:rPr>
          <w:rFonts w:ascii="宋体" w:hAnsi="宋体" w:cs="宋体"/>
          <w:bCs/>
          <w:color w:val="000000" w:themeColor="text1"/>
          <w:kern w:val="2"/>
          <w:sz w:val="24"/>
          <w14:textFill>
            <w14:solidFill>
              <w14:schemeClr w14:val="tx1"/>
            </w14:solidFill>
          </w14:textFill>
        </w:rPr>
      </w:pPr>
      <w:r>
        <w:rPr>
          <w:rFonts w:hint="eastAsia" w:ascii="宋体" w:hAnsi="宋体" w:cs="宋体"/>
          <w:bCs/>
          <w:color w:val="000000" w:themeColor="text1"/>
          <w:kern w:val="2"/>
          <w:sz w:val="24"/>
          <w14:textFill>
            <w14:solidFill>
              <w14:schemeClr w14:val="tx1"/>
            </w14:solidFill>
          </w14:textFill>
        </w:rPr>
        <w:t>3、详细评审</w:t>
      </w:r>
    </w:p>
    <w:p w14:paraId="26B64A0D">
      <w:pPr>
        <w:widowControl w:val="0"/>
        <w:spacing w:line="440" w:lineRule="exact"/>
        <w:ind w:firstLine="420" w:firstLineChars="175"/>
        <w:jc w:val="both"/>
        <w:rPr>
          <w:rFonts w:ascii="宋体" w:hAnsi="宋体" w:cs="宋体"/>
          <w:bCs/>
          <w:color w:val="000000" w:themeColor="text1"/>
          <w:kern w:val="2"/>
          <w:sz w:val="24"/>
          <w14:textFill>
            <w14:solidFill>
              <w14:schemeClr w14:val="tx1"/>
            </w14:solidFill>
          </w14:textFill>
        </w:rPr>
      </w:pPr>
      <w:r>
        <w:rPr>
          <w:rFonts w:hint="eastAsia" w:ascii="宋体" w:hAnsi="宋体" w:cs="宋体"/>
          <w:bCs/>
          <w:color w:val="000000" w:themeColor="text1"/>
          <w:kern w:val="2"/>
          <w:sz w:val="24"/>
          <w14:textFill>
            <w14:solidFill>
              <w14:schemeClr w14:val="tx1"/>
            </w14:solidFill>
          </w14:textFill>
        </w:rPr>
        <w:t>3.1经磋商确定最终采购需求和提交最后报价后，由磋商小组按本章前附表规定的量化因素和分值进行打分，并计算出各供应商的综合得分。综合得分＝磋商报价得分＋技术标得分＋商务标得分。</w:t>
      </w:r>
    </w:p>
    <w:p w14:paraId="12E7A650">
      <w:pPr>
        <w:widowControl w:val="0"/>
        <w:spacing w:line="440" w:lineRule="exact"/>
        <w:ind w:firstLine="420" w:firstLineChars="175"/>
        <w:jc w:val="both"/>
        <w:rPr>
          <w:rFonts w:ascii="宋体" w:hAnsi="宋体" w:cs="宋体"/>
          <w:bCs/>
          <w:color w:val="000000" w:themeColor="text1"/>
          <w:kern w:val="2"/>
          <w:sz w:val="24"/>
          <w14:textFill>
            <w14:solidFill>
              <w14:schemeClr w14:val="tx1"/>
            </w14:solidFill>
          </w14:textFill>
        </w:rPr>
      </w:pPr>
      <w:r>
        <w:rPr>
          <w:rFonts w:hint="eastAsia" w:ascii="宋体" w:hAnsi="宋体" w:cs="宋体"/>
          <w:bCs/>
          <w:color w:val="000000" w:themeColor="text1"/>
          <w:kern w:val="2"/>
          <w:sz w:val="24"/>
          <w14:textFill>
            <w14:solidFill>
              <w14:schemeClr w14:val="tx1"/>
            </w14:solidFill>
          </w14:textFill>
        </w:rPr>
        <w:t>3.2</w:t>
      </w:r>
      <w:r>
        <w:rPr>
          <w:rFonts w:hint="eastAsia" w:ascii="宋体" w:hAnsi="宋体" w:cs="宋体"/>
          <w:bCs/>
          <w:color w:val="000000" w:themeColor="text1"/>
          <w:kern w:val="2"/>
          <w:sz w:val="24"/>
          <w:szCs w:val="24"/>
          <w14:textFill>
            <w14:solidFill>
              <w14:schemeClr w14:val="tx1"/>
            </w14:solidFill>
          </w14:textFill>
        </w:rPr>
        <w:t>供应商的最终得分为所有评委对其综合打分的算术平均值。</w:t>
      </w:r>
      <w:r>
        <w:rPr>
          <w:rFonts w:hint="eastAsia" w:ascii="宋体" w:hAnsi="宋体" w:cs="宋体"/>
          <w:bCs/>
          <w:color w:val="000000" w:themeColor="text1"/>
          <w:kern w:val="2"/>
          <w:sz w:val="24"/>
          <w14:textFill>
            <w14:solidFill>
              <w14:schemeClr w14:val="tx1"/>
            </w14:solidFill>
          </w14:textFill>
        </w:rPr>
        <w:t>分值计算保留小数点后两位小数，小数点后第三位“四舍五入”</w:t>
      </w:r>
      <w:r>
        <w:rPr>
          <w:rFonts w:hint="eastAsia" w:ascii="宋体" w:hAnsi="宋体" w:cs="宋体"/>
          <w:bCs/>
          <w:color w:val="000000" w:themeColor="text1"/>
          <w:kern w:val="2"/>
          <w:sz w:val="24"/>
          <w:szCs w:val="24"/>
          <w14:textFill>
            <w14:solidFill>
              <w14:schemeClr w14:val="tx1"/>
            </w14:solidFill>
          </w14:textFill>
        </w:rPr>
        <w:t>。</w:t>
      </w:r>
    </w:p>
    <w:p w14:paraId="1A1B8E2D">
      <w:pPr>
        <w:widowControl w:val="0"/>
        <w:spacing w:line="440" w:lineRule="exact"/>
        <w:ind w:firstLine="420" w:firstLineChars="175"/>
        <w:jc w:val="both"/>
        <w:rPr>
          <w:rFonts w:ascii="宋体" w:hAnsi="宋体" w:cs="宋体"/>
          <w:bCs/>
          <w:color w:val="000000" w:themeColor="text1"/>
          <w:kern w:val="2"/>
          <w:sz w:val="24"/>
          <w14:textFill>
            <w14:solidFill>
              <w14:schemeClr w14:val="tx1"/>
            </w14:solidFill>
          </w14:textFill>
        </w:rPr>
      </w:pPr>
      <w:bookmarkStart w:id="335" w:name="_Toc421698384"/>
      <w:bookmarkStart w:id="336" w:name="_Toc36559736"/>
      <w:r>
        <w:rPr>
          <w:rFonts w:hint="eastAsia" w:ascii="宋体" w:hAnsi="宋体" w:cs="宋体"/>
          <w:bCs/>
          <w:color w:val="000000" w:themeColor="text1"/>
          <w:kern w:val="2"/>
          <w:sz w:val="24"/>
          <w14:textFill>
            <w14:solidFill>
              <w14:schemeClr w14:val="tx1"/>
            </w14:solidFill>
          </w14:textFill>
        </w:rPr>
        <w:t>4、响应文件的澄清</w:t>
      </w:r>
      <w:bookmarkEnd w:id="335"/>
      <w:r>
        <w:rPr>
          <w:rFonts w:hint="eastAsia" w:ascii="宋体" w:hAnsi="宋体" w:cs="宋体"/>
          <w:bCs/>
          <w:color w:val="000000" w:themeColor="text1"/>
          <w:kern w:val="2"/>
          <w:sz w:val="24"/>
          <w14:textFill>
            <w14:solidFill>
              <w14:schemeClr w14:val="tx1"/>
            </w14:solidFill>
          </w14:textFill>
        </w:rPr>
        <w:t>和补正</w:t>
      </w:r>
      <w:bookmarkEnd w:id="336"/>
    </w:p>
    <w:p w14:paraId="25570E53">
      <w:pPr>
        <w:widowControl w:val="0"/>
        <w:spacing w:line="440" w:lineRule="exact"/>
        <w:ind w:firstLine="420" w:firstLineChars="175"/>
        <w:jc w:val="both"/>
        <w:rPr>
          <w:rFonts w:ascii="宋体" w:hAnsi="宋体" w:cs="宋体"/>
          <w:bCs/>
          <w:color w:val="000000" w:themeColor="text1"/>
          <w:kern w:val="2"/>
          <w:sz w:val="24"/>
          <w14:textFill>
            <w14:solidFill>
              <w14:schemeClr w14:val="tx1"/>
            </w14:solidFill>
          </w14:textFill>
        </w:rPr>
      </w:pPr>
      <w:r>
        <w:rPr>
          <w:rFonts w:hint="eastAsia" w:ascii="宋体" w:hAnsi="宋体" w:cs="宋体"/>
          <w:bCs/>
          <w:color w:val="000000" w:themeColor="text1"/>
          <w:kern w:val="2"/>
          <w:sz w:val="24"/>
          <w14:textFill>
            <w14:solidFill>
              <w14:schemeClr w14:val="tx1"/>
            </w14:solidFill>
          </w14:textFill>
        </w:rPr>
        <w:t>4.1在评标过程中，磋商小组可以书面形式要求供应商对其提交的响应文件中不明确的内容进行书面澄清或说明，或者对细微偏差进行补正。</w:t>
      </w:r>
    </w:p>
    <w:p w14:paraId="0B7FA266">
      <w:pPr>
        <w:widowControl w:val="0"/>
        <w:spacing w:line="440" w:lineRule="exact"/>
        <w:ind w:firstLine="420" w:firstLineChars="175"/>
        <w:jc w:val="both"/>
        <w:rPr>
          <w:rFonts w:ascii="宋体" w:hAnsi="宋体" w:cs="宋体"/>
          <w:bCs/>
          <w:color w:val="000000" w:themeColor="text1"/>
          <w:kern w:val="2"/>
          <w:sz w:val="24"/>
          <w14:textFill>
            <w14:solidFill>
              <w14:schemeClr w14:val="tx1"/>
            </w14:solidFill>
          </w14:textFill>
        </w:rPr>
      </w:pPr>
      <w:r>
        <w:rPr>
          <w:rFonts w:hint="eastAsia" w:ascii="宋体" w:hAnsi="宋体" w:cs="宋体"/>
          <w:bCs/>
          <w:color w:val="000000" w:themeColor="text1"/>
          <w:kern w:val="2"/>
          <w:sz w:val="24"/>
          <w14:textFill>
            <w14:solidFill>
              <w14:schemeClr w14:val="tx1"/>
            </w14:solidFill>
          </w14:textFill>
        </w:rPr>
        <w:t>4.2 澄清、说明和补正不得改变响应文件的实质性内容（算术性错误修正的除外）。供应商的书面澄清、说明和补正属于响应文件的组成部分。</w:t>
      </w:r>
    </w:p>
    <w:p w14:paraId="3317660E">
      <w:pPr>
        <w:widowControl w:val="0"/>
        <w:spacing w:line="440" w:lineRule="exact"/>
        <w:ind w:firstLine="420" w:firstLineChars="175"/>
        <w:jc w:val="both"/>
        <w:rPr>
          <w:rFonts w:ascii="宋体" w:hAnsi="宋体" w:cs="宋体"/>
          <w:bCs/>
          <w:color w:val="000000" w:themeColor="text1"/>
          <w:kern w:val="2"/>
          <w:sz w:val="24"/>
          <w14:textFill>
            <w14:solidFill>
              <w14:schemeClr w14:val="tx1"/>
            </w14:solidFill>
          </w14:textFill>
        </w:rPr>
      </w:pPr>
      <w:r>
        <w:rPr>
          <w:rFonts w:hint="eastAsia" w:ascii="宋体" w:hAnsi="宋体" w:cs="宋体"/>
          <w:bCs/>
          <w:color w:val="000000" w:themeColor="text1"/>
          <w:kern w:val="2"/>
          <w:sz w:val="24"/>
          <w14:textFill>
            <w14:solidFill>
              <w14:schemeClr w14:val="tx1"/>
            </w14:solidFill>
          </w14:textFill>
        </w:rPr>
        <w:t>4.3 磋商小组对供应商提交的澄清、说明或补正有疑问的，可以要求供应商进一步澄清、说明或补正，直至满足磋商小组的要求。磋商小组不接受供应商主动提出的澄清、说明或补正。</w:t>
      </w:r>
    </w:p>
    <w:p w14:paraId="52E4AE9D">
      <w:pPr>
        <w:widowControl w:val="0"/>
        <w:spacing w:line="440" w:lineRule="exact"/>
        <w:ind w:firstLine="422" w:firstLineChars="175"/>
        <w:jc w:val="both"/>
        <w:rPr>
          <w:rFonts w:ascii="宋体" w:hAnsi="宋体" w:cs="宋体"/>
          <w:b/>
          <w:color w:val="000000" w:themeColor="text1"/>
          <w:kern w:val="2"/>
          <w:sz w:val="24"/>
          <w14:textFill>
            <w14:solidFill>
              <w14:schemeClr w14:val="tx1"/>
            </w14:solidFill>
          </w14:textFill>
        </w:rPr>
      </w:pPr>
      <w:r>
        <w:rPr>
          <w:rFonts w:hint="eastAsia" w:ascii="宋体" w:hAnsi="宋体" w:cs="宋体"/>
          <w:b/>
          <w:color w:val="000000" w:themeColor="text1"/>
          <w:kern w:val="2"/>
          <w:sz w:val="24"/>
          <w14:textFill>
            <w14:solidFill>
              <w14:schemeClr w14:val="tx1"/>
            </w14:solidFill>
          </w14:textFill>
        </w:rPr>
        <w:t xml:space="preserve">三、评标结果 </w:t>
      </w:r>
    </w:p>
    <w:p w14:paraId="237617E9">
      <w:pPr>
        <w:widowControl w:val="0"/>
        <w:spacing w:line="440" w:lineRule="exact"/>
        <w:ind w:firstLine="420" w:firstLineChars="175"/>
        <w:jc w:val="both"/>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磋商小组应当根据评标、成交顺序，推荐3名成交候选供应商。综合得分相同的，按照最后报价由低到高的顺序排名推荐。最终得分和最后报价均相同的，按照技术标得分顺序或磋商小组举手表决，少数服从多数的原则排名推荐。</w:t>
      </w:r>
    </w:p>
    <w:p w14:paraId="5AD835AC">
      <w:pPr>
        <w:widowControl w:val="0"/>
        <w:spacing w:line="440" w:lineRule="exact"/>
        <w:ind w:firstLine="420" w:firstLineChars="175"/>
        <w:jc w:val="both"/>
        <w:rPr>
          <w:rFonts w:ascii="宋体" w:hAnsi="宋体" w:cs="宋体"/>
          <w:color w:val="000000" w:themeColor="text1"/>
          <w:spacing w:val="10"/>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2、评标结束后，磋商小组向采购人</w:t>
      </w:r>
      <w:r>
        <w:rPr>
          <w:rFonts w:hint="eastAsia" w:ascii="宋体" w:hAnsi="宋体" w:cs="宋体"/>
          <w:color w:val="000000" w:themeColor="text1"/>
          <w:spacing w:val="10"/>
          <w:sz w:val="24"/>
          <w:szCs w:val="24"/>
          <w14:textFill>
            <w14:solidFill>
              <w14:schemeClr w14:val="tx1"/>
            </w14:solidFill>
          </w14:textFill>
        </w:rPr>
        <w:t>出具磋商评审报告，并在报告上全体签字。</w:t>
      </w:r>
    </w:p>
    <w:p w14:paraId="13E3E0CA">
      <w:pPr>
        <w:widowControl w:val="0"/>
        <w:spacing w:line="440" w:lineRule="exact"/>
        <w:ind w:firstLine="422" w:firstLineChars="175"/>
        <w:jc w:val="both"/>
        <w:rPr>
          <w:rFonts w:ascii="宋体" w:hAnsi="宋体" w:cs="宋体"/>
          <w:b/>
          <w:color w:val="000000" w:themeColor="text1"/>
          <w:kern w:val="2"/>
          <w:sz w:val="24"/>
          <w14:textFill>
            <w14:solidFill>
              <w14:schemeClr w14:val="tx1"/>
            </w14:solidFill>
          </w14:textFill>
        </w:rPr>
      </w:pPr>
      <w:r>
        <w:rPr>
          <w:rFonts w:hint="eastAsia" w:ascii="宋体" w:hAnsi="宋体" w:cs="宋体"/>
          <w:b/>
          <w:color w:val="000000" w:themeColor="text1"/>
          <w:kern w:val="2"/>
          <w:sz w:val="24"/>
          <w14:textFill>
            <w14:solidFill>
              <w14:schemeClr w14:val="tx1"/>
            </w14:solidFill>
          </w14:textFill>
        </w:rPr>
        <w:t>四、定标</w:t>
      </w:r>
    </w:p>
    <w:p w14:paraId="443227DC">
      <w:pPr>
        <w:widowControl w:val="0"/>
        <w:wordWrap w:val="0"/>
        <w:spacing w:line="500" w:lineRule="exact"/>
        <w:ind w:firstLine="425"/>
        <w:rPr>
          <w:rFonts w:ascii="宋体" w:hAnsi="宋体"/>
          <w:color w:val="000000" w:themeColor="text1"/>
          <w:sz w:val="24"/>
          <w14:textFill>
            <w14:solidFill>
              <w14:schemeClr w14:val="tx1"/>
            </w14:solidFill>
          </w14:textFill>
        </w:rPr>
      </w:pPr>
      <w:r>
        <w:rPr>
          <w:rFonts w:hint="eastAsia" w:ascii="宋体" w:hAnsi="宋体" w:cs="宋体"/>
          <w:color w:val="000000" w:themeColor="text1"/>
          <w:kern w:val="2"/>
          <w:sz w:val="24"/>
          <w:szCs w:val="24"/>
          <w14:textFill>
            <w14:solidFill>
              <w14:schemeClr w14:val="tx1"/>
            </w14:solidFill>
          </w14:textFill>
        </w:rPr>
        <w:t>采购人在收到评审报告后5个工作日内，从评审报告提出的成交候选供应商中，按照排序由高到低的原则确定成交供应商。采购人逾期未确定成交供应商且不提出异议的，视为确定排序第一的供应商为成交供应商。</w:t>
      </w:r>
    </w:p>
    <w:p w14:paraId="3EF3D970">
      <w:pPr>
        <w:rPr>
          <w:rFonts w:hint="eastAsia" w:ascii="Cambria" w:hAnsi="Cambria"/>
          <w:b/>
          <w:bCs/>
          <w:color w:val="000000" w:themeColor="text1"/>
          <w:sz w:val="24"/>
          <w14:textFill>
            <w14:solidFill>
              <w14:schemeClr w14:val="tx1"/>
            </w14:solidFill>
          </w14:textFill>
        </w:rPr>
      </w:pPr>
      <w:bookmarkStart w:id="337" w:name="_Toc13658640"/>
      <w:r>
        <w:rPr>
          <w:rFonts w:hint="eastAsia" w:ascii="Cambria" w:hAnsi="Cambria"/>
          <w:b/>
          <w:bCs/>
          <w:color w:val="000000" w:themeColor="text1"/>
          <w:sz w:val="24"/>
          <w14:textFill>
            <w14:solidFill>
              <w14:schemeClr w14:val="tx1"/>
            </w14:solidFill>
          </w14:textFill>
        </w:rPr>
        <w:br w:type="page"/>
      </w:r>
    </w:p>
    <w:p w14:paraId="52159EA7">
      <w:pPr>
        <w:widowControl w:val="0"/>
        <w:wordWrap w:val="0"/>
        <w:spacing w:before="240" w:after="60"/>
        <w:jc w:val="center"/>
        <w:outlineLvl w:val="0"/>
        <w:rPr>
          <w:rFonts w:ascii="Cambria" w:hAnsi="Cambria"/>
          <w:b/>
          <w:bCs/>
          <w:color w:val="000000" w:themeColor="text1"/>
          <w:sz w:val="24"/>
          <w14:textFill>
            <w14:solidFill>
              <w14:schemeClr w14:val="tx1"/>
            </w14:solidFill>
          </w14:textFill>
        </w:rPr>
      </w:pPr>
      <w:r>
        <w:rPr>
          <w:rFonts w:hint="eastAsia" w:ascii="Cambria" w:hAnsi="Cambria"/>
          <w:b/>
          <w:bCs/>
          <w:color w:val="000000" w:themeColor="text1"/>
          <w:sz w:val="24"/>
          <w14:textFill>
            <w14:solidFill>
              <w14:schemeClr w14:val="tx1"/>
            </w14:solidFill>
          </w14:textFill>
        </w:rPr>
        <w:t>第六章  响应文件格式</w:t>
      </w:r>
      <w:bookmarkEnd w:id="337"/>
    </w:p>
    <w:p w14:paraId="28A37046">
      <w:pPr>
        <w:widowControl w:val="0"/>
        <w:wordWrap w:val="0"/>
        <w:jc w:val="center"/>
        <w:rPr>
          <w:rFonts w:ascii="宋体" w:hAnsi="宋体" w:cs="宋体"/>
          <w:b/>
          <w:color w:val="000000" w:themeColor="text1"/>
          <w:sz w:val="24"/>
          <w14:textFill>
            <w14:solidFill>
              <w14:schemeClr w14:val="tx1"/>
            </w14:solidFill>
          </w14:textFill>
        </w:rPr>
      </w:pPr>
    </w:p>
    <w:p w14:paraId="15345FE0">
      <w:pPr>
        <w:widowControl w:val="0"/>
        <w:wordWrap w:val="0"/>
        <w:jc w:val="center"/>
        <w:rPr>
          <w:rFonts w:ascii="宋体" w:hAnsi="宋体" w:cs="宋体"/>
          <w:b/>
          <w:color w:val="000000" w:themeColor="text1"/>
          <w:sz w:val="24"/>
          <w14:textFill>
            <w14:solidFill>
              <w14:schemeClr w14:val="tx1"/>
            </w14:solidFill>
          </w14:textFill>
        </w:rPr>
      </w:pPr>
    </w:p>
    <w:p w14:paraId="2E9B2ED3">
      <w:pPr>
        <w:widowControl w:val="0"/>
        <w:wordWrap w:val="0"/>
        <w:jc w:val="center"/>
        <w:rPr>
          <w:rFonts w:ascii="宋体" w:hAnsi="宋体" w:cs="宋体"/>
          <w:b/>
          <w:color w:val="000000" w:themeColor="text1"/>
          <w:sz w:val="24"/>
          <w14:textFill>
            <w14:solidFill>
              <w14:schemeClr w14:val="tx1"/>
            </w14:solidFill>
          </w14:textFill>
        </w:rPr>
      </w:pPr>
    </w:p>
    <w:p w14:paraId="3EB6AACD">
      <w:pPr>
        <w:widowControl w:val="0"/>
        <w:wordWrap w:val="0"/>
        <w:jc w:val="center"/>
        <w:rPr>
          <w:rFonts w:ascii="宋体" w:hAnsi="宋体" w:cs="宋体"/>
          <w:b/>
          <w:color w:val="000000" w:themeColor="text1"/>
          <w:sz w:val="24"/>
          <w14:textFill>
            <w14:solidFill>
              <w14:schemeClr w14:val="tx1"/>
            </w14:solidFill>
          </w14:textFill>
        </w:rPr>
      </w:pPr>
    </w:p>
    <w:p w14:paraId="489C9EF3">
      <w:pPr>
        <w:widowControl w:val="0"/>
        <w:wordWrap w:val="0"/>
        <w:jc w:val="center"/>
        <w:rPr>
          <w:rFonts w:ascii="宋体" w:hAnsi="宋体" w:cs="宋体"/>
          <w:b/>
          <w:color w:val="000000" w:themeColor="text1"/>
          <w:sz w:val="24"/>
          <w14:textFill>
            <w14:solidFill>
              <w14:schemeClr w14:val="tx1"/>
            </w14:solidFill>
          </w14:textFill>
        </w:rPr>
      </w:pPr>
    </w:p>
    <w:p w14:paraId="269037CE">
      <w:pPr>
        <w:widowControl w:val="0"/>
        <w:wordWrap w:val="0"/>
        <w:jc w:val="center"/>
        <w:rPr>
          <w:rFonts w:ascii="宋体" w:hAnsi="宋体" w:cs="宋体"/>
          <w:b/>
          <w:color w:val="000000" w:themeColor="text1"/>
          <w:sz w:val="24"/>
          <w14:textFill>
            <w14:solidFill>
              <w14:schemeClr w14:val="tx1"/>
            </w14:solidFill>
          </w14:textFill>
        </w:rPr>
      </w:pPr>
    </w:p>
    <w:p w14:paraId="5E6A8DFC">
      <w:pPr>
        <w:widowControl w:val="0"/>
        <w:wordWrap w:val="0"/>
        <w:jc w:val="center"/>
        <w:rPr>
          <w:rFonts w:ascii="宋体" w:hAnsi="宋体" w:cs="宋体"/>
          <w:b/>
          <w:color w:val="000000" w:themeColor="text1"/>
          <w:sz w:val="24"/>
          <w14:textFill>
            <w14:solidFill>
              <w14:schemeClr w14:val="tx1"/>
            </w14:solidFill>
          </w14:textFill>
        </w:rPr>
      </w:pPr>
    </w:p>
    <w:p w14:paraId="13D2DB85">
      <w:pPr>
        <w:widowControl w:val="0"/>
        <w:wordWrap w:val="0"/>
        <w:jc w:val="center"/>
        <w:rPr>
          <w:rFonts w:ascii="宋体" w:hAnsi="宋体" w:cs="宋体"/>
          <w:b/>
          <w:color w:val="000000" w:themeColor="text1"/>
          <w:sz w:val="24"/>
          <w14:textFill>
            <w14:solidFill>
              <w14:schemeClr w14:val="tx1"/>
            </w14:solidFill>
          </w14:textFill>
        </w:rPr>
      </w:pPr>
    </w:p>
    <w:p w14:paraId="2E12CA92">
      <w:pPr>
        <w:widowControl w:val="0"/>
        <w:wordWrap w:val="0"/>
        <w:jc w:val="center"/>
        <w:rPr>
          <w:rFonts w:ascii="宋体" w:hAnsi="宋体" w:cs="宋体"/>
          <w:b/>
          <w:color w:val="000000" w:themeColor="text1"/>
          <w:sz w:val="24"/>
          <w14:textFill>
            <w14:solidFill>
              <w14:schemeClr w14:val="tx1"/>
            </w14:solidFill>
          </w14:textFill>
        </w:rPr>
      </w:pPr>
    </w:p>
    <w:p w14:paraId="5F3B0063">
      <w:pPr>
        <w:widowControl w:val="0"/>
        <w:wordWrap w:val="0"/>
        <w:jc w:val="center"/>
        <w:rPr>
          <w:rFonts w:ascii="宋体" w:hAnsi="宋体" w:cs="宋体"/>
          <w:b/>
          <w:color w:val="000000" w:themeColor="text1"/>
          <w:sz w:val="24"/>
          <w:u w:val="single"/>
          <w14:textFill>
            <w14:solidFill>
              <w14:schemeClr w14:val="tx1"/>
            </w14:solidFill>
          </w14:textFill>
        </w:rPr>
      </w:pPr>
    </w:p>
    <w:p w14:paraId="51758153">
      <w:pPr>
        <w:widowControl w:val="0"/>
        <w:wordWrap w:val="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u w:val="single"/>
          <w14:textFill>
            <w14:solidFill>
              <w14:schemeClr w14:val="tx1"/>
            </w14:solidFill>
          </w14:textFill>
        </w:rPr>
        <w:t xml:space="preserve">                     </w:t>
      </w:r>
      <w:r>
        <w:rPr>
          <w:rFonts w:hint="eastAsia" w:ascii="宋体" w:hAnsi="宋体" w:cs="宋体"/>
          <w:b/>
          <w:color w:val="000000" w:themeColor="text1"/>
          <w:sz w:val="24"/>
          <w14:textFill>
            <w14:solidFill>
              <w14:schemeClr w14:val="tx1"/>
            </w14:solidFill>
          </w14:textFill>
        </w:rPr>
        <w:t>（项目名称）</w:t>
      </w:r>
    </w:p>
    <w:p w14:paraId="4A9D51FB">
      <w:pPr>
        <w:widowControl w:val="0"/>
        <w:wordWrap w:val="0"/>
        <w:jc w:val="center"/>
        <w:rPr>
          <w:rFonts w:ascii="宋体" w:hAnsi="宋体" w:cs="宋体"/>
          <w:b/>
          <w:color w:val="000000" w:themeColor="text1"/>
          <w:sz w:val="24"/>
          <w14:textFill>
            <w14:solidFill>
              <w14:schemeClr w14:val="tx1"/>
            </w14:solidFill>
          </w14:textFill>
        </w:rPr>
      </w:pPr>
    </w:p>
    <w:p w14:paraId="2EAD50A7">
      <w:pPr>
        <w:widowControl w:val="0"/>
        <w:wordWrap w:val="0"/>
        <w:ind w:firstLine="3132" w:firstLineChars="13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项目编号：</w:t>
      </w:r>
    </w:p>
    <w:p w14:paraId="45A31C05">
      <w:pPr>
        <w:widowControl w:val="0"/>
        <w:wordWrap w:val="0"/>
        <w:jc w:val="center"/>
        <w:rPr>
          <w:rFonts w:ascii="宋体" w:hAnsi="宋体" w:cs="宋体"/>
          <w:b/>
          <w:color w:val="000000" w:themeColor="text1"/>
          <w:sz w:val="24"/>
          <w14:textFill>
            <w14:solidFill>
              <w14:schemeClr w14:val="tx1"/>
            </w14:solidFill>
          </w14:textFill>
        </w:rPr>
      </w:pPr>
    </w:p>
    <w:p w14:paraId="4A618643">
      <w:pPr>
        <w:widowControl w:val="0"/>
        <w:wordWrap w:val="0"/>
        <w:jc w:val="center"/>
        <w:rPr>
          <w:rFonts w:ascii="宋体" w:hAnsi="宋体" w:cs="宋体"/>
          <w:b/>
          <w:color w:val="000000" w:themeColor="text1"/>
          <w:sz w:val="24"/>
          <w14:textFill>
            <w14:solidFill>
              <w14:schemeClr w14:val="tx1"/>
            </w14:solidFill>
          </w14:textFill>
        </w:rPr>
      </w:pPr>
    </w:p>
    <w:p w14:paraId="48FB34DA">
      <w:pPr>
        <w:widowControl w:val="0"/>
        <w:wordWrap w:val="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响</w:t>
      </w:r>
    </w:p>
    <w:p w14:paraId="09C62621">
      <w:pPr>
        <w:widowControl w:val="0"/>
        <w:wordWrap w:val="0"/>
        <w:jc w:val="center"/>
        <w:rPr>
          <w:rFonts w:ascii="宋体" w:hAnsi="宋体" w:cs="宋体"/>
          <w:b/>
          <w:color w:val="000000" w:themeColor="text1"/>
          <w:sz w:val="24"/>
          <w14:textFill>
            <w14:solidFill>
              <w14:schemeClr w14:val="tx1"/>
            </w14:solidFill>
          </w14:textFill>
        </w:rPr>
      </w:pPr>
    </w:p>
    <w:p w14:paraId="73BA8ADF">
      <w:pPr>
        <w:widowControl w:val="0"/>
        <w:wordWrap w:val="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应 </w:t>
      </w:r>
    </w:p>
    <w:p w14:paraId="6C7E82E5">
      <w:pPr>
        <w:widowControl w:val="0"/>
        <w:wordWrap w:val="0"/>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t xml:space="preserve"> </w:t>
      </w:r>
    </w:p>
    <w:p w14:paraId="6BA67306">
      <w:pPr>
        <w:widowControl w:val="0"/>
        <w:wordWrap w:val="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文 </w:t>
      </w:r>
    </w:p>
    <w:p w14:paraId="3FA9E395">
      <w:pPr>
        <w:widowControl w:val="0"/>
        <w:wordWrap w:val="0"/>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t xml:space="preserve"> </w:t>
      </w:r>
    </w:p>
    <w:p w14:paraId="559911C7">
      <w:pPr>
        <w:widowControl w:val="0"/>
        <w:wordWrap w:val="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件</w:t>
      </w:r>
    </w:p>
    <w:p w14:paraId="1C73D1F1">
      <w:pPr>
        <w:widowControl w:val="0"/>
        <w:wordWrap w:val="0"/>
        <w:jc w:val="center"/>
        <w:rPr>
          <w:rFonts w:ascii="宋体" w:hAnsi="宋体" w:cs="宋体"/>
          <w:b/>
          <w:color w:val="000000" w:themeColor="text1"/>
          <w:sz w:val="24"/>
          <w14:textFill>
            <w14:solidFill>
              <w14:schemeClr w14:val="tx1"/>
            </w14:solidFill>
          </w14:textFill>
        </w:rPr>
      </w:pPr>
    </w:p>
    <w:p w14:paraId="2F89862A">
      <w:pPr>
        <w:widowControl w:val="0"/>
        <w:wordWrap w:val="0"/>
        <w:spacing w:line="360" w:lineRule="auto"/>
        <w:ind w:firstLine="840" w:firstLineChars="350"/>
        <w:rPr>
          <w:color w:val="000000" w:themeColor="text1"/>
          <w:sz w:val="24"/>
          <w14:textFill>
            <w14:solidFill>
              <w14:schemeClr w14:val="tx1"/>
            </w14:solidFill>
          </w14:textFill>
        </w:rPr>
      </w:pPr>
    </w:p>
    <w:p w14:paraId="46C5BAB4">
      <w:pPr>
        <w:widowControl w:val="0"/>
        <w:wordWrap w:val="0"/>
        <w:spacing w:line="360" w:lineRule="auto"/>
        <w:ind w:firstLine="843" w:firstLineChars="350"/>
        <w:rPr>
          <w:b/>
          <w:color w:val="000000" w:themeColor="text1"/>
          <w:sz w:val="24"/>
          <w14:textFill>
            <w14:solidFill>
              <w14:schemeClr w14:val="tx1"/>
            </w14:solidFill>
          </w14:textFill>
        </w:rPr>
      </w:pPr>
    </w:p>
    <w:p w14:paraId="264D9DE1">
      <w:pPr>
        <w:widowControl w:val="0"/>
        <w:wordWrap w:val="0"/>
        <w:spacing w:line="360" w:lineRule="auto"/>
        <w:ind w:firstLine="1446" w:firstLineChars="6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供  应  商：</w:t>
      </w:r>
      <w:r>
        <w:rPr>
          <w:rFonts w:hint="eastAsia"/>
          <w:b/>
          <w:color w:val="000000" w:themeColor="text1"/>
          <w:sz w:val="24"/>
          <w:u w:val="single"/>
          <w14:textFill>
            <w14:solidFill>
              <w14:schemeClr w14:val="tx1"/>
            </w14:solidFill>
          </w14:textFill>
        </w:rPr>
        <w:t xml:space="preserve">                                  </w:t>
      </w:r>
      <w:r>
        <w:rPr>
          <w:rFonts w:hint="eastAsia"/>
          <w:b/>
          <w:color w:val="000000" w:themeColor="text1"/>
          <w:sz w:val="24"/>
          <w14:textFill>
            <w14:solidFill>
              <w14:schemeClr w14:val="tx1"/>
            </w14:solidFill>
          </w14:textFill>
        </w:rPr>
        <w:t>（盖单位章）</w:t>
      </w:r>
    </w:p>
    <w:p w14:paraId="370E8AF5">
      <w:pPr>
        <w:widowControl w:val="0"/>
        <w:wordWrap w:val="0"/>
        <w:spacing w:line="360" w:lineRule="auto"/>
        <w:ind w:firstLine="1446" w:firstLineChars="6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法定代表人：</w:t>
      </w:r>
      <w:r>
        <w:rPr>
          <w:rFonts w:hint="eastAsia"/>
          <w:b/>
          <w:color w:val="000000" w:themeColor="text1"/>
          <w:sz w:val="24"/>
          <w:u w:val="single"/>
          <w14:textFill>
            <w14:solidFill>
              <w14:schemeClr w14:val="tx1"/>
            </w14:solidFill>
          </w14:textFill>
        </w:rPr>
        <w:t xml:space="preserve">                </w:t>
      </w:r>
      <w:r>
        <w:rPr>
          <w:rFonts w:hint="eastAsia"/>
          <w:b/>
          <w:color w:val="000000" w:themeColor="text1"/>
          <w:sz w:val="24"/>
          <w14:textFill>
            <w14:solidFill>
              <w14:schemeClr w14:val="tx1"/>
            </w14:solidFill>
          </w14:textFill>
        </w:rPr>
        <w:t>（签章）</w:t>
      </w:r>
    </w:p>
    <w:p w14:paraId="0FF1987F">
      <w:pPr>
        <w:widowControl w:val="0"/>
        <w:wordWrap w:val="0"/>
        <w:spacing w:line="360" w:lineRule="auto"/>
        <w:ind w:firstLine="843" w:firstLineChars="35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     </w:t>
      </w:r>
      <w:r>
        <w:rPr>
          <w:rFonts w:hint="eastAsia"/>
          <w:b/>
          <w:color w:val="000000" w:themeColor="text1"/>
          <w:sz w:val="24"/>
          <w:u w:val="single"/>
          <w14:textFill>
            <w14:solidFill>
              <w14:schemeClr w14:val="tx1"/>
            </w14:solidFill>
          </w14:textFill>
        </w:rPr>
        <w:t xml:space="preserve">             </w:t>
      </w:r>
      <w:r>
        <w:rPr>
          <w:rFonts w:hint="eastAsia"/>
          <w:b/>
          <w:color w:val="000000" w:themeColor="text1"/>
          <w:sz w:val="24"/>
          <w14:textFill>
            <w14:solidFill>
              <w14:schemeClr w14:val="tx1"/>
            </w14:solidFill>
          </w14:textFill>
        </w:rPr>
        <w:t xml:space="preserve"> 年</w:t>
      </w:r>
      <w:r>
        <w:rPr>
          <w:rFonts w:hint="eastAsia"/>
          <w:b/>
          <w:color w:val="000000" w:themeColor="text1"/>
          <w:sz w:val="24"/>
          <w:u w:val="single"/>
          <w14:textFill>
            <w14:solidFill>
              <w14:schemeClr w14:val="tx1"/>
            </w14:solidFill>
          </w14:textFill>
        </w:rPr>
        <w:t xml:space="preserve">        </w:t>
      </w:r>
      <w:r>
        <w:rPr>
          <w:rFonts w:hint="eastAsia"/>
          <w:b/>
          <w:color w:val="000000" w:themeColor="text1"/>
          <w:sz w:val="24"/>
          <w14:textFill>
            <w14:solidFill>
              <w14:schemeClr w14:val="tx1"/>
            </w14:solidFill>
          </w14:textFill>
        </w:rPr>
        <w:t xml:space="preserve">月 </w:t>
      </w:r>
      <w:r>
        <w:rPr>
          <w:rFonts w:hint="eastAsia"/>
          <w:b/>
          <w:color w:val="000000" w:themeColor="text1"/>
          <w:sz w:val="24"/>
          <w:u w:val="single"/>
          <w14:textFill>
            <w14:solidFill>
              <w14:schemeClr w14:val="tx1"/>
            </w14:solidFill>
          </w14:textFill>
        </w:rPr>
        <w:t xml:space="preserve">       </w:t>
      </w:r>
      <w:r>
        <w:rPr>
          <w:rFonts w:hint="eastAsia"/>
          <w:b/>
          <w:color w:val="000000" w:themeColor="text1"/>
          <w:sz w:val="24"/>
          <w14:textFill>
            <w14:solidFill>
              <w14:schemeClr w14:val="tx1"/>
            </w14:solidFill>
          </w14:textFill>
        </w:rPr>
        <w:t>日</w:t>
      </w:r>
    </w:p>
    <w:p w14:paraId="7B1E6B9B">
      <w:pPr>
        <w:widowControl w:val="0"/>
        <w:wordWrap w:val="0"/>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br w:type="page"/>
      </w:r>
    </w:p>
    <w:p w14:paraId="09F568DC">
      <w:pPr>
        <w:widowControl w:val="0"/>
        <w:wordWrap w:val="0"/>
        <w:jc w:val="center"/>
        <w:rPr>
          <w:rFonts w:ascii="宋体" w:hAnsi="宋体" w:cs="宋体"/>
          <w:b/>
          <w:color w:val="000000" w:themeColor="text1"/>
          <w:sz w:val="24"/>
          <w14:textFill>
            <w14:solidFill>
              <w14:schemeClr w14:val="tx1"/>
            </w14:solidFill>
          </w14:textFill>
        </w:rPr>
      </w:pPr>
    </w:p>
    <w:p w14:paraId="3895983A">
      <w:pPr>
        <w:widowControl w:val="0"/>
        <w:wordWrap w:val="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目    录</w:t>
      </w:r>
    </w:p>
    <w:p w14:paraId="0A355889">
      <w:pPr>
        <w:widowControl w:val="0"/>
        <w:wordWrap w:val="0"/>
        <w:spacing w:line="520" w:lineRule="exact"/>
        <w:ind w:firstLine="600" w:firstLineChars="25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1、磋商函</w:t>
      </w:r>
    </w:p>
    <w:p w14:paraId="38B05CB1">
      <w:pPr>
        <w:widowControl w:val="0"/>
        <w:wordWrap w:val="0"/>
        <w:spacing w:line="520" w:lineRule="exact"/>
        <w:ind w:firstLine="600" w:firstLineChars="25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2、一次报价及承诺一览表</w:t>
      </w:r>
    </w:p>
    <w:p w14:paraId="1936B7B0">
      <w:pPr>
        <w:widowControl w:val="0"/>
        <w:wordWrap w:val="0"/>
        <w:spacing w:line="520" w:lineRule="exact"/>
        <w:ind w:firstLine="600" w:firstLineChars="25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w:t>
      </w:r>
      <w:r>
        <w:rPr>
          <w:color w:val="000000" w:themeColor="text1"/>
          <w:sz w:val="24"/>
          <w14:textFill>
            <w14:solidFill>
              <w14:schemeClr w14:val="tx1"/>
            </w14:solidFill>
          </w14:textFill>
        </w:rPr>
        <w:t>法定代表人身份证明书</w:t>
      </w:r>
    </w:p>
    <w:p w14:paraId="114770C4">
      <w:pPr>
        <w:widowControl w:val="0"/>
        <w:wordWrap w:val="0"/>
        <w:spacing w:line="520" w:lineRule="exact"/>
        <w:ind w:firstLine="600" w:firstLineChars="25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w:t>
      </w:r>
      <w:r>
        <w:rPr>
          <w:color w:val="000000" w:themeColor="text1"/>
          <w:sz w:val="24"/>
          <w14:textFill>
            <w14:solidFill>
              <w14:schemeClr w14:val="tx1"/>
            </w14:solidFill>
          </w14:textFill>
        </w:rPr>
        <w:t>授权委托书</w:t>
      </w:r>
    </w:p>
    <w:p w14:paraId="19A6C159">
      <w:pPr>
        <w:widowControl w:val="0"/>
        <w:wordWrap w:val="0"/>
        <w:spacing w:line="520" w:lineRule="exact"/>
        <w:ind w:firstLine="600" w:firstLineChars="25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5、投标保证承诺函</w:t>
      </w:r>
    </w:p>
    <w:p w14:paraId="27CD8F89">
      <w:pPr>
        <w:widowControl w:val="0"/>
        <w:wordWrap w:val="0"/>
        <w:spacing w:line="520" w:lineRule="exact"/>
        <w:ind w:firstLine="600" w:firstLineChars="25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6、已标价工程量清单</w:t>
      </w:r>
    </w:p>
    <w:p w14:paraId="40950297">
      <w:pPr>
        <w:widowControl w:val="0"/>
        <w:wordWrap w:val="0"/>
        <w:spacing w:line="520" w:lineRule="exact"/>
        <w:ind w:firstLine="600" w:firstLineChars="25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7</w:t>
      </w:r>
      <w:r>
        <w:rPr>
          <w:color w:val="000000" w:themeColor="text1"/>
          <w:sz w:val="24"/>
          <w14:textFill>
            <w14:solidFill>
              <w14:schemeClr w14:val="tx1"/>
            </w14:solidFill>
          </w14:textFill>
        </w:rPr>
        <w:t>、施工组织设计；</w:t>
      </w:r>
    </w:p>
    <w:p w14:paraId="169F2EE1">
      <w:pPr>
        <w:widowControl w:val="0"/>
        <w:wordWrap w:val="0"/>
        <w:spacing w:line="520" w:lineRule="exact"/>
        <w:ind w:firstLine="600" w:firstLineChars="25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8、</w:t>
      </w:r>
      <w:r>
        <w:rPr>
          <w:color w:val="000000" w:themeColor="text1"/>
          <w:sz w:val="24"/>
          <w14:textFill>
            <w14:solidFill>
              <w14:schemeClr w14:val="tx1"/>
            </w14:solidFill>
          </w14:textFill>
        </w:rPr>
        <w:t>项目管理机构配备情况：</w:t>
      </w:r>
    </w:p>
    <w:p w14:paraId="19BA3F52">
      <w:pPr>
        <w:widowControl w:val="0"/>
        <w:wordWrap w:val="0"/>
        <w:spacing w:line="520" w:lineRule="exact"/>
        <w:ind w:firstLine="600" w:firstLineChars="25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9、供应商基本情况表</w:t>
      </w:r>
    </w:p>
    <w:p w14:paraId="032A3C60">
      <w:pPr>
        <w:widowControl w:val="0"/>
        <w:wordWrap w:val="0"/>
        <w:spacing w:line="520" w:lineRule="exact"/>
        <w:ind w:firstLine="600" w:firstLineChars="25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10、近年发生的诉讼和仲裁情况。</w:t>
      </w:r>
    </w:p>
    <w:p w14:paraId="4A301C1D">
      <w:pPr>
        <w:widowControl w:val="0"/>
        <w:wordWrap w:val="0"/>
        <w:spacing w:line="520" w:lineRule="exact"/>
        <w:ind w:firstLine="600" w:firstLineChars="25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11、质量、履职尽责承诺及相关承诺。</w:t>
      </w:r>
    </w:p>
    <w:p w14:paraId="407C59EB">
      <w:pPr>
        <w:widowControl w:val="0"/>
        <w:wordWrap w:val="0"/>
        <w:spacing w:line="520" w:lineRule="exact"/>
        <w:ind w:firstLine="600" w:firstLineChars="25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12、其他材料</w:t>
      </w:r>
    </w:p>
    <w:p w14:paraId="46D9D0BD">
      <w:pPr>
        <w:widowControl w:val="0"/>
        <w:wordWrap w:val="0"/>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br w:type="page"/>
      </w:r>
    </w:p>
    <w:p w14:paraId="7517AC61">
      <w:pPr>
        <w:widowControl w:val="0"/>
        <w:wordWrap w:val="0"/>
        <w:jc w:val="center"/>
        <w:rPr>
          <w:rFonts w:hint="eastAsia" w:eastAsia="宋体" w:cs="Times New Roman"/>
          <w:b/>
          <w:color w:val="000000" w:themeColor="text1"/>
          <w:sz w:val="24"/>
          <w14:textFill>
            <w14:solidFill>
              <w14:schemeClr w14:val="tx1"/>
            </w14:solidFill>
          </w14:textFill>
        </w:rPr>
      </w:pPr>
      <w:r>
        <w:rPr>
          <w:rFonts w:hint="eastAsia" w:eastAsia="宋体" w:cs="Times New Roman"/>
          <w:b/>
          <w:color w:val="000000" w:themeColor="text1"/>
          <w:sz w:val="24"/>
          <w14:textFill>
            <w14:solidFill>
              <w14:schemeClr w14:val="tx1"/>
            </w14:solidFill>
          </w14:textFill>
        </w:rPr>
        <w:t>1、磋商函</w:t>
      </w:r>
    </w:p>
    <w:p w14:paraId="5E03F930">
      <w:pPr>
        <w:widowControl w:val="0"/>
        <w:spacing w:line="480" w:lineRule="exact"/>
        <w:rPr>
          <w:color w:val="000000" w:themeColor="text1"/>
          <w:sz w:val="24"/>
          <w:u w:val="single"/>
          <w14:textFill>
            <w14:solidFill>
              <w14:schemeClr w14:val="tx1"/>
            </w14:solidFill>
          </w14:textFill>
        </w:rPr>
      </w:pPr>
      <w:r>
        <w:rPr>
          <w:color w:val="000000" w:themeColor="text1"/>
          <w:sz w:val="24"/>
          <w14:textFill>
            <w14:solidFill>
              <w14:schemeClr w14:val="tx1"/>
            </w14:solidFill>
          </w14:textFill>
        </w:rPr>
        <w:t>致：</w:t>
      </w:r>
      <w:r>
        <w:rPr>
          <w:color w:val="000000" w:themeColor="text1"/>
          <w:sz w:val="24"/>
          <w:u w:val="single"/>
          <w14:textFill>
            <w14:solidFill>
              <w14:schemeClr w14:val="tx1"/>
            </w14:solidFill>
          </w14:textFill>
        </w:rPr>
        <w:t xml:space="preserve">        （</w:t>
      </w:r>
      <w:r>
        <w:rPr>
          <w:rFonts w:hint="eastAsia"/>
          <w:color w:val="000000" w:themeColor="text1"/>
          <w:sz w:val="24"/>
          <w:u w:val="single"/>
          <w14:textFill>
            <w14:solidFill>
              <w14:schemeClr w14:val="tx1"/>
            </w14:solidFill>
          </w14:textFill>
        </w:rPr>
        <w:t>采购人</w:t>
      </w:r>
      <w:r>
        <w:rPr>
          <w:color w:val="000000" w:themeColor="text1"/>
          <w:sz w:val="24"/>
          <w:u w:val="single"/>
          <w14:textFill>
            <w14:solidFill>
              <w14:schemeClr w14:val="tx1"/>
            </w14:solidFill>
          </w14:textFill>
        </w:rPr>
        <w:t>名称）</w:t>
      </w:r>
    </w:p>
    <w:p w14:paraId="3021D520">
      <w:pPr>
        <w:widowControl w:val="0"/>
        <w:wordWrap w:val="0"/>
        <w:spacing w:line="480" w:lineRule="exact"/>
        <w:ind w:left="360" w:firstLine="480" w:firstLineChars="200"/>
        <w:rPr>
          <w:rFonts w:ascii="宋体" w:hAnsi="宋体" w:cs="宋体"/>
          <w:color w:val="000000" w:themeColor="text1"/>
          <w:sz w:val="24"/>
          <w:u w:val="single"/>
          <w14:textFill>
            <w14:solidFill>
              <w14:schemeClr w14:val="tx1"/>
            </w14:solidFill>
          </w14:textFill>
        </w:rPr>
      </w:pPr>
      <w:r>
        <w:rPr>
          <w:color w:val="000000" w:themeColor="text1"/>
          <w:sz w:val="24"/>
          <w14:textFill>
            <w14:solidFill>
              <w14:schemeClr w14:val="tx1"/>
            </w14:solidFill>
          </w14:textFill>
        </w:rPr>
        <w:t>1</w:t>
      </w:r>
      <w:r>
        <w:rPr>
          <w:rFonts w:hint="eastAsia" w:ascii="宋体" w:hAnsi="宋体" w:cs="宋体"/>
          <w:color w:val="000000" w:themeColor="text1"/>
          <w:sz w:val="24"/>
          <w14:textFill>
            <w14:solidFill>
              <w14:schemeClr w14:val="tx1"/>
            </w14:solidFill>
          </w14:textFill>
        </w:rPr>
        <w:t>．根据已收到的</w:t>
      </w:r>
      <w:r>
        <w:rPr>
          <w:rFonts w:hint="eastAsia" w:ascii="宋体" w:hAnsi="宋体" w:cs="宋体"/>
          <w:color w:val="000000" w:themeColor="text1"/>
          <w:sz w:val="24"/>
          <w:u w:val="single"/>
          <w14:textFill>
            <w14:solidFill>
              <w14:schemeClr w14:val="tx1"/>
            </w14:solidFill>
          </w14:textFill>
        </w:rPr>
        <w:t xml:space="preserve">           （项目名称）</w:t>
      </w:r>
      <w:r>
        <w:rPr>
          <w:rFonts w:hint="eastAsia" w:ascii="宋体" w:hAnsi="宋体" w:cs="宋体"/>
          <w:color w:val="000000" w:themeColor="text1"/>
          <w:sz w:val="24"/>
          <w14:textFill>
            <w14:solidFill>
              <w14:schemeClr w14:val="tx1"/>
            </w14:solidFill>
          </w14:textFill>
        </w:rPr>
        <w:t>的竞争性磋商文件，遵照《中华人民共和国政府采购法》等有关规定，经考察和认真研究本项目竞争性磋商文件及其它有关文件后，我方愿意遵守竞争性磋商文件中的各项规定，严格按照“技术标准和要求”进行施工，完成合同全部工程，报价为：</w:t>
      </w:r>
      <w:r>
        <w:rPr>
          <w:rFonts w:hint="eastAsia" w:ascii="宋体" w:hAnsi="宋体" w:cs="宋体"/>
          <w:color w:val="000000" w:themeColor="text1"/>
          <w:sz w:val="24"/>
          <w:u w:val="single"/>
          <w14:textFill>
            <w14:solidFill>
              <w14:schemeClr w14:val="tx1"/>
            </w14:solidFill>
          </w14:textFill>
        </w:rPr>
        <w:t xml:space="preserve">      （大写金额）            </w:t>
      </w: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sz w:val="24"/>
          <w:u w:val="single"/>
          <w14:textFill>
            <w14:solidFill>
              <w14:schemeClr w14:val="tx1"/>
            </w14:solidFill>
          </w14:textFill>
        </w:rPr>
        <w:t xml:space="preserve">   （小写金额）   </w:t>
      </w:r>
      <w:r>
        <w:rPr>
          <w:rFonts w:hint="eastAsia" w:ascii="宋体" w:hAnsi="宋体" w:cs="宋体"/>
          <w:color w:val="000000" w:themeColor="text1"/>
          <w:sz w:val="24"/>
          <w14:textFill>
            <w14:solidFill>
              <w14:schemeClr w14:val="tx1"/>
            </w14:solidFill>
          </w14:textFill>
        </w:rPr>
        <w:t>元；工期：</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日历</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天</w:t>
      </w:r>
      <w:r>
        <w:rPr>
          <w:rFonts w:hint="eastAsia" w:cs="Times New Roman" w:asciiTheme="minorEastAsia" w:hAnsiTheme="minorEastAsia" w:eastAsiaTheme="minorEastAsia"/>
          <w:color w:val="000000" w:themeColor="text1"/>
          <w:sz w:val="24"/>
          <w:szCs w:val="24"/>
          <w:lang w:val="en-US" w:eastAsia="zh-CN"/>
          <w14:textFill>
            <w14:solidFill>
              <w14:schemeClr w14:val="tx1"/>
            </w14:solidFill>
          </w14:textFill>
        </w:rPr>
        <w:t>苗木管护期限：</w:t>
      </w:r>
      <w:r>
        <w:rPr>
          <w:rFonts w:hint="eastAsia" w:cs="Times New Roman" w:asciiTheme="minorEastAsia" w:hAnsiTheme="minorEastAsia" w:eastAsiaTheme="minorEastAsia"/>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，质量：</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，并承担其任何质量缺陷等问题所造成的全部损失。</w:t>
      </w:r>
    </w:p>
    <w:p w14:paraId="7251D3B9">
      <w:pPr>
        <w:pStyle w:val="14"/>
        <w:spacing w:line="480" w:lineRule="exact"/>
        <w:ind w:left="0" w:leftChars="0" w:firstLine="420" w:firstLineChars="17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2．我方已详细检查全部竞争性磋商文件包括澄清文件、补充通知（如有的话）及有关附件，并完全理解我方必须放弃提出含糊不清或误解的权力。</w:t>
      </w:r>
    </w:p>
    <w:p w14:paraId="2BA8F84F">
      <w:pPr>
        <w:pStyle w:val="14"/>
        <w:spacing w:line="480" w:lineRule="exact"/>
        <w:ind w:left="0" w:leftChars="0" w:firstLine="420" w:firstLineChars="17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3．我方在此承诺，我方若能成交，保证在我方投报工期内，全面履行竞争性磋商文件中规定的职责和义务。</w:t>
      </w:r>
    </w:p>
    <w:p w14:paraId="0CA6213F">
      <w:pPr>
        <w:pStyle w:val="14"/>
        <w:spacing w:line="480" w:lineRule="exact"/>
        <w:ind w:left="0" w:leftChars="0" w:firstLine="420" w:firstLineChars="17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4．如果我方中标，我方保证按合同条款中规定的内容执行；我方保证质量达到国家及行业现行标准规范规定的合格要求，并按竞争性磋商文件和有关规定提交一切资料。</w:t>
      </w:r>
    </w:p>
    <w:p w14:paraId="1DD1D9EF">
      <w:pPr>
        <w:pStyle w:val="14"/>
        <w:spacing w:line="480" w:lineRule="exact"/>
        <w:ind w:left="0" w:leftChars="0" w:firstLine="420" w:firstLineChars="17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5．我方同意从磋商响应文件递交截止日期起60天的投标有效期内，我方将严格遵守磋商响应文件的承诺，本磋商响应文件对我方具有约束力，并可随时被接受中标。</w:t>
      </w:r>
    </w:p>
    <w:p w14:paraId="0C2A959E">
      <w:pPr>
        <w:pStyle w:val="14"/>
        <w:spacing w:line="480" w:lineRule="exact"/>
        <w:ind w:left="0" w:leftChars="0" w:firstLine="420" w:firstLineChars="17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6．除磋商响应文件所提交的资料外，我方同意随时接受贵方的检查、询问，并根据评标需要补充贵方要求提交的资料。</w:t>
      </w:r>
    </w:p>
    <w:p w14:paraId="053EB86B">
      <w:pPr>
        <w:pStyle w:val="14"/>
        <w:spacing w:line="480" w:lineRule="exact"/>
        <w:ind w:left="0" w:leftChars="0" w:firstLine="420" w:firstLineChars="17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7．如果我方成交后，我方没有任何正当理由而拒签合同，同时我方愿意补偿该项工作因我方延误所造成的经济损失。</w:t>
      </w:r>
    </w:p>
    <w:p w14:paraId="2F4794EA">
      <w:pPr>
        <w:pStyle w:val="14"/>
        <w:spacing w:line="480" w:lineRule="exact"/>
        <w:ind w:left="0" w:leftChars="0" w:firstLine="420" w:firstLineChars="17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8．我方愿接受合同条款中规定的合同价款计算和调整方式。</w:t>
      </w:r>
    </w:p>
    <w:p w14:paraId="67359DB2">
      <w:pPr>
        <w:pStyle w:val="14"/>
        <w:spacing w:line="480" w:lineRule="exact"/>
        <w:ind w:left="0" w:leftChars="0" w:firstLine="420" w:firstLineChars="175"/>
        <w:rPr>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9．除非另外达成协议并生效，贵方的成交通知书和本磋商响应文件将成为约束我方的合同文件组成部分。</w:t>
      </w:r>
    </w:p>
    <w:p w14:paraId="566BDC49">
      <w:pPr>
        <w:widowControl w:val="0"/>
        <w:wordWrap w:val="0"/>
        <w:spacing w:line="480" w:lineRule="exact"/>
        <w:ind w:firstLine="357"/>
        <w:jc w:val="right"/>
        <w:rPr>
          <w:color w:val="000000" w:themeColor="text1"/>
          <w:sz w:val="24"/>
          <w:u w:val="single"/>
          <w14:textFill>
            <w14:solidFill>
              <w14:schemeClr w14:val="tx1"/>
            </w14:solidFill>
          </w14:textFill>
        </w:rPr>
      </w:pPr>
      <w:r>
        <w:rPr>
          <w:color w:val="000000" w:themeColor="text1"/>
          <w:sz w:val="24"/>
          <w14:textFill>
            <w14:solidFill>
              <w14:schemeClr w14:val="tx1"/>
            </w14:solidFill>
          </w14:textFill>
        </w:rPr>
        <w:t>供应商：</w:t>
      </w:r>
      <w:r>
        <w:rPr>
          <w:color w:val="000000" w:themeColor="text1"/>
          <w:sz w:val="24"/>
          <w:u w:val="single"/>
          <w14:textFill>
            <w14:solidFill>
              <w14:schemeClr w14:val="tx1"/>
            </w14:solidFill>
          </w14:textFill>
        </w:rPr>
        <w:t xml:space="preserve">                      （</w:t>
      </w:r>
      <w:r>
        <w:rPr>
          <w:rFonts w:hint="eastAsia"/>
          <w:color w:val="000000" w:themeColor="text1"/>
          <w:sz w:val="24"/>
          <w:u w:val="single"/>
          <w14:textFill>
            <w14:solidFill>
              <w14:schemeClr w14:val="tx1"/>
            </w14:solidFill>
          </w14:textFill>
        </w:rPr>
        <w:t>签章</w:t>
      </w:r>
      <w:r>
        <w:rPr>
          <w:color w:val="000000" w:themeColor="text1"/>
          <w:sz w:val="24"/>
          <w:u w:val="single"/>
          <w14:textFill>
            <w14:solidFill>
              <w14:schemeClr w14:val="tx1"/>
            </w14:solidFill>
          </w14:textFill>
        </w:rPr>
        <w:t>）</w:t>
      </w:r>
    </w:p>
    <w:p w14:paraId="15A9889D">
      <w:pPr>
        <w:widowControl w:val="0"/>
        <w:wordWrap w:val="0"/>
        <w:spacing w:line="480" w:lineRule="exact"/>
        <w:ind w:right="480" w:firstLine="357"/>
        <w:jc w:val="right"/>
        <w:rPr>
          <w:color w:val="000000" w:themeColor="text1"/>
          <w:sz w:val="24"/>
          <w:u w:val="single"/>
          <w14:textFill>
            <w14:solidFill>
              <w14:schemeClr w14:val="tx1"/>
            </w14:solidFill>
          </w14:textFill>
        </w:rPr>
      </w:pPr>
      <w:r>
        <w:rPr>
          <w:color w:val="000000" w:themeColor="text1"/>
          <w:sz w:val="24"/>
          <w14:textFill>
            <w14:solidFill>
              <w14:schemeClr w14:val="tx1"/>
            </w14:solidFill>
          </w14:textFill>
        </w:rPr>
        <w:t xml:space="preserve">法定代表人： </w:t>
      </w:r>
      <w:r>
        <w:rPr>
          <w:color w:val="000000" w:themeColor="text1"/>
          <w:sz w:val="24"/>
          <w:u w:val="single"/>
          <w14:textFill>
            <w14:solidFill>
              <w14:schemeClr w14:val="tx1"/>
            </w14:solidFill>
          </w14:textFill>
        </w:rPr>
        <w:t xml:space="preserve">             （</w:t>
      </w:r>
      <w:r>
        <w:rPr>
          <w:rFonts w:hint="eastAsia"/>
          <w:color w:val="000000" w:themeColor="text1"/>
          <w:sz w:val="24"/>
          <w:u w:val="single"/>
          <w14:textFill>
            <w14:solidFill>
              <w14:schemeClr w14:val="tx1"/>
            </w14:solidFill>
          </w14:textFill>
        </w:rPr>
        <w:t>签章</w:t>
      </w:r>
      <w:r>
        <w:rPr>
          <w:color w:val="000000" w:themeColor="text1"/>
          <w:sz w:val="24"/>
          <w:u w:val="single"/>
          <w14:textFill>
            <w14:solidFill>
              <w14:schemeClr w14:val="tx1"/>
            </w14:solidFill>
          </w14:textFill>
        </w:rPr>
        <w:t>）</w:t>
      </w:r>
    </w:p>
    <w:p w14:paraId="137DE979">
      <w:pPr>
        <w:widowControl w:val="0"/>
        <w:wordWrap w:val="0"/>
        <w:spacing w:line="480" w:lineRule="exact"/>
        <w:ind w:right="720" w:firstLine="357"/>
        <w:jc w:val="right"/>
        <w:rPr>
          <w:color w:val="000000" w:themeColor="text1"/>
          <w:sz w:val="24"/>
          <w14:textFill>
            <w14:solidFill>
              <w14:schemeClr w14:val="tx1"/>
            </w14:solidFill>
          </w14:textFill>
        </w:rPr>
      </w:pPr>
      <w:r>
        <w:rPr>
          <w:color w:val="000000" w:themeColor="text1"/>
          <w:sz w:val="24"/>
          <w14:textFill>
            <w14:solidFill>
              <w14:schemeClr w14:val="tx1"/>
            </w14:solidFill>
          </w14:textFill>
        </w:rPr>
        <w:t>日期：</w:t>
      </w:r>
      <w:r>
        <w:rPr>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年</w:t>
      </w:r>
      <w:r>
        <w:rPr>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月</w:t>
      </w:r>
      <w:r>
        <w:rPr>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日</w:t>
      </w:r>
    </w:p>
    <w:p w14:paraId="2179CE47">
      <w:pPr>
        <w:widowControl w:val="0"/>
        <w:tabs>
          <w:tab w:val="left" w:pos="720"/>
          <w:tab w:val="left" w:pos="900"/>
        </w:tabs>
        <w:wordWrap w:val="0"/>
        <w:spacing w:line="500" w:lineRule="exact"/>
        <w:ind w:firstLine="0"/>
        <w:rPr>
          <w:b/>
          <w:bCs/>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注：对本磋商函的任何修改将被视为非实质性响应磋商，从而导致该磋商被拒绝</w:t>
      </w:r>
      <w:r>
        <w:rPr>
          <w:b/>
          <w:color w:val="000000" w:themeColor="text1"/>
          <w:sz w:val="24"/>
          <w14:textFill>
            <w14:solidFill>
              <w14:schemeClr w14:val="tx1"/>
            </w14:solidFill>
          </w14:textFill>
        </w:rPr>
        <w:br w:type="page"/>
      </w:r>
    </w:p>
    <w:p w14:paraId="62A77D17">
      <w:pPr>
        <w:widowControl w:val="0"/>
        <w:wordWrap w:val="0"/>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2、一次报价及承诺一览表</w:t>
      </w:r>
    </w:p>
    <w:p w14:paraId="2FA8E6A1">
      <w:pPr>
        <w:widowControl w:val="0"/>
        <w:wordWrap w:val="0"/>
        <w:rPr>
          <w:b/>
          <w:color w:val="000000" w:themeColor="text1"/>
          <w:sz w:val="24"/>
          <w14:textFill>
            <w14:solidFill>
              <w14:schemeClr w14:val="tx1"/>
            </w14:solidFill>
          </w14:textFill>
        </w:rPr>
      </w:pPr>
    </w:p>
    <w:tbl>
      <w:tblPr>
        <w:tblStyle w:val="29"/>
        <w:tblW w:w="498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48"/>
        <w:gridCol w:w="2667"/>
        <w:gridCol w:w="1501"/>
        <w:gridCol w:w="3608"/>
      </w:tblGrid>
      <w:tr w14:paraId="6B9F7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trPr>
        <w:tc>
          <w:tcPr>
            <w:tcW w:w="1042" w:type="pct"/>
            <w:vAlign w:val="center"/>
          </w:tcPr>
          <w:p w14:paraId="327C2271">
            <w:pPr>
              <w:widowControl w:val="0"/>
              <w:suppressAutoHyphens/>
              <w:adjustRightInd w:val="0"/>
              <w:snapToGrid w:val="0"/>
              <w:ind w:firstLine="0"/>
              <w:jc w:val="center"/>
              <w:rPr>
                <w:rFonts w:ascii="宋体" w:hAnsi="宋体" w:cs="宋体"/>
                <w:color w:val="000000" w:themeColor="text1"/>
                <w:kern w:val="1"/>
                <w:sz w:val="24"/>
                <w:szCs w:val="24"/>
                <w14:textFill>
                  <w14:solidFill>
                    <w14:schemeClr w14:val="tx1"/>
                  </w14:solidFill>
                </w14:textFill>
              </w:rPr>
            </w:pPr>
            <w:r>
              <w:rPr>
                <w:rFonts w:hint="eastAsia" w:ascii="宋体" w:hAnsi="宋体" w:cs="宋体"/>
                <w:color w:val="000000" w:themeColor="text1"/>
                <w:kern w:val="1"/>
                <w:sz w:val="24"/>
                <w:szCs w:val="24"/>
                <w14:textFill>
                  <w14:solidFill>
                    <w14:schemeClr w14:val="tx1"/>
                  </w14:solidFill>
                </w14:textFill>
              </w:rPr>
              <w:t>项目名称</w:t>
            </w:r>
          </w:p>
        </w:tc>
        <w:tc>
          <w:tcPr>
            <w:tcW w:w="3957" w:type="pct"/>
            <w:gridSpan w:val="3"/>
            <w:vAlign w:val="center"/>
          </w:tcPr>
          <w:p w14:paraId="1392B8CD">
            <w:pPr>
              <w:widowControl w:val="0"/>
              <w:suppressAutoHyphens/>
              <w:adjustRightInd w:val="0"/>
              <w:snapToGrid w:val="0"/>
              <w:ind w:firstLine="0"/>
              <w:jc w:val="right"/>
              <w:rPr>
                <w:rFonts w:ascii="宋体" w:hAnsi="宋体" w:cs="宋体"/>
                <w:color w:val="000000" w:themeColor="text1"/>
                <w:kern w:val="1"/>
                <w:sz w:val="24"/>
                <w:szCs w:val="24"/>
                <w14:textFill>
                  <w14:solidFill>
                    <w14:schemeClr w14:val="tx1"/>
                  </w14:solidFill>
                </w14:textFill>
              </w:rPr>
            </w:pPr>
          </w:p>
        </w:tc>
      </w:tr>
      <w:tr w14:paraId="4D1F2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42" w:type="pct"/>
            <w:vAlign w:val="center"/>
          </w:tcPr>
          <w:p w14:paraId="61580876">
            <w:pPr>
              <w:widowControl w:val="0"/>
              <w:suppressAutoHyphens/>
              <w:adjustRightInd w:val="0"/>
              <w:snapToGrid w:val="0"/>
              <w:ind w:firstLine="0"/>
              <w:jc w:val="center"/>
              <w:rPr>
                <w:rFonts w:ascii="宋体" w:hAnsi="宋体" w:cs="宋体"/>
                <w:color w:val="000000" w:themeColor="text1"/>
                <w:kern w:val="1"/>
                <w:sz w:val="24"/>
                <w:szCs w:val="24"/>
                <w14:textFill>
                  <w14:solidFill>
                    <w14:schemeClr w14:val="tx1"/>
                  </w14:solidFill>
                </w14:textFill>
              </w:rPr>
            </w:pPr>
            <w:r>
              <w:rPr>
                <w:rFonts w:hint="eastAsia" w:ascii="宋体" w:hAnsi="宋体" w:cs="宋体"/>
                <w:color w:val="000000" w:themeColor="text1"/>
                <w:kern w:val="1"/>
                <w:sz w:val="24"/>
                <w:szCs w:val="24"/>
                <w14:textFill>
                  <w14:solidFill>
                    <w14:schemeClr w14:val="tx1"/>
                  </w14:solidFill>
                </w14:textFill>
              </w:rPr>
              <w:t>供应商名称</w:t>
            </w:r>
          </w:p>
        </w:tc>
        <w:tc>
          <w:tcPr>
            <w:tcW w:w="3957" w:type="pct"/>
            <w:gridSpan w:val="3"/>
            <w:vAlign w:val="center"/>
          </w:tcPr>
          <w:p w14:paraId="44F5081D">
            <w:pPr>
              <w:spacing w:after="200" w:line="220" w:lineRule="atLeast"/>
              <w:ind w:firstLine="0"/>
              <w:jc w:val="center"/>
              <w:rPr>
                <w:rFonts w:ascii="宋体" w:hAnsi="宋体" w:cs="宋体"/>
                <w:b/>
                <w:color w:val="000000" w:themeColor="text1"/>
                <w:kern w:val="1"/>
                <w:sz w:val="24"/>
                <w:szCs w:val="24"/>
                <w14:textFill>
                  <w14:solidFill>
                    <w14:schemeClr w14:val="tx1"/>
                  </w14:solidFill>
                </w14:textFill>
              </w:rPr>
            </w:pPr>
          </w:p>
        </w:tc>
      </w:tr>
      <w:tr w14:paraId="79F99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42" w:type="pct"/>
            <w:vAlign w:val="center"/>
          </w:tcPr>
          <w:p w14:paraId="71B6CF75">
            <w:pPr>
              <w:widowControl w:val="0"/>
              <w:suppressAutoHyphens/>
              <w:adjustRightInd w:val="0"/>
              <w:snapToGrid w:val="0"/>
              <w:ind w:firstLine="0"/>
              <w:jc w:val="center"/>
              <w:rPr>
                <w:rFonts w:hint="eastAsia" w:ascii="宋体" w:hAnsi="宋体" w:eastAsia="宋体" w:cs="宋体"/>
                <w:color w:val="000000" w:themeColor="text1"/>
                <w:kern w:val="1"/>
                <w:sz w:val="24"/>
                <w:szCs w:val="24"/>
                <w:lang w:eastAsia="zh-CN"/>
                <w14:textFill>
                  <w14:solidFill>
                    <w14:schemeClr w14:val="tx1"/>
                  </w14:solidFill>
                </w14:textFill>
              </w:rPr>
            </w:pPr>
            <w:r>
              <w:rPr>
                <w:rFonts w:hint="eastAsia" w:ascii="宋体" w:hAnsi="宋体" w:cs="宋体"/>
                <w:color w:val="000000" w:themeColor="text1"/>
                <w:kern w:val="1"/>
                <w:sz w:val="24"/>
                <w:szCs w:val="24"/>
                <w14:textFill>
                  <w14:solidFill>
                    <w14:schemeClr w14:val="tx1"/>
                  </w14:solidFill>
                </w14:textFill>
              </w:rPr>
              <w:t>项目</w:t>
            </w:r>
            <w:r>
              <w:rPr>
                <w:rFonts w:hint="eastAsia" w:ascii="宋体" w:hAnsi="宋体" w:cs="宋体"/>
                <w:color w:val="000000" w:themeColor="text1"/>
                <w:kern w:val="1"/>
                <w:sz w:val="24"/>
                <w:szCs w:val="24"/>
                <w:lang w:val="en-US" w:eastAsia="zh-CN"/>
                <w14:textFill>
                  <w14:solidFill>
                    <w14:schemeClr w14:val="tx1"/>
                  </w14:solidFill>
                </w14:textFill>
              </w:rPr>
              <w:t>负责人</w:t>
            </w:r>
          </w:p>
        </w:tc>
        <w:tc>
          <w:tcPr>
            <w:tcW w:w="1357" w:type="pct"/>
            <w:vAlign w:val="center"/>
          </w:tcPr>
          <w:p w14:paraId="32320318">
            <w:pPr>
              <w:spacing w:after="200" w:line="220" w:lineRule="atLeast"/>
              <w:ind w:firstLine="0"/>
              <w:jc w:val="center"/>
              <w:rPr>
                <w:rFonts w:ascii="宋体" w:hAnsi="宋体" w:cs="宋体"/>
                <w:b/>
                <w:color w:val="000000" w:themeColor="text1"/>
                <w:kern w:val="1"/>
                <w:sz w:val="24"/>
                <w:szCs w:val="24"/>
                <w14:textFill>
                  <w14:solidFill>
                    <w14:schemeClr w14:val="tx1"/>
                  </w14:solidFill>
                </w14:textFill>
              </w:rPr>
            </w:pPr>
          </w:p>
        </w:tc>
        <w:tc>
          <w:tcPr>
            <w:tcW w:w="764" w:type="pct"/>
            <w:vAlign w:val="center"/>
          </w:tcPr>
          <w:p w14:paraId="5E114735">
            <w:pPr>
              <w:widowControl w:val="0"/>
              <w:suppressAutoHyphens/>
              <w:adjustRightInd w:val="0"/>
              <w:snapToGrid w:val="0"/>
              <w:ind w:firstLine="0"/>
              <w:jc w:val="center"/>
              <w:rPr>
                <w:rFonts w:ascii="宋体" w:hAnsi="宋体" w:cs="宋体"/>
                <w:color w:val="000000" w:themeColor="text1"/>
                <w:kern w:val="1"/>
                <w:sz w:val="24"/>
                <w:szCs w:val="24"/>
                <w14:textFill>
                  <w14:solidFill>
                    <w14:schemeClr w14:val="tx1"/>
                  </w14:solidFill>
                </w14:textFill>
              </w:rPr>
            </w:pPr>
            <w:r>
              <w:rPr>
                <w:rFonts w:hint="eastAsia" w:ascii="宋体" w:hAnsi="宋体" w:cs="宋体"/>
                <w:color w:val="000000" w:themeColor="text1"/>
                <w:kern w:val="1"/>
                <w:sz w:val="24"/>
                <w:szCs w:val="24"/>
                <w14:textFill>
                  <w14:solidFill>
                    <w14:schemeClr w14:val="tx1"/>
                  </w14:solidFill>
                </w14:textFill>
              </w:rPr>
              <w:t>联系电话</w:t>
            </w:r>
          </w:p>
        </w:tc>
        <w:tc>
          <w:tcPr>
            <w:tcW w:w="1835" w:type="pct"/>
            <w:vAlign w:val="center"/>
          </w:tcPr>
          <w:p w14:paraId="4875C331">
            <w:pPr>
              <w:spacing w:after="200" w:line="220" w:lineRule="atLeast"/>
              <w:ind w:firstLine="0"/>
              <w:jc w:val="center"/>
              <w:rPr>
                <w:rFonts w:ascii="宋体" w:hAnsi="宋体" w:cs="宋体"/>
                <w:b/>
                <w:color w:val="000000" w:themeColor="text1"/>
                <w:kern w:val="1"/>
                <w:sz w:val="24"/>
                <w:szCs w:val="24"/>
                <w14:textFill>
                  <w14:solidFill>
                    <w14:schemeClr w14:val="tx1"/>
                  </w14:solidFill>
                </w14:textFill>
              </w:rPr>
            </w:pPr>
          </w:p>
        </w:tc>
      </w:tr>
      <w:tr w14:paraId="28B6A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42" w:type="pct"/>
            <w:vAlign w:val="center"/>
          </w:tcPr>
          <w:p w14:paraId="4F977AC2">
            <w:pPr>
              <w:widowControl w:val="0"/>
              <w:suppressAutoHyphens/>
              <w:adjustRightInd w:val="0"/>
              <w:snapToGrid w:val="0"/>
              <w:ind w:firstLine="0"/>
              <w:jc w:val="center"/>
              <w:rPr>
                <w:rFonts w:ascii="宋体" w:hAnsi="宋体" w:cs="宋体"/>
                <w:color w:val="000000" w:themeColor="text1"/>
                <w:kern w:val="1"/>
                <w:sz w:val="24"/>
                <w:szCs w:val="24"/>
                <w14:textFill>
                  <w14:solidFill>
                    <w14:schemeClr w14:val="tx1"/>
                  </w14:solidFill>
                </w14:textFill>
              </w:rPr>
            </w:pPr>
            <w:r>
              <w:rPr>
                <w:rFonts w:hint="eastAsia" w:ascii="宋体" w:hAnsi="宋体" w:cs="宋体"/>
                <w:color w:val="000000" w:themeColor="text1"/>
                <w:kern w:val="1"/>
                <w:sz w:val="24"/>
                <w:szCs w:val="24"/>
                <w14:textFill>
                  <w14:solidFill>
                    <w14:schemeClr w14:val="tx1"/>
                  </w14:solidFill>
                </w14:textFill>
              </w:rPr>
              <w:t>磋商总报价</w:t>
            </w:r>
          </w:p>
        </w:tc>
        <w:tc>
          <w:tcPr>
            <w:tcW w:w="3957" w:type="pct"/>
            <w:gridSpan w:val="3"/>
            <w:vAlign w:val="center"/>
          </w:tcPr>
          <w:p w14:paraId="36A44188">
            <w:pPr>
              <w:widowControl w:val="0"/>
              <w:ind w:firstLine="0"/>
              <w:jc w:val="both"/>
              <w:rPr>
                <w:rFonts w:ascii="宋体" w:hAnsi="宋体" w:cs="楷体_GB2312"/>
                <w:color w:val="000000" w:themeColor="text1"/>
                <w:kern w:val="2"/>
                <w:sz w:val="24"/>
                <w:szCs w:val="24"/>
                <w14:textFill>
                  <w14:solidFill>
                    <w14:schemeClr w14:val="tx1"/>
                  </w14:solidFill>
                </w14:textFill>
              </w:rPr>
            </w:pPr>
            <w:r>
              <w:rPr>
                <w:rFonts w:hint="eastAsia" w:ascii="宋体" w:hAnsi="宋体" w:cs="楷体_GB2312"/>
                <w:color w:val="000000" w:themeColor="text1"/>
                <w:kern w:val="2"/>
                <w:sz w:val="24"/>
                <w:szCs w:val="24"/>
                <w14:textFill>
                  <w14:solidFill>
                    <w14:schemeClr w14:val="tx1"/>
                  </w14:solidFill>
                </w14:textFill>
              </w:rPr>
              <w:t>大写：</w:t>
            </w:r>
            <w:r>
              <w:rPr>
                <w:rFonts w:hint="eastAsia" w:ascii="宋体" w:hAnsi="宋体" w:cs="楷体_GB2312"/>
                <w:color w:val="000000" w:themeColor="text1"/>
                <w:kern w:val="2"/>
                <w:sz w:val="24"/>
                <w:szCs w:val="24"/>
                <w:u w:val="single"/>
                <w14:textFill>
                  <w14:solidFill>
                    <w14:schemeClr w14:val="tx1"/>
                  </w14:solidFill>
                </w14:textFill>
              </w:rPr>
              <w:t xml:space="preserve">   （大写金额）     </w:t>
            </w:r>
          </w:p>
          <w:p w14:paraId="58A81D9F">
            <w:pPr>
              <w:widowControl w:val="0"/>
              <w:suppressAutoHyphens/>
              <w:ind w:firstLine="0"/>
              <w:rPr>
                <w:rFonts w:ascii="宋体" w:hAnsi="宋体" w:cs="宋体"/>
                <w:color w:val="000000" w:themeColor="text1"/>
                <w:kern w:val="1"/>
                <w:sz w:val="24"/>
                <w:szCs w:val="24"/>
                <w14:textFill>
                  <w14:solidFill>
                    <w14:schemeClr w14:val="tx1"/>
                  </w14:solidFill>
                </w14:textFill>
              </w:rPr>
            </w:pPr>
            <w:r>
              <w:rPr>
                <w:rFonts w:hint="eastAsia" w:ascii="宋体" w:hAnsi="宋体" w:cs="楷体_GB2312"/>
                <w:color w:val="000000" w:themeColor="text1"/>
                <w:kern w:val="2"/>
                <w:sz w:val="24"/>
                <w:szCs w:val="24"/>
                <w14:textFill>
                  <w14:solidFill>
                    <w14:schemeClr w14:val="tx1"/>
                  </w14:solidFill>
                </w14:textFill>
              </w:rPr>
              <w:t>小写：</w:t>
            </w:r>
            <w:r>
              <w:rPr>
                <w:rFonts w:hint="eastAsia" w:ascii="宋体" w:hAnsi="宋体" w:cs="楷体_GB2312"/>
                <w:color w:val="000000" w:themeColor="text1"/>
                <w:kern w:val="2"/>
                <w:sz w:val="24"/>
                <w:szCs w:val="24"/>
                <w:u w:val="single"/>
                <w14:textFill>
                  <w14:solidFill>
                    <w14:schemeClr w14:val="tx1"/>
                  </w14:solidFill>
                </w14:textFill>
              </w:rPr>
              <w:t xml:space="preserve">   （小写金额）     </w:t>
            </w:r>
          </w:p>
        </w:tc>
      </w:tr>
      <w:tr w14:paraId="1390A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42" w:type="pct"/>
            <w:vAlign w:val="center"/>
          </w:tcPr>
          <w:p w14:paraId="67DD4570">
            <w:pPr>
              <w:widowControl w:val="0"/>
              <w:suppressAutoHyphens/>
              <w:adjustRightInd w:val="0"/>
              <w:snapToGrid w:val="0"/>
              <w:ind w:firstLine="0"/>
              <w:jc w:val="center"/>
              <w:rPr>
                <w:rFonts w:ascii="宋体" w:hAnsi="宋体" w:cs="宋体"/>
                <w:color w:val="000000" w:themeColor="text1"/>
                <w:kern w:val="1"/>
                <w:sz w:val="24"/>
                <w:szCs w:val="24"/>
                <w14:textFill>
                  <w14:solidFill>
                    <w14:schemeClr w14:val="tx1"/>
                  </w14:solidFill>
                </w14:textFill>
              </w:rPr>
            </w:pPr>
            <w:r>
              <w:rPr>
                <w:rFonts w:hint="eastAsia" w:ascii="宋体" w:hAnsi="宋体" w:cs="宋体"/>
                <w:color w:val="000000" w:themeColor="text1"/>
                <w:kern w:val="1"/>
                <w:sz w:val="24"/>
                <w:szCs w:val="24"/>
                <w14:textFill>
                  <w14:solidFill>
                    <w14:schemeClr w14:val="tx1"/>
                  </w14:solidFill>
                </w14:textFill>
              </w:rPr>
              <w:t>工期</w:t>
            </w:r>
          </w:p>
        </w:tc>
        <w:tc>
          <w:tcPr>
            <w:tcW w:w="3957" w:type="pct"/>
            <w:gridSpan w:val="3"/>
            <w:vAlign w:val="center"/>
          </w:tcPr>
          <w:p w14:paraId="00636EA5">
            <w:pPr>
              <w:widowControl w:val="0"/>
              <w:suppressAutoHyphens/>
              <w:ind w:firstLine="0"/>
              <w:jc w:val="both"/>
              <w:rPr>
                <w:rFonts w:ascii="宋体" w:hAnsi="宋体" w:cs="宋体"/>
                <w:color w:val="000000" w:themeColor="text1"/>
                <w:kern w:val="1"/>
                <w:sz w:val="24"/>
                <w:szCs w:val="24"/>
                <w14:textFill>
                  <w14:solidFill>
                    <w14:schemeClr w14:val="tx1"/>
                  </w14:solidFill>
                </w14:textFill>
              </w:rPr>
            </w:pPr>
          </w:p>
        </w:tc>
      </w:tr>
      <w:tr w14:paraId="27FC9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42" w:type="pct"/>
            <w:vAlign w:val="center"/>
          </w:tcPr>
          <w:p w14:paraId="081257E3">
            <w:pPr>
              <w:widowControl w:val="0"/>
              <w:wordWrap w:val="0"/>
              <w:spacing w:line="480" w:lineRule="exact"/>
              <w:rPr>
                <w:rFonts w:hint="eastAsia" w:ascii="宋体" w:hAnsi="宋体" w:cs="宋体"/>
                <w:color w:val="000000" w:themeColor="text1"/>
                <w:kern w:val="1"/>
                <w:sz w:val="24"/>
                <w:szCs w:val="24"/>
                <w14:textFill>
                  <w14:solidFill>
                    <w14:schemeClr w14:val="tx1"/>
                  </w14:solidFill>
                </w14:textFill>
              </w:rPr>
            </w:pPr>
            <w:r>
              <w:rPr>
                <w:rFonts w:hint="eastAsia" w:cs="Times New Roman" w:asciiTheme="minorEastAsia" w:hAnsiTheme="minorEastAsia" w:eastAsiaTheme="minorEastAsia"/>
                <w:color w:val="000000" w:themeColor="text1"/>
                <w:sz w:val="24"/>
                <w:szCs w:val="24"/>
                <w:lang w:val="en-US" w:eastAsia="zh-CN"/>
                <w14:textFill>
                  <w14:solidFill>
                    <w14:schemeClr w14:val="tx1"/>
                  </w14:solidFill>
                </w14:textFill>
              </w:rPr>
              <w:t>苗木管护期限</w:t>
            </w:r>
          </w:p>
        </w:tc>
        <w:tc>
          <w:tcPr>
            <w:tcW w:w="3957" w:type="pct"/>
            <w:gridSpan w:val="3"/>
            <w:vAlign w:val="center"/>
          </w:tcPr>
          <w:p w14:paraId="234D89D9">
            <w:pPr>
              <w:widowControl w:val="0"/>
              <w:suppressAutoHyphens/>
              <w:ind w:firstLine="0"/>
              <w:jc w:val="both"/>
              <w:rPr>
                <w:rFonts w:ascii="宋体" w:hAnsi="宋体" w:cs="宋体"/>
                <w:color w:val="000000" w:themeColor="text1"/>
                <w:kern w:val="1"/>
                <w:sz w:val="24"/>
                <w:szCs w:val="24"/>
                <w14:textFill>
                  <w14:solidFill>
                    <w14:schemeClr w14:val="tx1"/>
                  </w14:solidFill>
                </w14:textFill>
              </w:rPr>
            </w:pPr>
          </w:p>
        </w:tc>
      </w:tr>
      <w:tr w14:paraId="3343E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42" w:type="pct"/>
            <w:vAlign w:val="center"/>
          </w:tcPr>
          <w:p w14:paraId="5A22FDA3">
            <w:pPr>
              <w:widowControl w:val="0"/>
              <w:suppressAutoHyphens/>
              <w:adjustRightInd w:val="0"/>
              <w:snapToGrid w:val="0"/>
              <w:ind w:firstLine="0"/>
              <w:jc w:val="center"/>
              <w:rPr>
                <w:rFonts w:ascii="宋体" w:hAnsi="宋体" w:cs="宋体"/>
                <w:color w:val="000000" w:themeColor="text1"/>
                <w:kern w:val="1"/>
                <w:sz w:val="24"/>
                <w:szCs w:val="24"/>
                <w14:textFill>
                  <w14:solidFill>
                    <w14:schemeClr w14:val="tx1"/>
                  </w14:solidFill>
                </w14:textFill>
              </w:rPr>
            </w:pPr>
            <w:r>
              <w:rPr>
                <w:rFonts w:hint="eastAsia" w:ascii="宋体" w:hAnsi="宋体" w:cs="宋体"/>
                <w:color w:val="000000" w:themeColor="text1"/>
                <w:kern w:val="1"/>
                <w:sz w:val="24"/>
                <w:szCs w:val="24"/>
                <w14:textFill>
                  <w14:solidFill>
                    <w14:schemeClr w14:val="tx1"/>
                  </w14:solidFill>
                </w14:textFill>
              </w:rPr>
              <w:t>质量</w:t>
            </w:r>
          </w:p>
        </w:tc>
        <w:tc>
          <w:tcPr>
            <w:tcW w:w="3957" w:type="pct"/>
            <w:gridSpan w:val="3"/>
            <w:vAlign w:val="center"/>
          </w:tcPr>
          <w:p w14:paraId="36E3A711">
            <w:pPr>
              <w:spacing w:after="200" w:line="220" w:lineRule="atLeast"/>
              <w:ind w:firstLine="0"/>
              <w:rPr>
                <w:rFonts w:ascii="宋体" w:hAnsi="宋体" w:cs="宋体"/>
                <w:b/>
                <w:color w:val="000000" w:themeColor="text1"/>
                <w:kern w:val="1"/>
                <w:sz w:val="24"/>
                <w:szCs w:val="24"/>
                <w14:textFill>
                  <w14:solidFill>
                    <w14:schemeClr w14:val="tx1"/>
                  </w14:solidFill>
                </w14:textFill>
              </w:rPr>
            </w:pPr>
          </w:p>
        </w:tc>
      </w:tr>
      <w:tr w14:paraId="75962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42" w:type="pct"/>
            <w:vAlign w:val="center"/>
          </w:tcPr>
          <w:p w14:paraId="64AE2A4E">
            <w:pPr>
              <w:widowControl w:val="0"/>
              <w:suppressAutoHyphens/>
              <w:adjustRightInd w:val="0"/>
              <w:snapToGrid w:val="0"/>
              <w:ind w:firstLine="0"/>
              <w:jc w:val="center"/>
              <w:rPr>
                <w:rFonts w:ascii="宋体" w:hAnsi="宋体" w:cs="宋体"/>
                <w:color w:val="000000" w:themeColor="text1"/>
                <w:kern w:val="1"/>
                <w:sz w:val="24"/>
                <w:szCs w:val="24"/>
                <w14:textFill>
                  <w14:solidFill>
                    <w14:schemeClr w14:val="tx1"/>
                  </w14:solidFill>
                </w14:textFill>
              </w:rPr>
            </w:pPr>
            <w:r>
              <w:rPr>
                <w:rFonts w:hint="eastAsia" w:ascii="宋体" w:hAnsi="宋体" w:cs="宋体"/>
                <w:color w:val="000000" w:themeColor="text1"/>
                <w:kern w:val="1"/>
                <w:sz w:val="24"/>
                <w:szCs w:val="24"/>
                <w14:textFill>
                  <w14:solidFill>
                    <w14:schemeClr w14:val="tx1"/>
                  </w14:solidFill>
                </w14:textFill>
              </w:rPr>
              <w:t>投标有效期</w:t>
            </w:r>
          </w:p>
        </w:tc>
        <w:tc>
          <w:tcPr>
            <w:tcW w:w="3957" w:type="pct"/>
            <w:gridSpan w:val="3"/>
            <w:vAlign w:val="center"/>
          </w:tcPr>
          <w:p w14:paraId="3207C3F4">
            <w:pPr>
              <w:spacing w:after="200" w:line="220" w:lineRule="atLeast"/>
              <w:ind w:firstLine="0"/>
              <w:rPr>
                <w:rFonts w:ascii="宋体" w:hAnsi="宋体" w:cs="宋体"/>
                <w:b/>
                <w:color w:val="000000" w:themeColor="text1"/>
                <w:kern w:val="1"/>
                <w:sz w:val="24"/>
                <w:szCs w:val="24"/>
                <w14:textFill>
                  <w14:solidFill>
                    <w14:schemeClr w14:val="tx1"/>
                  </w14:solidFill>
                </w14:textFill>
              </w:rPr>
            </w:pPr>
          </w:p>
        </w:tc>
      </w:tr>
      <w:tr w14:paraId="5CC23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9" w:hRule="atLeast"/>
        </w:trPr>
        <w:tc>
          <w:tcPr>
            <w:tcW w:w="1042" w:type="pct"/>
            <w:vAlign w:val="center"/>
          </w:tcPr>
          <w:p w14:paraId="18050E06">
            <w:pPr>
              <w:widowControl w:val="0"/>
              <w:spacing w:line="360" w:lineRule="auto"/>
              <w:ind w:firstLine="0"/>
              <w:jc w:val="center"/>
              <w:rPr>
                <w:rFonts w:ascii="宋体" w:hAnsi="宋体" w:cs="宋体"/>
                <w:color w:val="000000" w:themeColor="text1"/>
                <w:kern w:val="1"/>
                <w:sz w:val="24"/>
                <w:szCs w:val="24"/>
                <w14:textFill>
                  <w14:solidFill>
                    <w14:schemeClr w14:val="tx1"/>
                  </w14:solidFill>
                </w14:textFill>
              </w:rPr>
            </w:pPr>
            <w:r>
              <w:rPr>
                <w:rFonts w:hint="eastAsia" w:ascii="宋体" w:hAnsi="宋体" w:cs="楷体_GB2312"/>
                <w:color w:val="000000" w:themeColor="text1"/>
                <w:kern w:val="2"/>
                <w:sz w:val="24"/>
                <w:szCs w:val="24"/>
                <w14:textFill>
                  <w14:solidFill>
                    <w14:schemeClr w14:val="tx1"/>
                  </w14:solidFill>
                </w14:textFill>
              </w:rPr>
              <w:t>需要说明的问题</w:t>
            </w:r>
          </w:p>
        </w:tc>
        <w:tc>
          <w:tcPr>
            <w:tcW w:w="3957" w:type="pct"/>
            <w:gridSpan w:val="3"/>
            <w:vAlign w:val="center"/>
          </w:tcPr>
          <w:p w14:paraId="631CD5A9">
            <w:pPr>
              <w:widowControl w:val="0"/>
              <w:spacing w:line="360" w:lineRule="auto"/>
              <w:ind w:firstLine="0"/>
              <w:jc w:val="both"/>
              <w:rPr>
                <w:rFonts w:ascii="宋体" w:hAnsi="宋体" w:cs="宋体"/>
                <w:b/>
                <w:color w:val="000000" w:themeColor="text1"/>
                <w:kern w:val="1"/>
                <w:sz w:val="24"/>
                <w:szCs w:val="24"/>
                <w14:textFill>
                  <w14:solidFill>
                    <w14:schemeClr w14:val="tx1"/>
                  </w14:solidFill>
                </w14:textFill>
              </w:rPr>
            </w:pPr>
            <w:r>
              <w:rPr>
                <w:rFonts w:hint="eastAsia" w:ascii="宋体" w:hAnsi="宋体" w:cs="宋体"/>
                <w:color w:val="000000" w:themeColor="text1"/>
                <w:kern w:val="2"/>
                <w:sz w:val="24"/>
                <w14:textFill>
                  <w14:solidFill>
                    <w14:schemeClr w14:val="tx1"/>
                  </w14:solidFill>
                </w14:textFill>
              </w:rPr>
              <w:t>可另行附页</w:t>
            </w:r>
          </w:p>
        </w:tc>
      </w:tr>
    </w:tbl>
    <w:p w14:paraId="455AB2B2">
      <w:pPr>
        <w:widowControl w:val="0"/>
        <w:wordWrap w:val="0"/>
        <w:spacing w:line="360" w:lineRule="auto"/>
        <w:rPr>
          <w:color w:val="000000" w:themeColor="text1"/>
          <w:sz w:val="24"/>
          <w14:textFill>
            <w14:solidFill>
              <w14:schemeClr w14:val="tx1"/>
            </w14:solidFill>
          </w14:textFill>
        </w:rPr>
      </w:pPr>
    </w:p>
    <w:p w14:paraId="58DBCB04">
      <w:pPr>
        <w:widowControl w:val="0"/>
        <w:wordWrap w:val="0"/>
        <w:spacing w:line="360" w:lineRule="auto"/>
        <w:ind w:firstLineChars="150"/>
        <w:jc w:val="right"/>
        <w:rPr>
          <w:color w:val="000000" w:themeColor="text1"/>
          <w:sz w:val="24"/>
          <w14:textFill>
            <w14:solidFill>
              <w14:schemeClr w14:val="tx1"/>
            </w14:solidFill>
          </w14:textFill>
        </w:rPr>
      </w:pPr>
    </w:p>
    <w:p w14:paraId="63662C33">
      <w:pPr>
        <w:widowControl w:val="0"/>
        <w:wordWrap w:val="0"/>
        <w:spacing w:line="360" w:lineRule="auto"/>
        <w:ind w:firstLineChars="150"/>
        <w:jc w:val="right"/>
        <w:rPr>
          <w:color w:val="000000" w:themeColor="text1"/>
          <w:sz w:val="24"/>
          <w14:textFill>
            <w14:solidFill>
              <w14:schemeClr w14:val="tx1"/>
            </w14:solidFill>
          </w14:textFill>
        </w:rPr>
      </w:pPr>
    </w:p>
    <w:p w14:paraId="30A74A2A">
      <w:pPr>
        <w:widowControl w:val="0"/>
        <w:spacing w:line="360" w:lineRule="auto"/>
        <w:ind w:firstLineChars="150"/>
        <w:jc w:val="right"/>
        <w:rPr>
          <w:color w:val="000000" w:themeColor="text1"/>
          <w:sz w:val="24"/>
          <w:u w:val="single"/>
          <w14:textFill>
            <w14:solidFill>
              <w14:schemeClr w14:val="tx1"/>
            </w14:solidFill>
          </w14:textFill>
        </w:rPr>
      </w:pPr>
      <w:r>
        <w:rPr>
          <w:color w:val="000000" w:themeColor="text1"/>
          <w:sz w:val="24"/>
          <w14:textFill>
            <w14:solidFill>
              <w14:schemeClr w14:val="tx1"/>
            </w14:solidFill>
          </w14:textFill>
        </w:rPr>
        <w:t>供应商：</w:t>
      </w:r>
      <w:r>
        <w:rPr>
          <w:color w:val="000000" w:themeColor="text1"/>
          <w:sz w:val="24"/>
          <w:u w:val="single"/>
          <w14:textFill>
            <w14:solidFill>
              <w14:schemeClr w14:val="tx1"/>
            </w14:solidFill>
          </w14:textFill>
        </w:rPr>
        <w:t xml:space="preserve">                      （</w:t>
      </w:r>
      <w:r>
        <w:rPr>
          <w:rFonts w:hint="eastAsia"/>
          <w:color w:val="000000" w:themeColor="text1"/>
          <w:sz w:val="24"/>
          <w:u w:val="single"/>
          <w14:textFill>
            <w14:solidFill>
              <w14:schemeClr w14:val="tx1"/>
            </w14:solidFill>
          </w14:textFill>
        </w:rPr>
        <w:t>签章</w:t>
      </w:r>
      <w:r>
        <w:rPr>
          <w:color w:val="000000" w:themeColor="text1"/>
          <w:sz w:val="24"/>
          <w:u w:val="single"/>
          <w14:textFill>
            <w14:solidFill>
              <w14:schemeClr w14:val="tx1"/>
            </w14:solidFill>
          </w14:textFill>
        </w:rPr>
        <w:t>）</w:t>
      </w:r>
    </w:p>
    <w:p w14:paraId="56EDD88F">
      <w:pPr>
        <w:widowControl w:val="0"/>
        <w:wordWrap w:val="0"/>
        <w:spacing w:line="360" w:lineRule="auto"/>
        <w:ind w:firstLineChars="150"/>
        <w:jc w:val="right"/>
        <w:rPr>
          <w:color w:val="000000" w:themeColor="text1"/>
          <w:sz w:val="24"/>
          <w:u w:val="single"/>
          <w14:textFill>
            <w14:solidFill>
              <w14:schemeClr w14:val="tx1"/>
            </w14:solidFill>
          </w14:textFill>
        </w:rPr>
      </w:pPr>
      <w:r>
        <w:rPr>
          <w:color w:val="000000" w:themeColor="text1"/>
          <w:sz w:val="24"/>
          <w14:textFill>
            <w14:solidFill>
              <w14:schemeClr w14:val="tx1"/>
            </w14:solidFill>
          </w14:textFill>
        </w:rPr>
        <w:t xml:space="preserve">法定代表人： </w:t>
      </w:r>
      <w:r>
        <w:rPr>
          <w:color w:val="000000" w:themeColor="text1"/>
          <w:sz w:val="24"/>
          <w:u w:val="single"/>
          <w14:textFill>
            <w14:solidFill>
              <w14:schemeClr w14:val="tx1"/>
            </w14:solidFill>
          </w14:textFill>
        </w:rPr>
        <w:t xml:space="preserve">             （</w:t>
      </w:r>
      <w:r>
        <w:rPr>
          <w:rFonts w:hint="eastAsia"/>
          <w:color w:val="000000" w:themeColor="text1"/>
          <w:sz w:val="24"/>
          <w:u w:val="single"/>
          <w14:textFill>
            <w14:solidFill>
              <w14:schemeClr w14:val="tx1"/>
            </w14:solidFill>
          </w14:textFill>
        </w:rPr>
        <w:t>签章</w:t>
      </w:r>
      <w:r>
        <w:rPr>
          <w:color w:val="000000" w:themeColor="text1"/>
          <w:sz w:val="24"/>
          <w:u w:val="single"/>
          <w14:textFill>
            <w14:solidFill>
              <w14:schemeClr w14:val="tx1"/>
            </w14:solidFill>
          </w14:textFill>
        </w:rPr>
        <w:t>）</w:t>
      </w:r>
    </w:p>
    <w:p w14:paraId="4D40DA15">
      <w:pPr>
        <w:widowControl w:val="0"/>
        <w:wordWrap w:val="0"/>
        <w:spacing w:line="360" w:lineRule="auto"/>
        <w:ind w:firstLineChars="150"/>
        <w:jc w:val="right"/>
        <w:rPr>
          <w:color w:val="000000" w:themeColor="text1"/>
          <w:sz w:val="24"/>
          <w14:textFill>
            <w14:solidFill>
              <w14:schemeClr w14:val="tx1"/>
            </w14:solidFill>
          </w14:textFill>
        </w:rPr>
      </w:pPr>
      <w:r>
        <w:rPr>
          <w:color w:val="000000" w:themeColor="text1"/>
          <w:sz w:val="24"/>
          <w14:textFill>
            <w14:solidFill>
              <w14:schemeClr w14:val="tx1"/>
            </w14:solidFill>
          </w14:textFill>
        </w:rPr>
        <w:t>日期：</w:t>
      </w:r>
      <w:r>
        <w:rPr>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年</w:t>
      </w:r>
      <w:r>
        <w:rPr>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月</w:t>
      </w:r>
      <w:r>
        <w:rPr>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日</w:t>
      </w:r>
    </w:p>
    <w:p w14:paraId="45EEC722">
      <w:pPr>
        <w:widowControl w:val="0"/>
        <w:wordWrap w:val="0"/>
        <w:rPr>
          <w:rFonts w:ascii="宋体" w:hAnsi="宋体" w:cs="宋体"/>
          <w:color w:val="000000" w:themeColor="text1"/>
          <w:spacing w:val="10"/>
          <w:sz w:val="24"/>
          <w14:textFill>
            <w14:solidFill>
              <w14:schemeClr w14:val="tx1"/>
            </w14:solidFill>
          </w14:textFill>
        </w:rPr>
      </w:pPr>
    </w:p>
    <w:p w14:paraId="3F53F462">
      <w:pPr>
        <w:widowControl w:val="0"/>
        <w:wordWrap w:val="0"/>
        <w:jc w:val="center"/>
        <w:rPr>
          <w:b/>
          <w:color w:val="000000" w:themeColor="text1"/>
          <w:sz w:val="24"/>
          <w14:textFill>
            <w14:solidFill>
              <w14:schemeClr w14:val="tx1"/>
            </w14:solidFill>
          </w14:textFill>
        </w:rPr>
      </w:pPr>
    </w:p>
    <w:p w14:paraId="6827D09D">
      <w:pPr>
        <w:widowControl w:val="0"/>
        <w:wordWrap w:val="0"/>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3</w:t>
      </w:r>
      <w:r>
        <w:rPr>
          <w:b/>
          <w:color w:val="000000" w:themeColor="text1"/>
          <w:sz w:val="24"/>
          <w14:textFill>
            <w14:solidFill>
              <w14:schemeClr w14:val="tx1"/>
            </w14:solidFill>
          </w14:textFill>
        </w:rPr>
        <w:t>、法定代表人身份证明书</w:t>
      </w:r>
    </w:p>
    <w:p w14:paraId="44991B1E">
      <w:pPr>
        <w:widowControl w:val="0"/>
        <w:tabs>
          <w:tab w:val="left" w:pos="720"/>
          <w:tab w:val="left" w:pos="900"/>
        </w:tabs>
        <w:wordWrap w:val="0"/>
        <w:spacing w:line="500" w:lineRule="exact"/>
        <w:ind w:firstLine="600" w:firstLineChars="250"/>
        <w:rPr>
          <w:color w:val="000000" w:themeColor="text1"/>
          <w:sz w:val="24"/>
          <w14:textFill>
            <w14:solidFill>
              <w14:schemeClr w14:val="tx1"/>
            </w14:solidFill>
          </w14:textFill>
        </w:rPr>
      </w:pPr>
      <w:r>
        <w:rPr>
          <w:color w:val="000000" w:themeColor="text1"/>
          <w:sz w:val="24"/>
          <w14:textFill>
            <w14:solidFill>
              <w14:schemeClr w14:val="tx1"/>
            </w14:solidFill>
          </w14:textFill>
        </w:rPr>
        <w:t>单位名称：</w:t>
      </w:r>
      <w:r>
        <w:rPr>
          <w:color w:val="000000" w:themeColor="text1"/>
          <w:sz w:val="24"/>
          <w:u w:val="single"/>
          <w14:textFill>
            <w14:solidFill>
              <w14:schemeClr w14:val="tx1"/>
            </w14:solidFill>
          </w14:textFill>
        </w:rPr>
        <w:tab/>
      </w:r>
      <w:r>
        <w:rPr>
          <w:color w:val="000000" w:themeColor="text1"/>
          <w:sz w:val="24"/>
          <w:u w:val="single"/>
          <w14:textFill>
            <w14:solidFill>
              <w14:schemeClr w14:val="tx1"/>
            </w14:solidFill>
          </w14:textFill>
        </w:rPr>
        <w:tab/>
      </w:r>
      <w:r>
        <w:rPr>
          <w:color w:val="000000" w:themeColor="text1"/>
          <w:sz w:val="24"/>
          <w:u w:val="single"/>
          <w14:textFill>
            <w14:solidFill>
              <w14:schemeClr w14:val="tx1"/>
            </w14:solidFill>
          </w14:textFill>
        </w:rPr>
        <w:tab/>
      </w:r>
      <w:r>
        <w:rPr>
          <w:color w:val="000000" w:themeColor="text1"/>
          <w:sz w:val="24"/>
          <w:u w:val="single"/>
          <w14:textFill>
            <w14:solidFill>
              <w14:schemeClr w14:val="tx1"/>
            </w14:solidFill>
          </w14:textFill>
        </w:rPr>
        <w:tab/>
      </w:r>
      <w:r>
        <w:rPr>
          <w:color w:val="000000" w:themeColor="text1"/>
          <w:sz w:val="24"/>
          <w:u w:val="single"/>
          <w14:textFill>
            <w14:solidFill>
              <w14:schemeClr w14:val="tx1"/>
            </w14:solidFill>
          </w14:textFill>
        </w:rPr>
        <w:tab/>
      </w:r>
      <w:r>
        <w:rPr>
          <w:color w:val="000000" w:themeColor="text1"/>
          <w:sz w:val="24"/>
          <w:u w:val="single"/>
          <w14:textFill>
            <w14:solidFill>
              <w14:schemeClr w14:val="tx1"/>
            </w14:solidFill>
          </w14:textFill>
        </w:rPr>
        <w:tab/>
      </w:r>
      <w:r>
        <w:rPr>
          <w:color w:val="000000" w:themeColor="text1"/>
          <w:sz w:val="24"/>
          <w:u w:val="single"/>
          <w14:textFill>
            <w14:solidFill>
              <w14:schemeClr w14:val="tx1"/>
            </w14:solidFill>
          </w14:textFill>
        </w:rPr>
        <w:tab/>
      </w:r>
      <w:r>
        <w:rPr>
          <w:color w:val="000000" w:themeColor="text1"/>
          <w:sz w:val="24"/>
          <w:u w:val="single"/>
          <w14:textFill>
            <w14:solidFill>
              <w14:schemeClr w14:val="tx1"/>
            </w14:solidFill>
          </w14:textFill>
        </w:rPr>
        <w:tab/>
      </w:r>
      <w:r>
        <w:rPr>
          <w:color w:val="000000" w:themeColor="text1"/>
          <w:sz w:val="24"/>
          <w:u w:val="single"/>
          <w14:textFill>
            <w14:solidFill>
              <w14:schemeClr w14:val="tx1"/>
            </w14:solidFill>
          </w14:textFill>
        </w:rPr>
        <w:tab/>
      </w:r>
      <w:r>
        <w:rPr>
          <w:color w:val="000000" w:themeColor="text1"/>
          <w:sz w:val="24"/>
          <w:u w:val="single"/>
          <w14:textFill>
            <w14:solidFill>
              <w14:schemeClr w14:val="tx1"/>
            </w14:solidFill>
          </w14:textFill>
        </w:rPr>
        <w:tab/>
      </w:r>
    </w:p>
    <w:p w14:paraId="5BEF8EDB">
      <w:pPr>
        <w:widowControl w:val="0"/>
        <w:tabs>
          <w:tab w:val="left" w:pos="720"/>
          <w:tab w:val="left" w:pos="6022"/>
        </w:tabs>
        <w:wordWrap w:val="0"/>
        <w:spacing w:line="500" w:lineRule="exact"/>
        <w:ind w:firstLine="600" w:firstLineChars="250"/>
        <w:rPr>
          <w:color w:val="000000" w:themeColor="text1"/>
          <w:sz w:val="24"/>
          <w14:textFill>
            <w14:solidFill>
              <w14:schemeClr w14:val="tx1"/>
            </w14:solidFill>
          </w14:textFill>
        </w:rPr>
      </w:pPr>
      <w:r>
        <w:rPr>
          <w:color w:val="000000" w:themeColor="text1"/>
          <w:sz w:val="24"/>
          <w14:textFill>
            <w14:solidFill>
              <w14:schemeClr w14:val="tx1"/>
            </w14:solidFill>
          </w14:textFill>
        </w:rPr>
        <w:tab/>
      </w:r>
      <w:r>
        <w:rPr>
          <w:color w:val="000000" w:themeColor="text1"/>
          <w:sz w:val="24"/>
          <w14:textFill>
            <w14:solidFill>
              <w14:schemeClr w14:val="tx1"/>
            </w14:solidFill>
          </w14:textFill>
        </w:rPr>
        <w:tab/>
      </w:r>
    </w:p>
    <w:p w14:paraId="4035759F">
      <w:pPr>
        <w:widowControl w:val="0"/>
        <w:tabs>
          <w:tab w:val="left" w:pos="720"/>
          <w:tab w:val="left" w:pos="900"/>
        </w:tabs>
        <w:wordWrap w:val="0"/>
        <w:spacing w:line="500" w:lineRule="exact"/>
        <w:ind w:firstLine="600" w:firstLineChars="250"/>
        <w:rPr>
          <w:color w:val="000000" w:themeColor="text1"/>
          <w:sz w:val="24"/>
          <w:u w:val="single"/>
          <w14:textFill>
            <w14:solidFill>
              <w14:schemeClr w14:val="tx1"/>
            </w14:solidFill>
          </w14:textFill>
        </w:rPr>
      </w:pPr>
      <w:r>
        <w:rPr>
          <w:color w:val="000000" w:themeColor="text1"/>
          <w:sz w:val="24"/>
          <w14:textFill>
            <w14:solidFill>
              <w14:schemeClr w14:val="tx1"/>
            </w14:solidFill>
          </w14:textFill>
        </w:rPr>
        <w:t>单位性质：</w:t>
      </w:r>
      <w:r>
        <w:rPr>
          <w:color w:val="000000" w:themeColor="text1"/>
          <w:sz w:val="24"/>
          <w:u w:val="single"/>
          <w14:textFill>
            <w14:solidFill>
              <w14:schemeClr w14:val="tx1"/>
            </w14:solidFill>
          </w14:textFill>
        </w:rPr>
        <w:tab/>
      </w:r>
      <w:r>
        <w:rPr>
          <w:color w:val="000000" w:themeColor="text1"/>
          <w:sz w:val="24"/>
          <w:u w:val="single"/>
          <w14:textFill>
            <w14:solidFill>
              <w14:schemeClr w14:val="tx1"/>
            </w14:solidFill>
          </w14:textFill>
        </w:rPr>
        <w:tab/>
      </w:r>
      <w:r>
        <w:rPr>
          <w:color w:val="000000" w:themeColor="text1"/>
          <w:sz w:val="24"/>
          <w:u w:val="single"/>
          <w14:textFill>
            <w14:solidFill>
              <w14:schemeClr w14:val="tx1"/>
            </w14:solidFill>
          </w14:textFill>
        </w:rPr>
        <w:tab/>
      </w:r>
      <w:r>
        <w:rPr>
          <w:color w:val="000000" w:themeColor="text1"/>
          <w:sz w:val="24"/>
          <w:u w:val="single"/>
          <w14:textFill>
            <w14:solidFill>
              <w14:schemeClr w14:val="tx1"/>
            </w14:solidFill>
          </w14:textFill>
        </w:rPr>
        <w:tab/>
      </w:r>
      <w:r>
        <w:rPr>
          <w:color w:val="000000" w:themeColor="text1"/>
          <w:sz w:val="24"/>
          <w:u w:val="single"/>
          <w14:textFill>
            <w14:solidFill>
              <w14:schemeClr w14:val="tx1"/>
            </w14:solidFill>
          </w14:textFill>
        </w:rPr>
        <w:tab/>
      </w:r>
      <w:r>
        <w:rPr>
          <w:color w:val="000000" w:themeColor="text1"/>
          <w:sz w:val="24"/>
          <w:u w:val="single"/>
          <w14:textFill>
            <w14:solidFill>
              <w14:schemeClr w14:val="tx1"/>
            </w14:solidFill>
          </w14:textFill>
        </w:rPr>
        <w:tab/>
      </w:r>
      <w:r>
        <w:rPr>
          <w:color w:val="000000" w:themeColor="text1"/>
          <w:sz w:val="24"/>
          <w:u w:val="single"/>
          <w14:textFill>
            <w14:solidFill>
              <w14:schemeClr w14:val="tx1"/>
            </w14:solidFill>
          </w14:textFill>
        </w:rPr>
        <w:tab/>
      </w:r>
      <w:r>
        <w:rPr>
          <w:color w:val="000000" w:themeColor="text1"/>
          <w:sz w:val="24"/>
          <w:u w:val="single"/>
          <w14:textFill>
            <w14:solidFill>
              <w14:schemeClr w14:val="tx1"/>
            </w14:solidFill>
          </w14:textFill>
        </w:rPr>
        <w:tab/>
      </w:r>
      <w:r>
        <w:rPr>
          <w:color w:val="000000" w:themeColor="text1"/>
          <w:sz w:val="24"/>
          <w:u w:val="single"/>
          <w14:textFill>
            <w14:solidFill>
              <w14:schemeClr w14:val="tx1"/>
            </w14:solidFill>
          </w14:textFill>
        </w:rPr>
        <w:tab/>
      </w:r>
      <w:r>
        <w:rPr>
          <w:color w:val="000000" w:themeColor="text1"/>
          <w:sz w:val="24"/>
          <w:u w:val="single"/>
          <w14:textFill>
            <w14:solidFill>
              <w14:schemeClr w14:val="tx1"/>
            </w14:solidFill>
          </w14:textFill>
        </w:rPr>
        <w:tab/>
      </w:r>
    </w:p>
    <w:p w14:paraId="4015EF4F">
      <w:pPr>
        <w:widowControl w:val="0"/>
        <w:tabs>
          <w:tab w:val="left" w:pos="720"/>
          <w:tab w:val="left" w:pos="900"/>
        </w:tabs>
        <w:wordWrap w:val="0"/>
        <w:spacing w:line="500" w:lineRule="exact"/>
        <w:ind w:firstLine="600" w:firstLineChars="250"/>
        <w:rPr>
          <w:color w:val="000000" w:themeColor="text1"/>
          <w:sz w:val="24"/>
          <w14:textFill>
            <w14:solidFill>
              <w14:schemeClr w14:val="tx1"/>
            </w14:solidFill>
          </w14:textFill>
        </w:rPr>
      </w:pPr>
    </w:p>
    <w:p w14:paraId="55ADA304">
      <w:pPr>
        <w:widowControl w:val="0"/>
        <w:tabs>
          <w:tab w:val="left" w:pos="720"/>
          <w:tab w:val="left" w:pos="900"/>
        </w:tabs>
        <w:wordWrap w:val="0"/>
        <w:spacing w:line="500" w:lineRule="exact"/>
        <w:ind w:firstLine="600" w:firstLineChars="250"/>
        <w:rPr>
          <w:color w:val="000000" w:themeColor="text1"/>
          <w:sz w:val="24"/>
          <w:u w:val="single"/>
          <w14:textFill>
            <w14:solidFill>
              <w14:schemeClr w14:val="tx1"/>
            </w14:solidFill>
          </w14:textFill>
        </w:rPr>
      </w:pPr>
      <w:r>
        <w:rPr>
          <w:color w:val="000000" w:themeColor="text1"/>
          <w:sz w:val="24"/>
          <w14:textFill>
            <w14:solidFill>
              <w14:schemeClr w14:val="tx1"/>
            </w14:solidFill>
          </w14:textFill>
        </w:rPr>
        <w:t>地    址：</w:t>
      </w:r>
      <w:r>
        <w:rPr>
          <w:color w:val="000000" w:themeColor="text1"/>
          <w:sz w:val="24"/>
          <w:u w:val="single"/>
          <w14:textFill>
            <w14:solidFill>
              <w14:schemeClr w14:val="tx1"/>
            </w14:solidFill>
          </w14:textFill>
        </w:rPr>
        <w:tab/>
      </w:r>
      <w:r>
        <w:rPr>
          <w:color w:val="000000" w:themeColor="text1"/>
          <w:sz w:val="24"/>
          <w:u w:val="single"/>
          <w14:textFill>
            <w14:solidFill>
              <w14:schemeClr w14:val="tx1"/>
            </w14:solidFill>
          </w14:textFill>
        </w:rPr>
        <w:tab/>
      </w:r>
      <w:r>
        <w:rPr>
          <w:color w:val="000000" w:themeColor="text1"/>
          <w:sz w:val="24"/>
          <w:u w:val="single"/>
          <w14:textFill>
            <w14:solidFill>
              <w14:schemeClr w14:val="tx1"/>
            </w14:solidFill>
          </w14:textFill>
        </w:rPr>
        <w:t xml:space="preserve">  </w:t>
      </w:r>
      <w:r>
        <w:rPr>
          <w:color w:val="000000" w:themeColor="text1"/>
          <w:sz w:val="24"/>
          <w:u w:val="single"/>
          <w14:textFill>
            <w14:solidFill>
              <w14:schemeClr w14:val="tx1"/>
            </w14:solidFill>
          </w14:textFill>
        </w:rPr>
        <w:tab/>
      </w:r>
      <w:r>
        <w:rPr>
          <w:color w:val="000000" w:themeColor="text1"/>
          <w:sz w:val="24"/>
          <w:u w:val="single"/>
          <w14:textFill>
            <w14:solidFill>
              <w14:schemeClr w14:val="tx1"/>
            </w14:solidFill>
          </w14:textFill>
        </w:rPr>
        <w:tab/>
      </w:r>
      <w:r>
        <w:rPr>
          <w:color w:val="000000" w:themeColor="text1"/>
          <w:sz w:val="24"/>
          <w:u w:val="single"/>
          <w14:textFill>
            <w14:solidFill>
              <w14:schemeClr w14:val="tx1"/>
            </w14:solidFill>
          </w14:textFill>
        </w:rPr>
        <w:tab/>
      </w:r>
      <w:r>
        <w:rPr>
          <w:color w:val="000000" w:themeColor="text1"/>
          <w:sz w:val="24"/>
          <w:u w:val="single"/>
          <w14:textFill>
            <w14:solidFill>
              <w14:schemeClr w14:val="tx1"/>
            </w14:solidFill>
          </w14:textFill>
        </w:rPr>
        <w:t xml:space="preserve">       </w:t>
      </w:r>
      <w:r>
        <w:rPr>
          <w:color w:val="000000" w:themeColor="text1"/>
          <w:sz w:val="24"/>
          <w:u w:val="single"/>
          <w14:textFill>
            <w14:solidFill>
              <w14:schemeClr w14:val="tx1"/>
            </w14:solidFill>
          </w14:textFill>
        </w:rPr>
        <w:tab/>
      </w:r>
      <w:r>
        <w:rPr>
          <w:color w:val="000000" w:themeColor="text1"/>
          <w:sz w:val="24"/>
          <w:u w:val="single"/>
          <w14:textFill>
            <w14:solidFill>
              <w14:schemeClr w14:val="tx1"/>
            </w14:solidFill>
          </w14:textFill>
        </w:rPr>
        <w:tab/>
      </w:r>
      <w:r>
        <w:rPr>
          <w:color w:val="000000" w:themeColor="text1"/>
          <w:sz w:val="24"/>
          <w:u w:val="single"/>
          <w14:textFill>
            <w14:solidFill>
              <w14:schemeClr w14:val="tx1"/>
            </w14:solidFill>
          </w14:textFill>
        </w:rPr>
        <w:tab/>
      </w:r>
    </w:p>
    <w:p w14:paraId="599639B4">
      <w:pPr>
        <w:widowControl w:val="0"/>
        <w:tabs>
          <w:tab w:val="left" w:pos="720"/>
          <w:tab w:val="left" w:pos="900"/>
        </w:tabs>
        <w:wordWrap w:val="0"/>
        <w:spacing w:line="500" w:lineRule="exact"/>
        <w:ind w:firstLine="600" w:firstLineChars="250"/>
        <w:rPr>
          <w:color w:val="000000" w:themeColor="text1"/>
          <w:sz w:val="24"/>
          <w14:textFill>
            <w14:solidFill>
              <w14:schemeClr w14:val="tx1"/>
            </w14:solidFill>
          </w14:textFill>
        </w:rPr>
      </w:pPr>
    </w:p>
    <w:p w14:paraId="09CC10A3">
      <w:pPr>
        <w:widowControl w:val="0"/>
        <w:tabs>
          <w:tab w:val="left" w:pos="720"/>
          <w:tab w:val="left" w:pos="900"/>
        </w:tabs>
        <w:wordWrap w:val="0"/>
        <w:spacing w:line="500" w:lineRule="exact"/>
        <w:ind w:firstLine="600" w:firstLineChars="250"/>
        <w:rPr>
          <w:color w:val="000000" w:themeColor="text1"/>
          <w:sz w:val="24"/>
          <w14:textFill>
            <w14:solidFill>
              <w14:schemeClr w14:val="tx1"/>
            </w14:solidFill>
          </w14:textFill>
        </w:rPr>
      </w:pPr>
      <w:r>
        <w:rPr>
          <w:color w:val="000000" w:themeColor="text1"/>
          <w:sz w:val="24"/>
          <w14:textFill>
            <w14:solidFill>
              <w14:schemeClr w14:val="tx1"/>
            </w14:solidFill>
          </w14:textFill>
        </w:rPr>
        <w:t>成立时间：</w:t>
      </w:r>
      <w:r>
        <w:rPr>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年</w:t>
      </w:r>
      <w:r>
        <w:rPr>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月</w:t>
      </w:r>
      <w:r>
        <w:rPr>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日</w:t>
      </w:r>
    </w:p>
    <w:p w14:paraId="1681EA62">
      <w:pPr>
        <w:widowControl w:val="0"/>
        <w:tabs>
          <w:tab w:val="left" w:pos="720"/>
          <w:tab w:val="left" w:pos="900"/>
        </w:tabs>
        <w:wordWrap w:val="0"/>
        <w:spacing w:line="500" w:lineRule="exact"/>
        <w:ind w:firstLine="600" w:firstLineChars="250"/>
        <w:rPr>
          <w:color w:val="000000" w:themeColor="text1"/>
          <w:sz w:val="24"/>
          <w14:textFill>
            <w14:solidFill>
              <w14:schemeClr w14:val="tx1"/>
            </w14:solidFill>
          </w14:textFill>
        </w:rPr>
      </w:pPr>
    </w:p>
    <w:p w14:paraId="62A2263B">
      <w:pPr>
        <w:widowControl w:val="0"/>
        <w:tabs>
          <w:tab w:val="left" w:pos="720"/>
          <w:tab w:val="left" w:pos="900"/>
        </w:tabs>
        <w:wordWrap w:val="0"/>
        <w:spacing w:line="500" w:lineRule="exact"/>
        <w:ind w:firstLine="600" w:firstLineChars="250"/>
        <w:rPr>
          <w:color w:val="000000" w:themeColor="text1"/>
          <w:sz w:val="24"/>
          <w:u w:val="single"/>
          <w14:textFill>
            <w14:solidFill>
              <w14:schemeClr w14:val="tx1"/>
            </w14:solidFill>
          </w14:textFill>
        </w:rPr>
      </w:pPr>
      <w:r>
        <w:rPr>
          <w:color w:val="000000" w:themeColor="text1"/>
          <w:sz w:val="24"/>
          <w14:textFill>
            <w14:solidFill>
              <w14:schemeClr w14:val="tx1"/>
            </w14:solidFill>
          </w14:textFill>
        </w:rPr>
        <w:t>经营期限：</w:t>
      </w:r>
      <w:r>
        <w:rPr>
          <w:color w:val="000000" w:themeColor="text1"/>
          <w:sz w:val="24"/>
          <w:u w:val="single"/>
          <w14:textFill>
            <w14:solidFill>
              <w14:schemeClr w14:val="tx1"/>
            </w14:solidFill>
          </w14:textFill>
        </w:rPr>
        <w:tab/>
      </w:r>
      <w:r>
        <w:rPr>
          <w:color w:val="000000" w:themeColor="text1"/>
          <w:sz w:val="24"/>
          <w:u w:val="single"/>
          <w14:textFill>
            <w14:solidFill>
              <w14:schemeClr w14:val="tx1"/>
            </w14:solidFill>
          </w14:textFill>
        </w:rPr>
        <w:tab/>
      </w:r>
      <w:r>
        <w:rPr>
          <w:color w:val="000000" w:themeColor="text1"/>
          <w:sz w:val="24"/>
          <w:u w:val="single"/>
          <w14:textFill>
            <w14:solidFill>
              <w14:schemeClr w14:val="tx1"/>
            </w14:solidFill>
          </w14:textFill>
        </w:rPr>
        <w:t xml:space="preserve">  </w:t>
      </w:r>
      <w:r>
        <w:rPr>
          <w:color w:val="000000" w:themeColor="text1"/>
          <w:sz w:val="24"/>
          <w:u w:val="single"/>
          <w14:textFill>
            <w14:solidFill>
              <w14:schemeClr w14:val="tx1"/>
            </w14:solidFill>
          </w14:textFill>
        </w:rPr>
        <w:tab/>
      </w:r>
      <w:r>
        <w:rPr>
          <w:color w:val="000000" w:themeColor="text1"/>
          <w:sz w:val="24"/>
          <w:u w:val="single"/>
          <w14:textFill>
            <w14:solidFill>
              <w14:schemeClr w14:val="tx1"/>
            </w14:solidFill>
          </w14:textFill>
        </w:rPr>
        <w:tab/>
      </w:r>
      <w:r>
        <w:rPr>
          <w:color w:val="000000" w:themeColor="text1"/>
          <w:sz w:val="24"/>
          <w:u w:val="single"/>
          <w14:textFill>
            <w14:solidFill>
              <w14:schemeClr w14:val="tx1"/>
            </w14:solidFill>
          </w14:textFill>
        </w:rPr>
        <w:tab/>
      </w:r>
      <w:r>
        <w:rPr>
          <w:color w:val="000000" w:themeColor="text1"/>
          <w:sz w:val="24"/>
          <w:u w:val="single"/>
          <w14:textFill>
            <w14:solidFill>
              <w14:schemeClr w14:val="tx1"/>
            </w14:solidFill>
          </w14:textFill>
        </w:rPr>
        <w:t xml:space="preserve">       </w:t>
      </w:r>
      <w:r>
        <w:rPr>
          <w:color w:val="000000" w:themeColor="text1"/>
          <w:sz w:val="24"/>
          <w:u w:val="single"/>
          <w14:textFill>
            <w14:solidFill>
              <w14:schemeClr w14:val="tx1"/>
            </w14:solidFill>
          </w14:textFill>
        </w:rPr>
        <w:tab/>
      </w:r>
      <w:r>
        <w:rPr>
          <w:color w:val="000000" w:themeColor="text1"/>
          <w:sz w:val="24"/>
          <w:u w:val="single"/>
          <w14:textFill>
            <w14:solidFill>
              <w14:schemeClr w14:val="tx1"/>
            </w14:solidFill>
          </w14:textFill>
        </w:rPr>
        <w:tab/>
      </w:r>
      <w:r>
        <w:rPr>
          <w:color w:val="000000" w:themeColor="text1"/>
          <w:sz w:val="24"/>
          <w:u w:val="single"/>
          <w14:textFill>
            <w14:solidFill>
              <w14:schemeClr w14:val="tx1"/>
            </w14:solidFill>
          </w14:textFill>
        </w:rPr>
        <w:tab/>
      </w:r>
      <w:r>
        <w:rPr>
          <w:rFonts w:hint="eastAsia"/>
          <w:color w:val="000000" w:themeColor="text1"/>
          <w:sz w:val="24"/>
          <w:u w:val="single"/>
          <w14:textFill>
            <w14:solidFill>
              <w14:schemeClr w14:val="tx1"/>
            </w14:solidFill>
          </w14:textFill>
        </w:rPr>
        <w:t xml:space="preserve">   </w:t>
      </w:r>
    </w:p>
    <w:p w14:paraId="7CEE7CEE">
      <w:pPr>
        <w:widowControl w:val="0"/>
        <w:tabs>
          <w:tab w:val="left" w:pos="720"/>
          <w:tab w:val="left" w:pos="900"/>
        </w:tabs>
        <w:wordWrap w:val="0"/>
        <w:spacing w:line="500" w:lineRule="exact"/>
        <w:ind w:firstLine="600" w:firstLineChars="250"/>
        <w:rPr>
          <w:color w:val="000000" w:themeColor="text1"/>
          <w:sz w:val="24"/>
          <w14:textFill>
            <w14:solidFill>
              <w14:schemeClr w14:val="tx1"/>
            </w14:solidFill>
          </w14:textFill>
        </w:rPr>
      </w:pPr>
    </w:p>
    <w:p w14:paraId="225B6231">
      <w:pPr>
        <w:widowControl w:val="0"/>
        <w:tabs>
          <w:tab w:val="left" w:pos="720"/>
          <w:tab w:val="left" w:pos="900"/>
        </w:tabs>
        <w:wordWrap w:val="0"/>
        <w:spacing w:line="500" w:lineRule="exact"/>
        <w:ind w:firstLine="600" w:firstLineChars="250"/>
        <w:rPr>
          <w:color w:val="000000" w:themeColor="text1"/>
          <w:sz w:val="24"/>
          <w:u w:val="single"/>
          <w14:textFill>
            <w14:solidFill>
              <w14:schemeClr w14:val="tx1"/>
            </w14:solidFill>
          </w14:textFill>
        </w:rPr>
      </w:pPr>
      <w:r>
        <w:rPr>
          <w:color w:val="000000" w:themeColor="text1"/>
          <w:sz w:val="24"/>
          <w14:textFill>
            <w14:solidFill>
              <w14:schemeClr w14:val="tx1"/>
            </w14:solidFill>
          </w14:textFill>
        </w:rPr>
        <w:t>姓    名：</w:t>
      </w:r>
      <w:r>
        <w:rPr>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性别：</w:t>
      </w:r>
      <w:r>
        <w:rPr>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年龄：</w:t>
      </w:r>
      <w:r>
        <w:rPr>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职务：</w:t>
      </w:r>
      <w:r>
        <w:rPr>
          <w:color w:val="000000" w:themeColor="text1"/>
          <w:sz w:val="24"/>
          <w:u w:val="single"/>
          <w14:textFill>
            <w14:solidFill>
              <w14:schemeClr w14:val="tx1"/>
            </w14:solidFill>
          </w14:textFill>
        </w:rPr>
        <w:tab/>
      </w:r>
      <w:r>
        <w:rPr>
          <w:color w:val="000000" w:themeColor="text1"/>
          <w:sz w:val="24"/>
          <w:u w:val="single"/>
          <w14:textFill>
            <w14:solidFill>
              <w14:schemeClr w14:val="tx1"/>
            </w14:solidFill>
          </w14:textFill>
        </w:rPr>
        <w:tab/>
      </w:r>
      <w:r>
        <w:rPr>
          <w:color w:val="000000" w:themeColor="text1"/>
          <w:sz w:val="24"/>
          <w:u w:val="single"/>
          <w14:textFill>
            <w14:solidFill>
              <w14:schemeClr w14:val="tx1"/>
            </w14:solidFill>
          </w14:textFill>
        </w:rPr>
        <w:t xml:space="preserve"> </w:t>
      </w:r>
    </w:p>
    <w:p w14:paraId="759EEE86">
      <w:pPr>
        <w:widowControl w:val="0"/>
        <w:tabs>
          <w:tab w:val="left" w:pos="720"/>
          <w:tab w:val="left" w:pos="900"/>
        </w:tabs>
        <w:wordWrap w:val="0"/>
        <w:spacing w:line="500" w:lineRule="exact"/>
        <w:ind w:firstLine="600" w:firstLineChars="250"/>
        <w:rPr>
          <w:color w:val="000000" w:themeColor="text1"/>
          <w:sz w:val="24"/>
          <w14:textFill>
            <w14:solidFill>
              <w14:schemeClr w14:val="tx1"/>
            </w14:solidFill>
          </w14:textFill>
        </w:rPr>
      </w:pPr>
    </w:p>
    <w:p w14:paraId="58AFDE20">
      <w:pPr>
        <w:widowControl w:val="0"/>
        <w:tabs>
          <w:tab w:val="left" w:pos="720"/>
          <w:tab w:val="left" w:pos="900"/>
        </w:tabs>
        <w:wordWrap w:val="0"/>
        <w:spacing w:line="500" w:lineRule="exact"/>
        <w:ind w:firstLine="600" w:firstLineChars="250"/>
        <w:rPr>
          <w:color w:val="000000" w:themeColor="text1"/>
          <w:sz w:val="24"/>
          <w14:textFill>
            <w14:solidFill>
              <w14:schemeClr w14:val="tx1"/>
            </w14:solidFill>
          </w14:textFill>
        </w:rPr>
      </w:pPr>
      <w:r>
        <w:rPr>
          <w:color w:val="000000" w:themeColor="text1"/>
          <w:sz w:val="24"/>
          <w14:textFill>
            <w14:solidFill>
              <w14:schemeClr w14:val="tx1"/>
            </w14:solidFill>
          </w14:textFill>
        </w:rPr>
        <w:t>系</w:t>
      </w:r>
      <w:r>
        <w:rPr>
          <w:color w:val="000000" w:themeColor="text1"/>
          <w:sz w:val="24"/>
          <w:u w:val="single"/>
          <w14:textFill>
            <w14:solidFill>
              <w14:schemeClr w14:val="tx1"/>
            </w14:solidFill>
          </w14:textFill>
        </w:rPr>
        <w:t xml:space="preserve">          （供应商名称）         </w:t>
      </w:r>
      <w:r>
        <w:rPr>
          <w:color w:val="000000" w:themeColor="text1"/>
          <w:sz w:val="24"/>
          <w14:textFill>
            <w14:solidFill>
              <w14:schemeClr w14:val="tx1"/>
            </w14:solidFill>
          </w14:textFill>
        </w:rPr>
        <w:t>的法定代表人。</w:t>
      </w:r>
    </w:p>
    <w:p w14:paraId="30A16B87">
      <w:pPr>
        <w:widowControl w:val="0"/>
        <w:tabs>
          <w:tab w:val="left" w:pos="720"/>
          <w:tab w:val="left" w:pos="900"/>
        </w:tabs>
        <w:wordWrap w:val="0"/>
        <w:spacing w:line="500" w:lineRule="exact"/>
        <w:ind w:firstLine="600" w:firstLineChars="250"/>
        <w:rPr>
          <w:color w:val="000000" w:themeColor="text1"/>
          <w:sz w:val="24"/>
          <w14:textFill>
            <w14:solidFill>
              <w14:schemeClr w14:val="tx1"/>
            </w14:solidFill>
          </w14:textFill>
        </w:rPr>
      </w:pPr>
    </w:p>
    <w:p w14:paraId="0C134301">
      <w:pPr>
        <w:widowControl w:val="0"/>
        <w:tabs>
          <w:tab w:val="left" w:pos="720"/>
          <w:tab w:val="left" w:pos="900"/>
        </w:tabs>
        <w:wordWrap w:val="0"/>
        <w:spacing w:line="500" w:lineRule="exact"/>
        <w:ind w:firstLine="600" w:firstLineChars="250"/>
        <w:rPr>
          <w:color w:val="000000" w:themeColor="text1"/>
          <w:sz w:val="24"/>
          <w14:textFill>
            <w14:solidFill>
              <w14:schemeClr w14:val="tx1"/>
            </w14:solidFill>
          </w14:textFill>
        </w:rPr>
      </w:pPr>
      <w:r>
        <w:rPr>
          <w:color w:val="000000" w:themeColor="text1"/>
          <w:sz w:val="24"/>
          <w14:textFill>
            <w14:solidFill>
              <w14:schemeClr w14:val="tx1"/>
            </w14:solidFill>
          </w14:textFill>
        </w:rPr>
        <w:t>特此证明。</w:t>
      </w:r>
    </w:p>
    <w:p w14:paraId="7674BC18">
      <w:pPr>
        <w:widowControl w:val="0"/>
        <w:tabs>
          <w:tab w:val="left" w:pos="720"/>
          <w:tab w:val="left" w:pos="900"/>
        </w:tabs>
        <w:wordWrap w:val="0"/>
        <w:spacing w:line="500" w:lineRule="exact"/>
        <w:rPr>
          <w:color w:val="000000" w:themeColor="text1"/>
          <w:sz w:val="24"/>
          <w14:textFill>
            <w14:solidFill>
              <w14:schemeClr w14:val="tx1"/>
            </w14:solidFill>
          </w14:textFill>
        </w:rPr>
      </w:pPr>
    </w:p>
    <w:p w14:paraId="77306BDD">
      <w:pPr>
        <w:widowControl w:val="0"/>
        <w:tabs>
          <w:tab w:val="left" w:pos="720"/>
          <w:tab w:val="left" w:pos="900"/>
        </w:tabs>
        <w:wordWrap w:val="0"/>
        <w:spacing w:line="500" w:lineRule="exact"/>
        <w:ind w:firstLine="600" w:firstLineChars="250"/>
        <w:rPr>
          <w:color w:val="000000" w:themeColor="text1"/>
          <w:sz w:val="24"/>
          <w14:textFill>
            <w14:solidFill>
              <w14:schemeClr w14:val="tx1"/>
            </w14:solidFill>
          </w14:textFill>
        </w:rPr>
      </w:pPr>
    </w:p>
    <w:p w14:paraId="6D06FA6B">
      <w:pPr>
        <w:widowControl w:val="0"/>
        <w:tabs>
          <w:tab w:val="left" w:pos="720"/>
          <w:tab w:val="left" w:pos="900"/>
        </w:tabs>
        <w:wordWrap w:val="0"/>
        <w:spacing w:line="500" w:lineRule="exact"/>
        <w:ind w:firstLine="600" w:firstLineChars="250"/>
        <w:rPr>
          <w:color w:val="000000" w:themeColor="text1"/>
          <w:sz w:val="24"/>
          <w14:textFill>
            <w14:solidFill>
              <w14:schemeClr w14:val="tx1"/>
            </w14:solidFill>
          </w14:textFill>
        </w:rPr>
      </w:pPr>
    </w:p>
    <w:p w14:paraId="0D7584EC">
      <w:pPr>
        <w:widowControl w:val="0"/>
        <w:tabs>
          <w:tab w:val="left" w:pos="720"/>
          <w:tab w:val="left" w:pos="900"/>
        </w:tabs>
        <w:wordWrap w:val="0"/>
        <w:spacing w:line="500" w:lineRule="exact"/>
        <w:ind w:firstLine="600" w:firstLineChars="250"/>
        <w:rPr>
          <w:color w:val="000000" w:themeColor="text1"/>
          <w:sz w:val="24"/>
          <w14:textFill>
            <w14:solidFill>
              <w14:schemeClr w14:val="tx1"/>
            </w14:solidFill>
          </w14:textFill>
        </w:rPr>
      </w:pPr>
    </w:p>
    <w:p w14:paraId="65F28078">
      <w:pPr>
        <w:widowControl w:val="0"/>
        <w:tabs>
          <w:tab w:val="left" w:pos="720"/>
          <w:tab w:val="left" w:pos="900"/>
        </w:tabs>
        <w:wordWrap w:val="0"/>
        <w:spacing w:line="500" w:lineRule="exact"/>
        <w:ind w:firstLine="600" w:firstLineChars="250"/>
        <w:rPr>
          <w:color w:val="000000" w:themeColor="text1"/>
          <w:sz w:val="24"/>
          <w:u w:val="single"/>
          <w14:textFill>
            <w14:solidFill>
              <w14:schemeClr w14:val="tx1"/>
            </w14:solidFill>
          </w14:textFill>
        </w:rPr>
      </w:pPr>
      <w:r>
        <w:rPr>
          <w:color w:val="000000" w:themeColor="text1"/>
          <w:sz w:val="24"/>
          <w14:textFill>
            <w14:solidFill>
              <w14:schemeClr w14:val="tx1"/>
            </w14:solidFill>
          </w14:textFill>
        </w:rPr>
        <w:t>供应商：</w:t>
      </w:r>
      <w:r>
        <w:rPr>
          <w:color w:val="000000" w:themeColor="text1"/>
          <w:sz w:val="24"/>
          <w:u w:val="single"/>
          <w14:textFill>
            <w14:solidFill>
              <w14:schemeClr w14:val="tx1"/>
            </w14:solidFill>
          </w14:textFill>
        </w:rPr>
        <w:t xml:space="preserve">                               （</w:t>
      </w:r>
      <w:r>
        <w:rPr>
          <w:rFonts w:hint="eastAsia"/>
          <w:color w:val="000000" w:themeColor="text1"/>
          <w:sz w:val="24"/>
          <w:u w:val="single"/>
          <w14:textFill>
            <w14:solidFill>
              <w14:schemeClr w14:val="tx1"/>
            </w14:solidFill>
          </w14:textFill>
        </w:rPr>
        <w:t>签章</w:t>
      </w:r>
      <w:r>
        <w:rPr>
          <w:color w:val="000000" w:themeColor="text1"/>
          <w:sz w:val="24"/>
          <w:u w:val="single"/>
          <w14:textFill>
            <w14:solidFill>
              <w14:schemeClr w14:val="tx1"/>
            </w14:solidFill>
          </w14:textFill>
        </w:rPr>
        <w:t>）</w:t>
      </w:r>
    </w:p>
    <w:p w14:paraId="56FDC8D7">
      <w:pPr>
        <w:widowControl w:val="0"/>
        <w:tabs>
          <w:tab w:val="left" w:pos="720"/>
          <w:tab w:val="left" w:pos="900"/>
        </w:tabs>
        <w:wordWrap w:val="0"/>
        <w:spacing w:line="500" w:lineRule="exact"/>
        <w:ind w:firstLine="600" w:firstLineChars="250"/>
        <w:rPr>
          <w:color w:val="000000" w:themeColor="text1"/>
          <w:sz w:val="24"/>
          <w14:textFill>
            <w14:solidFill>
              <w14:schemeClr w14:val="tx1"/>
            </w14:solidFill>
          </w14:textFill>
        </w:rPr>
      </w:pPr>
    </w:p>
    <w:p w14:paraId="4F288F34">
      <w:pPr>
        <w:widowControl w:val="0"/>
        <w:tabs>
          <w:tab w:val="left" w:pos="720"/>
          <w:tab w:val="left" w:pos="900"/>
        </w:tabs>
        <w:wordWrap w:val="0"/>
        <w:spacing w:line="500" w:lineRule="exact"/>
        <w:ind w:firstLine="600" w:firstLineChars="250"/>
        <w:rPr>
          <w:color w:val="000000" w:themeColor="text1"/>
          <w:sz w:val="24"/>
          <w14:textFill>
            <w14:solidFill>
              <w14:schemeClr w14:val="tx1"/>
            </w14:solidFill>
          </w14:textFill>
        </w:rPr>
      </w:pPr>
      <w:r>
        <w:rPr>
          <w:color w:val="000000" w:themeColor="text1"/>
          <w:sz w:val="24"/>
          <w14:textFill>
            <w14:solidFill>
              <w14:schemeClr w14:val="tx1"/>
            </w14:solidFill>
          </w14:textFill>
        </w:rPr>
        <w:t>日    期：</w:t>
      </w:r>
      <w:r>
        <w:rPr>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年</w:t>
      </w:r>
      <w:r>
        <w:rPr>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月</w:t>
      </w:r>
      <w:r>
        <w:rPr>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日</w:t>
      </w:r>
    </w:p>
    <w:p w14:paraId="04F1B6F1">
      <w:pPr>
        <w:widowControl w:val="0"/>
        <w:tabs>
          <w:tab w:val="left" w:pos="720"/>
          <w:tab w:val="left" w:pos="900"/>
        </w:tabs>
        <w:wordWrap w:val="0"/>
        <w:spacing w:line="500" w:lineRule="exact"/>
        <w:ind w:firstLine="600" w:firstLineChars="250"/>
        <w:rPr>
          <w:color w:val="000000" w:themeColor="text1"/>
          <w:sz w:val="24"/>
          <w14:textFill>
            <w14:solidFill>
              <w14:schemeClr w14:val="tx1"/>
            </w14:solidFill>
          </w14:textFill>
        </w:rPr>
      </w:pPr>
    </w:p>
    <w:p w14:paraId="1B3BCC3C">
      <w:pPr>
        <w:widowControl w:val="0"/>
        <w:tabs>
          <w:tab w:val="left" w:pos="720"/>
          <w:tab w:val="left" w:pos="900"/>
        </w:tabs>
        <w:wordWrap w:val="0"/>
        <w:spacing w:line="500" w:lineRule="exact"/>
        <w:ind w:firstLine="602" w:firstLineChars="250"/>
        <w:rPr>
          <w:b/>
          <w:color w:val="000000" w:themeColor="text1"/>
          <w:sz w:val="24"/>
          <w14:textFill>
            <w14:solidFill>
              <w14:schemeClr w14:val="tx1"/>
            </w14:solidFill>
          </w14:textFill>
        </w:rPr>
      </w:pPr>
    </w:p>
    <w:p w14:paraId="4F99D77B">
      <w:pPr>
        <w:widowControl w:val="0"/>
        <w:tabs>
          <w:tab w:val="left" w:pos="720"/>
          <w:tab w:val="left" w:pos="900"/>
        </w:tabs>
        <w:wordWrap w:val="0"/>
        <w:spacing w:line="500" w:lineRule="exact"/>
        <w:ind w:firstLine="600" w:firstLineChars="250"/>
        <w:rPr>
          <w:rFonts w:ascii="宋体" w:hAnsi="宋体" w:cs="宋体"/>
          <w:b/>
          <w:color w:val="000000" w:themeColor="text1"/>
          <w:sz w:val="24"/>
          <w14:textFill>
            <w14:solidFill>
              <w14:schemeClr w14:val="tx1"/>
            </w14:solidFill>
          </w14:textFill>
        </w:rPr>
      </w:pPr>
      <w:r>
        <w:rPr>
          <w:color w:val="000000" w:themeColor="text1"/>
          <w:sz w:val="24"/>
          <w14:textFill>
            <w14:solidFill>
              <w14:schemeClr w14:val="tx1"/>
            </w14:solidFill>
          </w14:textFill>
        </w:rPr>
        <w:br w:type="page"/>
      </w:r>
    </w:p>
    <w:p w14:paraId="4E95165E">
      <w:pPr>
        <w:widowControl w:val="0"/>
        <w:wordWrap w:val="0"/>
        <w:jc w:val="center"/>
        <w:rPr>
          <w:b/>
          <w:color w:val="000000" w:themeColor="text1"/>
          <w:sz w:val="24"/>
          <w14:textFill>
            <w14:solidFill>
              <w14:schemeClr w14:val="tx1"/>
            </w14:solidFill>
          </w14:textFill>
        </w:rPr>
      </w:pPr>
      <w:bookmarkStart w:id="338" w:name="_Toc419273077"/>
      <w:r>
        <w:rPr>
          <w:rFonts w:hint="eastAsia"/>
          <w:b/>
          <w:color w:val="000000" w:themeColor="text1"/>
          <w:sz w:val="24"/>
          <w14:textFill>
            <w14:solidFill>
              <w14:schemeClr w14:val="tx1"/>
            </w14:solidFill>
          </w14:textFill>
        </w:rPr>
        <w:t>4</w:t>
      </w:r>
      <w:r>
        <w:rPr>
          <w:b/>
          <w:color w:val="000000" w:themeColor="text1"/>
          <w:sz w:val="24"/>
          <w14:textFill>
            <w14:solidFill>
              <w14:schemeClr w14:val="tx1"/>
            </w14:solidFill>
          </w14:textFill>
        </w:rPr>
        <w:t>、授权委托书</w:t>
      </w:r>
      <w:bookmarkEnd w:id="338"/>
    </w:p>
    <w:p w14:paraId="1426C328">
      <w:pPr>
        <w:widowControl w:val="0"/>
        <w:wordWrap w:val="0"/>
        <w:spacing w:line="600" w:lineRule="exact"/>
        <w:ind w:firstLine="610"/>
        <w:rPr>
          <w:color w:val="000000" w:themeColor="text1"/>
          <w:sz w:val="24"/>
          <w14:textFill>
            <w14:solidFill>
              <w14:schemeClr w14:val="tx1"/>
            </w14:solidFill>
          </w14:textFill>
        </w:rPr>
      </w:pPr>
      <w:r>
        <w:rPr>
          <w:color w:val="000000" w:themeColor="text1"/>
          <w:sz w:val="24"/>
          <w14:textFill>
            <w14:solidFill>
              <w14:schemeClr w14:val="tx1"/>
            </w14:solidFill>
          </w14:textFill>
        </w:rPr>
        <w:t>本授权委托书声明：我</w:t>
      </w:r>
      <w:r>
        <w:rPr>
          <w:color w:val="000000" w:themeColor="text1"/>
          <w:sz w:val="24"/>
          <w:u w:val="single"/>
          <w14:textFill>
            <w14:solidFill>
              <w14:schemeClr w14:val="tx1"/>
            </w14:solidFill>
          </w14:textFill>
        </w:rPr>
        <w:t xml:space="preserve">  （姓名）  </w:t>
      </w:r>
      <w:r>
        <w:rPr>
          <w:color w:val="000000" w:themeColor="text1"/>
          <w:sz w:val="24"/>
          <w14:textFill>
            <w14:solidFill>
              <w14:schemeClr w14:val="tx1"/>
            </w14:solidFill>
          </w14:textFill>
        </w:rPr>
        <w:t>系</w:t>
      </w:r>
      <w:r>
        <w:rPr>
          <w:color w:val="000000" w:themeColor="text1"/>
          <w:sz w:val="24"/>
          <w:u w:val="single"/>
          <w14:textFill>
            <w14:solidFill>
              <w14:schemeClr w14:val="tx1"/>
            </w14:solidFill>
          </w14:textFill>
        </w:rPr>
        <w:t xml:space="preserve">  （供应商名称）  </w:t>
      </w:r>
      <w:r>
        <w:rPr>
          <w:color w:val="000000" w:themeColor="text1"/>
          <w:sz w:val="24"/>
          <w14:textFill>
            <w14:solidFill>
              <w14:schemeClr w14:val="tx1"/>
            </w14:solidFill>
          </w14:textFill>
        </w:rPr>
        <w:t>的法定代表人，现授权委托</w:t>
      </w:r>
      <w:r>
        <w:rPr>
          <w:color w:val="000000" w:themeColor="text1"/>
          <w:sz w:val="24"/>
          <w:u w:val="single"/>
          <w14:textFill>
            <w14:solidFill>
              <w14:schemeClr w14:val="tx1"/>
            </w14:solidFill>
          </w14:textFill>
        </w:rPr>
        <w:t xml:space="preserve">    （姓名）    </w:t>
      </w:r>
      <w:r>
        <w:rPr>
          <w:color w:val="000000" w:themeColor="text1"/>
          <w:sz w:val="24"/>
          <w14:textFill>
            <w14:solidFill>
              <w14:schemeClr w14:val="tx1"/>
            </w14:solidFill>
          </w14:textFill>
        </w:rPr>
        <w:t>为我公司签署本项目的响应文件的法定代表人授权委托代理人，我承认代理人全权代表我所签署的</w:t>
      </w:r>
      <w:r>
        <w:rPr>
          <w:rFonts w:hint="eastAsia"/>
          <w:bCs/>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的响应文件的内容。</w:t>
      </w:r>
    </w:p>
    <w:p w14:paraId="51F843F0">
      <w:pPr>
        <w:pStyle w:val="44"/>
        <w:wordWrap w:val="0"/>
        <w:rPr>
          <w:color w:val="000000" w:themeColor="text1"/>
          <w14:textFill>
            <w14:solidFill>
              <w14:schemeClr w14:val="tx1"/>
            </w14:solidFill>
          </w14:textFill>
        </w:rPr>
      </w:pPr>
    </w:p>
    <w:p w14:paraId="28259FCF">
      <w:pPr>
        <w:widowControl w:val="0"/>
        <w:wordWrap w:val="0"/>
        <w:spacing w:line="600" w:lineRule="exact"/>
        <w:ind w:firstLine="61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授权期限：</w:t>
      </w:r>
      <w:r>
        <w:rPr>
          <w:rFonts w:hint="eastAsia"/>
          <w:color w:val="000000" w:themeColor="text1"/>
          <w:sz w:val="24"/>
          <w:u w:val="single"/>
          <w14:textFill>
            <w14:solidFill>
              <w14:schemeClr w14:val="tx1"/>
            </w14:solidFill>
          </w14:textFill>
        </w:rPr>
        <w:t xml:space="preserve">            </w:t>
      </w:r>
    </w:p>
    <w:p w14:paraId="011267D3">
      <w:pPr>
        <w:pStyle w:val="44"/>
        <w:wordWrap w:val="0"/>
        <w:rPr>
          <w:color w:val="000000" w:themeColor="text1"/>
          <w14:textFill>
            <w14:solidFill>
              <w14:schemeClr w14:val="tx1"/>
            </w14:solidFill>
          </w14:textFill>
        </w:rPr>
      </w:pPr>
    </w:p>
    <w:p w14:paraId="013B9101">
      <w:pPr>
        <w:widowControl w:val="0"/>
        <w:wordWrap w:val="0"/>
        <w:spacing w:line="600" w:lineRule="exact"/>
        <w:ind w:firstLine="697"/>
        <w:rPr>
          <w:color w:val="000000" w:themeColor="text1"/>
          <w:sz w:val="24"/>
          <w14:textFill>
            <w14:solidFill>
              <w14:schemeClr w14:val="tx1"/>
            </w14:solidFill>
          </w14:textFill>
        </w:rPr>
      </w:pPr>
      <w:r>
        <w:rPr>
          <w:color w:val="000000" w:themeColor="text1"/>
          <w:sz w:val="24"/>
          <w14:textFill>
            <w14:solidFill>
              <w14:schemeClr w14:val="tx1"/>
            </w14:solidFill>
          </w14:textFill>
        </w:rPr>
        <w:t>代理人无转委托权，特此委托。</w:t>
      </w:r>
    </w:p>
    <w:p w14:paraId="01ACFA28">
      <w:pPr>
        <w:widowControl w:val="0"/>
        <w:wordWrap w:val="0"/>
        <w:spacing w:line="600" w:lineRule="exact"/>
        <w:ind w:left="1260"/>
        <w:rPr>
          <w:color w:val="000000" w:themeColor="text1"/>
          <w:sz w:val="24"/>
          <w14:textFill>
            <w14:solidFill>
              <w14:schemeClr w14:val="tx1"/>
            </w14:solidFill>
          </w14:textFill>
        </w:rPr>
      </w:pPr>
    </w:p>
    <w:p w14:paraId="6C5FF9B6">
      <w:pPr>
        <w:widowControl w:val="0"/>
        <w:wordWrap w:val="0"/>
        <w:spacing w:line="600" w:lineRule="exact"/>
        <w:ind w:left="1260"/>
        <w:rPr>
          <w:color w:val="000000" w:themeColor="text1"/>
          <w:sz w:val="24"/>
          <w14:textFill>
            <w14:solidFill>
              <w14:schemeClr w14:val="tx1"/>
            </w14:solidFill>
          </w14:textFill>
        </w:rPr>
      </w:pPr>
    </w:p>
    <w:p w14:paraId="4C10EA05">
      <w:pPr>
        <w:widowControl w:val="0"/>
        <w:wordWrap w:val="0"/>
        <w:spacing w:line="600" w:lineRule="exact"/>
        <w:ind w:left="1260"/>
        <w:rPr>
          <w:color w:val="000000" w:themeColor="text1"/>
          <w:sz w:val="24"/>
          <w14:textFill>
            <w14:solidFill>
              <w14:schemeClr w14:val="tx1"/>
            </w14:solidFill>
          </w14:textFill>
        </w:rPr>
      </w:pPr>
    </w:p>
    <w:p w14:paraId="4BE21C5F">
      <w:pPr>
        <w:widowControl w:val="0"/>
        <w:wordWrap w:val="0"/>
        <w:spacing w:line="600" w:lineRule="exact"/>
        <w:ind w:left="1389" w:leftChars="1" w:right="282" w:hanging="1387" w:hangingChars="578"/>
        <w:jc w:val="right"/>
        <w:rPr>
          <w:color w:val="000000" w:themeColor="text1"/>
          <w:sz w:val="24"/>
          <w14:textFill>
            <w14:solidFill>
              <w14:schemeClr w14:val="tx1"/>
            </w14:solidFill>
          </w14:textFill>
        </w:rPr>
      </w:pPr>
      <w:r>
        <w:rPr>
          <w:color w:val="000000" w:themeColor="text1"/>
          <w:sz w:val="24"/>
          <w14:textFill>
            <w14:solidFill>
              <w14:schemeClr w14:val="tx1"/>
            </w14:solidFill>
          </w14:textFill>
        </w:rPr>
        <w:t>供应商：</w:t>
      </w:r>
      <w:r>
        <w:rPr>
          <w:color w:val="000000" w:themeColor="text1"/>
          <w:sz w:val="24"/>
          <w:u w:val="single"/>
          <w14:textFill>
            <w14:solidFill>
              <w14:schemeClr w14:val="tx1"/>
            </w14:solidFill>
          </w14:textFill>
        </w:rPr>
        <w:t xml:space="preserve">                        （</w:t>
      </w:r>
      <w:r>
        <w:rPr>
          <w:rFonts w:hint="eastAsia"/>
          <w:color w:val="000000" w:themeColor="text1"/>
          <w:sz w:val="24"/>
          <w:u w:val="single"/>
          <w14:textFill>
            <w14:solidFill>
              <w14:schemeClr w14:val="tx1"/>
            </w14:solidFill>
          </w14:textFill>
        </w:rPr>
        <w:t>签章</w:t>
      </w:r>
      <w:r>
        <w:rPr>
          <w:color w:val="000000" w:themeColor="text1"/>
          <w:sz w:val="24"/>
          <w:u w:val="single"/>
          <w14:textFill>
            <w14:solidFill>
              <w14:schemeClr w14:val="tx1"/>
            </w14:solidFill>
          </w14:textFill>
        </w:rPr>
        <w:t>）</w:t>
      </w:r>
    </w:p>
    <w:p w14:paraId="716CC5CC">
      <w:pPr>
        <w:widowControl w:val="0"/>
        <w:spacing w:line="600" w:lineRule="exact"/>
        <w:ind w:right="480" w:firstLine="4536" w:firstLineChars="189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委托代理人：</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 xml:space="preserve">（签字） </w:t>
      </w:r>
    </w:p>
    <w:p w14:paraId="041CF12D">
      <w:pPr>
        <w:widowControl w:val="0"/>
        <w:spacing w:line="600" w:lineRule="exact"/>
        <w:ind w:left="4534" w:leftChars="2061" w:right="960" w:firstLine="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身份证号码：</w:t>
      </w:r>
    </w:p>
    <w:p w14:paraId="6F582641">
      <w:pPr>
        <w:widowControl w:val="0"/>
        <w:spacing w:line="600" w:lineRule="exact"/>
        <w:ind w:right="240" w:firstLine="4536" w:firstLineChars="189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联系电话：</w:t>
      </w:r>
    </w:p>
    <w:p w14:paraId="529E8C41">
      <w:pPr>
        <w:widowControl w:val="0"/>
        <w:spacing w:line="600" w:lineRule="exact"/>
        <w:ind w:right="480" w:firstLine="4536" w:firstLineChars="1890"/>
        <w:rPr>
          <w:color w:val="000000" w:themeColor="text1"/>
          <w:sz w:val="24"/>
          <w14:textFill>
            <w14:solidFill>
              <w14:schemeClr w14:val="tx1"/>
            </w14:solidFill>
          </w14:textFill>
        </w:rPr>
      </w:pPr>
      <w:r>
        <w:rPr>
          <w:color w:val="000000" w:themeColor="text1"/>
          <w:sz w:val="24"/>
          <w14:textFill>
            <w14:solidFill>
              <w14:schemeClr w14:val="tx1"/>
            </w14:solidFill>
          </w14:textFill>
        </w:rPr>
        <w:t>法定代表人：</w:t>
      </w:r>
      <w:r>
        <w:rPr>
          <w:color w:val="000000" w:themeColor="text1"/>
          <w:sz w:val="24"/>
          <w:u w:val="single"/>
          <w14:textFill>
            <w14:solidFill>
              <w14:schemeClr w14:val="tx1"/>
            </w14:solidFill>
          </w14:textFill>
        </w:rPr>
        <w:t xml:space="preserve">                     （</w:t>
      </w:r>
      <w:r>
        <w:rPr>
          <w:rFonts w:hint="eastAsia"/>
          <w:color w:val="000000" w:themeColor="text1"/>
          <w:sz w:val="24"/>
          <w:u w:val="single"/>
          <w14:textFill>
            <w14:solidFill>
              <w14:schemeClr w14:val="tx1"/>
            </w14:solidFill>
          </w14:textFill>
        </w:rPr>
        <w:t>签章</w:t>
      </w:r>
      <w:r>
        <w:rPr>
          <w:color w:val="000000" w:themeColor="text1"/>
          <w:sz w:val="24"/>
          <w:u w:val="single"/>
          <w14:textFill>
            <w14:solidFill>
              <w14:schemeClr w14:val="tx1"/>
            </w14:solidFill>
          </w14:textFill>
        </w:rPr>
        <w:t>）</w:t>
      </w:r>
    </w:p>
    <w:p w14:paraId="35EAE525">
      <w:pPr>
        <w:widowControl w:val="0"/>
        <w:spacing w:line="600" w:lineRule="exact"/>
        <w:ind w:left="1388" w:leftChars="631" w:right="240" w:firstLine="3146" w:firstLineChars="1311"/>
        <w:rPr>
          <w:color w:val="000000" w:themeColor="text1"/>
          <w:sz w:val="24"/>
          <w14:textFill>
            <w14:solidFill>
              <w14:schemeClr w14:val="tx1"/>
            </w14:solidFill>
          </w14:textFill>
        </w:rPr>
      </w:pPr>
      <w:r>
        <w:rPr>
          <w:color w:val="000000" w:themeColor="text1"/>
          <w:sz w:val="24"/>
          <w14:textFill>
            <w14:solidFill>
              <w14:schemeClr w14:val="tx1"/>
            </w14:solidFill>
          </w14:textFill>
        </w:rPr>
        <w:t>授权委托日期：</w:t>
      </w:r>
      <w:r>
        <w:rPr>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 xml:space="preserve">年 </w:t>
      </w:r>
      <w:r>
        <w:rPr>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月</w:t>
      </w:r>
      <w:r>
        <w:rPr>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日</w:t>
      </w:r>
    </w:p>
    <w:p w14:paraId="455B7DAC">
      <w:pPr>
        <w:widowControl w:val="0"/>
        <w:wordWrap w:val="0"/>
        <w:spacing w:line="600" w:lineRule="exact"/>
        <w:ind w:left="1696" w:leftChars="771"/>
        <w:rPr>
          <w:color w:val="000000" w:themeColor="text1"/>
          <w:sz w:val="24"/>
          <w14:textFill>
            <w14:solidFill>
              <w14:schemeClr w14:val="tx1"/>
            </w14:solidFill>
          </w14:textFill>
        </w:rPr>
      </w:pPr>
    </w:p>
    <w:p w14:paraId="0BADCE36">
      <w:pPr>
        <w:adjustRightInd w:val="0"/>
        <w:snapToGrid w:val="0"/>
        <w:spacing w:after="200" w:line="480" w:lineRule="exact"/>
        <w:ind w:firstLine="361" w:firstLineChars="150"/>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注：</w:t>
      </w:r>
      <w:r>
        <w:rPr>
          <w:rFonts w:hint="eastAsia" w:ascii="宋体" w:hAnsi="宋体" w:cs="宋体"/>
          <w:color w:val="000000" w:themeColor="text1"/>
          <w:sz w:val="24"/>
          <w14:textFill>
            <w14:solidFill>
              <w14:schemeClr w14:val="tx1"/>
            </w14:solidFill>
          </w14:textFill>
        </w:rPr>
        <w:t>因响应文件中授权委托书授权代理人无法手写签字，可以以印刷体代替（印刷体为电脑打出的字体）。</w:t>
      </w:r>
    </w:p>
    <w:p w14:paraId="19313372">
      <w:pPr>
        <w:widowControl w:val="0"/>
        <w:wordWrap w:val="0"/>
        <w:spacing w:line="600" w:lineRule="exact"/>
        <w:ind w:left="1696" w:leftChars="771"/>
        <w:rPr>
          <w:color w:val="000000" w:themeColor="text1"/>
          <w:sz w:val="24"/>
          <w14:textFill>
            <w14:solidFill>
              <w14:schemeClr w14:val="tx1"/>
            </w14:solidFill>
          </w14:textFill>
        </w:rPr>
      </w:pPr>
    </w:p>
    <w:p w14:paraId="446B5EBB">
      <w:pPr>
        <w:widowControl w:val="0"/>
        <w:wordWrap w:val="0"/>
        <w:spacing w:line="600" w:lineRule="exact"/>
        <w:rPr>
          <w:color w:val="000000" w:themeColor="text1"/>
          <w:sz w:val="24"/>
          <w14:textFill>
            <w14:solidFill>
              <w14:schemeClr w14:val="tx1"/>
            </w14:solidFill>
          </w14:textFill>
        </w:rPr>
      </w:pPr>
    </w:p>
    <w:p w14:paraId="13672963">
      <w:pPr>
        <w:widowControl w:val="0"/>
        <w:wordWrap w:val="0"/>
        <w:ind w:firstLine="480" w:firstLineChars="200"/>
        <w:rPr>
          <w:color w:val="000000" w:themeColor="text1"/>
          <w:sz w:val="24"/>
          <w14:textFill>
            <w14:solidFill>
              <w14:schemeClr w14:val="tx1"/>
            </w14:solidFill>
          </w14:textFill>
        </w:rPr>
      </w:pPr>
    </w:p>
    <w:p w14:paraId="5B29C2A8">
      <w:pPr>
        <w:widowControl w:val="0"/>
        <w:wordWrap w:val="0"/>
        <w:spacing w:line="500" w:lineRule="exact"/>
        <w:ind w:firstLine="480" w:firstLineChars="200"/>
        <w:rPr>
          <w:color w:val="000000" w:themeColor="text1"/>
          <w:sz w:val="24"/>
          <w14:textFill>
            <w14:solidFill>
              <w14:schemeClr w14:val="tx1"/>
            </w14:solidFill>
          </w14:textFill>
        </w:rPr>
      </w:pPr>
    </w:p>
    <w:p w14:paraId="32F9D414">
      <w:pPr>
        <w:widowControl w:val="0"/>
        <w:wordWrap w:val="0"/>
        <w:spacing w:line="500" w:lineRule="exact"/>
        <w:ind w:firstLine="480" w:firstLineChars="200"/>
        <w:rPr>
          <w:color w:val="000000" w:themeColor="text1"/>
          <w:sz w:val="24"/>
          <w14:textFill>
            <w14:solidFill>
              <w14:schemeClr w14:val="tx1"/>
            </w14:solidFill>
          </w14:textFill>
        </w:rPr>
      </w:pPr>
    </w:p>
    <w:p w14:paraId="0DD7C92B">
      <w:pPr>
        <w:widowControl w:val="0"/>
        <w:wordWrap w:val="0"/>
        <w:ind w:firstLine="0"/>
        <w:rPr>
          <w:b/>
          <w:color w:val="000000" w:themeColor="text1"/>
          <w:sz w:val="24"/>
          <w14:textFill>
            <w14:solidFill>
              <w14:schemeClr w14:val="tx1"/>
            </w14:solidFill>
          </w14:textFill>
        </w:rPr>
      </w:pPr>
      <w:bookmarkStart w:id="339" w:name="_Toc419273079"/>
      <w:r>
        <w:rPr>
          <w:b/>
          <w:color w:val="000000" w:themeColor="text1"/>
          <w:sz w:val="24"/>
          <w14:textFill>
            <w14:solidFill>
              <w14:schemeClr w14:val="tx1"/>
            </w14:solidFill>
          </w14:textFill>
        </w:rPr>
        <w:br w:type="page"/>
      </w:r>
    </w:p>
    <w:p w14:paraId="36A8C476">
      <w:pPr>
        <w:widowControl w:val="0"/>
        <w:wordWrap w:val="0"/>
        <w:spacing w:line="520" w:lineRule="exact"/>
        <w:jc w:val="center"/>
        <w:rPr>
          <w:rFonts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5、</w:t>
      </w:r>
      <w:bookmarkEnd w:id="339"/>
      <w:bookmarkStart w:id="340" w:name="_Toc419273080"/>
      <w:r>
        <w:rPr>
          <w:rFonts w:hint="eastAsia" w:ascii="宋体" w:hAnsi="宋体" w:cs="宋体"/>
          <w:b/>
          <w:color w:val="000000" w:themeColor="text1"/>
          <w:sz w:val="24"/>
          <w14:textFill>
            <w14:solidFill>
              <w14:schemeClr w14:val="tx1"/>
            </w14:solidFill>
          </w14:textFill>
        </w:rPr>
        <w:t>投标保证承诺函</w:t>
      </w:r>
    </w:p>
    <w:p w14:paraId="1AC039D0">
      <w:pPr>
        <w:shd w:val="clear" w:color="auto" w:fill="FFFFFF"/>
        <w:spacing w:line="360" w:lineRule="auto"/>
        <w:ind w:firstLine="420" w:firstLineChars="175"/>
        <w:jc w:val="both"/>
        <w:rPr>
          <w:rFonts w:ascii="宋体" w:hAnsi="宋体" w:cs="宋体"/>
          <w:color w:val="000000" w:themeColor="text1"/>
          <w:sz w:val="24"/>
          <w:szCs w:val="24"/>
          <w14:textFill>
            <w14:solidFill>
              <w14:schemeClr w14:val="tx1"/>
            </w14:solidFill>
          </w14:textFill>
        </w:rPr>
      </w:pPr>
    </w:p>
    <w:p w14:paraId="49590021">
      <w:pPr>
        <w:shd w:val="clear" w:color="auto" w:fill="FFFFFF"/>
        <w:spacing w:line="360" w:lineRule="auto"/>
        <w:ind w:firstLine="420" w:firstLineChars="175"/>
        <w:jc w:val="both"/>
        <w:rPr>
          <w:rFonts w:ascii="宋体" w:hAnsi="宋体" w:cs="宋体"/>
          <w:color w:val="000000" w:themeColor="text1"/>
          <w:spacing w:val="8"/>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致（采购人）</w:t>
      </w:r>
      <w:r>
        <w:rPr>
          <w:rFonts w:hint="eastAsia" w:ascii="宋体" w:hAnsi="宋体" w:cs="宋体"/>
          <w:color w:val="000000" w:themeColor="text1"/>
          <w:spacing w:val="8"/>
          <w:sz w:val="24"/>
          <w:szCs w:val="24"/>
          <w14:textFill>
            <w14:solidFill>
              <w14:schemeClr w14:val="tx1"/>
            </w14:solidFill>
          </w14:textFill>
        </w:rPr>
        <w:t>：</w:t>
      </w:r>
      <w:r>
        <w:rPr>
          <w:rFonts w:hint="eastAsia" w:ascii="宋体" w:hAnsi="宋体" w:cs="宋体"/>
          <w:color w:val="000000" w:themeColor="text1"/>
          <w:spacing w:val="8"/>
          <w:sz w:val="24"/>
          <w:szCs w:val="24"/>
          <w:u w:val="single"/>
          <w14:textFill>
            <w14:solidFill>
              <w14:schemeClr w14:val="tx1"/>
            </w14:solidFill>
          </w14:textFill>
        </w:rPr>
        <w:t xml:space="preserve">                        </w:t>
      </w:r>
    </w:p>
    <w:p w14:paraId="633B5AD1">
      <w:pPr>
        <w:shd w:val="clear" w:color="auto" w:fill="FFFFFF"/>
        <w:spacing w:line="360" w:lineRule="auto"/>
        <w:ind w:firstLine="448" w:firstLineChars="175"/>
        <w:rPr>
          <w:rFonts w:ascii="宋体" w:hAnsi="宋体" w:cs="宋体"/>
          <w:color w:val="000000" w:themeColor="text1"/>
          <w:spacing w:val="8"/>
          <w:sz w:val="24"/>
          <w:szCs w:val="24"/>
          <w14:textFill>
            <w14:solidFill>
              <w14:schemeClr w14:val="tx1"/>
            </w14:solidFill>
          </w14:textFill>
        </w:rPr>
      </w:pPr>
      <w:r>
        <w:rPr>
          <w:rFonts w:hint="eastAsia" w:ascii="宋体" w:hAnsi="宋体" w:cs="宋体"/>
          <w:color w:val="000000" w:themeColor="text1"/>
          <w:spacing w:val="8"/>
          <w:sz w:val="24"/>
          <w:szCs w:val="24"/>
          <w14:textFill>
            <w14:solidFill>
              <w14:schemeClr w14:val="tx1"/>
            </w14:solidFill>
          </w14:textFill>
        </w:rPr>
        <w:t>我公司作为本次采购项目的供应商，根据磋商文件要求，现郑重承诺如下：</w:t>
      </w:r>
    </w:p>
    <w:p w14:paraId="540586A6">
      <w:pPr>
        <w:shd w:val="clear" w:color="auto" w:fill="FFFFFF"/>
        <w:spacing w:line="360" w:lineRule="auto"/>
        <w:ind w:firstLine="448" w:firstLineChars="175"/>
        <w:rPr>
          <w:rFonts w:ascii="宋体" w:hAnsi="宋体" w:cs="宋体"/>
          <w:color w:val="000000" w:themeColor="text1"/>
          <w:spacing w:val="8"/>
          <w:sz w:val="24"/>
          <w:szCs w:val="24"/>
          <w14:textFill>
            <w14:solidFill>
              <w14:schemeClr w14:val="tx1"/>
            </w14:solidFill>
          </w14:textFill>
        </w:rPr>
      </w:pPr>
      <w:r>
        <w:rPr>
          <w:rFonts w:hint="eastAsia" w:ascii="宋体" w:hAnsi="宋体" w:cs="宋体"/>
          <w:color w:val="000000" w:themeColor="text1"/>
          <w:spacing w:val="8"/>
          <w:sz w:val="24"/>
          <w:szCs w:val="24"/>
          <w14:textFill>
            <w14:solidFill>
              <w14:schemeClr w14:val="tx1"/>
            </w14:solidFill>
          </w14:textFill>
        </w:rPr>
        <w:t>一、具备《中华人民共和国政府采购法》第二十二条第一款和本项目规定的条件：</w:t>
      </w:r>
    </w:p>
    <w:p w14:paraId="67737FF6">
      <w:pPr>
        <w:shd w:val="clear" w:color="auto" w:fill="FFFFFF"/>
        <w:spacing w:line="360" w:lineRule="auto"/>
        <w:ind w:firstLine="448" w:firstLineChars="175"/>
        <w:rPr>
          <w:rFonts w:ascii="宋体" w:hAnsi="宋体" w:cs="宋体"/>
          <w:color w:val="000000" w:themeColor="text1"/>
          <w:spacing w:val="8"/>
          <w:sz w:val="24"/>
          <w:szCs w:val="24"/>
          <w14:textFill>
            <w14:solidFill>
              <w14:schemeClr w14:val="tx1"/>
            </w14:solidFill>
          </w14:textFill>
        </w:rPr>
      </w:pPr>
      <w:r>
        <w:rPr>
          <w:rFonts w:hint="eastAsia" w:ascii="宋体" w:hAnsi="宋体" w:cs="宋体"/>
          <w:color w:val="000000" w:themeColor="text1"/>
          <w:spacing w:val="8"/>
          <w:sz w:val="24"/>
          <w:szCs w:val="24"/>
          <w14:textFill>
            <w14:solidFill>
              <w14:schemeClr w14:val="tx1"/>
            </w14:solidFill>
          </w14:textFill>
        </w:rPr>
        <w:t>（一）具有独立承担民事责任的能力； 　　</w:t>
      </w:r>
    </w:p>
    <w:p w14:paraId="25C67E12">
      <w:pPr>
        <w:shd w:val="clear" w:color="auto" w:fill="FFFFFF"/>
        <w:spacing w:line="360" w:lineRule="auto"/>
        <w:ind w:firstLine="448" w:firstLineChars="175"/>
        <w:rPr>
          <w:rFonts w:ascii="宋体" w:hAnsi="宋体" w:cs="宋体"/>
          <w:color w:val="000000" w:themeColor="text1"/>
          <w:spacing w:val="8"/>
          <w:sz w:val="24"/>
          <w:szCs w:val="24"/>
          <w14:textFill>
            <w14:solidFill>
              <w14:schemeClr w14:val="tx1"/>
            </w14:solidFill>
          </w14:textFill>
        </w:rPr>
      </w:pPr>
      <w:r>
        <w:rPr>
          <w:rFonts w:hint="eastAsia" w:ascii="宋体" w:hAnsi="宋体" w:cs="宋体"/>
          <w:color w:val="000000" w:themeColor="text1"/>
          <w:spacing w:val="8"/>
          <w:sz w:val="24"/>
          <w:szCs w:val="24"/>
          <w14:textFill>
            <w14:solidFill>
              <w14:schemeClr w14:val="tx1"/>
            </w14:solidFill>
          </w14:textFill>
        </w:rPr>
        <w:t>（二）具有良好的商业信誉和健全的财务会计制度； 　</w:t>
      </w:r>
    </w:p>
    <w:p w14:paraId="66C0122E">
      <w:pPr>
        <w:shd w:val="clear" w:color="auto" w:fill="FFFFFF"/>
        <w:spacing w:line="360" w:lineRule="auto"/>
        <w:ind w:firstLine="448" w:firstLineChars="175"/>
        <w:rPr>
          <w:rFonts w:ascii="宋体" w:hAnsi="宋体" w:cs="宋体"/>
          <w:color w:val="000000" w:themeColor="text1"/>
          <w:spacing w:val="8"/>
          <w:sz w:val="24"/>
          <w:szCs w:val="24"/>
          <w14:textFill>
            <w14:solidFill>
              <w14:schemeClr w14:val="tx1"/>
            </w14:solidFill>
          </w14:textFill>
        </w:rPr>
      </w:pPr>
      <w:r>
        <w:rPr>
          <w:rFonts w:hint="eastAsia" w:ascii="宋体" w:hAnsi="宋体" w:cs="宋体"/>
          <w:color w:val="000000" w:themeColor="text1"/>
          <w:spacing w:val="8"/>
          <w:sz w:val="24"/>
          <w:szCs w:val="24"/>
          <w14:textFill>
            <w14:solidFill>
              <w14:schemeClr w14:val="tx1"/>
            </w14:solidFill>
          </w14:textFill>
        </w:rPr>
        <w:t>（三）具有履行合同所必需的设备和专业技术能力； 　　</w:t>
      </w:r>
    </w:p>
    <w:p w14:paraId="7524AC85">
      <w:pPr>
        <w:shd w:val="clear" w:color="auto" w:fill="FFFFFF"/>
        <w:spacing w:line="360" w:lineRule="auto"/>
        <w:ind w:firstLine="448" w:firstLineChars="175"/>
        <w:rPr>
          <w:rFonts w:ascii="宋体" w:hAnsi="宋体" w:cs="宋体"/>
          <w:color w:val="000000" w:themeColor="text1"/>
          <w:spacing w:val="8"/>
          <w:sz w:val="24"/>
          <w:szCs w:val="24"/>
          <w14:textFill>
            <w14:solidFill>
              <w14:schemeClr w14:val="tx1"/>
            </w14:solidFill>
          </w14:textFill>
        </w:rPr>
      </w:pPr>
      <w:r>
        <w:rPr>
          <w:rFonts w:hint="eastAsia" w:ascii="宋体" w:hAnsi="宋体" w:cs="宋体"/>
          <w:color w:val="000000" w:themeColor="text1"/>
          <w:spacing w:val="8"/>
          <w:sz w:val="24"/>
          <w:szCs w:val="24"/>
          <w14:textFill>
            <w14:solidFill>
              <w14:schemeClr w14:val="tx1"/>
            </w14:solidFill>
          </w14:textFill>
        </w:rPr>
        <w:t>（四）有依法缴纳税收和社会保障资金的良好记录； 　　</w:t>
      </w:r>
    </w:p>
    <w:p w14:paraId="097AE690">
      <w:pPr>
        <w:shd w:val="clear" w:color="auto" w:fill="FFFFFF"/>
        <w:spacing w:line="360" w:lineRule="auto"/>
        <w:ind w:firstLine="448" w:firstLineChars="175"/>
        <w:rPr>
          <w:rFonts w:ascii="宋体" w:hAnsi="宋体" w:cs="宋体"/>
          <w:color w:val="000000" w:themeColor="text1"/>
          <w:spacing w:val="8"/>
          <w:sz w:val="24"/>
          <w:szCs w:val="24"/>
          <w14:textFill>
            <w14:solidFill>
              <w14:schemeClr w14:val="tx1"/>
            </w14:solidFill>
          </w14:textFill>
        </w:rPr>
      </w:pPr>
      <w:r>
        <w:rPr>
          <w:rFonts w:hint="eastAsia" w:ascii="宋体" w:hAnsi="宋体" w:cs="宋体"/>
          <w:color w:val="000000" w:themeColor="text1"/>
          <w:spacing w:val="8"/>
          <w:sz w:val="24"/>
          <w:szCs w:val="24"/>
          <w14:textFill>
            <w14:solidFill>
              <w14:schemeClr w14:val="tx1"/>
            </w14:solidFill>
          </w14:textFill>
        </w:rPr>
        <w:t>（五）参加政府采购活动前三年内，在经营活动中没有重大违法记录；</w:t>
      </w:r>
    </w:p>
    <w:p w14:paraId="024524FA">
      <w:pPr>
        <w:shd w:val="clear" w:color="auto" w:fill="FFFFFF"/>
        <w:spacing w:line="360" w:lineRule="auto"/>
        <w:ind w:firstLine="448" w:firstLineChars="175"/>
        <w:rPr>
          <w:rFonts w:ascii="宋体" w:hAnsi="宋体" w:cs="宋体"/>
          <w:color w:val="000000" w:themeColor="text1"/>
          <w:spacing w:val="8"/>
          <w:sz w:val="24"/>
          <w:szCs w:val="24"/>
          <w14:textFill>
            <w14:solidFill>
              <w14:schemeClr w14:val="tx1"/>
            </w14:solidFill>
          </w14:textFill>
        </w:rPr>
      </w:pPr>
      <w:r>
        <w:rPr>
          <w:rFonts w:hint="eastAsia" w:ascii="宋体" w:hAnsi="宋体" w:cs="宋体"/>
          <w:color w:val="000000" w:themeColor="text1"/>
          <w:spacing w:val="8"/>
          <w:sz w:val="24"/>
          <w:szCs w:val="24"/>
          <w14:textFill>
            <w14:solidFill>
              <w14:schemeClr w14:val="tx1"/>
            </w14:solidFill>
          </w14:textFill>
        </w:rPr>
        <w:t>（六）法律、行政法规规定的其他条件；</w:t>
      </w:r>
    </w:p>
    <w:p w14:paraId="7C6D9D97">
      <w:pPr>
        <w:shd w:val="clear" w:color="auto" w:fill="FFFFFF"/>
        <w:spacing w:line="360" w:lineRule="auto"/>
        <w:ind w:firstLine="448" w:firstLineChars="175"/>
        <w:rPr>
          <w:rFonts w:ascii="宋体" w:hAnsi="宋体" w:cs="宋体"/>
          <w:color w:val="000000" w:themeColor="text1"/>
          <w:spacing w:val="8"/>
          <w:sz w:val="24"/>
          <w:szCs w:val="24"/>
          <w14:textFill>
            <w14:solidFill>
              <w14:schemeClr w14:val="tx1"/>
            </w14:solidFill>
          </w14:textFill>
        </w:rPr>
      </w:pPr>
      <w:r>
        <w:rPr>
          <w:rFonts w:hint="eastAsia" w:ascii="宋体" w:hAnsi="宋体" w:cs="宋体"/>
          <w:color w:val="000000" w:themeColor="text1"/>
          <w:spacing w:val="8"/>
          <w:sz w:val="24"/>
          <w:szCs w:val="24"/>
          <w14:textFill>
            <w14:solidFill>
              <w14:schemeClr w14:val="tx1"/>
            </w14:solidFill>
          </w14:textFill>
        </w:rPr>
        <w:t>（七）根据采购项目提出的特定条件。</w:t>
      </w:r>
    </w:p>
    <w:p w14:paraId="036852D6">
      <w:pPr>
        <w:shd w:val="clear" w:color="auto" w:fill="FFFFFF"/>
        <w:spacing w:line="360" w:lineRule="auto"/>
        <w:ind w:firstLine="448" w:firstLineChars="175"/>
        <w:rPr>
          <w:rFonts w:ascii="宋体" w:hAnsi="宋体" w:cs="宋体"/>
          <w:color w:val="000000" w:themeColor="text1"/>
          <w:spacing w:val="8"/>
          <w:sz w:val="24"/>
          <w:szCs w:val="24"/>
          <w14:textFill>
            <w14:solidFill>
              <w14:schemeClr w14:val="tx1"/>
            </w14:solidFill>
          </w14:textFill>
        </w:rPr>
      </w:pPr>
      <w:r>
        <w:rPr>
          <w:rFonts w:hint="eastAsia" w:ascii="宋体" w:hAnsi="宋体" w:cs="宋体"/>
          <w:color w:val="000000" w:themeColor="text1"/>
          <w:spacing w:val="8"/>
          <w:sz w:val="24"/>
          <w:szCs w:val="24"/>
          <w14:textFill>
            <w14:solidFill>
              <w14:schemeClr w14:val="tx1"/>
            </w14:solidFill>
          </w14:textFill>
        </w:rPr>
        <w:t>二、完全接受和满足本项目磋商文件中规定的实质性要求，如对磋商文件有异议，已经在磋商截止时间届满前依法进行维权救济，不存在对磋商文件有异议的同时又参加投标以求侥幸中标或者为实现其他非法目的的行为。</w:t>
      </w:r>
    </w:p>
    <w:p w14:paraId="67B621CD">
      <w:pPr>
        <w:shd w:val="clear" w:color="auto" w:fill="FFFFFF"/>
        <w:spacing w:line="360" w:lineRule="auto"/>
        <w:ind w:firstLine="448" w:firstLineChars="175"/>
        <w:rPr>
          <w:rFonts w:ascii="宋体" w:hAnsi="宋体" w:cs="宋体"/>
          <w:color w:val="000000" w:themeColor="text1"/>
          <w:spacing w:val="8"/>
          <w:sz w:val="24"/>
          <w:szCs w:val="24"/>
          <w14:textFill>
            <w14:solidFill>
              <w14:schemeClr w14:val="tx1"/>
            </w14:solidFill>
          </w14:textFill>
        </w:rPr>
      </w:pPr>
      <w:r>
        <w:rPr>
          <w:rFonts w:hint="eastAsia" w:ascii="宋体" w:hAnsi="宋体" w:cs="宋体"/>
          <w:color w:val="000000" w:themeColor="text1"/>
          <w:spacing w:val="8"/>
          <w:sz w:val="24"/>
          <w:szCs w:val="24"/>
          <w14:textFill>
            <w14:solidFill>
              <w14:schemeClr w14:val="tx1"/>
            </w14:solidFill>
          </w14:textFill>
        </w:rPr>
        <w:t>三、参加本次磋商采购活动，不存在与单位负责人为同一人或者存在直接控股、管理关系的其他供应商参与同一合同项下的政府采购活动的行为。</w:t>
      </w:r>
    </w:p>
    <w:p w14:paraId="0F155B85">
      <w:pPr>
        <w:shd w:val="clear" w:color="auto" w:fill="FFFFFF"/>
        <w:spacing w:line="360" w:lineRule="auto"/>
        <w:ind w:firstLine="448" w:firstLineChars="175"/>
        <w:rPr>
          <w:rFonts w:ascii="宋体" w:hAnsi="宋体" w:cs="宋体"/>
          <w:color w:val="000000" w:themeColor="text1"/>
          <w:spacing w:val="8"/>
          <w:sz w:val="24"/>
          <w:szCs w:val="24"/>
          <w14:textFill>
            <w14:solidFill>
              <w14:schemeClr w14:val="tx1"/>
            </w14:solidFill>
          </w14:textFill>
        </w:rPr>
      </w:pPr>
      <w:r>
        <w:rPr>
          <w:rFonts w:hint="eastAsia" w:ascii="宋体" w:hAnsi="宋体" w:cs="宋体"/>
          <w:color w:val="000000" w:themeColor="text1"/>
          <w:spacing w:val="8"/>
          <w:sz w:val="24"/>
          <w:szCs w:val="24"/>
          <w14:textFill>
            <w14:solidFill>
              <w14:schemeClr w14:val="tx1"/>
            </w14:solidFill>
          </w14:textFill>
        </w:rPr>
        <w:t>四、参加本次磋商采购活动，不存在为采购项目提供整体设计、规范编制或者项目管理、监理、检测等服务的行为。</w:t>
      </w:r>
    </w:p>
    <w:p w14:paraId="77569FB3">
      <w:pPr>
        <w:shd w:val="clear" w:color="auto" w:fill="FFFFFF"/>
        <w:spacing w:line="360" w:lineRule="auto"/>
        <w:ind w:firstLine="448" w:firstLineChars="175"/>
        <w:rPr>
          <w:rFonts w:ascii="宋体" w:hAnsi="宋体" w:cs="宋体"/>
          <w:color w:val="000000" w:themeColor="text1"/>
          <w:spacing w:val="8"/>
          <w:sz w:val="24"/>
          <w:szCs w:val="24"/>
          <w14:textFill>
            <w14:solidFill>
              <w14:schemeClr w14:val="tx1"/>
            </w14:solidFill>
          </w14:textFill>
        </w:rPr>
      </w:pPr>
      <w:r>
        <w:rPr>
          <w:rFonts w:hint="eastAsia" w:ascii="宋体" w:hAnsi="宋体" w:cs="宋体"/>
          <w:color w:val="000000" w:themeColor="text1"/>
          <w:spacing w:val="8"/>
          <w:sz w:val="24"/>
          <w:szCs w:val="24"/>
          <w14:textFill>
            <w14:solidFill>
              <w14:schemeClr w14:val="tx1"/>
            </w14:solidFill>
          </w14:textFill>
        </w:rPr>
        <w:t>五、参加本次磋商采购活动，不存在和其他供应商在同一合同项下的采购项目中，同时委托同一个自然人、同一家庭的人员、同一单位的人员作为代理人的行为。拟派项目经理和项目委托代理人均为我单位在职人员，并已按规定在我单位缴纳养老保险。</w:t>
      </w:r>
    </w:p>
    <w:p w14:paraId="39A35353">
      <w:pPr>
        <w:shd w:val="clear" w:color="auto" w:fill="FFFFFF"/>
        <w:spacing w:line="360" w:lineRule="auto"/>
        <w:ind w:firstLine="448" w:firstLineChars="175"/>
        <w:rPr>
          <w:rFonts w:ascii="宋体" w:hAnsi="宋体" w:cs="宋体"/>
          <w:color w:val="000000" w:themeColor="text1"/>
          <w:spacing w:val="8"/>
          <w:sz w:val="24"/>
          <w:szCs w:val="24"/>
          <w14:textFill>
            <w14:solidFill>
              <w14:schemeClr w14:val="tx1"/>
            </w14:solidFill>
          </w14:textFill>
        </w:rPr>
      </w:pPr>
      <w:r>
        <w:rPr>
          <w:rFonts w:hint="eastAsia" w:ascii="宋体" w:hAnsi="宋体" w:cs="宋体"/>
          <w:color w:val="000000" w:themeColor="text1"/>
          <w:spacing w:val="8"/>
          <w:sz w:val="24"/>
          <w:szCs w:val="24"/>
          <w14:textFill>
            <w14:solidFill>
              <w14:schemeClr w14:val="tx1"/>
            </w14:solidFill>
          </w14:textFill>
        </w:rPr>
        <w:t>六、供应商参加本次政府采购活动要求在近三年内供应商和其法定代表人没有行贿犯罪行为。</w:t>
      </w:r>
    </w:p>
    <w:p w14:paraId="34E4F454">
      <w:pPr>
        <w:shd w:val="clear" w:color="auto" w:fill="FFFFFF"/>
        <w:spacing w:line="360" w:lineRule="auto"/>
        <w:ind w:firstLine="448" w:firstLineChars="175"/>
        <w:rPr>
          <w:rFonts w:ascii="宋体" w:hAnsi="宋体" w:cs="宋体"/>
          <w:color w:val="000000" w:themeColor="text1"/>
          <w:spacing w:val="8"/>
          <w:sz w:val="24"/>
          <w:szCs w:val="24"/>
          <w14:textFill>
            <w14:solidFill>
              <w14:schemeClr w14:val="tx1"/>
            </w14:solidFill>
          </w14:textFill>
        </w:rPr>
      </w:pPr>
      <w:r>
        <w:rPr>
          <w:rFonts w:hint="eastAsia" w:ascii="宋体" w:hAnsi="宋体" w:cs="宋体"/>
          <w:color w:val="000000" w:themeColor="text1"/>
          <w:spacing w:val="8"/>
          <w:sz w:val="24"/>
          <w:szCs w:val="24"/>
          <w14:textFill>
            <w14:solidFill>
              <w14:schemeClr w14:val="tx1"/>
            </w14:solidFill>
          </w14:textFill>
        </w:rPr>
        <w:t>七、参加本次磋商采购活动，不存在联合体投标。</w:t>
      </w:r>
    </w:p>
    <w:p w14:paraId="08C91B0C">
      <w:pPr>
        <w:shd w:val="clear" w:color="auto" w:fill="FFFFFF"/>
        <w:spacing w:line="360" w:lineRule="auto"/>
        <w:ind w:firstLine="448" w:firstLineChars="175"/>
        <w:rPr>
          <w:rFonts w:ascii="宋体" w:hAnsi="宋体" w:cs="宋体"/>
          <w:color w:val="000000" w:themeColor="text1"/>
          <w:spacing w:val="8"/>
          <w:sz w:val="24"/>
          <w:szCs w:val="24"/>
          <w14:textFill>
            <w14:solidFill>
              <w14:schemeClr w14:val="tx1"/>
            </w14:solidFill>
          </w14:textFill>
        </w:rPr>
      </w:pPr>
      <w:r>
        <w:rPr>
          <w:rFonts w:hint="eastAsia" w:ascii="宋体" w:hAnsi="宋体" w:cs="宋体"/>
          <w:color w:val="000000" w:themeColor="text1"/>
          <w:spacing w:val="8"/>
          <w:sz w:val="24"/>
          <w:szCs w:val="24"/>
          <w14:textFill>
            <w14:solidFill>
              <w14:schemeClr w14:val="tx1"/>
            </w14:solidFill>
          </w14:textFill>
        </w:rPr>
        <w:t>八、磋商响应文件中提供的任何材料和技术、服务、商务等响应条款，都是真实的、有效的、合法的。</w:t>
      </w:r>
    </w:p>
    <w:p w14:paraId="761EE088">
      <w:pPr>
        <w:shd w:val="clear" w:color="auto" w:fill="FFFFFF"/>
        <w:spacing w:line="360" w:lineRule="auto"/>
        <w:ind w:firstLine="448" w:firstLineChars="175"/>
        <w:jc w:val="both"/>
        <w:rPr>
          <w:rFonts w:ascii="宋体" w:hAnsi="宋体" w:cs="宋体"/>
          <w:color w:val="000000" w:themeColor="text1"/>
          <w:spacing w:val="8"/>
          <w:sz w:val="24"/>
          <w:szCs w:val="24"/>
          <w14:textFill>
            <w14:solidFill>
              <w14:schemeClr w14:val="tx1"/>
            </w14:solidFill>
          </w14:textFill>
        </w:rPr>
      </w:pPr>
      <w:r>
        <w:rPr>
          <w:rFonts w:hint="eastAsia" w:ascii="宋体" w:hAnsi="宋体" w:cs="宋体"/>
          <w:color w:val="000000" w:themeColor="text1"/>
          <w:spacing w:val="8"/>
          <w:sz w:val="24"/>
          <w:szCs w:val="24"/>
          <w14:textFill>
            <w14:solidFill>
              <w14:schemeClr w14:val="tx1"/>
            </w14:solidFill>
          </w14:textFill>
        </w:rPr>
        <w:t>九、我公司如存在以下行为之一的，愿意接受相关部门的处理：</w:t>
      </w:r>
    </w:p>
    <w:p w14:paraId="6D2C0DF6">
      <w:pPr>
        <w:shd w:val="clear" w:color="auto" w:fill="FFFFFF"/>
        <w:spacing w:line="360" w:lineRule="auto"/>
        <w:ind w:firstLine="448" w:firstLineChars="175"/>
        <w:jc w:val="both"/>
        <w:rPr>
          <w:rFonts w:ascii="宋体" w:hAnsi="宋体" w:cs="宋体"/>
          <w:color w:val="000000" w:themeColor="text1"/>
          <w:spacing w:val="8"/>
          <w:sz w:val="24"/>
          <w:szCs w:val="24"/>
          <w14:textFill>
            <w14:solidFill>
              <w14:schemeClr w14:val="tx1"/>
            </w14:solidFill>
          </w14:textFill>
        </w:rPr>
      </w:pPr>
      <w:r>
        <w:rPr>
          <w:rFonts w:hint="eastAsia" w:ascii="宋体" w:hAnsi="宋体" w:cs="宋体"/>
          <w:color w:val="000000" w:themeColor="text1"/>
          <w:spacing w:val="8"/>
          <w:sz w:val="24"/>
          <w:szCs w:val="24"/>
          <w14:textFill>
            <w14:solidFill>
              <w14:schemeClr w14:val="tx1"/>
            </w14:solidFill>
          </w14:textFill>
        </w:rPr>
        <w:t>（一）投标有效期内撤销磋商响应文件的；</w:t>
      </w:r>
    </w:p>
    <w:p w14:paraId="51062165">
      <w:pPr>
        <w:shd w:val="clear" w:color="auto" w:fill="FFFFFF"/>
        <w:spacing w:line="360" w:lineRule="auto"/>
        <w:ind w:firstLine="448" w:firstLineChars="175"/>
        <w:jc w:val="both"/>
        <w:rPr>
          <w:rFonts w:ascii="宋体" w:hAnsi="宋体" w:cs="宋体"/>
          <w:color w:val="000000" w:themeColor="text1"/>
          <w:spacing w:val="8"/>
          <w:sz w:val="24"/>
          <w:szCs w:val="24"/>
          <w14:textFill>
            <w14:solidFill>
              <w14:schemeClr w14:val="tx1"/>
            </w14:solidFill>
          </w14:textFill>
        </w:rPr>
      </w:pPr>
      <w:r>
        <w:rPr>
          <w:rFonts w:hint="eastAsia" w:ascii="宋体" w:hAnsi="宋体" w:cs="宋体"/>
          <w:color w:val="000000" w:themeColor="text1"/>
          <w:spacing w:val="8"/>
          <w:sz w:val="24"/>
          <w:szCs w:val="24"/>
          <w14:textFill>
            <w14:solidFill>
              <w14:schemeClr w14:val="tx1"/>
            </w14:solidFill>
          </w14:textFill>
        </w:rPr>
        <w:t>（二）除因不可抗力之外，在采购人确定中标人前放弃中标候选资格的；</w:t>
      </w:r>
    </w:p>
    <w:p w14:paraId="4B4A47E8">
      <w:pPr>
        <w:shd w:val="clear" w:color="auto" w:fill="FFFFFF"/>
        <w:spacing w:line="360" w:lineRule="auto"/>
        <w:ind w:firstLine="448" w:firstLineChars="175"/>
        <w:jc w:val="both"/>
        <w:rPr>
          <w:rFonts w:ascii="宋体" w:hAnsi="宋体" w:cs="宋体"/>
          <w:color w:val="000000" w:themeColor="text1"/>
          <w:spacing w:val="8"/>
          <w:sz w:val="24"/>
          <w:szCs w:val="24"/>
          <w14:textFill>
            <w14:solidFill>
              <w14:schemeClr w14:val="tx1"/>
            </w14:solidFill>
          </w14:textFill>
        </w:rPr>
      </w:pPr>
      <w:r>
        <w:rPr>
          <w:rFonts w:hint="eastAsia" w:ascii="宋体" w:hAnsi="宋体" w:cs="宋体"/>
          <w:color w:val="000000" w:themeColor="text1"/>
          <w:spacing w:val="8"/>
          <w:sz w:val="24"/>
          <w:szCs w:val="24"/>
          <w14:textFill>
            <w14:solidFill>
              <w14:schemeClr w14:val="tx1"/>
            </w14:solidFill>
          </w14:textFill>
        </w:rPr>
        <w:t>（三）无正当理由，拒不按照磋商文件的规定与采购人签订合同的；</w:t>
      </w:r>
    </w:p>
    <w:p w14:paraId="30D1474F">
      <w:pPr>
        <w:shd w:val="clear" w:color="auto" w:fill="FFFFFF"/>
        <w:spacing w:line="360" w:lineRule="auto"/>
        <w:ind w:firstLine="448" w:firstLineChars="175"/>
        <w:jc w:val="both"/>
        <w:rPr>
          <w:rFonts w:ascii="宋体" w:hAnsi="宋体" w:cs="宋体"/>
          <w:color w:val="000000" w:themeColor="text1"/>
          <w:spacing w:val="8"/>
          <w:sz w:val="24"/>
          <w:szCs w:val="24"/>
          <w14:textFill>
            <w14:solidFill>
              <w14:schemeClr w14:val="tx1"/>
            </w14:solidFill>
          </w14:textFill>
        </w:rPr>
      </w:pPr>
      <w:r>
        <w:rPr>
          <w:rFonts w:hint="eastAsia" w:ascii="宋体" w:hAnsi="宋体" w:cs="宋体"/>
          <w:color w:val="000000" w:themeColor="text1"/>
          <w:spacing w:val="8"/>
          <w:sz w:val="24"/>
          <w:szCs w:val="24"/>
          <w14:textFill>
            <w14:solidFill>
              <w14:schemeClr w14:val="tx1"/>
            </w14:solidFill>
          </w14:textFill>
        </w:rPr>
        <w:t>（四）在磋商响应文件中提供虚假材料谋取中标；</w:t>
      </w:r>
    </w:p>
    <w:p w14:paraId="467FD99B">
      <w:pPr>
        <w:shd w:val="clear" w:color="auto" w:fill="FFFFFF"/>
        <w:spacing w:line="360" w:lineRule="auto"/>
        <w:ind w:firstLine="448" w:firstLineChars="175"/>
        <w:jc w:val="both"/>
        <w:rPr>
          <w:rFonts w:ascii="宋体" w:hAnsi="宋体" w:cs="宋体"/>
          <w:color w:val="000000" w:themeColor="text1"/>
          <w:spacing w:val="8"/>
          <w:sz w:val="24"/>
          <w:szCs w:val="24"/>
          <w14:textFill>
            <w14:solidFill>
              <w14:schemeClr w14:val="tx1"/>
            </w14:solidFill>
          </w14:textFill>
        </w:rPr>
      </w:pPr>
      <w:r>
        <w:rPr>
          <w:rFonts w:hint="eastAsia" w:ascii="宋体" w:hAnsi="宋体" w:cs="宋体"/>
          <w:color w:val="000000" w:themeColor="text1"/>
          <w:spacing w:val="8"/>
          <w:sz w:val="24"/>
          <w:szCs w:val="24"/>
          <w14:textFill>
            <w14:solidFill>
              <w14:schemeClr w14:val="tx1"/>
            </w14:solidFill>
          </w14:textFill>
        </w:rPr>
        <w:t>（五）与采购人、其他供应商或者采购代理机构恶意串通投标的；</w:t>
      </w:r>
    </w:p>
    <w:p w14:paraId="38954FBC">
      <w:pPr>
        <w:shd w:val="clear" w:color="auto" w:fill="FFFFFF"/>
        <w:spacing w:line="360" w:lineRule="auto"/>
        <w:ind w:firstLine="448" w:firstLineChars="175"/>
        <w:jc w:val="both"/>
        <w:rPr>
          <w:rFonts w:ascii="宋体" w:hAnsi="宋体" w:cs="宋体"/>
          <w:color w:val="000000" w:themeColor="text1"/>
          <w:spacing w:val="8"/>
          <w:sz w:val="24"/>
          <w:szCs w:val="24"/>
          <w14:textFill>
            <w14:solidFill>
              <w14:schemeClr w14:val="tx1"/>
            </w14:solidFill>
          </w14:textFill>
        </w:rPr>
      </w:pPr>
      <w:r>
        <w:rPr>
          <w:rFonts w:hint="eastAsia" w:ascii="宋体" w:hAnsi="宋体" w:cs="宋体"/>
          <w:color w:val="000000" w:themeColor="text1"/>
          <w:spacing w:val="8"/>
          <w:sz w:val="24"/>
          <w:szCs w:val="24"/>
          <w14:textFill>
            <w14:solidFill>
              <w14:schemeClr w14:val="tx1"/>
            </w14:solidFill>
          </w14:textFill>
        </w:rPr>
        <w:t>（六）投标有效期内，供应商在政府采购活动中有违法、违规、违纪行为的。</w:t>
      </w:r>
    </w:p>
    <w:p w14:paraId="1035E39D">
      <w:pPr>
        <w:shd w:val="clear" w:color="auto" w:fill="FFFFFF"/>
        <w:spacing w:line="360" w:lineRule="auto"/>
        <w:ind w:firstLine="448" w:firstLineChars="175"/>
        <w:jc w:val="both"/>
        <w:rPr>
          <w:rFonts w:ascii="宋体" w:hAnsi="宋体" w:cs="宋体"/>
          <w:color w:val="000000" w:themeColor="text1"/>
          <w:spacing w:val="8"/>
          <w:sz w:val="24"/>
          <w:szCs w:val="24"/>
          <w14:textFill>
            <w14:solidFill>
              <w14:schemeClr w14:val="tx1"/>
            </w14:solidFill>
          </w14:textFill>
        </w:rPr>
      </w:pPr>
      <w:r>
        <w:rPr>
          <w:rFonts w:hint="eastAsia" w:ascii="宋体" w:hAnsi="宋体" w:cs="宋体"/>
          <w:color w:val="000000" w:themeColor="text1"/>
          <w:spacing w:val="8"/>
          <w:sz w:val="24"/>
          <w:szCs w:val="24"/>
          <w14:textFill>
            <w14:solidFill>
              <w14:schemeClr w14:val="tx1"/>
            </w14:solidFill>
          </w14:textFill>
        </w:rPr>
        <w:t>由此产生的一切法律后果和责任由我公司承担。我公司声明放弃对此提出任何异议和追索的权利。</w:t>
      </w:r>
    </w:p>
    <w:p w14:paraId="7395AC7E">
      <w:pPr>
        <w:widowControl w:val="0"/>
        <w:wordWrap w:val="0"/>
        <w:spacing w:line="360" w:lineRule="auto"/>
        <w:rPr>
          <w:rFonts w:ascii="宋体" w:hAnsi="宋体" w:cs="宋体"/>
          <w:color w:val="000000" w:themeColor="text1"/>
          <w:spacing w:val="8"/>
          <w:sz w:val="24"/>
          <w:szCs w:val="24"/>
          <w14:textFill>
            <w14:solidFill>
              <w14:schemeClr w14:val="tx1"/>
            </w14:solidFill>
          </w14:textFill>
        </w:rPr>
      </w:pPr>
      <w:r>
        <w:rPr>
          <w:rFonts w:hint="eastAsia" w:ascii="宋体" w:hAnsi="宋体" w:cs="宋体"/>
          <w:color w:val="000000" w:themeColor="text1"/>
          <w:spacing w:val="8"/>
          <w:sz w:val="24"/>
          <w:szCs w:val="24"/>
          <w14:textFill>
            <w14:solidFill>
              <w14:schemeClr w14:val="tx1"/>
            </w14:solidFill>
          </w14:textFill>
        </w:rPr>
        <w:t>本公司对上述承诺的内容事项真实性负责。如经查实上述承诺的内容事项存在虚假，我公司愿意接受以提供虚假材料谋取中标追究法律责任。</w:t>
      </w:r>
    </w:p>
    <w:p w14:paraId="17A5F47A">
      <w:pPr>
        <w:widowControl w:val="0"/>
        <w:wordWrap w:val="0"/>
        <w:spacing w:line="360" w:lineRule="auto"/>
        <w:rPr>
          <w:rFonts w:ascii="宋体" w:hAnsi="宋体"/>
          <w:color w:val="000000" w:themeColor="text1"/>
          <w:sz w:val="24"/>
          <w14:textFill>
            <w14:solidFill>
              <w14:schemeClr w14:val="tx1"/>
            </w14:solidFill>
          </w14:textFill>
        </w:rPr>
      </w:pPr>
    </w:p>
    <w:p w14:paraId="5F35F46E">
      <w:pPr>
        <w:widowControl w:val="0"/>
        <w:wordWrap w:val="0"/>
        <w:spacing w:line="520" w:lineRule="atLeast"/>
        <w:ind w:firstLine="4440" w:firstLineChars="185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法定代表人：（</w:t>
      </w:r>
      <w:r>
        <w:rPr>
          <w:rFonts w:hint="eastAsia" w:ascii="宋体" w:hAnsi="宋体"/>
          <w:color w:val="000000" w:themeColor="text1"/>
          <w:spacing w:val="46"/>
          <w:sz w:val="24"/>
          <w14:textFill>
            <w14:solidFill>
              <w14:schemeClr w14:val="tx1"/>
            </w14:solidFill>
          </w14:textFill>
        </w:rPr>
        <w:t>盖章</w:t>
      </w:r>
      <w:r>
        <w:rPr>
          <w:rFonts w:hint="eastAsia" w:ascii="宋体" w:hAnsi="宋体"/>
          <w:color w:val="000000" w:themeColor="text1"/>
          <w:sz w:val="24"/>
          <w14:textFill>
            <w14:solidFill>
              <w14:schemeClr w14:val="tx1"/>
            </w14:solidFill>
          </w14:textFill>
        </w:rPr>
        <w:t>）</w:t>
      </w:r>
    </w:p>
    <w:p w14:paraId="52E32BEB">
      <w:pPr>
        <w:widowControl w:val="0"/>
        <w:wordWrap w:val="0"/>
        <w:spacing w:line="520" w:lineRule="atLeast"/>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投标供应商：（全称并加盖公章）</w:t>
      </w:r>
    </w:p>
    <w:p w14:paraId="333AAFB5">
      <w:pPr>
        <w:widowControl w:val="0"/>
        <w:wordWrap w:val="0"/>
        <w:spacing w:line="520" w:lineRule="atLeast"/>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年 月  日</w:t>
      </w:r>
    </w:p>
    <w:p w14:paraId="46C5CD71">
      <w:pPr>
        <w:widowControl w:val="0"/>
        <w:wordWrap w:val="0"/>
        <w:topLinePunct/>
        <w:spacing w:line="440" w:lineRule="exact"/>
        <w:ind w:firstLine="480" w:firstLineChars="200"/>
        <w:rPr>
          <w:color w:val="000000" w:themeColor="text1"/>
          <w:sz w:val="24"/>
          <w14:textFill>
            <w14:solidFill>
              <w14:schemeClr w14:val="tx1"/>
            </w14:solidFill>
          </w14:textFill>
        </w:rPr>
      </w:pPr>
    </w:p>
    <w:p w14:paraId="17B63E3A">
      <w:pPr>
        <w:widowControl w:val="0"/>
        <w:wordWrap w:val="0"/>
        <w:jc w:val="center"/>
        <w:rPr>
          <w:b/>
          <w:color w:val="000000" w:themeColor="text1"/>
          <w:sz w:val="24"/>
          <w14:textFill>
            <w14:solidFill>
              <w14:schemeClr w14:val="tx1"/>
            </w14:solidFill>
          </w14:textFill>
        </w:rPr>
      </w:pPr>
    </w:p>
    <w:p w14:paraId="0ABC0420">
      <w:pPr>
        <w:widowControl w:val="0"/>
        <w:wordWrap w:val="0"/>
        <w:jc w:val="center"/>
        <w:rPr>
          <w:b/>
          <w:color w:val="000000" w:themeColor="text1"/>
          <w:sz w:val="24"/>
          <w14:textFill>
            <w14:solidFill>
              <w14:schemeClr w14:val="tx1"/>
            </w14:solidFill>
          </w14:textFill>
        </w:rPr>
      </w:pPr>
    </w:p>
    <w:p w14:paraId="25A12AE5">
      <w:pPr>
        <w:widowControl w:val="0"/>
        <w:wordWrap w:val="0"/>
        <w:jc w:val="center"/>
        <w:rPr>
          <w:b/>
          <w:color w:val="000000" w:themeColor="text1"/>
          <w:sz w:val="24"/>
          <w14:textFill>
            <w14:solidFill>
              <w14:schemeClr w14:val="tx1"/>
            </w14:solidFill>
          </w14:textFill>
        </w:rPr>
      </w:pPr>
    </w:p>
    <w:p w14:paraId="7366121D">
      <w:pPr>
        <w:widowControl w:val="0"/>
        <w:wordWrap w:val="0"/>
        <w:jc w:val="center"/>
        <w:rPr>
          <w:b/>
          <w:color w:val="000000" w:themeColor="text1"/>
          <w:sz w:val="24"/>
          <w14:textFill>
            <w14:solidFill>
              <w14:schemeClr w14:val="tx1"/>
            </w14:solidFill>
          </w14:textFill>
        </w:rPr>
      </w:pPr>
    </w:p>
    <w:p w14:paraId="6A1F8965">
      <w:pPr>
        <w:widowControl w:val="0"/>
        <w:wordWrap w:val="0"/>
        <w:jc w:val="center"/>
        <w:rPr>
          <w:b/>
          <w:color w:val="000000" w:themeColor="text1"/>
          <w:sz w:val="24"/>
          <w14:textFill>
            <w14:solidFill>
              <w14:schemeClr w14:val="tx1"/>
            </w14:solidFill>
          </w14:textFill>
        </w:rPr>
      </w:pPr>
    </w:p>
    <w:p w14:paraId="63E5749F">
      <w:pPr>
        <w:widowControl w:val="0"/>
        <w:wordWrap w:val="0"/>
        <w:jc w:val="center"/>
        <w:rPr>
          <w:b/>
          <w:color w:val="000000" w:themeColor="text1"/>
          <w:sz w:val="24"/>
          <w14:textFill>
            <w14:solidFill>
              <w14:schemeClr w14:val="tx1"/>
            </w14:solidFill>
          </w14:textFill>
        </w:rPr>
      </w:pPr>
    </w:p>
    <w:p w14:paraId="1D27C542">
      <w:pPr>
        <w:widowControl w:val="0"/>
        <w:wordWrap w:val="0"/>
        <w:jc w:val="center"/>
        <w:rPr>
          <w:b/>
          <w:color w:val="000000" w:themeColor="text1"/>
          <w:sz w:val="24"/>
          <w14:textFill>
            <w14:solidFill>
              <w14:schemeClr w14:val="tx1"/>
            </w14:solidFill>
          </w14:textFill>
        </w:rPr>
      </w:pPr>
    </w:p>
    <w:p w14:paraId="6C56E212">
      <w:pPr>
        <w:widowControl w:val="0"/>
        <w:wordWrap w:val="0"/>
        <w:jc w:val="center"/>
        <w:rPr>
          <w:b/>
          <w:color w:val="000000" w:themeColor="text1"/>
          <w:sz w:val="24"/>
          <w14:textFill>
            <w14:solidFill>
              <w14:schemeClr w14:val="tx1"/>
            </w14:solidFill>
          </w14:textFill>
        </w:rPr>
      </w:pPr>
    </w:p>
    <w:p w14:paraId="724ED440">
      <w:pPr>
        <w:widowControl w:val="0"/>
        <w:wordWrap w:val="0"/>
        <w:jc w:val="center"/>
        <w:rPr>
          <w:b/>
          <w:color w:val="000000" w:themeColor="text1"/>
          <w:sz w:val="24"/>
          <w14:textFill>
            <w14:solidFill>
              <w14:schemeClr w14:val="tx1"/>
            </w14:solidFill>
          </w14:textFill>
        </w:rPr>
      </w:pPr>
    </w:p>
    <w:p w14:paraId="1DCE7F0C">
      <w:pPr>
        <w:widowControl w:val="0"/>
        <w:wordWrap w:val="0"/>
        <w:jc w:val="center"/>
        <w:rPr>
          <w:b/>
          <w:color w:val="000000" w:themeColor="text1"/>
          <w:sz w:val="24"/>
          <w14:textFill>
            <w14:solidFill>
              <w14:schemeClr w14:val="tx1"/>
            </w14:solidFill>
          </w14:textFill>
        </w:rPr>
      </w:pPr>
    </w:p>
    <w:p w14:paraId="0AB716D8">
      <w:pPr>
        <w:widowControl w:val="0"/>
        <w:wordWrap w:val="0"/>
        <w:jc w:val="center"/>
        <w:rPr>
          <w:b/>
          <w:color w:val="000000" w:themeColor="text1"/>
          <w:sz w:val="24"/>
          <w14:textFill>
            <w14:solidFill>
              <w14:schemeClr w14:val="tx1"/>
            </w14:solidFill>
          </w14:textFill>
        </w:rPr>
      </w:pPr>
    </w:p>
    <w:p w14:paraId="1F646A97">
      <w:pPr>
        <w:widowControl w:val="0"/>
        <w:wordWrap w:val="0"/>
        <w:jc w:val="center"/>
        <w:rPr>
          <w:b/>
          <w:color w:val="000000" w:themeColor="text1"/>
          <w:sz w:val="24"/>
          <w14:textFill>
            <w14:solidFill>
              <w14:schemeClr w14:val="tx1"/>
            </w14:solidFill>
          </w14:textFill>
        </w:rPr>
      </w:pPr>
    </w:p>
    <w:p w14:paraId="14BD5529">
      <w:pPr>
        <w:widowControl w:val="0"/>
        <w:wordWrap w:val="0"/>
        <w:jc w:val="center"/>
        <w:rPr>
          <w:b/>
          <w:color w:val="000000" w:themeColor="text1"/>
          <w:sz w:val="24"/>
          <w14:textFill>
            <w14:solidFill>
              <w14:schemeClr w14:val="tx1"/>
            </w14:solidFill>
          </w14:textFill>
        </w:rPr>
      </w:pPr>
    </w:p>
    <w:p w14:paraId="78914397">
      <w:pPr>
        <w:widowControl w:val="0"/>
        <w:wordWrap w:val="0"/>
        <w:jc w:val="center"/>
        <w:rPr>
          <w:b/>
          <w:color w:val="000000" w:themeColor="text1"/>
          <w:sz w:val="24"/>
          <w14:textFill>
            <w14:solidFill>
              <w14:schemeClr w14:val="tx1"/>
            </w14:solidFill>
          </w14:textFill>
        </w:rPr>
      </w:pPr>
    </w:p>
    <w:p w14:paraId="4F88B9A0">
      <w:pPr>
        <w:widowControl w:val="0"/>
        <w:wordWrap w:val="0"/>
        <w:jc w:val="center"/>
        <w:rPr>
          <w:b/>
          <w:color w:val="000000" w:themeColor="text1"/>
          <w:sz w:val="24"/>
          <w14:textFill>
            <w14:solidFill>
              <w14:schemeClr w14:val="tx1"/>
            </w14:solidFill>
          </w14:textFill>
        </w:rPr>
      </w:pPr>
    </w:p>
    <w:p w14:paraId="59AD97D3">
      <w:pPr>
        <w:widowControl w:val="0"/>
        <w:wordWrap w:val="0"/>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br w:type="page"/>
      </w:r>
    </w:p>
    <w:p w14:paraId="724E0537">
      <w:pPr>
        <w:widowControl w:val="0"/>
        <w:wordWrap w:val="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6</w:t>
      </w:r>
      <w:r>
        <w:rPr>
          <w:rFonts w:ascii="宋体" w:hAnsi="宋体" w:cs="宋体"/>
          <w:b/>
          <w:color w:val="000000" w:themeColor="text1"/>
          <w:sz w:val="24"/>
          <w14:textFill>
            <w14:solidFill>
              <w14:schemeClr w14:val="tx1"/>
            </w14:solidFill>
          </w14:textFill>
        </w:rPr>
        <w:t>、</w:t>
      </w:r>
      <w:r>
        <w:rPr>
          <w:rFonts w:hint="eastAsia" w:ascii="宋体" w:hAnsi="宋体" w:cs="宋体"/>
          <w:b/>
          <w:color w:val="000000" w:themeColor="text1"/>
          <w:sz w:val="24"/>
          <w14:textFill>
            <w14:solidFill>
              <w14:schemeClr w14:val="tx1"/>
            </w14:solidFill>
          </w14:textFill>
        </w:rPr>
        <w:t>已标价工程量清单</w:t>
      </w:r>
    </w:p>
    <w:p w14:paraId="3E1D408B">
      <w:pPr>
        <w:widowControl w:val="0"/>
        <w:wordWrap w:val="0"/>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br w:type="page"/>
      </w:r>
    </w:p>
    <w:p w14:paraId="69618771">
      <w:pPr>
        <w:jc w:val="center"/>
        <w:rPr>
          <w:rFonts w:hint="eastAsia"/>
          <w:b/>
          <w:bCs/>
          <w:color w:val="000000" w:themeColor="text1"/>
          <w:sz w:val="32"/>
          <w:szCs w:val="32"/>
          <w:lang w:val="en-US" w:eastAsia="zh-CN"/>
          <w14:textFill>
            <w14:solidFill>
              <w14:schemeClr w14:val="tx1"/>
            </w14:solidFill>
          </w14:textFill>
        </w:rPr>
      </w:pPr>
      <w:r>
        <w:rPr>
          <w:rFonts w:hint="eastAsia"/>
          <w:b/>
          <w:bCs/>
          <w:color w:val="000000" w:themeColor="text1"/>
          <w:sz w:val="32"/>
          <w:szCs w:val="32"/>
          <w:lang w:val="en-US" w:eastAsia="zh-CN"/>
          <w14:textFill>
            <w14:solidFill>
              <w14:schemeClr w14:val="tx1"/>
            </w14:solidFill>
          </w14:textFill>
        </w:rPr>
        <w:t>7、技术部分</w:t>
      </w:r>
    </w:p>
    <w:p w14:paraId="2B1D29BC">
      <w:pPr>
        <w:spacing w:line="360" w:lineRule="auto"/>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此项格式自拟，内容应包括但不限制于评分办法提到的内容。</w:t>
      </w:r>
    </w:p>
    <w:p w14:paraId="50FAB160">
      <w:pPr>
        <w:widowControl w:val="0"/>
        <w:wordWrap w:val="0"/>
        <w:ind w:firstLine="480" w:firstLineChars="200"/>
        <w:rPr>
          <w:color w:val="000000" w:themeColor="text1"/>
          <w:sz w:val="24"/>
          <w14:textFill>
            <w14:solidFill>
              <w14:schemeClr w14:val="tx1"/>
            </w14:solidFill>
          </w14:textFill>
        </w:rPr>
      </w:pPr>
    </w:p>
    <w:p w14:paraId="29390E9A">
      <w:pPr>
        <w:widowControl w:val="0"/>
        <w:wordWrap w:val="0"/>
        <w:rPr>
          <w:b/>
          <w:color w:val="000000" w:themeColor="text1"/>
          <w:sz w:val="24"/>
          <w14:textFill>
            <w14:solidFill>
              <w14:schemeClr w14:val="tx1"/>
            </w14:solidFill>
          </w14:textFill>
        </w:rPr>
      </w:pPr>
    </w:p>
    <w:p w14:paraId="5D68049D">
      <w:pPr>
        <w:widowControl w:val="0"/>
        <w:wordWrap w:val="0"/>
        <w:jc w:val="center"/>
        <w:rPr>
          <w:b/>
          <w:color w:val="000000" w:themeColor="text1"/>
          <w:sz w:val="24"/>
          <w14:textFill>
            <w14:solidFill>
              <w14:schemeClr w14:val="tx1"/>
            </w14:solidFill>
          </w14:textFill>
        </w:rPr>
      </w:pPr>
      <w:r>
        <w:rPr>
          <w:color w:val="000000" w:themeColor="text1"/>
          <w:sz w:val="24"/>
          <w14:textFill>
            <w14:solidFill>
              <w14:schemeClr w14:val="tx1"/>
            </w14:solidFill>
          </w14:textFill>
        </w:rPr>
        <w:br w:type="page"/>
      </w:r>
    </w:p>
    <w:p w14:paraId="34F73E53">
      <w:pPr>
        <w:widowControl w:val="0"/>
        <w:wordWrap w:val="0"/>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8</w:t>
      </w:r>
      <w:r>
        <w:rPr>
          <w:b/>
          <w:color w:val="000000" w:themeColor="text1"/>
          <w:sz w:val="24"/>
          <w14:textFill>
            <w14:solidFill>
              <w14:schemeClr w14:val="tx1"/>
            </w14:solidFill>
          </w14:textFill>
        </w:rPr>
        <w:t>、</w:t>
      </w:r>
      <w:bookmarkEnd w:id="340"/>
      <w:r>
        <w:rPr>
          <w:b/>
          <w:bCs/>
          <w:color w:val="000000" w:themeColor="text1"/>
          <w:sz w:val="24"/>
          <w14:textFill>
            <w14:solidFill>
              <w14:schemeClr w14:val="tx1"/>
            </w14:solidFill>
          </w14:textFill>
        </w:rPr>
        <w:t>供应商</w:t>
      </w:r>
      <w:r>
        <w:rPr>
          <w:rFonts w:hint="eastAsia"/>
          <w:b/>
          <w:color w:val="000000" w:themeColor="text1"/>
          <w:sz w:val="24"/>
          <w14:textFill>
            <w14:solidFill>
              <w14:schemeClr w14:val="tx1"/>
            </w14:solidFill>
          </w14:textFill>
        </w:rPr>
        <w:t>基本情况表</w:t>
      </w:r>
    </w:p>
    <w:p w14:paraId="14EAF313">
      <w:pPr>
        <w:widowControl w:val="0"/>
        <w:wordWrap w:val="0"/>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（1）</w:t>
      </w:r>
      <w:r>
        <w:rPr>
          <w:b/>
          <w:bCs/>
          <w:color w:val="000000" w:themeColor="text1"/>
          <w:sz w:val="24"/>
          <w14:textFill>
            <w14:solidFill>
              <w14:schemeClr w14:val="tx1"/>
            </w14:solidFill>
          </w14:textFill>
        </w:rPr>
        <w:t>供应商基本情况表</w:t>
      </w:r>
    </w:p>
    <w:tbl>
      <w:tblPr>
        <w:tblStyle w:val="29"/>
        <w:tblW w:w="0" w:type="auto"/>
        <w:tblInd w:w="4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28"/>
        <w:gridCol w:w="898"/>
        <w:gridCol w:w="951"/>
        <w:gridCol w:w="840"/>
        <w:gridCol w:w="420"/>
        <w:gridCol w:w="311"/>
        <w:gridCol w:w="1078"/>
        <w:gridCol w:w="490"/>
        <w:gridCol w:w="860"/>
        <w:gridCol w:w="992"/>
      </w:tblGrid>
      <w:tr w14:paraId="1F14D0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trPr>
        <w:tc>
          <w:tcPr>
            <w:tcW w:w="1728" w:type="dxa"/>
          </w:tcPr>
          <w:p w14:paraId="1CC6A234">
            <w:pPr>
              <w:widowControl w:val="0"/>
              <w:autoSpaceDE w:val="0"/>
              <w:autoSpaceDN w:val="0"/>
              <w:spacing w:before="9"/>
              <w:ind w:firstLine="0"/>
              <w:rPr>
                <w:rFonts w:ascii="宋体" w:hAnsi="宋体" w:cs="宋体"/>
                <w:b/>
                <w:color w:val="000000" w:themeColor="text1"/>
                <w:sz w:val="15"/>
                <w:lang w:val="zh-CN" w:bidi="zh-CN"/>
                <w14:textFill>
                  <w14:solidFill>
                    <w14:schemeClr w14:val="tx1"/>
                  </w14:solidFill>
                </w14:textFill>
              </w:rPr>
            </w:pPr>
          </w:p>
          <w:p w14:paraId="75EE8099">
            <w:pPr>
              <w:widowControl w:val="0"/>
              <w:autoSpaceDE w:val="0"/>
              <w:autoSpaceDN w:val="0"/>
              <w:ind w:left="339" w:firstLine="0"/>
              <w:rPr>
                <w:rFonts w:ascii="宋体" w:hAnsi="宋体" w:cs="宋体"/>
                <w:color w:val="000000" w:themeColor="text1"/>
                <w:lang w:val="zh-CN" w:bidi="zh-CN"/>
                <w14:textFill>
                  <w14:solidFill>
                    <w14:schemeClr w14:val="tx1"/>
                  </w14:solidFill>
                </w14:textFill>
              </w:rPr>
            </w:pPr>
            <w:r>
              <w:rPr>
                <w:rFonts w:hint="eastAsia" w:ascii="宋体" w:hAnsi="宋体" w:cs="宋体"/>
                <w:color w:val="000000" w:themeColor="text1"/>
                <w:lang w:val="zh-CN" w:bidi="zh-CN"/>
                <w14:textFill>
                  <w14:solidFill>
                    <w14:schemeClr w14:val="tx1"/>
                  </w14:solidFill>
                </w14:textFill>
              </w:rPr>
              <w:t>供应</w:t>
            </w:r>
            <w:r>
              <w:rPr>
                <w:rFonts w:ascii="宋体" w:hAnsi="宋体" w:cs="宋体"/>
                <w:color w:val="000000" w:themeColor="text1"/>
                <w:lang w:val="zh-CN" w:bidi="zh-CN"/>
                <w14:textFill>
                  <w14:solidFill>
                    <w14:schemeClr w14:val="tx1"/>
                  </w14:solidFill>
                </w14:textFill>
              </w:rPr>
              <w:t>商名称</w:t>
            </w:r>
          </w:p>
        </w:tc>
        <w:tc>
          <w:tcPr>
            <w:tcW w:w="6840" w:type="dxa"/>
            <w:gridSpan w:val="9"/>
          </w:tcPr>
          <w:p w14:paraId="62F12091">
            <w:pPr>
              <w:widowControl w:val="0"/>
              <w:autoSpaceDE w:val="0"/>
              <w:autoSpaceDN w:val="0"/>
              <w:ind w:firstLine="0"/>
              <w:rPr>
                <w:rFonts w:ascii="宋体" w:hAnsi="宋体" w:cs="宋体"/>
                <w:color w:val="000000" w:themeColor="text1"/>
                <w:sz w:val="20"/>
                <w:lang w:val="zh-CN" w:bidi="zh-CN"/>
                <w14:textFill>
                  <w14:solidFill>
                    <w14:schemeClr w14:val="tx1"/>
                  </w14:solidFill>
                </w14:textFill>
              </w:rPr>
            </w:pPr>
          </w:p>
        </w:tc>
      </w:tr>
      <w:tr w14:paraId="0C2AFA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0" w:hRule="atLeast"/>
        </w:trPr>
        <w:tc>
          <w:tcPr>
            <w:tcW w:w="1728" w:type="dxa"/>
          </w:tcPr>
          <w:p w14:paraId="4343C7D5">
            <w:pPr>
              <w:widowControl w:val="0"/>
              <w:autoSpaceDE w:val="0"/>
              <w:autoSpaceDN w:val="0"/>
              <w:spacing w:before="10"/>
              <w:ind w:firstLine="0"/>
              <w:rPr>
                <w:rFonts w:ascii="宋体" w:hAnsi="宋体" w:cs="宋体"/>
                <w:b/>
                <w:color w:val="000000" w:themeColor="text1"/>
                <w:sz w:val="17"/>
                <w:lang w:val="zh-CN" w:bidi="zh-CN"/>
                <w14:textFill>
                  <w14:solidFill>
                    <w14:schemeClr w14:val="tx1"/>
                  </w14:solidFill>
                </w14:textFill>
              </w:rPr>
            </w:pPr>
          </w:p>
          <w:p w14:paraId="0703648A">
            <w:pPr>
              <w:widowControl w:val="0"/>
              <w:autoSpaceDE w:val="0"/>
              <w:autoSpaceDN w:val="0"/>
              <w:ind w:left="442" w:firstLine="0"/>
              <w:rPr>
                <w:rFonts w:ascii="宋体" w:hAnsi="宋体" w:cs="宋体"/>
                <w:color w:val="000000" w:themeColor="text1"/>
                <w:lang w:val="zh-CN" w:bidi="zh-CN"/>
                <w14:textFill>
                  <w14:solidFill>
                    <w14:schemeClr w14:val="tx1"/>
                  </w14:solidFill>
                </w14:textFill>
              </w:rPr>
            </w:pPr>
            <w:r>
              <w:rPr>
                <w:rFonts w:ascii="宋体" w:hAnsi="宋体" w:cs="宋体"/>
                <w:color w:val="000000" w:themeColor="text1"/>
                <w:lang w:val="zh-CN" w:bidi="zh-CN"/>
                <w14:textFill>
                  <w14:solidFill>
                    <w14:schemeClr w14:val="tx1"/>
                  </w14:solidFill>
                </w14:textFill>
              </w:rPr>
              <w:t>注册地址</w:t>
            </w:r>
          </w:p>
        </w:tc>
        <w:tc>
          <w:tcPr>
            <w:tcW w:w="3420" w:type="dxa"/>
            <w:gridSpan w:val="5"/>
          </w:tcPr>
          <w:p w14:paraId="0831F876">
            <w:pPr>
              <w:widowControl w:val="0"/>
              <w:autoSpaceDE w:val="0"/>
              <w:autoSpaceDN w:val="0"/>
              <w:ind w:firstLine="0"/>
              <w:rPr>
                <w:rFonts w:ascii="宋体" w:hAnsi="宋体" w:cs="宋体"/>
                <w:color w:val="000000" w:themeColor="text1"/>
                <w:sz w:val="20"/>
                <w:lang w:val="zh-CN" w:bidi="zh-CN"/>
                <w14:textFill>
                  <w14:solidFill>
                    <w14:schemeClr w14:val="tx1"/>
                  </w14:solidFill>
                </w14:textFill>
              </w:rPr>
            </w:pPr>
          </w:p>
        </w:tc>
        <w:tc>
          <w:tcPr>
            <w:tcW w:w="1078" w:type="dxa"/>
          </w:tcPr>
          <w:p w14:paraId="6D2623AB">
            <w:pPr>
              <w:widowControl w:val="0"/>
              <w:autoSpaceDE w:val="0"/>
              <w:autoSpaceDN w:val="0"/>
              <w:spacing w:before="10"/>
              <w:ind w:firstLine="0"/>
              <w:rPr>
                <w:rFonts w:ascii="宋体" w:hAnsi="宋体" w:cs="宋体"/>
                <w:b/>
                <w:color w:val="000000" w:themeColor="text1"/>
                <w:sz w:val="17"/>
                <w:lang w:val="zh-CN" w:bidi="zh-CN"/>
                <w14:textFill>
                  <w14:solidFill>
                    <w14:schemeClr w14:val="tx1"/>
                  </w14:solidFill>
                </w14:textFill>
              </w:rPr>
            </w:pPr>
          </w:p>
          <w:p w14:paraId="4A79EF40">
            <w:pPr>
              <w:widowControl w:val="0"/>
              <w:autoSpaceDE w:val="0"/>
              <w:autoSpaceDN w:val="0"/>
              <w:ind w:left="97" w:right="90" w:firstLine="0"/>
              <w:jc w:val="center"/>
              <w:rPr>
                <w:rFonts w:ascii="宋体" w:hAnsi="宋体" w:cs="宋体"/>
                <w:color w:val="000000" w:themeColor="text1"/>
                <w:lang w:val="zh-CN" w:bidi="zh-CN"/>
                <w14:textFill>
                  <w14:solidFill>
                    <w14:schemeClr w14:val="tx1"/>
                  </w14:solidFill>
                </w14:textFill>
              </w:rPr>
            </w:pPr>
            <w:r>
              <w:rPr>
                <w:rFonts w:ascii="宋体" w:hAnsi="宋体" w:cs="宋体"/>
                <w:color w:val="000000" w:themeColor="text1"/>
                <w:lang w:val="zh-CN" w:bidi="zh-CN"/>
                <w14:textFill>
                  <w14:solidFill>
                    <w14:schemeClr w14:val="tx1"/>
                  </w14:solidFill>
                </w14:textFill>
              </w:rPr>
              <w:t>邮政编码</w:t>
            </w:r>
          </w:p>
        </w:tc>
        <w:tc>
          <w:tcPr>
            <w:tcW w:w="2342" w:type="dxa"/>
            <w:gridSpan w:val="3"/>
          </w:tcPr>
          <w:p w14:paraId="27183DFF">
            <w:pPr>
              <w:widowControl w:val="0"/>
              <w:autoSpaceDE w:val="0"/>
              <w:autoSpaceDN w:val="0"/>
              <w:ind w:firstLine="0"/>
              <w:rPr>
                <w:rFonts w:ascii="宋体" w:hAnsi="宋体" w:cs="宋体"/>
                <w:color w:val="000000" w:themeColor="text1"/>
                <w:sz w:val="20"/>
                <w:lang w:val="zh-CN" w:bidi="zh-CN"/>
                <w14:textFill>
                  <w14:solidFill>
                    <w14:schemeClr w14:val="tx1"/>
                  </w14:solidFill>
                </w14:textFill>
              </w:rPr>
            </w:pPr>
          </w:p>
        </w:tc>
      </w:tr>
      <w:tr w14:paraId="54D716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5" w:hRule="atLeast"/>
        </w:trPr>
        <w:tc>
          <w:tcPr>
            <w:tcW w:w="1728" w:type="dxa"/>
            <w:vMerge w:val="restart"/>
          </w:tcPr>
          <w:p w14:paraId="57E839E0">
            <w:pPr>
              <w:widowControl w:val="0"/>
              <w:autoSpaceDE w:val="0"/>
              <w:autoSpaceDN w:val="0"/>
              <w:ind w:firstLine="0"/>
              <w:rPr>
                <w:rFonts w:ascii="宋体" w:hAnsi="宋体" w:cs="宋体"/>
                <w:b/>
                <w:color w:val="000000" w:themeColor="text1"/>
                <w:sz w:val="20"/>
                <w:lang w:val="zh-CN" w:bidi="zh-CN"/>
                <w14:textFill>
                  <w14:solidFill>
                    <w14:schemeClr w14:val="tx1"/>
                  </w14:solidFill>
                </w14:textFill>
              </w:rPr>
            </w:pPr>
          </w:p>
          <w:p w14:paraId="49922232">
            <w:pPr>
              <w:widowControl w:val="0"/>
              <w:autoSpaceDE w:val="0"/>
              <w:autoSpaceDN w:val="0"/>
              <w:spacing w:before="10"/>
              <w:ind w:firstLine="0"/>
              <w:rPr>
                <w:rFonts w:ascii="宋体" w:hAnsi="宋体" w:cs="宋体"/>
                <w:b/>
                <w:color w:val="000000" w:themeColor="text1"/>
                <w:lang w:val="zh-CN" w:bidi="zh-CN"/>
                <w14:textFill>
                  <w14:solidFill>
                    <w14:schemeClr w14:val="tx1"/>
                  </w14:solidFill>
                </w14:textFill>
              </w:rPr>
            </w:pPr>
          </w:p>
          <w:p w14:paraId="49D4C402">
            <w:pPr>
              <w:widowControl w:val="0"/>
              <w:autoSpaceDE w:val="0"/>
              <w:autoSpaceDN w:val="0"/>
              <w:ind w:left="442" w:firstLine="0"/>
              <w:rPr>
                <w:rFonts w:ascii="宋体" w:hAnsi="宋体" w:cs="宋体"/>
                <w:color w:val="000000" w:themeColor="text1"/>
                <w:lang w:val="zh-CN" w:bidi="zh-CN"/>
                <w14:textFill>
                  <w14:solidFill>
                    <w14:schemeClr w14:val="tx1"/>
                  </w14:solidFill>
                </w14:textFill>
              </w:rPr>
            </w:pPr>
            <w:r>
              <w:rPr>
                <w:rFonts w:ascii="宋体" w:hAnsi="宋体" w:cs="宋体"/>
                <w:color w:val="000000" w:themeColor="text1"/>
                <w:lang w:val="zh-CN" w:bidi="zh-CN"/>
                <w14:textFill>
                  <w14:solidFill>
                    <w14:schemeClr w14:val="tx1"/>
                  </w14:solidFill>
                </w14:textFill>
              </w:rPr>
              <w:t>联系方式</w:t>
            </w:r>
          </w:p>
        </w:tc>
        <w:tc>
          <w:tcPr>
            <w:tcW w:w="898" w:type="dxa"/>
          </w:tcPr>
          <w:p w14:paraId="38969B0F">
            <w:pPr>
              <w:widowControl w:val="0"/>
              <w:autoSpaceDE w:val="0"/>
              <w:autoSpaceDN w:val="0"/>
              <w:spacing w:before="6"/>
              <w:ind w:firstLine="0"/>
              <w:rPr>
                <w:rFonts w:ascii="宋体" w:hAnsi="宋体" w:cs="宋体"/>
                <w:b/>
                <w:color w:val="000000" w:themeColor="text1"/>
                <w:sz w:val="17"/>
                <w:lang w:val="zh-CN" w:bidi="zh-CN"/>
                <w14:textFill>
                  <w14:solidFill>
                    <w14:schemeClr w14:val="tx1"/>
                  </w14:solidFill>
                </w14:textFill>
              </w:rPr>
            </w:pPr>
          </w:p>
          <w:p w14:paraId="4AEDE11B">
            <w:pPr>
              <w:widowControl w:val="0"/>
              <w:autoSpaceDE w:val="0"/>
              <w:autoSpaceDN w:val="0"/>
              <w:ind w:left="7" w:firstLine="0"/>
              <w:jc w:val="center"/>
              <w:rPr>
                <w:rFonts w:ascii="宋体" w:hAnsi="宋体" w:cs="宋体"/>
                <w:color w:val="000000" w:themeColor="text1"/>
                <w:lang w:val="zh-CN" w:bidi="zh-CN"/>
                <w14:textFill>
                  <w14:solidFill>
                    <w14:schemeClr w14:val="tx1"/>
                  </w14:solidFill>
                </w14:textFill>
              </w:rPr>
            </w:pPr>
            <w:r>
              <w:rPr>
                <w:rFonts w:ascii="宋体" w:hAnsi="宋体" w:cs="宋体"/>
                <w:color w:val="000000" w:themeColor="text1"/>
                <w:lang w:val="zh-CN" w:bidi="zh-CN"/>
                <w14:textFill>
                  <w14:solidFill>
                    <w14:schemeClr w14:val="tx1"/>
                  </w14:solidFill>
                </w14:textFill>
              </w:rPr>
              <w:t>联系人</w:t>
            </w:r>
          </w:p>
        </w:tc>
        <w:tc>
          <w:tcPr>
            <w:tcW w:w="2522" w:type="dxa"/>
            <w:gridSpan w:val="4"/>
          </w:tcPr>
          <w:p w14:paraId="2C35F452">
            <w:pPr>
              <w:widowControl w:val="0"/>
              <w:autoSpaceDE w:val="0"/>
              <w:autoSpaceDN w:val="0"/>
              <w:ind w:firstLine="0"/>
              <w:rPr>
                <w:rFonts w:ascii="宋体" w:hAnsi="宋体" w:cs="宋体"/>
                <w:color w:val="000000" w:themeColor="text1"/>
                <w:sz w:val="20"/>
                <w:lang w:val="zh-CN" w:bidi="zh-CN"/>
                <w14:textFill>
                  <w14:solidFill>
                    <w14:schemeClr w14:val="tx1"/>
                  </w14:solidFill>
                </w14:textFill>
              </w:rPr>
            </w:pPr>
          </w:p>
        </w:tc>
        <w:tc>
          <w:tcPr>
            <w:tcW w:w="1078" w:type="dxa"/>
          </w:tcPr>
          <w:p w14:paraId="2A63A0AF">
            <w:pPr>
              <w:widowControl w:val="0"/>
              <w:autoSpaceDE w:val="0"/>
              <w:autoSpaceDN w:val="0"/>
              <w:spacing w:before="6"/>
              <w:ind w:firstLine="0"/>
              <w:rPr>
                <w:rFonts w:ascii="宋体" w:hAnsi="宋体" w:cs="宋体"/>
                <w:b/>
                <w:color w:val="000000" w:themeColor="text1"/>
                <w:sz w:val="17"/>
                <w:lang w:val="zh-CN" w:bidi="zh-CN"/>
                <w14:textFill>
                  <w14:solidFill>
                    <w14:schemeClr w14:val="tx1"/>
                  </w14:solidFill>
                </w14:textFill>
              </w:rPr>
            </w:pPr>
          </w:p>
          <w:p w14:paraId="5896FDCA">
            <w:pPr>
              <w:widowControl w:val="0"/>
              <w:autoSpaceDE w:val="0"/>
              <w:autoSpaceDN w:val="0"/>
              <w:ind w:left="97" w:right="90" w:firstLine="0"/>
              <w:jc w:val="center"/>
              <w:rPr>
                <w:rFonts w:ascii="宋体" w:hAnsi="宋体" w:cs="宋体"/>
                <w:color w:val="000000" w:themeColor="text1"/>
                <w:lang w:val="zh-CN" w:bidi="zh-CN"/>
                <w14:textFill>
                  <w14:solidFill>
                    <w14:schemeClr w14:val="tx1"/>
                  </w14:solidFill>
                </w14:textFill>
              </w:rPr>
            </w:pPr>
            <w:r>
              <w:rPr>
                <w:rFonts w:ascii="宋体" w:hAnsi="宋体" w:cs="宋体"/>
                <w:color w:val="000000" w:themeColor="text1"/>
                <w:lang w:val="zh-CN" w:bidi="zh-CN"/>
                <w14:textFill>
                  <w14:solidFill>
                    <w14:schemeClr w14:val="tx1"/>
                  </w14:solidFill>
                </w14:textFill>
              </w:rPr>
              <w:t>电 话</w:t>
            </w:r>
          </w:p>
        </w:tc>
        <w:tc>
          <w:tcPr>
            <w:tcW w:w="2342" w:type="dxa"/>
            <w:gridSpan w:val="3"/>
          </w:tcPr>
          <w:p w14:paraId="09AA1510">
            <w:pPr>
              <w:widowControl w:val="0"/>
              <w:autoSpaceDE w:val="0"/>
              <w:autoSpaceDN w:val="0"/>
              <w:ind w:firstLine="0"/>
              <w:rPr>
                <w:rFonts w:ascii="宋体" w:hAnsi="宋体" w:cs="宋体"/>
                <w:color w:val="000000" w:themeColor="text1"/>
                <w:sz w:val="20"/>
                <w:lang w:val="zh-CN" w:bidi="zh-CN"/>
                <w14:textFill>
                  <w14:solidFill>
                    <w14:schemeClr w14:val="tx1"/>
                  </w14:solidFill>
                </w14:textFill>
              </w:rPr>
            </w:pPr>
          </w:p>
        </w:tc>
      </w:tr>
      <w:tr w14:paraId="6E906B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2" w:hRule="atLeast"/>
        </w:trPr>
        <w:tc>
          <w:tcPr>
            <w:tcW w:w="1728" w:type="dxa"/>
            <w:vMerge w:val="continue"/>
            <w:tcBorders>
              <w:top w:val="nil"/>
            </w:tcBorders>
          </w:tcPr>
          <w:p w14:paraId="57523D94">
            <w:pPr>
              <w:widowControl w:val="0"/>
              <w:autoSpaceDE w:val="0"/>
              <w:autoSpaceDN w:val="0"/>
              <w:ind w:firstLine="0"/>
              <w:rPr>
                <w:rFonts w:ascii="宋体" w:hAnsi="宋体" w:cs="宋体"/>
                <w:color w:val="000000" w:themeColor="text1"/>
                <w:sz w:val="2"/>
                <w:szCs w:val="2"/>
                <w:lang w:val="zh-CN" w:bidi="zh-CN"/>
                <w14:textFill>
                  <w14:solidFill>
                    <w14:schemeClr w14:val="tx1"/>
                  </w14:solidFill>
                </w14:textFill>
              </w:rPr>
            </w:pPr>
          </w:p>
        </w:tc>
        <w:tc>
          <w:tcPr>
            <w:tcW w:w="898" w:type="dxa"/>
          </w:tcPr>
          <w:p w14:paraId="69237D97">
            <w:pPr>
              <w:widowControl w:val="0"/>
              <w:autoSpaceDE w:val="0"/>
              <w:autoSpaceDN w:val="0"/>
              <w:spacing w:before="10"/>
              <w:ind w:firstLine="0"/>
              <w:rPr>
                <w:rFonts w:ascii="宋体" w:hAnsi="宋体" w:cs="宋体"/>
                <w:b/>
                <w:color w:val="000000" w:themeColor="text1"/>
                <w:sz w:val="17"/>
                <w:lang w:val="zh-CN" w:bidi="zh-CN"/>
                <w14:textFill>
                  <w14:solidFill>
                    <w14:schemeClr w14:val="tx1"/>
                  </w14:solidFill>
                </w14:textFill>
              </w:rPr>
            </w:pPr>
          </w:p>
          <w:p w14:paraId="29A8E846">
            <w:pPr>
              <w:widowControl w:val="0"/>
              <w:tabs>
                <w:tab w:val="left" w:pos="427"/>
              </w:tabs>
              <w:autoSpaceDE w:val="0"/>
              <w:autoSpaceDN w:val="0"/>
              <w:ind w:left="7" w:firstLine="0"/>
              <w:jc w:val="center"/>
              <w:rPr>
                <w:rFonts w:ascii="宋体" w:hAnsi="宋体" w:cs="宋体"/>
                <w:color w:val="000000" w:themeColor="text1"/>
                <w:lang w:val="zh-CN" w:bidi="zh-CN"/>
                <w14:textFill>
                  <w14:solidFill>
                    <w14:schemeClr w14:val="tx1"/>
                  </w14:solidFill>
                </w14:textFill>
              </w:rPr>
            </w:pPr>
            <w:r>
              <w:rPr>
                <w:rFonts w:ascii="宋体" w:hAnsi="宋体" w:cs="宋体"/>
                <w:color w:val="000000" w:themeColor="text1"/>
                <w:lang w:val="zh-CN" w:bidi="zh-CN"/>
                <w14:textFill>
                  <w14:solidFill>
                    <w14:schemeClr w14:val="tx1"/>
                  </w14:solidFill>
                </w14:textFill>
              </w:rPr>
              <w:t>传</w:t>
            </w:r>
            <w:r>
              <w:rPr>
                <w:rFonts w:ascii="宋体" w:hAnsi="宋体" w:cs="宋体"/>
                <w:color w:val="000000" w:themeColor="text1"/>
                <w:lang w:val="zh-CN" w:bidi="zh-CN"/>
                <w14:textFill>
                  <w14:solidFill>
                    <w14:schemeClr w14:val="tx1"/>
                  </w14:solidFill>
                </w14:textFill>
              </w:rPr>
              <w:tab/>
            </w:r>
            <w:r>
              <w:rPr>
                <w:rFonts w:ascii="宋体" w:hAnsi="宋体" w:cs="宋体"/>
                <w:color w:val="000000" w:themeColor="text1"/>
                <w:lang w:val="zh-CN" w:bidi="zh-CN"/>
                <w14:textFill>
                  <w14:solidFill>
                    <w14:schemeClr w14:val="tx1"/>
                  </w14:solidFill>
                </w14:textFill>
              </w:rPr>
              <w:t>真</w:t>
            </w:r>
          </w:p>
        </w:tc>
        <w:tc>
          <w:tcPr>
            <w:tcW w:w="2522" w:type="dxa"/>
            <w:gridSpan w:val="4"/>
          </w:tcPr>
          <w:p w14:paraId="52A48587">
            <w:pPr>
              <w:widowControl w:val="0"/>
              <w:autoSpaceDE w:val="0"/>
              <w:autoSpaceDN w:val="0"/>
              <w:ind w:firstLine="0"/>
              <w:rPr>
                <w:rFonts w:ascii="宋体" w:hAnsi="宋体" w:cs="宋体"/>
                <w:color w:val="000000" w:themeColor="text1"/>
                <w:sz w:val="20"/>
                <w:lang w:val="zh-CN" w:bidi="zh-CN"/>
                <w14:textFill>
                  <w14:solidFill>
                    <w14:schemeClr w14:val="tx1"/>
                  </w14:solidFill>
                </w14:textFill>
              </w:rPr>
            </w:pPr>
          </w:p>
        </w:tc>
        <w:tc>
          <w:tcPr>
            <w:tcW w:w="1078" w:type="dxa"/>
          </w:tcPr>
          <w:p w14:paraId="30DB93BE">
            <w:pPr>
              <w:widowControl w:val="0"/>
              <w:autoSpaceDE w:val="0"/>
              <w:autoSpaceDN w:val="0"/>
              <w:spacing w:before="10"/>
              <w:ind w:firstLine="0"/>
              <w:rPr>
                <w:rFonts w:ascii="宋体" w:hAnsi="宋体" w:cs="宋体"/>
                <w:b/>
                <w:color w:val="000000" w:themeColor="text1"/>
                <w:sz w:val="17"/>
                <w:lang w:val="zh-CN" w:bidi="zh-CN"/>
                <w14:textFill>
                  <w14:solidFill>
                    <w14:schemeClr w14:val="tx1"/>
                  </w14:solidFill>
                </w14:textFill>
              </w:rPr>
            </w:pPr>
          </w:p>
          <w:p w14:paraId="5446275B">
            <w:pPr>
              <w:widowControl w:val="0"/>
              <w:autoSpaceDE w:val="0"/>
              <w:autoSpaceDN w:val="0"/>
              <w:ind w:left="97" w:right="90" w:firstLine="0"/>
              <w:jc w:val="center"/>
              <w:rPr>
                <w:rFonts w:ascii="宋体" w:hAnsi="宋体" w:cs="宋体"/>
                <w:color w:val="000000" w:themeColor="text1"/>
                <w:lang w:val="zh-CN" w:bidi="zh-CN"/>
                <w14:textFill>
                  <w14:solidFill>
                    <w14:schemeClr w14:val="tx1"/>
                  </w14:solidFill>
                </w14:textFill>
              </w:rPr>
            </w:pPr>
            <w:r>
              <w:rPr>
                <w:rFonts w:ascii="宋体" w:hAnsi="宋体" w:cs="宋体"/>
                <w:color w:val="000000" w:themeColor="text1"/>
                <w:lang w:val="zh-CN" w:bidi="zh-CN"/>
                <w14:textFill>
                  <w14:solidFill>
                    <w14:schemeClr w14:val="tx1"/>
                  </w14:solidFill>
                </w14:textFill>
              </w:rPr>
              <w:t>网 址</w:t>
            </w:r>
          </w:p>
        </w:tc>
        <w:tc>
          <w:tcPr>
            <w:tcW w:w="2342" w:type="dxa"/>
            <w:gridSpan w:val="3"/>
          </w:tcPr>
          <w:p w14:paraId="1F588153">
            <w:pPr>
              <w:widowControl w:val="0"/>
              <w:autoSpaceDE w:val="0"/>
              <w:autoSpaceDN w:val="0"/>
              <w:ind w:firstLine="0"/>
              <w:rPr>
                <w:rFonts w:ascii="宋体" w:hAnsi="宋体" w:cs="宋体"/>
                <w:color w:val="000000" w:themeColor="text1"/>
                <w:sz w:val="20"/>
                <w:lang w:val="zh-CN" w:bidi="zh-CN"/>
                <w14:textFill>
                  <w14:solidFill>
                    <w14:schemeClr w14:val="tx1"/>
                  </w14:solidFill>
                </w14:textFill>
              </w:rPr>
            </w:pPr>
          </w:p>
        </w:tc>
      </w:tr>
      <w:tr w14:paraId="6061DA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4" w:hRule="atLeast"/>
        </w:trPr>
        <w:tc>
          <w:tcPr>
            <w:tcW w:w="1728" w:type="dxa"/>
          </w:tcPr>
          <w:p w14:paraId="08363825">
            <w:pPr>
              <w:widowControl w:val="0"/>
              <w:autoSpaceDE w:val="0"/>
              <w:autoSpaceDN w:val="0"/>
              <w:spacing w:before="11"/>
              <w:ind w:firstLine="0"/>
              <w:rPr>
                <w:rFonts w:ascii="宋体" w:hAnsi="宋体" w:cs="宋体"/>
                <w:b/>
                <w:color w:val="000000" w:themeColor="text1"/>
                <w:sz w:val="17"/>
                <w:lang w:val="zh-CN" w:bidi="zh-CN"/>
                <w14:textFill>
                  <w14:solidFill>
                    <w14:schemeClr w14:val="tx1"/>
                  </w14:solidFill>
                </w14:textFill>
              </w:rPr>
            </w:pPr>
          </w:p>
          <w:p w14:paraId="38FF3D4A">
            <w:pPr>
              <w:widowControl w:val="0"/>
              <w:autoSpaceDE w:val="0"/>
              <w:autoSpaceDN w:val="0"/>
              <w:ind w:left="442" w:firstLine="0"/>
              <w:rPr>
                <w:rFonts w:ascii="宋体" w:hAnsi="宋体" w:cs="宋体"/>
                <w:color w:val="000000" w:themeColor="text1"/>
                <w:lang w:val="zh-CN" w:bidi="zh-CN"/>
                <w14:textFill>
                  <w14:solidFill>
                    <w14:schemeClr w14:val="tx1"/>
                  </w14:solidFill>
                </w14:textFill>
              </w:rPr>
            </w:pPr>
            <w:r>
              <w:rPr>
                <w:rFonts w:ascii="宋体" w:hAnsi="宋体" w:cs="宋体"/>
                <w:color w:val="000000" w:themeColor="text1"/>
                <w:lang w:val="zh-CN" w:bidi="zh-CN"/>
                <w14:textFill>
                  <w14:solidFill>
                    <w14:schemeClr w14:val="tx1"/>
                  </w14:solidFill>
                </w14:textFill>
              </w:rPr>
              <w:t>组织结构</w:t>
            </w:r>
          </w:p>
        </w:tc>
        <w:tc>
          <w:tcPr>
            <w:tcW w:w="6840" w:type="dxa"/>
            <w:gridSpan w:val="9"/>
          </w:tcPr>
          <w:p w14:paraId="326FFA30">
            <w:pPr>
              <w:widowControl w:val="0"/>
              <w:autoSpaceDE w:val="0"/>
              <w:autoSpaceDN w:val="0"/>
              <w:ind w:firstLine="0"/>
              <w:rPr>
                <w:rFonts w:ascii="宋体" w:hAnsi="宋体" w:cs="宋体"/>
                <w:color w:val="000000" w:themeColor="text1"/>
                <w:sz w:val="20"/>
                <w:lang w:val="zh-CN" w:bidi="zh-CN"/>
                <w14:textFill>
                  <w14:solidFill>
                    <w14:schemeClr w14:val="tx1"/>
                  </w14:solidFill>
                </w14:textFill>
              </w:rPr>
            </w:pPr>
          </w:p>
        </w:tc>
      </w:tr>
      <w:tr w14:paraId="5C0254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8" w:hRule="atLeast"/>
        </w:trPr>
        <w:tc>
          <w:tcPr>
            <w:tcW w:w="1728" w:type="dxa"/>
          </w:tcPr>
          <w:p w14:paraId="2530BBF3">
            <w:pPr>
              <w:widowControl w:val="0"/>
              <w:autoSpaceDE w:val="0"/>
              <w:autoSpaceDN w:val="0"/>
              <w:spacing w:before="8"/>
              <w:ind w:firstLine="0"/>
              <w:rPr>
                <w:rFonts w:ascii="宋体" w:hAnsi="宋体" w:cs="宋体"/>
                <w:b/>
                <w:color w:val="000000" w:themeColor="text1"/>
                <w:sz w:val="17"/>
                <w:lang w:val="zh-CN" w:bidi="zh-CN"/>
                <w14:textFill>
                  <w14:solidFill>
                    <w14:schemeClr w14:val="tx1"/>
                  </w14:solidFill>
                </w14:textFill>
              </w:rPr>
            </w:pPr>
          </w:p>
          <w:p w14:paraId="3F3EF88F">
            <w:pPr>
              <w:widowControl w:val="0"/>
              <w:autoSpaceDE w:val="0"/>
              <w:autoSpaceDN w:val="0"/>
              <w:spacing w:before="1"/>
              <w:ind w:left="339" w:firstLine="0"/>
              <w:rPr>
                <w:rFonts w:ascii="宋体" w:hAnsi="宋体" w:cs="宋体"/>
                <w:color w:val="000000" w:themeColor="text1"/>
                <w:lang w:val="zh-CN" w:bidi="zh-CN"/>
                <w14:textFill>
                  <w14:solidFill>
                    <w14:schemeClr w14:val="tx1"/>
                  </w14:solidFill>
                </w14:textFill>
              </w:rPr>
            </w:pPr>
            <w:r>
              <w:rPr>
                <w:rFonts w:ascii="宋体" w:hAnsi="宋体" w:cs="宋体"/>
                <w:color w:val="000000" w:themeColor="text1"/>
                <w:lang w:val="zh-CN" w:bidi="zh-CN"/>
                <w14:textFill>
                  <w14:solidFill>
                    <w14:schemeClr w14:val="tx1"/>
                  </w14:solidFill>
                </w14:textFill>
              </w:rPr>
              <w:t>法定代表人</w:t>
            </w:r>
          </w:p>
        </w:tc>
        <w:tc>
          <w:tcPr>
            <w:tcW w:w="898" w:type="dxa"/>
          </w:tcPr>
          <w:p w14:paraId="54084AB3">
            <w:pPr>
              <w:widowControl w:val="0"/>
              <w:autoSpaceDE w:val="0"/>
              <w:autoSpaceDN w:val="0"/>
              <w:spacing w:before="8"/>
              <w:ind w:firstLine="0"/>
              <w:rPr>
                <w:rFonts w:ascii="宋体" w:hAnsi="宋体" w:cs="宋体"/>
                <w:b/>
                <w:color w:val="000000" w:themeColor="text1"/>
                <w:sz w:val="17"/>
                <w:lang w:val="zh-CN" w:bidi="zh-CN"/>
                <w14:textFill>
                  <w14:solidFill>
                    <w14:schemeClr w14:val="tx1"/>
                  </w14:solidFill>
                </w14:textFill>
              </w:rPr>
            </w:pPr>
          </w:p>
          <w:p w14:paraId="47D5B532">
            <w:pPr>
              <w:widowControl w:val="0"/>
              <w:autoSpaceDE w:val="0"/>
              <w:autoSpaceDN w:val="0"/>
              <w:spacing w:before="1"/>
              <w:ind w:left="7" w:firstLine="0"/>
              <w:jc w:val="center"/>
              <w:rPr>
                <w:rFonts w:ascii="宋体" w:hAnsi="宋体" w:cs="宋体"/>
                <w:color w:val="000000" w:themeColor="text1"/>
                <w:lang w:val="zh-CN" w:bidi="zh-CN"/>
                <w14:textFill>
                  <w14:solidFill>
                    <w14:schemeClr w14:val="tx1"/>
                  </w14:solidFill>
                </w14:textFill>
              </w:rPr>
            </w:pPr>
            <w:r>
              <w:rPr>
                <w:rFonts w:ascii="宋体" w:hAnsi="宋体" w:cs="宋体"/>
                <w:color w:val="000000" w:themeColor="text1"/>
                <w:lang w:val="zh-CN" w:bidi="zh-CN"/>
                <w14:textFill>
                  <w14:solidFill>
                    <w14:schemeClr w14:val="tx1"/>
                  </w14:solidFill>
                </w14:textFill>
              </w:rPr>
              <w:t>姓名</w:t>
            </w:r>
          </w:p>
        </w:tc>
        <w:tc>
          <w:tcPr>
            <w:tcW w:w="951" w:type="dxa"/>
          </w:tcPr>
          <w:p w14:paraId="56018CED">
            <w:pPr>
              <w:widowControl w:val="0"/>
              <w:autoSpaceDE w:val="0"/>
              <w:autoSpaceDN w:val="0"/>
              <w:ind w:firstLine="0"/>
              <w:rPr>
                <w:rFonts w:ascii="宋体" w:hAnsi="宋体" w:cs="宋体"/>
                <w:color w:val="000000" w:themeColor="text1"/>
                <w:sz w:val="20"/>
                <w:lang w:val="zh-CN" w:bidi="zh-CN"/>
                <w14:textFill>
                  <w14:solidFill>
                    <w14:schemeClr w14:val="tx1"/>
                  </w14:solidFill>
                </w14:textFill>
              </w:rPr>
            </w:pPr>
          </w:p>
        </w:tc>
        <w:tc>
          <w:tcPr>
            <w:tcW w:w="1260" w:type="dxa"/>
            <w:gridSpan w:val="2"/>
          </w:tcPr>
          <w:p w14:paraId="01D726DB">
            <w:pPr>
              <w:widowControl w:val="0"/>
              <w:autoSpaceDE w:val="0"/>
              <w:autoSpaceDN w:val="0"/>
              <w:spacing w:before="8"/>
              <w:ind w:firstLine="0"/>
              <w:rPr>
                <w:rFonts w:ascii="宋体" w:hAnsi="宋体" w:cs="宋体"/>
                <w:b/>
                <w:color w:val="000000" w:themeColor="text1"/>
                <w:sz w:val="17"/>
                <w:lang w:val="zh-CN" w:bidi="zh-CN"/>
                <w14:textFill>
                  <w14:solidFill>
                    <w14:schemeClr w14:val="tx1"/>
                  </w14:solidFill>
                </w14:textFill>
              </w:rPr>
            </w:pPr>
          </w:p>
          <w:p w14:paraId="076F0B07">
            <w:pPr>
              <w:widowControl w:val="0"/>
              <w:autoSpaceDE w:val="0"/>
              <w:autoSpaceDN w:val="0"/>
              <w:spacing w:before="1"/>
              <w:ind w:left="208" w:firstLine="0"/>
              <w:rPr>
                <w:rFonts w:ascii="宋体" w:hAnsi="宋体" w:cs="宋体"/>
                <w:color w:val="000000" w:themeColor="text1"/>
                <w:lang w:val="zh-CN" w:bidi="zh-CN"/>
                <w14:textFill>
                  <w14:solidFill>
                    <w14:schemeClr w14:val="tx1"/>
                  </w14:solidFill>
                </w14:textFill>
              </w:rPr>
            </w:pPr>
            <w:r>
              <w:rPr>
                <w:rFonts w:ascii="宋体" w:hAnsi="宋体" w:cs="宋体"/>
                <w:color w:val="000000" w:themeColor="text1"/>
                <w:lang w:val="zh-CN" w:bidi="zh-CN"/>
                <w14:textFill>
                  <w14:solidFill>
                    <w14:schemeClr w14:val="tx1"/>
                  </w14:solidFill>
                </w14:textFill>
              </w:rPr>
              <w:t>技术职称</w:t>
            </w:r>
          </w:p>
        </w:tc>
        <w:tc>
          <w:tcPr>
            <w:tcW w:w="1879" w:type="dxa"/>
            <w:gridSpan w:val="3"/>
          </w:tcPr>
          <w:p w14:paraId="05751C00">
            <w:pPr>
              <w:widowControl w:val="0"/>
              <w:autoSpaceDE w:val="0"/>
              <w:autoSpaceDN w:val="0"/>
              <w:ind w:firstLine="0"/>
              <w:rPr>
                <w:rFonts w:ascii="宋体" w:hAnsi="宋体" w:cs="宋体"/>
                <w:color w:val="000000" w:themeColor="text1"/>
                <w:sz w:val="20"/>
                <w:lang w:val="zh-CN" w:bidi="zh-CN"/>
                <w14:textFill>
                  <w14:solidFill>
                    <w14:schemeClr w14:val="tx1"/>
                  </w14:solidFill>
                </w14:textFill>
              </w:rPr>
            </w:pPr>
          </w:p>
        </w:tc>
        <w:tc>
          <w:tcPr>
            <w:tcW w:w="860" w:type="dxa"/>
          </w:tcPr>
          <w:p w14:paraId="0E22CBAE">
            <w:pPr>
              <w:widowControl w:val="0"/>
              <w:autoSpaceDE w:val="0"/>
              <w:autoSpaceDN w:val="0"/>
              <w:spacing w:before="8"/>
              <w:ind w:firstLine="0"/>
              <w:rPr>
                <w:rFonts w:ascii="宋体" w:hAnsi="宋体" w:cs="宋体"/>
                <w:b/>
                <w:color w:val="000000" w:themeColor="text1"/>
                <w:sz w:val="17"/>
                <w:lang w:val="zh-CN" w:bidi="zh-CN"/>
                <w14:textFill>
                  <w14:solidFill>
                    <w14:schemeClr w14:val="tx1"/>
                  </w14:solidFill>
                </w14:textFill>
              </w:rPr>
            </w:pPr>
          </w:p>
          <w:p w14:paraId="42F72259">
            <w:pPr>
              <w:widowControl w:val="0"/>
              <w:autoSpaceDE w:val="0"/>
              <w:autoSpaceDN w:val="0"/>
              <w:spacing w:before="1"/>
              <w:ind w:left="197" w:right="192" w:firstLine="0"/>
              <w:jc w:val="center"/>
              <w:rPr>
                <w:rFonts w:ascii="宋体" w:hAnsi="宋体" w:cs="宋体"/>
                <w:color w:val="000000" w:themeColor="text1"/>
                <w:lang w:val="zh-CN" w:bidi="zh-CN"/>
                <w14:textFill>
                  <w14:solidFill>
                    <w14:schemeClr w14:val="tx1"/>
                  </w14:solidFill>
                </w14:textFill>
              </w:rPr>
            </w:pPr>
            <w:r>
              <w:rPr>
                <w:rFonts w:ascii="宋体" w:hAnsi="宋体" w:cs="宋体"/>
                <w:color w:val="000000" w:themeColor="text1"/>
                <w:lang w:val="zh-CN" w:bidi="zh-CN"/>
                <w14:textFill>
                  <w14:solidFill>
                    <w14:schemeClr w14:val="tx1"/>
                  </w14:solidFill>
                </w14:textFill>
              </w:rPr>
              <w:t>电话</w:t>
            </w:r>
          </w:p>
        </w:tc>
        <w:tc>
          <w:tcPr>
            <w:tcW w:w="992" w:type="dxa"/>
          </w:tcPr>
          <w:p w14:paraId="7D1CBD65">
            <w:pPr>
              <w:widowControl w:val="0"/>
              <w:autoSpaceDE w:val="0"/>
              <w:autoSpaceDN w:val="0"/>
              <w:ind w:firstLine="0"/>
              <w:rPr>
                <w:rFonts w:ascii="宋体" w:hAnsi="宋体" w:cs="宋体"/>
                <w:color w:val="000000" w:themeColor="text1"/>
                <w:sz w:val="20"/>
                <w:lang w:val="zh-CN" w:bidi="zh-CN"/>
                <w14:textFill>
                  <w14:solidFill>
                    <w14:schemeClr w14:val="tx1"/>
                  </w14:solidFill>
                </w14:textFill>
              </w:rPr>
            </w:pPr>
          </w:p>
        </w:tc>
      </w:tr>
      <w:tr w14:paraId="1CBA42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728" w:type="dxa"/>
          </w:tcPr>
          <w:p w14:paraId="5B183F55">
            <w:pPr>
              <w:widowControl w:val="0"/>
              <w:autoSpaceDE w:val="0"/>
              <w:autoSpaceDN w:val="0"/>
              <w:spacing w:before="4"/>
              <w:ind w:firstLine="0"/>
              <w:rPr>
                <w:rFonts w:ascii="宋体" w:hAnsi="宋体" w:cs="宋体"/>
                <w:b/>
                <w:color w:val="000000" w:themeColor="text1"/>
                <w:sz w:val="18"/>
                <w:lang w:val="zh-CN" w:bidi="zh-CN"/>
                <w14:textFill>
                  <w14:solidFill>
                    <w14:schemeClr w14:val="tx1"/>
                  </w14:solidFill>
                </w14:textFill>
              </w:rPr>
            </w:pPr>
          </w:p>
          <w:p w14:paraId="369ACA58">
            <w:pPr>
              <w:widowControl w:val="0"/>
              <w:autoSpaceDE w:val="0"/>
              <w:autoSpaceDN w:val="0"/>
              <w:ind w:left="442" w:firstLine="0"/>
              <w:rPr>
                <w:rFonts w:ascii="宋体" w:hAnsi="宋体" w:cs="宋体"/>
                <w:color w:val="000000" w:themeColor="text1"/>
                <w:lang w:val="zh-CN" w:bidi="zh-CN"/>
                <w14:textFill>
                  <w14:solidFill>
                    <w14:schemeClr w14:val="tx1"/>
                  </w14:solidFill>
                </w14:textFill>
              </w:rPr>
            </w:pPr>
            <w:r>
              <w:rPr>
                <w:rFonts w:ascii="宋体" w:hAnsi="宋体" w:cs="宋体"/>
                <w:color w:val="000000" w:themeColor="text1"/>
                <w:lang w:val="zh-CN" w:bidi="zh-CN"/>
                <w14:textFill>
                  <w14:solidFill>
                    <w14:schemeClr w14:val="tx1"/>
                  </w14:solidFill>
                </w14:textFill>
              </w:rPr>
              <w:t>成立时间</w:t>
            </w:r>
          </w:p>
        </w:tc>
        <w:tc>
          <w:tcPr>
            <w:tcW w:w="1849" w:type="dxa"/>
            <w:gridSpan w:val="2"/>
          </w:tcPr>
          <w:p w14:paraId="4C0399E4">
            <w:pPr>
              <w:widowControl w:val="0"/>
              <w:autoSpaceDE w:val="0"/>
              <w:autoSpaceDN w:val="0"/>
              <w:ind w:firstLine="0"/>
              <w:rPr>
                <w:rFonts w:ascii="宋体" w:hAnsi="宋体" w:cs="宋体"/>
                <w:color w:val="000000" w:themeColor="text1"/>
                <w:sz w:val="20"/>
                <w:lang w:val="zh-CN" w:bidi="zh-CN"/>
                <w14:textFill>
                  <w14:solidFill>
                    <w14:schemeClr w14:val="tx1"/>
                  </w14:solidFill>
                </w14:textFill>
              </w:rPr>
            </w:pPr>
          </w:p>
        </w:tc>
        <w:tc>
          <w:tcPr>
            <w:tcW w:w="4991" w:type="dxa"/>
            <w:gridSpan w:val="7"/>
          </w:tcPr>
          <w:p w14:paraId="52911508">
            <w:pPr>
              <w:widowControl w:val="0"/>
              <w:autoSpaceDE w:val="0"/>
              <w:autoSpaceDN w:val="0"/>
              <w:spacing w:before="4"/>
              <w:ind w:firstLine="0"/>
              <w:rPr>
                <w:rFonts w:ascii="宋体" w:hAnsi="宋体" w:cs="宋体"/>
                <w:b/>
                <w:color w:val="000000" w:themeColor="text1"/>
                <w:sz w:val="18"/>
                <w:lang w:val="zh-CN" w:bidi="zh-CN"/>
                <w14:textFill>
                  <w14:solidFill>
                    <w14:schemeClr w14:val="tx1"/>
                  </w14:solidFill>
                </w14:textFill>
              </w:rPr>
            </w:pPr>
          </w:p>
          <w:p w14:paraId="436E8487">
            <w:pPr>
              <w:widowControl w:val="0"/>
              <w:autoSpaceDE w:val="0"/>
              <w:autoSpaceDN w:val="0"/>
              <w:ind w:left="1896" w:right="1784" w:firstLine="0"/>
              <w:jc w:val="center"/>
              <w:rPr>
                <w:rFonts w:ascii="宋体" w:hAnsi="宋体" w:cs="宋体"/>
                <w:color w:val="000000" w:themeColor="text1"/>
                <w:lang w:val="zh-CN" w:bidi="zh-CN"/>
                <w14:textFill>
                  <w14:solidFill>
                    <w14:schemeClr w14:val="tx1"/>
                  </w14:solidFill>
                </w14:textFill>
              </w:rPr>
            </w:pPr>
            <w:r>
              <w:rPr>
                <w:rFonts w:ascii="宋体" w:hAnsi="宋体" w:cs="宋体"/>
                <w:color w:val="000000" w:themeColor="text1"/>
                <w:lang w:val="zh-CN" w:bidi="zh-CN"/>
                <w14:textFill>
                  <w14:solidFill>
                    <w14:schemeClr w14:val="tx1"/>
                  </w14:solidFill>
                </w14:textFill>
              </w:rPr>
              <w:t>员工总人数：</w:t>
            </w:r>
          </w:p>
        </w:tc>
      </w:tr>
      <w:tr w14:paraId="34AB26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8" w:hRule="atLeast"/>
        </w:trPr>
        <w:tc>
          <w:tcPr>
            <w:tcW w:w="1728" w:type="dxa"/>
            <w:vMerge w:val="restart"/>
            <w:vAlign w:val="center"/>
          </w:tcPr>
          <w:p w14:paraId="50C79769">
            <w:pPr>
              <w:widowControl w:val="0"/>
              <w:autoSpaceDE w:val="0"/>
              <w:autoSpaceDN w:val="0"/>
              <w:spacing w:before="8"/>
              <w:ind w:firstLine="0"/>
              <w:jc w:val="center"/>
              <w:rPr>
                <w:rFonts w:ascii="宋体" w:hAnsi="宋体" w:cs="宋体"/>
                <w:b/>
                <w:color w:val="000000" w:themeColor="text1"/>
                <w:sz w:val="17"/>
                <w:lang w:val="zh-CN" w:bidi="zh-CN"/>
                <w14:textFill>
                  <w14:solidFill>
                    <w14:schemeClr w14:val="tx1"/>
                  </w14:solidFill>
                </w14:textFill>
              </w:rPr>
            </w:pPr>
          </w:p>
          <w:p w14:paraId="28DC9819">
            <w:pPr>
              <w:widowControl w:val="0"/>
              <w:autoSpaceDE w:val="0"/>
              <w:autoSpaceDN w:val="0"/>
              <w:spacing w:before="1"/>
              <w:ind w:firstLine="0"/>
              <w:jc w:val="center"/>
              <w:rPr>
                <w:rFonts w:ascii="宋体" w:hAnsi="宋体" w:cs="宋体"/>
                <w:color w:val="000000" w:themeColor="text1"/>
                <w:lang w:val="zh-CN" w:bidi="zh-CN"/>
                <w14:textFill>
                  <w14:solidFill>
                    <w14:schemeClr w14:val="tx1"/>
                  </w14:solidFill>
                </w14:textFill>
              </w:rPr>
            </w:pPr>
            <w:r>
              <w:rPr>
                <w:rFonts w:ascii="宋体" w:hAnsi="宋体" w:cs="宋体"/>
                <w:color w:val="000000" w:themeColor="text1"/>
                <w:lang w:val="zh-CN" w:bidi="zh-CN"/>
                <w14:textFill>
                  <w14:solidFill>
                    <w14:schemeClr w14:val="tx1"/>
                  </w14:solidFill>
                </w14:textFill>
              </w:rPr>
              <w:t>营业执照号</w:t>
            </w:r>
          </w:p>
        </w:tc>
        <w:tc>
          <w:tcPr>
            <w:tcW w:w="1849" w:type="dxa"/>
            <w:gridSpan w:val="2"/>
            <w:vMerge w:val="restart"/>
            <w:vAlign w:val="center"/>
          </w:tcPr>
          <w:p w14:paraId="56A0BC57">
            <w:pPr>
              <w:widowControl w:val="0"/>
              <w:autoSpaceDE w:val="0"/>
              <w:autoSpaceDN w:val="0"/>
              <w:ind w:firstLine="0"/>
              <w:jc w:val="center"/>
              <w:rPr>
                <w:rFonts w:ascii="宋体" w:hAnsi="宋体" w:cs="宋体"/>
                <w:color w:val="000000" w:themeColor="text1"/>
                <w:sz w:val="20"/>
                <w:lang w:val="zh-CN" w:bidi="zh-CN"/>
                <w14:textFill>
                  <w14:solidFill>
                    <w14:schemeClr w14:val="tx1"/>
                  </w14:solidFill>
                </w14:textFill>
              </w:rPr>
            </w:pPr>
          </w:p>
        </w:tc>
        <w:tc>
          <w:tcPr>
            <w:tcW w:w="840" w:type="dxa"/>
            <w:vMerge w:val="restart"/>
          </w:tcPr>
          <w:p w14:paraId="3069A898">
            <w:pPr>
              <w:widowControl w:val="0"/>
              <w:autoSpaceDE w:val="0"/>
              <w:autoSpaceDN w:val="0"/>
              <w:ind w:firstLine="0"/>
              <w:rPr>
                <w:rFonts w:ascii="宋体" w:hAnsi="宋体" w:cs="宋体"/>
                <w:b/>
                <w:color w:val="000000" w:themeColor="text1"/>
                <w:sz w:val="20"/>
                <w:lang w:val="zh-CN" w:bidi="zh-CN"/>
                <w14:textFill>
                  <w14:solidFill>
                    <w14:schemeClr w14:val="tx1"/>
                  </w14:solidFill>
                </w14:textFill>
              </w:rPr>
            </w:pPr>
          </w:p>
          <w:p w14:paraId="1FE07D04">
            <w:pPr>
              <w:widowControl w:val="0"/>
              <w:autoSpaceDE w:val="0"/>
              <w:autoSpaceDN w:val="0"/>
              <w:ind w:firstLine="0"/>
              <w:rPr>
                <w:rFonts w:ascii="宋体" w:hAnsi="宋体" w:cs="宋体"/>
                <w:b/>
                <w:color w:val="000000" w:themeColor="text1"/>
                <w:sz w:val="20"/>
                <w:lang w:val="zh-CN" w:bidi="zh-CN"/>
                <w14:textFill>
                  <w14:solidFill>
                    <w14:schemeClr w14:val="tx1"/>
                  </w14:solidFill>
                </w14:textFill>
              </w:rPr>
            </w:pPr>
          </w:p>
          <w:p w14:paraId="0AEEEA8C">
            <w:pPr>
              <w:widowControl w:val="0"/>
              <w:autoSpaceDE w:val="0"/>
              <w:autoSpaceDN w:val="0"/>
              <w:ind w:firstLine="0"/>
              <w:rPr>
                <w:rFonts w:ascii="宋体" w:hAnsi="宋体" w:cs="宋体"/>
                <w:b/>
                <w:color w:val="000000" w:themeColor="text1"/>
                <w:sz w:val="20"/>
                <w:lang w:val="zh-CN" w:bidi="zh-CN"/>
                <w14:textFill>
                  <w14:solidFill>
                    <w14:schemeClr w14:val="tx1"/>
                  </w14:solidFill>
                </w14:textFill>
              </w:rPr>
            </w:pPr>
          </w:p>
          <w:p w14:paraId="7FB093C5">
            <w:pPr>
              <w:widowControl w:val="0"/>
              <w:autoSpaceDE w:val="0"/>
              <w:autoSpaceDN w:val="0"/>
              <w:ind w:firstLine="0"/>
              <w:rPr>
                <w:rFonts w:ascii="宋体" w:hAnsi="宋体" w:cs="宋体"/>
                <w:b/>
                <w:color w:val="000000" w:themeColor="text1"/>
                <w:sz w:val="20"/>
                <w:lang w:val="zh-CN" w:bidi="zh-CN"/>
                <w14:textFill>
                  <w14:solidFill>
                    <w14:schemeClr w14:val="tx1"/>
                  </w14:solidFill>
                </w14:textFill>
              </w:rPr>
            </w:pPr>
          </w:p>
          <w:p w14:paraId="6F40C135">
            <w:pPr>
              <w:widowControl w:val="0"/>
              <w:autoSpaceDE w:val="0"/>
              <w:autoSpaceDN w:val="0"/>
              <w:ind w:firstLine="0"/>
              <w:rPr>
                <w:rFonts w:ascii="宋体" w:hAnsi="宋体" w:cs="宋体"/>
                <w:b/>
                <w:color w:val="000000" w:themeColor="text1"/>
                <w:sz w:val="20"/>
                <w:lang w:val="zh-CN" w:bidi="zh-CN"/>
                <w14:textFill>
                  <w14:solidFill>
                    <w14:schemeClr w14:val="tx1"/>
                  </w14:solidFill>
                </w14:textFill>
              </w:rPr>
            </w:pPr>
          </w:p>
          <w:p w14:paraId="0328E1C3">
            <w:pPr>
              <w:widowControl w:val="0"/>
              <w:autoSpaceDE w:val="0"/>
              <w:autoSpaceDN w:val="0"/>
              <w:spacing w:before="8"/>
              <w:ind w:firstLine="0"/>
              <w:rPr>
                <w:rFonts w:ascii="宋体" w:hAnsi="宋体" w:cs="宋体"/>
                <w:b/>
                <w:color w:val="000000" w:themeColor="text1"/>
                <w:sz w:val="16"/>
                <w:lang w:val="zh-CN" w:bidi="zh-CN"/>
                <w14:textFill>
                  <w14:solidFill>
                    <w14:schemeClr w14:val="tx1"/>
                  </w14:solidFill>
                </w14:textFill>
              </w:rPr>
            </w:pPr>
          </w:p>
          <w:p w14:paraId="7FC96DDB">
            <w:pPr>
              <w:widowControl w:val="0"/>
              <w:autoSpaceDE w:val="0"/>
              <w:autoSpaceDN w:val="0"/>
              <w:ind w:left="208" w:firstLine="0"/>
              <w:rPr>
                <w:rFonts w:ascii="宋体" w:hAnsi="宋体" w:cs="宋体"/>
                <w:color w:val="000000" w:themeColor="text1"/>
                <w:lang w:val="zh-CN" w:bidi="zh-CN"/>
                <w14:textFill>
                  <w14:solidFill>
                    <w14:schemeClr w14:val="tx1"/>
                  </w14:solidFill>
                </w14:textFill>
              </w:rPr>
            </w:pPr>
            <w:r>
              <w:rPr>
                <w:rFonts w:ascii="宋体" w:hAnsi="宋体" w:cs="宋体"/>
                <w:color w:val="000000" w:themeColor="text1"/>
                <w:lang w:val="zh-CN" w:bidi="zh-CN"/>
                <w14:textFill>
                  <w14:solidFill>
                    <w14:schemeClr w14:val="tx1"/>
                  </w14:solidFill>
                </w14:textFill>
              </w:rPr>
              <w:t>其中</w:t>
            </w:r>
          </w:p>
        </w:tc>
        <w:tc>
          <w:tcPr>
            <w:tcW w:w="2299" w:type="dxa"/>
            <w:gridSpan w:val="4"/>
          </w:tcPr>
          <w:p w14:paraId="69C4415C">
            <w:pPr>
              <w:widowControl w:val="0"/>
              <w:autoSpaceDE w:val="0"/>
              <w:autoSpaceDN w:val="0"/>
              <w:spacing w:before="8"/>
              <w:ind w:firstLine="0"/>
              <w:jc w:val="both"/>
              <w:rPr>
                <w:rFonts w:ascii="宋体" w:hAnsi="宋体" w:cs="宋体"/>
                <w:b/>
                <w:color w:val="000000" w:themeColor="text1"/>
                <w:sz w:val="19"/>
                <w:lang w:val="zh-CN" w:bidi="zh-CN"/>
                <w14:textFill>
                  <w14:solidFill>
                    <w14:schemeClr w14:val="tx1"/>
                  </w14:solidFill>
                </w14:textFill>
              </w:rPr>
            </w:pPr>
          </w:p>
          <w:p w14:paraId="5841DFEF">
            <w:pPr>
              <w:widowControl w:val="0"/>
              <w:autoSpaceDE w:val="0"/>
              <w:autoSpaceDN w:val="0"/>
              <w:ind w:left="729" w:firstLine="0"/>
              <w:jc w:val="both"/>
              <w:rPr>
                <w:rFonts w:ascii="宋体" w:hAnsi="宋体" w:cs="宋体"/>
                <w:color w:val="000000" w:themeColor="text1"/>
                <w:lang w:val="zh-CN" w:bidi="zh-CN"/>
                <w14:textFill>
                  <w14:solidFill>
                    <w14:schemeClr w14:val="tx1"/>
                  </w14:solidFill>
                </w14:textFill>
              </w:rPr>
            </w:pPr>
            <w:r>
              <w:rPr>
                <w:rFonts w:ascii="宋体" w:hAnsi="宋体" w:cs="宋体"/>
                <w:color w:val="000000" w:themeColor="text1"/>
                <w:lang w:val="zh-CN" w:bidi="zh-CN"/>
                <w14:textFill>
                  <w14:solidFill>
                    <w14:schemeClr w14:val="tx1"/>
                  </w14:solidFill>
                </w14:textFill>
              </w:rPr>
              <w:t>项目经理</w:t>
            </w:r>
          </w:p>
        </w:tc>
        <w:tc>
          <w:tcPr>
            <w:tcW w:w="1852" w:type="dxa"/>
            <w:gridSpan w:val="2"/>
          </w:tcPr>
          <w:p w14:paraId="058B8ECB">
            <w:pPr>
              <w:widowControl w:val="0"/>
              <w:autoSpaceDE w:val="0"/>
              <w:autoSpaceDN w:val="0"/>
              <w:ind w:firstLine="0"/>
              <w:rPr>
                <w:rFonts w:ascii="宋体" w:hAnsi="宋体" w:cs="宋体"/>
                <w:color w:val="000000" w:themeColor="text1"/>
                <w:sz w:val="20"/>
                <w:lang w:val="zh-CN" w:bidi="zh-CN"/>
                <w14:textFill>
                  <w14:solidFill>
                    <w14:schemeClr w14:val="tx1"/>
                  </w14:solidFill>
                </w14:textFill>
              </w:rPr>
            </w:pPr>
          </w:p>
        </w:tc>
      </w:tr>
      <w:tr w14:paraId="3C8467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0" w:hRule="atLeast"/>
        </w:trPr>
        <w:tc>
          <w:tcPr>
            <w:tcW w:w="1728" w:type="dxa"/>
            <w:vMerge w:val="continue"/>
            <w:vAlign w:val="center"/>
          </w:tcPr>
          <w:p w14:paraId="6AF7D833">
            <w:pPr>
              <w:widowControl w:val="0"/>
              <w:autoSpaceDE w:val="0"/>
              <w:autoSpaceDN w:val="0"/>
              <w:spacing w:before="1"/>
              <w:ind w:left="339" w:firstLine="0"/>
              <w:jc w:val="center"/>
              <w:rPr>
                <w:rFonts w:ascii="宋体" w:hAnsi="宋体" w:cs="宋体"/>
                <w:color w:val="000000" w:themeColor="text1"/>
                <w:lang w:val="zh-CN" w:bidi="zh-CN"/>
                <w14:textFill>
                  <w14:solidFill>
                    <w14:schemeClr w14:val="tx1"/>
                  </w14:solidFill>
                </w14:textFill>
              </w:rPr>
            </w:pPr>
          </w:p>
        </w:tc>
        <w:tc>
          <w:tcPr>
            <w:tcW w:w="1849" w:type="dxa"/>
            <w:gridSpan w:val="2"/>
            <w:vMerge w:val="continue"/>
            <w:vAlign w:val="center"/>
          </w:tcPr>
          <w:p w14:paraId="67051129">
            <w:pPr>
              <w:widowControl w:val="0"/>
              <w:autoSpaceDE w:val="0"/>
              <w:autoSpaceDN w:val="0"/>
              <w:ind w:firstLine="0"/>
              <w:jc w:val="center"/>
              <w:rPr>
                <w:rFonts w:ascii="宋体" w:hAnsi="宋体" w:cs="宋体"/>
                <w:color w:val="000000" w:themeColor="text1"/>
                <w:sz w:val="20"/>
                <w:lang w:val="zh-CN" w:bidi="zh-CN"/>
                <w14:textFill>
                  <w14:solidFill>
                    <w14:schemeClr w14:val="tx1"/>
                  </w14:solidFill>
                </w14:textFill>
              </w:rPr>
            </w:pPr>
          </w:p>
        </w:tc>
        <w:tc>
          <w:tcPr>
            <w:tcW w:w="840" w:type="dxa"/>
            <w:vMerge w:val="continue"/>
            <w:tcBorders>
              <w:top w:val="nil"/>
            </w:tcBorders>
          </w:tcPr>
          <w:p w14:paraId="33A458BF">
            <w:pPr>
              <w:widowControl w:val="0"/>
              <w:autoSpaceDE w:val="0"/>
              <w:autoSpaceDN w:val="0"/>
              <w:ind w:firstLine="0"/>
              <w:rPr>
                <w:rFonts w:ascii="宋体" w:hAnsi="宋体" w:cs="宋体"/>
                <w:color w:val="000000" w:themeColor="text1"/>
                <w:sz w:val="2"/>
                <w:szCs w:val="2"/>
                <w:lang w:val="zh-CN" w:bidi="zh-CN"/>
                <w14:textFill>
                  <w14:solidFill>
                    <w14:schemeClr w14:val="tx1"/>
                  </w14:solidFill>
                </w14:textFill>
              </w:rPr>
            </w:pPr>
          </w:p>
        </w:tc>
        <w:tc>
          <w:tcPr>
            <w:tcW w:w="2299" w:type="dxa"/>
            <w:gridSpan w:val="4"/>
          </w:tcPr>
          <w:p w14:paraId="6D88498E">
            <w:pPr>
              <w:widowControl w:val="0"/>
              <w:autoSpaceDE w:val="0"/>
              <w:autoSpaceDN w:val="0"/>
              <w:spacing w:before="8"/>
              <w:ind w:firstLine="0"/>
              <w:jc w:val="both"/>
              <w:rPr>
                <w:rFonts w:ascii="宋体" w:hAnsi="宋体" w:cs="宋体"/>
                <w:b/>
                <w:color w:val="000000" w:themeColor="text1"/>
                <w:sz w:val="17"/>
                <w:lang w:val="zh-CN" w:bidi="zh-CN"/>
                <w14:textFill>
                  <w14:solidFill>
                    <w14:schemeClr w14:val="tx1"/>
                  </w14:solidFill>
                </w14:textFill>
              </w:rPr>
            </w:pPr>
          </w:p>
          <w:p w14:paraId="4CE46C64">
            <w:pPr>
              <w:widowControl w:val="0"/>
              <w:autoSpaceDE w:val="0"/>
              <w:autoSpaceDN w:val="0"/>
              <w:spacing w:before="1"/>
              <w:ind w:left="518" w:firstLine="0"/>
              <w:jc w:val="both"/>
              <w:rPr>
                <w:rFonts w:ascii="宋体" w:hAnsi="宋体" w:cs="宋体"/>
                <w:color w:val="000000" w:themeColor="text1"/>
                <w:lang w:val="zh-CN" w:bidi="zh-CN"/>
                <w14:textFill>
                  <w14:solidFill>
                    <w14:schemeClr w14:val="tx1"/>
                  </w14:solidFill>
                </w14:textFill>
              </w:rPr>
            </w:pPr>
            <w:r>
              <w:rPr>
                <w:rFonts w:ascii="宋体" w:hAnsi="宋体" w:cs="宋体"/>
                <w:color w:val="000000" w:themeColor="text1"/>
                <w:lang w:val="zh-CN" w:bidi="zh-CN"/>
                <w14:textFill>
                  <w14:solidFill>
                    <w14:schemeClr w14:val="tx1"/>
                  </w14:solidFill>
                </w14:textFill>
              </w:rPr>
              <w:t>高级职称人员</w:t>
            </w:r>
          </w:p>
        </w:tc>
        <w:tc>
          <w:tcPr>
            <w:tcW w:w="1852" w:type="dxa"/>
            <w:gridSpan w:val="2"/>
          </w:tcPr>
          <w:p w14:paraId="384D0764">
            <w:pPr>
              <w:widowControl w:val="0"/>
              <w:autoSpaceDE w:val="0"/>
              <w:autoSpaceDN w:val="0"/>
              <w:ind w:firstLine="0"/>
              <w:rPr>
                <w:rFonts w:ascii="宋体" w:hAnsi="宋体" w:cs="宋体"/>
                <w:color w:val="000000" w:themeColor="text1"/>
                <w:sz w:val="20"/>
                <w:lang w:val="zh-CN" w:bidi="zh-CN"/>
                <w14:textFill>
                  <w14:solidFill>
                    <w14:schemeClr w14:val="tx1"/>
                  </w14:solidFill>
                </w14:textFill>
              </w:rPr>
            </w:pPr>
          </w:p>
        </w:tc>
      </w:tr>
      <w:tr w14:paraId="617C9D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3" w:hRule="atLeast"/>
        </w:trPr>
        <w:tc>
          <w:tcPr>
            <w:tcW w:w="1728" w:type="dxa"/>
            <w:vAlign w:val="center"/>
          </w:tcPr>
          <w:p w14:paraId="0645A14E">
            <w:pPr>
              <w:widowControl w:val="0"/>
              <w:autoSpaceDE w:val="0"/>
              <w:autoSpaceDN w:val="0"/>
              <w:spacing w:before="5"/>
              <w:ind w:firstLine="0"/>
              <w:jc w:val="center"/>
              <w:rPr>
                <w:rFonts w:ascii="宋体" w:hAnsi="宋体" w:cs="宋体"/>
                <w:b/>
                <w:color w:val="000000" w:themeColor="text1"/>
                <w:sz w:val="17"/>
                <w:lang w:val="zh-CN" w:bidi="zh-CN"/>
                <w14:textFill>
                  <w14:solidFill>
                    <w14:schemeClr w14:val="tx1"/>
                  </w14:solidFill>
                </w14:textFill>
              </w:rPr>
            </w:pPr>
          </w:p>
          <w:p w14:paraId="43610A26">
            <w:pPr>
              <w:widowControl w:val="0"/>
              <w:autoSpaceDE w:val="0"/>
              <w:autoSpaceDN w:val="0"/>
              <w:ind w:left="98" w:firstLine="0"/>
              <w:jc w:val="center"/>
              <w:rPr>
                <w:rFonts w:ascii="宋体" w:hAnsi="宋体" w:cs="宋体"/>
                <w:color w:val="000000" w:themeColor="text1"/>
                <w:lang w:val="zh-CN" w:bidi="zh-CN"/>
                <w14:textFill>
                  <w14:solidFill>
                    <w14:schemeClr w14:val="tx1"/>
                  </w14:solidFill>
                </w14:textFill>
              </w:rPr>
            </w:pPr>
            <w:r>
              <w:rPr>
                <w:rFonts w:ascii="宋体" w:hAnsi="宋体" w:cs="宋体"/>
                <w:color w:val="000000" w:themeColor="text1"/>
                <w:lang w:val="zh-CN" w:bidi="zh-CN"/>
                <w14:textFill>
                  <w14:solidFill>
                    <w14:schemeClr w14:val="tx1"/>
                  </w14:solidFill>
                </w14:textFill>
              </w:rPr>
              <w:t>注册资金</w:t>
            </w:r>
          </w:p>
        </w:tc>
        <w:tc>
          <w:tcPr>
            <w:tcW w:w="1849" w:type="dxa"/>
            <w:gridSpan w:val="2"/>
            <w:vAlign w:val="center"/>
          </w:tcPr>
          <w:p w14:paraId="00192006">
            <w:pPr>
              <w:widowControl w:val="0"/>
              <w:autoSpaceDE w:val="0"/>
              <w:autoSpaceDN w:val="0"/>
              <w:ind w:firstLine="0"/>
              <w:jc w:val="center"/>
              <w:rPr>
                <w:rFonts w:ascii="宋体" w:hAnsi="宋体" w:cs="宋体"/>
                <w:color w:val="000000" w:themeColor="text1"/>
                <w:sz w:val="20"/>
                <w:lang w:val="zh-CN" w:bidi="zh-CN"/>
                <w14:textFill>
                  <w14:solidFill>
                    <w14:schemeClr w14:val="tx1"/>
                  </w14:solidFill>
                </w14:textFill>
              </w:rPr>
            </w:pPr>
          </w:p>
        </w:tc>
        <w:tc>
          <w:tcPr>
            <w:tcW w:w="840" w:type="dxa"/>
            <w:vMerge w:val="continue"/>
            <w:tcBorders>
              <w:top w:val="nil"/>
            </w:tcBorders>
          </w:tcPr>
          <w:p w14:paraId="14C06E3D">
            <w:pPr>
              <w:widowControl w:val="0"/>
              <w:autoSpaceDE w:val="0"/>
              <w:autoSpaceDN w:val="0"/>
              <w:ind w:firstLine="0"/>
              <w:rPr>
                <w:rFonts w:ascii="宋体" w:hAnsi="宋体" w:cs="宋体"/>
                <w:color w:val="000000" w:themeColor="text1"/>
                <w:sz w:val="2"/>
                <w:szCs w:val="2"/>
                <w:lang w:val="zh-CN" w:bidi="zh-CN"/>
                <w14:textFill>
                  <w14:solidFill>
                    <w14:schemeClr w14:val="tx1"/>
                  </w14:solidFill>
                </w14:textFill>
              </w:rPr>
            </w:pPr>
          </w:p>
        </w:tc>
        <w:tc>
          <w:tcPr>
            <w:tcW w:w="2299" w:type="dxa"/>
            <w:gridSpan w:val="4"/>
          </w:tcPr>
          <w:p w14:paraId="64FCF733">
            <w:pPr>
              <w:widowControl w:val="0"/>
              <w:autoSpaceDE w:val="0"/>
              <w:autoSpaceDN w:val="0"/>
              <w:spacing w:before="5"/>
              <w:ind w:firstLine="0"/>
              <w:jc w:val="both"/>
              <w:rPr>
                <w:rFonts w:ascii="宋体" w:hAnsi="宋体" w:cs="宋体"/>
                <w:b/>
                <w:color w:val="000000" w:themeColor="text1"/>
                <w:sz w:val="17"/>
                <w:lang w:val="zh-CN" w:bidi="zh-CN"/>
                <w14:textFill>
                  <w14:solidFill>
                    <w14:schemeClr w14:val="tx1"/>
                  </w14:solidFill>
                </w14:textFill>
              </w:rPr>
            </w:pPr>
          </w:p>
          <w:p w14:paraId="7864D4A5">
            <w:pPr>
              <w:widowControl w:val="0"/>
              <w:autoSpaceDE w:val="0"/>
              <w:autoSpaceDN w:val="0"/>
              <w:ind w:left="518" w:firstLine="0"/>
              <w:jc w:val="both"/>
              <w:rPr>
                <w:rFonts w:ascii="宋体" w:hAnsi="宋体" w:cs="宋体"/>
                <w:color w:val="000000" w:themeColor="text1"/>
                <w:lang w:val="zh-CN" w:bidi="zh-CN"/>
                <w14:textFill>
                  <w14:solidFill>
                    <w14:schemeClr w14:val="tx1"/>
                  </w14:solidFill>
                </w14:textFill>
              </w:rPr>
            </w:pPr>
            <w:r>
              <w:rPr>
                <w:rFonts w:ascii="宋体" w:hAnsi="宋体" w:cs="宋体"/>
                <w:color w:val="000000" w:themeColor="text1"/>
                <w:lang w:val="zh-CN" w:bidi="zh-CN"/>
                <w14:textFill>
                  <w14:solidFill>
                    <w14:schemeClr w14:val="tx1"/>
                  </w14:solidFill>
                </w14:textFill>
              </w:rPr>
              <w:t>中级职称人员</w:t>
            </w:r>
          </w:p>
        </w:tc>
        <w:tc>
          <w:tcPr>
            <w:tcW w:w="1852" w:type="dxa"/>
            <w:gridSpan w:val="2"/>
          </w:tcPr>
          <w:p w14:paraId="5E473B50">
            <w:pPr>
              <w:widowControl w:val="0"/>
              <w:autoSpaceDE w:val="0"/>
              <w:autoSpaceDN w:val="0"/>
              <w:ind w:firstLine="0"/>
              <w:rPr>
                <w:rFonts w:ascii="宋体" w:hAnsi="宋体" w:cs="宋体"/>
                <w:color w:val="000000" w:themeColor="text1"/>
                <w:sz w:val="20"/>
                <w:lang w:val="zh-CN" w:bidi="zh-CN"/>
                <w14:textFill>
                  <w14:solidFill>
                    <w14:schemeClr w14:val="tx1"/>
                  </w14:solidFill>
                </w14:textFill>
              </w:rPr>
            </w:pPr>
          </w:p>
        </w:tc>
      </w:tr>
      <w:tr w14:paraId="1128D8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6" w:hRule="atLeast"/>
        </w:trPr>
        <w:tc>
          <w:tcPr>
            <w:tcW w:w="1728" w:type="dxa"/>
          </w:tcPr>
          <w:p w14:paraId="6CBD747E">
            <w:pPr>
              <w:widowControl w:val="0"/>
              <w:autoSpaceDE w:val="0"/>
              <w:autoSpaceDN w:val="0"/>
              <w:spacing w:before="5"/>
              <w:ind w:firstLine="0"/>
              <w:rPr>
                <w:rFonts w:ascii="宋体" w:hAnsi="宋体" w:cs="宋体"/>
                <w:b/>
                <w:color w:val="000000" w:themeColor="text1"/>
                <w:sz w:val="18"/>
                <w:lang w:val="zh-CN" w:bidi="zh-CN"/>
                <w14:textFill>
                  <w14:solidFill>
                    <w14:schemeClr w14:val="tx1"/>
                  </w14:solidFill>
                </w14:textFill>
              </w:rPr>
            </w:pPr>
          </w:p>
          <w:p w14:paraId="11392A86">
            <w:pPr>
              <w:widowControl w:val="0"/>
              <w:autoSpaceDE w:val="0"/>
              <w:autoSpaceDN w:val="0"/>
              <w:ind w:left="442" w:firstLine="0"/>
              <w:rPr>
                <w:rFonts w:ascii="宋体" w:hAnsi="宋体" w:cs="宋体"/>
                <w:color w:val="000000" w:themeColor="text1"/>
                <w:lang w:val="zh-CN" w:bidi="zh-CN"/>
                <w14:textFill>
                  <w14:solidFill>
                    <w14:schemeClr w14:val="tx1"/>
                  </w14:solidFill>
                </w14:textFill>
              </w:rPr>
            </w:pPr>
            <w:r>
              <w:rPr>
                <w:rFonts w:ascii="宋体" w:hAnsi="宋体" w:cs="宋体"/>
                <w:color w:val="000000" w:themeColor="text1"/>
                <w:lang w:val="zh-CN" w:bidi="zh-CN"/>
                <w14:textFill>
                  <w14:solidFill>
                    <w14:schemeClr w14:val="tx1"/>
                  </w14:solidFill>
                </w14:textFill>
              </w:rPr>
              <w:t>开户银行</w:t>
            </w:r>
          </w:p>
        </w:tc>
        <w:tc>
          <w:tcPr>
            <w:tcW w:w="1849" w:type="dxa"/>
            <w:gridSpan w:val="2"/>
          </w:tcPr>
          <w:p w14:paraId="18A6BFD6">
            <w:pPr>
              <w:widowControl w:val="0"/>
              <w:autoSpaceDE w:val="0"/>
              <w:autoSpaceDN w:val="0"/>
              <w:ind w:firstLine="0"/>
              <w:rPr>
                <w:rFonts w:ascii="宋体" w:hAnsi="宋体" w:cs="宋体"/>
                <w:color w:val="000000" w:themeColor="text1"/>
                <w:sz w:val="20"/>
                <w:lang w:val="zh-CN" w:bidi="zh-CN"/>
                <w14:textFill>
                  <w14:solidFill>
                    <w14:schemeClr w14:val="tx1"/>
                  </w14:solidFill>
                </w14:textFill>
              </w:rPr>
            </w:pPr>
          </w:p>
        </w:tc>
        <w:tc>
          <w:tcPr>
            <w:tcW w:w="840" w:type="dxa"/>
            <w:vMerge w:val="continue"/>
            <w:tcBorders>
              <w:top w:val="nil"/>
            </w:tcBorders>
          </w:tcPr>
          <w:p w14:paraId="68D91DBA">
            <w:pPr>
              <w:widowControl w:val="0"/>
              <w:autoSpaceDE w:val="0"/>
              <w:autoSpaceDN w:val="0"/>
              <w:ind w:firstLine="0"/>
              <w:rPr>
                <w:rFonts w:ascii="宋体" w:hAnsi="宋体" w:cs="宋体"/>
                <w:color w:val="000000" w:themeColor="text1"/>
                <w:sz w:val="2"/>
                <w:szCs w:val="2"/>
                <w:lang w:val="zh-CN" w:bidi="zh-CN"/>
                <w14:textFill>
                  <w14:solidFill>
                    <w14:schemeClr w14:val="tx1"/>
                  </w14:solidFill>
                </w14:textFill>
              </w:rPr>
            </w:pPr>
          </w:p>
        </w:tc>
        <w:tc>
          <w:tcPr>
            <w:tcW w:w="2299" w:type="dxa"/>
            <w:gridSpan w:val="4"/>
          </w:tcPr>
          <w:p w14:paraId="6BAB7233">
            <w:pPr>
              <w:widowControl w:val="0"/>
              <w:autoSpaceDE w:val="0"/>
              <w:autoSpaceDN w:val="0"/>
              <w:spacing w:before="5"/>
              <w:ind w:firstLine="0"/>
              <w:jc w:val="both"/>
              <w:rPr>
                <w:rFonts w:ascii="宋体" w:hAnsi="宋体" w:cs="宋体"/>
                <w:b/>
                <w:color w:val="000000" w:themeColor="text1"/>
                <w:sz w:val="18"/>
                <w:lang w:val="zh-CN" w:bidi="zh-CN"/>
                <w14:textFill>
                  <w14:solidFill>
                    <w14:schemeClr w14:val="tx1"/>
                  </w14:solidFill>
                </w14:textFill>
              </w:rPr>
            </w:pPr>
          </w:p>
          <w:p w14:paraId="1DAEEF3E">
            <w:pPr>
              <w:widowControl w:val="0"/>
              <w:autoSpaceDE w:val="0"/>
              <w:autoSpaceDN w:val="0"/>
              <w:ind w:left="518" w:firstLine="0"/>
              <w:jc w:val="both"/>
              <w:rPr>
                <w:rFonts w:ascii="宋体" w:hAnsi="宋体" w:cs="宋体"/>
                <w:color w:val="000000" w:themeColor="text1"/>
                <w:lang w:val="zh-CN" w:bidi="zh-CN"/>
                <w14:textFill>
                  <w14:solidFill>
                    <w14:schemeClr w14:val="tx1"/>
                  </w14:solidFill>
                </w14:textFill>
              </w:rPr>
            </w:pPr>
            <w:r>
              <w:rPr>
                <w:rFonts w:ascii="宋体" w:hAnsi="宋体" w:cs="宋体"/>
                <w:color w:val="000000" w:themeColor="text1"/>
                <w:lang w:val="zh-CN" w:bidi="zh-CN"/>
                <w14:textFill>
                  <w14:solidFill>
                    <w14:schemeClr w14:val="tx1"/>
                  </w14:solidFill>
                </w14:textFill>
              </w:rPr>
              <w:t>初级职称人员</w:t>
            </w:r>
          </w:p>
        </w:tc>
        <w:tc>
          <w:tcPr>
            <w:tcW w:w="1852" w:type="dxa"/>
            <w:gridSpan w:val="2"/>
          </w:tcPr>
          <w:p w14:paraId="08D42305">
            <w:pPr>
              <w:widowControl w:val="0"/>
              <w:autoSpaceDE w:val="0"/>
              <w:autoSpaceDN w:val="0"/>
              <w:ind w:firstLine="0"/>
              <w:rPr>
                <w:rFonts w:ascii="宋体" w:hAnsi="宋体" w:cs="宋体"/>
                <w:color w:val="000000" w:themeColor="text1"/>
                <w:sz w:val="20"/>
                <w:lang w:val="zh-CN" w:bidi="zh-CN"/>
                <w14:textFill>
                  <w14:solidFill>
                    <w14:schemeClr w14:val="tx1"/>
                  </w14:solidFill>
                </w14:textFill>
              </w:rPr>
            </w:pPr>
          </w:p>
        </w:tc>
      </w:tr>
      <w:tr w14:paraId="5EC41B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6" w:hRule="atLeast"/>
        </w:trPr>
        <w:tc>
          <w:tcPr>
            <w:tcW w:w="1728" w:type="dxa"/>
          </w:tcPr>
          <w:p w14:paraId="3CA09DCF">
            <w:pPr>
              <w:widowControl w:val="0"/>
              <w:autoSpaceDE w:val="0"/>
              <w:autoSpaceDN w:val="0"/>
              <w:spacing w:before="6"/>
              <w:ind w:firstLine="0"/>
              <w:rPr>
                <w:rFonts w:ascii="宋体" w:hAnsi="宋体" w:cs="宋体"/>
                <w:b/>
                <w:color w:val="000000" w:themeColor="text1"/>
                <w:sz w:val="17"/>
                <w:lang w:val="zh-CN" w:bidi="zh-CN"/>
                <w14:textFill>
                  <w14:solidFill>
                    <w14:schemeClr w14:val="tx1"/>
                  </w14:solidFill>
                </w14:textFill>
              </w:rPr>
            </w:pPr>
          </w:p>
          <w:p w14:paraId="45EF5CC9">
            <w:pPr>
              <w:widowControl w:val="0"/>
              <w:autoSpaceDE w:val="0"/>
              <w:autoSpaceDN w:val="0"/>
              <w:ind w:left="632" w:right="625" w:firstLine="0"/>
              <w:jc w:val="center"/>
              <w:rPr>
                <w:rFonts w:ascii="宋体" w:hAnsi="宋体" w:cs="宋体"/>
                <w:color w:val="000000" w:themeColor="text1"/>
                <w:lang w:val="zh-CN" w:bidi="zh-CN"/>
                <w14:textFill>
                  <w14:solidFill>
                    <w14:schemeClr w14:val="tx1"/>
                  </w14:solidFill>
                </w14:textFill>
              </w:rPr>
            </w:pPr>
            <w:r>
              <w:rPr>
                <w:rFonts w:ascii="宋体" w:hAnsi="宋体" w:cs="宋体"/>
                <w:color w:val="000000" w:themeColor="text1"/>
                <w:lang w:val="zh-CN" w:bidi="zh-CN"/>
                <w14:textFill>
                  <w14:solidFill>
                    <w14:schemeClr w14:val="tx1"/>
                  </w14:solidFill>
                </w14:textFill>
              </w:rPr>
              <w:t>账号</w:t>
            </w:r>
          </w:p>
        </w:tc>
        <w:tc>
          <w:tcPr>
            <w:tcW w:w="1849" w:type="dxa"/>
            <w:gridSpan w:val="2"/>
          </w:tcPr>
          <w:p w14:paraId="2B59E58F">
            <w:pPr>
              <w:widowControl w:val="0"/>
              <w:autoSpaceDE w:val="0"/>
              <w:autoSpaceDN w:val="0"/>
              <w:ind w:firstLine="0"/>
              <w:rPr>
                <w:rFonts w:ascii="宋体" w:hAnsi="宋体" w:cs="宋体"/>
                <w:color w:val="000000" w:themeColor="text1"/>
                <w:sz w:val="20"/>
                <w:lang w:val="zh-CN" w:bidi="zh-CN"/>
                <w14:textFill>
                  <w14:solidFill>
                    <w14:schemeClr w14:val="tx1"/>
                  </w14:solidFill>
                </w14:textFill>
              </w:rPr>
            </w:pPr>
          </w:p>
        </w:tc>
        <w:tc>
          <w:tcPr>
            <w:tcW w:w="840" w:type="dxa"/>
            <w:vMerge w:val="continue"/>
            <w:tcBorders>
              <w:top w:val="nil"/>
            </w:tcBorders>
          </w:tcPr>
          <w:p w14:paraId="21FEF06A">
            <w:pPr>
              <w:widowControl w:val="0"/>
              <w:autoSpaceDE w:val="0"/>
              <w:autoSpaceDN w:val="0"/>
              <w:ind w:firstLine="0"/>
              <w:rPr>
                <w:rFonts w:ascii="宋体" w:hAnsi="宋体" w:cs="宋体"/>
                <w:color w:val="000000" w:themeColor="text1"/>
                <w:sz w:val="2"/>
                <w:szCs w:val="2"/>
                <w:lang w:val="zh-CN" w:bidi="zh-CN"/>
                <w14:textFill>
                  <w14:solidFill>
                    <w14:schemeClr w14:val="tx1"/>
                  </w14:solidFill>
                </w14:textFill>
              </w:rPr>
            </w:pPr>
          </w:p>
        </w:tc>
        <w:tc>
          <w:tcPr>
            <w:tcW w:w="2299" w:type="dxa"/>
            <w:gridSpan w:val="4"/>
          </w:tcPr>
          <w:p w14:paraId="1BBB1A17">
            <w:pPr>
              <w:widowControl w:val="0"/>
              <w:tabs>
                <w:tab w:val="left" w:pos="528"/>
              </w:tabs>
              <w:autoSpaceDE w:val="0"/>
              <w:autoSpaceDN w:val="0"/>
              <w:spacing w:before="166"/>
              <w:ind w:left="108" w:firstLine="0"/>
              <w:jc w:val="center"/>
              <w:rPr>
                <w:rFonts w:ascii="宋体" w:hAnsi="宋体" w:cs="宋体"/>
                <w:color w:val="000000" w:themeColor="text1"/>
                <w:lang w:val="zh-CN" w:bidi="zh-CN"/>
                <w14:textFill>
                  <w14:solidFill>
                    <w14:schemeClr w14:val="tx1"/>
                  </w14:solidFill>
                </w14:textFill>
              </w:rPr>
            </w:pPr>
            <w:r>
              <w:rPr>
                <w:rFonts w:ascii="宋体" w:hAnsi="宋体" w:cs="宋体"/>
                <w:color w:val="000000" w:themeColor="text1"/>
                <w:lang w:val="zh-CN" w:bidi="zh-CN"/>
                <w14:textFill>
                  <w14:solidFill>
                    <w14:schemeClr w14:val="tx1"/>
                  </w14:solidFill>
                </w14:textFill>
              </w:rPr>
              <w:t>技</w:t>
            </w:r>
            <w:r>
              <w:rPr>
                <w:rFonts w:ascii="宋体" w:hAnsi="宋体" w:cs="宋体"/>
                <w:color w:val="000000" w:themeColor="text1"/>
                <w:lang w:val="zh-CN" w:bidi="zh-CN"/>
                <w14:textFill>
                  <w14:solidFill>
                    <w14:schemeClr w14:val="tx1"/>
                  </w14:solidFill>
                </w14:textFill>
              </w:rPr>
              <w:tab/>
            </w:r>
            <w:r>
              <w:rPr>
                <w:rFonts w:ascii="宋体" w:hAnsi="宋体" w:cs="宋体"/>
                <w:color w:val="000000" w:themeColor="text1"/>
                <w:lang w:val="zh-CN" w:bidi="zh-CN"/>
                <w14:textFill>
                  <w14:solidFill>
                    <w14:schemeClr w14:val="tx1"/>
                  </w14:solidFill>
                </w14:textFill>
              </w:rPr>
              <w:t>工</w:t>
            </w:r>
          </w:p>
        </w:tc>
        <w:tc>
          <w:tcPr>
            <w:tcW w:w="1852" w:type="dxa"/>
            <w:gridSpan w:val="2"/>
          </w:tcPr>
          <w:p w14:paraId="4C0CE472">
            <w:pPr>
              <w:widowControl w:val="0"/>
              <w:autoSpaceDE w:val="0"/>
              <w:autoSpaceDN w:val="0"/>
              <w:ind w:firstLine="0"/>
              <w:rPr>
                <w:rFonts w:ascii="宋体" w:hAnsi="宋体" w:cs="宋体"/>
                <w:color w:val="000000" w:themeColor="text1"/>
                <w:sz w:val="20"/>
                <w:lang w:val="zh-CN" w:bidi="zh-CN"/>
                <w14:textFill>
                  <w14:solidFill>
                    <w14:schemeClr w14:val="tx1"/>
                  </w14:solidFill>
                </w14:textFill>
              </w:rPr>
            </w:pPr>
          </w:p>
        </w:tc>
      </w:tr>
      <w:tr w14:paraId="01DADC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43" w:hRule="atLeast"/>
        </w:trPr>
        <w:tc>
          <w:tcPr>
            <w:tcW w:w="1728" w:type="dxa"/>
          </w:tcPr>
          <w:p w14:paraId="0D85B5D4">
            <w:pPr>
              <w:widowControl w:val="0"/>
              <w:autoSpaceDE w:val="0"/>
              <w:autoSpaceDN w:val="0"/>
              <w:ind w:firstLine="0"/>
              <w:rPr>
                <w:rFonts w:ascii="宋体" w:hAnsi="宋体" w:cs="宋体"/>
                <w:b/>
                <w:color w:val="000000" w:themeColor="text1"/>
                <w:sz w:val="20"/>
                <w:lang w:val="zh-CN" w:bidi="zh-CN"/>
                <w14:textFill>
                  <w14:solidFill>
                    <w14:schemeClr w14:val="tx1"/>
                  </w14:solidFill>
                </w14:textFill>
              </w:rPr>
            </w:pPr>
          </w:p>
          <w:p w14:paraId="17605C7F">
            <w:pPr>
              <w:widowControl w:val="0"/>
              <w:autoSpaceDE w:val="0"/>
              <w:autoSpaceDN w:val="0"/>
              <w:ind w:firstLine="0"/>
              <w:rPr>
                <w:rFonts w:ascii="宋体" w:hAnsi="宋体" w:cs="宋体"/>
                <w:b/>
                <w:color w:val="000000" w:themeColor="text1"/>
                <w:sz w:val="20"/>
                <w:lang w:val="zh-CN" w:bidi="zh-CN"/>
                <w14:textFill>
                  <w14:solidFill>
                    <w14:schemeClr w14:val="tx1"/>
                  </w14:solidFill>
                </w14:textFill>
              </w:rPr>
            </w:pPr>
          </w:p>
          <w:p w14:paraId="7C2A6E18">
            <w:pPr>
              <w:widowControl w:val="0"/>
              <w:autoSpaceDE w:val="0"/>
              <w:autoSpaceDN w:val="0"/>
              <w:rPr>
                <w:rFonts w:ascii="宋体" w:hAnsi="宋体" w:cs="宋体"/>
                <w:color w:val="000000" w:themeColor="text1"/>
                <w:lang w:val="zh-CN" w:bidi="zh-CN"/>
                <w14:textFill>
                  <w14:solidFill>
                    <w14:schemeClr w14:val="tx1"/>
                  </w14:solidFill>
                </w14:textFill>
              </w:rPr>
            </w:pPr>
            <w:r>
              <w:rPr>
                <w:rFonts w:ascii="宋体" w:hAnsi="宋体" w:cs="宋体"/>
                <w:color w:val="000000" w:themeColor="text1"/>
                <w:lang w:val="zh-CN" w:bidi="zh-CN"/>
                <w14:textFill>
                  <w14:solidFill>
                    <w14:schemeClr w14:val="tx1"/>
                  </w14:solidFill>
                </w14:textFill>
              </w:rPr>
              <w:t>经营范围</w:t>
            </w:r>
          </w:p>
        </w:tc>
        <w:tc>
          <w:tcPr>
            <w:tcW w:w="6840" w:type="dxa"/>
            <w:gridSpan w:val="9"/>
          </w:tcPr>
          <w:p w14:paraId="1E811236">
            <w:pPr>
              <w:widowControl w:val="0"/>
              <w:autoSpaceDE w:val="0"/>
              <w:autoSpaceDN w:val="0"/>
              <w:ind w:firstLine="0"/>
              <w:rPr>
                <w:rFonts w:ascii="宋体" w:hAnsi="宋体" w:cs="宋体"/>
                <w:color w:val="000000" w:themeColor="text1"/>
                <w:sz w:val="20"/>
                <w:lang w:val="zh-CN" w:bidi="zh-CN"/>
                <w14:textFill>
                  <w14:solidFill>
                    <w14:schemeClr w14:val="tx1"/>
                  </w14:solidFill>
                </w14:textFill>
              </w:rPr>
            </w:pPr>
          </w:p>
        </w:tc>
      </w:tr>
      <w:tr w14:paraId="7B843C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5" w:hRule="atLeast"/>
        </w:trPr>
        <w:tc>
          <w:tcPr>
            <w:tcW w:w="1728" w:type="dxa"/>
          </w:tcPr>
          <w:p w14:paraId="4C52722C">
            <w:pPr>
              <w:widowControl w:val="0"/>
              <w:autoSpaceDE w:val="0"/>
              <w:autoSpaceDN w:val="0"/>
              <w:spacing w:before="173"/>
              <w:ind w:left="106" w:firstLine="0"/>
              <w:rPr>
                <w:rFonts w:ascii="宋体" w:hAnsi="宋体" w:cs="宋体"/>
                <w:color w:val="000000" w:themeColor="text1"/>
                <w:lang w:val="zh-CN" w:bidi="zh-CN"/>
                <w14:textFill>
                  <w14:solidFill>
                    <w14:schemeClr w14:val="tx1"/>
                  </w14:solidFill>
                </w14:textFill>
              </w:rPr>
            </w:pPr>
            <w:r>
              <w:rPr>
                <w:rFonts w:ascii="宋体" w:hAnsi="宋体" w:cs="宋体"/>
                <w:color w:val="000000" w:themeColor="text1"/>
                <w:lang w:val="zh-CN" w:bidi="zh-CN"/>
                <w14:textFill>
                  <w14:solidFill>
                    <w14:schemeClr w14:val="tx1"/>
                  </w14:solidFill>
                </w14:textFill>
              </w:rPr>
              <w:t>备注</w:t>
            </w:r>
          </w:p>
        </w:tc>
        <w:tc>
          <w:tcPr>
            <w:tcW w:w="6840" w:type="dxa"/>
            <w:gridSpan w:val="9"/>
          </w:tcPr>
          <w:p w14:paraId="59AFD43E">
            <w:pPr>
              <w:widowControl w:val="0"/>
              <w:autoSpaceDE w:val="0"/>
              <w:autoSpaceDN w:val="0"/>
              <w:ind w:firstLine="0"/>
              <w:rPr>
                <w:rFonts w:ascii="宋体" w:hAnsi="宋体" w:cs="宋体"/>
                <w:color w:val="000000" w:themeColor="text1"/>
                <w:sz w:val="20"/>
                <w:lang w:val="zh-CN" w:bidi="zh-CN"/>
                <w14:textFill>
                  <w14:solidFill>
                    <w14:schemeClr w14:val="tx1"/>
                  </w14:solidFill>
                </w14:textFill>
              </w:rPr>
            </w:pPr>
          </w:p>
        </w:tc>
      </w:tr>
    </w:tbl>
    <w:p w14:paraId="1CB77803">
      <w:pPr>
        <w:widowControl w:val="0"/>
        <w:tabs>
          <w:tab w:val="left" w:pos="0"/>
        </w:tabs>
        <w:wordWrap w:val="0"/>
        <w:spacing w:line="500" w:lineRule="exact"/>
        <w:ind w:right="268" w:firstLine="442" w:firstLineChars="200"/>
        <w:rPr>
          <w:color w:val="000000" w:themeColor="text1"/>
          <w:sz w:val="24"/>
          <w14:textFill>
            <w14:solidFill>
              <w14:schemeClr w14:val="tx1"/>
            </w14:solidFill>
          </w14:textFill>
        </w:rPr>
      </w:pPr>
      <w:r>
        <w:rPr>
          <w:rFonts w:hint="eastAsia" w:ascii="宋体" w:hAnsi="宋体" w:cs="宋体"/>
          <w:b/>
          <w:color w:val="000000" w:themeColor="text1"/>
          <w:lang w:val="zh-CN" w:bidi="zh-CN"/>
          <w14:textFill>
            <w14:solidFill>
              <w14:schemeClr w14:val="tx1"/>
            </w14:solidFill>
          </w14:textFill>
        </w:rPr>
        <w:t>备注</w:t>
      </w:r>
      <w:r>
        <w:rPr>
          <w:rFonts w:ascii="宋体" w:hAnsi="宋体" w:cs="宋体"/>
          <w:b/>
          <w:color w:val="000000" w:themeColor="text1"/>
          <w:lang w:val="zh-CN" w:bidi="zh-CN"/>
          <w14:textFill>
            <w14:solidFill>
              <w14:schemeClr w14:val="tx1"/>
            </w14:solidFill>
          </w14:textFill>
        </w:rPr>
        <w:t>：</w:t>
      </w:r>
      <w:r>
        <w:rPr>
          <w:rFonts w:hint="eastAsia" w:ascii="宋体" w:hAnsi="宋体" w:cs="宋体"/>
          <w:b/>
          <w:color w:val="000000" w:themeColor="text1"/>
          <w:lang w:val="zh-CN" w:bidi="zh-CN"/>
          <w14:textFill>
            <w14:solidFill>
              <w14:schemeClr w14:val="tx1"/>
            </w14:solidFill>
          </w14:textFill>
        </w:rPr>
        <w:t>供应商基本情况表后附申请人资格要求的所有证件的原件扫描件（扫描件须清晰可辨）</w:t>
      </w:r>
    </w:p>
    <w:p w14:paraId="7C8F69DF">
      <w:pPr>
        <w:widowControl w:val="0"/>
        <w:tabs>
          <w:tab w:val="left" w:pos="0"/>
        </w:tabs>
        <w:wordWrap w:val="0"/>
        <w:spacing w:line="500" w:lineRule="exact"/>
        <w:ind w:right="268" w:firstLine="5640" w:firstLineChars="2350"/>
        <w:rPr>
          <w:color w:val="000000" w:themeColor="text1"/>
          <w:sz w:val="24"/>
          <w:u w:val="single"/>
          <w14:textFill>
            <w14:solidFill>
              <w14:schemeClr w14:val="tx1"/>
            </w14:solidFill>
          </w14:textFill>
        </w:rPr>
      </w:pPr>
      <w:r>
        <w:rPr>
          <w:color w:val="000000" w:themeColor="text1"/>
          <w:sz w:val="24"/>
          <w14:textFill>
            <w14:solidFill>
              <w14:schemeClr w14:val="tx1"/>
            </w14:solidFill>
          </w14:textFill>
        </w:rPr>
        <w:t>供</w:t>
      </w:r>
      <w:r>
        <w:rPr>
          <w:rFonts w:hint="eastAsia"/>
          <w:color w:val="000000" w:themeColor="text1"/>
          <w:sz w:val="24"/>
          <w14:textFill>
            <w14:solidFill>
              <w14:schemeClr w14:val="tx1"/>
            </w14:solidFill>
          </w14:textFill>
        </w:rPr>
        <w:t xml:space="preserve">  </w:t>
      </w:r>
      <w:r>
        <w:rPr>
          <w:color w:val="000000" w:themeColor="text1"/>
          <w:sz w:val="24"/>
          <w14:textFill>
            <w14:solidFill>
              <w14:schemeClr w14:val="tx1"/>
            </w14:solidFill>
          </w14:textFill>
        </w:rPr>
        <w:t>应</w:t>
      </w:r>
      <w:r>
        <w:rPr>
          <w:rFonts w:hint="eastAsia"/>
          <w:color w:val="000000" w:themeColor="text1"/>
          <w:sz w:val="24"/>
          <w14:textFill>
            <w14:solidFill>
              <w14:schemeClr w14:val="tx1"/>
            </w14:solidFill>
          </w14:textFill>
        </w:rPr>
        <w:t xml:space="preserve">  </w:t>
      </w:r>
      <w:r>
        <w:rPr>
          <w:color w:val="000000" w:themeColor="text1"/>
          <w:sz w:val="24"/>
          <w14:textFill>
            <w14:solidFill>
              <w14:schemeClr w14:val="tx1"/>
            </w14:solidFill>
          </w14:textFill>
        </w:rPr>
        <w:t>商：</w:t>
      </w:r>
      <w:r>
        <w:rPr>
          <w:color w:val="000000" w:themeColor="text1"/>
          <w:sz w:val="24"/>
          <w:u w:val="single"/>
          <w14:textFill>
            <w14:solidFill>
              <w14:schemeClr w14:val="tx1"/>
            </w14:solidFill>
          </w14:textFill>
        </w:rPr>
        <w:t xml:space="preserve">          </w:t>
      </w:r>
      <w:r>
        <w:rPr>
          <w:rFonts w:hint="eastAsia"/>
          <w:color w:val="000000" w:themeColor="text1"/>
          <w:sz w:val="24"/>
          <w:u w:val="single"/>
          <w14:textFill>
            <w14:solidFill>
              <w14:schemeClr w14:val="tx1"/>
            </w14:solidFill>
          </w14:textFill>
        </w:rPr>
        <w:t xml:space="preserve"> </w:t>
      </w:r>
      <w:r>
        <w:rPr>
          <w:color w:val="000000" w:themeColor="text1"/>
          <w:sz w:val="24"/>
          <w:u w:val="single"/>
          <w14:textFill>
            <w14:solidFill>
              <w14:schemeClr w14:val="tx1"/>
            </w14:solidFill>
          </w14:textFill>
        </w:rPr>
        <w:t xml:space="preserve">   （</w:t>
      </w:r>
      <w:r>
        <w:rPr>
          <w:rFonts w:hint="eastAsia"/>
          <w:color w:val="000000" w:themeColor="text1"/>
          <w:sz w:val="24"/>
          <w:u w:val="single"/>
          <w14:textFill>
            <w14:solidFill>
              <w14:schemeClr w14:val="tx1"/>
            </w14:solidFill>
          </w14:textFill>
        </w:rPr>
        <w:t>签章</w:t>
      </w:r>
      <w:r>
        <w:rPr>
          <w:color w:val="000000" w:themeColor="text1"/>
          <w:sz w:val="24"/>
          <w:u w:val="single"/>
          <w14:textFill>
            <w14:solidFill>
              <w14:schemeClr w14:val="tx1"/>
            </w14:solidFill>
          </w14:textFill>
        </w:rPr>
        <w:t>）</w:t>
      </w:r>
    </w:p>
    <w:p w14:paraId="45AC5107">
      <w:pPr>
        <w:widowControl w:val="0"/>
        <w:tabs>
          <w:tab w:val="left" w:pos="0"/>
        </w:tabs>
        <w:wordWrap w:val="0"/>
        <w:spacing w:line="500" w:lineRule="exact"/>
        <w:ind w:right="28" w:firstLine="456" w:firstLineChars="190"/>
        <w:jc w:val="right"/>
        <w:rPr>
          <w:color w:val="000000" w:themeColor="text1"/>
          <w:sz w:val="24"/>
          <w:u w:val="single"/>
          <w14:textFill>
            <w14:solidFill>
              <w14:schemeClr w14:val="tx1"/>
            </w14:solidFill>
          </w14:textFill>
        </w:rPr>
      </w:pPr>
      <w:r>
        <w:rPr>
          <w:color w:val="000000" w:themeColor="text1"/>
          <w:sz w:val="24"/>
          <w14:textFill>
            <w14:solidFill>
              <w14:schemeClr w14:val="tx1"/>
            </w14:solidFill>
          </w14:textFill>
        </w:rPr>
        <w:t xml:space="preserve">法定代表人： </w:t>
      </w:r>
      <w:r>
        <w:rPr>
          <w:color w:val="000000" w:themeColor="text1"/>
          <w:sz w:val="24"/>
          <w:u w:val="single"/>
          <w14:textFill>
            <w14:solidFill>
              <w14:schemeClr w14:val="tx1"/>
            </w14:solidFill>
          </w14:textFill>
        </w:rPr>
        <w:t xml:space="preserve">            （</w:t>
      </w:r>
      <w:r>
        <w:rPr>
          <w:rFonts w:hint="eastAsia"/>
          <w:color w:val="000000" w:themeColor="text1"/>
          <w:sz w:val="24"/>
          <w:u w:val="single"/>
          <w14:textFill>
            <w14:solidFill>
              <w14:schemeClr w14:val="tx1"/>
            </w14:solidFill>
          </w14:textFill>
        </w:rPr>
        <w:t>签章</w:t>
      </w:r>
      <w:r>
        <w:rPr>
          <w:color w:val="000000" w:themeColor="text1"/>
          <w:sz w:val="24"/>
          <w:u w:val="single"/>
          <w14:textFill>
            <w14:solidFill>
              <w14:schemeClr w14:val="tx1"/>
            </w14:solidFill>
          </w14:textFill>
        </w:rPr>
        <w:t>）</w:t>
      </w:r>
    </w:p>
    <w:p w14:paraId="2CB7C42D">
      <w:pPr>
        <w:widowControl w:val="0"/>
        <w:tabs>
          <w:tab w:val="left" w:pos="0"/>
        </w:tabs>
        <w:wordWrap w:val="0"/>
        <w:spacing w:line="500" w:lineRule="exact"/>
        <w:ind w:right="28" w:firstLine="283" w:firstLineChars="118"/>
        <w:jc w:val="righ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  </w:t>
      </w:r>
      <w:r>
        <w:rPr>
          <w:color w:val="000000" w:themeColor="text1"/>
          <w:sz w:val="24"/>
          <w14:textFill>
            <w14:solidFill>
              <w14:schemeClr w14:val="tx1"/>
            </w14:solidFill>
          </w14:textFill>
        </w:rPr>
        <w:t>日</w:t>
      </w:r>
      <w:r>
        <w:rPr>
          <w:rFonts w:hint="eastAsia"/>
          <w:color w:val="000000" w:themeColor="text1"/>
          <w:sz w:val="24"/>
          <w14:textFill>
            <w14:solidFill>
              <w14:schemeClr w14:val="tx1"/>
            </w14:solidFill>
          </w14:textFill>
        </w:rPr>
        <w:t xml:space="preserve">      </w:t>
      </w:r>
      <w:r>
        <w:rPr>
          <w:color w:val="000000" w:themeColor="text1"/>
          <w:sz w:val="24"/>
          <w14:textFill>
            <w14:solidFill>
              <w14:schemeClr w14:val="tx1"/>
            </w14:solidFill>
          </w14:textFill>
        </w:rPr>
        <w:t>期：</w:t>
      </w:r>
      <w:r>
        <w:rPr>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年</w:t>
      </w:r>
      <w:r>
        <w:rPr>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月</w:t>
      </w:r>
      <w:r>
        <w:rPr>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日</w:t>
      </w:r>
    </w:p>
    <w:p w14:paraId="3541C506">
      <w:pPr>
        <w:widowControl w:val="0"/>
        <w:wordWrap w:val="0"/>
        <w:rPr>
          <w:rFonts w:ascii="宋体" w:hAnsi="宋体" w:cs="宋体"/>
          <w:color w:val="000000" w:themeColor="text1"/>
          <w:spacing w:val="10"/>
          <w:sz w:val="24"/>
          <w14:textFill>
            <w14:solidFill>
              <w14:schemeClr w14:val="tx1"/>
            </w14:solidFill>
          </w14:textFill>
        </w:rPr>
      </w:pPr>
    </w:p>
    <w:p w14:paraId="6DB32D39">
      <w:pPr>
        <w:widowControl w:val="0"/>
        <w:wordWrap w:val="0"/>
        <w:ind w:firstLine="0"/>
        <w:rPr>
          <w:color w:val="000000" w:themeColor="text1"/>
          <w14:textFill>
            <w14:solidFill>
              <w14:schemeClr w14:val="tx1"/>
            </w14:solidFill>
          </w14:textFill>
        </w:rPr>
      </w:pPr>
    </w:p>
    <w:p w14:paraId="07C0C083">
      <w:pPr>
        <w:widowControl w:val="0"/>
        <w:wordWrap w:val="0"/>
        <w:spacing w:line="600" w:lineRule="exact"/>
        <w:jc w:val="center"/>
        <w:rPr>
          <w:b/>
          <w:bCs/>
          <w:color w:val="000000" w:themeColor="text1"/>
          <w:sz w:val="24"/>
          <w14:textFill>
            <w14:solidFill>
              <w14:schemeClr w14:val="tx1"/>
            </w14:solidFill>
          </w14:textFill>
        </w:rPr>
      </w:pPr>
    </w:p>
    <w:p w14:paraId="0E4A919F">
      <w:pPr>
        <w:widowControl w:val="0"/>
        <w:wordWrap w:val="0"/>
        <w:jc w:val="center"/>
        <w:rPr>
          <w:rFonts w:eastAsia="宋体" w:cs="Times New Roman"/>
          <w:b/>
          <w:bCs/>
          <w:color w:val="000000" w:themeColor="text1"/>
          <w:sz w:val="24"/>
          <w14:textFill>
            <w14:solidFill>
              <w14:schemeClr w14:val="tx1"/>
            </w14:solidFill>
          </w14:textFill>
        </w:rPr>
      </w:pPr>
      <w:r>
        <w:rPr>
          <w:rFonts w:eastAsia="宋体" w:cs="Times New Roman"/>
          <w:b/>
          <w:bCs/>
          <w:color w:val="000000" w:themeColor="text1"/>
          <w:sz w:val="24"/>
          <w14:textFill>
            <w14:solidFill>
              <w14:schemeClr w14:val="tx1"/>
            </w14:solidFill>
          </w14:textFill>
        </w:rPr>
        <w:t>（2）</w:t>
      </w:r>
      <w:r>
        <w:rPr>
          <w:rFonts w:eastAsia="宋体" w:cs="Times New Roman"/>
          <w:b/>
          <w:bCs/>
          <w:color w:val="000000" w:themeColor="text1"/>
          <w:sz w:val="24"/>
          <w:lang w:eastAsia="zh-CN"/>
          <w14:textFill>
            <w14:solidFill>
              <w14:schemeClr w14:val="tx1"/>
            </w14:solidFill>
          </w14:textFill>
        </w:rPr>
        <w:t>资格证明文件</w:t>
      </w:r>
    </w:p>
    <w:p w14:paraId="3351138C">
      <w:pPr>
        <w:ind w:left="0" w:leftChars="0" w:firstLine="0" w:firstLineChars="0"/>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br w:type="page"/>
      </w:r>
    </w:p>
    <w:p w14:paraId="54AB9D13">
      <w:pPr>
        <w:widowControl w:val="0"/>
        <w:wordWrap w:val="0"/>
        <w:spacing w:line="600" w:lineRule="exact"/>
        <w:jc w:val="center"/>
        <w:rPr>
          <w:b/>
          <w:bCs/>
          <w:color w:val="000000" w:themeColor="text1"/>
          <w:sz w:val="24"/>
          <w14:textFill>
            <w14:solidFill>
              <w14:schemeClr w14:val="tx1"/>
            </w14:solidFill>
          </w14:textFill>
        </w:rPr>
      </w:pPr>
      <w:r>
        <w:rPr>
          <w:rFonts w:hint="eastAsia"/>
          <w:b/>
          <w:bCs/>
          <w:color w:val="000000" w:themeColor="text1"/>
          <w:sz w:val="24"/>
          <w:lang w:eastAsia="zh-CN"/>
          <w14:textFill>
            <w14:solidFill>
              <w14:schemeClr w14:val="tx1"/>
            </w14:solidFill>
          </w14:textFill>
        </w:rPr>
        <w:t>（</w:t>
      </w:r>
      <w:r>
        <w:rPr>
          <w:rFonts w:hint="eastAsia"/>
          <w:b/>
          <w:bCs/>
          <w:color w:val="000000" w:themeColor="text1"/>
          <w:sz w:val="24"/>
          <w:lang w:val="en-US" w:eastAsia="zh-CN"/>
          <w14:textFill>
            <w14:solidFill>
              <w14:schemeClr w14:val="tx1"/>
            </w14:solidFill>
          </w14:textFill>
        </w:rPr>
        <w:t>3</w:t>
      </w:r>
      <w:r>
        <w:rPr>
          <w:rFonts w:hint="eastAsia"/>
          <w:b/>
          <w:bCs/>
          <w:color w:val="000000" w:themeColor="text1"/>
          <w:sz w:val="24"/>
          <w:lang w:eastAsia="zh-CN"/>
          <w14:textFill>
            <w14:solidFill>
              <w14:schemeClr w14:val="tx1"/>
            </w14:solidFill>
          </w14:textFill>
        </w:rPr>
        <w:t>）</w:t>
      </w:r>
      <w:r>
        <w:rPr>
          <w:rFonts w:hint="eastAsia"/>
          <w:b/>
          <w:bCs/>
          <w:color w:val="000000" w:themeColor="text1"/>
          <w:sz w:val="24"/>
          <w14:textFill>
            <w14:solidFill>
              <w14:schemeClr w14:val="tx1"/>
            </w14:solidFill>
          </w14:textFill>
        </w:rPr>
        <w:t>供应商近三年（2023年-至今）类似项目</w:t>
      </w:r>
      <w:r>
        <w:rPr>
          <w:b/>
          <w:bCs/>
          <w:color w:val="000000" w:themeColor="text1"/>
          <w:sz w:val="24"/>
          <w14:textFill>
            <w14:solidFill>
              <w14:schemeClr w14:val="tx1"/>
            </w14:solidFill>
          </w14:textFill>
        </w:rPr>
        <w:t>业绩表；</w:t>
      </w:r>
    </w:p>
    <w:p w14:paraId="6B6F8E98">
      <w:pPr>
        <w:widowControl w:val="0"/>
        <w:wordWrap w:val="0"/>
        <w:jc w:val="center"/>
        <w:rPr>
          <w:b/>
          <w:bCs/>
          <w:color w:val="000000" w:themeColor="text1"/>
          <w:sz w:val="24"/>
          <w14:textFill>
            <w14:solidFill>
              <w14:schemeClr w14:val="tx1"/>
            </w14:solidFill>
          </w14:textFill>
        </w:rPr>
      </w:pP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03"/>
        <w:gridCol w:w="6376"/>
      </w:tblGrid>
      <w:tr w14:paraId="610DC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2403" w:type="dxa"/>
            <w:vAlign w:val="center"/>
          </w:tcPr>
          <w:p w14:paraId="762BBA2D">
            <w:pPr>
              <w:widowControl w:val="0"/>
              <w:spacing w:line="360" w:lineRule="auto"/>
              <w:ind w:left="0" w:leftChars="0" w:firstLine="0" w:firstLineChars="0"/>
              <w:jc w:val="center"/>
              <w:rPr>
                <w:rFonts w:ascii="宋体" w:hAnsi="宋体" w:cs="宋体"/>
                <w:color w:val="000000" w:themeColor="text1"/>
                <w:kern w:val="2"/>
                <w:sz w:val="24"/>
                <w:szCs w:val="24"/>
                <w14:textFill>
                  <w14:solidFill>
                    <w14:schemeClr w14:val="tx1"/>
                  </w14:solidFill>
                </w14:textFill>
              </w:rPr>
            </w:pPr>
            <w:r>
              <w:rPr>
                <w:rFonts w:hint="eastAsia" w:ascii="宋体" w:hAnsi="宋体" w:cs="宋体"/>
                <w:color w:val="000000" w:themeColor="text1"/>
                <w:kern w:val="2"/>
                <w:sz w:val="24"/>
                <w:szCs w:val="24"/>
                <w14:textFill>
                  <w14:solidFill>
                    <w14:schemeClr w14:val="tx1"/>
                  </w14:solidFill>
                </w14:textFill>
              </w:rPr>
              <w:t>项目名称</w:t>
            </w:r>
          </w:p>
        </w:tc>
        <w:tc>
          <w:tcPr>
            <w:tcW w:w="6376" w:type="dxa"/>
            <w:vAlign w:val="center"/>
          </w:tcPr>
          <w:p w14:paraId="5B9DD243">
            <w:pPr>
              <w:widowControl w:val="0"/>
              <w:spacing w:line="0" w:lineRule="atLeast"/>
              <w:ind w:firstLine="0"/>
              <w:jc w:val="center"/>
              <w:rPr>
                <w:rFonts w:ascii="宋体" w:hAnsi="宋体" w:cs="宋体"/>
                <w:color w:val="000000" w:themeColor="text1"/>
                <w:kern w:val="2"/>
                <w:sz w:val="21"/>
                <w:szCs w:val="21"/>
                <w14:textFill>
                  <w14:solidFill>
                    <w14:schemeClr w14:val="tx1"/>
                  </w14:solidFill>
                </w14:textFill>
              </w:rPr>
            </w:pPr>
          </w:p>
        </w:tc>
      </w:tr>
      <w:tr w14:paraId="0DFAC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2403" w:type="dxa"/>
            <w:vAlign w:val="center"/>
          </w:tcPr>
          <w:p w14:paraId="6C300ACF">
            <w:pPr>
              <w:widowControl w:val="0"/>
              <w:spacing w:line="360" w:lineRule="auto"/>
              <w:ind w:left="0" w:leftChars="0" w:firstLine="0" w:firstLineChars="0"/>
              <w:jc w:val="center"/>
              <w:rPr>
                <w:rFonts w:ascii="宋体" w:hAnsi="宋体" w:cs="宋体"/>
                <w:color w:val="000000" w:themeColor="text1"/>
                <w:kern w:val="2"/>
                <w:sz w:val="24"/>
                <w:szCs w:val="24"/>
                <w14:textFill>
                  <w14:solidFill>
                    <w14:schemeClr w14:val="tx1"/>
                  </w14:solidFill>
                </w14:textFill>
              </w:rPr>
            </w:pPr>
            <w:r>
              <w:rPr>
                <w:rFonts w:hint="eastAsia" w:ascii="宋体" w:hAnsi="宋体" w:cs="宋体"/>
                <w:color w:val="000000" w:themeColor="text1"/>
                <w:kern w:val="2"/>
                <w:sz w:val="24"/>
                <w:szCs w:val="24"/>
                <w14:textFill>
                  <w14:solidFill>
                    <w14:schemeClr w14:val="tx1"/>
                  </w14:solidFill>
                </w14:textFill>
              </w:rPr>
              <w:t>采购内容</w:t>
            </w:r>
          </w:p>
        </w:tc>
        <w:tc>
          <w:tcPr>
            <w:tcW w:w="6376" w:type="dxa"/>
            <w:vAlign w:val="center"/>
          </w:tcPr>
          <w:p w14:paraId="281A84D1">
            <w:pPr>
              <w:widowControl w:val="0"/>
              <w:spacing w:line="0" w:lineRule="atLeast"/>
              <w:ind w:firstLine="0"/>
              <w:jc w:val="center"/>
              <w:rPr>
                <w:rFonts w:ascii="宋体" w:hAnsi="宋体" w:cs="宋体"/>
                <w:color w:val="000000" w:themeColor="text1"/>
                <w:kern w:val="2"/>
                <w:sz w:val="21"/>
                <w:szCs w:val="21"/>
                <w14:textFill>
                  <w14:solidFill>
                    <w14:schemeClr w14:val="tx1"/>
                  </w14:solidFill>
                </w14:textFill>
              </w:rPr>
            </w:pPr>
          </w:p>
        </w:tc>
      </w:tr>
      <w:tr w14:paraId="5DD88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2403" w:type="dxa"/>
            <w:vAlign w:val="center"/>
          </w:tcPr>
          <w:p w14:paraId="371CAACA">
            <w:pPr>
              <w:widowControl w:val="0"/>
              <w:spacing w:line="360" w:lineRule="auto"/>
              <w:ind w:left="0" w:leftChars="0" w:firstLine="0" w:firstLineChars="0"/>
              <w:jc w:val="center"/>
              <w:rPr>
                <w:rFonts w:ascii="宋体" w:hAnsi="宋体" w:cs="宋体"/>
                <w:color w:val="000000" w:themeColor="text1"/>
                <w:kern w:val="2"/>
                <w:sz w:val="24"/>
                <w:szCs w:val="24"/>
                <w14:textFill>
                  <w14:solidFill>
                    <w14:schemeClr w14:val="tx1"/>
                  </w14:solidFill>
                </w14:textFill>
              </w:rPr>
            </w:pPr>
            <w:r>
              <w:rPr>
                <w:rFonts w:hint="eastAsia" w:ascii="宋体" w:hAnsi="宋体" w:cs="宋体"/>
                <w:color w:val="000000" w:themeColor="text1"/>
                <w:kern w:val="2"/>
                <w:sz w:val="24"/>
                <w:szCs w:val="24"/>
                <w14:textFill>
                  <w14:solidFill>
                    <w14:schemeClr w14:val="tx1"/>
                  </w14:solidFill>
                </w14:textFill>
              </w:rPr>
              <w:t>发包人名称</w:t>
            </w:r>
          </w:p>
        </w:tc>
        <w:tc>
          <w:tcPr>
            <w:tcW w:w="6376" w:type="dxa"/>
            <w:vAlign w:val="center"/>
          </w:tcPr>
          <w:p w14:paraId="545581F0">
            <w:pPr>
              <w:widowControl w:val="0"/>
              <w:spacing w:line="0" w:lineRule="atLeast"/>
              <w:ind w:firstLine="0"/>
              <w:jc w:val="center"/>
              <w:rPr>
                <w:rFonts w:ascii="宋体" w:hAnsi="宋体" w:cs="宋体"/>
                <w:color w:val="000000" w:themeColor="text1"/>
                <w:kern w:val="2"/>
                <w:sz w:val="21"/>
                <w:szCs w:val="21"/>
                <w14:textFill>
                  <w14:solidFill>
                    <w14:schemeClr w14:val="tx1"/>
                  </w14:solidFill>
                </w14:textFill>
              </w:rPr>
            </w:pPr>
          </w:p>
        </w:tc>
      </w:tr>
      <w:tr w14:paraId="5AEE8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2403" w:type="dxa"/>
            <w:vAlign w:val="center"/>
          </w:tcPr>
          <w:p w14:paraId="117BC7A6">
            <w:pPr>
              <w:widowControl w:val="0"/>
              <w:spacing w:line="360" w:lineRule="auto"/>
              <w:ind w:left="0" w:leftChars="0" w:firstLine="0" w:firstLineChars="0"/>
              <w:jc w:val="center"/>
              <w:rPr>
                <w:rFonts w:ascii="宋体" w:hAnsi="宋体" w:cs="宋体"/>
                <w:color w:val="000000" w:themeColor="text1"/>
                <w:kern w:val="2"/>
                <w:sz w:val="24"/>
                <w:szCs w:val="24"/>
                <w14:textFill>
                  <w14:solidFill>
                    <w14:schemeClr w14:val="tx1"/>
                  </w14:solidFill>
                </w14:textFill>
              </w:rPr>
            </w:pPr>
            <w:r>
              <w:rPr>
                <w:rFonts w:hint="eastAsia" w:ascii="宋体" w:hAnsi="宋体" w:cs="宋体"/>
                <w:color w:val="000000" w:themeColor="text1"/>
                <w:kern w:val="2"/>
                <w:sz w:val="24"/>
                <w:szCs w:val="24"/>
                <w14:textFill>
                  <w14:solidFill>
                    <w14:schemeClr w14:val="tx1"/>
                  </w14:solidFill>
                </w14:textFill>
              </w:rPr>
              <w:t>发包人地址</w:t>
            </w:r>
          </w:p>
        </w:tc>
        <w:tc>
          <w:tcPr>
            <w:tcW w:w="6376" w:type="dxa"/>
            <w:vAlign w:val="center"/>
          </w:tcPr>
          <w:p w14:paraId="0F83B309">
            <w:pPr>
              <w:widowControl w:val="0"/>
              <w:spacing w:line="0" w:lineRule="atLeast"/>
              <w:ind w:firstLine="0"/>
              <w:jc w:val="center"/>
              <w:rPr>
                <w:rFonts w:ascii="宋体" w:hAnsi="宋体" w:cs="宋体"/>
                <w:color w:val="000000" w:themeColor="text1"/>
                <w:kern w:val="2"/>
                <w:sz w:val="21"/>
                <w:szCs w:val="21"/>
                <w14:textFill>
                  <w14:solidFill>
                    <w14:schemeClr w14:val="tx1"/>
                  </w14:solidFill>
                </w14:textFill>
              </w:rPr>
            </w:pPr>
          </w:p>
        </w:tc>
      </w:tr>
      <w:tr w14:paraId="45FF4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2403" w:type="dxa"/>
            <w:vAlign w:val="center"/>
          </w:tcPr>
          <w:p w14:paraId="58DBB637">
            <w:pPr>
              <w:widowControl w:val="0"/>
              <w:spacing w:line="360" w:lineRule="auto"/>
              <w:ind w:left="0" w:leftChars="0" w:firstLine="0" w:firstLineChars="0"/>
              <w:jc w:val="center"/>
              <w:rPr>
                <w:rFonts w:ascii="宋体" w:hAnsi="宋体" w:cs="宋体"/>
                <w:color w:val="000000" w:themeColor="text1"/>
                <w:kern w:val="2"/>
                <w:sz w:val="24"/>
                <w:szCs w:val="24"/>
                <w14:textFill>
                  <w14:solidFill>
                    <w14:schemeClr w14:val="tx1"/>
                  </w14:solidFill>
                </w14:textFill>
              </w:rPr>
            </w:pPr>
            <w:r>
              <w:rPr>
                <w:rFonts w:hint="eastAsia" w:ascii="宋体" w:hAnsi="宋体" w:cs="宋体"/>
                <w:color w:val="000000" w:themeColor="text1"/>
                <w:kern w:val="2"/>
                <w:sz w:val="24"/>
                <w:szCs w:val="24"/>
                <w14:textFill>
                  <w14:solidFill>
                    <w14:schemeClr w14:val="tx1"/>
                  </w14:solidFill>
                </w14:textFill>
              </w:rPr>
              <w:t>发包人联系人及电话</w:t>
            </w:r>
          </w:p>
        </w:tc>
        <w:tc>
          <w:tcPr>
            <w:tcW w:w="6376" w:type="dxa"/>
            <w:vAlign w:val="center"/>
          </w:tcPr>
          <w:p w14:paraId="10D90368">
            <w:pPr>
              <w:widowControl w:val="0"/>
              <w:spacing w:line="0" w:lineRule="atLeast"/>
              <w:ind w:firstLine="0"/>
              <w:jc w:val="center"/>
              <w:rPr>
                <w:rFonts w:ascii="宋体" w:hAnsi="宋体" w:cs="宋体"/>
                <w:color w:val="000000" w:themeColor="text1"/>
                <w:kern w:val="2"/>
                <w:sz w:val="21"/>
                <w:szCs w:val="21"/>
                <w14:textFill>
                  <w14:solidFill>
                    <w14:schemeClr w14:val="tx1"/>
                  </w14:solidFill>
                </w14:textFill>
              </w:rPr>
            </w:pPr>
          </w:p>
        </w:tc>
      </w:tr>
      <w:tr w14:paraId="6F3E5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2403" w:type="dxa"/>
            <w:vAlign w:val="center"/>
          </w:tcPr>
          <w:p w14:paraId="13ADAA97">
            <w:pPr>
              <w:widowControl w:val="0"/>
              <w:spacing w:line="360" w:lineRule="auto"/>
              <w:ind w:left="0" w:leftChars="0" w:firstLine="0" w:firstLineChars="0"/>
              <w:jc w:val="center"/>
              <w:rPr>
                <w:rFonts w:ascii="宋体" w:hAnsi="宋体" w:cs="宋体"/>
                <w:color w:val="000000" w:themeColor="text1"/>
                <w:kern w:val="2"/>
                <w:sz w:val="24"/>
                <w:szCs w:val="24"/>
                <w14:textFill>
                  <w14:solidFill>
                    <w14:schemeClr w14:val="tx1"/>
                  </w14:solidFill>
                </w14:textFill>
              </w:rPr>
            </w:pPr>
            <w:r>
              <w:rPr>
                <w:rFonts w:hint="eastAsia" w:ascii="宋体" w:hAnsi="宋体" w:cs="宋体"/>
                <w:color w:val="000000" w:themeColor="text1"/>
                <w:kern w:val="2"/>
                <w:sz w:val="24"/>
                <w:szCs w:val="24"/>
                <w14:textFill>
                  <w14:solidFill>
                    <w14:schemeClr w14:val="tx1"/>
                  </w14:solidFill>
                </w14:textFill>
              </w:rPr>
              <w:t>合同价格</w:t>
            </w:r>
          </w:p>
        </w:tc>
        <w:tc>
          <w:tcPr>
            <w:tcW w:w="6376" w:type="dxa"/>
            <w:vAlign w:val="center"/>
          </w:tcPr>
          <w:p w14:paraId="01AF0085">
            <w:pPr>
              <w:widowControl w:val="0"/>
              <w:spacing w:line="0" w:lineRule="atLeast"/>
              <w:ind w:firstLine="0"/>
              <w:jc w:val="center"/>
              <w:rPr>
                <w:rFonts w:ascii="宋体" w:hAnsi="宋体" w:cs="宋体"/>
                <w:color w:val="000000" w:themeColor="text1"/>
                <w:kern w:val="2"/>
                <w:sz w:val="21"/>
                <w:szCs w:val="21"/>
                <w14:textFill>
                  <w14:solidFill>
                    <w14:schemeClr w14:val="tx1"/>
                  </w14:solidFill>
                </w14:textFill>
              </w:rPr>
            </w:pPr>
          </w:p>
        </w:tc>
      </w:tr>
      <w:tr w14:paraId="7F294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2403" w:type="dxa"/>
            <w:vAlign w:val="center"/>
          </w:tcPr>
          <w:p w14:paraId="7FCEBE20">
            <w:pPr>
              <w:widowControl w:val="0"/>
              <w:spacing w:line="360" w:lineRule="auto"/>
              <w:ind w:left="0" w:leftChars="0" w:firstLine="0" w:firstLineChars="0"/>
              <w:jc w:val="center"/>
              <w:rPr>
                <w:rFonts w:ascii="宋体" w:hAnsi="宋体" w:cs="宋体"/>
                <w:color w:val="000000" w:themeColor="text1"/>
                <w:kern w:val="2"/>
                <w:sz w:val="24"/>
                <w:szCs w:val="24"/>
                <w14:textFill>
                  <w14:solidFill>
                    <w14:schemeClr w14:val="tx1"/>
                  </w14:solidFill>
                </w14:textFill>
              </w:rPr>
            </w:pPr>
            <w:r>
              <w:rPr>
                <w:rFonts w:hint="eastAsia" w:ascii="宋体" w:hAnsi="宋体"/>
                <w:color w:val="000000" w:themeColor="text1"/>
                <w:kern w:val="2"/>
                <w:sz w:val="24"/>
                <w:szCs w:val="24"/>
                <w14:textFill>
                  <w14:solidFill>
                    <w14:schemeClr w14:val="tx1"/>
                  </w14:solidFill>
                </w14:textFill>
              </w:rPr>
              <w:t>工期要求</w:t>
            </w:r>
          </w:p>
        </w:tc>
        <w:tc>
          <w:tcPr>
            <w:tcW w:w="6376" w:type="dxa"/>
            <w:vAlign w:val="center"/>
          </w:tcPr>
          <w:p w14:paraId="6E4BA326">
            <w:pPr>
              <w:widowControl w:val="0"/>
              <w:spacing w:line="0" w:lineRule="atLeast"/>
              <w:ind w:firstLine="0"/>
              <w:jc w:val="center"/>
              <w:rPr>
                <w:rFonts w:ascii="宋体" w:hAnsi="宋体" w:cs="宋体"/>
                <w:color w:val="000000" w:themeColor="text1"/>
                <w:kern w:val="2"/>
                <w:sz w:val="21"/>
                <w:szCs w:val="21"/>
                <w14:textFill>
                  <w14:solidFill>
                    <w14:schemeClr w14:val="tx1"/>
                  </w14:solidFill>
                </w14:textFill>
              </w:rPr>
            </w:pPr>
          </w:p>
        </w:tc>
      </w:tr>
      <w:tr w14:paraId="11CAE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2403" w:type="dxa"/>
            <w:vAlign w:val="center"/>
          </w:tcPr>
          <w:p w14:paraId="6D2FEDD0">
            <w:pPr>
              <w:widowControl w:val="0"/>
              <w:spacing w:line="360" w:lineRule="auto"/>
              <w:ind w:left="0" w:leftChars="0" w:firstLine="0" w:firstLineChars="0"/>
              <w:jc w:val="center"/>
              <w:rPr>
                <w:rFonts w:ascii="宋体" w:hAnsi="宋体" w:cs="宋体"/>
                <w:color w:val="000000" w:themeColor="text1"/>
                <w:kern w:val="2"/>
                <w:sz w:val="24"/>
                <w:szCs w:val="24"/>
                <w14:textFill>
                  <w14:solidFill>
                    <w14:schemeClr w14:val="tx1"/>
                  </w14:solidFill>
                </w14:textFill>
              </w:rPr>
            </w:pPr>
            <w:r>
              <w:rPr>
                <w:rFonts w:hint="eastAsia" w:ascii="宋体" w:hAnsi="宋体" w:cs="宋体"/>
                <w:color w:val="000000" w:themeColor="text1"/>
                <w:kern w:val="2"/>
                <w:sz w:val="24"/>
                <w:szCs w:val="24"/>
                <w14:textFill>
                  <w14:solidFill>
                    <w14:schemeClr w14:val="tx1"/>
                  </w14:solidFill>
                </w14:textFill>
              </w:rPr>
              <w:t>项目实施地点</w:t>
            </w:r>
          </w:p>
        </w:tc>
        <w:tc>
          <w:tcPr>
            <w:tcW w:w="6376" w:type="dxa"/>
            <w:vAlign w:val="center"/>
          </w:tcPr>
          <w:p w14:paraId="2A00F54B">
            <w:pPr>
              <w:widowControl w:val="0"/>
              <w:spacing w:line="0" w:lineRule="atLeast"/>
              <w:ind w:firstLine="0"/>
              <w:jc w:val="center"/>
              <w:rPr>
                <w:rFonts w:ascii="宋体" w:hAnsi="宋体" w:cs="宋体"/>
                <w:color w:val="000000" w:themeColor="text1"/>
                <w:kern w:val="2"/>
                <w:sz w:val="21"/>
                <w:szCs w:val="21"/>
                <w14:textFill>
                  <w14:solidFill>
                    <w14:schemeClr w14:val="tx1"/>
                  </w14:solidFill>
                </w14:textFill>
              </w:rPr>
            </w:pPr>
          </w:p>
        </w:tc>
      </w:tr>
      <w:tr w14:paraId="76D01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2403" w:type="dxa"/>
            <w:vAlign w:val="center"/>
          </w:tcPr>
          <w:p w14:paraId="0B859538">
            <w:pPr>
              <w:widowControl w:val="0"/>
              <w:spacing w:line="360" w:lineRule="auto"/>
              <w:ind w:left="0" w:leftChars="0" w:firstLine="0" w:firstLineChars="0"/>
              <w:jc w:val="center"/>
              <w:rPr>
                <w:rFonts w:ascii="宋体" w:hAnsi="宋体" w:cs="宋体"/>
                <w:color w:val="000000" w:themeColor="text1"/>
                <w:kern w:val="2"/>
                <w:sz w:val="24"/>
                <w:szCs w:val="24"/>
                <w14:textFill>
                  <w14:solidFill>
                    <w14:schemeClr w14:val="tx1"/>
                  </w14:solidFill>
                </w14:textFill>
              </w:rPr>
            </w:pPr>
            <w:r>
              <w:rPr>
                <w:rFonts w:hint="eastAsia" w:ascii="宋体" w:hAnsi="宋体" w:cs="宋体"/>
                <w:color w:val="000000" w:themeColor="text1"/>
                <w:kern w:val="2"/>
                <w:sz w:val="24"/>
                <w:szCs w:val="24"/>
                <w14:textFill>
                  <w14:solidFill>
                    <w14:schemeClr w14:val="tx1"/>
                  </w14:solidFill>
                </w14:textFill>
              </w:rPr>
              <w:t>承担的工作</w:t>
            </w:r>
          </w:p>
        </w:tc>
        <w:tc>
          <w:tcPr>
            <w:tcW w:w="6376" w:type="dxa"/>
            <w:vAlign w:val="center"/>
          </w:tcPr>
          <w:p w14:paraId="14E32328">
            <w:pPr>
              <w:widowControl w:val="0"/>
              <w:spacing w:line="0" w:lineRule="atLeast"/>
              <w:ind w:firstLine="0"/>
              <w:jc w:val="center"/>
              <w:rPr>
                <w:rFonts w:ascii="宋体" w:hAnsi="宋体" w:cs="宋体"/>
                <w:color w:val="000000" w:themeColor="text1"/>
                <w:kern w:val="2"/>
                <w:sz w:val="21"/>
                <w:szCs w:val="21"/>
                <w14:textFill>
                  <w14:solidFill>
                    <w14:schemeClr w14:val="tx1"/>
                  </w14:solidFill>
                </w14:textFill>
              </w:rPr>
            </w:pPr>
          </w:p>
        </w:tc>
      </w:tr>
      <w:tr w14:paraId="258E4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0" w:hRule="atLeast"/>
          <w:jc w:val="center"/>
        </w:trPr>
        <w:tc>
          <w:tcPr>
            <w:tcW w:w="2403" w:type="dxa"/>
            <w:vAlign w:val="center"/>
          </w:tcPr>
          <w:p w14:paraId="0158B6EF">
            <w:pPr>
              <w:widowControl w:val="0"/>
              <w:spacing w:line="360" w:lineRule="auto"/>
              <w:ind w:left="0" w:leftChars="0" w:firstLine="0" w:firstLineChars="0"/>
              <w:jc w:val="center"/>
              <w:rPr>
                <w:rFonts w:ascii="宋体" w:hAnsi="宋体" w:cs="宋体"/>
                <w:color w:val="000000" w:themeColor="text1"/>
                <w:kern w:val="2"/>
                <w:sz w:val="24"/>
                <w:szCs w:val="24"/>
                <w14:textFill>
                  <w14:solidFill>
                    <w14:schemeClr w14:val="tx1"/>
                  </w14:solidFill>
                </w14:textFill>
              </w:rPr>
            </w:pPr>
            <w:r>
              <w:rPr>
                <w:rFonts w:hint="eastAsia" w:ascii="宋体" w:hAnsi="宋体" w:cs="宋体"/>
                <w:color w:val="000000" w:themeColor="text1"/>
                <w:kern w:val="2"/>
                <w:sz w:val="24"/>
                <w:szCs w:val="24"/>
                <w14:textFill>
                  <w14:solidFill>
                    <w14:schemeClr w14:val="tx1"/>
                  </w14:solidFill>
                </w14:textFill>
              </w:rPr>
              <w:t>项目描述</w:t>
            </w:r>
          </w:p>
        </w:tc>
        <w:tc>
          <w:tcPr>
            <w:tcW w:w="6376" w:type="dxa"/>
            <w:vAlign w:val="center"/>
          </w:tcPr>
          <w:p w14:paraId="33EE712D">
            <w:pPr>
              <w:widowControl w:val="0"/>
              <w:spacing w:line="0" w:lineRule="atLeast"/>
              <w:ind w:firstLine="0"/>
              <w:jc w:val="center"/>
              <w:rPr>
                <w:rFonts w:ascii="宋体" w:hAnsi="宋体" w:cs="宋体"/>
                <w:color w:val="000000" w:themeColor="text1"/>
                <w:kern w:val="2"/>
                <w:sz w:val="21"/>
                <w:szCs w:val="21"/>
                <w14:textFill>
                  <w14:solidFill>
                    <w14:schemeClr w14:val="tx1"/>
                  </w14:solidFill>
                </w14:textFill>
              </w:rPr>
            </w:pPr>
          </w:p>
          <w:p w14:paraId="0A45C85F">
            <w:pPr>
              <w:widowControl w:val="0"/>
              <w:spacing w:line="0" w:lineRule="atLeast"/>
              <w:ind w:firstLine="0"/>
              <w:jc w:val="center"/>
              <w:rPr>
                <w:rFonts w:ascii="宋体" w:hAnsi="宋体" w:cs="宋体"/>
                <w:color w:val="000000" w:themeColor="text1"/>
                <w:kern w:val="2"/>
                <w:sz w:val="21"/>
                <w:szCs w:val="21"/>
                <w14:textFill>
                  <w14:solidFill>
                    <w14:schemeClr w14:val="tx1"/>
                  </w14:solidFill>
                </w14:textFill>
              </w:rPr>
            </w:pPr>
          </w:p>
          <w:p w14:paraId="1E643271">
            <w:pPr>
              <w:widowControl w:val="0"/>
              <w:spacing w:line="0" w:lineRule="atLeast"/>
              <w:ind w:firstLine="0"/>
              <w:jc w:val="center"/>
              <w:rPr>
                <w:rFonts w:ascii="宋体" w:hAnsi="宋体" w:cs="宋体"/>
                <w:color w:val="000000" w:themeColor="text1"/>
                <w:kern w:val="2"/>
                <w:sz w:val="21"/>
                <w:szCs w:val="21"/>
                <w14:textFill>
                  <w14:solidFill>
                    <w14:schemeClr w14:val="tx1"/>
                  </w14:solidFill>
                </w14:textFill>
              </w:rPr>
            </w:pPr>
          </w:p>
          <w:p w14:paraId="445FF277">
            <w:pPr>
              <w:widowControl w:val="0"/>
              <w:spacing w:line="0" w:lineRule="atLeast"/>
              <w:ind w:firstLine="0"/>
              <w:jc w:val="center"/>
              <w:rPr>
                <w:rFonts w:ascii="宋体" w:hAnsi="宋体" w:cs="宋体"/>
                <w:color w:val="000000" w:themeColor="text1"/>
                <w:kern w:val="2"/>
                <w:sz w:val="21"/>
                <w:szCs w:val="21"/>
                <w14:textFill>
                  <w14:solidFill>
                    <w14:schemeClr w14:val="tx1"/>
                  </w14:solidFill>
                </w14:textFill>
              </w:rPr>
            </w:pPr>
          </w:p>
          <w:p w14:paraId="3E778D6A">
            <w:pPr>
              <w:widowControl w:val="0"/>
              <w:spacing w:line="0" w:lineRule="atLeast"/>
              <w:ind w:firstLine="0"/>
              <w:jc w:val="center"/>
              <w:rPr>
                <w:rFonts w:ascii="宋体" w:hAnsi="宋体" w:cs="宋体"/>
                <w:color w:val="000000" w:themeColor="text1"/>
                <w:kern w:val="2"/>
                <w:sz w:val="21"/>
                <w:szCs w:val="21"/>
                <w14:textFill>
                  <w14:solidFill>
                    <w14:schemeClr w14:val="tx1"/>
                  </w14:solidFill>
                </w14:textFill>
              </w:rPr>
            </w:pPr>
          </w:p>
          <w:p w14:paraId="23D58038">
            <w:pPr>
              <w:widowControl w:val="0"/>
              <w:spacing w:line="0" w:lineRule="atLeast"/>
              <w:ind w:firstLine="0"/>
              <w:jc w:val="center"/>
              <w:rPr>
                <w:rFonts w:ascii="宋体" w:hAnsi="宋体" w:cs="宋体"/>
                <w:color w:val="000000" w:themeColor="text1"/>
                <w:kern w:val="2"/>
                <w:sz w:val="21"/>
                <w:szCs w:val="21"/>
                <w14:textFill>
                  <w14:solidFill>
                    <w14:schemeClr w14:val="tx1"/>
                  </w14:solidFill>
                </w14:textFill>
              </w:rPr>
            </w:pPr>
          </w:p>
          <w:p w14:paraId="716FA8FA">
            <w:pPr>
              <w:widowControl w:val="0"/>
              <w:spacing w:line="0" w:lineRule="atLeast"/>
              <w:ind w:firstLine="0"/>
              <w:jc w:val="center"/>
              <w:rPr>
                <w:rFonts w:ascii="宋体" w:hAnsi="宋体" w:cs="宋体"/>
                <w:color w:val="000000" w:themeColor="text1"/>
                <w:kern w:val="2"/>
                <w:sz w:val="21"/>
                <w:szCs w:val="21"/>
                <w14:textFill>
                  <w14:solidFill>
                    <w14:schemeClr w14:val="tx1"/>
                  </w14:solidFill>
                </w14:textFill>
              </w:rPr>
            </w:pPr>
          </w:p>
          <w:p w14:paraId="175089F5">
            <w:pPr>
              <w:widowControl w:val="0"/>
              <w:spacing w:line="0" w:lineRule="atLeast"/>
              <w:ind w:firstLine="0"/>
              <w:jc w:val="center"/>
              <w:rPr>
                <w:rFonts w:ascii="宋体" w:hAnsi="宋体" w:cs="宋体"/>
                <w:color w:val="000000" w:themeColor="text1"/>
                <w:kern w:val="2"/>
                <w:sz w:val="21"/>
                <w:szCs w:val="21"/>
                <w14:textFill>
                  <w14:solidFill>
                    <w14:schemeClr w14:val="tx1"/>
                  </w14:solidFill>
                </w14:textFill>
              </w:rPr>
            </w:pPr>
          </w:p>
          <w:p w14:paraId="6C503D23">
            <w:pPr>
              <w:widowControl w:val="0"/>
              <w:spacing w:line="0" w:lineRule="atLeast"/>
              <w:ind w:firstLine="0"/>
              <w:jc w:val="center"/>
              <w:rPr>
                <w:rFonts w:ascii="宋体" w:hAnsi="宋体" w:cs="宋体"/>
                <w:color w:val="000000" w:themeColor="text1"/>
                <w:kern w:val="2"/>
                <w:sz w:val="21"/>
                <w:szCs w:val="21"/>
                <w14:textFill>
                  <w14:solidFill>
                    <w14:schemeClr w14:val="tx1"/>
                  </w14:solidFill>
                </w14:textFill>
              </w:rPr>
            </w:pPr>
          </w:p>
          <w:p w14:paraId="39E4E07B">
            <w:pPr>
              <w:widowControl w:val="0"/>
              <w:spacing w:line="0" w:lineRule="atLeast"/>
              <w:ind w:firstLine="0"/>
              <w:jc w:val="center"/>
              <w:rPr>
                <w:rFonts w:ascii="宋体" w:hAnsi="宋体" w:cs="宋体"/>
                <w:color w:val="000000" w:themeColor="text1"/>
                <w:kern w:val="2"/>
                <w:sz w:val="21"/>
                <w:szCs w:val="21"/>
                <w14:textFill>
                  <w14:solidFill>
                    <w14:schemeClr w14:val="tx1"/>
                  </w14:solidFill>
                </w14:textFill>
              </w:rPr>
            </w:pPr>
          </w:p>
          <w:p w14:paraId="23DB3017">
            <w:pPr>
              <w:widowControl w:val="0"/>
              <w:spacing w:line="0" w:lineRule="atLeast"/>
              <w:ind w:firstLine="0"/>
              <w:jc w:val="center"/>
              <w:rPr>
                <w:rFonts w:ascii="宋体" w:hAnsi="宋体" w:cs="宋体"/>
                <w:color w:val="000000" w:themeColor="text1"/>
                <w:kern w:val="2"/>
                <w:sz w:val="21"/>
                <w:szCs w:val="21"/>
                <w14:textFill>
                  <w14:solidFill>
                    <w14:schemeClr w14:val="tx1"/>
                  </w14:solidFill>
                </w14:textFill>
              </w:rPr>
            </w:pPr>
          </w:p>
          <w:p w14:paraId="2B671CD9">
            <w:pPr>
              <w:widowControl w:val="0"/>
              <w:spacing w:line="0" w:lineRule="atLeast"/>
              <w:ind w:firstLine="0"/>
              <w:jc w:val="center"/>
              <w:rPr>
                <w:rFonts w:ascii="宋体" w:hAnsi="宋体" w:cs="宋体"/>
                <w:color w:val="000000" w:themeColor="text1"/>
                <w:kern w:val="2"/>
                <w:sz w:val="21"/>
                <w:szCs w:val="21"/>
                <w14:textFill>
                  <w14:solidFill>
                    <w14:schemeClr w14:val="tx1"/>
                  </w14:solidFill>
                </w14:textFill>
              </w:rPr>
            </w:pPr>
          </w:p>
          <w:p w14:paraId="4A38E339">
            <w:pPr>
              <w:widowControl w:val="0"/>
              <w:spacing w:line="0" w:lineRule="atLeast"/>
              <w:ind w:firstLine="0"/>
              <w:jc w:val="center"/>
              <w:rPr>
                <w:rFonts w:ascii="宋体" w:hAnsi="宋体" w:cs="宋体"/>
                <w:color w:val="000000" w:themeColor="text1"/>
                <w:kern w:val="2"/>
                <w:sz w:val="21"/>
                <w:szCs w:val="21"/>
                <w14:textFill>
                  <w14:solidFill>
                    <w14:schemeClr w14:val="tx1"/>
                  </w14:solidFill>
                </w14:textFill>
              </w:rPr>
            </w:pPr>
          </w:p>
          <w:p w14:paraId="49E6BB5E">
            <w:pPr>
              <w:widowControl w:val="0"/>
              <w:spacing w:line="0" w:lineRule="atLeast"/>
              <w:ind w:firstLine="0"/>
              <w:jc w:val="center"/>
              <w:rPr>
                <w:rFonts w:ascii="宋体" w:hAnsi="宋体" w:cs="宋体"/>
                <w:color w:val="000000" w:themeColor="text1"/>
                <w:kern w:val="2"/>
                <w:sz w:val="21"/>
                <w:szCs w:val="21"/>
                <w14:textFill>
                  <w14:solidFill>
                    <w14:schemeClr w14:val="tx1"/>
                  </w14:solidFill>
                </w14:textFill>
              </w:rPr>
            </w:pPr>
          </w:p>
          <w:p w14:paraId="6A7EFCA6">
            <w:pPr>
              <w:widowControl w:val="0"/>
              <w:spacing w:line="0" w:lineRule="atLeast"/>
              <w:ind w:firstLine="0"/>
              <w:jc w:val="center"/>
              <w:rPr>
                <w:rFonts w:ascii="宋体" w:hAnsi="宋体" w:cs="宋体"/>
                <w:color w:val="000000" w:themeColor="text1"/>
                <w:kern w:val="2"/>
                <w:sz w:val="21"/>
                <w:szCs w:val="21"/>
                <w14:textFill>
                  <w14:solidFill>
                    <w14:schemeClr w14:val="tx1"/>
                  </w14:solidFill>
                </w14:textFill>
              </w:rPr>
            </w:pPr>
          </w:p>
          <w:p w14:paraId="1F723C82">
            <w:pPr>
              <w:widowControl w:val="0"/>
              <w:spacing w:line="0" w:lineRule="atLeast"/>
              <w:ind w:firstLine="0"/>
              <w:jc w:val="center"/>
              <w:rPr>
                <w:rFonts w:ascii="宋体" w:hAnsi="宋体" w:cs="宋体"/>
                <w:color w:val="000000" w:themeColor="text1"/>
                <w:kern w:val="2"/>
                <w:sz w:val="21"/>
                <w:szCs w:val="21"/>
                <w14:textFill>
                  <w14:solidFill>
                    <w14:schemeClr w14:val="tx1"/>
                  </w14:solidFill>
                </w14:textFill>
              </w:rPr>
            </w:pPr>
          </w:p>
        </w:tc>
      </w:tr>
      <w:tr w14:paraId="2342E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2403" w:type="dxa"/>
            <w:vAlign w:val="center"/>
          </w:tcPr>
          <w:p w14:paraId="1941B64E">
            <w:pPr>
              <w:widowControl w:val="0"/>
              <w:spacing w:line="360" w:lineRule="auto"/>
              <w:ind w:left="0" w:leftChars="0" w:firstLine="0" w:firstLineChars="0"/>
              <w:jc w:val="center"/>
              <w:rPr>
                <w:rFonts w:ascii="宋体" w:hAnsi="宋体" w:cs="宋体"/>
                <w:color w:val="000000" w:themeColor="text1"/>
                <w:kern w:val="2"/>
                <w:sz w:val="24"/>
                <w:szCs w:val="24"/>
                <w14:textFill>
                  <w14:solidFill>
                    <w14:schemeClr w14:val="tx1"/>
                  </w14:solidFill>
                </w14:textFill>
              </w:rPr>
            </w:pPr>
            <w:r>
              <w:rPr>
                <w:rFonts w:hint="eastAsia" w:ascii="宋体" w:hAnsi="宋体" w:cs="宋体"/>
                <w:color w:val="000000" w:themeColor="text1"/>
                <w:kern w:val="2"/>
                <w:sz w:val="24"/>
                <w:szCs w:val="24"/>
                <w14:textFill>
                  <w14:solidFill>
                    <w14:schemeClr w14:val="tx1"/>
                  </w14:solidFill>
                </w14:textFill>
              </w:rPr>
              <w:t>备注</w:t>
            </w:r>
          </w:p>
        </w:tc>
        <w:tc>
          <w:tcPr>
            <w:tcW w:w="6376" w:type="dxa"/>
            <w:vAlign w:val="center"/>
          </w:tcPr>
          <w:p w14:paraId="554AF921">
            <w:pPr>
              <w:widowControl w:val="0"/>
              <w:spacing w:line="0" w:lineRule="atLeast"/>
              <w:ind w:firstLine="0"/>
              <w:jc w:val="center"/>
              <w:rPr>
                <w:rFonts w:ascii="宋体" w:hAnsi="宋体" w:cs="宋体"/>
                <w:color w:val="000000" w:themeColor="text1"/>
                <w:kern w:val="2"/>
                <w:sz w:val="21"/>
                <w:szCs w:val="21"/>
                <w14:textFill>
                  <w14:solidFill>
                    <w14:schemeClr w14:val="tx1"/>
                  </w14:solidFill>
                </w14:textFill>
              </w:rPr>
            </w:pPr>
            <w:r>
              <w:rPr>
                <w:rFonts w:hint="eastAsia" w:ascii="宋体" w:hAnsi="宋体" w:cs="宋体"/>
                <w:color w:val="000000" w:themeColor="text1"/>
                <w:kern w:val="2"/>
                <w:sz w:val="24"/>
                <w:szCs w:val="24"/>
                <w14:textFill>
                  <w14:solidFill>
                    <w14:schemeClr w14:val="tx1"/>
                  </w14:solidFill>
                </w14:textFill>
              </w:rPr>
              <w:t>获奖情况：（如有，需附荣誉证书和同级奖励文件的复印件）</w:t>
            </w:r>
          </w:p>
        </w:tc>
      </w:tr>
    </w:tbl>
    <w:p w14:paraId="7350A0F6">
      <w:pPr>
        <w:widowControl w:val="0"/>
        <w:wordWrap w:val="0"/>
        <w:jc w:val="center"/>
        <w:rPr>
          <w:rFonts w:ascii="宋体" w:hAnsi="宋体"/>
          <w:color w:val="000000" w:themeColor="text1"/>
          <w:kern w:val="2"/>
          <w:sz w:val="24"/>
          <w:szCs w:val="24"/>
          <w14:textFill>
            <w14:solidFill>
              <w14:schemeClr w14:val="tx1"/>
            </w14:solidFill>
          </w14:textFill>
        </w:rPr>
      </w:pPr>
    </w:p>
    <w:p w14:paraId="15F11291">
      <w:pPr>
        <w:spacing w:line="380" w:lineRule="exact"/>
        <w:ind w:left="720" w:hanging="720" w:hangingChars="300"/>
        <w:rPr>
          <w:rFonts w:ascii="宋体" w:hAnsi="宋体" w:cs="宋体"/>
          <w:color w:val="000000" w:themeColor="text1"/>
          <w:kern w:val="2"/>
          <w:sz w:val="24"/>
          <w:szCs w:val="24"/>
          <w14:textFill>
            <w14:solidFill>
              <w14:schemeClr w14:val="tx1"/>
            </w14:solidFill>
          </w14:textFill>
        </w:rPr>
      </w:pPr>
      <w:r>
        <w:rPr>
          <w:rFonts w:hint="eastAsia" w:ascii="宋体" w:hAnsi="宋体"/>
          <w:color w:val="000000" w:themeColor="text1"/>
          <w:kern w:val="2"/>
          <w:sz w:val="24"/>
          <w:szCs w:val="24"/>
          <w14:textFill>
            <w14:solidFill>
              <w14:schemeClr w14:val="tx1"/>
            </w14:solidFill>
          </w14:textFill>
        </w:rPr>
        <w:t>备注：</w:t>
      </w:r>
      <w:r>
        <w:rPr>
          <w:rFonts w:hint="eastAsia" w:ascii="宋体" w:hAnsi="宋体" w:cs="宋体"/>
          <w:color w:val="000000" w:themeColor="text1"/>
          <w:kern w:val="2"/>
          <w:sz w:val="24"/>
          <w:szCs w:val="24"/>
          <w14:textFill>
            <w14:solidFill>
              <w14:schemeClr w14:val="tx1"/>
            </w14:solidFill>
          </w14:textFill>
        </w:rPr>
        <w:t>1、类似项目指</w:t>
      </w:r>
      <w:r>
        <w:rPr>
          <w:rFonts w:hint="eastAsia" w:ascii="宋体" w:hAnsi="宋体" w:cs="宋体"/>
          <w:color w:val="000000" w:themeColor="text1"/>
          <w:kern w:val="2"/>
          <w:sz w:val="24"/>
          <w:szCs w:val="24"/>
          <w:u w:val="single"/>
          <w14:textFill>
            <w14:solidFill>
              <w14:schemeClr w14:val="tx1"/>
            </w14:solidFill>
          </w14:textFill>
        </w:rPr>
        <w:t xml:space="preserve">    类似本项目   </w:t>
      </w:r>
      <w:r>
        <w:rPr>
          <w:rFonts w:hint="eastAsia" w:ascii="宋体" w:hAnsi="宋体" w:cs="宋体"/>
          <w:color w:val="000000" w:themeColor="text1"/>
          <w:kern w:val="2"/>
          <w:sz w:val="24"/>
          <w:szCs w:val="24"/>
          <w14:textFill>
            <w14:solidFill>
              <w14:schemeClr w14:val="tx1"/>
            </w14:solidFill>
          </w14:textFill>
        </w:rPr>
        <w:t>的。</w:t>
      </w:r>
    </w:p>
    <w:p w14:paraId="6BB027A3">
      <w:pPr>
        <w:widowControl w:val="0"/>
        <w:spacing w:line="360" w:lineRule="auto"/>
        <w:ind w:firstLine="720" w:firstLineChars="300"/>
        <w:jc w:val="both"/>
        <w:rPr>
          <w:rFonts w:ascii="宋体" w:hAnsi="宋体" w:cs="宋体"/>
          <w:color w:val="000000" w:themeColor="text1"/>
          <w:kern w:val="2"/>
          <w:sz w:val="24"/>
          <w:szCs w:val="24"/>
          <w14:textFill>
            <w14:solidFill>
              <w14:schemeClr w14:val="tx1"/>
            </w14:solidFill>
          </w14:textFill>
        </w:rPr>
      </w:pPr>
      <w:r>
        <w:rPr>
          <w:rFonts w:hint="eastAsia" w:ascii="宋体" w:hAnsi="宋体" w:cs="宋体"/>
          <w:color w:val="000000" w:themeColor="text1"/>
          <w:kern w:val="2"/>
          <w:sz w:val="24"/>
          <w:szCs w:val="24"/>
          <w14:textFill>
            <w14:solidFill>
              <w14:schemeClr w14:val="tx1"/>
            </w14:solidFill>
          </w14:textFill>
        </w:rPr>
        <w:t>2、本表后附合同协议书的扫描件，业绩年份要求为近三年。每张表格只填写一个项目，并标明序号。</w:t>
      </w:r>
    </w:p>
    <w:p w14:paraId="4D3CFADB">
      <w:pPr>
        <w:widowControl w:val="0"/>
        <w:wordWrap w:val="0"/>
        <w:jc w:val="center"/>
        <w:rPr>
          <w:b/>
          <w:bCs/>
          <w:color w:val="000000" w:themeColor="text1"/>
          <w:sz w:val="24"/>
          <w14:textFill>
            <w14:solidFill>
              <w14:schemeClr w14:val="tx1"/>
            </w14:solidFill>
          </w14:textFill>
        </w:rPr>
      </w:pPr>
    </w:p>
    <w:p w14:paraId="793DB920">
      <w:pPr>
        <w:widowControl w:val="0"/>
        <w:wordWrap w:val="0"/>
        <w:jc w:val="center"/>
        <w:rPr>
          <w:b/>
          <w:bCs/>
          <w:color w:val="000000" w:themeColor="text1"/>
          <w:sz w:val="24"/>
          <w14:textFill>
            <w14:solidFill>
              <w14:schemeClr w14:val="tx1"/>
            </w14:solidFill>
          </w14:textFill>
        </w:rPr>
      </w:pPr>
    </w:p>
    <w:p w14:paraId="6675578E">
      <w:pPr>
        <w:widowControl w:val="0"/>
        <w:wordWrap w:val="0"/>
        <w:jc w:val="center"/>
        <w:rPr>
          <w:b/>
          <w:bCs/>
          <w:color w:val="000000" w:themeColor="text1"/>
          <w:sz w:val="24"/>
          <w14:textFill>
            <w14:solidFill>
              <w14:schemeClr w14:val="tx1"/>
            </w14:solidFill>
          </w14:textFill>
        </w:rPr>
      </w:pPr>
    </w:p>
    <w:p w14:paraId="7809E622">
      <w:pPr>
        <w:widowControl w:val="0"/>
        <w:wordWrap w:val="0"/>
        <w:jc w:val="center"/>
        <w:rPr>
          <w:b/>
          <w:bCs/>
          <w:color w:val="000000" w:themeColor="text1"/>
          <w:sz w:val="24"/>
          <w14:textFill>
            <w14:solidFill>
              <w14:schemeClr w14:val="tx1"/>
            </w14:solidFill>
          </w14:textFill>
        </w:rPr>
      </w:pPr>
    </w:p>
    <w:p w14:paraId="2DE95DD9">
      <w:pPr>
        <w:widowControl w:val="0"/>
        <w:wordWrap w:val="0"/>
        <w:ind w:firstLine="0"/>
        <w:rPr>
          <w:b/>
          <w:bCs/>
          <w:color w:val="000000" w:themeColor="text1"/>
          <w:sz w:val="24"/>
          <w14:textFill>
            <w14:solidFill>
              <w14:schemeClr w14:val="tx1"/>
            </w14:solidFill>
          </w14:textFill>
        </w:rPr>
      </w:pPr>
    </w:p>
    <w:p w14:paraId="7AE6B037">
      <w:pPr>
        <w:rPr>
          <w:rFonts w:hint="eastAsia" w:ascii="宋体" w:hAnsi="宋体"/>
          <w:b/>
          <w:color w:val="000000" w:themeColor="text1"/>
          <w:kern w:val="2"/>
          <w:sz w:val="24"/>
          <w:szCs w:val="24"/>
          <w14:textFill>
            <w14:solidFill>
              <w14:schemeClr w14:val="tx1"/>
            </w14:solidFill>
          </w14:textFill>
        </w:rPr>
      </w:pPr>
      <w:r>
        <w:rPr>
          <w:rFonts w:hint="eastAsia" w:ascii="宋体" w:hAnsi="宋体"/>
          <w:b/>
          <w:color w:val="000000" w:themeColor="text1"/>
          <w:kern w:val="2"/>
          <w:sz w:val="24"/>
          <w:szCs w:val="24"/>
          <w14:textFill>
            <w14:solidFill>
              <w14:schemeClr w14:val="tx1"/>
            </w14:solidFill>
          </w14:textFill>
        </w:rPr>
        <w:br w:type="page"/>
      </w:r>
    </w:p>
    <w:p w14:paraId="46452AD9">
      <w:pPr>
        <w:widowControl w:val="0"/>
        <w:wordWrap w:val="0"/>
        <w:spacing w:before="156" w:beforeLines="50" w:after="156" w:afterLines="50" w:line="440" w:lineRule="exact"/>
        <w:ind w:firstLine="0"/>
        <w:jc w:val="center"/>
        <w:rPr>
          <w:rFonts w:ascii="宋体" w:hAnsi="宋体"/>
          <w:b/>
          <w:color w:val="000000" w:themeColor="text1"/>
          <w:kern w:val="2"/>
          <w:sz w:val="24"/>
          <w:szCs w:val="24"/>
          <w14:textFill>
            <w14:solidFill>
              <w14:schemeClr w14:val="tx1"/>
            </w14:solidFill>
          </w14:textFill>
        </w:rPr>
      </w:pPr>
      <w:r>
        <w:rPr>
          <w:rFonts w:hint="eastAsia" w:ascii="宋体" w:hAnsi="宋体"/>
          <w:b/>
          <w:color w:val="000000" w:themeColor="text1"/>
          <w:kern w:val="2"/>
          <w:sz w:val="24"/>
          <w:szCs w:val="24"/>
          <w14:textFill>
            <w14:solidFill>
              <w14:schemeClr w14:val="tx1"/>
            </w14:solidFill>
          </w14:textFill>
        </w:rPr>
        <w:t>（</w:t>
      </w:r>
      <w:r>
        <w:rPr>
          <w:rFonts w:hint="eastAsia" w:ascii="宋体" w:hAnsi="宋体"/>
          <w:b/>
          <w:color w:val="000000" w:themeColor="text1"/>
          <w:kern w:val="2"/>
          <w:sz w:val="24"/>
          <w:szCs w:val="24"/>
          <w:lang w:val="en-US" w:eastAsia="zh-CN"/>
          <w14:textFill>
            <w14:solidFill>
              <w14:schemeClr w14:val="tx1"/>
            </w14:solidFill>
          </w14:textFill>
        </w:rPr>
        <w:t>4</w:t>
      </w:r>
      <w:r>
        <w:rPr>
          <w:rFonts w:hint="eastAsia" w:ascii="宋体" w:hAnsi="宋体"/>
          <w:b/>
          <w:color w:val="000000" w:themeColor="text1"/>
          <w:kern w:val="2"/>
          <w:sz w:val="24"/>
          <w:szCs w:val="24"/>
          <w14:textFill>
            <w14:solidFill>
              <w14:schemeClr w14:val="tx1"/>
            </w14:solidFill>
          </w14:textFill>
        </w:rPr>
        <w:t>）正在施工的和新承接的项目情况表</w:t>
      </w:r>
    </w:p>
    <w:tbl>
      <w:tblPr>
        <w:tblStyle w:val="29"/>
        <w:tblW w:w="87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87"/>
        <w:gridCol w:w="6292"/>
      </w:tblGrid>
      <w:tr w14:paraId="2180A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atLeast"/>
          <w:jc w:val="center"/>
        </w:trPr>
        <w:tc>
          <w:tcPr>
            <w:tcW w:w="2487" w:type="dxa"/>
            <w:tcBorders>
              <w:top w:val="single" w:color="auto" w:sz="4" w:space="0"/>
              <w:left w:val="single" w:color="auto" w:sz="4" w:space="0"/>
              <w:bottom w:val="single" w:color="auto" w:sz="4" w:space="0"/>
              <w:right w:val="single" w:color="auto" w:sz="4" w:space="0"/>
            </w:tcBorders>
            <w:vAlign w:val="center"/>
          </w:tcPr>
          <w:p w14:paraId="0398D7FF">
            <w:pPr>
              <w:widowControl w:val="0"/>
              <w:wordWrap w:val="0"/>
              <w:spacing w:line="400" w:lineRule="exact"/>
              <w:ind w:firstLine="0"/>
              <w:jc w:val="center"/>
              <w:rPr>
                <w:rFonts w:ascii="宋体" w:hAnsi="宋体"/>
                <w:color w:val="000000" w:themeColor="text1"/>
                <w:kern w:val="2"/>
                <w:sz w:val="24"/>
                <w:szCs w:val="24"/>
                <w14:textFill>
                  <w14:solidFill>
                    <w14:schemeClr w14:val="tx1"/>
                  </w14:solidFill>
                </w14:textFill>
              </w:rPr>
            </w:pPr>
            <w:r>
              <w:rPr>
                <w:rFonts w:hint="eastAsia" w:ascii="宋体" w:hAnsi="宋体" w:cs="宋体"/>
                <w:color w:val="000000" w:themeColor="text1"/>
                <w:kern w:val="2"/>
                <w:sz w:val="24"/>
                <w:szCs w:val="24"/>
                <w14:textFill>
                  <w14:solidFill>
                    <w14:schemeClr w14:val="tx1"/>
                  </w14:solidFill>
                </w14:textFill>
              </w:rPr>
              <w:t>合同名称</w:t>
            </w:r>
          </w:p>
        </w:tc>
        <w:tc>
          <w:tcPr>
            <w:tcW w:w="6292" w:type="dxa"/>
            <w:tcBorders>
              <w:top w:val="single" w:color="auto" w:sz="4" w:space="0"/>
              <w:left w:val="nil"/>
              <w:bottom w:val="single" w:color="auto" w:sz="4" w:space="0"/>
              <w:right w:val="single" w:color="auto" w:sz="4" w:space="0"/>
            </w:tcBorders>
            <w:vAlign w:val="center"/>
          </w:tcPr>
          <w:p w14:paraId="1E5119B4">
            <w:pPr>
              <w:widowControl w:val="0"/>
              <w:wordWrap w:val="0"/>
              <w:spacing w:line="400" w:lineRule="exact"/>
              <w:ind w:firstLine="0"/>
              <w:jc w:val="center"/>
              <w:rPr>
                <w:rFonts w:ascii="宋体" w:hAnsi="宋体"/>
                <w:color w:val="000000" w:themeColor="text1"/>
                <w:kern w:val="2"/>
                <w:sz w:val="24"/>
                <w:szCs w:val="24"/>
                <w14:textFill>
                  <w14:solidFill>
                    <w14:schemeClr w14:val="tx1"/>
                  </w14:solidFill>
                </w14:textFill>
              </w:rPr>
            </w:pPr>
          </w:p>
        </w:tc>
      </w:tr>
      <w:tr w14:paraId="47E60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atLeast"/>
          <w:jc w:val="center"/>
        </w:trPr>
        <w:tc>
          <w:tcPr>
            <w:tcW w:w="2487" w:type="dxa"/>
            <w:tcBorders>
              <w:top w:val="single" w:color="auto" w:sz="4" w:space="0"/>
              <w:left w:val="single" w:color="auto" w:sz="4" w:space="0"/>
              <w:bottom w:val="single" w:color="auto" w:sz="4" w:space="0"/>
              <w:right w:val="single" w:color="auto" w:sz="4" w:space="0"/>
            </w:tcBorders>
            <w:vAlign w:val="center"/>
          </w:tcPr>
          <w:p w14:paraId="52D5434E">
            <w:pPr>
              <w:widowControl w:val="0"/>
              <w:wordWrap w:val="0"/>
              <w:spacing w:line="400" w:lineRule="exact"/>
              <w:ind w:firstLine="0"/>
              <w:jc w:val="center"/>
              <w:rPr>
                <w:rFonts w:ascii="宋体" w:hAnsi="宋体"/>
                <w:color w:val="000000" w:themeColor="text1"/>
                <w:kern w:val="2"/>
                <w:sz w:val="24"/>
                <w:szCs w:val="24"/>
                <w14:textFill>
                  <w14:solidFill>
                    <w14:schemeClr w14:val="tx1"/>
                  </w14:solidFill>
                </w14:textFill>
              </w:rPr>
            </w:pPr>
            <w:r>
              <w:rPr>
                <w:rFonts w:hint="eastAsia" w:ascii="宋体" w:hAnsi="宋体" w:cs="宋体"/>
                <w:color w:val="000000" w:themeColor="text1"/>
                <w:kern w:val="2"/>
                <w:sz w:val="24"/>
                <w:szCs w:val="24"/>
                <w14:textFill>
                  <w14:solidFill>
                    <w14:schemeClr w14:val="tx1"/>
                  </w14:solidFill>
                </w14:textFill>
              </w:rPr>
              <w:t>合同项目所在地</w:t>
            </w:r>
          </w:p>
        </w:tc>
        <w:tc>
          <w:tcPr>
            <w:tcW w:w="6292" w:type="dxa"/>
            <w:tcBorders>
              <w:top w:val="single" w:color="auto" w:sz="4" w:space="0"/>
              <w:left w:val="nil"/>
              <w:bottom w:val="single" w:color="auto" w:sz="4" w:space="0"/>
              <w:right w:val="single" w:color="auto" w:sz="4" w:space="0"/>
            </w:tcBorders>
            <w:vAlign w:val="center"/>
          </w:tcPr>
          <w:p w14:paraId="14F8B146">
            <w:pPr>
              <w:widowControl w:val="0"/>
              <w:wordWrap w:val="0"/>
              <w:spacing w:line="400" w:lineRule="exact"/>
              <w:ind w:firstLine="0"/>
              <w:jc w:val="center"/>
              <w:rPr>
                <w:rFonts w:ascii="宋体" w:hAnsi="宋体"/>
                <w:color w:val="000000" w:themeColor="text1"/>
                <w:kern w:val="2"/>
                <w:sz w:val="24"/>
                <w:szCs w:val="24"/>
                <w14:textFill>
                  <w14:solidFill>
                    <w14:schemeClr w14:val="tx1"/>
                  </w14:solidFill>
                </w14:textFill>
              </w:rPr>
            </w:pPr>
          </w:p>
        </w:tc>
      </w:tr>
      <w:tr w14:paraId="66287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atLeast"/>
          <w:jc w:val="center"/>
        </w:trPr>
        <w:tc>
          <w:tcPr>
            <w:tcW w:w="2487" w:type="dxa"/>
            <w:tcBorders>
              <w:top w:val="single" w:color="auto" w:sz="4" w:space="0"/>
              <w:left w:val="single" w:color="auto" w:sz="4" w:space="0"/>
              <w:bottom w:val="single" w:color="auto" w:sz="4" w:space="0"/>
              <w:right w:val="single" w:color="auto" w:sz="4" w:space="0"/>
            </w:tcBorders>
            <w:vAlign w:val="center"/>
          </w:tcPr>
          <w:p w14:paraId="6ECC4FAC">
            <w:pPr>
              <w:widowControl w:val="0"/>
              <w:wordWrap w:val="0"/>
              <w:spacing w:line="400" w:lineRule="exact"/>
              <w:ind w:firstLine="0"/>
              <w:jc w:val="center"/>
              <w:rPr>
                <w:rFonts w:ascii="宋体" w:hAnsi="宋体"/>
                <w:color w:val="000000" w:themeColor="text1"/>
                <w:kern w:val="2"/>
                <w:sz w:val="24"/>
                <w:szCs w:val="24"/>
                <w14:textFill>
                  <w14:solidFill>
                    <w14:schemeClr w14:val="tx1"/>
                  </w14:solidFill>
                </w14:textFill>
              </w:rPr>
            </w:pPr>
            <w:r>
              <w:rPr>
                <w:rFonts w:hint="eastAsia" w:ascii="宋体" w:hAnsi="宋体" w:cs="宋体"/>
                <w:color w:val="000000" w:themeColor="text1"/>
                <w:kern w:val="2"/>
                <w:sz w:val="24"/>
                <w:szCs w:val="24"/>
                <w14:textFill>
                  <w14:solidFill>
                    <w14:schemeClr w14:val="tx1"/>
                  </w14:solidFill>
                </w14:textFill>
              </w:rPr>
              <w:t>发包人名称</w:t>
            </w:r>
          </w:p>
        </w:tc>
        <w:tc>
          <w:tcPr>
            <w:tcW w:w="6292" w:type="dxa"/>
            <w:tcBorders>
              <w:top w:val="single" w:color="auto" w:sz="4" w:space="0"/>
              <w:left w:val="nil"/>
              <w:bottom w:val="single" w:color="auto" w:sz="4" w:space="0"/>
              <w:right w:val="single" w:color="auto" w:sz="4" w:space="0"/>
            </w:tcBorders>
            <w:vAlign w:val="center"/>
          </w:tcPr>
          <w:p w14:paraId="51AE0A07">
            <w:pPr>
              <w:widowControl w:val="0"/>
              <w:wordWrap w:val="0"/>
              <w:spacing w:line="400" w:lineRule="exact"/>
              <w:ind w:firstLine="0"/>
              <w:jc w:val="center"/>
              <w:rPr>
                <w:rFonts w:ascii="宋体" w:hAnsi="宋体"/>
                <w:color w:val="000000" w:themeColor="text1"/>
                <w:kern w:val="2"/>
                <w:sz w:val="24"/>
                <w:szCs w:val="24"/>
                <w14:textFill>
                  <w14:solidFill>
                    <w14:schemeClr w14:val="tx1"/>
                  </w14:solidFill>
                </w14:textFill>
              </w:rPr>
            </w:pPr>
          </w:p>
        </w:tc>
      </w:tr>
      <w:tr w14:paraId="5C03F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atLeast"/>
          <w:jc w:val="center"/>
        </w:trPr>
        <w:tc>
          <w:tcPr>
            <w:tcW w:w="2487" w:type="dxa"/>
            <w:tcBorders>
              <w:top w:val="single" w:color="auto" w:sz="4" w:space="0"/>
              <w:left w:val="single" w:color="auto" w:sz="4" w:space="0"/>
              <w:bottom w:val="single" w:color="auto" w:sz="4" w:space="0"/>
              <w:right w:val="single" w:color="auto" w:sz="4" w:space="0"/>
            </w:tcBorders>
            <w:vAlign w:val="center"/>
          </w:tcPr>
          <w:p w14:paraId="0DCDAB7A">
            <w:pPr>
              <w:widowControl w:val="0"/>
              <w:wordWrap w:val="0"/>
              <w:spacing w:line="400" w:lineRule="exact"/>
              <w:ind w:firstLine="0"/>
              <w:jc w:val="center"/>
              <w:rPr>
                <w:rFonts w:ascii="宋体" w:hAnsi="宋体"/>
                <w:color w:val="000000" w:themeColor="text1"/>
                <w:kern w:val="2"/>
                <w:sz w:val="24"/>
                <w:szCs w:val="24"/>
                <w14:textFill>
                  <w14:solidFill>
                    <w14:schemeClr w14:val="tx1"/>
                  </w14:solidFill>
                </w14:textFill>
              </w:rPr>
            </w:pPr>
            <w:r>
              <w:rPr>
                <w:rFonts w:hint="eastAsia" w:ascii="宋体" w:hAnsi="宋体" w:cs="宋体"/>
                <w:color w:val="000000" w:themeColor="text1"/>
                <w:kern w:val="2"/>
                <w:sz w:val="24"/>
                <w:szCs w:val="24"/>
                <w14:textFill>
                  <w14:solidFill>
                    <w14:schemeClr w14:val="tx1"/>
                  </w14:solidFill>
                </w14:textFill>
              </w:rPr>
              <w:t>发包人地址</w:t>
            </w:r>
          </w:p>
        </w:tc>
        <w:tc>
          <w:tcPr>
            <w:tcW w:w="6292" w:type="dxa"/>
            <w:tcBorders>
              <w:top w:val="single" w:color="auto" w:sz="4" w:space="0"/>
              <w:left w:val="nil"/>
              <w:bottom w:val="single" w:color="auto" w:sz="4" w:space="0"/>
              <w:right w:val="single" w:color="auto" w:sz="4" w:space="0"/>
            </w:tcBorders>
            <w:vAlign w:val="center"/>
          </w:tcPr>
          <w:p w14:paraId="203CFD80">
            <w:pPr>
              <w:widowControl w:val="0"/>
              <w:wordWrap w:val="0"/>
              <w:spacing w:line="400" w:lineRule="exact"/>
              <w:ind w:firstLine="0"/>
              <w:jc w:val="center"/>
              <w:rPr>
                <w:rFonts w:ascii="宋体" w:hAnsi="宋体"/>
                <w:color w:val="000000" w:themeColor="text1"/>
                <w:kern w:val="2"/>
                <w:sz w:val="24"/>
                <w:szCs w:val="24"/>
                <w14:textFill>
                  <w14:solidFill>
                    <w14:schemeClr w14:val="tx1"/>
                  </w14:solidFill>
                </w14:textFill>
              </w:rPr>
            </w:pPr>
          </w:p>
        </w:tc>
      </w:tr>
      <w:tr w14:paraId="251FE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atLeast"/>
          <w:jc w:val="center"/>
        </w:trPr>
        <w:tc>
          <w:tcPr>
            <w:tcW w:w="2487" w:type="dxa"/>
            <w:tcBorders>
              <w:top w:val="single" w:color="auto" w:sz="4" w:space="0"/>
              <w:left w:val="single" w:color="auto" w:sz="4" w:space="0"/>
              <w:bottom w:val="single" w:color="auto" w:sz="4" w:space="0"/>
              <w:right w:val="single" w:color="auto" w:sz="4" w:space="0"/>
            </w:tcBorders>
            <w:vAlign w:val="center"/>
          </w:tcPr>
          <w:p w14:paraId="40BBF6A4">
            <w:pPr>
              <w:widowControl w:val="0"/>
              <w:wordWrap w:val="0"/>
              <w:spacing w:line="400" w:lineRule="exact"/>
              <w:ind w:firstLine="0"/>
              <w:jc w:val="center"/>
              <w:rPr>
                <w:rFonts w:ascii="宋体" w:hAnsi="宋体"/>
                <w:color w:val="000000" w:themeColor="text1"/>
                <w:kern w:val="2"/>
                <w:sz w:val="24"/>
                <w:szCs w:val="24"/>
                <w14:textFill>
                  <w14:solidFill>
                    <w14:schemeClr w14:val="tx1"/>
                  </w14:solidFill>
                </w14:textFill>
              </w:rPr>
            </w:pPr>
            <w:r>
              <w:rPr>
                <w:rFonts w:hint="eastAsia" w:ascii="宋体" w:hAnsi="宋体" w:cs="宋体"/>
                <w:color w:val="000000" w:themeColor="text1"/>
                <w:kern w:val="2"/>
                <w:sz w:val="24"/>
                <w:szCs w:val="24"/>
                <w14:textFill>
                  <w14:solidFill>
                    <w14:schemeClr w14:val="tx1"/>
                  </w14:solidFill>
                </w14:textFill>
              </w:rPr>
              <w:t>发包人电话</w:t>
            </w:r>
          </w:p>
        </w:tc>
        <w:tc>
          <w:tcPr>
            <w:tcW w:w="6292" w:type="dxa"/>
            <w:tcBorders>
              <w:top w:val="single" w:color="auto" w:sz="4" w:space="0"/>
              <w:left w:val="nil"/>
              <w:bottom w:val="single" w:color="auto" w:sz="4" w:space="0"/>
              <w:right w:val="single" w:color="auto" w:sz="4" w:space="0"/>
            </w:tcBorders>
            <w:vAlign w:val="center"/>
          </w:tcPr>
          <w:p w14:paraId="354C011B">
            <w:pPr>
              <w:widowControl w:val="0"/>
              <w:wordWrap w:val="0"/>
              <w:spacing w:line="400" w:lineRule="exact"/>
              <w:ind w:firstLine="0"/>
              <w:jc w:val="center"/>
              <w:rPr>
                <w:rFonts w:ascii="宋体" w:hAnsi="宋体"/>
                <w:color w:val="000000" w:themeColor="text1"/>
                <w:kern w:val="2"/>
                <w:sz w:val="24"/>
                <w:szCs w:val="24"/>
                <w14:textFill>
                  <w14:solidFill>
                    <w14:schemeClr w14:val="tx1"/>
                  </w14:solidFill>
                </w14:textFill>
              </w:rPr>
            </w:pPr>
          </w:p>
        </w:tc>
      </w:tr>
      <w:tr w14:paraId="7D703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atLeast"/>
          <w:jc w:val="center"/>
        </w:trPr>
        <w:tc>
          <w:tcPr>
            <w:tcW w:w="2487" w:type="dxa"/>
            <w:tcBorders>
              <w:top w:val="single" w:color="auto" w:sz="4" w:space="0"/>
              <w:left w:val="single" w:color="auto" w:sz="4" w:space="0"/>
              <w:bottom w:val="single" w:color="auto" w:sz="4" w:space="0"/>
              <w:right w:val="single" w:color="auto" w:sz="4" w:space="0"/>
            </w:tcBorders>
            <w:vAlign w:val="center"/>
          </w:tcPr>
          <w:p w14:paraId="173C16EB">
            <w:pPr>
              <w:widowControl w:val="0"/>
              <w:wordWrap w:val="0"/>
              <w:spacing w:line="400" w:lineRule="exact"/>
              <w:ind w:firstLine="0"/>
              <w:jc w:val="center"/>
              <w:rPr>
                <w:rFonts w:ascii="宋体" w:hAnsi="宋体"/>
                <w:color w:val="000000" w:themeColor="text1"/>
                <w:kern w:val="2"/>
                <w:sz w:val="24"/>
                <w:szCs w:val="24"/>
                <w14:textFill>
                  <w14:solidFill>
                    <w14:schemeClr w14:val="tx1"/>
                  </w14:solidFill>
                </w14:textFill>
              </w:rPr>
            </w:pPr>
            <w:r>
              <w:rPr>
                <w:rFonts w:hint="eastAsia" w:ascii="宋体" w:hAnsi="宋体" w:cs="宋体"/>
                <w:color w:val="000000" w:themeColor="text1"/>
                <w:kern w:val="2"/>
                <w:sz w:val="24"/>
                <w:szCs w:val="24"/>
                <w14:textFill>
                  <w14:solidFill>
                    <w14:schemeClr w14:val="tx1"/>
                  </w14:solidFill>
                </w14:textFill>
              </w:rPr>
              <w:t>签约合同价</w:t>
            </w:r>
          </w:p>
        </w:tc>
        <w:tc>
          <w:tcPr>
            <w:tcW w:w="6292" w:type="dxa"/>
            <w:tcBorders>
              <w:top w:val="single" w:color="auto" w:sz="4" w:space="0"/>
              <w:left w:val="nil"/>
              <w:bottom w:val="single" w:color="auto" w:sz="4" w:space="0"/>
              <w:right w:val="single" w:color="auto" w:sz="4" w:space="0"/>
            </w:tcBorders>
            <w:vAlign w:val="center"/>
          </w:tcPr>
          <w:p w14:paraId="6C6F1DAA">
            <w:pPr>
              <w:widowControl w:val="0"/>
              <w:wordWrap w:val="0"/>
              <w:spacing w:line="400" w:lineRule="exact"/>
              <w:ind w:firstLine="0"/>
              <w:jc w:val="center"/>
              <w:rPr>
                <w:rFonts w:ascii="宋体" w:hAnsi="宋体"/>
                <w:color w:val="000000" w:themeColor="text1"/>
                <w:kern w:val="2"/>
                <w:sz w:val="24"/>
                <w:szCs w:val="24"/>
                <w14:textFill>
                  <w14:solidFill>
                    <w14:schemeClr w14:val="tx1"/>
                  </w14:solidFill>
                </w14:textFill>
              </w:rPr>
            </w:pPr>
          </w:p>
        </w:tc>
      </w:tr>
      <w:tr w14:paraId="56011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atLeast"/>
          <w:jc w:val="center"/>
        </w:trPr>
        <w:tc>
          <w:tcPr>
            <w:tcW w:w="2487" w:type="dxa"/>
            <w:tcBorders>
              <w:top w:val="single" w:color="auto" w:sz="4" w:space="0"/>
              <w:left w:val="single" w:color="auto" w:sz="4" w:space="0"/>
              <w:bottom w:val="single" w:color="auto" w:sz="4" w:space="0"/>
              <w:right w:val="single" w:color="auto" w:sz="4" w:space="0"/>
            </w:tcBorders>
            <w:vAlign w:val="center"/>
          </w:tcPr>
          <w:p w14:paraId="5594664A">
            <w:pPr>
              <w:widowControl w:val="0"/>
              <w:wordWrap w:val="0"/>
              <w:spacing w:line="400" w:lineRule="exact"/>
              <w:ind w:firstLine="0"/>
              <w:jc w:val="center"/>
              <w:rPr>
                <w:rFonts w:ascii="宋体" w:hAnsi="宋体"/>
                <w:color w:val="000000" w:themeColor="text1"/>
                <w:kern w:val="2"/>
                <w:sz w:val="24"/>
                <w:szCs w:val="24"/>
                <w14:textFill>
                  <w14:solidFill>
                    <w14:schemeClr w14:val="tx1"/>
                  </w14:solidFill>
                </w14:textFill>
              </w:rPr>
            </w:pPr>
            <w:r>
              <w:rPr>
                <w:rFonts w:hint="eastAsia" w:ascii="宋体" w:hAnsi="宋体" w:cs="宋体"/>
                <w:color w:val="000000" w:themeColor="text1"/>
                <w:kern w:val="2"/>
                <w:sz w:val="24"/>
                <w:szCs w:val="24"/>
                <w14:textFill>
                  <w14:solidFill>
                    <w14:schemeClr w14:val="tx1"/>
                  </w14:solidFill>
                </w14:textFill>
              </w:rPr>
              <w:t>开工日期</w:t>
            </w:r>
          </w:p>
        </w:tc>
        <w:tc>
          <w:tcPr>
            <w:tcW w:w="6292" w:type="dxa"/>
            <w:tcBorders>
              <w:top w:val="single" w:color="auto" w:sz="4" w:space="0"/>
              <w:left w:val="nil"/>
              <w:bottom w:val="single" w:color="auto" w:sz="4" w:space="0"/>
              <w:right w:val="single" w:color="auto" w:sz="4" w:space="0"/>
            </w:tcBorders>
            <w:vAlign w:val="center"/>
          </w:tcPr>
          <w:p w14:paraId="6705B22D">
            <w:pPr>
              <w:widowControl w:val="0"/>
              <w:wordWrap w:val="0"/>
              <w:spacing w:line="400" w:lineRule="exact"/>
              <w:ind w:firstLine="0"/>
              <w:jc w:val="center"/>
              <w:rPr>
                <w:rFonts w:ascii="宋体" w:hAnsi="宋体"/>
                <w:color w:val="000000" w:themeColor="text1"/>
                <w:kern w:val="2"/>
                <w:sz w:val="24"/>
                <w:szCs w:val="24"/>
                <w14:textFill>
                  <w14:solidFill>
                    <w14:schemeClr w14:val="tx1"/>
                  </w14:solidFill>
                </w14:textFill>
              </w:rPr>
            </w:pPr>
          </w:p>
        </w:tc>
      </w:tr>
      <w:tr w14:paraId="1CB0D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atLeast"/>
          <w:jc w:val="center"/>
        </w:trPr>
        <w:tc>
          <w:tcPr>
            <w:tcW w:w="2487" w:type="dxa"/>
            <w:tcBorders>
              <w:top w:val="single" w:color="auto" w:sz="4" w:space="0"/>
              <w:left w:val="single" w:color="auto" w:sz="4" w:space="0"/>
              <w:bottom w:val="single" w:color="auto" w:sz="4" w:space="0"/>
              <w:right w:val="single" w:color="auto" w:sz="4" w:space="0"/>
            </w:tcBorders>
            <w:vAlign w:val="center"/>
          </w:tcPr>
          <w:p w14:paraId="5C275DC2">
            <w:pPr>
              <w:widowControl w:val="0"/>
              <w:wordWrap w:val="0"/>
              <w:spacing w:line="400" w:lineRule="exact"/>
              <w:ind w:firstLine="0"/>
              <w:jc w:val="center"/>
              <w:rPr>
                <w:rFonts w:ascii="宋体" w:hAnsi="宋体"/>
                <w:color w:val="000000" w:themeColor="text1"/>
                <w:kern w:val="2"/>
                <w:sz w:val="24"/>
                <w:szCs w:val="24"/>
                <w14:textFill>
                  <w14:solidFill>
                    <w14:schemeClr w14:val="tx1"/>
                  </w14:solidFill>
                </w14:textFill>
              </w:rPr>
            </w:pPr>
            <w:r>
              <w:rPr>
                <w:rFonts w:hint="eastAsia" w:ascii="宋体" w:hAnsi="宋体" w:cs="宋体"/>
                <w:color w:val="000000" w:themeColor="text1"/>
                <w:kern w:val="2"/>
                <w:sz w:val="24"/>
                <w:szCs w:val="24"/>
                <w14:textFill>
                  <w14:solidFill>
                    <w14:schemeClr w14:val="tx1"/>
                  </w14:solidFill>
                </w14:textFill>
              </w:rPr>
              <w:t>完工日期</w:t>
            </w:r>
          </w:p>
        </w:tc>
        <w:tc>
          <w:tcPr>
            <w:tcW w:w="6292" w:type="dxa"/>
            <w:tcBorders>
              <w:top w:val="single" w:color="auto" w:sz="4" w:space="0"/>
              <w:left w:val="nil"/>
              <w:bottom w:val="single" w:color="auto" w:sz="4" w:space="0"/>
              <w:right w:val="single" w:color="auto" w:sz="4" w:space="0"/>
            </w:tcBorders>
            <w:vAlign w:val="center"/>
          </w:tcPr>
          <w:p w14:paraId="06673CF2">
            <w:pPr>
              <w:widowControl w:val="0"/>
              <w:wordWrap w:val="0"/>
              <w:spacing w:line="400" w:lineRule="exact"/>
              <w:ind w:firstLine="0"/>
              <w:jc w:val="center"/>
              <w:rPr>
                <w:rFonts w:ascii="宋体" w:hAnsi="宋体"/>
                <w:color w:val="000000" w:themeColor="text1"/>
                <w:kern w:val="2"/>
                <w:sz w:val="24"/>
                <w:szCs w:val="24"/>
                <w14:textFill>
                  <w14:solidFill>
                    <w14:schemeClr w14:val="tx1"/>
                  </w14:solidFill>
                </w14:textFill>
              </w:rPr>
            </w:pPr>
          </w:p>
        </w:tc>
      </w:tr>
      <w:tr w14:paraId="34B50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atLeast"/>
          <w:jc w:val="center"/>
        </w:trPr>
        <w:tc>
          <w:tcPr>
            <w:tcW w:w="2487" w:type="dxa"/>
            <w:tcBorders>
              <w:top w:val="single" w:color="auto" w:sz="4" w:space="0"/>
              <w:left w:val="single" w:color="auto" w:sz="4" w:space="0"/>
              <w:bottom w:val="single" w:color="auto" w:sz="4" w:space="0"/>
              <w:right w:val="single" w:color="auto" w:sz="4" w:space="0"/>
            </w:tcBorders>
            <w:vAlign w:val="center"/>
          </w:tcPr>
          <w:p w14:paraId="5F939E21">
            <w:pPr>
              <w:widowControl w:val="0"/>
              <w:wordWrap w:val="0"/>
              <w:spacing w:line="400" w:lineRule="exact"/>
              <w:ind w:firstLine="0"/>
              <w:jc w:val="center"/>
              <w:rPr>
                <w:rFonts w:ascii="宋体" w:hAnsi="宋体"/>
                <w:color w:val="000000" w:themeColor="text1"/>
                <w:kern w:val="2"/>
                <w:sz w:val="24"/>
                <w:szCs w:val="24"/>
                <w14:textFill>
                  <w14:solidFill>
                    <w14:schemeClr w14:val="tx1"/>
                  </w14:solidFill>
                </w14:textFill>
              </w:rPr>
            </w:pPr>
            <w:r>
              <w:rPr>
                <w:rFonts w:hint="eastAsia" w:ascii="宋体" w:hAnsi="宋体" w:cs="宋体"/>
                <w:color w:val="000000" w:themeColor="text1"/>
                <w:kern w:val="2"/>
                <w:sz w:val="24"/>
                <w:szCs w:val="24"/>
                <w14:textFill>
                  <w14:solidFill>
                    <w14:schemeClr w14:val="tx1"/>
                  </w14:solidFill>
                </w14:textFill>
              </w:rPr>
              <w:t>承担的工作</w:t>
            </w:r>
          </w:p>
        </w:tc>
        <w:tc>
          <w:tcPr>
            <w:tcW w:w="6292" w:type="dxa"/>
            <w:tcBorders>
              <w:top w:val="single" w:color="auto" w:sz="4" w:space="0"/>
              <w:left w:val="nil"/>
              <w:bottom w:val="single" w:color="auto" w:sz="4" w:space="0"/>
              <w:right w:val="single" w:color="auto" w:sz="4" w:space="0"/>
            </w:tcBorders>
            <w:vAlign w:val="center"/>
          </w:tcPr>
          <w:p w14:paraId="05CBAE02">
            <w:pPr>
              <w:widowControl w:val="0"/>
              <w:wordWrap w:val="0"/>
              <w:spacing w:line="400" w:lineRule="exact"/>
              <w:ind w:firstLine="0"/>
              <w:jc w:val="center"/>
              <w:rPr>
                <w:rFonts w:ascii="宋体" w:hAnsi="宋体"/>
                <w:color w:val="000000" w:themeColor="text1"/>
                <w:kern w:val="2"/>
                <w:sz w:val="24"/>
                <w:szCs w:val="24"/>
                <w14:textFill>
                  <w14:solidFill>
                    <w14:schemeClr w14:val="tx1"/>
                  </w14:solidFill>
                </w14:textFill>
              </w:rPr>
            </w:pPr>
          </w:p>
        </w:tc>
      </w:tr>
      <w:tr w14:paraId="20F04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atLeast"/>
          <w:jc w:val="center"/>
        </w:trPr>
        <w:tc>
          <w:tcPr>
            <w:tcW w:w="2487" w:type="dxa"/>
            <w:tcBorders>
              <w:top w:val="single" w:color="auto" w:sz="4" w:space="0"/>
              <w:left w:val="single" w:color="auto" w:sz="4" w:space="0"/>
              <w:bottom w:val="single" w:color="auto" w:sz="4" w:space="0"/>
              <w:right w:val="single" w:color="auto" w:sz="4" w:space="0"/>
            </w:tcBorders>
            <w:vAlign w:val="center"/>
          </w:tcPr>
          <w:p w14:paraId="53E3DD19">
            <w:pPr>
              <w:widowControl w:val="0"/>
              <w:wordWrap w:val="0"/>
              <w:spacing w:line="400" w:lineRule="exact"/>
              <w:ind w:firstLine="0"/>
              <w:jc w:val="center"/>
              <w:rPr>
                <w:rFonts w:ascii="宋体" w:hAnsi="宋体"/>
                <w:color w:val="000000" w:themeColor="text1"/>
                <w:kern w:val="2"/>
                <w:sz w:val="24"/>
                <w:szCs w:val="24"/>
                <w14:textFill>
                  <w14:solidFill>
                    <w14:schemeClr w14:val="tx1"/>
                  </w14:solidFill>
                </w14:textFill>
              </w:rPr>
            </w:pPr>
            <w:r>
              <w:rPr>
                <w:rFonts w:hint="eastAsia" w:ascii="宋体" w:hAnsi="宋体" w:cs="宋体"/>
                <w:color w:val="000000" w:themeColor="text1"/>
                <w:kern w:val="2"/>
                <w:sz w:val="24"/>
                <w:szCs w:val="24"/>
                <w14:textFill>
                  <w14:solidFill>
                    <w14:schemeClr w14:val="tx1"/>
                  </w14:solidFill>
                </w14:textFill>
              </w:rPr>
              <w:t>工程质量</w:t>
            </w:r>
          </w:p>
        </w:tc>
        <w:tc>
          <w:tcPr>
            <w:tcW w:w="6292" w:type="dxa"/>
            <w:tcBorders>
              <w:top w:val="single" w:color="auto" w:sz="4" w:space="0"/>
              <w:left w:val="nil"/>
              <w:bottom w:val="single" w:color="auto" w:sz="4" w:space="0"/>
              <w:right w:val="single" w:color="auto" w:sz="4" w:space="0"/>
            </w:tcBorders>
            <w:vAlign w:val="center"/>
          </w:tcPr>
          <w:p w14:paraId="53EA9463">
            <w:pPr>
              <w:widowControl w:val="0"/>
              <w:wordWrap w:val="0"/>
              <w:spacing w:line="400" w:lineRule="exact"/>
              <w:ind w:firstLine="0"/>
              <w:jc w:val="center"/>
              <w:rPr>
                <w:rFonts w:ascii="宋体" w:hAnsi="宋体"/>
                <w:color w:val="000000" w:themeColor="text1"/>
                <w:kern w:val="2"/>
                <w:sz w:val="24"/>
                <w:szCs w:val="24"/>
                <w14:textFill>
                  <w14:solidFill>
                    <w14:schemeClr w14:val="tx1"/>
                  </w14:solidFill>
                </w14:textFill>
              </w:rPr>
            </w:pPr>
          </w:p>
        </w:tc>
      </w:tr>
      <w:tr w14:paraId="52C9D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atLeast"/>
          <w:jc w:val="center"/>
        </w:trPr>
        <w:tc>
          <w:tcPr>
            <w:tcW w:w="2487" w:type="dxa"/>
            <w:tcBorders>
              <w:top w:val="single" w:color="auto" w:sz="4" w:space="0"/>
              <w:left w:val="single" w:color="auto" w:sz="4" w:space="0"/>
              <w:bottom w:val="single" w:color="auto" w:sz="4" w:space="0"/>
              <w:right w:val="single" w:color="auto" w:sz="4" w:space="0"/>
            </w:tcBorders>
            <w:vAlign w:val="center"/>
          </w:tcPr>
          <w:p w14:paraId="27919BB2">
            <w:pPr>
              <w:widowControl w:val="0"/>
              <w:wordWrap w:val="0"/>
              <w:spacing w:line="400" w:lineRule="exact"/>
              <w:ind w:firstLine="0"/>
              <w:jc w:val="center"/>
              <w:rPr>
                <w:rFonts w:ascii="宋体" w:hAnsi="宋体"/>
                <w:color w:val="000000" w:themeColor="text1"/>
                <w:kern w:val="2"/>
                <w:sz w:val="24"/>
                <w:szCs w:val="24"/>
                <w14:textFill>
                  <w14:solidFill>
                    <w14:schemeClr w14:val="tx1"/>
                  </w14:solidFill>
                </w14:textFill>
              </w:rPr>
            </w:pPr>
            <w:r>
              <w:rPr>
                <w:rFonts w:hint="eastAsia" w:ascii="宋体" w:hAnsi="宋体" w:cs="宋体"/>
                <w:color w:val="000000" w:themeColor="text1"/>
                <w:kern w:val="2"/>
                <w:sz w:val="24"/>
                <w:szCs w:val="24"/>
                <w14:textFill>
                  <w14:solidFill>
                    <w14:schemeClr w14:val="tx1"/>
                  </w14:solidFill>
                </w14:textFill>
              </w:rPr>
              <w:t>项目负责人</w:t>
            </w:r>
          </w:p>
        </w:tc>
        <w:tc>
          <w:tcPr>
            <w:tcW w:w="6292" w:type="dxa"/>
            <w:tcBorders>
              <w:top w:val="single" w:color="auto" w:sz="4" w:space="0"/>
              <w:left w:val="nil"/>
              <w:bottom w:val="single" w:color="auto" w:sz="4" w:space="0"/>
              <w:right w:val="single" w:color="auto" w:sz="4" w:space="0"/>
            </w:tcBorders>
            <w:vAlign w:val="center"/>
          </w:tcPr>
          <w:p w14:paraId="0AD60B85">
            <w:pPr>
              <w:widowControl w:val="0"/>
              <w:wordWrap w:val="0"/>
              <w:spacing w:line="400" w:lineRule="exact"/>
              <w:ind w:firstLine="0"/>
              <w:jc w:val="center"/>
              <w:rPr>
                <w:rFonts w:ascii="宋体" w:hAnsi="宋体"/>
                <w:color w:val="000000" w:themeColor="text1"/>
                <w:kern w:val="2"/>
                <w:sz w:val="24"/>
                <w:szCs w:val="24"/>
                <w14:textFill>
                  <w14:solidFill>
                    <w14:schemeClr w14:val="tx1"/>
                  </w14:solidFill>
                </w14:textFill>
              </w:rPr>
            </w:pPr>
          </w:p>
        </w:tc>
      </w:tr>
      <w:tr w14:paraId="41974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atLeast"/>
          <w:jc w:val="center"/>
        </w:trPr>
        <w:tc>
          <w:tcPr>
            <w:tcW w:w="2487" w:type="dxa"/>
            <w:tcBorders>
              <w:top w:val="single" w:color="auto" w:sz="4" w:space="0"/>
              <w:left w:val="single" w:color="auto" w:sz="4" w:space="0"/>
              <w:bottom w:val="single" w:color="auto" w:sz="4" w:space="0"/>
              <w:right w:val="single" w:color="auto" w:sz="4" w:space="0"/>
            </w:tcBorders>
            <w:vAlign w:val="center"/>
          </w:tcPr>
          <w:p w14:paraId="6D6D135D">
            <w:pPr>
              <w:widowControl w:val="0"/>
              <w:wordWrap w:val="0"/>
              <w:spacing w:line="400" w:lineRule="exact"/>
              <w:ind w:firstLine="0"/>
              <w:jc w:val="center"/>
              <w:rPr>
                <w:rFonts w:ascii="宋体" w:hAnsi="宋体"/>
                <w:color w:val="000000" w:themeColor="text1"/>
                <w:kern w:val="2"/>
                <w:sz w:val="24"/>
                <w:szCs w:val="24"/>
                <w14:textFill>
                  <w14:solidFill>
                    <w14:schemeClr w14:val="tx1"/>
                  </w14:solidFill>
                </w14:textFill>
              </w:rPr>
            </w:pPr>
            <w:r>
              <w:rPr>
                <w:rFonts w:hint="eastAsia" w:ascii="宋体" w:hAnsi="宋体" w:cs="宋体"/>
                <w:color w:val="000000" w:themeColor="text1"/>
                <w:kern w:val="2"/>
                <w:sz w:val="24"/>
                <w:szCs w:val="24"/>
                <w14:textFill>
                  <w14:solidFill>
                    <w14:schemeClr w14:val="tx1"/>
                  </w14:solidFill>
                </w14:textFill>
              </w:rPr>
              <w:t>项目描述</w:t>
            </w:r>
          </w:p>
        </w:tc>
        <w:tc>
          <w:tcPr>
            <w:tcW w:w="6292" w:type="dxa"/>
            <w:tcBorders>
              <w:top w:val="single" w:color="auto" w:sz="4" w:space="0"/>
              <w:left w:val="nil"/>
              <w:bottom w:val="single" w:color="auto" w:sz="4" w:space="0"/>
              <w:right w:val="single" w:color="auto" w:sz="4" w:space="0"/>
            </w:tcBorders>
            <w:vAlign w:val="center"/>
          </w:tcPr>
          <w:p w14:paraId="7027EA01">
            <w:pPr>
              <w:widowControl w:val="0"/>
              <w:wordWrap w:val="0"/>
              <w:spacing w:line="400" w:lineRule="exact"/>
              <w:ind w:firstLine="0"/>
              <w:jc w:val="center"/>
              <w:rPr>
                <w:rFonts w:ascii="宋体" w:hAnsi="宋体"/>
                <w:color w:val="000000" w:themeColor="text1"/>
                <w:kern w:val="2"/>
                <w:sz w:val="24"/>
                <w:szCs w:val="24"/>
                <w14:textFill>
                  <w14:solidFill>
                    <w14:schemeClr w14:val="tx1"/>
                  </w14:solidFill>
                </w14:textFill>
              </w:rPr>
            </w:pPr>
          </w:p>
        </w:tc>
      </w:tr>
      <w:tr w14:paraId="3DBD0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7" w:hRule="atLeast"/>
          <w:jc w:val="center"/>
        </w:trPr>
        <w:tc>
          <w:tcPr>
            <w:tcW w:w="2487" w:type="dxa"/>
            <w:tcBorders>
              <w:top w:val="single" w:color="auto" w:sz="4" w:space="0"/>
              <w:left w:val="single" w:color="auto" w:sz="4" w:space="0"/>
              <w:bottom w:val="single" w:color="auto" w:sz="4" w:space="0"/>
              <w:right w:val="single" w:color="auto" w:sz="4" w:space="0"/>
            </w:tcBorders>
            <w:vAlign w:val="center"/>
          </w:tcPr>
          <w:p w14:paraId="029D3B10">
            <w:pPr>
              <w:widowControl w:val="0"/>
              <w:wordWrap w:val="0"/>
              <w:spacing w:line="400" w:lineRule="exact"/>
              <w:ind w:firstLine="0"/>
              <w:jc w:val="both"/>
              <w:rPr>
                <w:rFonts w:ascii="宋体" w:hAnsi="宋体"/>
                <w:color w:val="000000" w:themeColor="text1"/>
                <w:kern w:val="2"/>
                <w:sz w:val="24"/>
                <w:szCs w:val="24"/>
                <w14:textFill>
                  <w14:solidFill>
                    <w14:schemeClr w14:val="tx1"/>
                  </w14:solidFill>
                </w14:textFill>
              </w:rPr>
            </w:pPr>
            <w:r>
              <w:rPr>
                <w:rFonts w:hint="eastAsia" w:ascii="宋体" w:hAnsi="宋体" w:cs="宋体"/>
                <w:color w:val="000000" w:themeColor="text1"/>
                <w:kern w:val="2"/>
                <w:sz w:val="24"/>
                <w:szCs w:val="24"/>
                <w14:textFill>
                  <w14:solidFill>
                    <w14:schemeClr w14:val="tx1"/>
                  </w14:solidFill>
                </w14:textFill>
              </w:rPr>
              <w:t xml:space="preserve">         备注</w:t>
            </w:r>
          </w:p>
        </w:tc>
        <w:tc>
          <w:tcPr>
            <w:tcW w:w="6292" w:type="dxa"/>
            <w:tcBorders>
              <w:top w:val="single" w:color="auto" w:sz="4" w:space="0"/>
              <w:left w:val="nil"/>
              <w:bottom w:val="single" w:color="auto" w:sz="4" w:space="0"/>
              <w:right w:val="single" w:color="auto" w:sz="4" w:space="0"/>
            </w:tcBorders>
            <w:vAlign w:val="center"/>
          </w:tcPr>
          <w:p w14:paraId="4B22E495">
            <w:pPr>
              <w:widowControl w:val="0"/>
              <w:wordWrap w:val="0"/>
              <w:spacing w:line="400" w:lineRule="exact"/>
              <w:ind w:firstLine="0"/>
              <w:jc w:val="center"/>
              <w:rPr>
                <w:rFonts w:ascii="宋体" w:hAnsi="宋体"/>
                <w:color w:val="000000" w:themeColor="text1"/>
                <w:kern w:val="2"/>
                <w:sz w:val="24"/>
                <w:szCs w:val="24"/>
                <w14:textFill>
                  <w14:solidFill>
                    <w14:schemeClr w14:val="tx1"/>
                  </w14:solidFill>
                </w14:textFill>
              </w:rPr>
            </w:pPr>
          </w:p>
        </w:tc>
      </w:tr>
    </w:tbl>
    <w:p w14:paraId="70387D94">
      <w:pPr>
        <w:widowControl w:val="0"/>
        <w:wordWrap w:val="0"/>
        <w:spacing w:line="440" w:lineRule="exact"/>
        <w:ind w:firstLine="0"/>
        <w:jc w:val="both"/>
        <w:rPr>
          <w:rFonts w:ascii="宋体" w:hAnsi="宋体"/>
          <w:color w:val="000000" w:themeColor="text1"/>
          <w:kern w:val="2"/>
          <w:sz w:val="24"/>
          <w:szCs w:val="24"/>
          <w14:textFill>
            <w14:solidFill>
              <w14:schemeClr w14:val="tx1"/>
            </w14:solidFill>
          </w14:textFill>
        </w:rPr>
      </w:pPr>
      <w:r>
        <w:rPr>
          <w:rFonts w:hint="eastAsia" w:ascii="宋体" w:hAnsi="宋体"/>
          <w:color w:val="000000" w:themeColor="text1"/>
          <w:kern w:val="2"/>
          <w:sz w:val="24"/>
          <w:szCs w:val="24"/>
          <w14:textFill>
            <w14:solidFill>
              <w14:schemeClr w14:val="tx1"/>
            </w14:solidFill>
          </w14:textFill>
        </w:rPr>
        <w:t>备注：本表后附合同协议书扫描件。每张表格只填写一个项目，并标明序号。</w:t>
      </w:r>
    </w:p>
    <w:p w14:paraId="5890723A">
      <w:pPr>
        <w:widowControl w:val="0"/>
        <w:wordWrap w:val="0"/>
        <w:jc w:val="center"/>
        <w:rPr>
          <w:b/>
          <w:bCs/>
          <w:color w:val="000000" w:themeColor="text1"/>
          <w:sz w:val="24"/>
          <w14:textFill>
            <w14:solidFill>
              <w14:schemeClr w14:val="tx1"/>
            </w14:solidFill>
          </w14:textFill>
        </w:rPr>
      </w:pPr>
    </w:p>
    <w:p w14:paraId="4DF5EEDD">
      <w:pPr>
        <w:pStyle w:val="44"/>
        <w:wordWrap w:val="0"/>
        <w:rPr>
          <w:rFonts w:hAnsi="宋体"/>
          <w:color w:val="000000" w:themeColor="text1"/>
          <w:lang w:bidi="ar"/>
          <w14:textFill>
            <w14:solidFill>
              <w14:schemeClr w14:val="tx1"/>
            </w14:solidFill>
          </w14:textFill>
        </w:rPr>
      </w:pPr>
    </w:p>
    <w:p w14:paraId="2B796BC0">
      <w:pPr>
        <w:pStyle w:val="44"/>
        <w:wordWrap w:val="0"/>
        <w:rPr>
          <w:rFonts w:hAnsi="宋体"/>
          <w:color w:val="000000" w:themeColor="text1"/>
          <w:lang w:bidi="ar"/>
          <w14:textFill>
            <w14:solidFill>
              <w14:schemeClr w14:val="tx1"/>
            </w14:solidFill>
          </w14:textFill>
        </w:rPr>
      </w:pPr>
    </w:p>
    <w:p w14:paraId="0EC853BC">
      <w:pPr>
        <w:widowControl w:val="0"/>
        <w:wordWrap w:val="0"/>
        <w:spacing w:line="400" w:lineRule="exact"/>
        <w:rPr>
          <w:color w:val="000000" w:themeColor="text1"/>
          <w:sz w:val="24"/>
          <w14:textFill>
            <w14:solidFill>
              <w14:schemeClr w14:val="tx1"/>
            </w14:solidFill>
          </w14:textFill>
        </w:rPr>
      </w:pPr>
    </w:p>
    <w:p w14:paraId="0DE4AF1F">
      <w:pPr>
        <w:widowControl w:val="0"/>
        <w:wordWrap w:val="0"/>
        <w:jc w:val="center"/>
        <w:rPr>
          <w:rFonts w:ascii="宋体" w:hAnsi="宋体" w:cs="宋体"/>
          <w:color w:val="000000" w:themeColor="text1"/>
          <w:sz w:val="24"/>
          <w:lang w:bidi="ar"/>
          <w14:textFill>
            <w14:solidFill>
              <w14:schemeClr w14:val="tx1"/>
            </w14:solidFill>
          </w14:textFill>
        </w:rPr>
      </w:pPr>
      <w:r>
        <w:rPr>
          <w:rFonts w:hint="eastAsia"/>
          <w:b/>
          <w:bCs/>
          <w:color w:val="000000" w:themeColor="text1"/>
          <w:sz w:val="24"/>
          <w:lang w:val="en-US" w:eastAsia="zh-CN"/>
          <w14:textFill>
            <w14:solidFill>
              <w14:schemeClr w14:val="tx1"/>
            </w14:solidFill>
          </w14:textFill>
        </w:rPr>
        <w:t>9</w:t>
      </w:r>
      <w:r>
        <w:rPr>
          <w:rFonts w:hint="eastAsia"/>
          <w:b/>
          <w:bCs/>
          <w:color w:val="000000" w:themeColor="text1"/>
          <w:sz w:val="24"/>
          <w14:textFill>
            <w14:solidFill>
              <w14:schemeClr w14:val="tx1"/>
            </w14:solidFill>
          </w14:textFill>
        </w:rPr>
        <w:t>、</w:t>
      </w:r>
      <w:r>
        <w:rPr>
          <w:rFonts w:hint="eastAsia" w:ascii="宋体" w:hAnsi="宋体" w:cs="宋体"/>
          <w:b/>
          <w:color w:val="000000" w:themeColor="text1"/>
          <w:sz w:val="24"/>
          <w:lang w:bidi="ar"/>
          <w14:textFill>
            <w14:solidFill>
              <w14:schemeClr w14:val="tx1"/>
            </w14:solidFill>
          </w14:textFill>
        </w:rPr>
        <w:t>近年发生的诉讼和仲裁情况</w:t>
      </w:r>
    </w:p>
    <w:p w14:paraId="2B53BC3D">
      <w:pPr>
        <w:widowControl w:val="0"/>
        <w:wordWrap w:val="0"/>
        <w:jc w:val="center"/>
        <w:rPr>
          <w:rFonts w:hAnsi="宋体"/>
          <w:color w:val="000000" w:themeColor="text1"/>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说明：近年发生的诉讼和仲裁情况仅限于响应人败诉的，且与履行施工承包合同有关的案件，不包括调解结案以及未裁决的仲裁或未终审判决的诉讼。</w:t>
      </w:r>
      <w:r>
        <w:rPr>
          <w:rFonts w:hint="eastAsia" w:hAnsi="宋体"/>
          <w:color w:val="000000" w:themeColor="text1"/>
          <w:lang w:bidi="ar"/>
          <w14:textFill>
            <w14:solidFill>
              <w14:schemeClr w14:val="tx1"/>
            </w14:solidFill>
          </w14:textFill>
        </w:rPr>
        <w:t>。</w:t>
      </w:r>
    </w:p>
    <w:p w14:paraId="4E4F4B67">
      <w:pPr>
        <w:pStyle w:val="44"/>
        <w:wordWrap w:val="0"/>
        <w:rPr>
          <w:rFonts w:hAnsi="宋体"/>
          <w:color w:val="000000" w:themeColor="text1"/>
          <w:lang w:bidi="ar"/>
          <w14:textFill>
            <w14:solidFill>
              <w14:schemeClr w14:val="tx1"/>
            </w14:solidFill>
          </w14:textFill>
        </w:rPr>
      </w:pPr>
    </w:p>
    <w:p w14:paraId="349904F2">
      <w:pPr>
        <w:pStyle w:val="44"/>
        <w:wordWrap w:val="0"/>
        <w:rPr>
          <w:rFonts w:hAnsi="宋体"/>
          <w:color w:val="000000" w:themeColor="text1"/>
          <w:lang w:bidi="ar"/>
          <w14:textFill>
            <w14:solidFill>
              <w14:schemeClr w14:val="tx1"/>
            </w14:solidFill>
          </w14:textFill>
        </w:rPr>
      </w:pPr>
    </w:p>
    <w:p w14:paraId="0E768B1F">
      <w:pPr>
        <w:pStyle w:val="44"/>
        <w:wordWrap w:val="0"/>
        <w:rPr>
          <w:rFonts w:hAnsi="宋体"/>
          <w:color w:val="000000" w:themeColor="text1"/>
          <w:lang w:bidi="ar"/>
          <w14:textFill>
            <w14:solidFill>
              <w14:schemeClr w14:val="tx1"/>
            </w14:solidFill>
          </w14:textFill>
        </w:rPr>
      </w:pPr>
    </w:p>
    <w:p w14:paraId="037488E7">
      <w:pPr>
        <w:pStyle w:val="44"/>
        <w:wordWrap w:val="0"/>
        <w:rPr>
          <w:rFonts w:hAnsi="宋体"/>
          <w:color w:val="000000" w:themeColor="text1"/>
          <w:lang w:bidi="ar"/>
          <w14:textFill>
            <w14:solidFill>
              <w14:schemeClr w14:val="tx1"/>
            </w14:solidFill>
          </w14:textFill>
        </w:rPr>
      </w:pPr>
    </w:p>
    <w:p w14:paraId="5C4FDA3A">
      <w:pPr>
        <w:pStyle w:val="44"/>
        <w:wordWrap w:val="0"/>
        <w:rPr>
          <w:rFonts w:hAnsi="宋体"/>
          <w:color w:val="000000" w:themeColor="text1"/>
          <w:lang w:bidi="ar"/>
          <w14:textFill>
            <w14:solidFill>
              <w14:schemeClr w14:val="tx1"/>
            </w14:solidFill>
          </w14:textFill>
        </w:rPr>
      </w:pPr>
    </w:p>
    <w:p w14:paraId="7B6AA85D">
      <w:pPr>
        <w:pStyle w:val="44"/>
        <w:wordWrap w:val="0"/>
        <w:rPr>
          <w:rFonts w:hAnsi="宋体"/>
          <w:color w:val="000000" w:themeColor="text1"/>
          <w:lang w:bidi="ar"/>
          <w14:textFill>
            <w14:solidFill>
              <w14:schemeClr w14:val="tx1"/>
            </w14:solidFill>
          </w14:textFill>
        </w:rPr>
      </w:pPr>
    </w:p>
    <w:p w14:paraId="421897DA">
      <w:pPr>
        <w:pStyle w:val="44"/>
        <w:wordWrap w:val="0"/>
        <w:rPr>
          <w:rFonts w:hAnsi="宋体"/>
          <w:color w:val="000000" w:themeColor="text1"/>
          <w:lang w:bidi="ar"/>
          <w14:textFill>
            <w14:solidFill>
              <w14:schemeClr w14:val="tx1"/>
            </w14:solidFill>
          </w14:textFill>
        </w:rPr>
      </w:pPr>
    </w:p>
    <w:p w14:paraId="0BB561CB">
      <w:pPr>
        <w:pStyle w:val="44"/>
        <w:wordWrap w:val="0"/>
        <w:rPr>
          <w:rFonts w:hAnsi="宋体"/>
          <w:color w:val="000000" w:themeColor="text1"/>
          <w:lang w:bidi="ar"/>
          <w14:textFill>
            <w14:solidFill>
              <w14:schemeClr w14:val="tx1"/>
            </w14:solidFill>
          </w14:textFill>
        </w:rPr>
      </w:pPr>
    </w:p>
    <w:p w14:paraId="658F5AEC">
      <w:pPr>
        <w:pStyle w:val="44"/>
        <w:wordWrap w:val="0"/>
        <w:rPr>
          <w:rFonts w:hAnsi="宋体"/>
          <w:color w:val="000000" w:themeColor="text1"/>
          <w:lang w:bidi="ar"/>
          <w14:textFill>
            <w14:solidFill>
              <w14:schemeClr w14:val="tx1"/>
            </w14:solidFill>
          </w14:textFill>
        </w:rPr>
      </w:pPr>
    </w:p>
    <w:p w14:paraId="7CB9CE08">
      <w:pPr>
        <w:pStyle w:val="44"/>
        <w:wordWrap w:val="0"/>
        <w:rPr>
          <w:rFonts w:hAnsi="宋体"/>
          <w:color w:val="000000" w:themeColor="text1"/>
          <w:lang w:bidi="ar"/>
          <w14:textFill>
            <w14:solidFill>
              <w14:schemeClr w14:val="tx1"/>
            </w14:solidFill>
          </w14:textFill>
        </w:rPr>
      </w:pPr>
    </w:p>
    <w:p w14:paraId="39305348">
      <w:pPr>
        <w:pStyle w:val="44"/>
        <w:wordWrap w:val="0"/>
        <w:rPr>
          <w:rFonts w:hAnsi="宋体"/>
          <w:color w:val="000000" w:themeColor="text1"/>
          <w:lang w:bidi="ar"/>
          <w14:textFill>
            <w14:solidFill>
              <w14:schemeClr w14:val="tx1"/>
            </w14:solidFill>
          </w14:textFill>
        </w:rPr>
      </w:pPr>
    </w:p>
    <w:p w14:paraId="0A797C97">
      <w:pPr>
        <w:pStyle w:val="44"/>
        <w:wordWrap w:val="0"/>
        <w:rPr>
          <w:rFonts w:hAnsi="宋体"/>
          <w:color w:val="000000" w:themeColor="text1"/>
          <w:lang w:bidi="ar"/>
          <w14:textFill>
            <w14:solidFill>
              <w14:schemeClr w14:val="tx1"/>
            </w14:solidFill>
          </w14:textFill>
        </w:rPr>
      </w:pPr>
    </w:p>
    <w:p w14:paraId="11764E12">
      <w:pPr>
        <w:pStyle w:val="44"/>
        <w:wordWrap w:val="0"/>
        <w:rPr>
          <w:rFonts w:hAnsi="宋体"/>
          <w:color w:val="000000" w:themeColor="text1"/>
          <w:lang w:bidi="ar"/>
          <w14:textFill>
            <w14:solidFill>
              <w14:schemeClr w14:val="tx1"/>
            </w14:solidFill>
          </w14:textFill>
        </w:rPr>
      </w:pPr>
    </w:p>
    <w:p w14:paraId="5D1C04A4">
      <w:pPr>
        <w:pStyle w:val="44"/>
        <w:wordWrap w:val="0"/>
        <w:rPr>
          <w:rFonts w:hAnsi="宋体"/>
          <w:color w:val="000000" w:themeColor="text1"/>
          <w:lang w:bidi="ar"/>
          <w14:textFill>
            <w14:solidFill>
              <w14:schemeClr w14:val="tx1"/>
            </w14:solidFill>
          </w14:textFill>
        </w:rPr>
      </w:pPr>
    </w:p>
    <w:p w14:paraId="621F63E4">
      <w:pPr>
        <w:pStyle w:val="44"/>
        <w:wordWrap w:val="0"/>
        <w:rPr>
          <w:rFonts w:hAnsi="宋体"/>
          <w:color w:val="000000" w:themeColor="text1"/>
          <w:lang w:bidi="ar"/>
          <w14:textFill>
            <w14:solidFill>
              <w14:schemeClr w14:val="tx1"/>
            </w14:solidFill>
          </w14:textFill>
        </w:rPr>
      </w:pPr>
    </w:p>
    <w:p w14:paraId="104D6227">
      <w:pPr>
        <w:pStyle w:val="44"/>
        <w:wordWrap w:val="0"/>
        <w:rPr>
          <w:rFonts w:hAnsi="宋体"/>
          <w:color w:val="000000" w:themeColor="text1"/>
          <w:lang w:bidi="ar"/>
          <w14:textFill>
            <w14:solidFill>
              <w14:schemeClr w14:val="tx1"/>
            </w14:solidFill>
          </w14:textFill>
        </w:rPr>
      </w:pPr>
    </w:p>
    <w:p w14:paraId="22B3CDC2">
      <w:pPr>
        <w:pStyle w:val="44"/>
        <w:wordWrap w:val="0"/>
        <w:rPr>
          <w:rFonts w:hAnsi="宋体"/>
          <w:color w:val="000000" w:themeColor="text1"/>
          <w:lang w:bidi="ar"/>
          <w14:textFill>
            <w14:solidFill>
              <w14:schemeClr w14:val="tx1"/>
            </w14:solidFill>
          </w14:textFill>
        </w:rPr>
      </w:pPr>
    </w:p>
    <w:p w14:paraId="663559FD">
      <w:pPr>
        <w:pStyle w:val="44"/>
        <w:wordWrap w:val="0"/>
        <w:rPr>
          <w:rFonts w:hAnsi="宋体"/>
          <w:color w:val="000000" w:themeColor="text1"/>
          <w:lang w:bidi="ar"/>
          <w14:textFill>
            <w14:solidFill>
              <w14:schemeClr w14:val="tx1"/>
            </w14:solidFill>
          </w14:textFill>
        </w:rPr>
      </w:pPr>
    </w:p>
    <w:p w14:paraId="4E45B592">
      <w:pPr>
        <w:pStyle w:val="44"/>
        <w:wordWrap w:val="0"/>
        <w:rPr>
          <w:rFonts w:hAnsi="宋体"/>
          <w:color w:val="000000" w:themeColor="text1"/>
          <w:lang w:bidi="ar"/>
          <w14:textFill>
            <w14:solidFill>
              <w14:schemeClr w14:val="tx1"/>
            </w14:solidFill>
          </w14:textFill>
        </w:rPr>
      </w:pPr>
    </w:p>
    <w:p w14:paraId="3AC8199C">
      <w:pPr>
        <w:pStyle w:val="44"/>
        <w:wordWrap w:val="0"/>
        <w:rPr>
          <w:rFonts w:hAnsi="宋体"/>
          <w:color w:val="000000" w:themeColor="text1"/>
          <w:lang w:bidi="ar"/>
          <w14:textFill>
            <w14:solidFill>
              <w14:schemeClr w14:val="tx1"/>
            </w14:solidFill>
          </w14:textFill>
        </w:rPr>
      </w:pPr>
    </w:p>
    <w:p w14:paraId="1EC8DABC">
      <w:pPr>
        <w:pStyle w:val="44"/>
        <w:wordWrap w:val="0"/>
        <w:rPr>
          <w:rFonts w:hAnsi="宋体"/>
          <w:color w:val="000000" w:themeColor="text1"/>
          <w:lang w:bidi="ar"/>
          <w14:textFill>
            <w14:solidFill>
              <w14:schemeClr w14:val="tx1"/>
            </w14:solidFill>
          </w14:textFill>
        </w:rPr>
      </w:pPr>
    </w:p>
    <w:p w14:paraId="1338EA10">
      <w:pPr>
        <w:pStyle w:val="44"/>
        <w:wordWrap w:val="0"/>
        <w:rPr>
          <w:rFonts w:hAnsi="宋体"/>
          <w:color w:val="000000" w:themeColor="text1"/>
          <w:lang w:bidi="ar"/>
          <w14:textFill>
            <w14:solidFill>
              <w14:schemeClr w14:val="tx1"/>
            </w14:solidFill>
          </w14:textFill>
        </w:rPr>
      </w:pPr>
    </w:p>
    <w:p w14:paraId="09F61645">
      <w:pPr>
        <w:pStyle w:val="44"/>
        <w:wordWrap w:val="0"/>
        <w:rPr>
          <w:rFonts w:hAnsi="宋体"/>
          <w:color w:val="000000" w:themeColor="text1"/>
          <w:lang w:bidi="ar"/>
          <w14:textFill>
            <w14:solidFill>
              <w14:schemeClr w14:val="tx1"/>
            </w14:solidFill>
          </w14:textFill>
        </w:rPr>
      </w:pPr>
    </w:p>
    <w:p w14:paraId="764CA3B7">
      <w:pPr>
        <w:pStyle w:val="44"/>
        <w:wordWrap w:val="0"/>
        <w:rPr>
          <w:color w:val="000000" w:themeColor="text1"/>
          <w14:textFill>
            <w14:solidFill>
              <w14:schemeClr w14:val="tx1"/>
            </w14:solidFill>
          </w14:textFill>
        </w:rPr>
      </w:pPr>
    </w:p>
    <w:p w14:paraId="2D040CD5">
      <w:pPr>
        <w:widowControl w:val="0"/>
        <w:wordWrap w:val="0"/>
        <w:jc w:val="center"/>
        <w:rPr>
          <w:b/>
          <w:bCs/>
          <w:color w:val="000000" w:themeColor="text1"/>
          <w:sz w:val="24"/>
          <w14:textFill>
            <w14:solidFill>
              <w14:schemeClr w14:val="tx1"/>
            </w14:solidFill>
          </w14:textFill>
        </w:rPr>
      </w:pPr>
    </w:p>
    <w:p w14:paraId="2703A3E8">
      <w:pPr>
        <w:widowControl w:val="0"/>
        <w:wordWrap w:val="0"/>
        <w:jc w:val="center"/>
        <w:rPr>
          <w:b/>
          <w:bCs/>
          <w:color w:val="000000" w:themeColor="text1"/>
          <w:sz w:val="24"/>
          <w14:textFill>
            <w14:solidFill>
              <w14:schemeClr w14:val="tx1"/>
            </w14:solidFill>
          </w14:textFill>
        </w:rPr>
      </w:pPr>
    </w:p>
    <w:p w14:paraId="38881D34">
      <w:pPr>
        <w:widowControl w:val="0"/>
        <w:wordWrap w:val="0"/>
        <w:jc w:val="center"/>
        <w:rPr>
          <w:b/>
          <w:bCs/>
          <w:color w:val="000000" w:themeColor="text1"/>
          <w:sz w:val="24"/>
          <w14:textFill>
            <w14:solidFill>
              <w14:schemeClr w14:val="tx1"/>
            </w14:solidFill>
          </w14:textFill>
        </w:rPr>
      </w:pPr>
    </w:p>
    <w:p w14:paraId="09031516">
      <w:pPr>
        <w:widowControl w:val="0"/>
        <w:wordWrap w:val="0"/>
        <w:jc w:val="center"/>
        <w:rPr>
          <w:b/>
          <w:bCs/>
          <w:color w:val="000000" w:themeColor="text1"/>
          <w:sz w:val="24"/>
          <w14:textFill>
            <w14:solidFill>
              <w14:schemeClr w14:val="tx1"/>
            </w14:solidFill>
          </w14:textFill>
        </w:rPr>
      </w:pPr>
    </w:p>
    <w:p w14:paraId="205D5763">
      <w:pPr>
        <w:widowControl w:val="0"/>
        <w:wordWrap w:val="0"/>
        <w:jc w:val="center"/>
        <w:rPr>
          <w:b/>
          <w:bCs/>
          <w:color w:val="000000" w:themeColor="text1"/>
          <w:sz w:val="24"/>
          <w14:textFill>
            <w14:solidFill>
              <w14:schemeClr w14:val="tx1"/>
            </w14:solidFill>
          </w14:textFill>
        </w:rPr>
      </w:pPr>
    </w:p>
    <w:p w14:paraId="33FF8CD9">
      <w:pPr>
        <w:widowControl w:val="0"/>
        <w:wordWrap w:val="0"/>
        <w:jc w:val="center"/>
        <w:rPr>
          <w:b/>
          <w:bCs/>
          <w:color w:val="000000" w:themeColor="text1"/>
          <w:sz w:val="24"/>
          <w14:textFill>
            <w14:solidFill>
              <w14:schemeClr w14:val="tx1"/>
            </w14:solidFill>
          </w14:textFill>
        </w:rPr>
      </w:pPr>
    </w:p>
    <w:p w14:paraId="5EE42A26">
      <w:pPr>
        <w:widowControl w:val="0"/>
        <w:wordWrap w:val="0"/>
        <w:jc w:val="center"/>
        <w:rPr>
          <w:b/>
          <w:bCs/>
          <w:color w:val="000000" w:themeColor="text1"/>
          <w:sz w:val="24"/>
          <w14:textFill>
            <w14:solidFill>
              <w14:schemeClr w14:val="tx1"/>
            </w14:solidFill>
          </w14:textFill>
        </w:rPr>
      </w:pPr>
    </w:p>
    <w:p w14:paraId="435E8245">
      <w:pPr>
        <w:widowControl w:val="0"/>
        <w:wordWrap w:val="0"/>
        <w:jc w:val="center"/>
        <w:rPr>
          <w:b/>
          <w:bCs/>
          <w:color w:val="000000" w:themeColor="text1"/>
          <w:sz w:val="24"/>
          <w14:textFill>
            <w14:solidFill>
              <w14:schemeClr w14:val="tx1"/>
            </w14:solidFill>
          </w14:textFill>
        </w:rPr>
      </w:pPr>
    </w:p>
    <w:p w14:paraId="5A70DA49">
      <w:pPr>
        <w:widowControl w:val="0"/>
        <w:wordWrap w:val="0"/>
        <w:jc w:val="center"/>
        <w:rPr>
          <w:b/>
          <w:bCs/>
          <w:color w:val="000000" w:themeColor="text1"/>
          <w:sz w:val="24"/>
          <w14:textFill>
            <w14:solidFill>
              <w14:schemeClr w14:val="tx1"/>
            </w14:solidFill>
          </w14:textFill>
        </w:rPr>
      </w:pPr>
    </w:p>
    <w:p w14:paraId="5941DC67">
      <w:pPr>
        <w:widowControl w:val="0"/>
        <w:wordWrap w:val="0"/>
        <w:jc w:val="center"/>
        <w:rPr>
          <w:b/>
          <w:bCs/>
          <w:color w:val="000000" w:themeColor="text1"/>
          <w:sz w:val="24"/>
          <w14:textFill>
            <w14:solidFill>
              <w14:schemeClr w14:val="tx1"/>
            </w14:solidFill>
          </w14:textFill>
        </w:rPr>
      </w:pPr>
    </w:p>
    <w:p w14:paraId="2556249F">
      <w:pPr>
        <w:widowControl w:val="0"/>
        <w:wordWrap w:val="0"/>
        <w:jc w:val="center"/>
        <w:rPr>
          <w:b/>
          <w:bCs/>
          <w:color w:val="000000" w:themeColor="text1"/>
          <w:sz w:val="24"/>
          <w14:textFill>
            <w14:solidFill>
              <w14:schemeClr w14:val="tx1"/>
            </w14:solidFill>
          </w14:textFill>
        </w:rPr>
      </w:pPr>
    </w:p>
    <w:p w14:paraId="3D6CBDCC">
      <w:pPr>
        <w:widowControl w:val="0"/>
        <w:wordWrap w:val="0"/>
        <w:jc w:val="center"/>
        <w:rPr>
          <w:b/>
          <w:bCs/>
          <w:color w:val="000000" w:themeColor="text1"/>
          <w:sz w:val="24"/>
          <w14:textFill>
            <w14:solidFill>
              <w14:schemeClr w14:val="tx1"/>
            </w14:solidFill>
          </w14:textFill>
        </w:rPr>
      </w:pPr>
    </w:p>
    <w:p w14:paraId="722D2771">
      <w:pPr>
        <w:widowControl w:val="0"/>
        <w:wordWrap w:val="0"/>
        <w:jc w:val="center"/>
        <w:rPr>
          <w:b/>
          <w:bCs/>
          <w:color w:val="000000" w:themeColor="text1"/>
          <w:sz w:val="24"/>
          <w14:textFill>
            <w14:solidFill>
              <w14:schemeClr w14:val="tx1"/>
            </w14:solidFill>
          </w14:textFill>
        </w:rPr>
      </w:pPr>
    </w:p>
    <w:p w14:paraId="79B82C52">
      <w:pPr>
        <w:widowControl w:val="0"/>
        <w:wordWrap w:val="0"/>
        <w:jc w:val="center"/>
        <w:rPr>
          <w:b/>
          <w:bCs/>
          <w:color w:val="000000" w:themeColor="text1"/>
          <w:sz w:val="24"/>
          <w14:textFill>
            <w14:solidFill>
              <w14:schemeClr w14:val="tx1"/>
            </w14:solidFill>
          </w14:textFill>
        </w:rPr>
      </w:pPr>
    </w:p>
    <w:p w14:paraId="4626F929">
      <w:pPr>
        <w:widowControl w:val="0"/>
        <w:wordWrap w:val="0"/>
        <w:jc w:val="center"/>
        <w:rPr>
          <w:b/>
          <w:bCs/>
          <w:color w:val="000000" w:themeColor="text1"/>
          <w:sz w:val="24"/>
          <w14:textFill>
            <w14:solidFill>
              <w14:schemeClr w14:val="tx1"/>
            </w14:solidFill>
          </w14:textFill>
        </w:rPr>
      </w:pPr>
    </w:p>
    <w:p w14:paraId="2CB5BB3A">
      <w:pPr>
        <w:widowControl w:val="0"/>
        <w:wordWrap w:val="0"/>
        <w:jc w:val="center"/>
        <w:rPr>
          <w:b/>
          <w:bCs/>
          <w:color w:val="000000" w:themeColor="text1"/>
          <w:sz w:val="24"/>
          <w14:textFill>
            <w14:solidFill>
              <w14:schemeClr w14:val="tx1"/>
            </w14:solidFill>
          </w14:textFill>
        </w:rPr>
      </w:pPr>
    </w:p>
    <w:p w14:paraId="096FAE5D">
      <w:pPr>
        <w:widowControl w:val="0"/>
        <w:wordWrap w:val="0"/>
        <w:jc w:val="center"/>
        <w:rPr>
          <w:b/>
          <w:bCs/>
          <w:color w:val="000000" w:themeColor="text1"/>
          <w:sz w:val="24"/>
          <w14:textFill>
            <w14:solidFill>
              <w14:schemeClr w14:val="tx1"/>
            </w14:solidFill>
          </w14:textFill>
        </w:rPr>
      </w:pPr>
    </w:p>
    <w:p w14:paraId="74F6D434">
      <w:pPr>
        <w:widowControl w:val="0"/>
        <w:wordWrap w:val="0"/>
        <w:jc w:val="center"/>
        <w:rPr>
          <w:b/>
          <w:bCs/>
          <w:color w:val="000000" w:themeColor="text1"/>
          <w:sz w:val="24"/>
          <w14:textFill>
            <w14:solidFill>
              <w14:schemeClr w14:val="tx1"/>
            </w14:solidFill>
          </w14:textFill>
        </w:rPr>
      </w:pPr>
    </w:p>
    <w:p w14:paraId="0C48D0D0">
      <w:pPr>
        <w:widowControl w:val="0"/>
        <w:wordWrap w:val="0"/>
        <w:jc w:val="center"/>
        <w:rPr>
          <w:b/>
          <w:bCs/>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1</w:t>
      </w:r>
      <w:r>
        <w:rPr>
          <w:rFonts w:hint="eastAsia"/>
          <w:b/>
          <w:bCs/>
          <w:color w:val="000000" w:themeColor="text1"/>
          <w:sz w:val="24"/>
          <w:lang w:val="en-US" w:eastAsia="zh-CN"/>
          <w14:textFill>
            <w14:solidFill>
              <w14:schemeClr w14:val="tx1"/>
            </w14:solidFill>
          </w14:textFill>
        </w:rPr>
        <w:t>0</w:t>
      </w:r>
      <w:r>
        <w:rPr>
          <w:rFonts w:hint="eastAsia" w:ascii="宋体" w:hAnsi="宋体" w:cs="宋体"/>
          <w:b/>
          <w:color w:val="000000" w:themeColor="text1"/>
          <w:sz w:val="24"/>
          <w:lang w:bidi="ar"/>
          <w14:textFill>
            <w14:solidFill>
              <w14:schemeClr w14:val="tx1"/>
            </w14:solidFill>
          </w14:textFill>
        </w:rPr>
        <w:t>、质量、履职尽责承诺及相关承诺。</w:t>
      </w:r>
    </w:p>
    <w:p w14:paraId="6B7C8259">
      <w:pPr>
        <w:widowControl w:val="0"/>
        <w:wordWrap w:val="0"/>
        <w:rPr>
          <w:b/>
          <w:bCs/>
          <w:color w:val="000000" w:themeColor="text1"/>
          <w:sz w:val="24"/>
          <w14:textFill>
            <w14:solidFill>
              <w14:schemeClr w14:val="tx1"/>
            </w14:solidFill>
          </w14:textFill>
        </w:rPr>
      </w:pPr>
    </w:p>
    <w:p w14:paraId="0DD8E146">
      <w:pPr>
        <w:widowControl w:val="0"/>
        <w:wordWrap w:val="0"/>
        <w:jc w:val="center"/>
        <w:rPr>
          <w:b/>
          <w:bCs/>
          <w:color w:val="000000" w:themeColor="text1"/>
          <w:sz w:val="24"/>
          <w14:textFill>
            <w14:solidFill>
              <w14:schemeClr w14:val="tx1"/>
            </w14:solidFill>
          </w14:textFill>
        </w:rPr>
      </w:pPr>
    </w:p>
    <w:p w14:paraId="350EE555">
      <w:pPr>
        <w:widowControl w:val="0"/>
        <w:wordWrap w:val="0"/>
        <w:topLinePunct/>
        <w:spacing w:line="440" w:lineRule="exact"/>
        <w:ind w:firstLine="480" w:firstLineChars="200"/>
        <w:rPr>
          <w:color w:val="000000" w:themeColor="text1"/>
          <w:sz w:val="24"/>
          <w14:textFill>
            <w14:solidFill>
              <w14:schemeClr w14:val="tx1"/>
            </w14:solidFill>
          </w14:textFill>
        </w:rPr>
      </w:pPr>
    </w:p>
    <w:p w14:paraId="404A37CE">
      <w:pPr>
        <w:widowControl w:val="0"/>
        <w:wordWrap w:val="0"/>
        <w:rPr>
          <w:color w:val="000000" w:themeColor="text1"/>
          <w14:textFill>
            <w14:solidFill>
              <w14:schemeClr w14:val="tx1"/>
            </w14:solidFill>
          </w14:textFill>
        </w:rPr>
      </w:pPr>
    </w:p>
    <w:p w14:paraId="78C2B514">
      <w:pPr>
        <w:widowControl w:val="0"/>
        <w:wordWrap w:val="0"/>
        <w:rPr>
          <w:color w:val="000000" w:themeColor="text1"/>
          <w14:textFill>
            <w14:solidFill>
              <w14:schemeClr w14:val="tx1"/>
            </w14:solidFill>
          </w14:textFill>
        </w:rPr>
      </w:pPr>
    </w:p>
    <w:p w14:paraId="22AEC9DA">
      <w:pPr>
        <w:widowControl w:val="0"/>
        <w:wordWrap w:val="0"/>
        <w:rPr>
          <w:color w:val="000000" w:themeColor="text1"/>
          <w14:textFill>
            <w14:solidFill>
              <w14:schemeClr w14:val="tx1"/>
            </w14:solidFill>
          </w14:textFill>
        </w:rPr>
      </w:pPr>
    </w:p>
    <w:p w14:paraId="140861DC">
      <w:pPr>
        <w:widowControl w:val="0"/>
        <w:wordWrap w:val="0"/>
        <w:rPr>
          <w:color w:val="000000" w:themeColor="text1"/>
          <w14:textFill>
            <w14:solidFill>
              <w14:schemeClr w14:val="tx1"/>
            </w14:solidFill>
          </w14:textFill>
        </w:rPr>
      </w:pPr>
    </w:p>
    <w:p w14:paraId="7FCB78C3">
      <w:pPr>
        <w:widowControl w:val="0"/>
        <w:wordWrap w:val="0"/>
        <w:rPr>
          <w:color w:val="000000" w:themeColor="text1"/>
          <w14:textFill>
            <w14:solidFill>
              <w14:schemeClr w14:val="tx1"/>
            </w14:solidFill>
          </w14:textFill>
        </w:rPr>
      </w:pPr>
    </w:p>
    <w:p w14:paraId="64D2C2C5">
      <w:pPr>
        <w:widowControl w:val="0"/>
        <w:wordWrap w:val="0"/>
        <w:rPr>
          <w:color w:val="000000" w:themeColor="text1"/>
          <w14:textFill>
            <w14:solidFill>
              <w14:schemeClr w14:val="tx1"/>
            </w14:solidFill>
          </w14:textFill>
        </w:rPr>
      </w:pPr>
    </w:p>
    <w:p w14:paraId="553CEA84">
      <w:pPr>
        <w:widowControl w:val="0"/>
        <w:wordWrap w:val="0"/>
        <w:rPr>
          <w:color w:val="000000" w:themeColor="text1"/>
          <w14:textFill>
            <w14:solidFill>
              <w14:schemeClr w14:val="tx1"/>
            </w14:solidFill>
          </w14:textFill>
        </w:rPr>
      </w:pPr>
    </w:p>
    <w:p w14:paraId="14C13813">
      <w:pPr>
        <w:widowControl w:val="0"/>
        <w:wordWrap w:val="0"/>
        <w:rPr>
          <w:color w:val="000000" w:themeColor="text1"/>
          <w14:textFill>
            <w14:solidFill>
              <w14:schemeClr w14:val="tx1"/>
            </w14:solidFill>
          </w14:textFill>
        </w:rPr>
      </w:pPr>
    </w:p>
    <w:p w14:paraId="30F212EE">
      <w:pPr>
        <w:widowControl w:val="0"/>
        <w:wordWrap w:val="0"/>
        <w:rPr>
          <w:color w:val="000000" w:themeColor="text1"/>
          <w14:textFill>
            <w14:solidFill>
              <w14:schemeClr w14:val="tx1"/>
            </w14:solidFill>
          </w14:textFill>
        </w:rPr>
      </w:pPr>
    </w:p>
    <w:p w14:paraId="529AF794">
      <w:pPr>
        <w:widowControl w:val="0"/>
        <w:wordWrap w:val="0"/>
        <w:rPr>
          <w:color w:val="000000" w:themeColor="text1"/>
          <w14:textFill>
            <w14:solidFill>
              <w14:schemeClr w14:val="tx1"/>
            </w14:solidFill>
          </w14:textFill>
        </w:rPr>
      </w:pPr>
    </w:p>
    <w:p w14:paraId="7F44EC5E">
      <w:pPr>
        <w:widowControl w:val="0"/>
        <w:wordWrap w:val="0"/>
        <w:rPr>
          <w:color w:val="000000" w:themeColor="text1"/>
          <w14:textFill>
            <w14:solidFill>
              <w14:schemeClr w14:val="tx1"/>
            </w14:solidFill>
          </w14:textFill>
        </w:rPr>
      </w:pPr>
    </w:p>
    <w:p w14:paraId="46B192DF">
      <w:pPr>
        <w:widowControl w:val="0"/>
        <w:wordWrap w:val="0"/>
        <w:rPr>
          <w:color w:val="000000" w:themeColor="text1"/>
          <w14:textFill>
            <w14:solidFill>
              <w14:schemeClr w14:val="tx1"/>
            </w14:solidFill>
          </w14:textFill>
        </w:rPr>
      </w:pPr>
    </w:p>
    <w:p w14:paraId="71E4CBDB">
      <w:pPr>
        <w:widowControl w:val="0"/>
        <w:wordWrap w:val="0"/>
        <w:rPr>
          <w:color w:val="000000" w:themeColor="text1"/>
          <w14:textFill>
            <w14:solidFill>
              <w14:schemeClr w14:val="tx1"/>
            </w14:solidFill>
          </w14:textFill>
        </w:rPr>
      </w:pPr>
    </w:p>
    <w:p w14:paraId="08028473">
      <w:pPr>
        <w:widowControl w:val="0"/>
        <w:wordWrap w:val="0"/>
        <w:rPr>
          <w:color w:val="000000" w:themeColor="text1"/>
          <w14:textFill>
            <w14:solidFill>
              <w14:schemeClr w14:val="tx1"/>
            </w14:solidFill>
          </w14:textFill>
        </w:rPr>
      </w:pPr>
    </w:p>
    <w:p w14:paraId="65456DE8">
      <w:pPr>
        <w:widowControl w:val="0"/>
        <w:wordWrap w:val="0"/>
        <w:rPr>
          <w:color w:val="000000" w:themeColor="text1"/>
          <w14:textFill>
            <w14:solidFill>
              <w14:schemeClr w14:val="tx1"/>
            </w14:solidFill>
          </w14:textFill>
        </w:rPr>
      </w:pPr>
    </w:p>
    <w:p w14:paraId="05B977DF">
      <w:pPr>
        <w:widowControl w:val="0"/>
        <w:wordWrap w:val="0"/>
        <w:rPr>
          <w:color w:val="000000" w:themeColor="text1"/>
          <w14:textFill>
            <w14:solidFill>
              <w14:schemeClr w14:val="tx1"/>
            </w14:solidFill>
          </w14:textFill>
        </w:rPr>
      </w:pPr>
    </w:p>
    <w:p w14:paraId="363EFF58">
      <w:pPr>
        <w:widowControl w:val="0"/>
        <w:wordWrap w:val="0"/>
        <w:rPr>
          <w:color w:val="000000" w:themeColor="text1"/>
          <w14:textFill>
            <w14:solidFill>
              <w14:schemeClr w14:val="tx1"/>
            </w14:solidFill>
          </w14:textFill>
        </w:rPr>
      </w:pPr>
    </w:p>
    <w:p w14:paraId="76EB53AB">
      <w:pPr>
        <w:widowControl w:val="0"/>
        <w:wordWrap w:val="0"/>
        <w:rPr>
          <w:color w:val="000000" w:themeColor="text1"/>
          <w14:textFill>
            <w14:solidFill>
              <w14:schemeClr w14:val="tx1"/>
            </w14:solidFill>
          </w14:textFill>
        </w:rPr>
      </w:pPr>
    </w:p>
    <w:p w14:paraId="3913DA9C">
      <w:pPr>
        <w:widowControl w:val="0"/>
        <w:wordWrap w:val="0"/>
        <w:rPr>
          <w:color w:val="000000" w:themeColor="text1"/>
          <w14:textFill>
            <w14:solidFill>
              <w14:schemeClr w14:val="tx1"/>
            </w14:solidFill>
          </w14:textFill>
        </w:rPr>
      </w:pPr>
    </w:p>
    <w:p w14:paraId="1D7AF3D7">
      <w:pPr>
        <w:widowControl w:val="0"/>
        <w:wordWrap w:val="0"/>
        <w:rPr>
          <w:color w:val="000000" w:themeColor="text1"/>
          <w14:textFill>
            <w14:solidFill>
              <w14:schemeClr w14:val="tx1"/>
            </w14:solidFill>
          </w14:textFill>
        </w:rPr>
      </w:pPr>
    </w:p>
    <w:p w14:paraId="1C6E8454">
      <w:pPr>
        <w:widowControl w:val="0"/>
        <w:wordWrap w:val="0"/>
        <w:rPr>
          <w:color w:val="000000" w:themeColor="text1"/>
          <w14:textFill>
            <w14:solidFill>
              <w14:schemeClr w14:val="tx1"/>
            </w14:solidFill>
          </w14:textFill>
        </w:rPr>
      </w:pPr>
    </w:p>
    <w:p w14:paraId="2EFF4250">
      <w:pPr>
        <w:widowControl w:val="0"/>
        <w:wordWrap w:val="0"/>
        <w:rPr>
          <w:color w:val="000000" w:themeColor="text1"/>
          <w14:textFill>
            <w14:solidFill>
              <w14:schemeClr w14:val="tx1"/>
            </w14:solidFill>
          </w14:textFill>
        </w:rPr>
      </w:pPr>
    </w:p>
    <w:p w14:paraId="11FBA838">
      <w:pPr>
        <w:widowControl w:val="0"/>
        <w:wordWrap w:val="0"/>
        <w:rPr>
          <w:color w:val="000000" w:themeColor="text1"/>
          <w14:textFill>
            <w14:solidFill>
              <w14:schemeClr w14:val="tx1"/>
            </w14:solidFill>
          </w14:textFill>
        </w:rPr>
      </w:pPr>
    </w:p>
    <w:p w14:paraId="5A2B7BEC">
      <w:pPr>
        <w:widowControl w:val="0"/>
        <w:wordWrap w:val="0"/>
        <w:rPr>
          <w:color w:val="000000" w:themeColor="text1"/>
          <w14:textFill>
            <w14:solidFill>
              <w14:schemeClr w14:val="tx1"/>
            </w14:solidFill>
          </w14:textFill>
        </w:rPr>
      </w:pPr>
    </w:p>
    <w:p w14:paraId="76468423">
      <w:pPr>
        <w:widowControl w:val="0"/>
        <w:wordWrap w:val="0"/>
        <w:rPr>
          <w:color w:val="000000" w:themeColor="text1"/>
          <w14:textFill>
            <w14:solidFill>
              <w14:schemeClr w14:val="tx1"/>
            </w14:solidFill>
          </w14:textFill>
        </w:rPr>
      </w:pPr>
    </w:p>
    <w:p w14:paraId="25569AB3">
      <w:pPr>
        <w:widowControl w:val="0"/>
        <w:wordWrap w:val="0"/>
        <w:rPr>
          <w:color w:val="000000" w:themeColor="text1"/>
          <w14:textFill>
            <w14:solidFill>
              <w14:schemeClr w14:val="tx1"/>
            </w14:solidFill>
          </w14:textFill>
        </w:rPr>
      </w:pPr>
    </w:p>
    <w:p w14:paraId="60910F7C">
      <w:pPr>
        <w:widowControl w:val="0"/>
        <w:wordWrap w:val="0"/>
        <w:rPr>
          <w:color w:val="000000" w:themeColor="text1"/>
          <w14:textFill>
            <w14:solidFill>
              <w14:schemeClr w14:val="tx1"/>
            </w14:solidFill>
          </w14:textFill>
        </w:rPr>
      </w:pPr>
    </w:p>
    <w:p w14:paraId="5F23E4D9">
      <w:pPr>
        <w:widowControl w:val="0"/>
        <w:wordWrap w:val="0"/>
        <w:rPr>
          <w:color w:val="000000" w:themeColor="text1"/>
          <w14:textFill>
            <w14:solidFill>
              <w14:schemeClr w14:val="tx1"/>
            </w14:solidFill>
          </w14:textFill>
        </w:rPr>
      </w:pPr>
    </w:p>
    <w:p w14:paraId="0F3F5157">
      <w:pPr>
        <w:widowControl w:val="0"/>
        <w:wordWrap w:val="0"/>
        <w:rPr>
          <w:color w:val="000000" w:themeColor="text1"/>
          <w14:textFill>
            <w14:solidFill>
              <w14:schemeClr w14:val="tx1"/>
            </w14:solidFill>
          </w14:textFill>
        </w:rPr>
      </w:pPr>
    </w:p>
    <w:p w14:paraId="0A975576">
      <w:pPr>
        <w:widowControl w:val="0"/>
        <w:wordWrap w:val="0"/>
        <w:rPr>
          <w:color w:val="000000" w:themeColor="text1"/>
          <w14:textFill>
            <w14:solidFill>
              <w14:schemeClr w14:val="tx1"/>
            </w14:solidFill>
          </w14:textFill>
        </w:rPr>
      </w:pPr>
    </w:p>
    <w:p w14:paraId="5BBFB44D">
      <w:pPr>
        <w:widowControl w:val="0"/>
        <w:wordWrap w:val="0"/>
        <w:rPr>
          <w:color w:val="000000" w:themeColor="text1"/>
          <w14:textFill>
            <w14:solidFill>
              <w14:schemeClr w14:val="tx1"/>
            </w14:solidFill>
          </w14:textFill>
        </w:rPr>
      </w:pPr>
    </w:p>
    <w:p w14:paraId="10C2338B">
      <w:pPr>
        <w:widowControl w:val="0"/>
        <w:wordWrap w:val="0"/>
        <w:rPr>
          <w:color w:val="000000" w:themeColor="text1"/>
          <w14:textFill>
            <w14:solidFill>
              <w14:schemeClr w14:val="tx1"/>
            </w14:solidFill>
          </w14:textFill>
        </w:rPr>
      </w:pPr>
    </w:p>
    <w:p w14:paraId="15A9EC41">
      <w:pPr>
        <w:widowControl w:val="0"/>
        <w:wordWrap w:val="0"/>
        <w:rPr>
          <w:color w:val="000000" w:themeColor="text1"/>
          <w14:textFill>
            <w14:solidFill>
              <w14:schemeClr w14:val="tx1"/>
            </w14:solidFill>
          </w14:textFill>
        </w:rPr>
      </w:pPr>
    </w:p>
    <w:p w14:paraId="5761EC30">
      <w:pPr>
        <w:widowControl w:val="0"/>
        <w:wordWrap w:val="0"/>
        <w:spacing w:line="400" w:lineRule="exact"/>
        <w:jc w:val="center"/>
        <w:rPr>
          <w:rFonts w:ascii="宋体" w:hAnsi="宋体" w:cs="宋体"/>
          <w:b/>
          <w:bCs/>
          <w:color w:val="000000" w:themeColor="text1"/>
          <w:spacing w:val="10"/>
          <w:sz w:val="24"/>
          <w14:textFill>
            <w14:solidFill>
              <w14:schemeClr w14:val="tx1"/>
            </w14:solidFill>
          </w14:textFill>
        </w:rPr>
      </w:pPr>
      <w:r>
        <w:rPr>
          <w:rFonts w:ascii="宋体" w:hAnsi="宋体" w:cs="宋体"/>
          <w:b/>
          <w:bCs/>
          <w:color w:val="000000" w:themeColor="text1"/>
          <w:spacing w:val="10"/>
          <w:sz w:val="24"/>
          <w14:textFill>
            <w14:solidFill>
              <w14:schemeClr w14:val="tx1"/>
            </w14:solidFill>
          </w14:textFill>
        </w:rPr>
        <w:br w:type="page"/>
      </w:r>
      <w:r>
        <w:rPr>
          <w:rFonts w:hint="eastAsia" w:ascii="宋体" w:hAnsi="宋体" w:cs="宋体"/>
          <w:b/>
          <w:bCs/>
          <w:color w:val="000000" w:themeColor="text1"/>
          <w:spacing w:val="10"/>
          <w:sz w:val="24"/>
          <w14:textFill>
            <w14:solidFill>
              <w14:schemeClr w14:val="tx1"/>
            </w14:solidFill>
          </w14:textFill>
        </w:rPr>
        <w:t>1</w:t>
      </w:r>
      <w:r>
        <w:rPr>
          <w:rFonts w:hint="eastAsia" w:ascii="宋体" w:hAnsi="宋体" w:cs="宋体"/>
          <w:b/>
          <w:bCs/>
          <w:color w:val="000000" w:themeColor="text1"/>
          <w:spacing w:val="10"/>
          <w:sz w:val="24"/>
          <w:lang w:val="en-US" w:eastAsia="zh-CN"/>
          <w14:textFill>
            <w14:solidFill>
              <w14:schemeClr w14:val="tx1"/>
            </w14:solidFill>
          </w14:textFill>
        </w:rPr>
        <w:t>1</w:t>
      </w:r>
      <w:r>
        <w:rPr>
          <w:rFonts w:hint="eastAsia" w:ascii="宋体" w:hAnsi="宋体" w:cs="宋体"/>
          <w:b/>
          <w:bCs/>
          <w:color w:val="000000" w:themeColor="text1"/>
          <w:spacing w:val="10"/>
          <w:sz w:val="24"/>
          <w14:textFill>
            <w14:solidFill>
              <w14:schemeClr w14:val="tx1"/>
            </w14:solidFill>
          </w14:textFill>
        </w:rPr>
        <w:t>、其他材料</w:t>
      </w:r>
    </w:p>
    <w:p w14:paraId="3C3A52F1">
      <w:pPr>
        <w:widowControl w:val="0"/>
        <w:wordWrap w:val="0"/>
        <w:topLinePunct/>
        <w:jc w:val="center"/>
        <w:rPr>
          <w:rFonts w:ascii="宋体" w:hAnsi="宋体" w:cs="宋体"/>
          <w:color w:val="000000" w:themeColor="text1"/>
          <w:sz w:val="24"/>
          <w:szCs w:val="24"/>
          <w14:textFill>
            <w14:solidFill>
              <w14:schemeClr w14:val="tx1"/>
            </w14:solidFill>
          </w14:textFill>
        </w:rPr>
      </w:pPr>
    </w:p>
    <w:p w14:paraId="5189A6D2">
      <w:pPr>
        <w:widowControl w:val="0"/>
        <w:wordWrap w:val="0"/>
        <w:topLinePunct/>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（供应商</w:t>
      </w:r>
      <w:r>
        <w:rPr>
          <w:rFonts w:hint="eastAsia" w:asciiTheme="minorEastAsia" w:hAnsiTheme="minorEastAsia" w:eastAsiaTheme="minorEastAsia"/>
          <w:color w:val="000000" w:themeColor="text1"/>
          <w:sz w:val="24"/>
          <w:szCs w:val="24"/>
          <w14:textFill>
            <w14:solidFill>
              <w14:schemeClr w14:val="tx1"/>
            </w14:solidFill>
          </w14:textFill>
        </w:rPr>
        <w:t>认为应该提交的其他材料。</w:t>
      </w:r>
      <w:r>
        <w:rPr>
          <w:rFonts w:hint="eastAsia" w:ascii="宋体" w:hAnsi="宋体" w:cs="宋体"/>
          <w:color w:val="000000" w:themeColor="text1"/>
          <w:sz w:val="24"/>
          <w:szCs w:val="24"/>
          <w14:textFill>
            <w14:solidFill>
              <w14:schemeClr w14:val="tx1"/>
            </w14:solidFill>
          </w14:textFill>
        </w:rPr>
        <w:t>）</w:t>
      </w:r>
    </w:p>
    <w:p w14:paraId="0D054460">
      <w:pPr>
        <w:widowControl w:val="0"/>
        <w:wordWrap w:val="0"/>
        <w:topLinePunct/>
        <w:rPr>
          <w:rFonts w:ascii="宋体" w:hAnsi="宋体" w:cs="宋体"/>
          <w:color w:val="000000" w:themeColor="text1"/>
          <w:sz w:val="24"/>
          <w:szCs w:val="24"/>
          <w14:textFill>
            <w14:solidFill>
              <w14:schemeClr w14:val="tx1"/>
            </w14:solidFill>
          </w14:textFill>
        </w:rPr>
      </w:pPr>
    </w:p>
    <w:p w14:paraId="395D0284">
      <w:pPr>
        <w:widowControl w:val="0"/>
        <w:wordWrap w:val="0"/>
        <w:topLinePunct/>
        <w:rPr>
          <w:rFonts w:ascii="宋体" w:hAnsi="宋体" w:cs="宋体"/>
          <w:color w:val="000000" w:themeColor="text1"/>
          <w:sz w:val="24"/>
          <w:szCs w:val="24"/>
          <w14:textFill>
            <w14:solidFill>
              <w14:schemeClr w14:val="tx1"/>
            </w14:solidFill>
          </w14:textFill>
        </w:rPr>
      </w:pPr>
    </w:p>
    <w:p w14:paraId="0F26695F">
      <w:pPr>
        <w:widowControl w:val="0"/>
        <w:wordWrap w:val="0"/>
        <w:topLinePunct/>
        <w:rPr>
          <w:rFonts w:ascii="宋体" w:hAnsi="宋体" w:cs="宋体"/>
          <w:color w:val="000000" w:themeColor="text1"/>
          <w:sz w:val="24"/>
          <w:szCs w:val="24"/>
          <w14:textFill>
            <w14:solidFill>
              <w14:schemeClr w14:val="tx1"/>
            </w14:solidFill>
          </w14:textFill>
        </w:rPr>
      </w:pPr>
    </w:p>
    <w:p w14:paraId="625A39FE">
      <w:pPr>
        <w:widowControl w:val="0"/>
        <w:wordWrap w:val="0"/>
        <w:topLinePunct/>
        <w:rPr>
          <w:rFonts w:ascii="宋体" w:hAnsi="宋体" w:cs="宋体"/>
          <w:color w:val="000000" w:themeColor="text1"/>
          <w:sz w:val="24"/>
          <w:szCs w:val="24"/>
          <w14:textFill>
            <w14:solidFill>
              <w14:schemeClr w14:val="tx1"/>
            </w14:solidFill>
          </w14:textFill>
        </w:rPr>
      </w:pPr>
    </w:p>
    <w:p w14:paraId="569485FE">
      <w:pPr>
        <w:widowControl w:val="0"/>
        <w:wordWrap w:val="0"/>
        <w:topLinePunct/>
        <w:rPr>
          <w:rFonts w:ascii="宋体" w:hAnsi="宋体" w:cs="宋体"/>
          <w:color w:val="000000" w:themeColor="text1"/>
          <w:sz w:val="24"/>
          <w:szCs w:val="24"/>
          <w14:textFill>
            <w14:solidFill>
              <w14:schemeClr w14:val="tx1"/>
            </w14:solidFill>
          </w14:textFill>
        </w:rPr>
      </w:pPr>
    </w:p>
    <w:p w14:paraId="4D0D514E">
      <w:pPr>
        <w:widowControl w:val="0"/>
        <w:wordWrap w:val="0"/>
        <w:topLinePunct/>
        <w:rPr>
          <w:rFonts w:ascii="宋体" w:hAnsi="宋体" w:cs="宋体"/>
          <w:color w:val="000000" w:themeColor="text1"/>
          <w:sz w:val="24"/>
          <w:szCs w:val="24"/>
          <w14:textFill>
            <w14:solidFill>
              <w14:schemeClr w14:val="tx1"/>
            </w14:solidFill>
          </w14:textFill>
        </w:rPr>
      </w:pPr>
    </w:p>
    <w:p w14:paraId="2113F15F">
      <w:pPr>
        <w:widowControl w:val="0"/>
        <w:wordWrap w:val="0"/>
        <w:topLinePunct/>
        <w:rPr>
          <w:rFonts w:ascii="宋体" w:hAnsi="宋体" w:cs="宋体"/>
          <w:color w:val="000000" w:themeColor="text1"/>
          <w:sz w:val="24"/>
          <w:szCs w:val="24"/>
          <w14:textFill>
            <w14:solidFill>
              <w14:schemeClr w14:val="tx1"/>
            </w14:solidFill>
          </w14:textFill>
        </w:rPr>
      </w:pPr>
    </w:p>
    <w:p w14:paraId="2499DA64">
      <w:pPr>
        <w:widowControl w:val="0"/>
        <w:wordWrap w:val="0"/>
        <w:topLinePunct/>
        <w:rPr>
          <w:rFonts w:ascii="宋体" w:hAnsi="宋体" w:cs="宋体"/>
          <w:color w:val="000000" w:themeColor="text1"/>
          <w:sz w:val="24"/>
          <w:szCs w:val="24"/>
          <w14:textFill>
            <w14:solidFill>
              <w14:schemeClr w14:val="tx1"/>
            </w14:solidFill>
          </w14:textFill>
        </w:rPr>
      </w:pPr>
    </w:p>
    <w:p w14:paraId="71B146C3">
      <w:pPr>
        <w:widowControl w:val="0"/>
        <w:wordWrap w:val="0"/>
        <w:topLinePunct/>
        <w:rPr>
          <w:rFonts w:ascii="宋体" w:hAnsi="宋体" w:cs="宋体"/>
          <w:color w:val="000000" w:themeColor="text1"/>
          <w:sz w:val="24"/>
          <w:szCs w:val="24"/>
          <w14:textFill>
            <w14:solidFill>
              <w14:schemeClr w14:val="tx1"/>
            </w14:solidFill>
          </w14:textFill>
        </w:rPr>
      </w:pPr>
    </w:p>
    <w:p w14:paraId="54AC1F0D">
      <w:pPr>
        <w:widowControl w:val="0"/>
        <w:wordWrap w:val="0"/>
        <w:topLinePunct/>
        <w:rPr>
          <w:rFonts w:ascii="宋体" w:hAnsi="宋体" w:cs="宋体"/>
          <w:color w:val="000000" w:themeColor="text1"/>
          <w:sz w:val="24"/>
          <w:szCs w:val="24"/>
          <w14:textFill>
            <w14:solidFill>
              <w14:schemeClr w14:val="tx1"/>
            </w14:solidFill>
          </w14:textFill>
        </w:rPr>
      </w:pPr>
    </w:p>
    <w:p w14:paraId="637E60FB">
      <w:pPr>
        <w:widowControl w:val="0"/>
        <w:wordWrap w:val="0"/>
        <w:topLinePunct/>
        <w:rPr>
          <w:rFonts w:ascii="宋体" w:hAnsi="宋体" w:cs="宋体"/>
          <w:color w:val="000000" w:themeColor="text1"/>
          <w:sz w:val="24"/>
          <w:szCs w:val="24"/>
          <w14:textFill>
            <w14:solidFill>
              <w14:schemeClr w14:val="tx1"/>
            </w14:solidFill>
          </w14:textFill>
        </w:rPr>
      </w:pPr>
    </w:p>
    <w:p w14:paraId="3E3D970C">
      <w:pPr>
        <w:widowControl w:val="0"/>
        <w:wordWrap w:val="0"/>
        <w:topLinePunct/>
        <w:rPr>
          <w:rFonts w:ascii="宋体" w:hAnsi="宋体" w:cs="宋体"/>
          <w:color w:val="000000" w:themeColor="text1"/>
          <w:sz w:val="24"/>
          <w:szCs w:val="24"/>
          <w14:textFill>
            <w14:solidFill>
              <w14:schemeClr w14:val="tx1"/>
            </w14:solidFill>
          </w14:textFill>
        </w:rPr>
      </w:pPr>
    </w:p>
    <w:p w14:paraId="6E40ECB1">
      <w:pPr>
        <w:widowControl w:val="0"/>
        <w:wordWrap w:val="0"/>
        <w:topLinePunct/>
        <w:rPr>
          <w:rFonts w:ascii="宋体" w:hAnsi="宋体" w:cs="宋体"/>
          <w:color w:val="000000" w:themeColor="text1"/>
          <w:sz w:val="24"/>
          <w:szCs w:val="24"/>
          <w14:textFill>
            <w14:solidFill>
              <w14:schemeClr w14:val="tx1"/>
            </w14:solidFill>
          </w14:textFill>
        </w:rPr>
      </w:pPr>
    </w:p>
    <w:p w14:paraId="711F4837">
      <w:pPr>
        <w:widowControl w:val="0"/>
        <w:wordWrap w:val="0"/>
        <w:topLinePunct/>
        <w:rPr>
          <w:rFonts w:ascii="宋体" w:hAnsi="宋体" w:cs="宋体"/>
          <w:color w:val="000000" w:themeColor="text1"/>
          <w:sz w:val="24"/>
          <w:szCs w:val="24"/>
          <w14:textFill>
            <w14:solidFill>
              <w14:schemeClr w14:val="tx1"/>
            </w14:solidFill>
          </w14:textFill>
        </w:rPr>
      </w:pPr>
    </w:p>
    <w:p w14:paraId="3BD9F869">
      <w:pPr>
        <w:widowControl w:val="0"/>
        <w:wordWrap w:val="0"/>
        <w:topLinePunct/>
        <w:rPr>
          <w:rFonts w:ascii="宋体" w:hAnsi="宋体" w:cs="宋体"/>
          <w:color w:val="000000" w:themeColor="text1"/>
          <w:sz w:val="24"/>
          <w:szCs w:val="24"/>
          <w14:textFill>
            <w14:solidFill>
              <w14:schemeClr w14:val="tx1"/>
            </w14:solidFill>
          </w14:textFill>
        </w:rPr>
      </w:pPr>
    </w:p>
    <w:p w14:paraId="3BD04A94">
      <w:pPr>
        <w:widowControl w:val="0"/>
        <w:wordWrap w:val="0"/>
        <w:topLinePunct/>
        <w:rPr>
          <w:rFonts w:ascii="宋体" w:hAnsi="宋体" w:cs="宋体"/>
          <w:color w:val="000000" w:themeColor="text1"/>
          <w:sz w:val="24"/>
          <w:szCs w:val="24"/>
          <w14:textFill>
            <w14:solidFill>
              <w14:schemeClr w14:val="tx1"/>
            </w14:solidFill>
          </w14:textFill>
        </w:rPr>
      </w:pPr>
    </w:p>
    <w:p w14:paraId="77D09ADE">
      <w:pPr>
        <w:widowControl w:val="0"/>
        <w:wordWrap w:val="0"/>
        <w:topLinePunct/>
        <w:rPr>
          <w:rFonts w:ascii="宋体" w:hAnsi="宋体" w:cs="宋体"/>
          <w:color w:val="000000" w:themeColor="text1"/>
          <w:sz w:val="24"/>
          <w:szCs w:val="24"/>
          <w14:textFill>
            <w14:solidFill>
              <w14:schemeClr w14:val="tx1"/>
            </w14:solidFill>
          </w14:textFill>
        </w:rPr>
      </w:pPr>
    </w:p>
    <w:p w14:paraId="0A059793">
      <w:pPr>
        <w:widowControl w:val="0"/>
        <w:wordWrap w:val="0"/>
        <w:topLinePunct/>
        <w:rPr>
          <w:rFonts w:ascii="宋体" w:hAnsi="宋体" w:cs="宋体"/>
          <w:color w:val="000000" w:themeColor="text1"/>
          <w:sz w:val="24"/>
          <w:szCs w:val="24"/>
          <w14:textFill>
            <w14:solidFill>
              <w14:schemeClr w14:val="tx1"/>
            </w14:solidFill>
          </w14:textFill>
        </w:rPr>
      </w:pPr>
    </w:p>
    <w:p w14:paraId="1F668198">
      <w:pPr>
        <w:widowControl w:val="0"/>
        <w:wordWrap w:val="0"/>
        <w:topLinePunct/>
        <w:rPr>
          <w:rFonts w:ascii="宋体" w:hAnsi="宋体" w:cs="宋体"/>
          <w:color w:val="000000" w:themeColor="text1"/>
          <w:sz w:val="24"/>
          <w:szCs w:val="24"/>
          <w14:textFill>
            <w14:solidFill>
              <w14:schemeClr w14:val="tx1"/>
            </w14:solidFill>
          </w14:textFill>
        </w:rPr>
      </w:pPr>
    </w:p>
    <w:p w14:paraId="4C30AFC9">
      <w:pPr>
        <w:widowControl w:val="0"/>
        <w:wordWrap w:val="0"/>
        <w:topLinePunct/>
        <w:rPr>
          <w:rFonts w:ascii="宋体" w:hAnsi="宋体" w:cs="宋体"/>
          <w:color w:val="000000" w:themeColor="text1"/>
          <w:sz w:val="24"/>
          <w:szCs w:val="24"/>
          <w14:textFill>
            <w14:solidFill>
              <w14:schemeClr w14:val="tx1"/>
            </w14:solidFill>
          </w14:textFill>
        </w:rPr>
      </w:pPr>
    </w:p>
    <w:p w14:paraId="7636024B">
      <w:pPr>
        <w:widowControl w:val="0"/>
        <w:wordWrap w:val="0"/>
        <w:topLinePunct/>
        <w:rPr>
          <w:rFonts w:ascii="宋体" w:hAnsi="宋体" w:cs="宋体"/>
          <w:color w:val="000000" w:themeColor="text1"/>
          <w:sz w:val="24"/>
          <w:szCs w:val="24"/>
          <w14:textFill>
            <w14:solidFill>
              <w14:schemeClr w14:val="tx1"/>
            </w14:solidFill>
          </w14:textFill>
        </w:rPr>
      </w:pPr>
    </w:p>
    <w:p w14:paraId="61A5AA28">
      <w:pPr>
        <w:widowControl w:val="0"/>
        <w:wordWrap w:val="0"/>
        <w:topLinePunct/>
        <w:rPr>
          <w:rFonts w:ascii="宋体" w:hAnsi="宋体" w:cs="宋体"/>
          <w:color w:val="000000" w:themeColor="text1"/>
          <w:sz w:val="24"/>
          <w:szCs w:val="24"/>
          <w14:textFill>
            <w14:solidFill>
              <w14:schemeClr w14:val="tx1"/>
            </w14:solidFill>
          </w14:textFill>
        </w:rPr>
      </w:pPr>
    </w:p>
    <w:p w14:paraId="0F29F778">
      <w:pPr>
        <w:widowControl w:val="0"/>
        <w:wordWrap w:val="0"/>
        <w:topLinePunct/>
        <w:rPr>
          <w:rFonts w:ascii="宋体" w:hAnsi="宋体" w:cs="宋体"/>
          <w:color w:val="000000" w:themeColor="text1"/>
          <w:sz w:val="24"/>
          <w:szCs w:val="24"/>
          <w14:textFill>
            <w14:solidFill>
              <w14:schemeClr w14:val="tx1"/>
            </w14:solidFill>
          </w14:textFill>
        </w:rPr>
      </w:pPr>
    </w:p>
    <w:p w14:paraId="5B76ABF8">
      <w:pPr>
        <w:widowControl w:val="0"/>
        <w:wordWrap w:val="0"/>
        <w:topLinePunct/>
        <w:rPr>
          <w:rFonts w:ascii="宋体" w:hAnsi="宋体" w:cs="宋体"/>
          <w:color w:val="000000" w:themeColor="text1"/>
          <w:sz w:val="24"/>
          <w:szCs w:val="24"/>
          <w14:textFill>
            <w14:solidFill>
              <w14:schemeClr w14:val="tx1"/>
            </w14:solidFill>
          </w14:textFill>
        </w:rPr>
      </w:pPr>
    </w:p>
    <w:p w14:paraId="57955F47">
      <w:pPr>
        <w:widowControl w:val="0"/>
        <w:wordWrap w:val="0"/>
        <w:topLinePunct/>
        <w:rPr>
          <w:rFonts w:ascii="宋体" w:hAnsi="宋体" w:cs="宋体"/>
          <w:color w:val="000000" w:themeColor="text1"/>
          <w:sz w:val="24"/>
          <w:szCs w:val="24"/>
          <w14:textFill>
            <w14:solidFill>
              <w14:schemeClr w14:val="tx1"/>
            </w14:solidFill>
          </w14:textFill>
        </w:rPr>
      </w:pPr>
    </w:p>
    <w:p w14:paraId="342EFA2D">
      <w:pPr>
        <w:widowControl w:val="0"/>
        <w:wordWrap w:val="0"/>
        <w:topLinePunct/>
        <w:rPr>
          <w:rFonts w:ascii="宋体" w:hAnsi="宋体" w:cs="宋体"/>
          <w:color w:val="000000" w:themeColor="text1"/>
          <w:sz w:val="24"/>
          <w:szCs w:val="24"/>
          <w14:textFill>
            <w14:solidFill>
              <w14:schemeClr w14:val="tx1"/>
            </w14:solidFill>
          </w14:textFill>
        </w:rPr>
      </w:pPr>
    </w:p>
    <w:p w14:paraId="316930DB">
      <w:pPr>
        <w:widowControl w:val="0"/>
        <w:wordWrap w:val="0"/>
        <w:topLinePunct/>
        <w:rPr>
          <w:rFonts w:ascii="宋体" w:hAnsi="宋体" w:cs="宋体"/>
          <w:color w:val="000000" w:themeColor="text1"/>
          <w:sz w:val="24"/>
          <w:szCs w:val="24"/>
          <w14:textFill>
            <w14:solidFill>
              <w14:schemeClr w14:val="tx1"/>
            </w14:solidFill>
          </w14:textFill>
        </w:rPr>
      </w:pPr>
    </w:p>
    <w:p w14:paraId="6D533502">
      <w:pPr>
        <w:widowControl w:val="0"/>
        <w:wordWrap w:val="0"/>
        <w:topLinePunct/>
        <w:rPr>
          <w:rFonts w:ascii="宋体" w:hAnsi="宋体" w:cs="宋体"/>
          <w:color w:val="000000" w:themeColor="text1"/>
          <w:sz w:val="24"/>
          <w:szCs w:val="24"/>
          <w14:textFill>
            <w14:solidFill>
              <w14:schemeClr w14:val="tx1"/>
            </w14:solidFill>
          </w14:textFill>
        </w:rPr>
      </w:pPr>
    </w:p>
    <w:p w14:paraId="76D696B6">
      <w:pPr>
        <w:widowControl w:val="0"/>
        <w:wordWrap w:val="0"/>
        <w:topLinePunct/>
        <w:rPr>
          <w:rFonts w:ascii="宋体" w:hAnsi="宋体" w:cs="宋体"/>
          <w:color w:val="000000" w:themeColor="text1"/>
          <w:sz w:val="24"/>
          <w:szCs w:val="24"/>
          <w14:textFill>
            <w14:solidFill>
              <w14:schemeClr w14:val="tx1"/>
            </w14:solidFill>
          </w14:textFill>
        </w:rPr>
      </w:pPr>
    </w:p>
    <w:p w14:paraId="2DD6CAEB">
      <w:pPr>
        <w:widowControl w:val="0"/>
        <w:wordWrap w:val="0"/>
        <w:topLinePunct/>
        <w:rPr>
          <w:rFonts w:ascii="宋体" w:hAnsi="宋体" w:cs="宋体"/>
          <w:color w:val="000000" w:themeColor="text1"/>
          <w:sz w:val="24"/>
          <w:szCs w:val="24"/>
          <w14:textFill>
            <w14:solidFill>
              <w14:schemeClr w14:val="tx1"/>
            </w14:solidFill>
          </w14:textFill>
        </w:rPr>
      </w:pPr>
    </w:p>
    <w:p w14:paraId="7AF684FB">
      <w:pPr>
        <w:widowControl w:val="0"/>
        <w:wordWrap w:val="0"/>
        <w:topLinePunct/>
        <w:rPr>
          <w:rFonts w:ascii="宋体" w:hAnsi="宋体" w:cs="宋体"/>
          <w:color w:val="000000" w:themeColor="text1"/>
          <w:sz w:val="24"/>
          <w:szCs w:val="24"/>
          <w14:textFill>
            <w14:solidFill>
              <w14:schemeClr w14:val="tx1"/>
            </w14:solidFill>
          </w14:textFill>
        </w:rPr>
      </w:pPr>
    </w:p>
    <w:p w14:paraId="2BA79F83">
      <w:pPr>
        <w:widowControl w:val="0"/>
        <w:wordWrap w:val="0"/>
        <w:topLinePunct/>
        <w:rPr>
          <w:rFonts w:ascii="宋体" w:hAnsi="宋体" w:cs="宋体"/>
          <w:color w:val="000000" w:themeColor="text1"/>
          <w:sz w:val="24"/>
          <w:szCs w:val="24"/>
          <w14:textFill>
            <w14:solidFill>
              <w14:schemeClr w14:val="tx1"/>
            </w14:solidFill>
          </w14:textFill>
        </w:rPr>
      </w:pPr>
    </w:p>
    <w:p w14:paraId="4E2FF674">
      <w:pPr>
        <w:widowControl w:val="0"/>
        <w:wordWrap w:val="0"/>
        <w:topLinePunct/>
        <w:rPr>
          <w:rFonts w:ascii="宋体" w:hAnsi="宋体" w:cs="宋体"/>
          <w:color w:val="000000" w:themeColor="text1"/>
          <w:sz w:val="24"/>
          <w:szCs w:val="24"/>
          <w14:textFill>
            <w14:solidFill>
              <w14:schemeClr w14:val="tx1"/>
            </w14:solidFill>
          </w14:textFill>
        </w:rPr>
      </w:pPr>
    </w:p>
    <w:p w14:paraId="5793A230">
      <w:pPr>
        <w:widowControl w:val="0"/>
        <w:wordWrap w:val="0"/>
        <w:topLinePunct/>
        <w:rPr>
          <w:rFonts w:ascii="宋体" w:hAnsi="宋体" w:cs="宋体"/>
          <w:color w:val="000000" w:themeColor="text1"/>
          <w:sz w:val="24"/>
          <w:szCs w:val="24"/>
          <w14:textFill>
            <w14:solidFill>
              <w14:schemeClr w14:val="tx1"/>
            </w14:solidFill>
          </w14:textFill>
        </w:rPr>
      </w:pPr>
    </w:p>
    <w:p w14:paraId="759165C3">
      <w:pPr>
        <w:widowControl w:val="0"/>
        <w:wordWrap w:val="0"/>
        <w:topLinePunct/>
        <w:rPr>
          <w:rFonts w:ascii="宋体" w:hAnsi="宋体" w:cs="宋体"/>
          <w:color w:val="000000" w:themeColor="text1"/>
          <w:sz w:val="24"/>
          <w:szCs w:val="24"/>
          <w14:textFill>
            <w14:solidFill>
              <w14:schemeClr w14:val="tx1"/>
            </w14:solidFill>
          </w14:textFill>
        </w:rPr>
      </w:pPr>
    </w:p>
    <w:p w14:paraId="33E64C89">
      <w:pPr>
        <w:widowControl w:val="0"/>
        <w:wordWrap w:val="0"/>
        <w:topLinePunct/>
        <w:rPr>
          <w:rFonts w:ascii="宋体" w:hAnsi="宋体" w:cs="宋体"/>
          <w:color w:val="000000" w:themeColor="text1"/>
          <w:sz w:val="24"/>
          <w:szCs w:val="24"/>
          <w14:textFill>
            <w14:solidFill>
              <w14:schemeClr w14:val="tx1"/>
            </w14:solidFill>
          </w14:textFill>
        </w:rPr>
      </w:pPr>
    </w:p>
    <w:p w14:paraId="55438122">
      <w:pPr>
        <w:widowControl w:val="0"/>
        <w:wordWrap w:val="0"/>
        <w:topLinePunct/>
        <w:rPr>
          <w:rFonts w:ascii="宋体" w:hAnsi="宋体" w:cs="宋体"/>
          <w:color w:val="000000" w:themeColor="text1"/>
          <w:sz w:val="24"/>
          <w:szCs w:val="24"/>
          <w14:textFill>
            <w14:solidFill>
              <w14:schemeClr w14:val="tx1"/>
            </w14:solidFill>
          </w14:textFill>
        </w:rPr>
      </w:pPr>
    </w:p>
    <w:p w14:paraId="43154E67">
      <w:pPr>
        <w:widowControl w:val="0"/>
        <w:wordWrap w:val="0"/>
        <w:topLinePunct/>
        <w:rPr>
          <w:rFonts w:ascii="宋体" w:hAnsi="宋体" w:cs="宋体"/>
          <w:color w:val="000000" w:themeColor="text1"/>
          <w:sz w:val="24"/>
          <w:szCs w:val="24"/>
          <w14:textFill>
            <w14:solidFill>
              <w14:schemeClr w14:val="tx1"/>
            </w14:solidFill>
          </w14:textFill>
        </w:rPr>
      </w:pPr>
    </w:p>
    <w:p w14:paraId="08246D88">
      <w:pPr>
        <w:widowControl w:val="0"/>
        <w:wordWrap w:val="0"/>
        <w:topLinePunct/>
        <w:rPr>
          <w:rFonts w:ascii="宋体" w:hAnsi="宋体" w:cs="宋体"/>
          <w:color w:val="000000" w:themeColor="text1"/>
          <w:sz w:val="24"/>
          <w:szCs w:val="24"/>
          <w14:textFill>
            <w14:solidFill>
              <w14:schemeClr w14:val="tx1"/>
            </w14:solidFill>
          </w14:textFill>
        </w:rPr>
      </w:pPr>
    </w:p>
    <w:p w14:paraId="359CE61A">
      <w:pPr>
        <w:widowControl w:val="0"/>
        <w:wordWrap w:val="0"/>
        <w:topLinePunct/>
        <w:rPr>
          <w:rFonts w:ascii="宋体" w:hAnsi="宋体" w:cs="宋体"/>
          <w:color w:val="000000" w:themeColor="text1"/>
          <w:sz w:val="24"/>
          <w:szCs w:val="24"/>
          <w14:textFill>
            <w14:solidFill>
              <w14:schemeClr w14:val="tx1"/>
            </w14:solidFill>
          </w14:textFill>
        </w:rPr>
      </w:pPr>
    </w:p>
    <w:p w14:paraId="7D48F5A0">
      <w:pPr>
        <w:widowControl w:val="0"/>
        <w:wordWrap w:val="0"/>
        <w:topLinePunct/>
        <w:rPr>
          <w:rFonts w:ascii="宋体" w:hAnsi="宋体" w:cs="宋体"/>
          <w:color w:val="000000" w:themeColor="text1"/>
          <w:sz w:val="24"/>
          <w:szCs w:val="24"/>
          <w14:textFill>
            <w14:solidFill>
              <w14:schemeClr w14:val="tx1"/>
            </w14:solidFill>
          </w14:textFill>
        </w:rPr>
      </w:pPr>
    </w:p>
    <w:p w14:paraId="73147361">
      <w:pPr>
        <w:widowControl w:val="0"/>
        <w:wordWrap w:val="0"/>
        <w:topLinePun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附件1</w:t>
      </w:r>
    </w:p>
    <w:p w14:paraId="34F10FE9">
      <w:pPr>
        <w:widowControl w:val="0"/>
        <w:wordWrap w:val="0"/>
        <w:topLinePunct/>
        <w:adjustRightInd w:val="0"/>
        <w:spacing w:line="360" w:lineRule="auto"/>
        <w:ind w:left="66" w:leftChars="30" w:right="66" w:rightChars="30"/>
        <w:jc w:val="center"/>
        <w:textAlignment w:val="baseline"/>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中小微企业声明函</w:t>
      </w:r>
    </w:p>
    <w:p w14:paraId="2D55F54D">
      <w:pPr>
        <w:widowControl w:val="0"/>
        <w:wordWrap w:val="0"/>
        <w:topLinePunct/>
        <w:adjustRightInd w:val="0"/>
        <w:snapToGrid w:val="0"/>
        <w:spacing w:line="360" w:lineRule="auto"/>
        <w:ind w:firstLine="480" w:firstLineChars="200"/>
        <w:rPr>
          <w:rFonts w:ascii="宋体" w:hAnsi="宋体" w:cs="宋体"/>
          <w:color w:val="000000" w:themeColor="text1"/>
          <w:kern w:val="2"/>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本公司（联合体）郑重声明，根据《政府采购促进中小企业发展管理办法》（财库﹝2020﹞46 号）的规定，本公司（联合体）参加</w:t>
      </w:r>
      <w:r>
        <w:rPr>
          <w:rFonts w:hint="eastAsia" w:ascii="宋体" w:hAnsi="宋体" w:cs="宋体"/>
          <w:color w:val="000000" w:themeColor="text1"/>
          <w:sz w:val="24"/>
          <w:szCs w:val="24"/>
          <w:u w:val="single"/>
          <w14:textFill>
            <w14:solidFill>
              <w14:schemeClr w14:val="tx1"/>
            </w14:solidFill>
          </w14:textFill>
        </w:rPr>
        <w:t>（单位名称）</w:t>
      </w:r>
      <w:r>
        <w:rPr>
          <w:rFonts w:hint="eastAsia" w:ascii="宋体" w:hAnsi="宋体" w:cs="宋体"/>
          <w:color w:val="000000" w:themeColor="text1"/>
          <w:sz w:val="24"/>
          <w:szCs w:val="24"/>
          <w14:textFill>
            <w14:solidFill>
              <w14:schemeClr w14:val="tx1"/>
            </w14:solidFill>
          </w14:textFill>
        </w:rPr>
        <w:t>的</w:t>
      </w:r>
      <w:r>
        <w:rPr>
          <w:rFonts w:hint="eastAsia" w:ascii="宋体" w:hAnsi="宋体" w:cs="宋体"/>
          <w:color w:val="000000" w:themeColor="text1"/>
          <w:sz w:val="24"/>
          <w:szCs w:val="24"/>
          <w:u w:val="single"/>
          <w14:textFill>
            <w14:solidFill>
              <w14:schemeClr w14:val="tx1"/>
            </w14:solidFill>
          </w14:textFill>
        </w:rPr>
        <w:t>（项目名称）</w:t>
      </w:r>
      <w:r>
        <w:rPr>
          <w:rFonts w:hint="eastAsia" w:ascii="宋体" w:hAnsi="宋体" w:cs="宋体"/>
          <w:color w:val="000000" w:themeColor="text1"/>
          <w:sz w:val="24"/>
          <w:szCs w:val="24"/>
          <w14:textFill>
            <w14:solidFill>
              <w14:schemeClr w14:val="tx1"/>
            </w14:solidFill>
          </w14:textFill>
        </w:rPr>
        <w:t>采购活动，工程的施工单位全部为符合政策要求的中小企业。相关企业（含联合体中的中小企业、签订分包意向协议的中小企业）的具体情况如下：</w:t>
      </w:r>
    </w:p>
    <w:p w14:paraId="6F70CC37">
      <w:pPr>
        <w:widowControl w:val="0"/>
        <w:wordWrap w:val="0"/>
        <w:topLinePunct/>
        <w:adjustRightInd w:val="0"/>
        <w:snapToGrid w:val="0"/>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w:t>
      </w:r>
      <w:r>
        <w:rPr>
          <w:rFonts w:hint="eastAsia" w:ascii="宋体" w:hAnsi="宋体" w:cs="宋体"/>
          <w:color w:val="000000" w:themeColor="text1"/>
          <w:sz w:val="24"/>
          <w:szCs w:val="24"/>
          <w:u w:val="single"/>
          <w14:textFill>
            <w14:solidFill>
              <w14:schemeClr w14:val="tx1"/>
            </w14:solidFill>
          </w14:textFill>
        </w:rPr>
        <w:t>（标的名称）</w:t>
      </w:r>
      <w:r>
        <w:rPr>
          <w:rFonts w:hint="eastAsia" w:ascii="宋体" w:hAnsi="宋体" w:cs="宋体"/>
          <w:color w:val="000000" w:themeColor="text1"/>
          <w:sz w:val="24"/>
          <w:szCs w:val="24"/>
          <w14:textFill>
            <w14:solidFill>
              <w14:schemeClr w14:val="tx1"/>
            </w14:solidFill>
          </w14:textFill>
        </w:rPr>
        <w:t>，属于</w:t>
      </w:r>
      <w:r>
        <w:rPr>
          <w:rFonts w:hint="eastAsia" w:ascii="宋体" w:hAnsi="宋体" w:cs="宋体"/>
          <w:color w:val="000000" w:themeColor="text1"/>
          <w:sz w:val="24"/>
          <w:szCs w:val="24"/>
          <w:u w:val="single"/>
          <w14:textFill>
            <w14:solidFill>
              <w14:schemeClr w14:val="tx1"/>
            </w14:solidFill>
          </w14:textFill>
        </w:rPr>
        <w:t>（采购文件中明确的所属行业）</w:t>
      </w:r>
      <w:r>
        <w:rPr>
          <w:rFonts w:hint="eastAsia" w:ascii="宋体" w:hAnsi="宋体" w:cs="宋体"/>
          <w:color w:val="000000" w:themeColor="text1"/>
          <w:sz w:val="24"/>
          <w:szCs w:val="24"/>
          <w14:textFill>
            <w14:solidFill>
              <w14:schemeClr w14:val="tx1"/>
            </w14:solidFill>
          </w14:textFill>
        </w:rPr>
        <w:t>；承建（承接）企业为</w:t>
      </w:r>
      <w:r>
        <w:rPr>
          <w:rFonts w:hint="eastAsia" w:ascii="宋体" w:hAnsi="宋体" w:cs="宋体"/>
          <w:color w:val="000000" w:themeColor="text1"/>
          <w:sz w:val="24"/>
          <w:szCs w:val="24"/>
          <w:u w:val="single"/>
          <w14:textFill>
            <w14:solidFill>
              <w14:schemeClr w14:val="tx1"/>
            </w14:solidFill>
          </w14:textFill>
        </w:rPr>
        <w:t>（企业名称）</w:t>
      </w:r>
      <w:r>
        <w:rPr>
          <w:rFonts w:hint="eastAsia" w:ascii="宋体" w:hAnsi="宋体" w:cs="宋体"/>
          <w:color w:val="000000" w:themeColor="text1"/>
          <w:sz w:val="24"/>
          <w:szCs w:val="24"/>
          <w14:textFill>
            <w14:solidFill>
              <w14:schemeClr w14:val="tx1"/>
            </w14:solidFill>
          </w14:textFill>
        </w:rPr>
        <w:t>，从业人员</w:t>
      </w:r>
      <w:r>
        <w:rPr>
          <w:rFonts w:hint="eastAsia" w:ascii="宋体" w:hAnsi="宋体" w:cs="宋体"/>
          <w:color w:val="000000" w:themeColor="text1"/>
          <w:sz w:val="24"/>
          <w:szCs w:val="24"/>
          <w:u w:val="single"/>
          <w14:textFill>
            <w14:solidFill>
              <w14:schemeClr w14:val="tx1"/>
            </w14:solidFill>
          </w14:textFill>
        </w:rPr>
        <w:tab/>
      </w:r>
      <w:r>
        <w:rPr>
          <w:rFonts w:hint="eastAsia" w:ascii="宋体" w:hAnsi="宋体" w:cs="宋体"/>
          <w:color w:val="000000" w:themeColor="text1"/>
          <w:sz w:val="24"/>
          <w:szCs w:val="24"/>
          <w14:textFill>
            <w14:solidFill>
              <w14:schemeClr w14:val="tx1"/>
            </w14:solidFill>
          </w14:textFill>
        </w:rPr>
        <w:t>人，营业收入为</w:t>
      </w:r>
      <w:r>
        <w:rPr>
          <w:rFonts w:hint="eastAsia" w:ascii="宋体" w:hAnsi="宋体" w:cs="宋体"/>
          <w:color w:val="000000" w:themeColor="text1"/>
          <w:sz w:val="24"/>
          <w:szCs w:val="24"/>
          <w:u w:val="single"/>
          <w14:textFill>
            <w14:solidFill>
              <w14:schemeClr w14:val="tx1"/>
            </w14:solidFill>
          </w14:textFill>
        </w:rPr>
        <w:tab/>
      </w:r>
      <w:r>
        <w:rPr>
          <w:rFonts w:hint="eastAsia" w:ascii="宋体" w:hAnsi="宋体" w:cs="宋体"/>
          <w:color w:val="000000" w:themeColor="text1"/>
          <w:sz w:val="24"/>
          <w:szCs w:val="24"/>
          <w14:textFill>
            <w14:solidFill>
              <w14:schemeClr w14:val="tx1"/>
            </w14:solidFill>
          </w14:textFill>
        </w:rPr>
        <w:t>万元，资产总额为</w:t>
      </w:r>
      <w:r>
        <w:rPr>
          <w:rFonts w:hint="eastAsia" w:ascii="宋体" w:hAnsi="宋体" w:cs="宋体"/>
          <w:color w:val="000000" w:themeColor="text1"/>
          <w:sz w:val="24"/>
          <w:szCs w:val="24"/>
          <w:u w:val="single"/>
          <w14:textFill>
            <w14:solidFill>
              <w14:schemeClr w14:val="tx1"/>
            </w14:solidFill>
          </w14:textFill>
        </w:rPr>
        <w:tab/>
      </w:r>
      <w:r>
        <w:rPr>
          <w:rFonts w:hint="eastAsia" w:ascii="宋体" w:hAnsi="宋体" w:cs="宋体"/>
          <w:color w:val="000000" w:themeColor="text1"/>
          <w:sz w:val="24"/>
          <w:szCs w:val="24"/>
          <w14:textFill>
            <w14:solidFill>
              <w14:schemeClr w14:val="tx1"/>
            </w14:solidFill>
          </w14:textFill>
        </w:rPr>
        <w:t>万元</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"file:///C:\\Users\\MY\\Desktop\\新建%20Microsoft%20Word%20文档.docx" \l "_bookmark0" </w:instrText>
      </w:r>
      <w:r>
        <w:rPr>
          <w:color w:val="000000" w:themeColor="text1"/>
          <w14:textFill>
            <w14:solidFill>
              <w14:schemeClr w14:val="tx1"/>
            </w14:solidFill>
          </w14:textFill>
        </w:rPr>
        <w:fldChar w:fldCharType="separate"/>
      </w:r>
      <w:r>
        <w:rPr>
          <w:rStyle w:val="38"/>
          <w:rFonts w:hint="eastAsia" w:ascii="宋体" w:hAnsi="宋体" w:cs="宋体"/>
          <w:color w:val="000000" w:themeColor="text1"/>
          <w:spacing w:val="-12"/>
          <w:position w:val="16"/>
          <w:sz w:val="24"/>
          <w:szCs w:val="24"/>
          <w:u w:val="none"/>
          <w14:textFill>
            <w14:solidFill>
              <w14:schemeClr w14:val="tx1"/>
            </w14:solidFill>
          </w14:textFill>
        </w:rPr>
        <w:t>1</w:t>
      </w:r>
      <w:r>
        <w:rPr>
          <w:rStyle w:val="38"/>
          <w:rFonts w:hint="eastAsia" w:ascii="宋体" w:hAnsi="宋体" w:cs="宋体"/>
          <w:color w:val="000000" w:themeColor="text1"/>
          <w:spacing w:val="-12"/>
          <w:position w:val="16"/>
          <w:sz w:val="24"/>
          <w:szCs w:val="24"/>
          <w:u w:val="none"/>
          <w14:textFill>
            <w14:solidFill>
              <w14:schemeClr w14:val="tx1"/>
            </w14:solidFill>
          </w14:textFill>
        </w:rPr>
        <w:fldChar w:fldCharType="end"/>
      </w:r>
      <w:r>
        <w:rPr>
          <w:rFonts w:hint="eastAsia" w:ascii="宋体" w:hAnsi="宋体" w:cs="宋体"/>
          <w:color w:val="000000" w:themeColor="text1"/>
          <w:sz w:val="24"/>
          <w:szCs w:val="24"/>
          <w14:textFill>
            <w14:solidFill>
              <w14:schemeClr w14:val="tx1"/>
            </w14:solidFill>
          </w14:textFill>
        </w:rPr>
        <w:t>，属于</w:t>
      </w:r>
      <w:r>
        <w:rPr>
          <w:rFonts w:hint="eastAsia" w:ascii="宋体" w:hAnsi="宋体" w:cs="宋体"/>
          <w:color w:val="000000" w:themeColor="text1"/>
          <w:sz w:val="24"/>
          <w:szCs w:val="24"/>
          <w:u w:val="single"/>
          <w14:textFill>
            <w14:solidFill>
              <w14:schemeClr w14:val="tx1"/>
            </w14:solidFill>
          </w14:textFill>
        </w:rPr>
        <w:t>（中型企业、小型企业、微型企业）</w:t>
      </w:r>
      <w:r>
        <w:rPr>
          <w:rFonts w:hint="eastAsia" w:ascii="宋体" w:hAnsi="宋体" w:cs="宋体"/>
          <w:color w:val="000000" w:themeColor="text1"/>
          <w:sz w:val="24"/>
          <w:szCs w:val="24"/>
          <w14:textFill>
            <w14:solidFill>
              <w14:schemeClr w14:val="tx1"/>
            </w14:solidFill>
          </w14:textFill>
        </w:rPr>
        <w:t>；</w:t>
      </w:r>
    </w:p>
    <w:p w14:paraId="1B615A01">
      <w:pPr>
        <w:widowControl w:val="0"/>
        <w:wordWrap w:val="0"/>
        <w:topLinePunct/>
        <w:adjustRightInd w:val="0"/>
        <w:snapToGrid w:val="0"/>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w:t>
      </w:r>
      <w:r>
        <w:rPr>
          <w:rFonts w:hint="eastAsia" w:ascii="宋体" w:hAnsi="宋体" w:cs="宋体"/>
          <w:color w:val="000000" w:themeColor="text1"/>
          <w:sz w:val="24"/>
          <w:szCs w:val="24"/>
          <w:u w:val="single"/>
          <w14:textFill>
            <w14:solidFill>
              <w14:schemeClr w14:val="tx1"/>
            </w14:solidFill>
          </w14:textFill>
        </w:rPr>
        <w:t>（标的名称）</w:t>
      </w:r>
      <w:r>
        <w:rPr>
          <w:rFonts w:hint="eastAsia" w:ascii="宋体" w:hAnsi="宋体" w:cs="宋体"/>
          <w:color w:val="000000" w:themeColor="text1"/>
          <w:sz w:val="24"/>
          <w:szCs w:val="24"/>
          <w14:textFill>
            <w14:solidFill>
              <w14:schemeClr w14:val="tx1"/>
            </w14:solidFill>
          </w14:textFill>
        </w:rPr>
        <w:t>，属于</w:t>
      </w:r>
      <w:r>
        <w:rPr>
          <w:rFonts w:hint="eastAsia" w:ascii="宋体" w:hAnsi="宋体" w:cs="宋体"/>
          <w:color w:val="000000" w:themeColor="text1"/>
          <w:sz w:val="24"/>
          <w:szCs w:val="24"/>
          <w:u w:val="single"/>
          <w14:textFill>
            <w14:solidFill>
              <w14:schemeClr w14:val="tx1"/>
            </w14:solidFill>
          </w14:textFill>
        </w:rPr>
        <w:t>（采购文件中明确的所属行业）</w:t>
      </w:r>
      <w:r>
        <w:rPr>
          <w:rFonts w:hint="eastAsia" w:ascii="宋体" w:hAnsi="宋体" w:cs="宋体"/>
          <w:color w:val="000000" w:themeColor="text1"/>
          <w:sz w:val="24"/>
          <w:szCs w:val="24"/>
          <w14:textFill>
            <w14:solidFill>
              <w14:schemeClr w14:val="tx1"/>
            </w14:solidFill>
          </w14:textFill>
        </w:rPr>
        <w:t>；承建（承接）企业为</w:t>
      </w:r>
      <w:r>
        <w:rPr>
          <w:rFonts w:hint="eastAsia" w:ascii="宋体" w:hAnsi="宋体" w:cs="宋体"/>
          <w:color w:val="000000" w:themeColor="text1"/>
          <w:sz w:val="24"/>
          <w:szCs w:val="24"/>
          <w:u w:val="single"/>
          <w14:textFill>
            <w14:solidFill>
              <w14:schemeClr w14:val="tx1"/>
            </w14:solidFill>
          </w14:textFill>
        </w:rPr>
        <w:t>（企业名称）</w:t>
      </w:r>
      <w:r>
        <w:rPr>
          <w:rFonts w:hint="eastAsia" w:ascii="宋体" w:hAnsi="宋体" w:cs="宋体"/>
          <w:color w:val="000000" w:themeColor="text1"/>
          <w:sz w:val="24"/>
          <w:szCs w:val="24"/>
          <w14:textFill>
            <w14:solidFill>
              <w14:schemeClr w14:val="tx1"/>
            </w14:solidFill>
          </w14:textFill>
        </w:rPr>
        <w:t>，从业人员</w:t>
      </w:r>
      <w:r>
        <w:rPr>
          <w:rFonts w:hint="eastAsia" w:ascii="宋体" w:hAnsi="宋体" w:cs="宋体"/>
          <w:color w:val="000000" w:themeColor="text1"/>
          <w:sz w:val="24"/>
          <w:szCs w:val="24"/>
          <w:u w:val="single"/>
          <w14:textFill>
            <w14:solidFill>
              <w14:schemeClr w14:val="tx1"/>
            </w14:solidFill>
          </w14:textFill>
        </w:rPr>
        <w:tab/>
      </w:r>
      <w:r>
        <w:rPr>
          <w:rFonts w:hint="eastAsia" w:ascii="宋体" w:hAnsi="宋体" w:cs="宋体"/>
          <w:color w:val="000000" w:themeColor="text1"/>
          <w:sz w:val="24"/>
          <w:szCs w:val="24"/>
          <w14:textFill>
            <w14:solidFill>
              <w14:schemeClr w14:val="tx1"/>
            </w14:solidFill>
          </w14:textFill>
        </w:rPr>
        <w:t>人，营业收入为</w:t>
      </w:r>
      <w:r>
        <w:rPr>
          <w:rFonts w:hint="eastAsia" w:ascii="宋体" w:hAnsi="宋体" w:cs="宋体"/>
          <w:color w:val="000000" w:themeColor="text1"/>
          <w:sz w:val="24"/>
          <w:szCs w:val="24"/>
          <w:u w:val="single"/>
          <w14:textFill>
            <w14:solidFill>
              <w14:schemeClr w14:val="tx1"/>
            </w14:solidFill>
          </w14:textFill>
        </w:rPr>
        <w:tab/>
      </w:r>
      <w:r>
        <w:rPr>
          <w:rFonts w:hint="eastAsia" w:ascii="宋体" w:hAnsi="宋体" w:cs="宋体"/>
          <w:color w:val="000000" w:themeColor="text1"/>
          <w:sz w:val="24"/>
          <w:szCs w:val="24"/>
          <w14:textFill>
            <w14:solidFill>
              <w14:schemeClr w14:val="tx1"/>
            </w14:solidFill>
          </w14:textFill>
        </w:rPr>
        <w:t>万元，资产总额为</w:t>
      </w:r>
      <w:r>
        <w:rPr>
          <w:rFonts w:hint="eastAsia" w:ascii="宋体" w:hAnsi="宋体" w:cs="宋体"/>
          <w:color w:val="000000" w:themeColor="text1"/>
          <w:sz w:val="24"/>
          <w:szCs w:val="24"/>
          <w:u w:val="single"/>
          <w14:textFill>
            <w14:solidFill>
              <w14:schemeClr w14:val="tx1"/>
            </w14:solidFill>
          </w14:textFill>
        </w:rPr>
        <w:tab/>
      </w:r>
      <w:r>
        <w:rPr>
          <w:rFonts w:hint="eastAsia" w:ascii="宋体" w:hAnsi="宋体" w:cs="宋体"/>
          <w:color w:val="000000" w:themeColor="text1"/>
          <w:sz w:val="24"/>
          <w:szCs w:val="24"/>
          <w14:textFill>
            <w14:solidFill>
              <w14:schemeClr w14:val="tx1"/>
            </w14:solidFill>
          </w14:textFill>
        </w:rPr>
        <w:t>万元</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"file:///C:\\Users\\MY\\Desktop\\新建%20Microsoft%20Word%20文档.docx" \l "_bookmark0" </w:instrText>
      </w:r>
      <w:r>
        <w:rPr>
          <w:color w:val="000000" w:themeColor="text1"/>
          <w14:textFill>
            <w14:solidFill>
              <w14:schemeClr w14:val="tx1"/>
            </w14:solidFill>
          </w14:textFill>
        </w:rPr>
        <w:fldChar w:fldCharType="separate"/>
      </w:r>
      <w:r>
        <w:rPr>
          <w:rStyle w:val="38"/>
          <w:rFonts w:hint="eastAsia" w:ascii="宋体" w:hAnsi="宋体" w:cs="宋体"/>
          <w:color w:val="000000" w:themeColor="text1"/>
          <w:spacing w:val="-12"/>
          <w:position w:val="16"/>
          <w:sz w:val="24"/>
          <w:szCs w:val="24"/>
          <w:u w:val="none"/>
          <w14:textFill>
            <w14:solidFill>
              <w14:schemeClr w14:val="tx1"/>
            </w14:solidFill>
          </w14:textFill>
        </w:rPr>
        <w:t>1</w:t>
      </w:r>
      <w:r>
        <w:rPr>
          <w:rStyle w:val="38"/>
          <w:rFonts w:hint="eastAsia" w:ascii="宋体" w:hAnsi="宋体" w:cs="宋体"/>
          <w:color w:val="000000" w:themeColor="text1"/>
          <w:spacing w:val="-12"/>
          <w:position w:val="16"/>
          <w:sz w:val="24"/>
          <w:szCs w:val="24"/>
          <w:u w:val="none"/>
          <w14:textFill>
            <w14:solidFill>
              <w14:schemeClr w14:val="tx1"/>
            </w14:solidFill>
          </w14:textFill>
        </w:rPr>
        <w:fldChar w:fldCharType="end"/>
      </w:r>
      <w:r>
        <w:rPr>
          <w:rFonts w:hint="eastAsia" w:ascii="宋体" w:hAnsi="宋体" w:cs="宋体"/>
          <w:color w:val="000000" w:themeColor="text1"/>
          <w:sz w:val="24"/>
          <w:szCs w:val="24"/>
          <w14:textFill>
            <w14:solidFill>
              <w14:schemeClr w14:val="tx1"/>
            </w14:solidFill>
          </w14:textFill>
        </w:rPr>
        <w:t>，属于</w:t>
      </w:r>
      <w:r>
        <w:rPr>
          <w:rFonts w:hint="eastAsia" w:ascii="宋体" w:hAnsi="宋体" w:cs="宋体"/>
          <w:color w:val="000000" w:themeColor="text1"/>
          <w:sz w:val="24"/>
          <w:szCs w:val="24"/>
          <w:u w:val="single"/>
          <w14:textFill>
            <w14:solidFill>
              <w14:schemeClr w14:val="tx1"/>
            </w14:solidFill>
          </w14:textFill>
        </w:rPr>
        <w:t>（中型企业、小型企业、微型企业）</w:t>
      </w:r>
      <w:r>
        <w:rPr>
          <w:rFonts w:hint="eastAsia" w:ascii="宋体" w:hAnsi="宋体" w:cs="宋体"/>
          <w:color w:val="000000" w:themeColor="text1"/>
          <w:sz w:val="24"/>
          <w:szCs w:val="24"/>
          <w14:textFill>
            <w14:solidFill>
              <w14:schemeClr w14:val="tx1"/>
            </w14:solidFill>
          </w14:textFill>
        </w:rPr>
        <w:t>；</w:t>
      </w:r>
    </w:p>
    <w:p w14:paraId="1E5AE831">
      <w:pPr>
        <w:widowControl w:val="0"/>
        <w:wordWrap w:val="0"/>
        <w:topLinePunct/>
        <w:adjustRightInd w:val="0"/>
        <w:snapToGrid w:val="0"/>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p>
    <w:p w14:paraId="44D4F9FC">
      <w:pPr>
        <w:widowControl w:val="0"/>
        <w:wordWrap w:val="0"/>
        <w:topLinePunct/>
        <w:adjustRightInd w:val="0"/>
        <w:snapToGrid w:val="0"/>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以上企业，不属于大企业的分支机构，不存在控股股东为大企业的情形，也不存在与大企业的负责人为同一人的情形。</w:t>
      </w:r>
    </w:p>
    <w:p w14:paraId="171C0C9E">
      <w:pPr>
        <w:widowControl w:val="0"/>
        <w:wordWrap w:val="0"/>
        <w:topLinePunct/>
        <w:adjustRightInd w:val="0"/>
        <w:snapToGrid w:val="0"/>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本企业对上述声明内容的真实性负责。如有虚假，将依法承担相应责任。</w:t>
      </w:r>
    </w:p>
    <w:p w14:paraId="3AEAA69E">
      <w:pPr>
        <w:widowControl w:val="0"/>
        <w:wordWrap w:val="0"/>
        <w:topLinePunct/>
        <w:spacing w:after="120" w:line="360" w:lineRule="auto"/>
        <w:ind w:left="440" w:leftChars="200" w:firstLine="480" w:firstLineChars="200"/>
        <w:rPr>
          <w:rFonts w:ascii="宋体" w:hAnsi="宋体" w:cs="宋体"/>
          <w:color w:val="000000" w:themeColor="text1"/>
          <w:sz w:val="24"/>
          <w:szCs w:val="24"/>
          <w14:textFill>
            <w14:solidFill>
              <w14:schemeClr w14:val="tx1"/>
            </w14:solidFill>
          </w14:textFill>
        </w:rPr>
      </w:pPr>
    </w:p>
    <w:p w14:paraId="06B0EBE7">
      <w:pPr>
        <w:widowControl w:val="0"/>
        <w:wordWrap w:val="0"/>
        <w:topLinePunct/>
        <w:adjustRightInd w:val="0"/>
        <w:snapToGrid w:val="0"/>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企业名称（盖章）：</w:t>
      </w:r>
    </w:p>
    <w:p w14:paraId="730DDCBD">
      <w:pPr>
        <w:widowControl w:val="0"/>
        <w:wordWrap w:val="0"/>
        <w:topLinePunct/>
        <w:adjustRightInd w:val="0"/>
        <w:snapToGrid w:val="0"/>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日          期：</w:t>
      </w:r>
    </w:p>
    <w:p w14:paraId="3FC1D1DA">
      <w:pPr>
        <w:widowControl w:val="0"/>
        <w:wordWrap w:val="0"/>
        <w:topLinePunct/>
        <w:spacing w:after="120" w:line="360" w:lineRule="auto"/>
        <w:ind w:left="440" w:leftChars="200" w:firstLine="480" w:firstLineChars="200"/>
        <w:rPr>
          <w:rFonts w:ascii="宋体" w:hAnsi="宋体" w:cs="宋体"/>
          <w:color w:val="000000" w:themeColor="text1"/>
          <w:sz w:val="24"/>
          <w:szCs w:val="24"/>
          <w14:textFill>
            <w14:solidFill>
              <w14:schemeClr w14:val="tx1"/>
            </w14:solidFill>
          </w14:textFill>
        </w:rPr>
      </w:pPr>
    </w:p>
    <w:p w14:paraId="08FA675B">
      <w:pPr>
        <w:widowControl w:val="0"/>
        <w:wordWrap w:val="0"/>
        <w:topLinePunct/>
        <w:adjustRightInd w:val="0"/>
        <w:snapToGrid w:val="0"/>
        <w:spacing w:line="360" w:lineRule="auto"/>
        <w:rPr>
          <w:rFonts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说明：</w:t>
      </w:r>
    </w:p>
    <w:p w14:paraId="06C57609">
      <w:pPr>
        <w:widowControl w:val="0"/>
        <w:wordWrap w:val="0"/>
        <w:topLinePunct/>
        <w:adjustRightInd w:val="0"/>
        <w:snapToGrid w:val="0"/>
        <w:spacing w:line="360" w:lineRule="auto"/>
        <w:rPr>
          <w:rFonts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1、从业人员、营业收入、资产总额填报上一年度数据，无上一年度数据的新成立企业可不填报。</w:t>
      </w:r>
    </w:p>
    <w:p w14:paraId="4B08D950">
      <w:pPr>
        <w:widowControl w:val="0"/>
        <w:wordWrap w:val="0"/>
        <w:topLinePunct/>
        <w:adjustRightInd w:val="0"/>
        <w:snapToGrid w:val="0"/>
        <w:spacing w:line="360" w:lineRule="auto"/>
        <w:rPr>
          <w:rFonts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2、填写前请认真阅读《关于印发中小企业划型标准规定的通知》（工信部联企业[2011]300号）和《关于印发＜</w:t>
      </w:r>
      <w:r>
        <w:rPr>
          <w:rFonts w:hint="eastAsia" w:ascii="宋体" w:hAnsi="宋体" w:cs="宋体"/>
          <w:color w:val="000000" w:themeColor="text1"/>
          <w:spacing w:val="-2"/>
          <w:sz w:val="24"/>
          <w:szCs w:val="24"/>
          <w14:textFill>
            <w14:solidFill>
              <w14:schemeClr w14:val="tx1"/>
            </w14:solidFill>
          </w14:textFill>
        </w:rPr>
        <w:t>政府采购促进中小</w:t>
      </w:r>
      <w:r>
        <w:rPr>
          <w:rFonts w:hint="eastAsia" w:ascii="宋体" w:hAnsi="宋体" w:cs="宋体"/>
          <w:color w:val="000000" w:themeColor="text1"/>
          <w:spacing w:val="-18"/>
          <w:sz w:val="24"/>
          <w:szCs w:val="24"/>
          <w14:textFill>
            <w14:solidFill>
              <w14:schemeClr w14:val="tx1"/>
            </w14:solidFill>
          </w14:textFill>
        </w:rPr>
        <w:t>企业发展管理办法</w:t>
      </w:r>
      <w:r>
        <w:rPr>
          <w:rFonts w:hint="eastAsia" w:ascii="宋体" w:hAnsi="宋体" w:cs="宋体"/>
          <w:color w:val="000000" w:themeColor="text1"/>
          <w:spacing w:val="6"/>
          <w:sz w:val="24"/>
          <w:szCs w:val="24"/>
          <w14:textFill>
            <w14:solidFill>
              <w14:schemeClr w14:val="tx1"/>
            </w14:solidFill>
          </w14:textFill>
        </w:rPr>
        <w:t>＞的通知》(</w:t>
      </w:r>
      <w:r>
        <w:rPr>
          <w:rFonts w:hint="eastAsia" w:ascii="宋体" w:hAnsi="宋体" w:cs="宋体"/>
          <w:color w:val="000000" w:themeColor="text1"/>
          <w:spacing w:val="5"/>
          <w:sz w:val="24"/>
          <w:szCs w:val="24"/>
          <w14:textFill>
            <w14:solidFill>
              <w14:schemeClr w14:val="tx1"/>
            </w14:solidFill>
          </w14:textFill>
        </w:rPr>
        <w:t>财库</w:t>
      </w:r>
      <w:r>
        <w:rPr>
          <w:rFonts w:hint="eastAsia" w:ascii="宋体" w:hAnsi="宋体" w:cs="宋体"/>
          <w:color w:val="000000" w:themeColor="text1"/>
          <w:sz w:val="24"/>
          <w:szCs w:val="24"/>
          <w14:textFill>
            <w14:solidFill>
              <w14:schemeClr w14:val="tx1"/>
            </w14:solidFill>
          </w14:textFill>
        </w:rPr>
        <w:t>﹝2020﹞46</w:t>
      </w:r>
      <w:r>
        <w:rPr>
          <w:rFonts w:hint="eastAsia" w:ascii="宋体" w:hAnsi="宋体" w:cs="宋体"/>
          <w:color w:val="000000" w:themeColor="text1"/>
          <w:spacing w:val="-38"/>
          <w:sz w:val="24"/>
          <w:szCs w:val="24"/>
          <w14:textFill>
            <w14:solidFill>
              <w14:schemeClr w14:val="tx1"/>
            </w14:solidFill>
          </w14:textFill>
        </w:rPr>
        <w:t xml:space="preserve"> 号  </w:t>
      </w:r>
      <w:r>
        <w:rPr>
          <w:rFonts w:hint="eastAsia" w:ascii="宋体" w:hAnsi="宋体" w:cs="宋体"/>
          <w:color w:val="000000" w:themeColor="text1"/>
          <w:spacing w:val="6"/>
          <w:sz w:val="24"/>
          <w:szCs w:val="24"/>
          <w14:textFill>
            <w14:solidFill>
              <w14:schemeClr w14:val="tx1"/>
            </w14:solidFill>
          </w14:textFill>
        </w:rPr>
        <w:t>)相关规定。</w:t>
      </w:r>
    </w:p>
    <w:p w14:paraId="6294E296">
      <w:pPr>
        <w:widowControl w:val="0"/>
        <w:wordWrap w:val="0"/>
        <w:topLinePunct/>
        <w:spacing w:after="120" w:line="360" w:lineRule="auto"/>
        <w:rPr>
          <w:rFonts w:ascii="宋体" w:hAnsi="宋体" w:cs="宋体"/>
          <w:color w:val="000000" w:themeColor="text1"/>
          <w:kern w:val="2"/>
          <w:sz w:val="24"/>
          <w:szCs w:val="24"/>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3、未按上述要求提供、填写的，评审时不予以考虑。</w:t>
      </w:r>
    </w:p>
    <w:p w14:paraId="6D51D292">
      <w:pPr>
        <w:widowControl w:val="0"/>
        <w:wordWrap w:val="0"/>
        <w:topLinePunct/>
        <w:spacing w:after="120" w:line="360" w:lineRule="auto"/>
        <w:rPr>
          <w:rFonts w:ascii="宋体" w:hAnsi="宋体" w:cs="宋体"/>
          <w:color w:val="000000" w:themeColor="text1"/>
          <w:sz w:val="24"/>
          <w:szCs w:val="24"/>
          <w14:textFill>
            <w14:solidFill>
              <w14:schemeClr w14:val="tx1"/>
            </w14:solidFill>
          </w14:textFill>
        </w:rPr>
      </w:pPr>
    </w:p>
    <w:p w14:paraId="1564C3D2">
      <w:pPr>
        <w:widowControl w:val="0"/>
        <w:wordWrap w:val="0"/>
        <w:topLinePunct/>
        <w:spacing w:after="120"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附件2</w:t>
      </w:r>
    </w:p>
    <w:p w14:paraId="19E0D00C">
      <w:pPr>
        <w:widowControl w:val="0"/>
        <w:wordWrap w:val="0"/>
        <w:topLinePunct/>
        <w:adjustRightInd w:val="0"/>
        <w:snapToGrid w:val="0"/>
        <w:ind w:firstLine="480" w:firstLineChars="200"/>
        <w:rPr>
          <w:rFonts w:ascii="宋体" w:hAnsi="宋体" w:cs="宋体"/>
          <w:color w:val="000000" w:themeColor="text1"/>
          <w:sz w:val="24"/>
          <w:szCs w:val="24"/>
          <w14:textFill>
            <w14:solidFill>
              <w14:schemeClr w14:val="tx1"/>
            </w14:solidFill>
          </w14:textFill>
        </w:rPr>
      </w:pPr>
    </w:p>
    <w:p w14:paraId="46C264EC">
      <w:pPr>
        <w:widowControl w:val="0"/>
        <w:wordWrap w:val="0"/>
        <w:topLinePunct/>
        <w:adjustRightInd w:val="0"/>
        <w:snapToGrid w:val="0"/>
        <w:ind w:firstLineChars="150"/>
        <w:rPr>
          <w:rFonts w:ascii="宋体" w:hAnsi="宋体" w:cs="宋体"/>
          <w:color w:val="000000" w:themeColor="text1"/>
          <w:sz w:val="24"/>
          <w:szCs w:val="24"/>
          <w14:textFill>
            <w14:solidFill>
              <w14:schemeClr w14:val="tx1"/>
            </w14:solidFill>
          </w14:textFill>
        </w:rPr>
      </w:pPr>
    </w:p>
    <w:p w14:paraId="421D1BD3">
      <w:pPr>
        <w:keepNext/>
        <w:keepLines/>
        <w:widowControl w:val="0"/>
        <w:tabs>
          <w:tab w:val="left" w:pos="840"/>
        </w:tabs>
        <w:wordWrap w:val="0"/>
        <w:topLinePunct/>
        <w:spacing w:line="415" w:lineRule="auto"/>
        <w:jc w:val="center"/>
        <w:outlineLvl w:val="1"/>
        <w:rPr>
          <w:rFonts w:ascii="宋体" w:hAnsi="宋体" w:cs="宋体"/>
          <w:b/>
          <w:bCs/>
          <w:color w:val="000000" w:themeColor="text1"/>
          <w:sz w:val="24"/>
          <w:szCs w:val="24"/>
          <w:lang w:val="zh-CN"/>
          <w14:textFill>
            <w14:solidFill>
              <w14:schemeClr w14:val="tx1"/>
            </w14:solidFill>
          </w14:textFill>
        </w:rPr>
      </w:pPr>
      <w:r>
        <w:rPr>
          <w:rFonts w:hint="eastAsia" w:ascii="宋体" w:hAnsi="宋体" w:cs="宋体"/>
          <w:b/>
          <w:bCs/>
          <w:color w:val="000000" w:themeColor="text1"/>
          <w:sz w:val="24"/>
          <w:szCs w:val="24"/>
          <w:lang w:val="zh-CN"/>
          <w14:textFill>
            <w14:solidFill>
              <w14:schemeClr w14:val="tx1"/>
            </w14:solidFill>
          </w14:textFill>
        </w:rPr>
        <w:t>监狱企业证明文件</w:t>
      </w:r>
    </w:p>
    <w:p w14:paraId="3E267CF0">
      <w:pPr>
        <w:widowControl w:val="0"/>
        <w:wordWrap w:val="0"/>
        <w:topLinePunct/>
        <w:jc w:val="center"/>
        <w:rPr>
          <w:rFonts w:ascii="宋体" w:hAnsi="宋体" w:cs="宋体"/>
          <w:b/>
          <w:bCs/>
          <w:color w:val="000000" w:themeColor="text1"/>
          <w:sz w:val="24"/>
          <w:szCs w:val="24"/>
          <w14:textFill>
            <w14:solidFill>
              <w14:schemeClr w14:val="tx1"/>
            </w14:solidFill>
          </w14:textFill>
        </w:rPr>
      </w:pPr>
    </w:p>
    <w:p w14:paraId="5A1CC3BA">
      <w:pPr>
        <w:widowControl w:val="0"/>
        <w:wordWrap w:val="0"/>
        <w:topLinePunct/>
        <w:spacing w:line="500" w:lineRule="exact"/>
        <w:rPr>
          <w:rFonts w:ascii="宋体" w:hAnsi="宋体" w:cs="宋体"/>
          <w:color w:val="000000" w:themeColor="text1"/>
          <w:spacing w:val="6"/>
          <w:sz w:val="24"/>
          <w:szCs w:val="24"/>
          <w14:textFill>
            <w14:solidFill>
              <w14:schemeClr w14:val="tx1"/>
            </w14:solidFill>
          </w14:textFill>
        </w:rPr>
      </w:pPr>
    </w:p>
    <w:p w14:paraId="19A3CEC3">
      <w:pPr>
        <w:widowControl w:val="0"/>
        <w:wordWrap w:val="0"/>
        <w:topLinePunct/>
        <w:spacing w:line="500" w:lineRule="exact"/>
        <w:ind w:firstLine="420"/>
        <w:rPr>
          <w:rFonts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（监狱企业参加政府采购活动时，应当提供由省级以上监狱管理局、戒毒管理局(含新疆生产建设兵团)出具的属于监狱企业的证明文件。</w:t>
      </w:r>
    </w:p>
    <w:p w14:paraId="15DD0E3E">
      <w:pPr>
        <w:widowControl w:val="0"/>
        <w:wordWrap w:val="0"/>
        <w:topLinePunct/>
        <w:spacing w:line="500" w:lineRule="exact"/>
        <w:ind w:firstLine="504" w:firstLineChars="200"/>
        <w:rPr>
          <w:rFonts w:ascii="宋体" w:hAnsi="宋体" w:cs="宋体"/>
          <w:color w:val="000000" w:themeColor="text1"/>
          <w:spacing w:val="6"/>
          <w:sz w:val="24"/>
          <w:szCs w:val="24"/>
          <w14:textFill>
            <w14:solidFill>
              <w14:schemeClr w14:val="tx1"/>
            </w14:solidFill>
          </w14:textFill>
        </w:rPr>
      </w:pPr>
    </w:p>
    <w:p w14:paraId="7C3D8957">
      <w:pPr>
        <w:widowControl w:val="0"/>
        <w:wordWrap w:val="0"/>
        <w:topLinePunct/>
        <w:spacing w:line="500" w:lineRule="exact"/>
        <w:ind w:firstLine="504" w:firstLineChars="200"/>
        <w:rPr>
          <w:rFonts w:ascii="宋体" w:hAnsi="宋体" w:cs="宋体"/>
          <w:color w:val="000000" w:themeColor="text1"/>
          <w:spacing w:val="6"/>
          <w:sz w:val="24"/>
          <w:szCs w:val="24"/>
          <w14:textFill>
            <w14:solidFill>
              <w14:schemeClr w14:val="tx1"/>
            </w14:solidFill>
          </w14:textFill>
        </w:rPr>
      </w:pPr>
    </w:p>
    <w:p w14:paraId="3936F730">
      <w:pPr>
        <w:widowControl w:val="0"/>
        <w:wordWrap w:val="0"/>
        <w:topLinePunct/>
        <w:spacing w:line="500" w:lineRule="exact"/>
        <w:ind w:firstLine="504" w:firstLineChars="200"/>
        <w:rPr>
          <w:rFonts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注：在投标文件中附扫描件</w:t>
      </w:r>
    </w:p>
    <w:p w14:paraId="624B5A07">
      <w:pPr>
        <w:widowControl w:val="0"/>
        <w:wordWrap w:val="0"/>
        <w:topLinePunct/>
        <w:spacing w:line="500" w:lineRule="exact"/>
        <w:rPr>
          <w:rFonts w:ascii="宋体" w:hAnsi="宋体" w:cs="宋体"/>
          <w:color w:val="000000" w:themeColor="text1"/>
          <w:sz w:val="24"/>
          <w:szCs w:val="24"/>
          <w14:textFill>
            <w14:solidFill>
              <w14:schemeClr w14:val="tx1"/>
            </w14:solidFill>
          </w14:textFill>
        </w:rPr>
      </w:pPr>
    </w:p>
    <w:p w14:paraId="259EF061">
      <w:pPr>
        <w:widowControl w:val="0"/>
        <w:wordWrap w:val="0"/>
        <w:topLinePunct/>
        <w:spacing w:after="120"/>
        <w:ind w:left="1540" w:leftChars="700" w:right="1540" w:rightChars="700"/>
        <w:rPr>
          <w:rFonts w:ascii="宋体" w:hAnsi="宋体" w:cs="宋体"/>
          <w:b/>
          <w:bCs/>
          <w:color w:val="000000" w:themeColor="text1"/>
          <w:kern w:val="36"/>
          <w:sz w:val="24"/>
          <w:szCs w:val="24"/>
          <w14:textFill>
            <w14:solidFill>
              <w14:schemeClr w14:val="tx1"/>
            </w14:solidFill>
          </w14:textFill>
        </w:rPr>
      </w:pPr>
    </w:p>
    <w:p w14:paraId="48551E24">
      <w:pPr>
        <w:widowControl w:val="0"/>
        <w:wordWrap w:val="0"/>
        <w:topLinePunct/>
        <w:spacing w:after="120"/>
        <w:ind w:left="1540" w:leftChars="700" w:right="1540" w:rightChars="700"/>
        <w:rPr>
          <w:rFonts w:ascii="宋体" w:hAnsi="宋体" w:cs="宋体"/>
          <w:b/>
          <w:bCs/>
          <w:color w:val="000000" w:themeColor="text1"/>
          <w:kern w:val="36"/>
          <w:sz w:val="24"/>
          <w:szCs w:val="24"/>
          <w14:textFill>
            <w14:solidFill>
              <w14:schemeClr w14:val="tx1"/>
            </w14:solidFill>
          </w14:textFill>
        </w:rPr>
      </w:pPr>
    </w:p>
    <w:p w14:paraId="6394A9DE">
      <w:pPr>
        <w:widowControl w:val="0"/>
        <w:wordWrap w:val="0"/>
        <w:topLinePunct/>
        <w:spacing w:after="120"/>
        <w:ind w:left="1540" w:leftChars="700" w:right="1540" w:rightChars="700"/>
        <w:rPr>
          <w:rFonts w:ascii="宋体" w:hAnsi="宋体" w:cs="宋体"/>
          <w:b/>
          <w:bCs/>
          <w:color w:val="000000" w:themeColor="text1"/>
          <w:kern w:val="36"/>
          <w:sz w:val="24"/>
          <w:szCs w:val="24"/>
          <w14:textFill>
            <w14:solidFill>
              <w14:schemeClr w14:val="tx1"/>
            </w14:solidFill>
          </w14:textFill>
        </w:rPr>
      </w:pPr>
    </w:p>
    <w:p w14:paraId="2EAF4103">
      <w:pPr>
        <w:widowControl w:val="0"/>
        <w:wordWrap w:val="0"/>
        <w:topLinePunct/>
        <w:spacing w:after="120"/>
        <w:ind w:left="1540" w:leftChars="700" w:right="1540" w:rightChars="700"/>
        <w:rPr>
          <w:rFonts w:ascii="宋体" w:hAnsi="宋体" w:cs="宋体"/>
          <w:b/>
          <w:bCs/>
          <w:color w:val="000000" w:themeColor="text1"/>
          <w:kern w:val="36"/>
          <w:sz w:val="24"/>
          <w:szCs w:val="24"/>
          <w14:textFill>
            <w14:solidFill>
              <w14:schemeClr w14:val="tx1"/>
            </w14:solidFill>
          </w14:textFill>
        </w:rPr>
      </w:pPr>
    </w:p>
    <w:p w14:paraId="1739FEAB">
      <w:pPr>
        <w:widowControl w:val="0"/>
        <w:wordWrap w:val="0"/>
        <w:topLinePunct/>
        <w:spacing w:after="120"/>
        <w:ind w:left="1540" w:leftChars="700" w:right="1540" w:rightChars="700"/>
        <w:rPr>
          <w:rFonts w:ascii="宋体" w:hAnsi="宋体" w:cs="宋体"/>
          <w:b/>
          <w:bCs/>
          <w:color w:val="000000" w:themeColor="text1"/>
          <w:kern w:val="36"/>
          <w:sz w:val="24"/>
          <w:szCs w:val="24"/>
          <w14:textFill>
            <w14:solidFill>
              <w14:schemeClr w14:val="tx1"/>
            </w14:solidFill>
          </w14:textFill>
        </w:rPr>
      </w:pPr>
    </w:p>
    <w:p w14:paraId="13C1A158">
      <w:pPr>
        <w:widowControl w:val="0"/>
        <w:wordWrap w:val="0"/>
        <w:topLinePunct/>
        <w:spacing w:after="120"/>
        <w:ind w:left="1540" w:leftChars="700" w:right="1540" w:rightChars="700"/>
        <w:rPr>
          <w:rFonts w:ascii="宋体" w:hAnsi="宋体" w:cs="宋体"/>
          <w:b/>
          <w:bCs/>
          <w:color w:val="000000" w:themeColor="text1"/>
          <w:kern w:val="36"/>
          <w:sz w:val="24"/>
          <w:szCs w:val="24"/>
          <w14:textFill>
            <w14:solidFill>
              <w14:schemeClr w14:val="tx1"/>
            </w14:solidFill>
          </w14:textFill>
        </w:rPr>
      </w:pPr>
    </w:p>
    <w:p w14:paraId="0148924A">
      <w:pPr>
        <w:widowControl w:val="0"/>
        <w:wordWrap w:val="0"/>
        <w:topLinePunct/>
        <w:spacing w:after="120"/>
        <w:ind w:left="1540" w:leftChars="700" w:right="1540" w:rightChars="700"/>
        <w:rPr>
          <w:rFonts w:ascii="宋体" w:hAnsi="宋体" w:cs="宋体"/>
          <w:b/>
          <w:bCs/>
          <w:color w:val="000000" w:themeColor="text1"/>
          <w:kern w:val="36"/>
          <w:sz w:val="24"/>
          <w:szCs w:val="24"/>
          <w14:textFill>
            <w14:solidFill>
              <w14:schemeClr w14:val="tx1"/>
            </w14:solidFill>
          </w14:textFill>
        </w:rPr>
      </w:pPr>
    </w:p>
    <w:p w14:paraId="11AF613A">
      <w:pPr>
        <w:widowControl w:val="0"/>
        <w:wordWrap w:val="0"/>
        <w:topLinePunct/>
        <w:spacing w:after="120"/>
        <w:ind w:left="1540" w:leftChars="700" w:right="1540" w:rightChars="700"/>
        <w:rPr>
          <w:rFonts w:ascii="宋体" w:hAnsi="宋体" w:cs="宋体"/>
          <w:b/>
          <w:bCs/>
          <w:color w:val="000000" w:themeColor="text1"/>
          <w:kern w:val="36"/>
          <w:sz w:val="24"/>
          <w:szCs w:val="24"/>
          <w14:textFill>
            <w14:solidFill>
              <w14:schemeClr w14:val="tx1"/>
            </w14:solidFill>
          </w14:textFill>
        </w:rPr>
      </w:pPr>
    </w:p>
    <w:p w14:paraId="67416516">
      <w:pPr>
        <w:widowControl w:val="0"/>
        <w:wordWrap w:val="0"/>
        <w:topLinePunct/>
        <w:spacing w:after="120"/>
        <w:ind w:left="1540" w:leftChars="700" w:right="1540" w:rightChars="700"/>
        <w:rPr>
          <w:rFonts w:ascii="宋体" w:hAnsi="宋体" w:cs="宋体"/>
          <w:b/>
          <w:bCs/>
          <w:color w:val="000000" w:themeColor="text1"/>
          <w:kern w:val="36"/>
          <w:sz w:val="24"/>
          <w:szCs w:val="24"/>
          <w14:textFill>
            <w14:solidFill>
              <w14:schemeClr w14:val="tx1"/>
            </w14:solidFill>
          </w14:textFill>
        </w:rPr>
      </w:pPr>
    </w:p>
    <w:p w14:paraId="635583FD">
      <w:pPr>
        <w:widowControl w:val="0"/>
        <w:wordWrap w:val="0"/>
        <w:topLinePunct/>
        <w:spacing w:after="120"/>
        <w:ind w:left="1540" w:leftChars="700" w:right="1540" w:rightChars="700"/>
        <w:rPr>
          <w:rFonts w:ascii="宋体" w:hAnsi="宋体" w:cs="宋体"/>
          <w:b/>
          <w:bCs/>
          <w:color w:val="000000" w:themeColor="text1"/>
          <w:kern w:val="36"/>
          <w:sz w:val="24"/>
          <w:szCs w:val="24"/>
          <w14:textFill>
            <w14:solidFill>
              <w14:schemeClr w14:val="tx1"/>
            </w14:solidFill>
          </w14:textFill>
        </w:rPr>
      </w:pPr>
    </w:p>
    <w:p w14:paraId="4EC9DEF4">
      <w:pPr>
        <w:widowControl w:val="0"/>
        <w:wordWrap w:val="0"/>
        <w:topLinePunct/>
        <w:spacing w:after="120"/>
        <w:ind w:left="1540" w:leftChars="700" w:right="1540" w:rightChars="700"/>
        <w:rPr>
          <w:rFonts w:ascii="宋体" w:hAnsi="宋体" w:cs="宋体"/>
          <w:b/>
          <w:bCs/>
          <w:color w:val="000000" w:themeColor="text1"/>
          <w:kern w:val="36"/>
          <w:sz w:val="24"/>
          <w:szCs w:val="24"/>
          <w14:textFill>
            <w14:solidFill>
              <w14:schemeClr w14:val="tx1"/>
            </w14:solidFill>
          </w14:textFill>
        </w:rPr>
      </w:pPr>
    </w:p>
    <w:p w14:paraId="3AB5D8EC">
      <w:pPr>
        <w:widowControl w:val="0"/>
        <w:wordWrap w:val="0"/>
        <w:topLinePunct/>
        <w:spacing w:after="120"/>
        <w:ind w:left="1540" w:leftChars="700" w:right="1540" w:rightChars="700"/>
        <w:rPr>
          <w:rFonts w:ascii="宋体" w:hAnsi="宋体" w:cs="宋体"/>
          <w:b/>
          <w:bCs/>
          <w:color w:val="000000" w:themeColor="text1"/>
          <w:kern w:val="36"/>
          <w:sz w:val="24"/>
          <w:szCs w:val="24"/>
          <w14:textFill>
            <w14:solidFill>
              <w14:schemeClr w14:val="tx1"/>
            </w14:solidFill>
          </w14:textFill>
        </w:rPr>
      </w:pPr>
    </w:p>
    <w:p w14:paraId="69918C49">
      <w:pPr>
        <w:pageBreakBefore/>
        <w:widowControl w:val="0"/>
        <w:wordWrap w:val="0"/>
        <w:topLinePunct/>
        <w:ind w:firstLineChars="150"/>
        <w:rPr>
          <w:rFonts w:ascii="宋体" w:hAnsi="宋体" w:cs="宋体"/>
          <w:color w:val="000000" w:themeColor="text1"/>
          <w:kern w:val="2"/>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附件3</w:t>
      </w:r>
    </w:p>
    <w:p w14:paraId="71CACEBE">
      <w:pPr>
        <w:widowControl w:val="0"/>
        <w:wordWrap w:val="0"/>
        <w:spacing w:after="120" w:line="480" w:lineRule="exact"/>
        <w:jc w:val="center"/>
        <w:rPr>
          <w:rFonts w:ascii="宋体" w:hAnsi="宋体" w:cs="宋体"/>
          <w:b/>
          <w:bCs/>
          <w:color w:val="000000" w:themeColor="text1"/>
          <w:kern w:val="36"/>
          <w:sz w:val="24"/>
          <w:szCs w:val="24"/>
          <w14:textFill>
            <w14:solidFill>
              <w14:schemeClr w14:val="tx1"/>
            </w14:solidFill>
          </w14:textFill>
        </w:rPr>
      </w:pPr>
      <w:r>
        <w:rPr>
          <w:rFonts w:hint="eastAsia" w:ascii="宋体" w:hAnsi="宋体" w:cs="宋体"/>
          <w:b/>
          <w:bCs/>
          <w:color w:val="000000" w:themeColor="text1"/>
          <w:kern w:val="36"/>
          <w:sz w:val="24"/>
          <w:szCs w:val="24"/>
          <w14:textFill>
            <w14:solidFill>
              <w14:schemeClr w14:val="tx1"/>
            </w14:solidFill>
          </w14:textFill>
        </w:rPr>
        <w:t>残疾人福利性单位声明函（如有）</w:t>
      </w:r>
    </w:p>
    <w:p w14:paraId="317BF8D4">
      <w:pPr>
        <w:widowControl w:val="0"/>
        <w:wordWrap w:val="0"/>
        <w:spacing w:after="120" w:line="480" w:lineRule="exact"/>
        <w:ind w:firstLine="480" w:firstLineChars="200"/>
        <w:rPr>
          <w:rFonts w:ascii="宋体" w:hAnsi="宋体" w:cs="宋体"/>
          <w:color w:val="000000" w:themeColor="text1"/>
          <w:kern w:val="36"/>
          <w:sz w:val="24"/>
          <w:szCs w:val="24"/>
          <w14:textFill>
            <w14:solidFill>
              <w14:schemeClr w14:val="tx1"/>
            </w14:solidFill>
          </w14:textFill>
        </w:rPr>
      </w:pPr>
    </w:p>
    <w:p w14:paraId="4E7213EF">
      <w:pPr>
        <w:widowControl w:val="0"/>
        <w:wordWrap w:val="0"/>
        <w:spacing w:after="120" w:line="480" w:lineRule="exact"/>
        <w:ind w:firstLine="480" w:firstLineChars="200"/>
        <w:rPr>
          <w:rFonts w:ascii="宋体" w:hAnsi="宋体" w:cs="宋体"/>
          <w:color w:val="000000" w:themeColor="text1"/>
          <w:kern w:val="36"/>
          <w:sz w:val="24"/>
          <w:szCs w:val="24"/>
          <w14:textFill>
            <w14:solidFill>
              <w14:schemeClr w14:val="tx1"/>
            </w14:solidFill>
          </w14:textFill>
        </w:rPr>
      </w:pPr>
      <w:r>
        <w:rPr>
          <w:rFonts w:hint="eastAsia" w:ascii="宋体" w:hAnsi="宋体" w:cs="宋体"/>
          <w:color w:val="000000" w:themeColor="text1"/>
          <w:kern w:val="36"/>
          <w:sz w:val="24"/>
          <w:szCs w:val="24"/>
          <w14:textFill>
            <w14:solidFill>
              <w14:schemeClr w14:val="tx1"/>
            </w14:solidFill>
          </w14:textFill>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000000" w:themeColor="text1"/>
          <w:kern w:val="36"/>
          <w:sz w:val="24"/>
          <w:szCs w:val="24"/>
          <w:u w:val="single"/>
          <w14:textFill>
            <w14:solidFill>
              <w14:schemeClr w14:val="tx1"/>
            </w14:solidFill>
          </w14:textFill>
        </w:rPr>
        <w:t xml:space="preserve">       </w:t>
      </w:r>
      <w:r>
        <w:rPr>
          <w:rFonts w:hint="eastAsia" w:ascii="宋体" w:hAnsi="宋体" w:cs="宋体"/>
          <w:color w:val="000000" w:themeColor="text1"/>
          <w:kern w:val="36"/>
          <w:sz w:val="24"/>
          <w:szCs w:val="24"/>
          <w14:textFill>
            <w14:solidFill>
              <w14:schemeClr w14:val="tx1"/>
            </w14:solidFill>
          </w14:textFill>
        </w:rPr>
        <w:t xml:space="preserve">单位的 </w:t>
      </w:r>
      <w:r>
        <w:rPr>
          <w:rFonts w:hint="eastAsia" w:ascii="宋体" w:hAnsi="宋体" w:cs="宋体"/>
          <w:color w:val="000000" w:themeColor="text1"/>
          <w:kern w:val="36"/>
          <w:sz w:val="24"/>
          <w:szCs w:val="24"/>
          <w:u w:val="single"/>
          <w14:textFill>
            <w14:solidFill>
              <w14:schemeClr w14:val="tx1"/>
            </w14:solidFill>
          </w14:textFill>
        </w:rPr>
        <w:t xml:space="preserve">     </w:t>
      </w:r>
      <w:r>
        <w:rPr>
          <w:rFonts w:hint="eastAsia" w:ascii="宋体" w:hAnsi="宋体" w:cs="宋体"/>
          <w:color w:val="000000" w:themeColor="text1"/>
          <w:kern w:val="36"/>
          <w:sz w:val="24"/>
          <w:szCs w:val="24"/>
          <w14:textFill>
            <w14:solidFill>
              <w14:schemeClr w14:val="tx1"/>
            </w14:solidFill>
          </w14:textFill>
        </w:rPr>
        <w:t>项目采购活动提供本单位制造的货物（由本单位承担工程/提供服务），或者提供其他残疾人福利性单位制造的货物（不包括使用非残疾人福利性单位注册商标的货物）。</w:t>
      </w:r>
    </w:p>
    <w:p w14:paraId="27427739">
      <w:pPr>
        <w:widowControl w:val="0"/>
        <w:wordWrap w:val="0"/>
        <w:spacing w:after="120" w:line="480" w:lineRule="exact"/>
        <w:ind w:firstLine="480" w:firstLineChars="200"/>
        <w:rPr>
          <w:rFonts w:ascii="宋体" w:hAnsi="宋体" w:cs="宋体"/>
          <w:color w:val="000000" w:themeColor="text1"/>
          <w:kern w:val="36"/>
          <w:sz w:val="24"/>
          <w:szCs w:val="24"/>
          <w14:textFill>
            <w14:solidFill>
              <w14:schemeClr w14:val="tx1"/>
            </w14:solidFill>
          </w14:textFill>
        </w:rPr>
      </w:pPr>
      <w:r>
        <w:rPr>
          <w:rFonts w:hint="eastAsia" w:ascii="宋体" w:hAnsi="宋体" w:cs="宋体"/>
          <w:color w:val="000000" w:themeColor="text1"/>
          <w:kern w:val="36"/>
          <w:sz w:val="24"/>
          <w:szCs w:val="24"/>
          <w14:textFill>
            <w14:solidFill>
              <w14:schemeClr w14:val="tx1"/>
            </w14:solidFill>
          </w14:textFill>
        </w:rPr>
        <w:t>本单位对上述声明的真实性负责。如有虚假，将依法承担相应责任。</w:t>
      </w:r>
    </w:p>
    <w:p w14:paraId="4C28E38C">
      <w:pPr>
        <w:widowControl w:val="0"/>
        <w:wordWrap w:val="0"/>
        <w:spacing w:line="480" w:lineRule="exact"/>
        <w:ind w:firstLine="480" w:firstLineChars="200"/>
        <w:jc w:val="right"/>
        <w:rPr>
          <w:rFonts w:ascii="宋体" w:hAnsi="宋体" w:cs="宋体"/>
          <w:color w:val="000000" w:themeColor="text1"/>
          <w:kern w:val="2"/>
          <w:sz w:val="24"/>
          <w:szCs w:val="24"/>
          <w14:textFill>
            <w14:solidFill>
              <w14:schemeClr w14:val="tx1"/>
            </w14:solidFill>
          </w14:textFill>
        </w:rPr>
      </w:pPr>
    </w:p>
    <w:p w14:paraId="1E7EC74C">
      <w:pPr>
        <w:widowControl w:val="0"/>
        <w:wordWrap w:val="0"/>
        <w:topLinePunct/>
        <w:spacing w:line="360" w:lineRule="auto"/>
        <w:rPr>
          <w:rFonts w:ascii="宋体" w:hAnsi="宋体" w:cs="宋体"/>
          <w:color w:val="000000" w:themeColor="text1"/>
          <w:sz w:val="24"/>
          <w:szCs w:val="24"/>
          <w14:textFill>
            <w14:solidFill>
              <w14:schemeClr w14:val="tx1"/>
            </w14:solidFill>
          </w14:textFill>
        </w:rPr>
      </w:pPr>
    </w:p>
    <w:p w14:paraId="6E7B2225">
      <w:pPr>
        <w:widowControl w:val="0"/>
        <w:wordWrap w:val="0"/>
        <w:topLinePunct/>
        <w:spacing w:line="360" w:lineRule="auto"/>
        <w:ind w:firstLine="480" w:firstLineChars="200"/>
        <w:rPr>
          <w:rFonts w:ascii="宋体" w:hAnsi="宋体" w:cs="宋体"/>
          <w:color w:val="000000" w:themeColor="text1"/>
          <w:sz w:val="24"/>
          <w:szCs w:val="24"/>
          <w14:textFill>
            <w14:solidFill>
              <w14:schemeClr w14:val="tx1"/>
            </w14:solidFill>
          </w14:textFill>
        </w:rPr>
      </w:pPr>
    </w:p>
    <w:p w14:paraId="505FF3C3">
      <w:pPr>
        <w:widowControl w:val="0"/>
        <w:wordWrap w:val="0"/>
        <w:topLinePunct/>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响应人（企业电子签章或盖章）：</w:t>
      </w:r>
    </w:p>
    <w:p w14:paraId="441893D5">
      <w:pPr>
        <w:widowControl w:val="0"/>
        <w:wordWrap w:val="0"/>
        <w:topLinePunct/>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法定代表人（个人电子签章或盖章或签字）： </w:t>
      </w:r>
    </w:p>
    <w:p w14:paraId="3E496CC4">
      <w:pPr>
        <w:widowControl w:val="0"/>
        <w:wordWrap w:val="0"/>
        <w:topLinePunct/>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日 期： </w:t>
      </w:r>
    </w:p>
    <w:p w14:paraId="27A4B1AD">
      <w:pPr>
        <w:widowControl w:val="0"/>
        <w:wordWrap w:val="0"/>
        <w:ind w:firstLine="0"/>
        <w:rPr>
          <w:color w:val="000000" w:themeColor="text1"/>
          <w14:textFill>
            <w14:solidFill>
              <w14:schemeClr w14:val="tx1"/>
            </w14:solidFill>
          </w14:textFill>
        </w:rPr>
      </w:pPr>
    </w:p>
    <w:sectPr>
      <w:footerReference r:id="rId4" w:type="default"/>
      <w:pgSz w:w="11906" w:h="16838"/>
      <w:pgMar w:top="1418" w:right="1134" w:bottom="1418" w:left="1134"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63"/>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DA29D5">
    <w:pPr>
      <w:pStyle w:val="1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63855" cy="162560"/>
              <wp:effectExtent l="0" t="0" r="0" b="0"/>
              <wp:wrapNone/>
              <wp:docPr id="3" name="文本框 3"/>
              <wp:cNvGraphicFramePr/>
              <a:graphic xmlns:a="http://schemas.openxmlformats.org/drawingml/2006/main">
                <a:graphicData uri="http://schemas.microsoft.com/office/word/2010/wordprocessingShape">
                  <wps:wsp>
                    <wps:cNvSpPr txBox="1"/>
                    <wps:spPr>
                      <a:xfrm>
                        <a:off x="0" y="0"/>
                        <a:ext cx="363855" cy="162560"/>
                      </a:xfrm>
                      <a:prstGeom prst="rect">
                        <a:avLst/>
                      </a:prstGeom>
                      <a:noFill/>
                      <a:ln>
                        <a:noFill/>
                      </a:ln>
                    </wps:spPr>
                    <wps:txbx>
                      <w:txbxContent>
                        <w:p w14:paraId="4650EDFA">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21"/>
                            </w:rPr>
                            <w:t>20</w:t>
                          </w:r>
                          <w:r>
                            <w:rPr>
                              <w:rFonts w:hint="eastAsia"/>
                              <w:sz w:val="18"/>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2.8pt;width:28.65pt;mso-position-horizontal:center;mso-position-horizontal-relative:margin;mso-wrap-style:none;z-index:251659264;mso-width-relative:page;mso-height-relative:page;" filled="f" stroked="f" coordsize="21600,21600" o:gfxdata="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s+sY20gAAAAMBAAAPAAAAAAAAAAEAIAAAACIAAABkcnMvZG93bnJldi54&#10;bWxQSwECFAAUAAAACACHTuJAh4i0HccBAACLAwAADgAAAAAAAAABACAAAAAhAQAAZHJzL2Uyb0Rv&#10;Yy54bWxQSwUGAAAAAAYABgBZAQAAWgUAAAAA&#10;">
              <v:fill on="f" focussize="0,0"/>
              <v:stroke on="f"/>
              <v:imagedata o:title=""/>
              <o:lock v:ext="edit" aspectratio="f"/>
              <v:textbox inset="0mm,0mm,0mm,0mm" style="mso-fit-shape-to-text:t;">
                <w:txbxContent>
                  <w:p w14:paraId="4650EDFA">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21"/>
                      </w:rPr>
                      <w:t>20</w:t>
                    </w:r>
                    <w:r>
                      <w:rPr>
                        <w:rFonts w:hint="eastAsia"/>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36663C">
    <w:pPr>
      <w:spacing w:line="480" w:lineRule="exact"/>
      <w:rPr>
        <w:rFonts w:ascii="宋体" w:hAnsi="宋体"/>
        <w:bCs/>
        <w:sz w:val="15"/>
        <w:szCs w:val="15"/>
        <w:u w:val="single"/>
      </w:rPr>
    </w:pPr>
    <w:r>
      <w:rPr>
        <w:rFonts w:hint="eastAsia" w:ascii="宋体" w:hAnsi="宋体"/>
        <w:bCs/>
        <w:sz w:val="15"/>
        <w:szCs w:val="15"/>
        <w:u w:val="single"/>
        <w:lang w:eastAsia="zh-CN"/>
      </w:rPr>
      <w:t>河南亿禾工程项目管理有限公司</w:t>
    </w:r>
    <w:r>
      <w:rPr>
        <w:rFonts w:hint="eastAsia" w:ascii="宋体" w:hAnsi="宋体"/>
        <w:bCs/>
        <w:sz w:val="15"/>
        <w:szCs w:val="15"/>
        <w:u w:val="single"/>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193B6DC"/>
    <w:multiLevelType w:val="singleLevel"/>
    <w:tmpl w:val="1193B6DC"/>
    <w:lvl w:ilvl="0" w:tentative="0">
      <w:start w:val="1"/>
      <w:numFmt w:val="decimal"/>
      <w:suff w:val="nothing"/>
      <w:lvlText w:val="（%1）"/>
      <w:lvlJc w:val="left"/>
    </w:lvl>
  </w:abstractNum>
  <w:abstractNum w:abstractNumId="1">
    <w:nsid w:val="3D727B26"/>
    <w:multiLevelType w:val="multilevel"/>
    <w:tmpl w:val="3D727B26"/>
    <w:lvl w:ilvl="0" w:tentative="0">
      <w:start w:val="1"/>
      <w:numFmt w:val="decimal"/>
      <w:lvlText w:val="%1"/>
      <w:lvlJc w:val="left"/>
      <w:pPr>
        <w:tabs>
          <w:tab w:val="left" w:pos="425"/>
        </w:tabs>
        <w:ind w:left="425" w:hanging="425"/>
      </w:pPr>
      <w:rPr>
        <w:rFonts w:hint="default"/>
        <w:b/>
        <w:bCs/>
      </w:rPr>
    </w:lvl>
    <w:lvl w:ilvl="1" w:tentative="0">
      <w:start w:val="1"/>
      <w:numFmt w:val="decimal"/>
      <w:lvlText w:val="%1.%2"/>
      <w:lvlJc w:val="left"/>
      <w:pPr>
        <w:tabs>
          <w:tab w:val="left" w:pos="992"/>
        </w:tabs>
        <w:ind w:left="992" w:hanging="567"/>
      </w:pPr>
    </w:lvl>
    <w:lvl w:ilvl="2" w:tentative="0">
      <w:start w:val="1"/>
      <w:numFmt w:val="decimal"/>
      <w:lvlText w:val="%1.%2.%3"/>
      <w:lvlJc w:val="left"/>
      <w:pPr>
        <w:tabs>
          <w:tab w:val="left" w:pos="567"/>
        </w:tabs>
        <w:ind w:left="567" w:hanging="567"/>
      </w:pPr>
      <w:rPr>
        <w:color w:val="auto"/>
      </w:rPr>
    </w:lvl>
    <w:lvl w:ilvl="3" w:tentative="0">
      <w:start w:val="1"/>
      <w:numFmt w:val="decimal"/>
      <w:lvlText w:val="%1.%2.%3.%4"/>
      <w:lvlJc w:val="left"/>
      <w:pPr>
        <w:tabs>
          <w:tab w:val="left" w:pos="2356"/>
        </w:tabs>
        <w:ind w:left="1984" w:hanging="708"/>
      </w:pPr>
    </w:lvl>
    <w:lvl w:ilvl="4" w:tentative="0">
      <w:start w:val="1"/>
      <w:numFmt w:val="decimal"/>
      <w:lvlText w:val="%1.%2.%3.%4.%5"/>
      <w:lvlJc w:val="left"/>
      <w:pPr>
        <w:tabs>
          <w:tab w:val="left" w:pos="2781"/>
        </w:tabs>
        <w:ind w:left="2551" w:hanging="850"/>
      </w:pPr>
    </w:lvl>
    <w:lvl w:ilvl="5" w:tentative="0">
      <w:start w:val="1"/>
      <w:numFmt w:val="decimal"/>
      <w:lvlText w:val="%1.%2.%3.%4.%5.%6"/>
      <w:lvlJc w:val="left"/>
      <w:pPr>
        <w:tabs>
          <w:tab w:val="left" w:pos="3566"/>
        </w:tabs>
        <w:ind w:left="3260" w:hanging="1134"/>
      </w:pPr>
    </w:lvl>
    <w:lvl w:ilvl="6" w:tentative="0">
      <w:start w:val="1"/>
      <w:numFmt w:val="decimal"/>
      <w:lvlText w:val="%1.%2.%3.%4.%5.%6.%7"/>
      <w:lvlJc w:val="left"/>
      <w:pPr>
        <w:tabs>
          <w:tab w:val="left" w:pos="3991"/>
        </w:tabs>
        <w:ind w:left="3827" w:hanging="1276"/>
      </w:pPr>
    </w:lvl>
    <w:lvl w:ilvl="7" w:tentative="0">
      <w:start w:val="1"/>
      <w:numFmt w:val="decimal"/>
      <w:lvlText w:val="%1.%2.%3.%4.%5.%6.%7.%8"/>
      <w:lvlJc w:val="left"/>
      <w:pPr>
        <w:tabs>
          <w:tab w:val="left" w:pos="4776"/>
        </w:tabs>
        <w:ind w:left="4394" w:hanging="1418"/>
      </w:pPr>
    </w:lvl>
    <w:lvl w:ilvl="8" w:tentative="0">
      <w:start w:val="1"/>
      <w:numFmt w:val="decimal"/>
      <w:lvlText w:val="%1.%2.%3.%4.%5.%6.%7.%8.%9"/>
      <w:lvlJc w:val="left"/>
      <w:pPr>
        <w:tabs>
          <w:tab w:val="left" w:pos="5202"/>
        </w:tabs>
        <w:ind w:left="5102" w:hanging="170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7819"/>
    <w:rsid w:val="00002E5B"/>
    <w:rsid w:val="0000330A"/>
    <w:rsid w:val="00004026"/>
    <w:rsid w:val="000046DD"/>
    <w:rsid w:val="00004998"/>
    <w:rsid w:val="00010130"/>
    <w:rsid w:val="000102CC"/>
    <w:rsid w:val="00015DA6"/>
    <w:rsid w:val="0003000B"/>
    <w:rsid w:val="00030DD9"/>
    <w:rsid w:val="0003120F"/>
    <w:rsid w:val="0003215F"/>
    <w:rsid w:val="00034213"/>
    <w:rsid w:val="00037017"/>
    <w:rsid w:val="000449AD"/>
    <w:rsid w:val="0005012B"/>
    <w:rsid w:val="00051849"/>
    <w:rsid w:val="00052C8D"/>
    <w:rsid w:val="0005380C"/>
    <w:rsid w:val="0005431E"/>
    <w:rsid w:val="00056766"/>
    <w:rsid w:val="00056CA0"/>
    <w:rsid w:val="0006426B"/>
    <w:rsid w:val="0007030B"/>
    <w:rsid w:val="00072C80"/>
    <w:rsid w:val="00073B21"/>
    <w:rsid w:val="0007504C"/>
    <w:rsid w:val="000752EE"/>
    <w:rsid w:val="00075E76"/>
    <w:rsid w:val="00081ED1"/>
    <w:rsid w:val="0008322B"/>
    <w:rsid w:val="00083E0E"/>
    <w:rsid w:val="00090EBF"/>
    <w:rsid w:val="00095B92"/>
    <w:rsid w:val="00096ECF"/>
    <w:rsid w:val="000A0782"/>
    <w:rsid w:val="000A497F"/>
    <w:rsid w:val="000B4CB9"/>
    <w:rsid w:val="000C1177"/>
    <w:rsid w:val="000C2933"/>
    <w:rsid w:val="000C5310"/>
    <w:rsid w:val="000C53FD"/>
    <w:rsid w:val="000C5BD8"/>
    <w:rsid w:val="000C7B92"/>
    <w:rsid w:val="000D2CAF"/>
    <w:rsid w:val="000D457D"/>
    <w:rsid w:val="000D47C8"/>
    <w:rsid w:val="000F4354"/>
    <w:rsid w:val="000F6575"/>
    <w:rsid w:val="00101238"/>
    <w:rsid w:val="00103ED9"/>
    <w:rsid w:val="001041F2"/>
    <w:rsid w:val="00104257"/>
    <w:rsid w:val="0011051B"/>
    <w:rsid w:val="0011282A"/>
    <w:rsid w:val="00112B3F"/>
    <w:rsid w:val="001208C3"/>
    <w:rsid w:val="00125A7A"/>
    <w:rsid w:val="001260AE"/>
    <w:rsid w:val="00126634"/>
    <w:rsid w:val="00130E63"/>
    <w:rsid w:val="00132F27"/>
    <w:rsid w:val="00135EBF"/>
    <w:rsid w:val="00135FB8"/>
    <w:rsid w:val="0013661A"/>
    <w:rsid w:val="00137FCF"/>
    <w:rsid w:val="00142BAC"/>
    <w:rsid w:val="00143207"/>
    <w:rsid w:val="00145A85"/>
    <w:rsid w:val="00147D7B"/>
    <w:rsid w:val="001575B7"/>
    <w:rsid w:val="00157AB9"/>
    <w:rsid w:val="0016057F"/>
    <w:rsid w:val="00161058"/>
    <w:rsid w:val="0016253C"/>
    <w:rsid w:val="001651BC"/>
    <w:rsid w:val="00166217"/>
    <w:rsid w:val="00166C91"/>
    <w:rsid w:val="00171717"/>
    <w:rsid w:val="00175A36"/>
    <w:rsid w:val="00184635"/>
    <w:rsid w:val="001867D1"/>
    <w:rsid w:val="0019363F"/>
    <w:rsid w:val="001941B2"/>
    <w:rsid w:val="00197378"/>
    <w:rsid w:val="001A033E"/>
    <w:rsid w:val="001A04D5"/>
    <w:rsid w:val="001B0B51"/>
    <w:rsid w:val="001B7E63"/>
    <w:rsid w:val="001C11F9"/>
    <w:rsid w:val="001C3086"/>
    <w:rsid w:val="001E1AD6"/>
    <w:rsid w:val="001E3BC4"/>
    <w:rsid w:val="001E5338"/>
    <w:rsid w:val="001F224A"/>
    <w:rsid w:val="001F355F"/>
    <w:rsid w:val="001F4E6F"/>
    <w:rsid w:val="001F6620"/>
    <w:rsid w:val="002025AF"/>
    <w:rsid w:val="00204178"/>
    <w:rsid w:val="00211255"/>
    <w:rsid w:val="00211827"/>
    <w:rsid w:val="0021238D"/>
    <w:rsid w:val="002127BF"/>
    <w:rsid w:val="00212CB3"/>
    <w:rsid w:val="00212E08"/>
    <w:rsid w:val="002131CF"/>
    <w:rsid w:val="00214B85"/>
    <w:rsid w:val="00217D26"/>
    <w:rsid w:val="00220958"/>
    <w:rsid w:val="00221D2E"/>
    <w:rsid w:val="00224E69"/>
    <w:rsid w:val="00225416"/>
    <w:rsid w:val="002306DF"/>
    <w:rsid w:val="00234243"/>
    <w:rsid w:val="00235184"/>
    <w:rsid w:val="00236A66"/>
    <w:rsid w:val="00241D9D"/>
    <w:rsid w:val="00244EA0"/>
    <w:rsid w:val="0025417D"/>
    <w:rsid w:val="0025560B"/>
    <w:rsid w:val="00255625"/>
    <w:rsid w:val="002574BD"/>
    <w:rsid w:val="00260E93"/>
    <w:rsid w:val="002630B1"/>
    <w:rsid w:val="00265F55"/>
    <w:rsid w:val="00266694"/>
    <w:rsid w:val="002679C2"/>
    <w:rsid w:val="002714CE"/>
    <w:rsid w:val="002717F7"/>
    <w:rsid w:val="002722E3"/>
    <w:rsid w:val="002749FF"/>
    <w:rsid w:val="00277A8C"/>
    <w:rsid w:val="0028032F"/>
    <w:rsid w:val="00286F45"/>
    <w:rsid w:val="002900E0"/>
    <w:rsid w:val="00290BFB"/>
    <w:rsid w:val="00295927"/>
    <w:rsid w:val="00297223"/>
    <w:rsid w:val="002A1CD6"/>
    <w:rsid w:val="002A30CC"/>
    <w:rsid w:val="002A6436"/>
    <w:rsid w:val="002A77D6"/>
    <w:rsid w:val="002B1E4D"/>
    <w:rsid w:val="002B4A3F"/>
    <w:rsid w:val="002B4D37"/>
    <w:rsid w:val="002D2899"/>
    <w:rsid w:val="002D7163"/>
    <w:rsid w:val="002E0521"/>
    <w:rsid w:val="002F09E7"/>
    <w:rsid w:val="00302463"/>
    <w:rsid w:val="003028DD"/>
    <w:rsid w:val="00302E99"/>
    <w:rsid w:val="003054CA"/>
    <w:rsid w:val="00305E49"/>
    <w:rsid w:val="003073F9"/>
    <w:rsid w:val="00311482"/>
    <w:rsid w:val="0031166D"/>
    <w:rsid w:val="00313084"/>
    <w:rsid w:val="00313B82"/>
    <w:rsid w:val="00315E33"/>
    <w:rsid w:val="0031606E"/>
    <w:rsid w:val="0031762A"/>
    <w:rsid w:val="00317BA7"/>
    <w:rsid w:val="00321722"/>
    <w:rsid w:val="0032461E"/>
    <w:rsid w:val="00332533"/>
    <w:rsid w:val="0033594F"/>
    <w:rsid w:val="00337E5D"/>
    <w:rsid w:val="0034191E"/>
    <w:rsid w:val="00342CE1"/>
    <w:rsid w:val="0034558D"/>
    <w:rsid w:val="00353FC3"/>
    <w:rsid w:val="00355B34"/>
    <w:rsid w:val="00356127"/>
    <w:rsid w:val="00357D1B"/>
    <w:rsid w:val="003618A9"/>
    <w:rsid w:val="00362A31"/>
    <w:rsid w:val="00365E54"/>
    <w:rsid w:val="0036649D"/>
    <w:rsid w:val="00370506"/>
    <w:rsid w:val="00372440"/>
    <w:rsid w:val="003747D9"/>
    <w:rsid w:val="00375BFC"/>
    <w:rsid w:val="0037628F"/>
    <w:rsid w:val="00376F90"/>
    <w:rsid w:val="00377916"/>
    <w:rsid w:val="00380EF1"/>
    <w:rsid w:val="00383017"/>
    <w:rsid w:val="003878D2"/>
    <w:rsid w:val="003906E3"/>
    <w:rsid w:val="00390998"/>
    <w:rsid w:val="00393D5D"/>
    <w:rsid w:val="003A1D77"/>
    <w:rsid w:val="003A21FF"/>
    <w:rsid w:val="003A4B2C"/>
    <w:rsid w:val="003A7022"/>
    <w:rsid w:val="003B0882"/>
    <w:rsid w:val="003B1DA4"/>
    <w:rsid w:val="003B299A"/>
    <w:rsid w:val="003B5393"/>
    <w:rsid w:val="003B595F"/>
    <w:rsid w:val="003C7667"/>
    <w:rsid w:val="003D0F6B"/>
    <w:rsid w:val="003D1A90"/>
    <w:rsid w:val="003D485C"/>
    <w:rsid w:val="003E29C1"/>
    <w:rsid w:val="003E4284"/>
    <w:rsid w:val="003E6D9E"/>
    <w:rsid w:val="003E7EBB"/>
    <w:rsid w:val="003F0BD0"/>
    <w:rsid w:val="003F3D7A"/>
    <w:rsid w:val="003F3D98"/>
    <w:rsid w:val="003F79F3"/>
    <w:rsid w:val="00400544"/>
    <w:rsid w:val="00402A4F"/>
    <w:rsid w:val="00402AFD"/>
    <w:rsid w:val="00402B1D"/>
    <w:rsid w:val="00403F78"/>
    <w:rsid w:val="004040F1"/>
    <w:rsid w:val="00404A81"/>
    <w:rsid w:val="00407CFF"/>
    <w:rsid w:val="0041611D"/>
    <w:rsid w:val="004172AA"/>
    <w:rsid w:val="00420EBD"/>
    <w:rsid w:val="00422A0F"/>
    <w:rsid w:val="0042435B"/>
    <w:rsid w:val="004251E6"/>
    <w:rsid w:val="00426CA3"/>
    <w:rsid w:val="00431452"/>
    <w:rsid w:val="004328B5"/>
    <w:rsid w:val="00433FF8"/>
    <w:rsid w:val="00442021"/>
    <w:rsid w:val="0044363B"/>
    <w:rsid w:val="00450904"/>
    <w:rsid w:val="0045135C"/>
    <w:rsid w:val="00453109"/>
    <w:rsid w:val="00453D19"/>
    <w:rsid w:val="0045658C"/>
    <w:rsid w:val="004604F8"/>
    <w:rsid w:val="00470E48"/>
    <w:rsid w:val="0047369A"/>
    <w:rsid w:val="00474846"/>
    <w:rsid w:val="00475616"/>
    <w:rsid w:val="0047569B"/>
    <w:rsid w:val="004762FF"/>
    <w:rsid w:val="00481AB7"/>
    <w:rsid w:val="0048346D"/>
    <w:rsid w:val="00485DCF"/>
    <w:rsid w:val="00486A5A"/>
    <w:rsid w:val="00487B5B"/>
    <w:rsid w:val="004905ED"/>
    <w:rsid w:val="004932F5"/>
    <w:rsid w:val="004A0879"/>
    <w:rsid w:val="004A594E"/>
    <w:rsid w:val="004A6D63"/>
    <w:rsid w:val="004B1D11"/>
    <w:rsid w:val="004B25E4"/>
    <w:rsid w:val="004B3B26"/>
    <w:rsid w:val="004B4D2A"/>
    <w:rsid w:val="004B6D0F"/>
    <w:rsid w:val="004C0574"/>
    <w:rsid w:val="004C368C"/>
    <w:rsid w:val="004C4604"/>
    <w:rsid w:val="004D1030"/>
    <w:rsid w:val="004D1B78"/>
    <w:rsid w:val="004E19A9"/>
    <w:rsid w:val="004F1590"/>
    <w:rsid w:val="004F2B2D"/>
    <w:rsid w:val="004F3825"/>
    <w:rsid w:val="004F6E61"/>
    <w:rsid w:val="004F7981"/>
    <w:rsid w:val="0050364A"/>
    <w:rsid w:val="00503E48"/>
    <w:rsid w:val="0050429B"/>
    <w:rsid w:val="00504F32"/>
    <w:rsid w:val="0050535D"/>
    <w:rsid w:val="00506EBD"/>
    <w:rsid w:val="00507C43"/>
    <w:rsid w:val="0051146C"/>
    <w:rsid w:val="0051586B"/>
    <w:rsid w:val="00520EB8"/>
    <w:rsid w:val="00521919"/>
    <w:rsid w:val="0052191C"/>
    <w:rsid w:val="005231C9"/>
    <w:rsid w:val="00523524"/>
    <w:rsid w:val="00526712"/>
    <w:rsid w:val="00527C5B"/>
    <w:rsid w:val="00533045"/>
    <w:rsid w:val="0054048E"/>
    <w:rsid w:val="00543555"/>
    <w:rsid w:val="00551210"/>
    <w:rsid w:val="00551818"/>
    <w:rsid w:val="0055214E"/>
    <w:rsid w:val="0055497B"/>
    <w:rsid w:val="00562641"/>
    <w:rsid w:val="00564365"/>
    <w:rsid w:val="00565CB3"/>
    <w:rsid w:val="0056781F"/>
    <w:rsid w:val="00583D56"/>
    <w:rsid w:val="00595BA1"/>
    <w:rsid w:val="00597254"/>
    <w:rsid w:val="005A2EB1"/>
    <w:rsid w:val="005A44BA"/>
    <w:rsid w:val="005A474A"/>
    <w:rsid w:val="005A5938"/>
    <w:rsid w:val="005A7275"/>
    <w:rsid w:val="005B3628"/>
    <w:rsid w:val="005B3883"/>
    <w:rsid w:val="005B3930"/>
    <w:rsid w:val="005B3DD8"/>
    <w:rsid w:val="005B44C0"/>
    <w:rsid w:val="005B70ED"/>
    <w:rsid w:val="005B7EB8"/>
    <w:rsid w:val="005C0028"/>
    <w:rsid w:val="005C19B5"/>
    <w:rsid w:val="005C4023"/>
    <w:rsid w:val="005C4DF0"/>
    <w:rsid w:val="005D235B"/>
    <w:rsid w:val="005D3EC2"/>
    <w:rsid w:val="005D5A21"/>
    <w:rsid w:val="005D67EF"/>
    <w:rsid w:val="005E33D8"/>
    <w:rsid w:val="005E3EF2"/>
    <w:rsid w:val="005E5C3A"/>
    <w:rsid w:val="005F101B"/>
    <w:rsid w:val="005F1AB9"/>
    <w:rsid w:val="005F3F96"/>
    <w:rsid w:val="005F4C5F"/>
    <w:rsid w:val="00603228"/>
    <w:rsid w:val="00607B85"/>
    <w:rsid w:val="00612018"/>
    <w:rsid w:val="00612481"/>
    <w:rsid w:val="00614F85"/>
    <w:rsid w:val="00621AB4"/>
    <w:rsid w:val="00621FDB"/>
    <w:rsid w:val="00622A68"/>
    <w:rsid w:val="00624AC0"/>
    <w:rsid w:val="00626D72"/>
    <w:rsid w:val="006276DC"/>
    <w:rsid w:val="00631403"/>
    <w:rsid w:val="00632EC7"/>
    <w:rsid w:val="006335C1"/>
    <w:rsid w:val="006376BA"/>
    <w:rsid w:val="0064118F"/>
    <w:rsid w:val="00641B65"/>
    <w:rsid w:val="00642415"/>
    <w:rsid w:val="0064416E"/>
    <w:rsid w:val="006528B8"/>
    <w:rsid w:val="0065496E"/>
    <w:rsid w:val="00654E08"/>
    <w:rsid w:val="00657241"/>
    <w:rsid w:val="00660DA5"/>
    <w:rsid w:val="006612AC"/>
    <w:rsid w:val="00664645"/>
    <w:rsid w:val="00664929"/>
    <w:rsid w:val="006656C1"/>
    <w:rsid w:val="006703B5"/>
    <w:rsid w:val="00670FC6"/>
    <w:rsid w:val="006731BA"/>
    <w:rsid w:val="0067321A"/>
    <w:rsid w:val="006803A8"/>
    <w:rsid w:val="006816C4"/>
    <w:rsid w:val="006817C4"/>
    <w:rsid w:val="006823DB"/>
    <w:rsid w:val="00685599"/>
    <w:rsid w:val="00686798"/>
    <w:rsid w:val="00686B9E"/>
    <w:rsid w:val="00692286"/>
    <w:rsid w:val="00692FD2"/>
    <w:rsid w:val="006931B0"/>
    <w:rsid w:val="0069592A"/>
    <w:rsid w:val="006975F6"/>
    <w:rsid w:val="006A08FB"/>
    <w:rsid w:val="006A0DBF"/>
    <w:rsid w:val="006A45A3"/>
    <w:rsid w:val="006B02E4"/>
    <w:rsid w:val="006B227E"/>
    <w:rsid w:val="006B5ADA"/>
    <w:rsid w:val="006B650E"/>
    <w:rsid w:val="006B706F"/>
    <w:rsid w:val="006C0FF4"/>
    <w:rsid w:val="006C4F31"/>
    <w:rsid w:val="006C6002"/>
    <w:rsid w:val="006C7176"/>
    <w:rsid w:val="006D0A48"/>
    <w:rsid w:val="006D1D09"/>
    <w:rsid w:val="006D1DAE"/>
    <w:rsid w:val="006D6418"/>
    <w:rsid w:val="006E680C"/>
    <w:rsid w:val="006F0768"/>
    <w:rsid w:val="006F08AF"/>
    <w:rsid w:val="006F311F"/>
    <w:rsid w:val="006F5D64"/>
    <w:rsid w:val="00702884"/>
    <w:rsid w:val="00704BF3"/>
    <w:rsid w:val="00705FD3"/>
    <w:rsid w:val="0070666C"/>
    <w:rsid w:val="00713047"/>
    <w:rsid w:val="007155BF"/>
    <w:rsid w:val="007158AB"/>
    <w:rsid w:val="007205F5"/>
    <w:rsid w:val="00720685"/>
    <w:rsid w:val="00724DDE"/>
    <w:rsid w:val="00730A50"/>
    <w:rsid w:val="0073355C"/>
    <w:rsid w:val="00736088"/>
    <w:rsid w:val="007419C6"/>
    <w:rsid w:val="00743C11"/>
    <w:rsid w:val="0074421C"/>
    <w:rsid w:val="007532AC"/>
    <w:rsid w:val="00756673"/>
    <w:rsid w:val="00756CEE"/>
    <w:rsid w:val="00757475"/>
    <w:rsid w:val="00757BA7"/>
    <w:rsid w:val="00760704"/>
    <w:rsid w:val="00765BFE"/>
    <w:rsid w:val="00765FFF"/>
    <w:rsid w:val="007667DB"/>
    <w:rsid w:val="007707AB"/>
    <w:rsid w:val="00771333"/>
    <w:rsid w:val="00771930"/>
    <w:rsid w:val="00773CDA"/>
    <w:rsid w:val="00781323"/>
    <w:rsid w:val="007821D9"/>
    <w:rsid w:val="0078403F"/>
    <w:rsid w:val="007843E8"/>
    <w:rsid w:val="007943BA"/>
    <w:rsid w:val="0079530B"/>
    <w:rsid w:val="007A14B0"/>
    <w:rsid w:val="007A1F26"/>
    <w:rsid w:val="007B0420"/>
    <w:rsid w:val="007B49B0"/>
    <w:rsid w:val="007B70DD"/>
    <w:rsid w:val="007C6F6A"/>
    <w:rsid w:val="007D0C97"/>
    <w:rsid w:val="007D5BDB"/>
    <w:rsid w:val="007E2EF4"/>
    <w:rsid w:val="007E5989"/>
    <w:rsid w:val="007E6BA6"/>
    <w:rsid w:val="007E7DB7"/>
    <w:rsid w:val="0080182D"/>
    <w:rsid w:val="00802093"/>
    <w:rsid w:val="00804CD5"/>
    <w:rsid w:val="00805C56"/>
    <w:rsid w:val="008152A8"/>
    <w:rsid w:val="00815CE2"/>
    <w:rsid w:val="00816714"/>
    <w:rsid w:val="00820E8B"/>
    <w:rsid w:val="00821594"/>
    <w:rsid w:val="00826229"/>
    <w:rsid w:val="00835072"/>
    <w:rsid w:val="008424C9"/>
    <w:rsid w:val="00843076"/>
    <w:rsid w:val="008439BA"/>
    <w:rsid w:val="00845931"/>
    <w:rsid w:val="00846D49"/>
    <w:rsid w:val="00851923"/>
    <w:rsid w:val="008631E6"/>
    <w:rsid w:val="008711AB"/>
    <w:rsid w:val="00871FC4"/>
    <w:rsid w:val="00877CE8"/>
    <w:rsid w:val="00881C4A"/>
    <w:rsid w:val="008842CB"/>
    <w:rsid w:val="00892756"/>
    <w:rsid w:val="0089475C"/>
    <w:rsid w:val="00894BF1"/>
    <w:rsid w:val="008964E0"/>
    <w:rsid w:val="008971C3"/>
    <w:rsid w:val="008A3575"/>
    <w:rsid w:val="008A6E1F"/>
    <w:rsid w:val="008B5794"/>
    <w:rsid w:val="008B64E8"/>
    <w:rsid w:val="008B78E7"/>
    <w:rsid w:val="008B7D34"/>
    <w:rsid w:val="008C04D6"/>
    <w:rsid w:val="008D0D2D"/>
    <w:rsid w:val="008D7589"/>
    <w:rsid w:val="008E169E"/>
    <w:rsid w:val="008E4707"/>
    <w:rsid w:val="008E4904"/>
    <w:rsid w:val="008E6A76"/>
    <w:rsid w:val="008F7578"/>
    <w:rsid w:val="009070E5"/>
    <w:rsid w:val="00907107"/>
    <w:rsid w:val="009126B7"/>
    <w:rsid w:val="00921BB4"/>
    <w:rsid w:val="00922197"/>
    <w:rsid w:val="00923CB0"/>
    <w:rsid w:val="00925FC0"/>
    <w:rsid w:val="00927D85"/>
    <w:rsid w:val="00931A33"/>
    <w:rsid w:val="00932E9E"/>
    <w:rsid w:val="00936F8C"/>
    <w:rsid w:val="00944040"/>
    <w:rsid w:val="009443DF"/>
    <w:rsid w:val="00946839"/>
    <w:rsid w:val="009503A7"/>
    <w:rsid w:val="009549B8"/>
    <w:rsid w:val="00956095"/>
    <w:rsid w:val="00960D7C"/>
    <w:rsid w:val="00961F58"/>
    <w:rsid w:val="009657C2"/>
    <w:rsid w:val="00966AA6"/>
    <w:rsid w:val="009741F9"/>
    <w:rsid w:val="009823EF"/>
    <w:rsid w:val="00982818"/>
    <w:rsid w:val="00984B34"/>
    <w:rsid w:val="00990459"/>
    <w:rsid w:val="00996391"/>
    <w:rsid w:val="009A27F2"/>
    <w:rsid w:val="009A5CAA"/>
    <w:rsid w:val="009A5F06"/>
    <w:rsid w:val="009B4593"/>
    <w:rsid w:val="009B56EE"/>
    <w:rsid w:val="009B7746"/>
    <w:rsid w:val="009C1724"/>
    <w:rsid w:val="009C4996"/>
    <w:rsid w:val="009C5E58"/>
    <w:rsid w:val="009C6608"/>
    <w:rsid w:val="009D1242"/>
    <w:rsid w:val="009D3863"/>
    <w:rsid w:val="009D6360"/>
    <w:rsid w:val="009E1B8C"/>
    <w:rsid w:val="009E303C"/>
    <w:rsid w:val="009E396D"/>
    <w:rsid w:val="009F1CAA"/>
    <w:rsid w:val="009F2654"/>
    <w:rsid w:val="009F5AE2"/>
    <w:rsid w:val="00A07BC6"/>
    <w:rsid w:val="00A1261A"/>
    <w:rsid w:val="00A16109"/>
    <w:rsid w:val="00A17CDA"/>
    <w:rsid w:val="00A212DE"/>
    <w:rsid w:val="00A22C90"/>
    <w:rsid w:val="00A23F75"/>
    <w:rsid w:val="00A25240"/>
    <w:rsid w:val="00A31711"/>
    <w:rsid w:val="00A321D8"/>
    <w:rsid w:val="00A3295F"/>
    <w:rsid w:val="00A34A31"/>
    <w:rsid w:val="00A36E8D"/>
    <w:rsid w:val="00A40A27"/>
    <w:rsid w:val="00A40BFB"/>
    <w:rsid w:val="00A42189"/>
    <w:rsid w:val="00A435C7"/>
    <w:rsid w:val="00A4361F"/>
    <w:rsid w:val="00A444DF"/>
    <w:rsid w:val="00A473F7"/>
    <w:rsid w:val="00A51752"/>
    <w:rsid w:val="00A52914"/>
    <w:rsid w:val="00A60335"/>
    <w:rsid w:val="00A64DDF"/>
    <w:rsid w:val="00A72308"/>
    <w:rsid w:val="00A76343"/>
    <w:rsid w:val="00A80D89"/>
    <w:rsid w:val="00A81FF4"/>
    <w:rsid w:val="00A84E7D"/>
    <w:rsid w:val="00A928F3"/>
    <w:rsid w:val="00A943E0"/>
    <w:rsid w:val="00AA2859"/>
    <w:rsid w:val="00AA3900"/>
    <w:rsid w:val="00AA3B79"/>
    <w:rsid w:val="00AA7120"/>
    <w:rsid w:val="00AB23F1"/>
    <w:rsid w:val="00AB24DE"/>
    <w:rsid w:val="00AB3345"/>
    <w:rsid w:val="00AB6F4F"/>
    <w:rsid w:val="00AC0BC6"/>
    <w:rsid w:val="00AC6B62"/>
    <w:rsid w:val="00AD02C4"/>
    <w:rsid w:val="00AE038D"/>
    <w:rsid w:val="00AE19A2"/>
    <w:rsid w:val="00AF1C2A"/>
    <w:rsid w:val="00AF721E"/>
    <w:rsid w:val="00B001A2"/>
    <w:rsid w:val="00B01040"/>
    <w:rsid w:val="00B023F1"/>
    <w:rsid w:val="00B04763"/>
    <w:rsid w:val="00B072BD"/>
    <w:rsid w:val="00B1180B"/>
    <w:rsid w:val="00B13D53"/>
    <w:rsid w:val="00B1567C"/>
    <w:rsid w:val="00B165A4"/>
    <w:rsid w:val="00B1756A"/>
    <w:rsid w:val="00B20DE2"/>
    <w:rsid w:val="00B23C52"/>
    <w:rsid w:val="00B270AC"/>
    <w:rsid w:val="00B3004B"/>
    <w:rsid w:val="00B31661"/>
    <w:rsid w:val="00B31D22"/>
    <w:rsid w:val="00B32325"/>
    <w:rsid w:val="00B35139"/>
    <w:rsid w:val="00B3549C"/>
    <w:rsid w:val="00B42218"/>
    <w:rsid w:val="00B42AF6"/>
    <w:rsid w:val="00B44398"/>
    <w:rsid w:val="00B44610"/>
    <w:rsid w:val="00B47F9D"/>
    <w:rsid w:val="00B509F6"/>
    <w:rsid w:val="00B5128C"/>
    <w:rsid w:val="00B53003"/>
    <w:rsid w:val="00B53742"/>
    <w:rsid w:val="00B53A65"/>
    <w:rsid w:val="00B5466D"/>
    <w:rsid w:val="00B57A10"/>
    <w:rsid w:val="00B6260C"/>
    <w:rsid w:val="00B635B0"/>
    <w:rsid w:val="00B6389C"/>
    <w:rsid w:val="00B668E8"/>
    <w:rsid w:val="00B67B98"/>
    <w:rsid w:val="00B71FFC"/>
    <w:rsid w:val="00B73EDB"/>
    <w:rsid w:val="00B74104"/>
    <w:rsid w:val="00B76467"/>
    <w:rsid w:val="00B81DBF"/>
    <w:rsid w:val="00B91824"/>
    <w:rsid w:val="00B926C2"/>
    <w:rsid w:val="00B92A7C"/>
    <w:rsid w:val="00B92EB7"/>
    <w:rsid w:val="00B96F6E"/>
    <w:rsid w:val="00BA108F"/>
    <w:rsid w:val="00BA11C1"/>
    <w:rsid w:val="00BA14FF"/>
    <w:rsid w:val="00BA15BC"/>
    <w:rsid w:val="00BB5D30"/>
    <w:rsid w:val="00BC03C6"/>
    <w:rsid w:val="00BC3B38"/>
    <w:rsid w:val="00BC55AF"/>
    <w:rsid w:val="00BC6547"/>
    <w:rsid w:val="00BD3661"/>
    <w:rsid w:val="00BD3705"/>
    <w:rsid w:val="00BD4D71"/>
    <w:rsid w:val="00BD7143"/>
    <w:rsid w:val="00BE03F9"/>
    <w:rsid w:val="00BE1359"/>
    <w:rsid w:val="00BE3068"/>
    <w:rsid w:val="00BE33E3"/>
    <w:rsid w:val="00BF1E56"/>
    <w:rsid w:val="00C00BCD"/>
    <w:rsid w:val="00C029C3"/>
    <w:rsid w:val="00C05370"/>
    <w:rsid w:val="00C13D7C"/>
    <w:rsid w:val="00C15048"/>
    <w:rsid w:val="00C162B5"/>
    <w:rsid w:val="00C21B23"/>
    <w:rsid w:val="00C22928"/>
    <w:rsid w:val="00C23927"/>
    <w:rsid w:val="00C268F6"/>
    <w:rsid w:val="00C271D9"/>
    <w:rsid w:val="00C27819"/>
    <w:rsid w:val="00C300C4"/>
    <w:rsid w:val="00C41F07"/>
    <w:rsid w:val="00C43BBE"/>
    <w:rsid w:val="00C43E76"/>
    <w:rsid w:val="00C46B20"/>
    <w:rsid w:val="00C47856"/>
    <w:rsid w:val="00C55A80"/>
    <w:rsid w:val="00C601AF"/>
    <w:rsid w:val="00C66978"/>
    <w:rsid w:val="00C67653"/>
    <w:rsid w:val="00C73384"/>
    <w:rsid w:val="00C758DD"/>
    <w:rsid w:val="00C864AF"/>
    <w:rsid w:val="00C9260F"/>
    <w:rsid w:val="00C9483F"/>
    <w:rsid w:val="00C965EC"/>
    <w:rsid w:val="00C971C0"/>
    <w:rsid w:val="00CA144E"/>
    <w:rsid w:val="00CA3656"/>
    <w:rsid w:val="00CA52D6"/>
    <w:rsid w:val="00CA5E8D"/>
    <w:rsid w:val="00CA67DC"/>
    <w:rsid w:val="00CB3CD3"/>
    <w:rsid w:val="00CC0F18"/>
    <w:rsid w:val="00CC4BFC"/>
    <w:rsid w:val="00CC696F"/>
    <w:rsid w:val="00CC74A6"/>
    <w:rsid w:val="00CE037F"/>
    <w:rsid w:val="00CE26E2"/>
    <w:rsid w:val="00CE7D8F"/>
    <w:rsid w:val="00D12167"/>
    <w:rsid w:val="00D15B57"/>
    <w:rsid w:val="00D20137"/>
    <w:rsid w:val="00D21529"/>
    <w:rsid w:val="00D2221D"/>
    <w:rsid w:val="00D241D2"/>
    <w:rsid w:val="00D277F8"/>
    <w:rsid w:val="00D31186"/>
    <w:rsid w:val="00D31307"/>
    <w:rsid w:val="00D34314"/>
    <w:rsid w:val="00D35547"/>
    <w:rsid w:val="00D36351"/>
    <w:rsid w:val="00D37CDC"/>
    <w:rsid w:val="00D430BB"/>
    <w:rsid w:val="00D45C78"/>
    <w:rsid w:val="00D46187"/>
    <w:rsid w:val="00D479D2"/>
    <w:rsid w:val="00D50BEB"/>
    <w:rsid w:val="00D549E1"/>
    <w:rsid w:val="00D54F2A"/>
    <w:rsid w:val="00D56015"/>
    <w:rsid w:val="00D67F2A"/>
    <w:rsid w:val="00D719A8"/>
    <w:rsid w:val="00D72521"/>
    <w:rsid w:val="00D73D1E"/>
    <w:rsid w:val="00D77DC0"/>
    <w:rsid w:val="00D8476E"/>
    <w:rsid w:val="00D935E6"/>
    <w:rsid w:val="00D94D62"/>
    <w:rsid w:val="00DA076F"/>
    <w:rsid w:val="00DA31FF"/>
    <w:rsid w:val="00DA5BB6"/>
    <w:rsid w:val="00DB1F04"/>
    <w:rsid w:val="00DB5C49"/>
    <w:rsid w:val="00DB69CB"/>
    <w:rsid w:val="00DC2B25"/>
    <w:rsid w:val="00DC335C"/>
    <w:rsid w:val="00DC54BC"/>
    <w:rsid w:val="00DD259B"/>
    <w:rsid w:val="00DD49A2"/>
    <w:rsid w:val="00DD578C"/>
    <w:rsid w:val="00DD6CC9"/>
    <w:rsid w:val="00DE2FFD"/>
    <w:rsid w:val="00DE5925"/>
    <w:rsid w:val="00DE608C"/>
    <w:rsid w:val="00DF4440"/>
    <w:rsid w:val="00DF4BE6"/>
    <w:rsid w:val="00DF5B3D"/>
    <w:rsid w:val="00DF6345"/>
    <w:rsid w:val="00DF693A"/>
    <w:rsid w:val="00E01020"/>
    <w:rsid w:val="00E03D08"/>
    <w:rsid w:val="00E11A2F"/>
    <w:rsid w:val="00E128F2"/>
    <w:rsid w:val="00E1589D"/>
    <w:rsid w:val="00E16567"/>
    <w:rsid w:val="00E20491"/>
    <w:rsid w:val="00E21C7C"/>
    <w:rsid w:val="00E24207"/>
    <w:rsid w:val="00E245B7"/>
    <w:rsid w:val="00E33B08"/>
    <w:rsid w:val="00E33B3C"/>
    <w:rsid w:val="00E378EB"/>
    <w:rsid w:val="00E40C00"/>
    <w:rsid w:val="00E45310"/>
    <w:rsid w:val="00E46215"/>
    <w:rsid w:val="00E476FB"/>
    <w:rsid w:val="00E51A1B"/>
    <w:rsid w:val="00E53558"/>
    <w:rsid w:val="00E54E19"/>
    <w:rsid w:val="00E56B78"/>
    <w:rsid w:val="00E6653E"/>
    <w:rsid w:val="00E66FB0"/>
    <w:rsid w:val="00E72480"/>
    <w:rsid w:val="00E73169"/>
    <w:rsid w:val="00E80606"/>
    <w:rsid w:val="00E81FF3"/>
    <w:rsid w:val="00E820C0"/>
    <w:rsid w:val="00E8321A"/>
    <w:rsid w:val="00E83E69"/>
    <w:rsid w:val="00E85AD7"/>
    <w:rsid w:val="00E90492"/>
    <w:rsid w:val="00E919C7"/>
    <w:rsid w:val="00E91EC8"/>
    <w:rsid w:val="00E9396C"/>
    <w:rsid w:val="00E93AE9"/>
    <w:rsid w:val="00E949D3"/>
    <w:rsid w:val="00E95053"/>
    <w:rsid w:val="00E95BCF"/>
    <w:rsid w:val="00EA32CF"/>
    <w:rsid w:val="00EA67E2"/>
    <w:rsid w:val="00EB2A90"/>
    <w:rsid w:val="00EC051D"/>
    <w:rsid w:val="00EC365D"/>
    <w:rsid w:val="00EC4A8F"/>
    <w:rsid w:val="00EC541B"/>
    <w:rsid w:val="00ED0BC3"/>
    <w:rsid w:val="00ED1E96"/>
    <w:rsid w:val="00ED1FE6"/>
    <w:rsid w:val="00ED25BD"/>
    <w:rsid w:val="00ED54A7"/>
    <w:rsid w:val="00ED7984"/>
    <w:rsid w:val="00EE213E"/>
    <w:rsid w:val="00EE3D5D"/>
    <w:rsid w:val="00EE4172"/>
    <w:rsid w:val="00EE51C8"/>
    <w:rsid w:val="00EE6DD7"/>
    <w:rsid w:val="00EE750F"/>
    <w:rsid w:val="00EF19C0"/>
    <w:rsid w:val="00EF2C51"/>
    <w:rsid w:val="00EF5EE2"/>
    <w:rsid w:val="00EF6477"/>
    <w:rsid w:val="00EF6746"/>
    <w:rsid w:val="00EF78AE"/>
    <w:rsid w:val="00F03361"/>
    <w:rsid w:val="00F07B27"/>
    <w:rsid w:val="00F11B2F"/>
    <w:rsid w:val="00F13240"/>
    <w:rsid w:val="00F176A6"/>
    <w:rsid w:val="00F30CC1"/>
    <w:rsid w:val="00F33461"/>
    <w:rsid w:val="00F41929"/>
    <w:rsid w:val="00F4336E"/>
    <w:rsid w:val="00F44ECC"/>
    <w:rsid w:val="00F50A2C"/>
    <w:rsid w:val="00F54650"/>
    <w:rsid w:val="00F57E06"/>
    <w:rsid w:val="00F60EDE"/>
    <w:rsid w:val="00F6241E"/>
    <w:rsid w:val="00F651E9"/>
    <w:rsid w:val="00F66F92"/>
    <w:rsid w:val="00F7181E"/>
    <w:rsid w:val="00F71B03"/>
    <w:rsid w:val="00F72270"/>
    <w:rsid w:val="00F725D5"/>
    <w:rsid w:val="00F734F4"/>
    <w:rsid w:val="00F77244"/>
    <w:rsid w:val="00F77590"/>
    <w:rsid w:val="00F81E9F"/>
    <w:rsid w:val="00F87F48"/>
    <w:rsid w:val="00F96091"/>
    <w:rsid w:val="00FA16D0"/>
    <w:rsid w:val="00FA3402"/>
    <w:rsid w:val="00FA42CC"/>
    <w:rsid w:val="00FA64B1"/>
    <w:rsid w:val="00FA777F"/>
    <w:rsid w:val="00FB6EC3"/>
    <w:rsid w:val="00FD227F"/>
    <w:rsid w:val="00FD2B2A"/>
    <w:rsid w:val="00FD6568"/>
    <w:rsid w:val="00FD66E8"/>
    <w:rsid w:val="00FD7F17"/>
    <w:rsid w:val="00FE04B8"/>
    <w:rsid w:val="00FE25C5"/>
    <w:rsid w:val="00FE450F"/>
    <w:rsid w:val="00FE4A35"/>
    <w:rsid w:val="00FE755C"/>
    <w:rsid w:val="00FF0781"/>
    <w:rsid w:val="03B17CB4"/>
    <w:rsid w:val="07E36CC4"/>
    <w:rsid w:val="0AE20E45"/>
    <w:rsid w:val="0B76395D"/>
    <w:rsid w:val="0C8B732C"/>
    <w:rsid w:val="0FAE0BB8"/>
    <w:rsid w:val="11F823DD"/>
    <w:rsid w:val="128A5124"/>
    <w:rsid w:val="15061A0D"/>
    <w:rsid w:val="22FE7F50"/>
    <w:rsid w:val="24965585"/>
    <w:rsid w:val="24DD0C11"/>
    <w:rsid w:val="256034E8"/>
    <w:rsid w:val="31774A36"/>
    <w:rsid w:val="38AF767A"/>
    <w:rsid w:val="3BB55C93"/>
    <w:rsid w:val="3BB653C3"/>
    <w:rsid w:val="3E1D1CA9"/>
    <w:rsid w:val="3F386332"/>
    <w:rsid w:val="443B6ACE"/>
    <w:rsid w:val="4731175C"/>
    <w:rsid w:val="477D4CB5"/>
    <w:rsid w:val="4D9624B1"/>
    <w:rsid w:val="4EDC7AFB"/>
    <w:rsid w:val="54750C80"/>
    <w:rsid w:val="5BFC31EA"/>
    <w:rsid w:val="5F82549C"/>
    <w:rsid w:val="65B875E1"/>
    <w:rsid w:val="65C65C17"/>
    <w:rsid w:val="65D53E6E"/>
    <w:rsid w:val="661C6C53"/>
    <w:rsid w:val="68252D0E"/>
    <w:rsid w:val="69252A0C"/>
    <w:rsid w:val="69382CCF"/>
    <w:rsid w:val="6BDB534E"/>
    <w:rsid w:val="6FC809F6"/>
    <w:rsid w:val="6FD84D69"/>
    <w:rsid w:val="70790AE9"/>
    <w:rsid w:val="71931F71"/>
    <w:rsid w:val="7A0B6376"/>
    <w:rsid w:val="7D5F27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35"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iPriority="99" w:semiHidden="0" w:name="Message Header"/>
    <w:lsdException w:qFormat="1" w:unhideWhenUsed="0" w:uiPriority="11" w:semiHidden="0" w:name="Subtitle"/>
    <w:lsdException w:unhideWhenUsed="0" w:uiPriority="0" w:semiHidden="0" w:name="Salutation"/>
    <w:lsdException w:qFormat="1" w:uiPriority="99"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iPriority="99" w:semiHidden="0" w:name="Body Text 2"/>
    <w:lsdException w:unhideWhenUsed="0" w:uiPriority="0" w:semiHidden="0" w:name="Body Text 3"/>
    <w:lsdException w:qFormat="1" w:unhideWhenUsed="0" w:uiPriority="99"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ind w:firstLine="360"/>
    </w:pPr>
    <w:rPr>
      <w:rFonts w:ascii="Calibri" w:hAnsi="Calibri" w:eastAsia="宋体" w:cs="Times New Roman"/>
      <w:sz w:val="22"/>
      <w:szCs w:val="22"/>
      <w:lang w:val="en-US" w:eastAsia="zh-CN" w:bidi="ar-SA"/>
    </w:rPr>
  </w:style>
  <w:style w:type="paragraph" w:styleId="2">
    <w:name w:val="heading 1"/>
    <w:basedOn w:val="1"/>
    <w:next w:val="1"/>
    <w:link w:val="47"/>
    <w:qFormat/>
    <w:uiPriority w:val="9"/>
    <w:pPr>
      <w:pBdr>
        <w:bottom w:val="single" w:color="365F91" w:sz="12" w:space="1"/>
      </w:pBdr>
      <w:adjustRightInd w:val="0"/>
      <w:snapToGrid w:val="0"/>
      <w:spacing w:line="360" w:lineRule="auto"/>
      <w:ind w:firstLine="0"/>
      <w:jc w:val="center"/>
      <w:outlineLvl w:val="0"/>
    </w:pPr>
    <w:rPr>
      <w:rFonts w:ascii="Cambria" w:hAnsi="Cambria" w:eastAsia="宋体"/>
      <w:b/>
      <w:bCs/>
      <w:color w:val="365F91"/>
      <w:sz w:val="32"/>
      <w:szCs w:val="24"/>
    </w:rPr>
  </w:style>
  <w:style w:type="paragraph" w:styleId="3">
    <w:name w:val="heading 2"/>
    <w:basedOn w:val="1"/>
    <w:next w:val="1"/>
    <w:link w:val="48"/>
    <w:unhideWhenUsed/>
    <w:qFormat/>
    <w:uiPriority w:val="9"/>
    <w:pPr>
      <w:pBdr>
        <w:bottom w:val="single" w:color="4F81BD" w:sz="8" w:space="1"/>
      </w:pBdr>
      <w:spacing w:before="200" w:after="80"/>
      <w:ind w:firstLine="0"/>
      <w:outlineLvl w:val="1"/>
    </w:pPr>
    <w:rPr>
      <w:rFonts w:ascii="Cambria" w:hAnsi="Cambria"/>
      <w:color w:val="365F91"/>
      <w:sz w:val="24"/>
      <w:szCs w:val="24"/>
    </w:rPr>
  </w:style>
  <w:style w:type="paragraph" w:styleId="4">
    <w:name w:val="heading 3"/>
    <w:basedOn w:val="1"/>
    <w:next w:val="1"/>
    <w:link w:val="49"/>
    <w:unhideWhenUsed/>
    <w:qFormat/>
    <w:uiPriority w:val="9"/>
    <w:pPr>
      <w:pBdr>
        <w:bottom w:val="single" w:color="95B3D7" w:sz="4" w:space="1"/>
      </w:pBdr>
      <w:spacing w:before="200" w:after="80"/>
      <w:ind w:firstLine="0"/>
      <w:outlineLvl w:val="2"/>
    </w:pPr>
    <w:rPr>
      <w:rFonts w:ascii="Cambria" w:hAnsi="Cambria"/>
      <w:color w:val="4F81BD"/>
      <w:sz w:val="24"/>
      <w:szCs w:val="24"/>
    </w:rPr>
  </w:style>
  <w:style w:type="paragraph" w:styleId="5">
    <w:name w:val="heading 4"/>
    <w:basedOn w:val="1"/>
    <w:next w:val="1"/>
    <w:link w:val="50"/>
    <w:unhideWhenUsed/>
    <w:qFormat/>
    <w:uiPriority w:val="9"/>
    <w:pPr>
      <w:pBdr>
        <w:bottom w:val="single" w:color="B8CCE4" w:sz="4" w:space="2"/>
      </w:pBdr>
      <w:spacing w:before="200" w:after="80"/>
      <w:ind w:firstLine="0"/>
      <w:outlineLvl w:val="3"/>
    </w:pPr>
    <w:rPr>
      <w:rFonts w:ascii="Cambria" w:hAnsi="Cambria"/>
      <w:i/>
      <w:iCs/>
      <w:color w:val="4F81BD"/>
      <w:sz w:val="24"/>
      <w:szCs w:val="24"/>
    </w:rPr>
  </w:style>
  <w:style w:type="paragraph" w:styleId="6">
    <w:name w:val="heading 5"/>
    <w:basedOn w:val="1"/>
    <w:next w:val="1"/>
    <w:link w:val="81"/>
    <w:semiHidden/>
    <w:unhideWhenUsed/>
    <w:qFormat/>
    <w:uiPriority w:val="9"/>
    <w:pPr>
      <w:spacing w:before="200" w:after="80"/>
      <w:ind w:firstLine="0"/>
      <w:outlineLvl w:val="4"/>
    </w:pPr>
    <w:rPr>
      <w:rFonts w:ascii="Cambria" w:hAnsi="Cambria"/>
      <w:color w:val="4F81BD"/>
    </w:rPr>
  </w:style>
  <w:style w:type="paragraph" w:styleId="7">
    <w:name w:val="heading 6"/>
    <w:basedOn w:val="1"/>
    <w:next w:val="1"/>
    <w:link w:val="82"/>
    <w:semiHidden/>
    <w:unhideWhenUsed/>
    <w:qFormat/>
    <w:uiPriority w:val="9"/>
    <w:pPr>
      <w:spacing w:before="280" w:after="100"/>
      <w:ind w:firstLine="0"/>
      <w:outlineLvl w:val="5"/>
    </w:pPr>
    <w:rPr>
      <w:rFonts w:ascii="Cambria" w:hAnsi="Cambria"/>
      <w:i/>
      <w:iCs/>
      <w:color w:val="4F81BD"/>
    </w:rPr>
  </w:style>
  <w:style w:type="paragraph" w:styleId="8">
    <w:name w:val="heading 7"/>
    <w:basedOn w:val="1"/>
    <w:next w:val="1"/>
    <w:link w:val="83"/>
    <w:semiHidden/>
    <w:unhideWhenUsed/>
    <w:qFormat/>
    <w:uiPriority w:val="9"/>
    <w:pPr>
      <w:spacing w:before="320" w:after="100"/>
      <w:ind w:firstLine="0"/>
      <w:outlineLvl w:val="6"/>
    </w:pPr>
    <w:rPr>
      <w:rFonts w:ascii="Cambria" w:hAnsi="Cambria"/>
      <w:b/>
      <w:bCs/>
      <w:color w:val="9BBB59"/>
      <w:sz w:val="20"/>
      <w:szCs w:val="20"/>
    </w:rPr>
  </w:style>
  <w:style w:type="paragraph" w:styleId="9">
    <w:name w:val="heading 8"/>
    <w:basedOn w:val="1"/>
    <w:next w:val="1"/>
    <w:link w:val="84"/>
    <w:semiHidden/>
    <w:unhideWhenUsed/>
    <w:qFormat/>
    <w:uiPriority w:val="9"/>
    <w:pPr>
      <w:spacing w:before="320" w:after="100"/>
      <w:ind w:firstLine="0"/>
      <w:outlineLvl w:val="7"/>
    </w:pPr>
    <w:rPr>
      <w:rFonts w:ascii="Cambria" w:hAnsi="Cambria"/>
      <w:b/>
      <w:bCs/>
      <w:i/>
      <w:iCs/>
      <w:color w:val="9BBB59"/>
      <w:sz w:val="20"/>
      <w:szCs w:val="20"/>
    </w:rPr>
  </w:style>
  <w:style w:type="paragraph" w:styleId="10">
    <w:name w:val="heading 9"/>
    <w:basedOn w:val="1"/>
    <w:next w:val="1"/>
    <w:link w:val="85"/>
    <w:semiHidden/>
    <w:unhideWhenUsed/>
    <w:qFormat/>
    <w:uiPriority w:val="9"/>
    <w:pPr>
      <w:spacing w:before="320" w:after="100"/>
      <w:ind w:firstLine="0"/>
      <w:outlineLvl w:val="8"/>
    </w:pPr>
    <w:rPr>
      <w:rFonts w:ascii="Cambria" w:hAnsi="Cambria"/>
      <w:i/>
      <w:iCs/>
      <w:color w:val="9BBB59"/>
      <w:sz w:val="20"/>
      <w:szCs w:val="20"/>
    </w:rPr>
  </w:style>
  <w:style w:type="character" w:default="1" w:styleId="30">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11">
    <w:name w:val="caption"/>
    <w:basedOn w:val="1"/>
    <w:next w:val="1"/>
    <w:semiHidden/>
    <w:unhideWhenUsed/>
    <w:qFormat/>
    <w:uiPriority w:val="35"/>
    <w:rPr>
      <w:b/>
      <w:bCs/>
      <w:sz w:val="18"/>
      <w:szCs w:val="18"/>
    </w:rPr>
  </w:style>
  <w:style w:type="paragraph" w:styleId="12">
    <w:name w:val="annotation text"/>
    <w:basedOn w:val="1"/>
    <w:link w:val="52"/>
    <w:unhideWhenUsed/>
    <w:qFormat/>
    <w:uiPriority w:val="99"/>
    <w:rPr>
      <w:sz w:val="20"/>
    </w:rPr>
  </w:style>
  <w:style w:type="paragraph" w:styleId="13">
    <w:name w:val="Body Text"/>
    <w:basedOn w:val="1"/>
    <w:link w:val="54"/>
    <w:qFormat/>
    <w:uiPriority w:val="99"/>
    <w:pPr>
      <w:spacing w:after="120"/>
    </w:pPr>
    <w:rPr>
      <w:sz w:val="20"/>
      <w:szCs w:val="21"/>
    </w:rPr>
  </w:style>
  <w:style w:type="paragraph" w:styleId="14">
    <w:name w:val="List 2"/>
    <w:basedOn w:val="1"/>
    <w:qFormat/>
    <w:uiPriority w:val="0"/>
    <w:pPr>
      <w:widowControl w:val="0"/>
      <w:ind w:left="100" w:leftChars="200" w:hanging="200" w:hangingChars="200"/>
      <w:jc w:val="both"/>
    </w:pPr>
    <w:rPr>
      <w:rFonts w:ascii="Times New Roman" w:hAnsi="Times New Roman"/>
      <w:kern w:val="2"/>
      <w:sz w:val="21"/>
    </w:rPr>
  </w:style>
  <w:style w:type="paragraph" w:styleId="15">
    <w:name w:val="Plain Text"/>
    <w:basedOn w:val="1"/>
    <w:link w:val="56"/>
    <w:qFormat/>
    <w:uiPriority w:val="99"/>
    <w:rPr>
      <w:rFonts w:ascii="宋体" w:hAnsi="Courier New"/>
      <w:sz w:val="20"/>
      <w:szCs w:val="21"/>
    </w:rPr>
  </w:style>
  <w:style w:type="paragraph" w:styleId="16">
    <w:name w:val="Date"/>
    <w:basedOn w:val="1"/>
    <w:next w:val="1"/>
    <w:link w:val="79"/>
    <w:unhideWhenUsed/>
    <w:qFormat/>
    <w:uiPriority w:val="99"/>
    <w:pPr>
      <w:ind w:left="100" w:leftChars="2500"/>
    </w:pPr>
    <w:rPr>
      <w:szCs w:val="21"/>
    </w:rPr>
  </w:style>
  <w:style w:type="paragraph" w:styleId="17">
    <w:name w:val="Body Text Indent 2"/>
    <w:basedOn w:val="1"/>
    <w:link w:val="58"/>
    <w:qFormat/>
    <w:uiPriority w:val="99"/>
    <w:pPr>
      <w:ind w:left="2100" w:leftChars="1000"/>
    </w:pPr>
    <w:rPr>
      <w:rFonts w:ascii="宋体" w:hAnsi="宋体"/>
      <w:sz w:val="24"/>
    </w:rPr>
  </w:style>
  <w:style w:type="paragraph" w:styleId="18">
    <w:name w:val="Balloon Text"/>
    <w:basedOn w:val="1"/>
    <w:link w:val="46"/>
    <w:qFormat/>
    <w:uiPriority w:val="0"/>
    <w:rPr>
      <w:sz w:val="18"/>
      <w:szCs w:val="18"/>
    </w:rPr>
  </w:style>
  <w:style w:type="paragraph" w:styleId="19">
    <w:name w:val="footer"/>
    <w:basedOn w:val="1"/>
    <w:link w:val="51"/>
    <w:qFormat/>
    <w:uiPriority w:val="99"/>
    <w:pPr>
      <w:tabs>
        <w:tab w:val="center" w:pos="4153"/>
        <w:tab w:val="right" w:pos="8306"/>
      </w:tabs>
      <w:snapToGrid w:val="0"/>
    </w:pPr>
    <w:rPr>
      <w:sz w:val="18"/>
      <w:szCs w:val="18"/>
    </w:rPr>
  </w:style>
  <w:style w:type="paragraph" w:styleId="20">
    <w:name w:val="header"/>
    <w:basedOn w:val="1"/>
    <w:link w:val="45"/>
    <w:qFormat/>
    <w:uiPriority w:val="0"/>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style>
  <w:style w:type="paragraph" w:styleId="22">
    <w:name w:val="Subtitle"/>
    <w:basedOn w:val="1"/>
    <w:next w:val="1"/>
    <w:link w:val="86"/>
    <w:qFormat/>
    <w:uiPriority w:val="11"/>
    <w:pPr>
      <w:spacing w:before="200" w:after="900"/>
      <w:ind w:firstLine="0"/>
      <w:jc w:val="right"/>
    </w:pPr>
    <w:rPr>
      <w:i/>
      <w:iCs/>
      <w:sz w:val="24"/>
      <w:szCs w:val="24"/>
    </w:rPr>
  </w:style>
  <w:style w:type="paragraph" w:styleId="23">
    <w:name w:val="toc 2"/>
    <w:basedOn w:val="1"/>
    <w:next w:val="1"/>
    <w:qFormat/>
    <w:uiPriority w:val="39"/>
    <w:pPr>
      <w:ind w:left="420" w:leftChars="200"/>
    </w:pPr>
  </w:style>
  <w:style w:type="paragraph" w:styleId="24">
    <w:name w:val="Body Text 2"/>
    <w:basedOn w:val="1"/>
    <w:link w:val="60"/>
    <w:unhideWhenUsed/>
    <w:qFormat/>
    <w:uiPriority w:val="99"/>
    <w:pPr>
      <w:spacing w:line="480" w:lineRule="auto"/>
    </w:pPr>
    <w:rPr>
      <w:sz w:val="20"/>
      <w:szCs w:val="21"/>
    </w:rPr>
  </w:style>
  <w:style w:type="paragraph" w:styleId="25">
    <w:name w:val="Message Header"/>
    <w:basedOn w:val="1"/>
    <w:link w:val="59"/>
    <w:unhideWhenUsed/>
    <w:qFormat/>
    <w:uiPriority w:val="99"/>
    <w:pPr>
      <w:pBdr>
        <w:top w:val="single" w:color="auto" w:sz="6" w:space="1"/>
        <w:left w:val="single" w:color="auto" w:sz="6" w:space="1"/>
        <w:bottom w:val="single" w:color="auto" w:sz="6" w:space="1"/>
        <w:right w:val="single" w:color="auto" w:sz="6" w:space="1"/>
      </w:pBdr>
      <w:shd w:val="clear" w:color="auto" w:fill="7F7F7F"/>
      <w:spacing w:before="100" w:beforeAutospacing="1" w:after="100" w:afterAutospacing="1"/>
      <w:ind w:left="1080" w:leftChars="500" w:hanging="1080" w:hangingChars="500"/>
    </w:pPr>
    <w:rPr>
      <w:rFonts w:ascii="Cambria" w:hAnsi="Cambria"/>
      <w:sz w:val="24"/>
    </w:rPr>
  </w:style>
  <w:style w:type="paragraph" w:styleId="26">
    <w:name w:val="Normal (Web)"/>
    <w:basedOn w:val="1"/>
    <w:qFormat/>
    <w:uiPriority w:val="99"/>
    <w:rPr>
      <w:sz w:val="24"/>
    </w:rPr>
  </w:style>
  <w:style w:type="paragraph" w:styleId="27">
    <w:name w:val="Title"/>
    <w:basedOn w:val="1"/>
    <w:next w:val="1"/>
    <w:link w:val="55"/>
    <w:qFormat/>
    <w:uiPriority w:val="10"/>
    <w:pPr>
      <w:pBdr>
        <w:top w:val="single" w:color="A7BFDE" w:sz="8" w:space="10"/>
        <w:bottom w:val="single" w:color="9BBB59" w:sz="24" w:space="15"/>
      </w:pBdr>
      <w:ind w:firstLine="0"/>
      <w:jc w:val="center"/>
    </w:pPr>
    <w:rPr>
      <w:rFonts w:ascii="Cambria" w:hAnsi="Cambria"/>
      <w:i/>
      <w:iCs/>
      <w:color w:val="243F60"/>
      <w:sz w:val="60"/>
      <w:szCs w:val="60"/>
    </w:rPr>
  </w:style>
  <w:style w:type="paragraph" w:styleId="28">
    <w:name w:val="Body Text First Indent"/>
    <w:basedOn w:val="13"/>
    <w:link w:val="101"/>
    <w:qFormat/>
    <w:uiPriority w:val="0"/>
    <w:pPr>
      <w:ind w:firstLine="420" w:firstLineChars="100"/>
    </w:pPr>
    <w:rPr>
      <w:sz w:val="22"/>
      <w:szCs w:val="22"/>
    </w:rPr>
  </w:style>
  <w:style w:type="character" w:styleId="31">
    <w:name w:val="Strong"/>
    <w:qFormat/>
    <w:uiPriority w:val="22"/>
    <w:rPr>
      <w:b/>
      <w:bCs/>
      <w:spacing w:val="0"/>
    </w:rPr>
  </w:style>
  <w:style w:type="character" w:styleId="32">
    <w:name w:val="FollowedHyperlink"/>
    <w:qFormat/>
    <w:uiPriority w:val="99"/>
    <w:rPr>
      <w:rFonts w:cs="Times New Roman"/>
      <w:color w:val="800080"/>
      <w:u w:val="single"/>
    </w:rPr>
  </w:style>
  <w:style w:type="character" w:styleId="33">
    <w:name w:val="Emphasis"/>
    <w:qFormat/>
    <w:uiPriority w:val="20"/>
    <w:rPr>
      <w:b/>
      <w:bCs/>
      <w:i/>
      <w:iCs/>
      <w:color w:val="5A5A5A"/>
    </w:rPr>
  </w:style>
  <w:style w:type="character" w:styleId="34">
    <w:name w:val="HTML Definition"/>
    <w:basedOn w:val="30"/>
    <w:qFormat/>
    <w:uiPriority w:val="0"/>
  </w:style>
  <w:style w:type="character" w:styleId="35">
    <w:name w:val="HTML Typewriter"/>
    <w:basedOn w:val="30"/>
    <w:qFormat/>
    <w:uiPriority w:val="0"/>
    <w:rPr>
      <w:rFonts w:hint="default" w:ascii="monospace" w:hAnsi="monospace" w:eastAsia="monospace" w:cs="monospace"/>
      <w:sz w:val="20"/>
    </w:rPr>
  </w:style>
  <w:style w:type="character" w:styleId="36">
    <w:name w:val="HTML Acronym"/>
    <w:basedOn w:val="30"/>
    <w:qFormat/>
    <w:uiPriority w:val="0"/>
  </w:style>
  <w:style w:type="character" w:styleId="37">
    <w:name w:val="HTML Variable"/>
    <w:basedOn w:val="30"/>
    <w:qFormat/>
    <w:uiPriority w:val="0"/>
  </w:style>
  <w:style w:type="character" w:styleId="38">
    <w:name w:val="Hyperlink"/>
    <w:qFormat/>
    <w:uiPriority w:val="99"/>
    <w:rPr>
      <w:color w:val="136EC2"/>
      <w:u w:val="single"/>
    </w:rPr>
  </w:style>
  <w:style w:type="character" w:styleId="39">
    <w:name w:val="HTML Code"/>
    <w:basedOn w:val="30"/>
    <w:qFormat/>
    <w:uiPriority w:val="0"/>
    <w:rPr>
      <w:rFonts w:ascii="monospace" w:hAnsi="monospace" w:eastAsia="monospace" w:cs="monospace"/>
      <w:sz w:val="20"/>
    </w:rPr>
  </w:style>
  <w:style w:type="character" w:styleId="40">
    <w:name w:val="HTML Cite"/>
    <w:basedOn w:val="30"/>
    <w:qFormat/>
    <w:uiPriority w:val="0"/>
  </w:style>
  <w:style w:type="character" w:styleId="41">
    <w:name w:val="HTML Keyboard"/>
    <w:basedOn w:val="30"/>
    <w:qFormat/>
    <w:uiPriority w:val="0"/>
    <w:rPr>
      <w:rFonts w:hint="default" w:ascii="monospace" w:hAnsi="monospace" w:eastAsia="monospace" w:cs="monospace"/>
      <w:sz w:val="20"/>
    </w:rPr>
  </w:style>
  <w:style w:type="character" w:styleId="42">
    <w:name w:val="HTML Sample"/>
    <w:basedOn w:val="30"/>
    <w:qFormat/>
    <w:uiPriority w:val="0"/>
    <w:rPr>
      <w:rFonts w:hint="default" w:ascii="monospace" w:hAnsi="monospace" w:eastAsia="monospace" w:cs="monospace"/>
    </w:rPr>
  </w:style>
  <w:style w:type="paragraph" w:customStyle="1" w:styleId="43">
    <w:name w:val="列表段落1"/>
    <w:basedOn w:val="1"/>
    <w:qFormat/>
    <w:uiPriority w:val="0"/>
    <w:pPr>
      <w:ind w:firstLine="420" w:firstLineChars="200"/>
    </w:pPr>
    <w:rPr>
      <w:szCs w:val="21"/>
    </w:rPr>
  </w:style>
  <w:style w:type="paragraph" w:customStyle="1" w:styleId="44">
    <w:name w:val="Default"/>
    <w:qFormat/>
    <w:uiPriority w:val="0"/>
    <w:pPr>
      <w:widowControl w:val="0"/>
      <w:autoSpaceDE w:val="0"/>
      <w:autoSpaceDN w:val="0"/>
      <w:adjustRightInd w:val="0"/>
      <w:ind w:firstLine="360"/>
    </w:pPr>
    <w:rPr>
      <w:rFonts w:ascii="宋体" w:hAnsi="Times New Roman" w:eastAsia="宋体" w:cs="宋体"/>
      <w:color w:val="000000"/>
      <w:sz w:val="24"/>
      <w:szCs w:val="24"/>
      <w:lang w:val="en-US" w:eastAsia="zh-CN" w:bidi="ar-SA"/>
    </w:rPr>
  </w:style>
  <w:style w:type="character" w:customStyle="1" w:styleId="45">
    <w:name w:val="页眉 Char"/>
    <w:link w:val="20"/>
    <w:qFormat/>
    <w:uiPriority w:val="0"/>
    <w:rPr>
      <w:rFonts w:ascii="Times New Roman" w:hAnsi="Times New Roman"/>
      <w:kern w:val="2"/>
      <w:sz w:val="18"/>
      <w:szCs w:val="18"/>
    </w:rPr>
  </w:style>
  <w:style w:type="character" w:customStyle="1" w:styleId="46">
    <w:name w:val="批注框文本 Char"/>
    <w:link w:val="18"/>
    <w:qFormat/>
    <w:uiPriority w:val="0"/>
    <w:rPr>
      <w:rFonts w:ascii="Times New Roman" w:hAnsi="Times New Roman"/>
      <w:kern w:val="2"/>
      <w:sz w:val="18"/>
      <w:szCs w:val="18"/>
    </w:rPr>
  </w:style>
  <w:style w:type="character" w:customStyle="1" w:styleId="47">
    <w:name w:val="标题 1 Char"/>
    <w:link w:val="2"/>
    <w:qFormat/>
    <w:uiPriority w:val="9"/>
    <w:rPr>
      <w:rFonts w:ascii="Cambria" w:hAnsi="Cambria" w:eastAsia="宋体" w:cs="Times New Roman"/>
      <w:b/>
      <w:bCs/>
      <w:color w:val="365F91"/>
      <w:sz w:val="32"/>
      <w:szCs w:val="24"/>
    </w:rPr>
  </w:style>
  <w:style w:type="character" w:customStyle="1" w:styleId="48">
    <w:name w:val="标题 2 Char"/>
    <w:link w:val="3"/>
    <w:qFormat/>
    <w:uiPriority w:val="9"/>
    <w:rPr>
      <w:rFonts w:ascii="Cambria" w:hAnsi="Cambria" w:eastAsia="宋体" w:cs="Times New Roman"/>
      <w:color w:val="365F91"/>
      <w:sz w:val="24"/>
      <w:szCs w:val="24"/>
    </w:rPr>
  </w:style>
  <w:style w:type="character" w:customStyle="1" w:styleId="49">
    <w:name w:val="标题 3 Char"/>
    <w:link w:val="4"/>
    <w:qFormat/>
    <w:uiPriority w:val="9"/>
    <w:rPr>
      <w:rFonts w:ascii="Cambria" w:hAnsi="Cambria" w:eastAsia="宋体" w:cs="Times New Roman"/>
      <w:color w:val="4F81BD"/>
      <w:sz w:val="24"/>
      <w:szCs w:val="24"/>
    </w:rPr>
  </w:style>
  <w:style w:type="character" w:customStyle="1" w:styleId="50">
    <w:name w:val="标题 4 Char"/>
    <w:link w:val="5"/>
    <w:qFormat/>
    <w:uiPriority w:val="9"/>
    <w:rPr>
      <w:rFonts w:ascii="Cambria" w:hAnsi="Cambria" w:eastAsia="宋体" w:cs="Times New Roman"/>
      <w:i/>
      <w:iCs/>
      <w:color w:val="4F81BD"/>
      <w:sz w:val="24"/>
      <w:szCs w:val="24"/>
    </w:rPr>
  </w:style>
  <w:style w:type="character" w:customStyle="1" w:styleId="51">
    <w:name w:val="页脚 Char"/>
    <w:link w:val="19"/>
    <w:qFormat/>
    <w:uiPriority w:val="99"/>
    <w:rPr>
      <w:rFonts w:ascii="Times New Roman" w:hAnsi="Times New Roman"/>
      <w:kern w:val="2"/>
      <w:sz w:val="18"/>
      <w:szCs w:val="18"/>
    </w:rPr>
  </w:style>
  <w:style w:type="character" w:customStyle="1" w:styleId="52">
    <w:name w:val="批注文字 Char"/>
    <w:link w:val="12"/>
    <w:qFormat/>
    <w:uiPriority w:val="99"/>
    <w:rPr>
      <w:rFonts w:ascii="Times New Roman" w:hAnsi="Times New Roman"/>
      <w:szCs w:val="24"/>
    </w:rPr>
  </w:style>
  <w:style w:type="character" w:customStyle="1" w:styleId="53">
    <w:name w:val="10"/>
    <w:qFormat/>
    <w:uiPriority w:val="0"/>
    <w:rPr>
      <w:rFonts w:ascii="Times New Roman" w:hAnsi="Times New Roman" w:cs="Times New Roman"/>
    </w:rPr>
  </w:style>
  <w:style w:type="character" w:customStyle="1" w:styleId="54">
    <w:name w:val="正文文本 Char"/>
    <w:link w:val="13"/>
    <w:qFormat/>
    <w:uiPriority w:val="99"/>
    <w:rPr>
      <w:rFonts w:ascii="Times New Roman" w:hAnsi="Times New Roman"/>
      <w:szCs w:val="21"/>
    </w:rPr>
  </w:style>
  <w:style w:type="character" w:customStyle="1" w:styleId="55">
    <w:name w:val="标题 Char"/>
    <w:link w:val="27"/>
    <w:qFormat/>
    <w:uiPriority w:val="10"/>
    <w:rPr>
      <w:rFonts w:ascii="Cambria" w:hAnsi="Cambria" w:eastAsia="宋体" w:cs="Times New Roman"/>
      <w:i/>
      <w:iCs/>
      <w:color w:val="243F60"/>
      <w:sz w:val="60"/>
      <w:szCs w:val="60"/>
    </w:rPr>
  </w:style>
  <w:style w:type="character" w:customStyle="1" w:styleId="56">
    <w:name w:val="纯文本 Char"/>
    <w:link w:val="15"/>
    <w:qFormat/>
    <w:uiPriority w:val="99"/>
    <w:rPr>
      <w:rFonts w:ascii="宋体" w:hAnsi="Courier New"/>
      <w:szCs w:val="21"/>
    </w:rPr>
  </w:style>
  <w:style w:type="character" w:customStyle="1" w:styleId="57">
    <w:name w:val="批注文字 Char1"/>
    <w:qFormat/>
    <w:uiPriority w:val="99"/>
    <w:rPr>
      <w:rFonts w:ascii="Times New Roman" w:hAnsi="Times New Roman"/>
      <w:szCs w:val="24"/>
    </w:rPr>
  </w:style>
  <w:style w:type="character" w:customStyle="1" w:styleId="58">
    <w:name w:val="正文文本缩进 2 Char1"/>
    <w:link w:val="17"/>
    <w:qFormat/>
    <w:uiPriority w:val="99"/>
    <w:rPr>
      <w:rFonts w:ascii="宋体" w:hAnsi="宋体"/>
      <w:sz w:val="24"/>
      <w:szCs w:val="24"/>
    </w:rPr>
  </w:style>
  <w:style w:type="character" w:customStyle="1" w:styleId="59">
    <w:name w:val="信息标题 Char"/>
    <w:link w:val="25"/>
    <w:qFormat/>
    <w:uiPriority w:val="99"/>
    <w:rPr>
      <w:rFonts w:ascii="Cambria" w:hAnsi="Cambria"/>
      <w:sz w:val="24"/>
      <w:szCs w:val="24"/>
      <w:shd w:val="clear" w:color="auto" w:fill="7F7F7F"/>
    </w:rPr>
  </w:style>
  <w:style w:type="character" w:customStyle="1" w:styleId="60">
    <w:name w:val="正文文本 2 Char"/>
    <w:link w:val="24"/>
    <w:qFormat/>
    <w:uiPriority w:val="99"/>
    <w:rPr>
      <w:rFonts w:ascii="Times New Roman" w:hAnsi="Times New Roman"/>
      <w:szCs w:val="21"/>
    </w:rPr>
  </w:style>
  <w:style w:type="character" w:customStyle="1" w:styleId="61">
    <w:name w:val="正文文本缩进 2 Char"/>
    <w:qFormat/>
    <w:uiPriority w:val="0"/>
    <w:rPr>
      <w:rFonts w:ascii="Times New Roman" w:hAnsi="Times New Roman" w:eastAsia="宋体" w:cs="Times New Roman"/>
      <w:szCs w:val="21"/>
    </w:rPr>
  </w:style>
  <w:style w:type="character" w:customStyle="1" w:styleId="62">
    <w:name w:val="15"/>
    <w:qFormat/>
    <w:uiPriority w:val="0"/>
    <w:rPr>
      <w:rFonts w:ascii="Arial" w:hAnsi="Arial" w:eastAsia="黑体" w:cs="Times New Roman"/>
      <w:b/>
      <w:bCs/>
      <w:sz w:val="32"/>
      <w:szCs w:val="32"/>
    </w:rPr>
  </w:style>
  <w:style w:type="character" w:customStyle="1" w:styleId="63">
    <w:name w:val="标题 Char1"/>
    <w:qFormat/>
    <w:uiPriority w:val="10"/>
    <w:rPr>
      <w:rFonts w:ascii="Cambria" w:hAnsi="Cambria" w:eastAsia="微软雅黑"/>
      <w:b/>
      <w:bCs/>
      <w:sz w:val="32"/>
      <w:szCs w:val="32"/>
    </w:rPr>
  </w:style>
  <w:style w:type="character" w:customStyle="1" w:styleId="64">
    <w:name w:val="16"/>
    <w:qFormat/>
    <w:uiPriority w:val="0"/>
    <w:rPr>
      <w:rFonts w:ascii="Arial" w:hAnsi="Arial" w:eastAsia="黑体" w:cs="Times New Roman"/>
      <w:b/>
      <w:bCs/>
      <w:sz w:val="32"/>
      <w:szCs w:val="32"/>
    </w:rPr>
  </w:style>
  <w:style w:type="character" w:customStyle="1" w:styleId="65">
    <w:name w:val="标题 Char2"/>
    <w:qFormat/>
    <w:uiPriority w:val="10"/>
    <w:rPr>
      <w:rFonts w:ascii="Cambria" w:hAnsi="Cambria" w:cs="Times New Roman"/>
      <w:b/>
      <w:bCs/>
      <w:kern w:val="2"/>
      <w:sz w:val="32"/>
      <w:szCs w:val="32"/>
    </w:rPr>
  </w:style>
  <w:style w:type="character" w:customStyle="1" w:styleId="66">
    <w:name w:val="页眉 Char1"/>
    <w:semiHidden/>
    <w:qFormat/>
    <w:uiPriority w:val="99"/>
    <w:rPr>
      <w:rFonts w:ascii="Times New Roman" w:hAnsi="Times New Roman" w:eastAsia="宋体" w:cs="Times New Roman"/>
      <w:sz w:val="18"/>
      <w:szCs w:val="18"/>
    </w:rPr>
  </w:style>
  <w:style w:type="character" w:customStyle="1" w:styleId="67">
    <w:name w:val="正文文本 2 Char1"/>
    <w:qFormat/>
    <w:uiPriority w:val="99"/>
    <w:rPr>
      <w:rFonts w:ascii="Times New Roman" w:hAnsi="Times New Roman"/>
      <w:kern w:val="2"/>
      <w:sz w:val="21"/>
      <w:szCs w:val="24"/>
    </w:rPr>
  </w:style>
  <w:style w:type="character" w:customStyle="1" w:styleId="68">
    <w:name w:val="正文文本 Char1"/>
    <w:qFormat/>
    <w:uiPriority w:val="99"/>
    <w:rPr>
      <w:rFonts w:ascii="Times New Roman" w:hAnsi="Times New Roman"/>
      <w:kern w:val="2"/>
      <w:sz w:val="21"/>
      <w:szCs w:val="24"/>
    </w:rPr>
  </w:style>
  <w:style w:type="character" w:customStyle="1" w:styleId="69">
    <w:name w:val="批注文字 Char2"/>
    <w:qFormat/>
    <w:uiPriority w:val="99"/>
    <w:rPr>
      <w:rFonts w:ascii="Times New Roman" w:hAnsi="Times New Roman"/>
      <w:kern w:val="2"/>
      <w:sz w:val="21"/>
      <w:szCs w:val="24"/>
    </w:rPr>
  </w:style>
  <w:style w:type="character" w:customStyle="1" w:styleId="70">
    <w:name w:val="页脚 Char1"/>
    <w:semiHidden/>
    <w:qFormat/>
    <w:uiPriority w:val="99"/>
    <w:rPr>
      <w:rFonts w:ascii="Times New Roman" w:hAnsi="Times New Roman" w:eastAsia="宋体" w:cs="Times New Roman"/>
      <w:sz w:val="18"/>
      <w:szCs w:val="18"/>
    </w:rPr>
  </w:style>
  <w:style w:type="character" w:customStyle="1" w:styleId="71">
    <w:name w:val="正文文本缩进 2 Char2"/>
    <w:qFormat/>
    <w:uiPriority w:val="99"/>
    <w:rPr>
      <w:rFonts w:ascii="Times New Roman" w:hAnsi="Times New Roman"/>
      <w:kern w:val="2"/>
      <w:sz w:val="21"/>
      <w:szCs w:val="24"/>
    </w:rPr>
  </w:style>
  <w:style w:type="character" w:customStyle="1" w:styleId="72">
    <w:name w:val="批注框文本 Char1"/>
    <w:semiHidden/>
    <w:qFormat/>
    <w:uiPriority w:val="99"/>
    <w:rPr>
      <w:rFonts w:ascii="Times New Roman" w:hAnsi="Times New Roman" w:eastAsia="宋体" w:cs="Times New Roman"/>
      <w:sz w:val="18"/>
      <w:szCs w:val="18"/>
    </w:rPr>
  </w:style>
  <w:style w:type="character" w:customStyle="1" w:styleId="73">
    <w:name w:val="信息标题 Char1"/>
    <w:semiHidden/>
    <w:qFormat/>
    <w:uiPriority w:val="99"/>
    <w:rPr>
      <w:rFonts w:ascii="Cambria" w:hAnsi="Cambria" w:eastAsia="宋体" w:cs="Times New Roman"/>
      <w:sz w:val="24"/>
      <w:szCs w:val="24"/>
      <w:shd w:val="pct20" w:color="auto" w:fill="auto"/>
    </w:rPr>
  </w:style>
  <w:style w:type="character" w:customStyle="1" w:styleId="74">
    <w:name w:val="纯文本 Char1"/>
    <w:qFormat/>
    <w:uiPriority w:val="99"/>
    <w:rPr>
      <w:rFonts w:ascii="宋体" w:hAnsi="Courier New" w:cs="Courier New"/>
      <w:kern w:val="2"/>
      <w:sz w:val="21"/>
      <w:szCs w:val="21"/>
    </w:rPr>
  </w:style>
  <w:style w:type="paragraph" w:customStyle="1" w:styleId="75">
    <w:name w:val="样式 标题 2 + Times New Roman 四号 非加粗 段前: 5 磅 段后: 0 磅 行距: 固定值 20..."/>
    <w:basedOn w:val="3"/>
    <w:qFormat/>
    <w:uiPriority w:val="0"/>
    <w:pPr>
      <w:spacing w:before="100" w:after="0" w:line="400" w:lineRule="exact"/>
    </w:pPr>
    <w:rPr>
      <w:rFonts w:ascii="Times New Roman" w:hAnsi="Times New Roman" w:cs="宋体"/>
      <w:b/>
      <w:bCs/>
      <w:sz w:val="28"/>
      <w:szCs w:val="28"/>
    </w:rPr>
  </w:style>
  <w:style w:type="paragraph" w:customStyle="1" w:styleId="76">
    <w:name w:val="WPSOffice手动目录 1"/>
    <w:basedOn w:val="1"/>
    <w:qFormat/>
    <w:uiPriority w:val="0"/>
    <w:pPr>
      <w:spacing w:before="100" w:beforeAutospacing="1" w:after="100" w:afterAutospacing="1"/>
    </w:pPr>
    <w:rPr>
      <w:rFonts w:cs="Calibri"/>
      <w:sz w:val="20"/>
      <w:szCs w:val="20"/>
    </w:rPr>
  </w:style>
  <w:style w:type="paragraph" w:customStyle="1" w:styleId="77">
    <w:name w:val="样式 标题 3 + (中文) 黑体 小四 非加粗 段前: 7.8 磅 段后: 0 磅 行距: 固定值 20 磅"/>
    <w:basedOn w:val="4"/>
    <w:qFormat/>
    <w:uiPriority w:val="0"/>
    <w:pPr>
      <w:spacing w:line="400" w:lineRule="exact"/>
    </w:pPr>
    <w:rPr>
      <w:rFonts w:eastAsia="黑体" w:cs="宋体"/>
      <w:b/>
      <w:bCs/>
    </w:rPr>
  </w:style>
  <w:style w:type="paragraph" w:customStyle="1" w:styleId="78">
    <w:name w:val="msonormal"/>
    <w:basedOn w:val="1"/>
    <w:qFormat/>
    <w:uiPriority w:val="0"/>
    <w:pPr>
      <w:spacing w:before="100" w:beforeAutospacing="1" w:after="100" w:afterAutospacing="1"/>
    </w:pPr>
    <w:rPr>
      <w:rFonts w:ascii="宋体" w:hAnsi="宋体" w:cs="宋体"/>
      <w:sz w:val="24"/>
    </w:rPr>
  </w:style>
  <w:style w:type="character" w:customStyle="1" w:styleId="79">
    <w:name w:val="日期 Char"/>
    <w:link w:val="16"/>
    <w:qFormat/>
    <w:uiPriority w:val="99"/>
    <w:rPr>
      <w:rFonts w:ascii="Times New Roman" w:hAnsi="Times New Roman"/>
      <w:kern w:val="2"/>
      <w:sz w:val="21"/>
      <w:szCs w:val="21"/>
    </w:rPr>
  </w:style>
  <w:style w:type="paragraph" w:customStyle="1" w:styleId="80">
    <w:name w:val="cjk"/>
    <w:basedOn w:val="1"/>
    <w:qFormat/>
    <w:uiPriority w:val="0"/>
    <w:pPr>
      <w:spacing w:line="480" w:lineRule="auto"/>
    </w:pPr>
    <w:rPr>
      <w:rFonts w:ascii="宋体" w:hAnsi="宋体" w:cs="宋体"/>
      <w:sz w:val="24"/>
    </w:rPr>
  </w:style>
  <w:style w:type="character" w:customStyle="1" w:styleId="81">
    <w:name w:val="标题 5 Char"/>
    <w:link w:val="6"/>
    <w:semiHidden/>
    <w:qFormat/>
    <w:uiPriority w:val="9"/>
    <w:rPr>
      <w:rFonts w:ascii="Cambria" w:hAnsi="Cambria" w:eastAsia="宋体" w:cs="Times New Roman"/>
      <w:color w:val="4F81BD"/>
    </w:rPr>
  </w:style>
  <w:style w:type="character" w:customStyle="1" w:styleId="82">
    <w:name w:val="标题 6 Char"/>
    <w:link w:val="7"/>
    <w:semiHidden/>
    <w:qFormat/>
    <w:uiPriority w:val="9"/>
    <w:rPr>
      <w:rFonts w:ascii="Cambria" w:hAnsi="Cambria" w:eastAsia="宋体" w:cs="Times New Roman"/>
      <w:i/>
      <w:iCs/>
      <w:color w:val="4F81BD"/>
    </w:rPr>
  </w:style>
  <w:style w:type="character" w:customStyle="1" w:styleId="83">
    <w:name w:val="标题 7 Char"/>
    <w:link w:val="8"/>
    <w:semiHidden/>
    <w:qFormat/>
    <w:uiPriority w:val="9"/>
    <w:rPr>
      <w:rFonts w:ascii="Cambria" w:hAnsi="Cambria" w:eastAsia="宋体" w:cs="Times New Roman"/>
      <w:b/>
      <w:bCs/>
      <w:color w:val="9BBB59"/>
      <w:sz w:val="20"/>
      <w:szCs w:val="20"/>
    </w:rPr>
  </w:style>
  <w:style w:type="character" w:customStyle="1" w:styleId="84">
    <w:name w:val="标题 8 Char"/>
    <w:link w:val="9"/>
    <w:semiHidden/>
    <w:qFormat/>
    <w:uiPriority w:val="9"/>
    <w:rPr>
      <w:rFonts w:ascii="Cambria" w:hAnsi="Cambria" w:eastAsia="宋体" w:cs="Times New Roman"/>
      <w:b/>
      <w:bCs/>
      <w:i/>
      <w:iCs/>
      <w:color w:val="9BBB59"/>
      <w:sz w:val="20"/>
      <w:szCs w:val="20"/>
    </w:rPr>
  </w:style>
  <w:style w:type="character" w:customStyle="1" w:styleId="85">
    <w:name w:val="标题 9 Char"/>
    <w:link w:val="10"/>
    <w:semiHidden/>
    <w:qFormat/>
    <w:uiPriority w:val="9"/>
    <w:rPr>
      <w:rFonts w:ascii="Cambria" w:hAnsi="Cambria" w:eastAsia="宋体" w:cs="Times New Roman"/>
      <w:i/>
      <w:iCs/>
      <w:color w:val="9BBB59"/>
      <w:sz w:val="20"/>
      <w:szCs w:val="20"/>
    </w:rPr>
  </w:style>
  <w:style w:type="character" w:customStyle="1" w:styleId="86">
    <w:name w:val="副标题 Char"/>
    <w:link w:val="22"/>
    <w:qFormat/>
    <w:uiPriority w:val="11"/>
    <w:rPr>
      <w:rFonts w:ascii="Calibri"/>
      <w:i/>
      <w:iCs/>
      <w:sz w:val="24"/>
      <w:szCs w:val="24"/>
    </w:rPr>
  </w:style>
  <w:style w:type="paragraph" w:styleId="87">
    <w:name w:val="No Spacing"/>
    <w:basedOn w:val="1"/>
    <w:link w:val="88"/>
    <w:qFormat/>
    <w:uiPriority w:val="1"/>
    <w:pPr>
      <w:ind w:firstLine="0"/>
    </w:pPr>
  </w:style>
  <w:style w:type="character" w:customStyle="1" w:styleId="88">
    <w:name w:val="无间隔 Char"/>
    <w:link w:val="87"/>
    <w:qFormat/>
    <w:uiPriority w:val="1"/>
  </w:style>
  <w:style w:type="paragraph" w:styleId="89">
    <w:name w:val="List Paragraph"/>
    <w:basedOn w:val="1"/>
    <w:qFormat/>
    <w:uiPriority w:val="34"/>
    <w:pPr>
      <w:ind w:left="720"/>
      <w:contextualSpacing/>
    </w:pPr>
  </w:style>
  <w:style w:type="paragraph" w:styleId="90">
    <w:name w:val="Quote"/>
    <w:basedOn w:val="1"/>
    <w:next w:val="1"/>
    <w:link w:val="91"/>
    <w:qFormat/>
    <w:uiPriority w:val="29"/>
    <w:rPr>
      <w:rFonts w:ascii="Cambria" w:hAnsi="Cambria"/>
      <w:i/>
      <w:iCs/>
      <w:color w:val="5A5A5A"/>
    </w:rPr>
  </w:style>
  <w:style w:type="character" w:customStyle="1" w:styleId="91">
    <w:name w:val="引用 Char"/>
    <w:link w:val="90"/>
    <w:qFormat/>
    <w:uiPriority w:val="29"/>
    <w:rPr>
      <w:rFonts w:ascii="Cambria" w:hAnsi="Cambria" w:eastAsia="宋体" w:cs="Times New Roman"/>
      <w:i/>
      <w:iCs/>
      <w:color w:val="5A5A5A"/>
    </w:rPr>
  </w:style>
  <w:style w:type="paragraph" w:styleId="92">
    <w:name w:val="Intense Quote"/>
    <w:basedOn w:val="1"/>
    <w:next w:val="1"/>
    <w:link w:val="93"/>
    <w:qFormat/>
    <w:uiPriority w:val="30"/>
    <w:pPr>
      <w:pBdr>
        <w:top w:val="single" w:color="B8CCE4" w:sz="12" w:space="10"/>
        <w:left w:val="single" w:color="4F81BD" w:sz="36" w:space="4"/>
        <w:bottom w:val="single" w:color="9BBB59" w:sz="24" w:space="10"/>
        <w:right w:val="single" w:color="4F81BD" w:sz="36" w:space="4"/>
      </w:pBdr>
      <w:shd w:val="clear" w:color="auto" w:fill="4F81BD"/>
      <w:spacing w:before="320" w:after="320" w:line="300" w:lineRule="auto"/>
      <w:ind w:left="1440" w:right="1440"/>
    </w:pPr>
    <w:rPr>
      <w:rFonts w:ascii="Cambria" w:hAnsi="Cambria"/>
      <w:i/>
      <w:iCs/>
      <w:color w:val="FFFFFF"/>
      <w:sz w:val="24"/>
      <w:szCs w:val="24"/>
    </w:rPr>
  </w:style>
  <w:style w:type="character" w:customStyle="1" w:styleId="93">
    <w:name w:val="明显引用 Char"/>
    <w:link w:val="92"/>
    <w:qFormat/>
    <w:uiPriority w:val="30"/>
    <w:rPr>
      <w:rFonts w:ascii="Cambria" w:hAnsi="Cambria" w:eastAsia="宋体" w:cs="Times New Roman"/>
      <w:i/>
      <w:iCs/>
      <w:color w:val="FFFFFF"/>
      <w:sz w:val="24"/>
      <w:szCs w:val="24"/>
      <w:shd w:val="clear" w:color="auto" w:fill="4F81BD"/>
    </w:rPr>
  </w:style>
  <w:style w:type="character" w:customStyle="1" w:styleId="94">
    <w:name w:val="Subtle Emphasis"/>
    <w:qFormat/>
    <w:uiPriority w:val="19"/>
    <w:rPr>
      <w:i/>
      <w:iCs/>
      <w:color w:val="5A5A5A"/>
    </w:rPr>
  </w:style>
  <w:style w:type="character" w:customStyle="1" w:styleId="95">
    <w:name w:val="Intense Emphasis"/>
    <w:qFormat/>
    <w:uiPriority w:val="21"/>
    <w:rPr>
      <w:b/>
      <w:bCs/>
      <w:i/>
      <w:iCs/>
      <w:color w:val="4F81BD"/>
      <w:sz w:val="22"/>
      <w:szCs w:val="22"/>
    </w:rPr>
  </w:style>
  <w:style w:type="character" w:customStyle="1" w:styleId="96">
    <w:name w:val="Subtle Reference"/>
    <w:qFormat/>
    <w:uiPriority w:val="31"/>
    <w:rPr>
      <w:color w:val="auto"/>
      <w:u w:val="single" w:color="9BBB59"/>
    </w:rPr>
  </w:style>
  <w:style w:type="character" w:customStyle="1" w:styleId="97">
    <w:name w:val="Intense Reference"/>
    <w:qFormat/>
    <w:uiPriority w:val="32"/>
    <w:rPr>
      <w:b/>
      <w:bCs/>
      <w:color w:val="76923C"/>
      <w:u w:val="single" w:color="9BBB59"/>
    </w:rPr>
  </w:style>
  <w:style w:type="character" w:customStyle="1" w:styleId="98">
    <w:name w:val="Book Title"/>
    <w:qFormat/>
    <w:uiPriority w:val="33"/>
    <w:rPr>
      <w:rFonts w:ascii="Cambria" w:hAnsi="Cambria" w:eastAsia="宋体" w:cs="Times New Roman"/>
      <w:b/>
      <w:bCs/>
      <w:i/>
      <w:iCs/>
      <w:color w:val="auto"/>
    </w:rPr>
  </w:style>
  <w:style w:type="paragraph" w:customStyle="1" w:styleId="99">
    <w:name w:val="TOC Heading"/>
    <w:basedOn w:val="2"/>
    <w:next w:val="1"/>
    <w:semiHidden/>
    <w:unhideWhenUsed/>
    <w:qFormat/>
    <w:uiPriority w:val="39"/>
    <w:pPr>
      <w:outlineLvl w:val="9"/>
    </w:pPr>
    <w:rPr>
      <w:lang w:bidi="en-US"/>
    </w:rPr>
  </w:style>
  <w:style w:type="paragraph" w:customStyle="1" w:styleId="100">
    <w:name w:val="正文 1.1"/>
    <w:basedOn w:val="1"/>
    <w:next w:val="1"/>
    <w:qFormat/>
    <w:uiPriority w:val="0"/>
    <w:pPr>
      <w:spacing w:before="100" w:beforeAutospacing="1" w:after="200" w:line="268" w:lineRule="auto"/>
      <w:ind w:left="980" w:hanging="980"/>
      <w:outlineLvl w:val="1"/>
    </w:pPr>
    <w:rPr>
      <w:rFonts w:hint="eastAsia" w:ascii="仿宋" w:hAnsi="仿宋" w:eastAsia="仿宋"/>
      <w:b/>
      <w:sz w:val="24"/>
      <w:szCs w:val="24"/>
    </w:rPr>
  </w:style>
  <w:style w:type="character" w:customStyle="1" w:styleId="101">
    <w:name w:val="正文首行缩进 Char"/>
    <w:basedOn w:val="54"/>
    <w:link w:val="28"/>
    <w:qFormat/>
    <w:uiPriority w:val="0"/>
    <w:rPr>
      <w:rFonts w:ascii="Times New Roman" w:hAnsi="Times New Roman"/>
      <w:sz w:val="22"/>
      <w:szCs w:val="22"/>
    </w:rPr>
  </w:style>
  <w:style w:type="character" w:customStyle="1" w:styleId="102">
    <w:name w:val="hover"/>
    <w:basedOn w:val="30"/>
    <w:qFormat/>
    <w:uiPriority w:val="0"/>
    <w:rPr>
      <w:color w:val="2590EB"/>
    </w:rPr>
  </w:style>
  <w:style w:type="character" w:customStyle="1" w:styleId="103">
    <w:name w:val="hover1"/>
    <w:basedOn w:val="30"/>
    <w:qFormat/>
    <w:uiPriority w:val="0"/>
  </w:style>
  <w:style w:type="character" w:customStyle="1" w:styleId="104">
    <w:name w:val="hover2"/>
    <w:basedOn w:val="30"/>
    <w:qFormat/>
    <w:uiPriority w:val="0"/>
    <w:rPr>
      <w:color w:val="2590EB"/>
    </w:rPr>
  </w:style>
  <w:style w:type="character" w:customStyle="1" w:styleId="105">
    <w:name w:val="mini-outputtext1"/>
    <w:basedOn w:val="30"/>
    <w:qFormat/>
    <w:uiPriority w:val="0"/>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jpe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8EA7184-5EED-419C-826D-14629163744D}">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54</Pages>
  <Words>12270</Words>
  <Characters>13333</Characters>
  <Lines>183</Lines>
  <Paragraphs>51</Paragraphs>
  <TotalTime>9</TotalTime>
  <ScaleCrop>false</ScaleCrop>
  <LinksUpToDate>false</LinksUpToDate>
  <CharactersWithSpaces>14292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2021-05-13T11:07:00Z</dcterms:created>
  <dc:creator>SFKJ</dc:creator>
  <cp:lastModifiedBy>清静</cp:lastModifiedBy>
  <cp:lastPrinted>2026-07-16T01:31:00Z</cp:lastPrinted>
  <dcterms:modified xsi:type="dcterms:W3CDTF">2026-07-16T05:53:03Z</dcterms:modified>
  <cp:revision>368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eyJoZGlkIjoiMjc1NjcxYTNhN2U1YzUyNDNmYmVlNDkxNWQyN2VkMjUiLCJ1c2VySWQiOiIzNTk0MDQ3MTYifQ==</vt:lpwstr>
  </property>
  <property fmtid="{D5CDD505-2E9C-101B-9397-08002B2CF9AE}" pid="4" name="ICV">
    <vt:lpwstr>FA74ABEE305A46B896B88F01E8B27A04_13</vt:lpwstr>
  </property>
</Properties>
</file>