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27352A" w14:textId="77777777" w:rsidR="000103A6" w:rsidRDefault="006B0276">
      <w:pPr>
        <w:spacing w:line="720" w:lineRule="auto"/>
        <w:jc w:val="center"/>
        <w:rPr>
          <w:b/>
          <w:bCs/>
          <w:sz w:val="44"/>
          <w:szCs w:val="48"/>
        </w:rPr>
      </w:pPr>
      <w:bookmarkStart w:id="0" w:name="_GoBack"/>
      <w:bookmarkEnd w:id="0"/>
      <w:r>
        <w:rPr>
          <w:b/>
          <w:bCs/>
          <w:noProof/>
          <w:sz w:val="44"/>
          <w:szCs w:val="48"/>
        </w:rPr>
        <w:drawing>
          <wp:inline distT="0" distB="0" distL="0" distR="0" wp14:anchorId="5DBDA597" wp14:editId="4F868B50">
            <wp:extent cx="5274310" cy="7585075"/>
            <wp:effectExtent l="0" t="0" r="2540" b="0"/>
            <wp:docPr id="1" name="图片 1" descr="D:\xwechat_files\wxid_14gdytvaqjug12_3c37\temp\RWTemp\2026-08\b8a819c1b1376ac74743849f2359b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xwechat_files\wxid_14gdytvaqjug12_3c37\temp\RWTemp\2026-08\b8a819c1b1376ac74743849f2359b28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274310" cy="7585345"/>
                    </a:xfrm>
                    <a:prstGeom prst="rect">
                      <a:avLst/>
                    </a:prstGeom>
                    <a:noFill/>
                    <a:ln>
                      <a:noFill/>
                    </a:ln>
                  </pic:spPr>
                </pic:pic>
              </a:graphicData>
            </a:graphic>
          </wp:inline>
        </w:drawing>
      </w:r>
    </w:p>
    <w:p w14:paraId="082F82E9" w14:textId="77777777" w:rsidR="000103A6" w:rsidRDefault="000103A6">
      <w:pPr>
        <w:spacing w:line="720" w:lineRule="auto"/>
        <w:jc w:val="center"/>
        <w:rPr>
          <w:b/>
          <w:bCs/>
          <w:sz w:val="44"/>
          <w:szCs w:val="48"/>
        </w:rPr>
      </w:pPr>
    </w:p>
    <w:p w14:paraId="21BDDD11" w14:textId="77777777" w:rsidR="000103A6" w:rsidRDefault="000103A6">
      <w:pPr>
        <w:spacing w:line="720" w:lineRule="auto"/>
        <w:jc w:val="center"/>
        <w:rPr>
          <w:b/>
          <w:bCs/>
          <w:sz w:val="44"/>
          <w:szCs w:val="48"/>
        </w:rPr>
      </w:pPr>
    </w:p>
    <w:p w14:paraId="0BD6A667" w14:textId="77777777" w:rsidR="000103A6" w:rsidRDefault="006B0276">
      <w:pPr>
        <w:spacing w:line="720" w:lineRule="auto"/>
        <w:jc w:val="center"/>
        <w:rPr>
          <w:b/>
          <w:bCs/>
          <w:sz w:val="44"/>
          <w:szCs w:val="48"/>
        </w:rPr>
      </w:pPr>
      <w:r>
        <w:rPr>
          <w:rFonts w:hint="eastAsia"/>
          <w:b/>
          <w:bCs/>
          <w:sz w:val="44"/>
          <w:szCs w:val="48"/>
        </w:rPr>
        <w:lastRenderedPageBreak/>
        <w:t>渑池县第三小学智慧黑板电脑采购项目</w:t>
      </w:r>
    </w:p>
    <w:p w14:paraId="44BA6CFF" w14:textId="77777777" w:rsidR="000103A6" w:rsidRDefault="000103A6">
      <w:pPr>
        <w:spacing w:line="720" w:lineRule="auto"/>
        <w:rPr>
          <w:b/>
          <w:bCs/>
          <w:sz w:val="40"/>
          <w:szCs w:val="44"/>
        </w:rPr>
      </w:pPr>
    </w:p>
    <w:p w14:paraId="3EF45997" w14:textId="77777777" w:rsidR="000103A6" w:rsidRDefault="006B0276">
      <w:pPr>
        <w:spacing w:line="720" w:lineRule="auto"/>
        <w:jc w:val="center"/>
        <w:rPr>
          <w:b/>
          <w:bCs/>
          <w:sz w:val="72"/>
          <w:szCs w:val="96"/>
        </w:rPr>
      </w:pPr>
      <w:r>
        <w:rPr>
          <w:rFonts w:hint="eastAsia"/>
          <w:b/>
          <w:bCs/>
          <w:sz w:val="72"/>
          <w:szCs w:val="96"/>
        </w:rPr>
        <w:t>竞争性磋商文件</w:t>
      </w:r>
    </w:p>
    <w:p w14:paraId="3F1DBF5C" w14:textId="77777777" w:rsidR="000103A6" w:rsidRDefault="000103A6">
      <w:pPr>
        <w:ind w:firstLine="435"/>
        <w:jc w:val="center"/>
      </w:pPr>
    </w:p>
    <w:p w14:paraId="73430D87" w14:textId="77777777" w:rsidR="000103A6" w:rsidRDefault="000103A6">
      <w:pPr>
        <w:spacing w:line="360" w:lineRule="auto"/>
        <w:jc w:val="center"/>
        <w:rPr>
          <w:rFonts w:ascii="宋体" w:hAnsi="宋体" w:cs="宋体"/>
          <w:b/>
          <w:sz w:val="24"/>
          <w:szCs w:val="28"/>
        </w:rPr>
      </w:pPr>
      <w:bookmarkStart w:id="1" w:name="_Toc12438"/>
    </w:p>
    <w:p w14:paraId="6E6ADD77" w14:textId="77777777" w:rsidR="000103A6" w:rsidRDefault="006B0276">
      <w:pPr>
        <w:spacing w:line="360" w:lineRule="auto"/>
        <w:jc w:val="center"/>
        <w:rPr>
          <w:rFonts w:ascii="宋体" w:eastAsia="宋体" w:hAnsi="宋体" w:cs="宋体"/>
          <w:b/>
          <w:bCs/>
          <w:color w:val="0000FF"/>
          <w:sz w:val="28"/>
          <w:szCs w:val="28"/>
        </w:rPr>
      </w:pPr>
      <w:bookmarkStart w:id="2" w:name="_Toc32756"/>
      <w:bookmarkStart w:id="3" w:name="_Toc12587"/>
      <w:r>
        <w:rPr>
          <w:rFonts w:ascii="宋体" w:eastAsia="宋体" w:hAnsi="宋体" w:cs="宋体" w:hint="eastAsia"/>
          <w:b/>
          <w:bCs/>
          <w:sz w:val="28"/>
          <w:szCs w:val="32"/>
        </w:rPr>
        <w:t>项目编号：</w:t>
      </w:r>
      <w:bookmarkEnd w:id="1"/>
      <w:bookmarkEnd w:id="2"/>
      <w:bookmarkEnd w:id="3"/>
      <w:r>
        <w:rPr>
          <w:rFonts w:ascii="宋体" w:eastAsia="宋体" w:hAnsi="宋体" w:cs="宋体" w:hint="eastAsia"/>
          <w:b/>
          <w:bCs/>
          <w:color w:val="000000" w:themeColor="text1"/>
          <w:sz w:val="28"/>
          <w:szCs w:val="32"/>
        </w:rPr>
        <w:t>MCGZ[2026]153-ZC142</w:t>
      </w:r>
    </w:p>
    <w:p w14:paraId="14BF0DF4" w14:textId="77777777" w:rsidR="000103A6" w:rsidRDefault="006B0276">
      <w:pPr>
        <w:spacing w:line="360" w:lineRule="auto"/>
        <w:jc w:val="center"/>
        <w:rPr>
          <w:rFonts w:ascii="宋体" w:eastAsia="宋体" w:hAnsi="宋体" w:cs="宋体"/>
          <w:b/>
          <w:bCs/>
          <w:color w:val="0000FF"/>
          <w:sz w:val="28"/>
          <w:szCs w:val="32"/>
        </w:rPr>
      </w:pPr>
      <w:r>
        <w:rPr>
          <w:rFonts w:asciiTheme="minorEastAsia" w:hAnsiTheme="minorEastAsia" w:cstheme="minorEastAsia"/>
          <w:b/>
          <w:bCs/>
          <w:color w:val="0000FF"/>
          <w:sz w:val="28"/>
          <w:szCs w:val="28"/>
        </w:rPr>
        <w:t xml:space="preserve">          </w:t>
      </w:r>
      <w:r>
        <w:rPr>
          <w:rFonts w:asciiTheme="minorEastAsia" w:hAnsiTheme="minorEastAsia" w:cstheme="minorEastAsia"/>
          <w:b/>
          <w:bCs/>
          <w:color w:val="000000" w:themeColor="text1"/>
          <w:sz w:val="28"/>
          <w:szCs w:val="28"/>
        </w:rPr>
        <w:t>渑池竞磋采购-2026-</w:t>
      </w:r>
      <w:r>
        <w:rPr>
          <w:rFonts w:asciiTheme="minorEastAsia" w:hAnsiTheme="minorEastAsia" w:cstheme="minorEastAsia" w:hint="eastAsia"/>
          <w:b/>
          <w:bCs/>
          <w:color w:val="000000" w:themeColor="text1"/>
          <w:sz w:val="28"/>
          <w:szCs w:val="28"/>
        </w:rPr>
        <w:t>106</w:t>
      </w:r>
      <w:r>
        <w:rPr>
          <w:rFonts w:ascii="宋体" w:eastAsia="宋体" w:hAnsi="宋体" w:cs="宋体"/>
          <w:b/>
          <w:bCs/>
          <w:color w:val="000000" w:themeColor="text1"/>
          <w:sz w:val="28"/>
          <w:szCs w:val="32"/>
        </w:rPr>
        <w:t xml:space="preserve"> </w:t>
      </w:r>
    </w:p>
    <w:p w14:paraId="0086F687" w14:textId="77777777" w:rsidR="000103A6" w:rsidRDefault="006B0276">
      <w:pPr>
        <w:spacing w:line="600" w:lineRule="auto"/>
        <w:ind w:firstLineChars="500" w:firstLine="1050"/>
        <w:rPr>
          <w:rFonts w:ascii="宋体" w:eastAsia="宋体" w:hAnsi="宋体" w:cs="宋体"/>
          <w:b/>
          <w:bCs/>
          <w:sz w:val="28"/>
          <w:szCs w:val="32"/>
        </w:rPr>
      </w:pPr>
      <w:r>
        <w:rPr>
          <w:rFonts w:ascii="Calibri" w:eastAsia="宋体" w:hAnsi="Calibri" w:cs="Times New Roman"/>
          <w:noProof/>
        </w:rPr>
        <w:drawing>
          <wp:inline distT="0" distB="0" distL="114300" distR="114300" wp14:anchorId="779B66C2" wp14:editId="1FC2137E">
            <wp:extent cx="3990975" cy="3067050"/>
            <wp:effectExtent l="0" t="0" r="1905" b="1143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0"/>
                    <a:stretch>
                      <a:fillRect/>
                    </a:stretch>
                  </pic:blipFill>
                  <pic:spPr>
                    <a:xfrm>
                      <a:off x="0" y="0"/>
                      <a:ext cx="3990975" cy="3067050"/>
                    </a:xfrm>
                    <a:prstGeom prst="rect">
                      <a:avLst/>
                    </a:prstGeom>
                    <a:noFill/>
                    <a:ln>
                      <a:noFill/>
                    </a:ln>
                  </pic:spPr>
                </pic:pic>
              </a:graphicData>
            </a:graphic>
          </wp:inline>
        </w:drawing>
      </w:r>
    </w:p>
    <w:p w14:paraId="54AC44F3" w14:textId="77777777" w:rsidR="000103A6" w:rsidRDefault="000103A6">
      <w:pPr>
        <w:spacing w:line="600" w:lineRule="auto"/>
        <w:ind w:firstLineChars="500" w:firstLine="1405"/>
        <w:rPr>
          <w:rFonts w:ascii="宋体" w:eastAsia="宋体" w:hAnsi="宋体" w:cs="宋体"/>
          <w:b/>
          <w:bCs/>
          <w:sz w:val="28"/>
          <w:szCs w:val="32"/>
        </w:rPr>
      </w:pPr>
    </w:p>
    <w:p w14:paraId="6FDE090C" w14:textId="77777777" w:rsidR="000103A6" w:rsidRDefault="006B0276">
      <w:pPr>
        <w:spacing w:line="600" w:lineRule="auto"/>
        <w:ind w:firstLineChars="500" w:firstLine="1606"/>
        <w:rPr>
          <w:b/>
          <w:sz w:val="32"/>
        </w:rPr>
      </w:pPr>
      <w:r>
        <w:rPr>
          <w:rFonts w:cs="宋体" w:hint="eastAsia"/>
          <w:b/>
          <w:sz w:val="32"/>
          <w:lang w:bidi="ar"/>
        </w:rPr>
        <w:t>采</w:t>
      </w:r>
      <w:r>
        <w:rPr>
          <w:rFonts w:cs="宋体" w:hint="eastAsia"/>
          <w:b/>
          <w:sz w:val="32"/>
          <w:lang w:bidi="ar"/>
        </w:rPr>
        <w:t xml:space="preserve"> </w:t>
      </w:r>
      <w:r>
        <w:rPr>
          <w:rFonts w:cs="宋体" w:hint="eastAsia"/>
          <w:b/>
          <w:sz w:val="32"/>
          <w:lang w:bidi="ar"/>
        </w:rPr>
        <w:t>购</w:t>
      </w:r>
      <w:r>
        <w:rPr>
          <w:rFonts w:cs="宋体" w:hint="eastAsia"/>
          <w:b/>
          <w:sz w:val="32"/>
          <w:lang w:bidi="ar"/>
        </w:rPr>
        <w:t xml:space="preserve"> </w:t>
      </w:r>
      <w:r>
        <w:rPr>
          <w:rFonts w:cs="宋体" w:hint="eastAsia"/>
          <w:b/>
          <w:sz w:val="32"/>
          <w:lang w:bidi="ar"/>
        </w:rPr>
        <w:t>人：渑池县第三小学</w:t>
      </w:r>
    </w:p>
    <w:p w14:paraId="340E16CF" w14:textId="77777777" w:rsidR="000103A6" w:rsidRDefault="006B0276">
      <w:pPr>
        <w:spacing w:line="600" w:lineRule="auto"/>
        <w:ind w:firstLineChars="500" w:firstLine="1606"/>
        <w:rPr>
          <w:b/>
          <w:sz w:val="32"/>
        </w:rPr>
      </w:pPr>
      <w:r>
        <w:rPr>
          <w:rFonts w:cs="宋体" w:hint="eastAsia"/>
          <w:b/>
          <w:sz w:val="32"/>
          <w:lang w:bidi="ar"/>
        </w:rPr>
        <w:t>代理机构：河南申鑫采购招标事务所有限公司</w:t>
      </w:r>
    </w:p>
    <w:p w14:paraId="1B8DCA02" w14:textId="77777777" w:rsidR="000103A6" w:rsidRDefault="006B0276">
      <w:pPr>
        <w:spacing w:line="600" w:lineRule="auto"/>
        <w:ind w:firstLineChars="500" w:firstLine="1606"/>
        <w:rPr>
          <w:b/>
          <w:sz w:val="32"/>
        </w:rPr>
      </w:pPr>
      <w:r>
        <w:rPr>
          <w:rFonts w:cs="宋体" w:hint="eastAsia"/>
          <w:b/>
          <w:sz w:val="32"/>
          <w:lang w:bidi="ar"/>
        </w:rPr>
        <w:t>日</w:t>
      </w:r>
      <w:r>
        <w:rPr>
          <w:rFonts w:cs="宋体" w:hint="eastAsia"/>
          <w:b/>
          <w:sz w:val="32"/>
          <w:lang w:bidi="ar"/>
        </w:rPr>
        <w:t xml:space="preserve">    </w:t>
      </w:r>
      <w:r>
        <w:rPr>
          <w:rFonts w:cs="宋体" w:hint="eastAsia"/>
          <w:b/>
          <w:sz w:val="32"/>
          <w:lang w:bidi="ar"/>
        </w:rPr>
        <w:t>期：二〇二六年八月</w:t>
      </w:r>
      <w:bookmarkStart w:id="4" w:name="OLE_LINK2"/>
    </w:p>
    <w:p w14:paraId="298B7B28" w14:textId="77777777" w:rsidR="000103A6" w:rsidRDefault="000103A6">
      <w:pPr>
        <w:spacing w:line="360" w:lineRule="auto"/>
        <w:ind w:firstLine="73"/>
        <w:jc w:val="center"/>
        <w:rPr>
          <w:rFonts w:ascii="宋体" w:eastAsia="宋体" w:hAnsi="宋体" w:cs="宋体"/>
          <w:b/>
          <w:bCs/>
          <w:sz w:val="36"/>
          <w:szCs w:val="36"/>
        </w:rPr>
      </w:pPr>
    </w:p>
    <w:p w14:paraId="67006B7F" w14:textId="77777777" w:rsidR="000103A6" w:rsidRDefault="006B0276">
      <w:pPr>
        <w:spacing w:line="360" w:lineRule="auto"/>
        <w:ind w:firstLine="73"/>
        <w:jc w:val="center"/>
        <w:rPr>
          <w:rFonts w:ascii="宋体" w:eastAsia="宋体" w:hAnsi="宋体" w:cs="宋体"/>
          <w:b/>
          <w:bCs/>
          <w:sz w:val="36"/>
          <w:szCs w:val="36"/>
        </w:rPr>
      </w:pPr>
      <w:r>
        <w:rPr>
          <w:rFonts w:ascii="宋体" w:eastAsia="宋体" w:hAnsi="宋体" w:cs="宋体" w:hint="eastAsia"/>
          <w:b/>
          <w:bCs/>
          <w:sz w:val="36"/>
          <w:szCs w:val="36"/>
        </w:rPr>
        <w:lastRenderedPageBreak/>
        <w:t>目  录</w:t>
      </w:r>
    </w:p>
    <w:p w14:paraId="1628C94C" w14:textId="77777777" w:rsidR="000103A6" w:rsidRDefault="000103A6">
      <w:pPr>
        <w:jc w:val="center"/>
        <w:rPr>
          <w:rFonts w:ascii="Calibri" w:eastAsia="宋体" w:hAnsi="Calibri" w:cs="Times New Roman"/>
        </w:rPr>
      </w:pPr>
    </w:p>
    <w:p w14:paraId="35BF1A23" w14:textId="77777777" w:rsidR="000103A6" w:rsidRDefault="006B0276">
      <w:pPr>
        <w:tabs>
          <w:tab w:val="right" w:leader="dot" w:pos="8306"/>
        </w:tabs>
        <w:spacing w:line="480" w:lineRule="auto"/>
        <w:rPr>
          <w:rFonts w:ascii="宋体" w:eastAsia="宋体" w:hAnsi="宋体" w:cs="宋体"/>
          <w:sz w:val="28"/>
          <w:szCs w:val="32"/>
        </w:rPr>
      </w:pPr>
      <w:r>
        <w:rPr>
          <w:rFonts w:ascii="Calibri" w:eastAsia="宋体" w:hAnsi="Calibri" w:cs="Times New Roman"/>
        </w:rPr>
        <w:fldChar w:fldCharType="begin"/>
      </w:r>
      <w:r>
        <w:rPr>
          <w:rFonts w:ascii="Calibri" w:eastAsia="宋体" w:hAnsi="Calibri" w:cs="Times New Roman"/>
        </w:rPr>
        <w:instrText xml:space="preserve">TOC \o "1-3" \h \u </w:instrText>
      </w:r>
      <w:r>
        <w:rPr>
          <w:rFonts w:ascii="Calibri" w:eastAsia="宋体" w:hAnsi="Calibri" w:cs="Times New Roman"/>
        </w:rPr>
        <w:fldChar w:fldCharType="separate"/>
      </w:r>
      <w:hyperlink w:anchor="_Toc1060" w:history="1">
        <w:r>
          <w:rPr>
            <w:rFonts w:ascii="宋体" w:eastAsia="宋体" w:hAnsi="宋体" w:cs="宋体" w:hint="eastAsia"/>
            <w:sz w:val="28"/>
            <w:szCs w:val="32"/>
          </w:rPr>
          <w:t>第一章  竞争性磋商公告</w:t>
        </w:r>
        <w:r>
          <w:rPr>
            <w:rFonts w:ascii="宋体" w:eastAsia="宋体" w:hAnsi="宋体" w:cs="宋体" w:hint="eastAsia"/>
            <w:sz w:val="28"/>
            <w:szCs w:val="32"/>
          </w:rPr>
          <w:tab/>
        </w:r>
        <w:r>
          <w:rPr>
            <w:rFonts w:ascii="宋体" w:eastAsia="宋体" w:hAnsi="宋体" w:cs="宋体" w:hint="eastAsia"/>
            <w:sz w:val="28"/>
            <w:szCs w:val="32"/>
          </w:rPr>
          <w:fldChar w:fldCharType="begin"/>
        </w:r>
        <w:r>
          <w:rPr>
            <w:rFonts w:ascii="宋体" w:eastAsia="宋体" w:hAnsi="宋体" w:cs="宋体" w:hint="eastAsia"/>
            <w:sz w:val="28"/>
            <w:szCs w:val="32"/>
          </w:rPr>
          <w:instrText xml:space="preserve"> PAGEREF _Toc1060 \h </w:instrText>
        </w:r>
        <w:r>
          <w:rPr>
            <w:rFonts w:ascii="宋体" w:eastAsia="宋体" w:hAnsi="宋体" w:cs="宋体" w:hint="eastAsia"/>
            <w:sz w:val="28"/>
            <w:szCs w:val="32"/>
          </w:rPr>
        </w:r>
        <w:r>
          <w:rPr>
            <w:rFonts w:ascii="宋体" w:eastAsia="宋体" w:hAnsi="宋体" w:cs="宋体" w:hint="eastAsia"/>
            <w:sz w:val="28"/>
            <w:szCs w:val="32"/>
          </w:rPr>
          <w:fldChar w:fldCharType="separate"/>
        </w:r>
        <w:r>
          <w:rPr>
            <w:rFonts w:ascii="宋体" w:eastAsia="宋体" w:hAnsi="宋体" w:cs="宋体"/>
            <w:sz w:val="28"/>
            <w:szCs w:val="32"/>
          </w:rPr>
          <w:t>- 1 -</w:t>
        </w:r>
        <w:r>
          <w:rPr>
            <w:rFonts w:ascii="宋体" w:eastAsia="宋体" w:hAnsi="宋体" w:cs="宋体" w:hint="eastAsia"/>
            <w:sz w:val="28"/>
            <w:szCs w:val="32"/>
          </w:rPr>
          <w:fldChar w:fldCharType="end"/>
        </w:r>
      </w:hyperlink>
    </w:p>
    <w:p w14:paraId="7F5A8D06" w14:textId="77777777" w:rsidR="000103A6" w:rsidRDefault="00A46CF4">
      <w:pPr>
        <w:tabs>
          <w:tab w:val="right" w:leader="dot" w:pos="8306"/>
        </w:tabs>
        <w:spacing w:line="480" w:lineRule="auto"/>
        <w:rPr>
          <w:rFonts w:ascii="宋体" w:eastAsia="宋体" w:hAnsi="宋体" w:cs="宋体"/>
          <w:sz w:val="28"/>
          <w:szCs w:val="32"/>
        </w:rPr>
      </w:pPr>
      <w:hyperlink w:anchor="_Toc20926" w:history="1">
        <w:r w:rsidR="006B0276">
          <w:rPr>
            <w:rFonts w:ascii="宋体" w:eastAsia="宋体" w:hAnsi="宋体" w:cs="宋体" w:hint="eastAsia"/>
            <w:sz w:val="28"/>
            <w:szCs w:val="32"/>
          </w:rPr>
          <w:t>第二章  供应商须知</w:t>
        </w:r>
        <w:r w:rsidR="006B0276">
          <w:rPr>
            <w:rFonts w:ascii="宋体" w:eastAsia="宋体" w:hAnsi="宋体" w:cs="宋体" w:hint="eastAsia"/>
            <w:sz w:val="28"/>
            <w:szCs w:val="32"/>
          </w:rPr>
          <w:tab/>
        </w:r>
        <w:r w:rsidR="006B0276">
          <w:rPr>
            <w:rFonts w:ascii="宋体" w:eastAsia="宋体" w:hAnsi="宋体" w:cs="宋体" w:hint="eastAsia"/>
            <w:sz w:val="28"/>
            <w:szCs w:val="32"/>
          </w:rPr>
          <w:fldChar w:fldCharType="begin"/>
        </w:r>
        <w:r w:rsidR="006B0276">
          <w:rPr>
            <w:rFonts w:ascii="宋体" w:eastAsia="宋体" w:hAnsi="宋体" w:cs="宋体" w:hint="eastAsia"/>
            <w:sz w:val="28"/>
            <w:szCs w:val="32"/>
          </w:rPr>
          <w:instrText xml:space="preserve"> PAGEREF _Toc20926 \h </w:instrText>
        </w:r>
        <w:r w:rsidR="006B0276">
          <w:rPr>
            <w:rFonts w:ascii="宋体" w:eastAsia="宋体" w:hAnsi="宋体" w:cs="宋体" w:hint="eastAsia"/>
            <w:sz w:val="28"/>
            <w:szCs w:val="32"/>
          </w:rPr>
        </w:r>
        <w:r w:rsidR="006B0276">
          <w:rPr>
            <w:rFonts w:ascii="宋体" w:eastAsia="宋体" w:hAnsi="宋体" w:cs="宋体" w:hint="eastAsia"/>
            <w:sz w:val="28"/>
            <w:szCs w:val="32"/>
          </w:rPr>
          <w:fldChar w:fldCharType="separate"/>
        </w:r>
        <w:r w:rsidR="006B0276">
          <w:rPr>
            <w:rFonts w:ascii="宋体" w:eastAsia="宋体" w:hAnsi="宋体" w:cs="宋体"/>
            <w:sz w:val="28"/>
            <w:szCs w:val="32"/>
          </w:rPr>
          <w:t>- 5 -</w:t>
        </w:r>
        <w:r w:rsidR="006B0276">
          <w:rPr>
            <w:rFonts w:ascii="宋体" w:eastAsia="宋体" w:hAnsi="宋体" w:cs="宋体" w:hint="eastAsia"/>
            <w:sz w:val="28"/>
            <w:szCs w:val="32"/>
          </w:rPr>
          <w:fldChar w:fldCharType="end"/>
        </w:r>
      </w:hyperlink>
    </w:p>
    <w:p w14:paraId="4FE116FD" w14:textId="77777777" w:rsidR="000103A6" w:rsidRDefault="00A46CF4">
      <w:pPr>
        <w:tabs>
          <w:tab w:val="right" w:leader="dot" w:pos="8306"/>
        </w:tabs>
        <w:spacing w:line="480" w:lineRule="auto"/>
        <w:rPr>
          <w:rFonts w:ascii="宋体" w:eastAsia="宋体" w:hAnsi="宋体" w:cs="宋体"/>
          <w:sz w:val="28"/>
          <w:szCs w:val="32"/>
        </w:rPr>
      </w:pPr>
      <w:hyperlink w:anchor="_Toc21295" w:history="1">
        <w:r w:rsidR="006B0276">
          <w:rPr>
            <w:rFonts w:ascii="宋体" w:eastAsia="宋体" w:hAnsi="宋体" w:cs="宋体" w:hint="eastAsia"/>
            <w:sz w:val="28"/>
            <w:szCs w:val="32"/>
          </w:rPr>
          <w:t>第三章  评标办法（综合评估法）</w:t>
        </w:r>
        <w:r w:rsidR="006B0276">
          <w:rPr>
            <w:rFonts w:ascii="宋体" w:eastAsia="宋体" w:hAnsi="宋体" w:cs="宋体" w:hint="eastAsia"/>
            <w:sz w:val="28"/>
            <w:szCs w:val="32"/>
          </w:rPr>
          <w:tab/>
        </w:r>
        <w:r w:rsidR="006B0276">
          <w:rPr>
            <w:rFonts w:ascii="宋体" w:eastAsia="宋体" w:hAnsi="宋体" w:cs="宋体" w:hint="eastAsia"/>
            <w:sz w:val="28"/>
            <w:szCs w:val="32"/>
          </w:rPr>
          <w:fldChar w:fldCharType="begin"/>
        </w:r>
        <w:r w:rsidR="006B0276">
          <w:rPr>
            <w:rFonts w:ascii="宋体" w:eastAsia="宋体" w:hAnsi="宋体" w:cs="宋体" w:hint="eastAsia"/>
            <w:sz w:val="28"/>
            <w:szCs w:val="32"/>
          </w:rPr>
          <w:instrText xml:space="preserve"> PAGEREF _Toc21295 \h </w:instrText>
        </w:r>
        <w:r w:rsidR="006B0276">
          <w:rPr>
            <w:rFonts w:ascii="宋体" w:eastAsia="宋体" w:hAnsi="宋体" w:cs="宋体" w:hint="eastAsia"/>
            <w:sz w:val="28"/>
            <w:szCs w:val="32"/>
          </w:rPr>
        </w:r>
        <w:r w:rsidR="006B0276">
          <w:rPr>
            <w:rFonts w:ascii="宋体" w:eastAsia="宋体" w:hAnsi="宋体" w:cs="宋体" w:hint="eastAsia"/>
            <w:sz w:val="28"/>
            <w:szCs w:val="32"/>
          </w:rPr>
          <w:fldChar w:fldCharType="separate"/>
        </w:r>
        <w:r w:rsidR="006B0276">
          <w:rPr>
            <w:rFonts w:ascii="宋体" w:eastAsia="宋体" w:hAnsi="宋体" w:cs="宋体"/>
            <w:sz w:val="28"/>
            <w:szCs w:val="32"/>
          </w:rPr>
          <w:t>- 2</w:t>
        </w:r>
        <w:r w:rsidR="006B0276">
          <w:rPr>
            <w:rFonts w:ascii="宋体" w:eastAsia="宋体" w:hAnsi="宋体" w:cs="宋体" w:hint="eastAsia"/>
            <w:sz w:val="28"/>
            <w:szCs w:val="32"/>
          </w:rPr>
          <w:t>5</w:t>
        </w:r>
        <w:r w:rsidR="006B0276">
          <w:rPr>
            <w:rFonts w:ascii="宋体" w:eastAsia="宋体" w:hAnsi="宋体" w:cs="宋体"/>
            <w:sz w:val="28"/>
            <w:szCs w:val="32"/>
          </w:rPr>
          <w:t xml:space="preserve"> -</w:t>
        </w:r>
        <w:r w:rsidR="006B0276">
          <w:rPr>
            <w:rFonts w:ascii="宋体" w:eastAsia="宋体" w:hAnsi="宋体" w:cs="宋体" w:hint="eastAsia"/>
            <w:sz w:val="28"/>
            <w:szCs w:val="32"/>
          </w:rPr>
          <w:fldChar w:fldCharType="end"/>
        </w:r>
      </w:hyperlink>
    </w:p>
    <w:p w14:paraId="093BD2D6" w14:textId="77777777" w:rsidR="000103A6" w:rsidRDefault="00A46CF4">
      <w:pPr>
        <w:tabs>
          <w:tab w:val="right" w:leader="dot" w:pos="8306"/>
        </w:tabs>
        <w:spacing w:line="480" w:lineRule="auto"/>
        <w:rPr>
          <w:rFonts w:ascii="宋体" w:eastAsia="宋体" w:hAnsi="宋体" w:cs="宋体"/>
          <w:sz w:val="28"/>
          <w:szCs w:val="32"/>
        </w:rPr>
      </w:pPr>
      <w:hyperlink w:anchor="_Toc9767" w:history="1">
        <w:r w:rsidR="006B0276">
          <w:rPr>
            <w:rFonts w:ascii="宋体" w:eastAsia="宋体" w:hAnsi="宋体" w:cs="宋体" w:hint="eastAsia"/>
            <w:sz w:val="28"/>
            <w:szCs w:val="32"/>
          </w:rPr>
          <w:t>第四章  合同主要条款及格式</w:t>
        </w:r>
        <w:r w:rsidR="006B0276">
          <w:rPr>
            <w:rFonts w:ascii="宋体" w:eastAsia="宋体" w:hAnsi="宋体" w:cs="宋体" w:hint="eastAsia"/>
            <w:sz w:val="28"/>
            <w:szCs w:val="32"/>
          </w:rPr>
          <w:tab/>
        </w:r>
        <w:r w:rsidR="006B0276">
          <w:rPr>
            <w:rFonts w:ascii="宋体" w:eastAsia="宋体" w:hAnsi="宋体" w:cs="宋体" w:hint="eastAsia"/>
            <w:sz w:val="28"/>
            <w:szCs w:val="32"/>
          </w:rPr>
          <w:fldChar w:fldCharType="begin"/>
        </w:r>
        <w:r w:rsidR="006B0276">
          <w:rPr>
            <w:rFonts w:ascii="宋体" w:eastAsia="宋体" w:hAnsi="宋体" w:cs="宋体" w:hint="eastAsia"/>
            <w:sz w:val="28"/>
            <w:szCs w:val="32"/>
          </w:rPr>
          <w:instrText xml:space="preserve"> PAGEREF _Toc9767 \h </w:instrText>
        </w:r>
        <w:r w:rsidR="006B0276">
          <w:rPr>
            <w:rFonts w:ascii="宋体" w:eastAsia="宋体" w:hAnsi="宋体" w:cs="宋体" w:hint="eastAsia"/>
            <w:sz w:val="28"/>
            <w:szCs w:val="32"/>
          </w:rPr>
        </w:r>
        <w:r w:rsidR="006B0276">
          <w:rPr>
            <w:rFonts w:ascii="宋体" w:eastAsia="宋体" w:hAnsi="宋体" w:cs="宋体" w:hint="eastAsia"/>
            <w:sz w:val="28"/>
            <w:szCs w:val="32"/>
          </w:rPr>
          <w:fldChar w:fldCharType="separate"/>
        </w:r>
        <w:r w:rsidR="006B0276">
          <w:rPr>
            <w:rFonts w:ascii="宋体" w:eastAsia="宋体" w:hAnsi="宋体" w:cs="宋体"/>
            <w:sz w:val="28"/>
            <w:szCs w:val="32"/>
          </w:rPr>
          <w:t xml:space="preserve">- </w:t>
        </w:r>
        <w:r w:rsidR="006B0276">
          <w:rPr>
            <w:rFonts w:ascii="宋体" w:eastAsia="宋体" w:hAnsi="宋体" w:cs="宋体" w:hint="eastAsia"/>
            <w:sz w:val="28"/>
            <w:szCs w:val="32"/>
          </w:rPr>
          <w:t>33</w:t>
        </w:r>
        <w:r w:rsidR="006B0276">
          <w:rPr>
            <w:rFonts w:ascii="宋体" w:eastAsia="宋体" w:hAnsi="宋体" w:cs="宋体"/>
            <w:sz w:val="28"/>
            <w:szCs w:val="32"/>
          </w:rPr>
          <w:t xml:space="preserve"> -</w:t>
        </w:r>
        <w:r w:rsidR="006B0276">
          <w:rPr>
            <w:rFonts w:ascii="宋体" w:eastAsia="宋体" w:hAnsi="宋体" w:cs="宋体" w:hint="eastAsia"/>
            <w:sz w:val="28"/>
            <w:szCs w:val="32"/>
          </w:rPr>
          <w:fldChar w:fldCharType="end"/>
        </w:r>
      </w:hyperlink>
    </w:p>
    <w:p w14:paraId="571416EF" w14:textId="6F274570" w:rsidR="000103A6" w:rsidRDefault="00A46CF4">
      <w:pPr>
        <w:tabs>
          <w:tab w:val="right" w:leader="dot" w:pos="8306"/>
        </w:tabs>
        <w:spacing w:line="480" w:lineRule="auto"/>
        <w:rPr>
          <w:rFonts w:ascii="宋体" w:eastAsia="宋体" w:hAnsi="宋体" w:cs="宋体"/>
          <w:sz w:val="28"/>
          <w:szCs w:val="32"/>
        </w:rPr>
      </w:pPr>
      <w:hyperlink w:anchor="_Toc28413" w:history="1">
        <w:r w:rsidR="006B0276">
          <w:rPr>
            <w:rFonts w:ascii="宋体" w:eastAsia="宋体" w:hAnsi="宋体" w:cs="宋体" w:hint="eastAsia"/>
            <w:bCs/>
            <w:sz w:val="28"/>
            <w:szCs w:val="44"/>
          </w:rPr>
          <w:t xml:space="preserve">第五章  </w:t>
        </w:r>
        <w:r w:rsidR="006B0276">
          <w:rPr>
            <w:rFonts w:ascii="宋体" w:eastAsia="宋体" w:hAnsi="宋体" w:cs="宋体" w:hint="eastAsia"/>
            <w:sz w:val="28"/>
            <w:szCs w:val="32"/>
          </w:rPr>
          <w:t>技术参数</w:t>
        </w:r>
        <w:r w:rsidR="006B0276">
          <w:rPr>
            <w:rFonts w:ascii="宋体" w:eastAsia="宋体" w:hAnsi="宋体" w:cs="宋体" w:hint="eastAsia"/>
            <w:sz w:val="28"/>
            <w:szCs w:val="32"/>
          </w:rPr>
          <w:tab/>
        </w:r>
        <w:r w:rsidR="006B0276">
          <w:rPr>
            <w:rFonts w:ascii="宋体" w:eastAsia="宋体" w:hAnsi="宋体" w:cs="宋体" w:hint="eastAsia"/>
            <w:sz w:val="28"/>
            <w:szCs w:val="32"/>
          </w:rPr>
          <w:fldChar w:fldCharType="begin"/>
        </w:r>
        <w:r w:rsidR="006B0276">
          <w:rPr>
            <w:rFonts w:ascii="宋体" w:eastAsia="宋体" w:hAnsi="宋体" w:cs="宋体" w:hint="eastAsia"/>
            <w:sz w:val="28"/>
            <w:szCs w:val="32"/>
          </w:rPr>
          <w:instrText xml:space="preserve"> PAGEREF _Toc9767 \h </w:instrText>
        </w:r>
        <w:r w:rsidR="006B0276">
          <w:rPr>
            <w:rFonts w:ascii="宋体" w:eastAsia="宋体" w:hAnsi="宋体" w:cs="宋体" w:hint="eastAsia"/>
            <w:sz w:val="28"/>
            <w:szCs w:val="32"/>
          </w:rPr>
        </w:r>
        <w:r w:rsidR="006B0276">
          <w:rPr>
            <w:rFonts w:ascii="宋体" w:eastAsia="宋体" w:hAnsi="宋体" w:cs="宋体" w:hint="eastAsia"/>
            <w:sz w:val="28"/>
            <w:szCs w:val="32"/>
          </w:rPr>
          <w:fldChar w:fldCharType="separate"/>
        </w:r>
        <w:r w:rsidR="006B0276">
          <w:rPr>
            <w:rFonts w:ascii="宋体" w:eastAsia="宋体" w:hAnsi="宋体" w:cs="宋体"/>
            <w:sz w:val="28"/>
            <w:szCs w:val="32"/>
          </w:rPr>
          <w:t xml:space="preserve">- </w:t>
        </w:r>
        <w:r w:rsidR="003734A9">
          <w:rPr>
            <w:rFonts w:ascii="宋体" w:eastAsia="宋体" w:hAnsi="宋体" w:cs="宋体" w:hint="eastAsia"/>
            <w:sz w:val="28"/>
            <w:szCs w:val="32"/>
          </w:rPr>
          <w:t>44</w:t>
        </w:r>
        <w:r w:rsidR="006B0276">
          <w:rPr>
            <w:rFonts w:ascii="宋体" w:eastAsia="宋体" w:hAnsi="宋体" w:cs="宋体"/>
            <w:sz w:val="28"/>
            <w:szCs w:val="32"/>
          </w:rPr>
          <w:t xml:space="preserve"> -</w:t>
        </w:r>
        <w:r w:rsidR="006B0276">
          <w:rPr>
            <w:rFonts w:ascii="宋体" w:eastAsia="宋体" w:hAnsi="宋体" w:cs="宋体" w:hint="eastAsia"/>
            <w:sz w:val="28"/>
            <w:szCs w:val="32"/>
          </w:rPr>
          <w:fldChar w:fldCharType="end"/>
        </w:r>
      </w:hyperlink>
    </w:p>
    <w:p w14:paraId="38C0BBB2" w14:textId="3031DA71" w:rsidR="000103A6" w:rsidRDefault="00A46CF4">
      <w:pPr>
        <w:tabs>
          <w:tab w:val="right" w:leader="dot" w:pos="8306"/>
        </w:tabs>
        <w:spacing w:line="480" w:lineRule="auto"/>
        <w:rPr>
          <w:rFonts w:ascii="Calibri" w:eastAsia="宋体" w:hAnsi="Calibri" w:cs="Times New Roman"/>
        </w:rPr>
      </w:pPr>
      <w:hyperlink w:anchor="_Toc9749" w:history="1">
        <w:r w:rsidR="006B0276">
          <w:rPr>
            <w:rFonts w:ascii="宋体" w:eastAsia="宋体" w:hAnsi="宋体" w:cs="宋体" w:hint="eastAsia"/>
            <w:sz w:val="28"/>
            <w:szCs w:val="32"/>
          </w:rPr>
          <w:t>第六章  响应性文件格式</w:t>
        </w:r>
        <w:r w:rsidR="006B0276">
          <w:rPr>
            <w:rFonts w:ascii="宋体" w:eastAsia="宋体" w:hAnsi="宋体" w:cs="宋体" w:hint="eastAsia"/>
            <w:sz w:val="28"/>
            <w:szCs w:val="32"/>
          </w:rPr>
          <w:tab/>
        </w:r>
        <w:r w:rsidR="006B0276">
          <w:rPr>
            <w:rFonts w:ascii="宋体" w:eastAsia="宋体" w:hAnsi="宋体" w:cs="宋体" w:hint="eastAsia"/>
            <w:sz w:val="28"/>
            <w:szCs w:val="32"/>
          </w:rPr>
          <w:fldChar w:fldCharType="begin"/>
        </w:r>
        <w:r w:rsidR="006B0276">
          <w:rPr>
            <w:rFonts w:ascii="宋体" w:eastAsia="宋体" w:hAnsi="宋体" w:cs="宋体" w:hint="eastAsia"/>
            <w:sz w:val="28"/>
            <w:szCs w:val="32"/>
          </w:rPr>
          <w:instrText xml:space="preserve"> PAGEREF _Toc9767 \h </w:instrText>
        </w:r>
        <w:r w:rsidR="006B0276">
          <w:rPr>
            <w:rFonts w:ascii="宋体" w:eastAsia="宋体" w:hAnsi="宋体" w:cs="宋体" w:hint="eastAsia"/>
            <w:sz w:val="28"/>
            <w:szCs w:val="32"/>
          </w:rPr>
        </w:r>
        <w:r w:rsidR="006B0276">
          <w:rPr>
            <w:rFonts w:ascii="宋体" w:eastAsia="宋体" w:hAnsi="宋体" w:cs="宋体" w:hint="eastAsia"/>
            <w:sz w:val="28"/>
            <w:szCs w:val="32"/>
          </w:rPr>
          <w:fldChar w:fldCharType="separate"/>
        </w:r>
        <w:r w:rsidR="006B0276">
          <w:rPr>
            <w:rFonts w:ascii="宋体" w:eastAsia="宋体" w:hAnsi="宋体" w:cs="宋体"/>
            <w:sz w:val="28"/>
            <w:szCs w:val="32"/>
          </w:rPr>
          <w:t xml:space="preserve">- </w:t>
        </w:r>
        <w:r w:rsidR="003734A9">
          <w:rPr>
            <w:rFonts w:ascii="宋体" w:eastAsia="宋体" w:hAnsi="宋体" w:cs="宋体" w:hint="eastAsia"/>
            <w:sz w:val="28"/>
            <w:szCs w:val="32"/>
          </w:rPr>
          <w:t>51</w:t>
        </w:r>
        <w:r w:rsidR="006B0276">
          <w:rPr>
            <w:rFonts w:ascii="宋体" w:eastAsia="宋体" w:hAnsi="宋体" w:cs="宋体"/>
            <w:sz w:val="28"/>
            <w:szCs w:val="32"/>
          </w:rPr>
          <w:t xml:space="preserve"> -</w:t>
        </w:r>
        <w:r w:rsidR="006B0276">
          <w:rPr>
            <w:rFonts w:ascii="宋体" w:eastAsia="宋体" w:hAnsi="宋体" w:cs="宋体" w:hint="eastAsia"/>
            <w:sz w:val="28"/>
            <w:szCs w:val="32"/>
          </w:rPr>
          <w:fldChar w:fldCharType="end"/>
        </w:r>
      </w:hyperlink>
    </w:p>
    <w:p w14:paraId="54ED7294" w14:textId="77777777" w:rsidR="000103A6" w:rsidRDefault="006B0276">
      <w:pPr>
        <w:rPr>
          <w:rFonts w:ascii="Calibri" w:eastAsia="宋体" w:hAnsi="Calibri" w:cs="Times New Roman"/>
        </w:rPr>
        <w:sectPr w:rsidR="000103A6">
          <w:footerReference w:type="default" r:id="rId11"/>
          <w:footerReference w:type="first" r:id="rId12"/>
          <w:pgSz w:w="11906" w:h="16838"/>
          <w:pgMar w:top="1440" w:right="1800" w:bottom="1440" w:left="1800" w:header="851" w:footer="992" w:gutter="0"/>
          <w:pgNumType w:fmt="numberInDash" w:start="1"/>
          <w:cols w:space="425"/>
          <w:docGrid w:type="lines" w:linePitch="312"/>
        </w:sectPr>
      </w:pPr>
      <w:r>
        <w:rPr>
          <w:rFonts w:ascii="Calibri" w:eastAsia="宋体" w:hAnsi="Calibri" w:cs="Times New Roman"/>
        </w:rPr>
        <w:fldChar w:fldCharType="end"/>
      </w:r>
      <w:bookmarkEnd w:id="4"/>
    </w:p>
    <w:p w14:paraId="34518C94"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5" w:name="_Toc17395"/>
      <w:bookmarkStart w:id="6" w:name="_Toc1060"/>
      <w:r>
        <w:rPr>
          <w:rFonts w:ascii="Calibri" w:eastAsia="宋体" w:hAnsi="Calibri" w:cs="Times New Roman" w:hint="eastAsia"/>
          <w:b/>
          <w:bCs/>
          <w:sz w:val="28"/>
          <w:szCs w:val="32"/>
        </w:rPr>
        <w:lastRenderedPageBreak/>
        <w:t>第一章</w:t>
      </w:r>
      <w:r>
        <w:rPr>
          <w:rFonts w:ascii="Calibri" w:eastAsia="宋体" w:hAnsi="Calibri" w:cs="Times New Roman" w:hint="eastAsia"/>
          <w:b/>
          <w:bCs/>
          <w:sz w:val="28"/>
          <w:szCs w:val="32"/>
        </w:rPr>
        <w:t xml:space="preserve">  </w:t>
      </w:r>
      <w:bookmarkStart w:id="7" w:name="_Hlk136547488"/>
      <w:r>
        <w:rPr>
          <w:rFonts w:ascii="Calibri" w:eastAsia="宋体" w:hAnsi="Calibri" w:cs="Times New Roman" w:hint="eastAsia"/>
          <w:b/>
          <w:bCs/>
          <w:sz w:val="28"/>
          <w:szCs w:val="32"/>
        </w:rPr>
        <w:t>竞争性磋商公告</w:t>
      </w:r>
      <w:bookmarkEnd w:id="5"/>
      <w:bookmarkEnd w:id="6"/>
      <w:bookmarkEnd w:id="7"/>
    </w:p>
    <w:p w14:paraId="378AEA6D"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项目概况</w:t>
      </w:r>
    </w:p>
    <w:p w14:paraId="67501736"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渑池县第三小学智慧黑板电脑采购项目的潜在供应商应在三门峡市公共资源交易中心网上获取招标文件，并于</w:t>
      </w:r>
      <w:r>
        <w:rPr>
          <w:rFonts w:ascii="宋体" w:eastAsia="宋体" w:hAnsi="宋体" w:cs="宋体"/>
          <w:color w:val="000000" w:themeColor="text1"/>
          <w:sz w:val="24"/>
          <w:szCs w:val="24"/>
        </w:rPr>
        <w:t>2026年08月18日08时20分</w:t>
      </w:r>
      <w:r>
        <w:rPr>
          <w:rFonts w:ascii="宋体" w:eastAsia="宋体" w:hAnsi="宋体" w:cs="宋体" w:hint="eastAsia"/>
          <w:sz w:val="24"/>
          <w:szCs w:val="24"/>
        </w:rPr>
        <w:t>（北京时间）前递交投标文件。</w:t>
      </w:r>
    </w:p>
    <w:p w14:paraId="069754A1"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 xml:space="preserve">一、项目基本情况 </w:t>
      </w:r>
    </w:p>
    <w:p w14:paraId="76964814"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1.采购</w:t>
      </w:r>
      <w:bookmarkStart w:id="8" w:name="OLE_LINK4"/>
      <w:bookmarkStart w:id="9" w:name="OLE_LINK3"/>
      <w:r>
        <w:rPr>
          <w:rFonts w:ascii="宋体" w:eastAsia="宋体" w:hAnsi="宋体" w:cs="宋体" w:hint="eastAsia"/>
          <w:sz w:val="24"/>
          <w:szCs w:val="24"/>
        </w:rPr>
        <w:t>项目编号：</w:t>
      </w:r>
      <w:r>
        <w:rPr>
          <w:rFonts w:ascii="宋体" w:eastAsia="宋体" w:hAnsi="宋体" w:cs="宋体" w:hint="eastAsia"/>
          <w:color w:val="000000" w:themeColor="text1"/>
          <w:sz w:val="24"/>
          <w:szCs w:val="24"/>
        </w:rPr>
        <w:t>MCGZ[2026]153-ZC142</w:t>
      </w:r>
      <w:r>
        <w:rPr>
          <w:rFonts w:ascii="宋体" w:eastAsia="宋体" w:hAnsi="宋体" w:cs="宋体"/>
          <w:color w:val="000000" w:themeColor="text1"/>
          <w:sz w:val="24"/>
          <w:szCs w:val="24"/>
        </w:rPr>
        <w:t>、渑池竞磋采购-2026-</w:t>
      </w:r>
      <w:bookmarkEnd w:id="8"/>
      <w:bookmarkEnd w:id="9"/>
      <w:r>
        <w:rPr>
          <w:rFonts w:ascii="宋体" w:eastAsia="宋体" w:hAnsi="宋体" w:cs="宋体" w:hint="eastAsia"/>
          <w:color w:val="000000" w:themeColor="text1"/>
          <w:sz w:val="24"/>
          <w:szCs w:val="24"/>
        </w:rPr>
        <w:t>106</w:t>
      </w:r>
    </w:p>
    <w:p w14:paraId="7E580BD1"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2.采购项目名称：渑池县第三小学智慧黑板电脑采购项目</w:t>
      </w:r>
    </w:p>
    <w:p w14:paraId="12CA4824"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3.采购方式：竞争性磋商</w:t>
      </w:r>
    </w:p>
    <w:p w14:paraId="753E4040"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4.预算金额：840000.00元</w:t>
      </w:r>
    </w:p>
    <w:p w14:paraId="7033D9C6"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最高限价：840000.00元</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2741"/>
        <w:gridCol w:w="2416"/>
        <w:gridCol w:w="1532"/>
        <w:gridCol w:w="2034"/>
      </w:tblGrid>
      <w:tr w:rsidR="000103A6" w14:paraId="1E25F48C" w14:textId="77777777">
        <w:trPr>
          <w:jc w:val="center"/>
        </w:trPr>
        <w:tc>
          <w:tcPr>
            <w:tcW w:w="832" w:type="dxa"/>
            <w:vAlign w:val="center"/>
          </w:tcPr>
          <w:p w14:paraId="10366AF5"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序号</w:t>
            </w:r>
          </w:p>
        </w:tc>
        <w:tc>
          <w:tcPr>
            <w:tcW w:w="2741" w:type="dxa"/>
            <w:vAlign w:val="center"/>
          </w:tcPr>
          <w:p w14:paraId="12B1ED62"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包号</w:t>
            </w:r>
          </w:p>
        </w:tc>
        <w:tc>
          <w:tcPr>
            <w:tcW w:w="2416" w:type="dxa"/>
            <w:vAlign w:val="center"/>
          </w:tcPr>
          <w:p w14:paraId="4EEC7ACE"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包名称</w:t>
            </w:r>
          </w:p>
        </w:tc>
        <w:tc>
          <w:tcPr>
            <w:tcW w:w="1532" w:type="dxa"/>
            <w:vAlign w:val="center"/>
          </w:tcPr>
          <w:p w14:paraId="612FFF22"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包预算（元）</w:t>
            </w:r>
          </w:p>
        </w:tc>
        <w:tc>
          <w:tcPr>
            <w:tcW w:w="2034" w:type="dxa"/>
            <w:vAlign w:val="center"/>
          </w:tcPr>
          <w:p w14:paraId="095BB470"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包最高限价（元）</w:t>
            </w:r>
          </w:p>
        </w:tc>
      </w:tr>
      <w:tr w:rsidR="000103A6" w14:paraId="1786365D" w14:textId="77777777">
        <w:trPr>
          <w:jc w:val="center"/>
        </w:trPr>
        <w:tc>
          <w:tcPr>
            <w:tcW w:w="832" w:type="dxa"/>
            <w:vAlign w:val="center"/>
          </w:tcPr>
          <w:p w14:paraId="312359C1"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1</w:t>
            </w:r>
          </w:p>
        </w:tc>
        <w:tc>
          <w:tcPr>
            <w:tcW w:w="2741" w:type="dxa"/>
            <w:vAlign w:val="center"/>
          </w:tcPr>
          <w:p w14:paraId="3437121D" w14:textId="77777777" w:rsidR="000103A6" w:rsidRDefault="006B0276">
            <w:pPr>
              <w:spacing w:line="360" w:lineRule="auto"/>
              <w:rPr>
                <w:rFonts w:ascii="宋体" w:eastAsia="宋体" w:hAnsi="宋体" w:cs="宋体"/>
                <w:sz w:val="24"/>
                <w:szCs w:val="24"/>
              </w:rPr>
            </w:pPr>
            <w:r>
              <w:rPr>
                <w:rFonts w:ascii="宋体" w:eastAsia="宋体" w:hAnsi="宋体" w:cs="宋体"/>
                <w:color w:val="0000FF"/>
                <w:sz w:val="24"/>
                <w:szCs w:val="24"/>
              </w:rPr>
              <w:t xml:space="preserve"> </w:t>
            </w:r>
            <w:r>
              <w:rPr>
                <w:rFonts w:ascii="宋体" w:eastAsia="宋体" w:hAnsi="宋体" w:cs="宋体" w:hint="eastAsia"/>
                <w:color w:val="000000" w:themeColor="text1"/>
                <w:sz w:val="24"/>
                <w:szCs w:val="24"/>
              </w:rPr>
              <w:t>MCGZ[2026]153-ZC142</w:t>
            </w:r>
          </w:p>
        </w:tc>
        <w:tc>
          <w:tcPr>
            <w:tcW w:w="2416" w:type="dxa"/>
            <w:vAlign w:val="center"/>
          </w:tcPr>
          <w:p w14:paraId="3FBEA393" w14:textId="77777777" w:rsidR="000103A6" w:rsidRDefault="006B0276">
            <w:pPr>
              <w:spacing w:line="360" w:lineRule="auto"/>
              <w:rPr>
                <w:rFonts w:ascii="宋体" w:eastAsia="宋体" w:hAnsi="宋体" w:cs="宋体"/>
                <w:sz w:val="24"/>
                <w:szCs w:val="24"/>
              </w:rPr>
            </w:pPr>
            <w:r>
              <w:rPr>
                <w:rFonts w:ascii="宋体" w:eastAsia="宋体" w:hAnsi="宋体" w:cs="宋体" w:hint="eastAsia"/>
                <w:sz w:val="24"/>
                <w:szCs w:val="24"/>
              </w:rPr>
              <w:t>渑池县第三小学智慧黑板电脑采购项目</w:t>
            </w:r>
          </w:p>
        </w:tc>
        <w:tc>
          <w:tcPr>
            <w:tcW w:w="1532" w:type="dxa"/>
            <w:vAlign w:val="center"/>
          </w:tcPr>
          <w:p w14:paraId="0F960B5B"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840000.00</w:t>
            </w:r>
          </w:p>
        </w:tc>
        <w:tc>
          <w:tcPr>
            <w:tcW w:w="2034" w:type="dxa"/>
            <w:vAlign w:val="center"/>
          </w:tcPr>
          <w:p w14:paraId="0A3E6A71" w14:textId="77777777" w:rsidR="000103A6" w:rsidRDefault="006B0276">
            <w:pPr>
              <w:spacing w:line="360" w:lineRule="auto"/>
              <w:jc w:val="center"/>
              <w:rPr>
                <w:rFonts w:ascii="宋体" w:eastAsia="宋体" w:hAnsi="宋体" w:cs="宋体"/>
                <w:sz w:val="24"/>
                <w:szCs w:val="24"/>
              </w:rPr>
            </w:pPr>
            <w:r>
              <w:rPr>
                <w:rFonts w:ascii="宋体" w:eastAsia="宋体" w:hAnsi="宋体" w:cs="宋体" w:hint="eastAsia"/>
                <w:sz w:val="24"/>
                <w:szCs w:val="24"/>
              </w:rPr>
              <w:t>840000.00</w:t>
            </w:r>
          </w:p>
        </w:tc>
      </w:tr>
    </w:tbl>
    <w:p w14:paraId="12E041F0"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5.采购需求（包括但不限于标的的名称、数量、简要技术需求或服务要等）：</w:t>
      </w:r>
    </w:p>
    <w:p w14:paraId="404E57D9"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5.1采购范围：渑池县第三小学采购25台智慧黑板成套设备，68台电脑。（详见第五章技术参数）。</w:t>
      </w:r>
    </w:p>
    <w:p w14:paraId="188CFA7F"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5.2预算金额：840000.00元</w:t>
      </w:r>
    </w:p>
    <w:p w14:paraId="7372ABBB"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5.3资金来源：财政资金，已落实。</w:t>
      </w:r>
    </w:p>
    <w:p w14:paraId="11331DB9"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5.4质量要求：</w:t>
      </w:r>
      <w:r>
        <w:rPr>
          <w:rFonts w:ascii="宋体" w:eastAsia="宋体" w:hAnsi="宋体" w:cs="宋体" w:hint="eastAsia"/>
          <w:bCs/>
          <w:color w:val="000000"/>
          <w:sz w:val="24"/>
          <w:szCs w:val="28"/>
        </w:rPr>
        <w:t>符合国家及行业相关规定要求且符合采购人需求</w:t>
      </w:r>
      <w:r>
        <w:rPr>
          <w:rFonts w:ascii="宋体" w:eastAsia="宋体" w:hAnsi="宋体" w:cs="宋体" w:hint="eastAsia"/>
          <w:sz w:val="24"/>
          <w:szCs w:val="24"/>
        </w:rPr>
        <w:t>。</w:t>
      </w:r>
    </w:p>
    <w:p w14:paraId="7107EE30" w14:textId="37E6CF85"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5.5供货期：</w:t>
      </w:r>
      <w:r>
        <w:rPr>
          <w:rFonts w:ascii="宋体" w:eastAsia="宋体" w:hAnsi="宋体" w:cs="宋体" w:hint="eastAsia"/>
          <w:color w:val="000000" w:themeColor="text1"/>
          <w:sz w:val="24"/>
          <w:szCs w:val="24"/>
        </w:rPr>
        <w:t>签订合同后15日历天</w:t>
      </w:r>
      <w:r>
        <w:rPr>
          <w:rFonts w:ascii="宋体" w:eastAsia="宋体" w:hAnsi="宋体" w:cs="宋体" w:hint="eastAsia"/>
          <w:sz w:val="24"/>
          <w:szCs w:val="24"/>
        </w:rPr>
        <w:t>。</w:t>
      </w:r>
    </w:p>
    <w:p w14:paraId="5849992D"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5.6</w:t>
      </w:r>
      <w:r>
        <w:rPr>
          <w:rFonts w:ascii="宋体" w:eastAsia="宋体" w:hAnsi="宋体" w:cs="宋体" w:hint="eastAsia"/>
          <w:color w:val="000000" w:themeColor="text1"/>
          <w:sz w:val="24"/>
          <w:szCs w:val="24"/>
        </w:rPr>
        <w:t xml:space="preserve">质保期：一年 </w:t>
      </w:r>
    </w:p>
    <w:p w14:paraId="1A86495D"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5.7交货地点：采购人指定地点。</w:t>
      </w:r>
    </w:p>
    <w:p w14:paraId="2CB92B7C" w14:textId="43C367A4"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6.合同履行期限：</w:t>
      </w:r>
      <w:r>
        <w:rPr>
          <w:rFonts w:ascii="宋体" w:eastAsia="宋体" w:hAnsi="宋体" w:cs="宋体" w:hint="eastAsia"/>
          <w:color w:val="000000" w:themeColor="text1"/>
          <w:sz w:val="24"/>
          <w:szCs w:val="24"/>
        </w:rPr>
        <w:t>签订合同后15日历天</w:t>
      </w:r>
      <w:r>
        <w:rPr>
          <w:rFonts w:ascii="宋体" w:eastAsia="宋体" w:hAnsi="宋体" w:cs="宋体" w:hint="eastAsia"/>
          <w:sz w:val="24"/>
          <w:szCs w:val="24"/>
        </w:rPr>
        <w:t>。</w:t>
      </w:r>
    </w:p>
    <w:p w14:paraId="56C5FE73"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7.本项目是否接受联合体投标：否</w:t>
      </w:r>
    </w:p>
    <w:p w14:paraId="04BF69C8"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8.是否接受进口产品：否</w:t>
      </w:r>
    </w:p>
    <w:p w14:paraId="3E49D5A1"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9.是否专门面向中小企业：否</w:t>
      </w:r>
    </w:p>
    <w:p w14:paraId="31954F44"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二、供应商资格要求</w:t>
      </w:r>
    </w:p>
    <w:p w14:paraId="480EAC02"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1.满足《中华人民共和国政府采购法》第二十二条规定：</w:t>
      </w:r>
    </w:p>
    <w:p w14:paraId="75E9AD6D"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lastRenderedPageBreak/>
        <w:t>2.落实政府采购政策满足的资格要求</w:t>
      </w:r>
      <w:r>
        <w:rPr>
          <w:rFonts w:ascii="宋体" w:eastAsia="宋体" w:hAnsi="宋体" w:cs="宋体" w:hint="eastAsia"/>
          <w:color w:val="000000" w:themeColor="text1"/>
          <w:sz w:val="24"/>
          <w:szCs w:val="24"/>
        </w:rPr>
        <w:t>：本项目非专门面向中小微企业采购项目，执行优先采购节能环保、环境标志性产品，执行中小企业（监狱企业、残疾人福利性企业）发展等政府采购政策。</w:t>
      </w:r>
    </w:p>
    <w:p w14:paraId="20AF3399"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3.本项目的特定资格要求：</w:t>
      </w:r>
    </w:p>
    <w:p w14:paraId="7C5B37F0"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3.1供应商具有有效的营业执照；</w:t>
      </w:r>
    </w:p>
    <w:p w14:paraId="527DFDB4"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3.2供应商出具无行贿犯罪记录，在中国裁判文书网自行查询或自行承诺（查询对象：企业、法定代表人）；</w:t>
      </w:r>
    </w:p>
    <w:p w14:paraId="467AC49F"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3.3供应商需提供无商业贿赂及无不正当竞争行为的承诺书；</w:t>
      </w:r>
    </w:p>
    <w:p w14:paraId="6ED5E69E"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w:t>
      </w:r>
      <w:bookmarkStart w:id="10" w:name="_Hlk139301777"/>
      <w:r>
        <w:rPr>
          <w:rFonts w:ascii="宋体" w:eastAsia="宋体" w:hAnsi="宋体" w:cs="宋体" w:hint="eastAsia"/>
          <w:sz w:val="24"/>
          <w:szCs w:val="24"/>
        </w:rPr>
        <w:t>4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截图需显示查询时间，查询时间：自公告发布之日起至投标截止时间前）；</w:t>
      </w:r>
      <w:bookmarkEnd w:id="10"/>
    </w:p>
    <w:p w14:paraId="1EFD39F4"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3.5单位负责人为同一人或者存在直接控股、管理关系的不同投标人，不得参加同一合同项下的采购活动；（提供“国家企业信用信息公示系统”中查询打印的相关信息（查询信息需包含公司基本信息、股东信息及股权变更信息等相关信息，查询日期为本项目公告发布之后至开标截止时间止））；</w:t>
      </w:r>
    </w:p>
    <w:p w14:paraId="73A51789"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3.6本项目不接受联合体投标，提供非联合体投标承诺，格式自拟。</w:t>
      </w:r>
    </w:p>
    <w:p w14:paraId="1F84D111" w14:textId="77777777" w:rsidR="000103A6" w:rsidRDefault="006B0276">
      <w:pPr>
        <w:widowControl/>
        <w:spacing w:line="360" w:lineRule="auto"/>
        <w:ind w:firstLineChars="200" w:firstLine="482"/>
        <w:jc w:val="left"/>
        <w:rPr>
          <w:rFonts w:ascii="宋体" w:eastAsia="宋体" w:hAnsi="宋体" w:cs="宋体"/>
          <w:b/>
          <w:kern w:val="0"/>
          <w:sz w:val="24"/>
          <w:lang w:bidi="ar"/>
        </w:rPr>
      </w:pPr>
      <w:r>
        <w:rPr>
          <w:rFonts w:ascii="宋体" w:eastAsia="宋体" w:hAnsi="宋体" w:cs="宋体" w:hint="eastAsia"/>
          <w:b/>
          <w:kern w:val="0"/>
          <w:sz w:val="24"/>
          <w:lang w:bidi="ar"/>
        </w:rPr>
        <w:t>注：本次磋商实行资格后审，资格评审以投标文件为准，其上传资料真实性由供应商自行承担，同时供应商要完善主体库。</w:t>
      </w:r>
    </w:p>
    <w:p w14:paraId="45553B0A"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三、获取竞争性磋商文件</w:t>
      </w:r>
    </w:p>
    <w:p w14:paraId="71C6BB82"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1.时间：</w:t>
      </w:r>
      <w:r>
        <w:rPr>
          <w:rFonts w:ascii="宋体" w:eastAsia="宋体" w:hAnsi="宋体" w:cs="宋体"/>
          <w:color w:val="000000" w:themeColor="text1"/>
          <w:sz w:val="24"/>
          <w:szCs w:val="24"/>
        </w:rPr>
        <w:t>2026年0</w:t>
      </w:r>
      <w:r>
        <w:rPr>
          <w:rFonts w:ascii="宋体" w:eastAsia="宋体" w:hAnsi="宋体" w:cs="宋体" w:hint="eastAsia"/>
          <w:color w:val="000000" w:themeColor="text1"/>
          <w:sz w:val="24"/>
          <w:szCs w:val="24"/>
        </w:rPr>
        <w:t>8</w:t>
      </w:r>
      <w:r>
        <w:rPr>
          <w:rFonts w:ascii="宋体" w:eastAsia="宋体" w:hAnsi="宋体" w:cs="宋体"/>
          <w:color w:val="000000" w:themeColor="text1"/>
          <w:sz w:val="24"/>
          <w:szCs w:val="24"/>
        </w:rPr>
        <w:t>月</w:t>
      </w:r>
      <w:r>
        <w:rPr>
          <w:rFonts w:ascii="宋体" w:eastAsia="宋体" w:hAnsi="宋体" w:cs="宋体" w:hint="eastAsia"/>
          <w:color w:val="000000" w:themeColor="text1"/>
          <w:sz w:val="24"/>
          <w:szCs w:val="24"/>
        </w:rPr>
        <w:t>4</w:t>
      </w:r>
      <w:r>
        <w:rPr>
          <w:rFonts w:ascii="宋体" w:eastAsia="宋体" w:hAnsi="宋体" w:cs="宋体"/>
          <w:color w:val="000000" w:themeColor="text1"/>
          <w:sz w:val="24"/>
          <w:szCs w:val="24"/>
        </w:rPr>
        <w:t>日至2026年0</w:t>
      </w:r>
      <w:r>
        <w:rPr>
          <w:rFonts w:ascii="宋体" w:eastAsia="宋体" w:hAnsi="宋体" w:cs="宋体" w:hint="eastAsia"/>
          <w:color w:val="000000" w:themeColor="text1"/>
          <w:sz w:val="24"/>
          <w:szCs w:val="24"/>
        </w:rPr>
        <w:t>8</w:t>
      </w:r>
      <w:r>
        <w:rPr>
          <w:rFonts w:ascii="宋体" w:eastAsia="宋体" w:hAnsi="宋体" w:cs="宋体"/>
          <w:color w:val="000000" w:themeColor="text1"/>
          <w:sz w:val="24"/>
          <w:szCs w:val="24"/>
        </w:rPr>
        <w:t>月</w:t>
      </w:r>
      <w:r>
        <w:rPr>
          <w:rFonts w:ascii="宋体" w:eastAsia="宋体" w:hAnsi="宋体" w:cs="宋体" w:hint="eastAsia"/>
          <w:color w:val="000000" w:themeColor="text1"/>
          <w:sz w:val="24"/>
          <w:szCs w:val="24"/>
        </w:rPr>
        <w:t>17</w:t>
      </w:r>
      <w:r>
        <w:rPr>
          <w:rFonts w:ascii="宋体" w:eastAsia="宋体" w:hAnsi="宋体" w:cs="宋体"/>
          <w:color w:val="000000" w:themeColor="text1"/>
          <w:sz w:val="24"/>
          <w:szCs w:val="24"/>
        </w:rPr>
        <w:t>日，每天上午00:00至12:00，下午12:00至23:59</w:t>
      </w:r>
      <w:r>
        <w:rPr>
          <w:rFonts w:ascii="宋体" w:eastAsia="宋体" w:hAnsi="宋体" w:cs="宋体" w:hint="eastAsia"/>
          <w:sz w:val="24"/>
          <w:szCs w:val="24"/>
        </w:rPr>
        <w:t>（北京时间，法定节假日除外。）</w:t>
      </w:r>
    </w:p>
    <w:p w14:paraId="70145200"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2.地点：三门峡市公共资源交易中心网</w:t>
      </w:r>
    </w:p>
    <w:p w14:paraId="569AB9DE"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3.方式：供应商凭CA数字证书通过三门峡市公共资源交易中心网（网址：http://gzjy.smx.gov.cn/），点击交易平台选择“市场主体登录”，登陆系统后，点击采购业务-业务管理-招标文件领取菜单-点击领取按钮-领取.</w:t>
      </w:r>
      <w:proofErr w:type="spellStart"/>
      <w:r>
        <w:rPr>
          <w:rFonts w:ascii="宋体" w:eastAsia="宋体" w:hAnsi="宋体" w:cs="宋体" w:hint="eastAsia"/>
          <w:sz w:val="24"/>
          <w:szCs w:val="24"/>
        </w:rPr>
        <w:t>smxzf</w:t>
      </w:r>
      <w:proofErr w:type="spellEnd"/>
      <w:r>
        <w:rPr>
          <w:rFonts w:ascii="宋体" w:eastAsia="宋体" w:hAnsi="宋体" w:cs="宋体" w:hint="eastAsia"/>
          <w:sz w:val="24"/>
          <w:szCs w:val="24"/>
        </w:rPr>
        <w:t>格式的电子招标文件。</w:t>
      </w:r>
    </w:p>
    <w:p w14:paraId="08D95AD6" w14:textId="77777777" w:rsidR="000103A6" w:rsidRDefault="006B0276">
      <w:pPr>
        <w:spacing w:line="360" w:lineRule="auto"/>
        <w:ind w:leftChars="268" w:left="563"/>
        <w:jc w:val="left"/>
        <w:rPr>
          <w:rFonts w:ascii="宋体" w:eastAsia="宋体" w:hAnsi="宋体" w:cs="宋体"/>
        </w:rPr>
      </w:pPr>
      <w:r>
        <w:rPr>
          <w:rFonts w:ascii="宋体" w:eastAsia="宋体" w:hAnsi="宋体" w:cs="宋体" w:hint="eastAsia"/>
          <w:sz w:val="24"/>
          <w:szCs w:val="24"/>
        </w:rPr>
        <w:t>办理CA证书：http://gzjy.smx.gov.cn/bzzx/008001/20231102/4defc9b5-408e-47f2-9e9f-1f</w:t>
      </w:r>
      <w:r>
        <w:rPr>
          <w:rFonts w:ascii="宋体" w:eastAsia="宋体" w:hAnsi="宋体" w:cs="宋体" w:hint="eastAsia"/>
          <w:sz w:val="24"/>
          <w:szCs w:val="24"/>
        </w:rPr>
        <w:lastRenderedPageBreak/>
        <w:t>376a06ee1f.html</w:t>
      </w:r>
    </w:p>
    <w:p w14:paraId="157E6769"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4.售价：0元</w:t>
      </w:r>
    </w:p>
    <w:p w14:paraId="2D51EC4E"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四、投标截止时间(投标文件递交截止时间)及地点</w:t>
      </w:r>
    </w:p>
    <w:p w14:paraId="3AE338EA"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1.时间：</w:t>
      </w:r>
      <w:r>
        <w:rPr>
          <w:rFonts w:ascii="宋体" w:eastAsia="宋体" w:hAnsi="宋体" w:cs="宋体"/>
          <w:color w:val="000000" w:themeColor="text1"/>
          <w:sz w:val="24"/>
          <w:szCs w:val="24"/>
        </w:rPr>
        <w:t>2026年08月18日08时20分。</w:t>
      </w:r>
    </w:p>
    <w:p w14:paraId="3A0B34E9"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2.地点：加密电子投标文件须在投标截止时间前通过三门峡市公共资源交易中心电子交易平台加密上传。</w:t>
      </w:r>
    </w:p>
    <w:p w14:paraId="5AF9A88F"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五、开标时间及地点</w:t>
      </w:r>
      <w:r>
        <w:rPr>
          <w:rFonts w:ascii="宋体" w:eastAsia="宋体" w:hAnsi="宋体" w:cs="宋体" w:hint="eastAsia"/>
          <w:sz w:val="24"/>
          <w:szCs w:val="24"/>
        </w:rPr>
        <w:tab/>
      </w:r>
    </w:p>
    <w:p w14:paraId="36C44E97" w14:textId="77777777" w:rsidR="000103A6" w:rsidRDefault="006B0276">
      <w:pPr>
        <w:spacing w:line="360" w:lineRule="auto"/>
        <w:ind w:firstLineChars="236" w:firstLine="566"/>
        <w:rPr>
          <w:rFonts w:ascii="宋体" w:eastAsia="宋体" w:hAnsi="宋体" w:cs="宋体"/>
          <w:color w:val="0070C0"/>
          <w:sz w:val="24"/>
          <w:szCs w:val="24"/>
        </w:rPr>
      </w:pPr>
      <w:r>
        <w:rPr>
          <w:rFonts w:ascii="宋体" w:eastAsia="宋体" w:hAnsi="宋体" w:cs="宋体" w:hint="eastAsia"/>
          <w:sz w:val="24"/>
          <w:szCs w:val="24"/>
        </w:rPr>
        <w:t>1.时间：</w:t>
      </w:r>
      <w:r>
        <w:rPr>
          <w:rFonts w:ascii="宋体" w:eastAsia="宋体" w:hAnsi="宋体" w:cs="宋体" w:hint="eastAsia"/>
          <w:color w:val="000000" w:themeColor="text1"/>
          <w:sz w:val="24"/>
          <w:szCs w:val="24"/>
        </w:rPr>
        <w:t>2026年08月18日08时20分</w:t>
      </w:r>
      <w:r>
        <w:rPr>
          <w:rFonts w:ascii="宋体" w:eastAsia="宋体" w:hAnsi="宋体" w:cs="宋体"/>
          <w:color w:val="000000" w:themeColor="text1"/>
          <w:sz w:val="24"/>
          <w:szCs w:val="24"/>
        </w:rPr>
        <w:t>。</w:t>
      </w:r>
    </w:p>
    <w:p w14:paraId="2407CC20"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2.地点：渑池县公共资源交易中心六楼开标一室</w:t>
      </w:r>
    </w:p>
    <w:p w14:paraId="5A2EB639"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六、发布公告的媒介及公告期限</w:t>
      </w:r>
    </w:p>
    <w:p w14:paraId="4D11974D"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本次公告在《</w:t>
      </w:r>
      <w:r>
        <w:rPr>
          <w:rFonts w:ascii="宋体" w:eastAsia="宋体" w:hAnsi="宋体" w:cs="Calibri" w:hint="eastAsia"/>
          <w:kern w:val="0"/>
          <w:sz w:val="24"/>
        </w:rPr>
        <w:t>中国采购与招标网</w:t>
      </w:r>
      <w:r>
        <w:rPr>
          <w:rFonts w:ascii="宋体" w:eastAsia="宋体" w:hAnsi="宋体" w:cs="宋体" w:hint="eastAsia"/>
          <w:sz w:val="24"/>
          <w:szCs w:val="24"/>
        </w:rPr>
        <w:t>》、《河南省政府采购网》、《三门峡市公共资源交易中心》上发布，公告期限为三个工作日。</w:t>
      </w:r>
    </w:p>
    <w:p w14:paraId="36E642B5"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七、其他补充事宜</w:t>
      </w:r>
    </w:p>
    <w:p w14:paraId="3A99FC83"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1.本项目为不见面开标项目，开标当日，供应商无需到开标现场参加开标会议，供应商应当在投标截止时间前，登陆不见面开标大厅选择登陆三门峡市公共资源电子招投标系统进行登陆（网址为</w:t>
      </w:r>
      <w:r>
        <w:rPr>
          <w:rFonts w:ascii="宋体" w:eastAsia="宋体" w:hAnsi="宋体" w:cs="宋体"/>
          <w:sz w:val="24"/>
          <w:szCs w:val="24"/>
        </w:rPr>
        <w:t>http://120.194.249.36:10094/BidOpening/bidopeninghallaction/hall/login</w:t>
      </w:r>
      <w:r>
        <w:rPr>
          <w:rFonts w:ascii="宋体" w:eastAsia="宋体" w:hAnsi="宋体" w:cs="宋体" w:hint="eastAsia"/>
          <w:sz w:val="24"/>
          <w:szCs w:val="24"/>
        </w:rPr>
        <w:t>）,在线准时参加开标活动并进行投标文件解密等。每位供应商的解密时间为开标时间起30分钟内完成。因供应商原因未能解密、解密失败或解密超时的将被拒绝。</w:t>
      </w:r>
    </w:p>
    <w:p w14:paraId="4078F080"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2.本项目为电子化、无纸化交易项目，开标时不再接受任何纸质资料，为保证您能投标成功，请需仔细阅读招标文件和三门峡市公共资源交易中心官网业务办理指南。</w:t>
      </w:r>
    </w:p>
    <w:p w14:paraId="7AAF4034"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3.根据《河南省财政厅关于优化政府采购营商环境有关问题的通知》（豫财购【2019】4号）第6条的规定，投标保证金不再收取。</w:t>
      </w:r>
    </w:p>
    <w:p w14:paraId="303F05B3"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4.</w:t>
      </w:r>
      <w:r>
        <w:rPr>
          <w:rFonts w:ascii="Calibri" w:eastAsia="宋体" w:hAnsi="Calibri" w:cs="Times New Roman" w:hint="eastAsia"/>
          <w:sz w:val="24"/>
          <w:szCs w:val="24"/>
        </w:rPr>
        <w:t xml:space="preserve"> </w:t>
      </w:r>
      <w:r>
        <w:rPr>
          <w:rFonts w:ascii="宋体" w:eastAsia="宋体" w:hAnsi="宋体" w:cs="宋体" w:hint="eastAsia"/>
          <w:sz w:val="24"/>
          <w:szCs w:val="24"/>
        </w:rPr>
        <w:t>资格评（预）审部分：资格评（预）以投标文件为准，其上</w:t>
      </w:r>
      <w:proofErr w:type="gramStart"/>
      <w:r>
        <w:rPr>
          <w:rFonts w:ascii="宋体" w:eastAsia="宋体" w:hAnsi="宋体" w:cs="宋体" w:hint="eastAsia"/>
          <w:sz w:val="24"/>
          <w:szCs w:val="24"/>
        </w:rPr>
        <w:t>传资料</w:t>
      </w:r>
      <w:proofErr w:type="gramEnd"/>
      <w:r>
        <w:rPr>
          <w:rFonts w:ascii="宋体" w:eastAsia="宋体" w:hAnsi="宋体" w:cs="宋体" w:hint="eastAsia"/>
          <w:sz w:val="24"/>
          <w:szCs w:val="24"/>
        </w:rPr>
        <w:t>真实性由供应商自行承担。同时，供应商应在开标前自行完善主体库信息。</w:t>
      </w:r>
    </w:p>
    <w:p w14:paraId="7CCA72C6"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5.评标打分部分：评标打分部分仍按照100分制原则进行，涉及到资格审查、企业荣誉、企业业绩等计分部分时，以投标单位自行上传到投标文件中的相应内容为准。</w:t>
      </w:r>
    </w:p>
    <w:p w14:paraId="7DA21275"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6.在招标文件中要求供应商按照投标文件格式进行投标文件编制，在投标文件编制时，应明确将供应商企业基本情况、人员情况、财务情况、业绩情况编入投标文件，便于进行资格审查及评标打分。</w:t>
      </w:r>
    </w:p>
    <w:p w14:paraId="4DAB0E82"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7.我单位（采购人）严格按三财购【2021】9号文要求的时限发布中标结果公告，发出中标通知书，签订采购合同，上传采购合同。</w:t>
      </w:r>
    </w:p>
    <w:p w14:paraId="365882BE"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八、凡对本次招标提出询问，请按照以下方式联系</w:t>
      </w:r>
    </w:p>
    <w:p w14:paraId="7C9C93FA" w14:textId="77777777" w:rsidR="000103A6" w:rsidRDefault="006B0276" w:rsidP="00E51E98">
      <w:pPr>
        <w:spacing w:line="360" w:lineRule="auto"/>
        <w:ind w:firstLineChars="202" w:firstLine="485"/>
        <w:rPr>
          <w:rFonts w:ascii="宋体" w:eastAsia="宋体" w:hAnsi="宋体" w:cs="宋体"/>
          <w:sz w:val="24"/>
          <w:szCs w:val="24"/>
        </w:rPr>
      </w:pPr>
      <w:bookmarkStart w:id="11" w:name="_Toc27640"/>
      <w:bookmarkStart w:id="12" w:name="_Toc8198"/>
      <w:r>
        <w:rPr>
          <w:rFonts w:ascii="宋体" w:eastAsia="宋体" w:hAnsi="宋体" w:cs="宋体" w:hint="eastAsia"/>
          <w:sz w:val="24"/>
          <w:szCs w:val="24"/>
        </w:rPr>
        <w:t>1、采购人：</w:t>
      </w:r>
      <w:bookmarkEnd w:id="11"/>
      <w:bookmarkEnd w:id="12"/>
      <w:r>
        <w:rPr>
          <w:rFonts w:ascii="宋体" w:eastAsia="宋体" w:hAnsi="宋体" w:cs="宋体" w:hint="eastAsia"/>
          <w:sz w:val="24"/>
          <w:szCs w:val="24"/>
        </w:rPr>
        <w:t>渑池县第三小学</w:t>
      </w:r>
    </w:p>
    <w:p w14:paraId="1DE5DFAC" w14:textId="77777777" w:rsidR="000103A6" w:rsidRDefault="006B0276" w:rsidP="00E51E98">
      <w:pPr>
        <w:spacing w:line="360" w:lineRule="auto"/>
        <w:ind w:firstLineChars="202" w:firstLine="485"/>
        <w:rPr>
          <w:rFonts w:ascii="宋体" w:eastAsia="宋体" w:hAnsi="宋体" w:cs="宋体"/>
          <w:color w:val="0070C0"/>
          <w:sz w:val="24"/>
          <w:szCs w:val="24"/>
        </w:rPr>
      </w:pPr>
      <w:bookmarkStart w:id="13" w:name="_Toc6612"/>
      <w:r>
        <w:rPr>
          <w:rFonts w:ascii="宋体" w:eastAsia="宋体" w:hAnsi="宋体" w:cs="宋体" w:hint="eastAsia"/>
          <w:sz w:val="24"/>
          <w:szCs w:val="24"/>
        </w:rPr>
        <w:t>地址：</w:t>
      </w:r>
      <w:r>
        <w:rPr>
          <w:rFonts w:ascii="宋体" w:eastAsia="宋体" w:hAnsi="宋体" w:cs="宋体"/>
          <w:kern w:val="0"/>
          <w:sz w:val="24"/>
          <w:szCs w:val="24"/>
        </w:rPr>
        <w:t>渑池县黄花工业区</w:t>
      </w:r>
    </w:p>
    <w:p w14:paraId="16C29B16"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 xml:space="preserve">联系人：张先生 </w:t>
      </w:r>
      <w:r>
        <w:rPr>
          <w:rFonts w:ascii="宋体" w:eastAsia="宋体" w:hAnsi="宋体" w:cs="宋体"/>
          <w:sz w:val="24"/>
          <w:szCs w:val="24"/>
        </w:rPr>
        <w:t xml:space="preserve"> </w:t>
      </w:r>
    </w:p>
    <w:p w14:paraId="42C4470D"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联系方式：15890290277</w:t>
      </w:r>
    </w:p>
    <w:p w14:paraId="7EE69011"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2、</w:t>
      </w:r>
      <w:bookmarkEnd w:id="13"/>
      <w:r>
        <w:rPr>
          <w:rFonts w:ascii="宋体" w:eastAsia="宋体" w:hAnsi="宋体" w:cs="宋体" w:hint="eastAsia"/>
          <w:sz w:val="24"/>
          <w:szCs w:val="24"/>
        </w:rPr>
        <w:t>采购代理机构：河南申鑫采购招标事务所有限公司</w:t>
      </w:r>
    </w:p>
    <w:p w14:paraId="6E31CDEA"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地址：河南省三门峡市渑池县祥瑞大厦7楼713室</w:t>
      </w:r>
    </w:p>
    <w:p w14:paraId="07B58006"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联系人：代女士</w:t>
      </w:r>
    </w:p>
    <w:p w14:paraId="58FD1CF3"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联系电话：15138189599</w:t>
      </w:r>
    </w:p>
    <w:p w14:paraId="014C8E04"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3、监督名称：渑池县政府采购办公室</w:t>
      </w:r>
    </w:p>
    <w:p w14:paraId="70F0ECF7" w14:textId="77777777" w:rsidR="000103A6" w:rsidRDefault="006B0276" w:rsidP="00E51E98">
      <w:pPr>
        <w:spacing w:line="360" w:lineRule="auto"/>
        <w:ind w:firstLineChars="202" w:firstLine="485"/>
        <w:rPr>
          <w:rFonts w:ascii="宋体" w:eastAsia="宋体" w:hAnsi="宋体" w:cs="宋体"/>
          <w:sz w:val="24"/>
          <w:szCs w:val="24"/>
        </w:rPr>
      </w:pPr>
      <w:r>
        <w:rPr>
          <w:rFonts w:ascii="宋体" w:eastAsia="宋体" w:hAnsi="宋体" w:cs="宋体" w:hint="eastAsia"/>
          <w:sz w:val="24"/>
          <w:szCs w:val="24"/>
        </w:rPr>
        <w:t>联系方式：0398-4818677</w:t>
      </w:r>
      <w:bookmarkStart w:id="14" w:name="_Toc18788"/>
      <w:bookmarkStart w:id="15" w:name="_Toc20926"/>
      <w:bookmarkStart w:id="16" w:name="_Toc32032"/>
      <w:bookmarkStart w:id="17" w:name="_Toc31308"/>
      <w:bookmarkStart w:id="18" w:name="_Toc10227"/>
      <w:bookmarkStart w:id="19" w:name="_Toc43302780"/>
    </w:p>
    <w:p w14:paraId="65BFC4CD" w14:textId="77777777" w:rsidR="000103A6" w:rsidRDefault="000103A6" w:rsidP="00E51E98">
      <w:pPr>
        <w:spacing w:line="360" w:lineRule="auto"/>
        <w:ind w:firstLineChars="202" w:firstLine="485"/>
        <w:rPr>
          <w:rFonts w:ascii="宋体" w:eastAsia="宋体" w:hAnsi="宋体" w:cs="宋体"/>
          <w:sz w:val="24"/>
          <w:szCs w:val="24"/>
        </w:rPr>
      </w:pPr>
    </w:p>
    <w:p w14:paraId="08EDE8A2" w14:textId="77777777" w:rsidR="000103A6" w:rsidRDefault="000103A6" w:rsidP="00E51E98">
      <w:pPr>
        <w:spacing w:line="360" w:lineRule="auto"/>
        <w:ind w:firstLineChars="202" w:firstLine="485"/>
        <w:rPr>
          <w:rFonts w:ascii="宋体" w:eastAsia="宋体" w:hAnsi="宋体" w:cs="宋体"/>
          <w:sz w:val="24"/>
          <w:szCs w:val="24"/>
        </w:rPr>
      </w:pPr>
    </w:p>
    <w:p w14:paraId="2A024181" w14:textId="77777777" w:rsidR="000103A6" w:rsidRDefault="000103A6" w:rsidP="00E51E98">
      <w:pPr>
        <w:spacing w:line="360" w:lineRule="auto"/>
        <w:ind w:firstLineChars="202" w:firstLine="485"/>
        <w:rPr>
          <w:rFonts w:ascii="宋体" w:eastAsia="宋体" w:hAnsi="宋体" w:cs="宋体"/>
          <w:sz w:val="24"/>
          <w:szCs w:val="24"/>
        </w:rPr>
      </w:pPr>
    </w:p>
    <w:p w14:paraId="3397C39C" w14:textId="77777777" w:rsidR="000103A6" w:rsidRDefault="000103A6" w:rsidP="00E51E98">
      <w:pPr>
        <w:spacing w:line="360" w:lineRule="auto"/>
        <w:ind w:firstLineChars="202" w:firstLine="485"/>
        <w:rPr>
          <w:rFonts w:ascii="宋体" w:eastAsia="宋体" w:hAnsi="宋体" w:cs="宋体"/>
          <w:sz w:val="24"/>
          <w:szCs w:val="24"/>
        </w:rPr>
      </w:pPr>
    </w:p>
    <w:p w14:paraId="60381807" w14:textId="77777777" w:rsidR="000103A6" w:rsidRDefault="000103A6" w:rsidP="00E51E98">
      <w:pPr>
        <w:spacing w:line="360" w:lineRule="auto"/>
        <w:ind w:firstLineChars="202" w:firstLine="485"/>
        <w:rPr>
          <w:rFonts w:ascii="宋体" w:eastAsia="宋体" w:hAnsi="宋体" w:cs="宋体"/>
          <w:sz w:val="24"/>
          <w:szCs w:val="24"/>
        </w:rPr>
      </w:pPr>
    </w:p>
    <w:p w14:paraId="62FEB502" w14:textId="77777777" w:rsidR="000103A6" w:rsidRDefault="000103A6" w:rsidP="00E51E98">
      <w:pPr>
        <w:spacing w:line="360" w:lineRule="auto"/>
        <w:ind w:firstLineChars="202" w:firstLine="485"/>
        <w:rPr>
          <w:rFonts w:ascii="宋体" w:eastAsia="宋体" w:hAnsi="宋体" w:cs="宋体"/>
          <w:sz w:val="24"/>
          <w:szCs w:val="24"/>
        </w:rPr>
      </w:pPr>
    </w:p>
    <w:p w14:paraId="60730037" w14:textId="77777777" w:rsidR="000103A6" w:rsidRDefault="000103A6" w:rsidP="00E51E98">
      <w:pPr>
        <w:spacing w:line="360" w:lineRule="auto"/>
        <w:ind w:firstLineChars="202" w:firstLine="485"/>
        <w:rPr>
          <w:rFonts w:ascii="宋体" w:eastAsia="宋体" w:hAnsi="宋体" w:cs="宋体"/>
          <w:sz w:val="24"/>
          <w:szCs w:val="24"/>
        </w:rPr>
      </w:pPr>
    </w:p>
    <w:p w14:paraId="36DC2CCD" w14:textId="77777777" w:rsidR="000103A6" w:rsidRDefault="000103A6" w:rsidP="00E51E98">
      <w:pPr>
        <w:spacing w:line="360" w:lineRule="auto"/>
        <w:ind w:firstLineChars="202" w:firstLine="485"/>
        <w:rPr>
          <w:rFonts w:ascii="宋体" w:eastAsia="宋体" w:hAnsi="宋体" w:cs="宋体"/>
          <w:sz w:val="24"/>
          <w:szCs w:val="24"/>
        </w:rPr>
      </w:pPr>
    </w:p>
    <w:p w14:paraId="37AF80C0" w14:textId="77777777" w:rsidR="000103A6" w:rsidRDefault="000103A6">
      <w:pPr>
        <w:spacing w:line="360" w:lineRule="auto"/>
        <w:ind w:firstLineChars="202" w:firstLine="568"/>
        <w:jc w:val="center"/>
        <w:rPr>
          <w:rFonts w:ascii="Calibri" w:eastAsia="宋体" w:hAnsi="Calibri" w:cs="Times New Roman"/>
          <w:b/>
          <w:bCs/>
          <w:sz w:val="28"/>
          <w:szCs w:val="32"/>
        </w:rPr>
      </w:pPr>
    </w:p>
    <w:p w14:paraId="62EB1C24" w14:textId="77777777" w:rsidR="000103A6" w:rsidRDefault="000103A6">
      <w:pPr>
        <w:spacing w:line="360" w:lineRule="auto"/>
        <w:ind w:firstLineChars="202" w:firstLine="568"/>
        <w:jc w:val="center"/>
        <w:rPr>
          <w:rFonts w:ascii="Calibri" w:eastAsia="宋体" w:hAnsi="Calibri" w:cs="Times New Roman"/>
          <w:b/>
          <w:bCs/>
          <w:sz w:val="28"/>
          <w:szCs w:val="32"/>
        </w:rPr>
      </w:pPr>
    </w:p>
    <w:p w14:paraId="70A37B79" w14:textId="77777777" w:rsidR="006B0276" w:rsidRDefault="006B0276">
      <w:pPr>
        <w:spacing w:line="360" w:lineRule="auto"/>
        <w:ind w:firstLineChars="202" w:firstLine="568"/>
        <w:jc w:val="center"/>
        <w:rPr>
          <w:rFonts w:ascii="Calibri" w:eastAsia="宋体" w:hAnsi="Calibri" w:cs="Times New Roman"/>
          <w:b/>
          <w:bCs/>
          <w:sz w:val="28"/>
          <w:szCs w:val="32"/>
        </w:rPr>
      </w:pPr>
    </w:p>
    <w:p w14:paraId="4AC4CE76" w14:textId="77777777" w:rsidR="006B0276" w:rsidRDefault="006B0276">
      <w:pPr>
        <w:spacing w:line="360" w:lineRule="auto"/>
        <w:ind w:firstLineChars="202" w:firstLine="568"/>
        <w:jc w:val="center"/>
        <w:rPr>
          <w:rFonts w:ascii="Calibri" w:eastAsia="宋体" w:hAnsi="Calibri" w:cs="Times New Roman"/>
          <w:b/>
          <w:bCs/>
          <w:sz w:val="28"/>
          <w:szCs w:val="32"/>
        </w:rPr>
      </w:pPr>
    </w:p>
    <w:p w14:paraId="7B31684B" w14:textId="77777777" w:rsidR="006B0276" w:rsidRDefault="006B0276">
      <w:pPr>
        <w:spacing w:line="360" w:lineRule="auto"/>
        <w:ind w:firstLineChars="202" w:firstLine="568"/>
        <w:jc w:val="center"/>
        <w:rPr>
          <w:rFonts w:ascii="Calibri" w:eastAsia="宋体" w:hAnsi="Calibri" w:cs="Times New Roman"/>
          <w:b/>
          <w:bCs/>
          <w:sz w:val="28"/>
          <w:szCs w:val="32"/>
        </w:rPr>
      </w:pPr>
    </w:p>
    <w:p w14:paraId="317B06E0" w14:textId="77777777" w:rsidR="006B0276" w:rsidRDefault="006B0276">
      <w:pPr>
        <w:spacing w:line="360" w:lineRule="auto"/>
        <w:ind w:firstLineChars="202" w:firstLine="568"/>
        <w:jc w:val="center"/>
        <w:rPr>
          <w:rFonts w:ascii="Calibri" w:eastAsia="宋体" w:hAnsi="Calibri" w:cs="Times New Roman"/>
          <w:b/>
          <w:bCs/>
          <w:sz w:val="28"/>
          <w:szCs w:val="32"/>
        </w:rPr>
      </w:pPr>
    </w:p>
    <w:p w14:paraId="57C37C24" w14:textId="77777777" w:rsidR="006B0276" w:rsidRDefault="006B0276">
      <w:pPr>
        <w:spacing w:line="360" w:lineRule="auto"/>
        <w:ind w:firstLineChars="202" w:firstLine="568"/>
        <w:jc w:val="center"/>
        <w:rPr>
          <w:rFonts w:ascii="Calibri" w:eastAsia="宋体" w:hAnsi="Calibri" w:cs="Times New Roman"/>
          <w:b/>
          <w:bCs/>
          <w:sz w:val="28"/>
          <w:szCs w:val="32"/>
        </w:rPr>
      </w:pPr>
    </w:p>
    <w:p w14:paraId="017E56D6" w14:textId="77777777" w:rsidR="000103A6" w:rsidRDefault="006B0276">
      <w:pPr>
        <w:spacing w:line="360" w:lineRule="auto"/>
        <w:ind w:firstLineChars="202" w:firstLine="568"/>
        <w:jc w:val="center"/>
        <w:rPr>
          <w:rFonts w:ascii="Calibri" w:eastAsia="宋体" w:hAnsi="Calibri" w:cs="Times New Roman"/>
          <w:b/>
          <w:bCs/>
          <w:sz w:val="28"/>
          <w:szCs w:val="32"/>
        </w:rPr>
      </w:pPr>
      <w:r>
        <w:rPr>
          <w:rFonts w:ascii="Calibri" w:eastAsia="宋体" w:hAnsi="Calibri" w:cs="Times New Roman" w:hint="eastAsia"/>
          <w:b/>
          <w:bCs/>
          <w:sz w:val="28"/>
          <w:szCs w:val="32"/>
        </w:rPr>
        <w:t>第二章</w:t>
      </w:r>
      <w:bookmarkEnd w:id="14"/>
      <w:r>
        <w:rPr>
          <w:rFonts w:ascii="Calibri" w:eastAsia="宋体" w:hAnsi="Calibri" w:cs="Times New Roman" w:hint="eastAsia"/>
          <w:b/>
          <w:bCs/>
          <w:sz w:val="28"/>
          <w:szCs w:val="32"/>
        </w:rPr>
        <w:t xml:space="preserve">  </w:t>
      </w:r>
      <w:r>
        <w:rPr>
          <w:rFonts w:ascii="Calibri" w:eastAsia="宋体" w:hAnsi="Calibri" w:cs="Times New Roman" w:hint="eastAsia"/>
          <w:b/>
          <w:bCs/>
          <w:sz w:val="28"/>
          <w:szCs w:val="32"/>
        </w:rPr>
        <w:t>供应商须知</w:t>
      </w:r>
      <w:bookmarkEnd w:id="15"/>
      <w:bookmarkEnd w:id="16"/>
      <w:bookmarkEnd w:id="17"/>
      <w:bookmarkEnd w:id="18"/>
      <w:bookmarkEnd w:id="19"/>
    </w:p>
    <w:p w14:paraId="66D5F67A" w14:textId="77777777" w:rsidR="000103A6" w:rsidRDefault="006B0276">
      <w:pPr>
        <w:widowControl/>
        <w:jc w:val="center"/>
        <w:rPr>
          <w:rFonts w:ascii="Calibri" w:eastAsia="宋体" w:hAnsi="Calibri" w:cs="Times New Roman"/>
          <w:sz w:val="24"/>
        </w:rPr>
      </w:pPr>
      <w:bookmarkStart w:id="20" w:name="_Toc44996337"/>
      <w:bookmarkEnd w:id="20"/>
      <w:r>
        <w:rPr>
          <w:rFonts w:ascii="Calibri" w:eastAsia="宋体" w:hAnsi="Calibri" w:cs="Times New Roman" w:hint="eastAsia"/>
          <w:sz w:val="24"/>
        </w:rPr>
        <w:t>供应商须知前附表</w:t>
      </w:r>
    </w:p>
    <w:tbl>
      <w:tblPr>
        <w:tblW w:w="9120" w:type="dxa"/>
        <w:jc w:val="center"/>
        <w:tblLayout w:type="fixed"/>
        <w:tblLook w:val="04A0" w:firstRow="1" w:lastRow="0" w:firstColumn="1" w:lastColumn="0" w:noHBand="0" w:noVBand="1"/>
      </w:tblPr>
      <w:tblGrid>
        <w:gridCol w:w="697"/>
        <w:gridCol w:w="2070"/>
        <w:gridCol w:w="6353"/>
      </w:tblGrid>
      <w:tr w:rsidR="000103A6" w14:paraId="749EBBF5" w14:textId="77777777">
        <w:trPr>
          <w:trHeight w:val="411"/>
          <w:jc w:val="center"/>
        </w:trPr>
        <w:tc>
          <w:tcPr>
            <w:tcW w:w="697" w:type="dxa"/>
            <w:tcBorders>
              <w:top w:val="single" w:sz="4" w:space="0" w:color="auto"/>
              <w:left w:val="single" w:sz="4" w:space="0" w:color="auto"/>
              <w:bottom w:val="single" w:sz="4" w:space="0" w:color="auto"/>
              <w:right w:val="single" w:sz="4" w:space="0" w:color="auto"/>
            </w:tcBorders>
            <w:vAlign w:val="center"/>
          </w:tcPr>
          <w:p w14:paraId="395DA301"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序号</w:t>
            </w:r>
          </w:p>
        </w:tc>
        <w:tc>
          <w:tcPr>
            <w:tcW w:w="2070" w:type="dxa"/>
            <w:tcBorders>
              <w:top w:val="single" w:sz="4" w:space="0" w:color="auto"/>
              <w:left w:val="nil"/>
              <w:bottom w:val="single" w:sz="4" w:space="0" w:color="auto"/>
              <w:right w:val="single" w:sz="4" w:space="0" w:color="auto"/>
            </w:tcBorders>
            <w:vAlign w:val="center"/>
          </w:tcPr>
          <w:p w14:paraId="584325E5" w14:textId="77777777" w:rsidR="000103A6" w:rsidRDefault="006B0276">
            <w:pPr>
              <w:widowControl/>
              <w:ind w:firstLineChars="100" w:firstLine="240"/>
              <w:jc w:val="center"/>
              <w:rPr>
                <w:rFonts w:ascii="宋体" w:eastAsia="宋体" w:hAnsi="宋体" w:cs="Calibri"/>
                <w:sz w:val="24"/>
              </w:rPr>
            </w:pPr>
            <w:r>
              <w:rPr>
                <w:rFonts w:ascii="宋体" w:eastAsia="宋体" w:hAnsi="宋体" w:cs="Calibri" w:hint="eastAsia"/>
                <w:kern w:val="0"/>
                <w:sz w:val="24"/>
              </w:rPr>
              <w:t>条款名称</w:t>
            </w:r>
          </w:p>
        </w:tc>
        <w:tc>
          <w:tcPr>
            <w:tcW w:w="6353" w:type="dxa"/>
            <w:tcBorders>
              <w:top w:val="single" w:sz="4" w:space="0" w:color="auto"/>
              <w:left w:val="nil"/>
              <w:bottom w:val="single" w:sz="4" w:space="0" w:color="auto"/>
              <w:right w:val="single" w:sz="4" w:space="0" w:color="auto"/>
            </w:tcBorders>
            <w:vAlign w:val="center"/>
          </w:tcPr>
          <w:p w14:paraId="23119570" w14:textId="77777777" w:rsidR="000103A6" w:rsidRDefault="006B0276">
            <w:pPr>
              <w:widowControl/>
              <w:ind w:leftChars="-23" w:left="-48"/>
              <w:jc w:val="center"/>
              <w:rPr>
                <w:rFonts w:ascii="宋体" w:eastAsia="宋体" w:hAnsi="宋体" w:cs="Calibri"/>
                <w:sz w:val="24"/>
              </w:rPr>
            </w:pPr>
            <w:r>
              <w:rPr>
                <w:rFonts w:ascii="宋体" w:eastAsia="宋体" w:hAnsi="宋体" w:cs="Calibri" w:hint="eastAsia"/>
                <w:kern w:val="0"/>
                <w:sz w:val="24"/>
              </w:rPr>
              <w:t>编列内容</w:t>
            </w:r>
          </w:p>
        </w:tc>
      </w:tr>
      <w:tr w:rsidR="000103A6" w14:paraId="7703EA26" w14:textId="77777777">
        <w:trPr>
          <w:trHeight w:val="2016"/>
          <w:jc w:val="center"/>
        </w:trPr>
        <w:tc>
          <w:tcPr>
            <w:tcW w:w="697" w:type="dxa"/>
            <w:tcBorders>
              <w:top w:val="single" w:sz="4" w:space="0" w:color="auto"/>
              <w:left w:val="single" w:sz="4" w:space="0" w:color="auto"/>
              <w:bottom w:val="single" w:sz="4" w:space="0" w:color="auto"/>
              <w:right w:val="single" w:sz="4" w:space="0" w:color="auto"/>
            </w:tcBorders>
            <w:vAlign w:val="center"/>
          </w:tcPr>
          <w:p w14:paraId="089D90C8"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1</w:t>
            </w:r>
          </w:p>
        </w:tc>
        <w:tc>
          <w:tcPr>
            <w:tcW w:w="2070" w:type="dxa"/>
            <w:tcBorders>
              <w:top w:val="single" w:sz="4" w:space="0" w:color="auto"/>
              <w:left w:val="nil"/>
              <w:bottom w:val="single" w:sz="4" w:space="0" w:color="auto"/>
              <w:right w:val="single" w:sz="4" w:space="0" w:color="auto"/>
            </w:tcBorders>
            <w:vAlign w:val="center"/>
          </w:tcPr>
          <w:p w14:paraId="1FC7F5FD" w14:textId="77777777" w:rsidR="000103A6" w:rsidRDefault="006B0276">
            <w:pPr>
              <w:widowControl/>
              <w:jc w:val="center"/>
              <w:rPr>
                <w:rFonts w:ascii="宋体" w:eastAsia="宋体" w:hAnsi="宋体" w:cs="Calibri"/>
                <w:sz w:val="24"/>
              </w:rPr>
            </w:pPr>
            <w:r>
              <w:rPr>
                <w:rFonts w:ascii="宋体" w:eastAsia="宋体" w:hAnsi="宋体" w:cs="Calibri" w:hint="eastAsia"/>
                <w:sz w:val="24"/>
              </w:rPr>
              <w:t>采购人</w:t>
            </w:r>
          </w:p>
        </w:tc>
        <w:tc>
          <w:tcPr>
            <w:tcW w:w="6353" w:type="dxa"/>
            <w:tcBorders>
              <w:top w:val="single" w:sz="4" w:space="0" w:color="auto"/>
              <w:left w:val="nil"/>
              <w:bottom w:val="single" w:sz="4" w:space="0" w:color="auto"/>
              <w:right w:val="single" w:sz="4" w:space="0" w:color="auto"/>
            </w:tcBorders>
            <w:vAlign w:val="center"/>
          </w:tcPr>
          <w:p w14:paraId="5534C0A1" w14:textId="77777777" w:rsidR="000103A6" w:rsidRDefault="006B0276">
            <w:pPr>
              <w:spacing w:line="480" w:lineRule="exact"/>
              <w:jc w:val="left"/>
              <w:outlineLvl w:val="0"/>
              <w:rPr>
                <w:rFonts w:ascii="宋体" w:eastAsia="宋体" w:hAnsi="宋体" w:cs="宋体"/>
                <w:sz w:val="24"/>
              </w:rPr>
            </w:pPr>
            <w:r>
              <w:rPr>
                <w:rFonts w:ascii="宋体" w:eastAsia="宋体" w:hAnsi="宋体" w:cs="宋体" w:hint="eastAsia"/>
                <w:sz w:val="24"/>
              </w:rPr>
              <w:t>采购人：渑池县第三小学</w:t>
            </w:r>
          </w:p>
          <w:p w14:paraId="63CEB288" w14:textId="77777777" w:rsidR="000103A6" w:rsidRDefault="006B0276">
            <w:pPr>
              <w:spacing w:line="480" w:lineRule="exact"/>
              <w:jc w:val="left"/>
              <w:outlineLvl w:val="0"/>
              <w:rPr>
                <w:rFonts w:ascii="宋体" w:eastAsia="宋体" w:hAnsi="宋体" w:cs="宋体"/>
                <w:sz w:val="24"/>
              </w:rPr>
            </w:pPr>
            <w:r>
              <w:rPr>
                <w:rFonts w:ascii="宋体" w:eastAsia="宋体" w:hAnsi="宋体" w:cs="宋体" w:hint="eastAsia"/>
                <w:sz w:val="24"/>
              </w:rPr>
              <w:t>地址：</w:t>
            </w:r>
            <w:r>
              <w:rPr>
                <w:rFonts w:ascii="宋体" w:eastAsia="宋体" w:hAnsi="宋体" w:cs="宋体"/>
                <w:sz w:val="24"/>
              </w:rPr>
              <w:t>渑池县黄花工业区</w:t>
            </w:r>
          </w:p>
          <w:p w14:paraId="0BA407A4" w14:textId="77777777" w:rsidR="000103A6" w:rsidRDefault="006B0276">
            <w:pPr>
              <w:spacing w:line="480" w:lineRule="exact"/>
              <w:jc w:val="left"/>
              <w:outlineLvl w:val="0"/>
              <w:rPr>
                <w:rFonts w:ascii="宋体" w:eastAsia="宋体" w:hAnsi="宋体" w:cs="宋体"/>
                <w:sz w:val="24"/>
              </w:rPr>
            </w:pPr>
            <w:r>
              <w:rPr>
                <w:rFonts w:ascii="宋体" w:eastAsia="宋体" w:hAnsi="宋体" w:cs="宋体" w:hint="eastAsia"/>
                <w:sz w:val="24"/>
              </w:rPr>
              <w:t xml:space="preserve">联系人：张先生 </w:t>
            </w:r>
            <w:r>
              <w:rPr>
                <w:rFonts w:ascii="宋体" w:eastAsia="宋体" w:hAnsi="宋体" w:cs="宋体"/>
                <w:sz w:val="24"/>
              </w:rPr>
              <w:t xml:space="preserve"> </w:t>
            </w:r>
          </w:p>
          <w:p w14:paraId="2EC5D833" w14:textId="77777777" w:rsidR="000103A6" w:rsidRDefault="006B0276">
            <w:pPr>
              <w:spacing w:line="480" w:lineRule="exact"/>
              <w:jc w:val="left"/>
              <w:outlineLvl w:val="0"/>
              <w:rPr>
                <w:rFonts w:ascii="宋体" w:eastAsia="宋体" w:hAnsi="宋体" w:cs="宋体"/>
                <w:sz w:val="24"/>
              </w:rPr>
            </w:pPr>
            <w:r>
              <w:rPr>
                <w:rFonts w:ascii="宋体" w:eastAsia="宋体" w:hAnsi="宋体" w:cs="宋体" w:hint="eastAsia"/>
                <w:sz w:val="24"/>
              </w:rPr>
              <w:t xml:space="preserve">联系方式：15890290277 </w:t>
            </w:r>
          </w:p>
        </w:tc>
      </w:tr>
      <w:tr w:rsidR="000103A6" w14:paraId="175664EE" w14:textId="77777777">
        <w:trPr>
          <w:trHeight w:val="1996"/>
          <w:jc w:val="center"/>
        </w:trPr>
        <w:tc>
          <w:tcPr>
            <w:tcW w:w="697" w:type="dxa"/>
            <w:tcBorders>
              <w:top w:val="single" w:sz="4" w:space="0" w:color="auto"/>
              <w:left w:val="single" w:sz="4" w:space="0" w:color="auto"/>
              <w:bottom w:val="single" w:sz="4" w:space="0" w:color="auto"/>
              <w:right w:val="single" w:sz="4" w:space="0" w:color="auto"/>
            </w:tcBorders>
            <w:vAlign w:val="center"/>
          </w:tcPr>
          <w:p w14:paraId="6C3ABAE6"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2</w:t>
            </w:r>
          </w:p>
        </w:tc>
        <w:tc>
          <w:tcPr>
            <w:tcW w:w="2070" w:type="dxa"/>
            <w:tcBorders>
              <w:top w:val="single" w:sz="4" w:space="0" w:color="auto"/>
              <w:left w:val="nil"/>
              <w:bottom w:val="single" w:sz="4" w:space="0" w:color="auto"/>
              <w:right w:val="single" w:sz="4" w:space="0" w:color="auto"/>
            </w:tcBorders>
            <w:vAlign w:val="center"/>
          </w:tcPr>
          <w:p w14:paraId="2420F694"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采购代理机构</w:t>
            </w:r>
          </w:p>
        </w:tc>
        <w:tc>
          <w:tcPr>
            <w:tcW w:w="6353" w:type="dxa"/>
            <w:tcBorders>
              <w:top w:val="single" w:sz="4" w:space="0" w:color="auto"/>
              <w:left w:val="nil"/>
              <w:bottom w:val="single" w:sz="4" w:space="0" w:color="auto"/>
              <w:right w:val="single" w:sz="4" w:space="0" w:color="auto"/>
            </w:tcBorders>
            <w:vAlign w:val="center"/>
          </w:tcPr>
          <w:p w14:paraId="1FA04A55" w14:textId="77777777" w:rsidR="000103A6" w:rsidRDefault="006B0276">
            <w:pPr>
              <w:spacing w:line="480" w:lineRule="exact"/>
              <w:jc w:val="left"/>
              <w:outlineLvl w:val="0"/>
              <w:rPr>
                <w:rFonts w:ascii="宋体" w:eastAsia="宋体" w:hAnsi="宋体" w:cs="宋体"/>
                <w:sz w:val="24"/>
              </w:rPr>
            </w:pPr>
            <w:bookmarkStart w:id="21" w:name="_Toc30248"/>
            <w:bookmarkStart w:id="22" w:name="_Toc19617"/>
            <w:r>
              <w:rPr>
                <w:rFonts w:ascii="宋体" w:eastAsia="宋体" w:hAnsi="宋体" w:cs="宋体"/>
                <w:sz w:val="24"/>
              </w:rPr>
              <w:t>采购</w:t>
            </w:r>
            <w:r>
              <w:rPr>
                <w:rFonts w:ascii="宋体" w:eastAsia="宋体" w:hAnsi="宋体" w:cs="宋体" w:hint="eastAsia"/>
                <w:sz w:val="24"/>
              </w:rPr>
              <w:t>代理机构：</w:t>
            </w:r>
            <w:bookmarkEnd w:id="21"/>
            <w:bookmarkEnd w:id="22"/>
            <w:r>
              <w:rPr>
                <w:rFonts w:ascii="宋体" w:eastAsia="宋体" w:hAnsi="宋体" w:cs="宋体" w:hint="eastAsia"/>
                <w:sz w:val="24"/>
              </w:rPr>
              <w:t>河南申鑫采购招标事务所有限公司</w:t>
            </w:r>
          </w:p>
          <w:p w14:paraId="63506C0E" w14:textId="77777777" w:rsidR="000103A6" w:rsidRDefault="006B0276">
            <w:pPr>
              <w:spacing w:line="480" w:lineRule="exact"/>
              <w:jc w:val="left"/>
              <w:outlineLvl w:val="0"/>
              <w:rPr>
                <w:rFonts w:ascii="宋体" w:eastAsia="宋体" w:hAnsi="宋体" w:cs="宋体"/>
                <w:sz w:val="24"/>
              </w:rPr>
            </w:pPr>
            <w:bookmarkStart w:id="23" w:name="_Toc30127"/>
            <w:bookmarkStart w:id="24" w:name="_Toc10119"/>
            <w:r>
              <w:rPr>
                <w:rFonts w:ascii="宋体" w:eastAsia="宋体" w:hAnsi="宋体" w:cs="宋体" w:hint="eastAsia"/>
                <w:sz w:val="24"/>
              </w:rPr>
              <w:t>地址：</w:t>
            </w:r>
            <w:bookmarkEnd w:id="23"/>
            <w:bookmarkEnd w:id="24"/>
            <w:r>
              <w:rPr>
                <w:rFonts w:ascii="宋体" w:eastAsia="宋体" w:hAnsi="宋体" w:cs="宋体" w:hint="eastAsia"/>
                <w:sz w:val="24"/>
                <w:szCs w:val="24"/>
              </w:rPr>
              <w:t>河南省三门峡市渑池县祥瑞大厦7楼713室</w:t>
            </w:r>
          </w:p>
          <w:p w14:paraId="1F4E3260" w14:textId="77777777" w:rsidR="000103A6" w:rsidRDefault="006B0276">
            <w:pPr>
              <w:spacing w:line="480" w:lineRule="exact"/>
              <w:jc w:val="left"/>
              <w:outlineLvl w:val="0"/>
              <w:rPr>
                <w:rFonts w:ascii="宋体" w:eastAsia="宋体" w:hAnsi="宋体" w:cs="宋体"/>
                <w:sz w:val="24"/>
              </w:rPr>
            </w:pPr>
            <w:bookmarkStart w:id="25" w:name="_Toc7076"/>
            <w:bookmarkStart w:id="26" w:name="_Toc28244"/>
            <w:r>
              <w:rPr>
                <w:rFonts w:ascii="宋体" w:eastAsia="宋体" w:hAnsi="宋体" w:cs="宋体" w:hint="eastAsia"/>
                <w:sz w:val="24"/>
              </w:rPr>
              <w:t>联系人：</w:t>
            </w:r>
            <w:bookmarkEnd w:id="25"/>
            <w:bookmarkEnd w:id="26"/>
            <w:r>
              <w:rPr>
                <w:rFonts w:ascii="宋体" w:eastAsia="宋体" w:hAnsi="宋体" w:cs="宋体" w:hint="eastAsia"/>
                <w:sz w:val="24"/>
              </w:rPr>
              <w:t>代女士</w:t>
            </w:r>
          </w:p>
          <w:p w14:paraId="15EF45D3" w14:textId="77777777" w:rsidR="000103A6" w:rsidRDefault="006B0276">
            <w:pPr>
              <w:spacing w:line="480" w:lineRule="exact"/>
              <w:jc w:val="left"/>
              <w:outlineLvl w:val="0"/>
              <w:rPr>
                <w:rFonts w:ascii="宋体" w:eastAsia="宋体" w:hAnsi="宋体" w:cs="宋体"/>
                <w:sz w:val="24"/>
              </w:rPr>
            </w:pPr>
            <w:bookmarkStart w:id="27" w:name="_Toc3545"/>
            <w:bookmarkStart w:id="28" w:name="_Toc17692"/>
            <w:r>
              <w:rPr>
                <w:rFonts w:ascii="宋体" w:eastAsia="宋体" w:hAnsi="宋体" w:cs="宋体" w:hint="eastAsia"/>
                <w:sz w:val="24"/>
              </w:rPr>
              <w:t>联系电话：</w:t>
            </w:r>
            <w:bookmarkEnd w:id="27"/>
            <w:bookmarkEnd w:id="28"/>
            <w:r>
              <w:rPr>
                <w:rFonts w:ascii="宋体" w:eastAsia="宋体" w:hAnsi="宋体" w:cs="宋体" w:hint="eastAsia"/>
                <w:sz w:val="24"/>
              </w:rPr>
              <w:t>15138189599</w:t>
            </w:r>
          </w:p>
        </w:tc>
      </w:tr>
      <w:tr w:rsidR="000103A6" w14:paraId="1B71B47F" w14:textId="77777777">
        <w:trPr>
          <w:trHeight w:val="520"/>
          <w:jc w:val="center"/>
        </w:trPr>
        <w:tc>
          <w:tcPr>
            <w:tcW w:w="697" w:type="dxa"/>
            <w:tcBorders>
              <w:top w:val="single" w:sz="4" w:space="0" w:color="auto"/>
              <w:left w:val="single" w:sz="4" w:space="0" w:color="auto"/>
              <w:bottom w:val="single" w:sz="4" w:space="0" w:color="auto"/>
              <w:right w:val="single" w:sz="4" w:space="0" w:color="auto"/>
            </w:tcBorders>
            <w:vAlign w:val="center"/>
          </w:tcPr>
          <w:p w14:paraId="686AB78E"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3</w:t>
            </w:r>
          </w:p>
        </w:tc>
        <w:tc>
          <w:tcPr>
            <w:tcW w:w="2070" w:type="dxa"/>
            <w:tcBorders>
              <w:top w:val="single" w:sz="4" w:space="0" w:color="auto"/>
              <w:left w:val="nil"/>
              <w:bottom w:val="single" w:sz="4" w:space="0" w:color="auto"/>
              <w:right w:val="single" w:sz="4" w:space="0" w:color="auto"/>
            </w:tcBorders>
            <w:vAlign w:val="center"/>
          </w:tcPr>
          <w:p w14:paraId="6110AC29"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项目名称</w:t>
            </w:r>
          </w:p>
        </w:tc>
        <w:tc>
          <w:tcPr>
            <w:tcW w:w="6353" w:type="dxa"/>
            <w:tcBorders>
              <w:top w:val="single" w:sz="4" w:space="0" w:color="auto"/>
              <w:left w:val="nil"/>
              <w:bottom w:val="single" w:sz="4" w:space="0" w:color="auto"/>
              <w:right w:val="single" w:sz="4" w:space="0" w:color="auto"/>
            </w:tcBorders>
            <w:vAlign w:val="center"/>
          </w:tcPr>
          <w:p w14:paraId="57A9781C" w14:textId="77777777" w:rsidR="000103A6" w:rsidRDefault="006B0276">
            <w:pPr>
              <w:spacing w:line="360" w:lineRule="auto"/>
              <w:rPr>
                <w:rFonts w:ascii="宋体" w:eastAsia="宋体" w:hAnsi="宋体" w:cs="Calibri"/>
                <w:sz w:val="24"/>
              </w:rPr>
            </w:pPr>
            <w:r>
              <w:rPr>
                <w:rFonts w:ascii="宋体" w:eastAsia="宋体" w:hAnsi="宋体" w:cs="宋体" w:hint="eastAsia"/>
                <w:sz w:val="24"/>
                <w:szCs w:val="24"/>
              </w:rPr>
              <w:t>渑池县第三小学智慧黑板电脑采购项目</w:t>
            </w:r>
          </w:p>
        </w:tc>
      </w:tr>
      <w:tr w:rsidR="000103A6" w14:paraId="3D345F46" w14:textId="77777777">
        <w:trPr>
          <w:trHeight w:val="570"/>
          <w:jc w:val="center"/>
        </w:trPr>
        <w:tc>
          <w:tcPr>
            <w:tcW w:w="697" w:type="dxa"/>
            <w:tcBorders>
              <w:top w:val="single" w:sz="4" w:space="0" w:color="auto"/>
              <w:left w:val="single" w:sz="4" w:space="0" w:color="auto"/>
              <w:bottom w:val="single" w:sz="4" w:space="0" w:color="auto"/>
              <w:right w:val="single" w:sz="4" w:space="0" w:color="auto"/>
            </w:tcBorders>
            <w:vAlign w:val="center"/>
          </w:tcPr>
          <w:p w14:paraId="74263C4F"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4</w:t>
            </w:r>
          </w:p>
        </w:tc>
        <w:tc>
          <w:tcPr>
            <w:tcW w:w="2070" w:type="dxa"/>
            <w:tcBorders>
              <w:top w:val="single" w:sz="4" w:space="0" w:color="auto"/>
              <w:left w:val="nil"/>
              <w:bottom w:val="single" w:sz="4" w:space="0" w:color="auto"/>
              <w:right w:val="single" w:sz="4" w:space="0" w:color="auto"/>
            </w:tcBorders>
            <w:vAlign w:val="center"/>
          </w:tcPr>
          <w:p w14:paraId="79E48A2C" w14:textId="77777777" w:rsidR="000103A6" w:rsidRDefault="006B0276">
            <w:pPr>
              <w:widowControl/>
              <w:jc w:val="center"/>
              <w:rPr>
                <w:rFonts w:ascii="宋体" w:eastAsia="宋体" w:hAnsi="宋体" w:cs="Calibri"/>
                <w:kern w:val="0"/>
                <w:sz w:val="24"/>
              </w:rPr>
            </w:pPr>
            <w:r>
              <w:rPr>
                <w:rFonts w:ascii="宋体" w:eastAsia="宋体" w:hAnsi="宋体" w:cs="Calibri" w:hint="eastAsia"/>
                <w:kern w:val="0"/>
                <w:sz w:val="24"/>
              </w:rPr>
              <w:t>资金来源</w:t>
            </w:r>
          </w:p>
        </w:tc>
        <w:tc>
          <w:tcPr>
            <w:tcW w:w="6353" w:type="dxa"/>
            <w:tcBorders>
              <w:top w:val="single" w:sz="4" w:space="0" w:color="auto"/>
              <w:left w:val="nil"/>
              <w:bottom w:val="single" w:sz="4" w:space="0" w:color="auto"/>
              <w:right w:val="single" w:sz="4" w:space="0" w:color="auto"/>
            </w:tcBorders>
            <w:vAlign w:val="center"/>
          </w:tcPr>
          <w:p w14:paraId="4F95B457" w14:textId="77777777" w:rsidR="000103A6" w:rsidRDefault="006B0276">
            <w:pPr>
              <w:widowControl/>
              <w:rPr>
                <w:rFonts w:ascii="宋体" w:eastAsia="宋体" w:hAnsi="宋体" w:cs="Calibri"/>
                <w:kern w:val="0"/>
                <w:sz w:val="24"/>
              </w:rPr>
            </w:pPr>
            <w:r>
              <w:rPr>
                <w:rFonts w:ascii="宋体" w:eastAsia="宋体" w:hAnsi="宋体" w:cs="Calibri" w:hint="eastAsia"/>
                <w:kern w:val="0"/>
                <w:sz w:val="24"/>
                <w:shd w:val="clear" w:color="auto" w:fill="FFFFFF"/>
              </w:rPr>
              <w:t>财政资金</w:t>
            </w:r>
          </w:p>
        </w:tc>
      </w:tr>
      <w:tr w:rsidR="000103A6" w14:paraId="33CD081C" w14:textId="77777777">
        <w:trPr>
          <w:trHeight w:val="555"/>
          <w:jc w:val="center"/>
        </w:trPr>
        <w:tc>
          <w:tcPr>
            <w:tcW w:w="697" w:type="dxa"/>
            <w:tcBorders>
              <w:top w:val="single" w:sz="4" w:space="0" w:color="auto"/>
              <w:left w:val="single" w:sz="4" w:space="0" w:color="auto"/>
              <w:bottom w:val="single" w:sz="4" w:space="0" w:color="auto"/>
              <w:right w:val="single" w:sz="4" w:space="0" w:color="auto"/>
            </w:tcBorders>
            <w:vAlign w:val="center"/>
          </w:tcPr>
          <w:p w14:paraId="1D37C8F6"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5</w:t>
            </w:r>
          </w:p>
        </w:tc>
        <w:tc>
          <w:tcPr>
            <w:tcW w:w="2070" w:type="dxa"/>
            <w:tcBorders>
              <w:top w:val="single" w:sz="4" w:space="0" w:color="auto"/>
              <w:left w:val="nil"/>
              <w:bottom w:val="single" w:sz="4" w:space="0" w:color="auto"/>
              <w:right w:val="single" w:sz="4" w:space="0" w:color="auto"/>
            </w:tcBorders>
            <w:vAlign w:val="center"/>
          </w:tcPr>
          <w:p w14:paraId="0025589E"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项目编号</w:t>
            </w:r>
          </w:p>
        </w:tc>
        <w:tc>
          <w:tcPr>
            <w:tcW w:w="6353" w:type="dxa"/>
            <w:tcBorders>
              <w:top w:val="single" w:sz="4" w:space="0" w:color="auto"/>
              <w:left w:val="nil"/>
              <w:bottom w:val="single" w:sz="4" w:space="0" w:color="auto"/>
              <w:right w:val="single" w:sz="4" w:space="0" w:color="auto"/>
            </w:tcBorders>
            <w:vAlign w:val="center"/>
          </w:tcPr>
          <w:p w14:paraId="33C5514F" w14:textId="77777777" w:rsidR="000103A6" w:rsidRDefault="006B0276">
            <w:pPr>
              <w:widowControl/>
              <w:rPr>
                <w:rFonts w:ascii="宋体" w:eastAsia="宋体" w:hAnsi="宋体" w:cs="Calibri"/>
                <w:sz w:val="24"/>
                <w:shd w:val="clear" w:color="auto" w:fill="FFFFFF"/>
              </w:rPr>
            </w:pPr>
            <w:r>
              <w:rPr>
                <w:rFonts w:ascii="宋体" w:eastAsia="宋体" w:hAnsi="宋体" w:cs="宋体" w:hint="eastAsia"/>
                <w:color w:val="000000" w:themeColor="text1"/>
                <w:sz w:val="24"/>
                <w:szCs w:val="24"/>
              </w:rPr>
              <w:t>MCGZ[2026]153-ZC142</w:t>
            </w:r>
            <w:r>
              <w:rPr>
                <w:rFonts w:ascii="宋体" w:eastAsia="宋体" w:hAnsi="宋体" w:cs="宋体"/>
                <w:color w:val="000000" w:themeColor="text1"/>
                <w:sz w:val="24"/>
              </w:rPr>
              <w:t>、</w:t>
            </w:r>
            <w:r>
              <w:rPr>
                <w:rFonts w:ascii="宋体" w:eastAsia="宋体" w:hAnsi="宋体" w:cs="宋体" w:hint="eastAsia"/>
                <w:color w:val="000000" w:themeColor="text1"/>
                <w:sz w:val="24"/>
                <w:szCs w:val="24"/>
              </w:rPr>
              <w:t>渑池竞磋采购-2026-106</w:t>
            </w:r>
          </w:p>
        </w:tc>
      </w:tr>
      <w:tr w:rsidR="000103A6" w14:paraId="69777DE8" w14:textId="77777777">
        <w:trPr>
          <w:trHeight w:val="628"/>
          <w:jc w:val="center"/>
        </w:trPr>
        <w:tc>
          <w:tcPr>
            <w:tcW w:w="697" w:type="dxa"/>
            <w:tcBorders>
              <w:top w:val="single" w:sz="4" w:space="0" w:color="auto"/>
              <w:left w:val="single" w:sz="4" w:space="0" w:color="auto"/>
              <w:bottom w:val="single" w:sz="4" w:space="0" w:color="auto"/>
              <w:right w:val="single" w:sz="4" w:space="0" w:color="auto"/>
            </w:tcBorders>
            <w:vAlign w:val="center"/>
          </w:tcPr>
          <w:p w14:paraId="5BBCFC2D"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6</w:t>
            </w:r>
          </w:p>
        </w:tc>
        <w:tc>
          <w:tcPr>
            <w:tcW w:w="2070" w:type="dxa"/>
            <w:tcBorders>
              <w:top w:val="single" w:sz="4" w:space="0" w:color="auto"/>
              <w:left w:val="nil"/>
              <w:bottom w:val="single" w:sz="4" w:space="0" w:color="auto"/>
              <w:right w:val="single" w:sz="4" w:space="0" w:color="auto"/>
            </w:tcBorders>
            <w:vAlign w:val="center"/>
          </w:tcPr>
          <w:p w14:paraId="7C233AA9" w14:textId="77777777" w:rsidR="000103A6" w:rsidRDefault="006B0276">
            <w:pPr>
              <w:widowControl/>
              <w:jc w:val="center"/>
              <w:rPr>
                <w:rFonts w:ascii="宋体" w:eastAsia="宋体" w:hAnsi="宋体" w:cs="Calibri"/>
                <w:kern w:val="0"/>
                <w:sz w:val="24"/>
              </w:rPr>
            </w:pPr>
            <w:r>
              <w:rPr>
                <w:rFonts w:ascii="宋体" w:eastAsia="宋体" w:hAnsi="宋体" w:cs="Calibri" w:hint="eastAsia"/>
                <w:kern w:val="0"/>
                <w:sz w:val="24"/>
              </w:rPr>
              <w:t>质量要求</w:t>
            </w:r>
          </w:p>
        </w:tc>
        <w:tc>
          <w:tcPr>
            <w:tcW w:w="6353" w:type="dxa"/>
            <w:tcBorders>
              <w:top w:val="single" w:sz="4" w:space="0" w:color="auto"/>
              <w:left w:val="nil"/>
              <w:bottom w:val="single" w:sz="4" w:space="0" w:color="auto"/>
              <w:right w:val="single" w:sz="4" w:space="0" w:color="auto"/>
            </w:tcBorders>
            <w:vAlign w:val="center"/>
          </w:tcPr>
          <w:p w14:paraId="6E8E704F" w14:textId="77777777" w:rsidR="000103A6" w:rsidRDefault="006B0276">
            <w:pPr>
              <w:widowControl/>
              <w:rPr>
                <w:rFonts w:ascii="宋体" w:eastAsia="宋体" w:hAnsi="宋体" w:cs="Calibri"/>
                <w:kern w:val="0"/>
                <w:sz w:val="24"/>
              </w:rPr>
            </w:pPr>
            <w:r>
              <w:rPr>
                <w:rFonts w:ascii="宋体" w:eastAsia="宋体" w:hAnsi="宋体" w:cs="宋体" w:hint="eastAsia"/>
                <w:bCs/>
                <w:color w:val="000000"/>
                <w:sz w:val="24"/>
                <w:szCs w:val="28"/>
              </w:rPr>
              <w:t>符合国家及行业相关规定要求且符合采购人需求</w:t>
            </w:r>
            <w:r>
              <w:rPr>
                <w:rFonts w:ascii="宋体" w:eastAsia="宋体" w:hAnsi="宋体" w:cs="宋体" w:hint="eastAsia"/>
                <w:sz w:val="24"/>
                <w:szCs w:val="24"/>
              </w:rPr>
              <w:t>。</w:t>
            </w:r>
          </w:p>
        </w:tc>
      </w:tr>
      <w:tr w:rsidR="000103A6" w14:paraId="3277BE36" w14:textId="77777777">
        <w:trPr>
          <w:trHeight w:val="628"/>
          <w:jc w:val="center"/>
        </w:trPr>
        <w:tc>
          <w:tcPr>
            <w:tcW w:w="697" w:type="dxa"/>
            <w:tcBorders>
              <w:top w:val="single" w:sz="4" w:space="0" w:color="auto"/>
              <w:left w:val="single" w:sz="4" w:space="0" w:color="auto"/>
              <w:bottom w:val="single" w:sz="4" w:space="0" w:color="auto"/>
              <w:right w:val="single" w:sz="4" w:space="0" w:color="auto"/>
            </w:tcBorders>
            <w:vAlign w:val="center"/>
          </w:tcPr>
          <w:p w14:paraId="28262D30" w14:textId="77777777" w:rsidR="000103A6" w:rsidRDefault="006B0276">
            <w:pPr>
              <w:widowControl/>
              <w:jc w:val="center"/>
              <w:rPr>
                <w:rFonts w:ascii="宋体" w:eastAsia="宋体" w:hAnsi="宋体" w:cs="Calibri"/>
                <w:kern w:val="0"/>
                <w:sz w:val="24"/>
              </w:rPr>
            </w:pPr>
            <w:r>
              <w:rPr>
                <w:rFonts w:ascii="宋体" w:eastAsia="宋体" w:hAnsi="宋体" w:cs="Calibri" w:hint="eastAsia"/>
                <w:kern w:val="0"/>
                <w:sz w:val="24"/>
              </w:rPr>
              <w:t>7</w:t>
            </w:r>
          </w:p>
        </w:tc>
        <w:tc>
          <w:tcPr>
            <w:tcW w:w="2070" w:type="dxa"/>
            <w:tcBorders>
              <w:top w:val="single" w:sz="4" w:space="0" w:color="auto"/>
              <w:left w:val="nil"/>
              <w:bottom w:val="single" w:sz="4" w:space="0" w:color="auto"/>
              <w:right w:val="single" w:sz="4" w:space="0" w:color="auto"/>
            </w:tcBorders>
            <w:vAlign w:val="center"/>
          </w:tcPr>
          <w:p w14:paraId="5BA0403C" w14:textId="77777777" w:rsidR="000103A6" w:rsidRDefault="006B0276">
            <w:pPr>
              <w:widowControl/>
              <w:jc w:val="center"/>
              <w:rPr>
                <w:rFonts w:ascii="宋体" w:eastAsia="宋体" w:hAnsi="宋体" w:cs="Calibri"/>
                <w:kern w:val="0"/>
                <w:sz w:val="24"/>
              </w:rPr>
            </w:pPr>
            <w:r>
              <w:rPr>
                <w:rFonts w:ascii="宋体" w:eastAsia="宋体" w:hAnsi="宋体" w:cs="Calibri" w:hint="eastAsia"/>
                <w:kern w:val="0"/>
                <w:sz w:val="24"/>
              </w:rPr>
              <w:t>质保期</w:t>
            </w:r>
          </w:p>
        </w:tc>
        <w:tc>
          <w:tcPr>
            <w:tcW w:w="6353" w:type="dxa"/>
            <w:tcBorders>
              <w:top w:val="single" w:sz="4" w:space="0" w:color="auto"/>
              <w:left w:val="nil"/>
              <w:bottom w:val="single" w:sz="4" w:space="0" w:color="auto"/>
              <w:right w:val="single" w:sz="4" w:space="0" w:color="auto"/>
            </w:tcBorders>
            <w:vAlign w:val="center"/>
          </w:tcPr>
          <w:p w14:paraId="2DCD27AC" w14:textId="77777777" w:rsidR="000103A6" w:rsidRDefault="006B0276">
            <w:pPr>
              <w:widowControl/>
              <w:rPr>
                <w:rFonts w:ascii="宋体" w:eastAsia="宋体" w:hAnsi="宋体" w:cs="宋体"/>
                <w:bCs/>
                <w:color w:val="000000"/>
                <w:sz w:val="24"/>
                <w:szCs w:val="28"/>
              </w:rPr>
            </w:pPr>
            <w:r>
              <w:rPr>
                <w:rFonts w:ascii="宋体" w:eastAsia="宋体" w:hAnsi="宋体" w:cs="宋体" w:hint="eastAsia"/>
                <w:bCs/>
                <w:color w:val="000000" w:themeColor="text1"/>
                <w:sz w:val="24"/>
                <w:szCs w:val="28"/>
              </w:rPr>
              <w:t xml:space="preserve"> 一年</w:t>
            </w:r>
          </w:p>
        </w:tc>
      </w:tr>
      <w:tr w:rsidR="000103A6" w14:paraId="5ADC78E2" w14:textId="77777777">
        <w:trPr>
          <w:trHeight w:val="498"/>
          <w:jc w:val="center"/>
        </w:trPr>
        <w:tc>
          <w:tcPr>
            <w:tcW w:w="697" w:type="dxa"/>
            <w:tcBorders>
              <w:top w:val="single" w:sz="4" w:space="0" w:color="auto"/>
              <w:left w:val="single" w:sz="4" w:space="0" w:color="auto"/>
              <w:bottom w:val="single" w:sz="4" w:space="0" w:color="auto"/>
              <w:right w:val="single" w:sz="4" w:space="0" w:color="auto"/>
            </w:tcBorders>
            <w:vAlign w:val="center"/>
          </w:tcPr>
          <w:p w14:paraId="36C8F775" w14:textId="77777777" w:rsidR="000103A6" w:rsidRDefault="006B0276">
            <w:pPr>
              <w:widowControl/>
              <w:jc w:val="center"/>
              <w:rPr>
                <w:rFonts w:ascii="宋体" w:eastAsia="宋体" w:hAnsi="宋体" w:cs="Calibri"/>
                <w:kern w:val="0"/>
                <w:sz w:val="24"/>
              </w:rPr>
            </w:pPr>
            <w:r>
              <w:rPr>
                <w:rFonts w:ascii="宋体" w:eastAsia="宋体" w:hAnsi="宋体" w:cs="Calibri" w:hint="eastAsia"/>
                <w:kern w:val="0"/>
                <w:sz w:val="24"/>
              </w:rPr>
              <w:t>8</w:t>
            </w:r>
          </w:p>
        </w:tc>
        <w:tc>
          <w:tcPr>
            <w:tcW w:w="2070" w:type="dxa"/>
            <w:tcBorders>
              <w:top w:val="single" w:sz="4" w:space="0" w:color="auto"/>
              <w:left w:val="nil"/>
              <w:bottom w:val="single" w:sz="4" w:space="0" w:color="auto"/>
              <w:right w:val="single" w:sz="4" w:space="0" w:color="auto"/>
            </w:tcBorders>
            <w:vAlign w:val="center"/>
          </w:tcPr>
          <w:p w14:paraId="56CA152D" w14:textId="77777777" w:rsidR="000103A6" w:rsidRDefault="006B0276">
            <w:pPr>
              <w:widowControl/>
              <w:jc w:val="center"/>
              <w:rPr>
                <w:rFonts w:ascii="宋体" w:eastAsia="宋体" w:hAnsi="宋体" w:cs="Calibri"/>
                <w:kern w:val="0"/>
                <w:sz w:val="24"/>
              </w:rPr>
            </w:pPr>
            <w:r>
              <w:rPr>
                <w:rFonts w:ascii="宋体" w:eastAsia="宋体" w:hAnsi="宋体" w:cs="Calibri" w:hint="eastAsia"/>
                <w:kern w:val="0"/>
                <w:sz w:val="24"/>
              </w:rPr>
              <w:t>供货期</w:t>
            </w:r>
          </w:p>
        </w:tc>
        <w:tc>
          <w:tcPr>
            <w:tcW w:w="6353" w:type="dxa"/>
            <w:tcBorders>
              <w:top w:val="single" w:sz="4" w:space="0" w:color="auto"/>
              <w:left w:val="nil"/>
              <w:bottom w:val="single" w:sz="4" w:space="0" w:color="auto"/>
              <w:right w:val="single" w:sz="4" w:space="0" w:color="auto"/>
            </w:tcBorders>
            <w:vAlign w:val="center"/>
          </w:tcPr>
          <w:p w14:paraId="219B38BD" w14:textId="2CB3F84F" w:rsidR="000103A6" w:rsidRDefault="006B0276" w:rsidP="00592D91">
            <w:pPr>
              <w:widowControl/>
              <w:rPr>
                <w:rFonts w:ascii="宋体" w:eastAsia="宋体" w:hAnsi="宋体" w:cs="宋体"/>
                <w:bCs/>
                <w:color w:val="000000"/>
                <w:sz w:val="24"/>
                <w:szCs w:val="28"/>
              </w:rPr>
            </w:pPr>
            <w:r>
              <w:rPr>
                <w:rFonts w:ascii="宋体" w:eastAsia="宋体" w:hAnsi="宋体" w:cs="宋体" w:hint="eastAsia"/>
                <w:bCs/>
                <w:color w:val="000000"/>
                <w:sz w:val="24"/>
                <w:szCs w:val="28"/>
              </w:rPr>
              <w:t>签订合同后</w:t>
            </w:r>
            <w:r>
              <w:rPr>
                <w:rFonts w:ascii="宋体" w:eastAsia="宋体" w:hAnsi="宋体" w:cs="宋体" w:hint="eastAsia"/>
                <w:bCs/>
                <w:color w:val="000000" w:themeColor="text1"/>
                <w:sz w:val="24"/>
                <w:szCs w:val="28"/>
              </w:rPr>
              <w:t>15</w:t>
            </w:r>
            <w:proofErr w:type="gramStart"/>
            <w:r>
              <w:rPr>
                <w:rFonts w:ascii="宋体" w:eastAsia="宋体" w:hAnsi="宋体" w:cs="宋体" w:hint="eastAsia"/>
                <w:bCs/>
                <w:color w:val="000000"/>
                <w:sz w:val="24"/>
                <w:szCs w:val="28"/>
              </w:rPr>
              <w:t>日历天</w:t>
            </w:r>
            <w:proofErr w:type="gramEnd"/>
          </w:p>
        </w:tc>
      </w:tr>
      <w:tr w:rsidR="000103A6" w14:paraId="75D791A6" w14:textId="77777777">
        <w:trPr>
          <w:trHeight w:val="520"/>
          <w:jc w:val="center"/>
        </w:trPr>
        <w:tc>
          <w:tcPr>
            <w:tcW w:w="697" w:type="dxa"/>
            <w:tcBorders>
              <w:top w:val="single" w:sz="4" w:space="0" w:color="auto"/>
              <w:left w:val="single" w:sz="4" w:space="0" w:color="auto"/>
              <w:bottom w:val="single" w:sz="4" w:space="0" w:color="auto"/>
              <w:right w:val="single" w:sz="4" w:space="0" w:color="auto"/>
            </w:tcBorders>
            <w:vAlign w:val="center"/>
          </w:tcPr>
          <w:p w14:paraId="57166837"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9</w:t>
            </w:r>
          </w:p>
        </w:tc>
        <w:tc>
          <w:tcPr>
            <w:tcW w:w="2070" w:type="dxa"/>
            <w:tcBorders>
              <w:top w:val="single" w:sz="4" w:space="0" w:color="auto"/>
              <w:left w:val="nil"/>
              <w:bottom w:val="single" w:sz="4" w:space="0" w:color="auto"/>
              <w:right w:val="single" w:sz="4" w:space="0" w:color="auto"/>
            </w:tcBorders>
            <w:vAlign w:val="center"/>
          </w:tcPr>
          <w:p w14:paraId="11A8F853" w14:textId="77777777" w:rsidR="000103A6" w:rsidRDefault="006B0276">
            <w:pPr>
              <w:widowControl/>
              <w:jc w:val="center"/>
              <w:rPr>
                <w:rFonts w:ascii="宋体" w:eastAsia="宋体" w:hAnsi="宋体" w:cs="Calibri"/>
                <w:sz w:val="24"/>
              </w:rPr>
            </w:pPr>
            <w:r>
              <w:rPr>
                <w:rFonts w:ascii="宋体" w:eastAsia="宋体" w:hAnsi="宋体" w:cs="Calibri" w:hint="eastAsia"/>
                <w:kern w:val="0"/>
                <w:sz w:val="24"/>
              </w:rPr>
              <w:t>资格要求</w:t>
            </w:r>
          </w:p>
        </w:tc>
        <w:tc>
          <w:tcPr>
            <w:tcW w:w="6353" w:type="dxa"/>
            <w:tcBorders>
              <w:top w:val="single" w:sz="4" w:space="0" w:color="auto"/>
              <w:left w:val="nil"/>
              <w:bottom w:val="single" w:sz="4" w:space="0" w:color="auto"/>
              <w:right w:val="single" w:sz="4" w:space="0" w:color="auto"/>
            </w:tcBorders>
            <w:vAlign w:val="center"/>
          </w:tcPr>
          <w:p w14:paraId="1A4B42AD"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1.满足《中华人民共和国政府采购法》第二十二条规定：</w:t>
            </w:r>
          </w:p>
          <w:p w14:paraId="54499501"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2.落实政府采购政策满足的资格要求：本项目非专门面向中小微企业采购项目，执行优先采购节能环保、环境标志性产品，执行中小企业（监狱企业、残疾人福利性企业）发展等政府采购政策。</w:t>
            </w:r>
          </w:p>
          <w:p w14:paraId="25E61D02"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3.本项目的特定资格要求：</w:t>
            </w:r>
          </w:p>
          <w:p w14:paraId="07F3A0CF"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3.1供应商具有有效的营业执照；</w:t>
            </w:r>
          </w:p>
          <w:p w14:paraId="286CD8D4"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3.2供应商出具无行贿犯罪记录，在中国裁判文书网自行查询或自行承诺（查询对象：企业、法定代表人）；</w:t>
            </w:r>
          </w:p>
          <w:p w14:paraId="72C6F642"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3.3供应商需提供无商业贿赂及无不正当竞争行为的承诺书；</w:t>
            </w:r>
          </w:p>
          <w:p w14:paraId="55E2397C"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3.4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截图需显示查询时间，查询时间：自公告发布之日起至投标截止时间前）；</w:t>
            </w:r>
          </w:p>
          <w:p w14:paraId="62C43F75"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3.5单位负责人为同一人或者存在直接控股、管理关系的不同投标人，不得参加同一合同项下的采购活动；（提供“国家企业信用信息公示系统”中查询打印的相关信息（查询信息需包含公司基本信息、股东信息及股权变更信息等相关信息，查询日期为本项目公告发布之后至开标截止时间止））；</w:t>
            </w:r>
          </w:p>
          <w:p w14:paraId="1DC35D8C" w14:textId="77777777" w:rsidR="000103A6" w:rsidRDefault="006B0276">
            <w:pPr>
              <w:spacing w:line="360" w:lineRule="auto"/>
              <w:ind w:firstLineChars="236" w:firstLine="566"/>
              <w:rPr>
                <w:rFonts w:ascii="宋体" w:eastAsia="宋体" w:hAnsi="宋体" w:cs="宋体"/>
                <w:sz w:val="24"/>
                <w:szCs w:val="24"/>
              </w:rPr>
            </w:pPr>
            <w:r>
              <w:rPr>
                <w:rFonts w:ascii="宋体" w:eastAsia="宋体" w:hAnsi="宋体" w:cs="宋体" w:hint="eastAsia"/>
                <w:sz w:val="24"/>
                <w:szCs w:val="24"/>
              </w:rPr>
              <w:t>3.6本项目不接受联合体投标，提供非联合体投标承诺，格式自拟。</w:t>
            </w:r>
          </w:p>
          <w:p w14:paraId="6AE888DE" w14:textId="77777777" w:rsidR="000103A6" w:rsidRDefault="006B0276">
            <w:pPr>
              <w:widowControl/>
              <w:spacing w:line="480" w:lineRule="exact"/>
              <w:rPr>
                <w:rFonts w:ascii="宋体" w:eastAsia="宋体" w:hAnsi="宋体" w:cs="宋体"/>
                <w:b/>
                <w:kern w:val="0"/>
                <w:sz w:val="24"/>
                <w:lang w:bidi="ar"/>
              </w:rPr>
            </w:pPr>
            <w:r>
              <w:rPr>
                <w:rFonts w:ascii="宋体" w:eastAsia="宋体" w:hAnsi="宋体" w:cs="宋体" w:hint="eastAsia"/>
                <w:b/>
                <w:kern w:val="0"/>
                <w:sz w:val="24"/>
                <w:lang w:bidi="ar"/>
              </w:rPr>
              <w:t>注：本次磋商实行资格后审，资格评审以投标文件为准，其上传资料真实性由供应商自行承担，同时供应商要完善主体库。</w:t>
            </w:r>
          </w:p>
        </w:tc>
      </w:tr>
      <w:tr w:rsidR="000103A6" w14:paraId="1C6929C6" w14:textId="77777777">
        <w:trPr>
          <w:trHeight w:val="570"/>
          <w:jc w:val="center"/>
        </w:trPr>
        <w:tc>
          <w:tcPr>
            <w:tcW w:w="697" w:type="dxa"/>
            <w:tcBorders>
              <w:top w:val="single" w:sz="4" w:space="0" w:color="auto"/>
              <w:left w:val="single" w:sz="4" w:space="0" w:color="auto"/>
              <w:bottom w:val="single" w:sz="4" w:space="0" w:color="auto"/>
              <w:right w:val="single" w:sz="4" w:space="0" w:color="auto"/>
            </w:tcBorders>
            <w:vAlign w:val="center"/>
          </w:tcPr>
          <w:p w14:paraId="69FB87CF"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10</w:t>
            </w:r>
          </w:p>
        </w:tc>
        <w:tc>
          <w:tcPr>
            <w:tcW w:w="2070" w:type="dxa"/>
            <w:tcBorders>
              <w:top w:val="single" w:sz="4" w:space="0" w:color="auto"/>
              <w:left w:val="nil"/>
              <w:bottom w:val="single" w:sz="4" w:space="0" w:color="auto"/>
              <w:right w:val="single" w:sz="4" w:space="0" w:color="auto"/>
            </w:tcBorders>
            <w:vAlign w:val="center"/>
          </w:tcPr>
          <w:p w14:paraId="71960FCD"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投标保证金</w:t>
            </w:r>
          </w:p>
        </w:tc>
        <w:tc>
          <w:tcPr>
            <w:tcW w:w="6353" w:type="dxa"/>
            <w:tcBorders>
              <w:top w:val="single" w:sz="4" w:space="0" w:color="auto"/>
              <w:left w:val="nil"/>
              <w:bottom w:val="single" w:sz="4" w:space="0" w:color="auto"/>
              <w:right w:val="single" w:sz="4" w:space="0" w:color="auto"/>
            </w:tcBorders>
            <w:vAlign w:val="center"/>
          </w:tcPr>
          <w:p w14:paraId="24E91220" w14:textId="77777777" w:rsidR="000103A6" w:rsidRDefault="006B0276">
            <w:pPr>
              <w:widowControl/>
              <w:spacing w:line="360" w:lineRule="auto"/>
              <w:rPr>
                <w:rFonts w:ascii="宋体" w:eastAsia="宋体" w:hAnsi="宋体" w:cs="Calibri"/>
                <w:sz w:val="24"/>
              </w:rPr>
            </w:pPr>
            <w:r>
              <w:rPr>
                <w:rFonts w:ascii="宋体" w:eastAsia="宋体" w:hAnsi="宋体" w:cs="Times New Roman" w:hint="eastAsia"/>
                <w:sz w:val="24"/>
              </w:rPr>
              <w:t>根据《河南省财政厅关于优化政府采购营商环境有关问题的通知》（豫财购【2019】4号）第6条的规定，投标保证金不再收取。</w:t>
            </w:r>
          </w:p>
        </w:tc>
      </w:tr>
      <w:tr w:rsidR="000103A6" w14:paraId="651E6D48" w14:textId="77777777">
        <w:trPr>
          <w:trHeight w:val="954"/>
          <w:jc w:val="center"/>
        </w:trPr>
        <w:tc>
          <w:tcPr>
            <w:tcW w:w="697" w:type="dxa"/>
            <w:tcBorders>
              <w:top w:val="single" w:sz="4" w:space="0" w:color="auto"/>
              <w:left w:val="single" w:sz="4" w:space="0" w:color="auto"/>
              <w:bottom w:val="single" w:sz="4" w:space="0" w:color="auto"/>
              <w:right w:val="single" w:sz="4" w:space="0" w:color="auto"/>
            </w:tcBorders>
            <w:vAlign w:val="center"/>
          </w:tcPr>
          <w:p w14:paraId="097443BC"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11</w:t>
            </w:r>
          </w:p>
        </w:tc>
        <w:tc>
          <w:tcPr>
            <w:tcW w:w="2070" w:type="dxa"/>
            <w:tcBorders>
              <w:top w:val="single" w:sz="4" w:space="0" w:color="auto"/>
              <w:left w:val="nil"/>
              <w:bottom w:val="single" w:sz="4" w:space="0" w:color="auto"/>
              <w:right w:val="single" w:sz="4" w:space="0" w:color="auto"/>
            </w:tcBorders>
            <w:vAlign w:val="center"/>
          </w:tcPr>
          <w:p w14:paraId="4C573C9E"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响应性文件递交截止时间及地点</w:t>
            </w:r>
          </w:p>
        </w:tc>
        <w:tc>
          <w:tcPr>
            <w:tcW w:w="6353" w:type="dxa"/>
            <w:tcBorders>
              <w:top w:val="single" w:sz="4" w:space="0" w:color="auto"/>
              <w:left w:val="nil"/>
              <w:bottom w:val="single" w:sz="4" w:space="0" w:color="auto"/>
              <w:right w:val="single" w:sz="4" w:space="0" w:color="auto"/>
            </w:tcBorders>
            <w:vAlign w:val="center"/>
          </w:tcPr>
          <w:p w14:paraId="49BD5184" w14:textId="77777777" w:rsidR="000103A6" w:rsidRDefault="006B0276">
            <w:pPr>
              <w:widowControl/>
              <w:spacing w:line="360" w:lineRule="auto"/>
              <w:jc w:val="left"/>
              <w:rPr>
                <w:rFonts w:ascii="宋体" w:eastAsia="宋体" w:hAnsi="宋体" w:cs="Calibri"/>
                <w:b/>
                <w:bCs/>
                <w:color w:val="000000" w:themeColor="text1"/>
                <w:kern w:val="0"/>
                <w:sz w:val="24"/>
              </w:rPr>
            </w:pPr>
            <w:r>
              <w:rPr>
                <w:rFonts w:ascii="宋体" w:eastAsia="宋体" w:hAnsi="宋体" w:cs="Calibri"/>
                <w:b/>
                <w:bCs/>
                <w:color w:val="000000" w:themeColor="text1"/>
                <w:kern w:val="0"/>
                <w:sz w:val="24"/>
              </w:rPr>
              <w:t>2026年0</w:t>
            </w:r>
            <w:r>
              <w:rPr>
                <w:rFonts w:ascii="宋体" w:eastAsia="宋体" w:hAnsi="宋体" w:cs="Calibri" w:hint="eastAsia"/>
                <w:b/>
                <w:bCs/>
                <w:color w:val="000000" w:themeColor="text1"/>
                <w:kern w:val="0"/>
                <w:sz w:val="24"/>
              </w:rPr>
              <w:t>8</w:t>
            </w:r>
            <w:r>
              <w:rPr>
                <w:rFonts w:ascii="宋体" w:eastAsia="宋体" w:hAnsi="宋体" w:cs="Calibri"/>
                <w:b/>
                <w:bCs/>
                <w:color w:val="000000" w:themeColor="text1"/>
                <w:kern w:val="0"/>
                <w:sz w:val="24"/>
              </w:rPr>
              <w:t>月</w:t>
            </w:r>
            <w:r>
              <w:rPr>
                <w:rFonts w:ascii="宋体" w:eastAsia="宋体" w:hAnsi="宋体" w:cs="Calibri" w:hint="eastAsia"/>
                <w:b/>
                <w:bCs/>
                <w:color w:val="000000" w:themeColor="text1"/>
                <w:kern w:val="0"/>
                <w:sz w:val="24"/>
              </w:rPr>
              <w:t>1</w:t>
            </w:r>
            <w:r>
              <w:rPr>
                <w:rFonts w:ascii="宋体" w:eastAsia="宋体" w:hAnsi="宋体" w:cs="Calibri"/>
                <w:b/>
                <w:bCs/>
                <w:color w:val="000000" w:themeColor="text1"/>
                <w:kern w:val="0"/>
                <w:sz w:val="24"/>
              </w:rPr>
              <w:t>4日8时20分</w:t>
            </w:r>
            <w:r>
              <w:rPr>
                <w:rFonts w:ascii="宋体" w:eastAsia="宋体" w:hAnsi="宋体" w:cs="Calibri" w:hint="eastAsia"/>
                <w:b/>
                <w:bCs/>
                <w:color w:val="000000" w:themeColor="text1"/>
                <w:kern w:val="0"/>
                <w:sz w:val="24"/>
              </w:rPr>
              <w:t>（北京时间）</w:t>
            </w:r>
          </w:p>
          <w:p w14:paraId="7EECFFCE" w14:textId="77777777" w:rsidR="000103A6" w:rsidRDefault="006B0276">
            <w:pPr>
              <w:widowControl/>
              <w:spacing w:line="360" w:lineRule="auto"/>
              <w:jc w:val="left"/>
              <w:rPr>
                <w:rFonts w:ascii="宋体" w:eastAsia="宋体" w:hAnsi="宋体" w:cs="Calibri"/>
                <w:b/>
                <w:bCs/>
                <w:kern w:val="0"/>
                <w:sz w:val="24"/>
              </w:rPr>
            </w:pPr>
            <w:r>
              <w:rPr>
                <w:rFonts w:ascii="宋体" w:eastAsia="宋体" w:hAnsi="宋体" w:cs="宋体" w:hint="eastAsia"/>
                <w:sz w:val="24"/>
              </w:rPr>
              <w:t>上传至三门峡市公共资源交易中心系统</w:t>
            </w:r>
          </w:p>
        </w:tc>
      </w:tr>
      <w:tr w:rsidR="000103A6" w14:paraId="0580F9EC" w14:textId="77777777">
        <w:trPr>
          <w:trHeight w:val="467"/>
          <w:jc w:val="center"/>
        </w:trPr>
        <w:tc>
          <w:tcPr>
            <w:tcW w:w="697" w:type="dxa"/>
            <w:tcBorders>
              <w:top w:val="single" w:sz="4" w:space="0" w:color="auto"/>
              <w:left w:val="single" w:sz="4" w:space="0" w:color="auto"/>
              <w:bottom w:val="single" w:sz="4" w:space="0" w:color="auto"/>
              <w:right w:val="single" w:sz="4" w:space="0" w:color="auto"/>
            </w:tcBorders>
            <w:vAlign w:val="center"/>
          </w:tcPr>
          <w:p w14:paraId="5B534F47"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12</w:t>
            </w:r>
          </w:p>
        </w:tc>
        <w:tc>
          <w:tcPr>
            <w:tcW w:w="2070" w:type="dxa"/>
            <w:tcBorders>
              <w:top w:val="single" w:sz="4" w:space="0" w:color="auto"/>
              <w:left w:val="nil"/>
              <w:bottom w:val="single" w:sz="4" w:space="0" w:color="auto"/>
              <w:right w:val="single" w:sz="4" w:space="0" w:color="auto"/>
            </w:tcBorders>
            <w:vAlign w:val="center"/>
          </w:tcPr>
          <w:p w14:paraId="261534C1"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开标时间及地点</w:t>
            </w:r>
          </w:p>
        </w:tc>
        <w:tc>
          <w:tcPr>
            <w:tcW w:w="6353" w:type="dxa"/>
            <w:tcBorders>
              <w:top w:val="single" w:sz="4" w:space="0" w:color="auto"/>
              <w:left w:val="nil"/>
              <w:bottom w:val="single" w:sz="4" w:space="0" w:color="auto"/>
              <w:right w:val="single" w:sz="4" w:space="0" w:color="auto"/>
            </w:tcBorders>
            <w:vAlign w:val="center"/>
          </w:tcPr>
          <w:p w14:paraId="1695A16A" w14:textId="77777777" w:rsidR="000103A6" w:rsidRDefault="006B0276">
            <w:pPr>
              <w:widowControl/>
              <w:spacing w:line="360" w:lineRule="auto"/>
              <w:jc w:val="left"/>
              <w:rPr>
                <w:rFonts w:ascii="宋体" w:eastAsia="宋体" w:hAnsi="宋体" w:cs="Calibri"/>
                <w:b/>
                <w:bCs/>
                <w:color w:val="000000" w:themeColor="text1"/>
                <w:kern w:val="0"/>
                <w:sz w:val="24"/>
              </w:rPr>
            </w:pPr>
            <w:r>
              <w:rPr>
                <w:rFonts w:ascii="宋体" w:eastAsia="宋体" w:hAnsi="宋体" w:cs="Calibri"/>
                <w:b/>
                <w:bCs/>
                <w:color w:val="000000" w:themeColor="text1"/>
                <w:kern w:val="0"/>
                <w:sz w:val="24"/>
              </w:rPr>
              <w:t>2026年0</w:t>
            </w:r>
            <w:r>
              <w:rPr>
                <w:rFonts w:ascii="宋体" w:eastAsia="宋体" w:hAnsi="宋体" w:cs="Calibri" w:hint="eastAsia"/>
                <w:b/>
                <w:bCs/>
                <w:color w:val="000000" w:themeColor="text1"/>
                <w:kern w:val="0"/>
                <w:sz w:val="24"/>
              </w:rPr>
              <w:t>8</w:t>
            </w:r>
            <w:r>
              <w:rPr>
                <w:rFonts w:ascii="宋体" w:eastAsia="宋体" w:hAnsi="宋体" w:cs="Calibri"/>
                <w:b/>
                <w:bCs/>
                <w:color w:val="000000" w:themeColor="text1"/>
                <w:kern w:val="0"/>
                <w:sz w:val="24"/>
              </w:rPr>
              <w:t>月</w:t>
            </w:r>
            <w:r>
              <w:rPr>
                <w:rFonts w:ascii="宋体" w:eastAsia="宋体" w:hAnsi="宋体" w:cs="Calibri" w:hint="eastAsia"/>
                <w:b/>
                <w:bCs/>
                <w:color w:val="000000" w:themeColor="text1"/>
                <w:kern w:val="0"/>
                <w:sz w:val="24"/>
              </w:rPr>
              <w:t>1</w:t>
            </w:r>
            <w:r>
              <w:rPr>
                <w:rFonts w:ascii="宋体" w:eastAsia="宋体" w:hAnsi="宋体" w:cs="Calibri"/>
                <w:b/>
                <w:bCs/>
                <w:color w:val="000000" w:themeColor="text1"/>
                <w:kern w:val="0"/>
                <w:sz w:val="24"/>
              </w:rPr>
              <w:t>4日8时20分</w:t>
            </w:r>
            <w:r>
              <w:rPr>
                <w:rFonts w:ascii="宋体" w:eastAsia="宋体" w:hAnsi="宋体" w:cs="Calibri" w:hint="eastAsia"/>
                <w:b/>
                <w:bCs/>
                <w:color w:val="000000" w:themeColor="text1"/>
                <w:kern w:val="0"/>
                <w:sz w:val="24"/>
              </w:rPr>
              <w:t>（北京时间）</w:t>
            </w:r>
          </w:p>
          <w:p w14:paraId="055E160F" w14:textId="77777777" w:rsidR="000103A6" w:rsidRDefault="006B0276">
            <w:pPr>
              <w:widowControl/>
              <w:spacing w:line="360" w:lineRule="auto"/>
              <w:jc w:val="left"/>
              <w:rPr>
                <w:rFonts w:ascii="宋体" w:eastAsia="宋体" w:hAnsi="宋体" w:cs="Calibri"/>
                <w:b/>
                <w:bCs/>
                <w:kern w:val="0"/>
                <w:sz w:val="24"/>
              </w:rPr>
            </w:pPr>
            <w:r>
              <w:rPr>
                <w:rFonts w:ascii="宋体" w:eastAsia="宋体" w:hAnsi="宋体" w:cs="宋体" w:hint="eastAsia"/>
                <w:sz w:val="24"/>
              </w:rPr>
              <w:t>渑池县公共资源交易中心六楼开标一室</w:t>
            </w:r>
          </w:p>
        </w:tc>
      </w:tr>
      <w:tr w:rsidR="000103A6" w14:paraId="04AE6931" w14:textId="77777777">
        <w:trPr>
          <w:trHeight w:val="518"/>
          <w:jc w:val="center"/>
        </w:trPr>
        <w:tc>
          <w:tcPr>
            <w:tcW w:w="697" w:type="dxa"/>
            <w:tcBorders>
              <w:top w:val="single" w:sz="4" w:space="0" w:color="auto"/>
              <w:left w:val="single" w:sz="4" w:space="0" w:color="auto"/>
              <w:bottom w:val="single" w:sz="4" w:space="0" w:color="auto"/>
              <w:right w:val="single" w:sz="4" w:space="0" w:color="auto"/>
            </w:tcBorders>
            <w:vAlign w:val="center"/>
          </w:tcPr>
          <w:p w14:paraId="40007640"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13</w:t>
            </w:r>
          </w:p>
        </w:tc>
        <w:tc>
          <w:tcPr>
            <w:tcW w:w="2070" w:type="dxa"/>
            <w:tcBorders>
              <w:top w:val="single" w:sz="4" w:space="0" w:color="auto"/>
              <w:left w:val="nil"/>
              <w:bottom w:val="single" w:sz="4" w:space="0" w:color="auto"/>
              <w:right w:val="single" w:sz="4" w:space="0" w:color="auto"/>
            </w:tcBorders>
            <w:vAlign w:val="center"/>
          </w:tcPr>
          <w:p w14:paraId="6CC552D5" w14:textId="77777777" w:rsidR="000103A6" w:rsidRDefault="006B0276">
            <w:pPr>
              <w:widowControl/>
              <w:spacing w:line="360" w:lineRule="auto"/>
              <w:jc w:val="center"/>
              <w:rPr>
                <w:rFonts w:ascii="宋体" w:eastAsia="宋体" w:hAnsi="宋体" w:cs="Calibri"/>
                <w:b/>
                <w:bCs/>
                <w:sz w:val="24"/>
              </w:rPr>
            </w:pPr>
            <w:r>
              <w:rPr>
                <w:rFonts w:ascii="宋体" w:eastAsia="宋体" w:hAnsi="宋体" w:cs="Calibri" w:hint="eastAsia"/>
                <w:sz w:val="24"/>
              </w:rPr>
              <w:t>招标控制价</w:t>
            </w:r>
          </w:p>
        </w:tc>
        <w:tc>
          <w:tcPr>
            <w:tcW w:w="6353" w:type="dxa"/>
            <w:tcBorders>
              <w:top w:val="single" w:sz="4" w:space="0" w:color="auto"/>
              <w:left w:val="nil"/>
              <w:bottom w:val="single" w:sz="4" w:space="0" w:color="auto"/>
              <w:right w:val="single" w:sz="4" w:space="0" w:color="auto"/>
            </w:tcBorders>
            <w:vAlign w:val="center"/>
          </w:tcPr>
          <w:p w14:paraId="6907B08F" w14:textId="77777777" w:rsidR="000103A6" w:rsidRDefault="006B0276">
            <w:pPr>
              <w:widowControl/>
              <w:spacing w:line="360" w:lineRule="auto"/>
              <w:jc w:val="left"/>
              <w:rPr>
                <w:rFonts w:ascii="宋体" w:eastAsia="宋体" w:hAnsi="宋体" w:cs="Calibri"/>
                <w:b/>
                <w:bCs/>
                <w:sz w:val="24"/>
              </w:rPr>
            </w:pPr>
            <w:r>
              <w:rPr>
                <w:rFonts w:ascii="宋体" w:eastAsia="宋体" w:hAnsi="宋体" w:cs="Calibri" w:hint="eastAsia"/>
                <w:b/>
                <w:bCs/>
                <w:sz w:val="24"/>
              </w:rPr>
              <w:t>840000.00元</w:t>
            </w:r>
          </w:p>
          <w:p w14:paraId="670D4F77" w14:textId="77777777" w:rsidR="000103A6" w:rsidRDefault="006B0276">
            <w:pPr>
              <w:widowControl/>
              <w:spacing w:line="360" w:lineRule="auto"/>
              <w:jc w:val="left"/>
              <w:rPr>
                <w:rFonts w:ascii="宋体" w:eastAsia="宋体" w:hAnsi="宋体" w:cs="Calibri"/>
                <w:b/>
                <w:bCs/>
                <w:sz w:val="24"/>
              </w:rPr>
            </w:pPr>
            <w:r>
              <w:rPr>
                <w:rFonts w:ascii="宋体" w:eastAsia="宋体" w:hAnsi="宋体" w:cs="Calibri" w:hint="eastAsia"/>
                <w:b/>
                <w:bCs/>
                <w:sz w:val="24"/>
              </w:rPr>
              <w:t>供应商的投标报价不得超过最高投标限价，否则视为无效报价。</w:t>
            </w:r>
          </w:p>
        </w:tc>
      </w:tr>
      <w:tr w:rsidR="000103A6" w14:paraId="5252F294" w14:textId="77777777">
        <w:trPr>
          <w:trHeight w:val="2022"/>
          <w:jc w:val="center"/>
        </w:trPr>
        <w:tc>
          <w:tcPr>
            <w:tcW w:w="697" w:type="dxa"/>
            <w:tcBorders>
              <w:top w:val="single" w:sz="4" w:space="0" w:color="auto"/>
              <w:left w:val="single" w:sz="4" w:space="0" w:color="auto"/>
              <w:bottom w:val="single" w:sz="4" w:space="0" w:color="auto"/>
              <w:right w:val="single" w:sz="4" w:space="0" w:color="auto"/>
            </w:tcBorders>
            <w:vAlign w:val="center"/>
          </w:tcPr>
          <w:p w14:paraId="320631ED"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14</w:t>
            </w:r>
          </w:p>
        </w:tc>
        <w:tc>
          <w:tcPr>
            <w:tcW w:w="2070" w:type="dxa"/>
            <w:tcBorders>
              <w:top w:val="single" w:sz="4" w:space="0" w:color="auto"/>
              <w:left w:val="nil"/>
              <w:bottom w:val="single" w:sz="4" w:space="0" w:color="auto"/>
              <w:right w:val="single" w:sz="4" w:space="0" w:color="auto"/>
            </w:tcBorders>
            <w:vAlign w:val="center"/>
          </w:tcPr>
          <w:p w14:paraId="32B6229F"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磋商小组的</w:t>
            </w:r>
          </w:p>
          <w:p w14:paraId="105AF938"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组建</w:t>
            </w:r>
          </w:p>
        </w:tc>
        <w:tc>
          <w:tcPr>
            <w:tcW w:w="6353" w:type="dxa"/>
            <w:tcBorders>
              <w:top w:val="single" w:sz="4" w:space="0" w:color="auto"/>
              <w:left w:val="nil"/>
              <w:bottom w:val="single" w:sz="4" w:space="0" w:color="auto"/>
              <w:right w:val="single" w:sz="4" w:space="0" w:color="auto"/>
            </w:tcBorders>
            <w:vAlign w:val="center"/>
          </w:tcPr>
          <w:p w14:paraId="0D178973" w14:textId="77777777" w:rsidR="000103A6" w:rsidRDefault="006B0276">
            <w:pPr>
              <w:widowControl/>
              <w:spacing w:line="360" w:lineRule="auto"/>
              <w:jc w:val="left"/>
              <w:rPr>
                <w:rFonts w:ascii="宋体" w:eastAsia="宋体" w:hAnsi="宋体" w:cs="Calibri"/>
                <w:sz w:val="24"/>
              </w:rPr>
            </w:pPr>
            <w:r>
              <w:rPr>
                <w:rFonts w:ascii="宋体" w:eastAsia="宋体" w:hAnsi="宋体" w:cs="Calibri" w:hint="eastAsia"/>
                <w:sz w:val="24"/>
              </w:rPr>
              <w:t>磋商小组构成：3人；</w:t>
            </w:r>
          </w:p>
          <w:p w14:paraId="5B00CBC7" w14:textId="77777777" w:rsidR="000103A6" w:rsidRDefault="006B0276">
            <w:pPr>
              <w:widowControl/>
              <w:spacing w:line="360" w:lineRule="auto"/>
              <w:jc w:val="left"/>
              <w:rPr>
                <w:rFonts w:ascii="宋体" w:eastAsia="宋体" w:hAnsi="宋体" w:cs="Calibri"/>
                <w:sz w:val="24"/>
              </w:rPr>
            </w:pPr>
            <w:r>
              <w:rPr>
                <w:rFonts w:ascii="宋体" w:eastAsia="宋体" w:hAnsi="宋体" w:cs="Calibri" w:hint="eastAsia"/>
                <w:sz w:val="24"/>
              </w:rPr>
              <w:t>其中招标人代表1人，经济、技术类专家2人；</w:t>
            </w:r>
          </w:p>
          <w:p w14:paraId="48968AAD" w14:textId="77777777" w:rsidR="000103A6" w:rsidRDefault="006B0276">
            <w:pPr>
              <w:widowControl/>
              <w:spacing w:line="360" w:lineRule="auto"/>
              <w:jc w:val="left"/>
              <w:rPr>
                <w:rFonts w:ascii="宋体" w:eastAsia="宋体" w:hAnsi="宋体" w:cs="Calibri"/>
                <w:sz w:val="24"/>
              </w:rPr>
            </w:pPr>
            <w:r>
              <w:rPr>
                <w:rFonts w:ascii="宋体" w:eastAsia="宋体" w:hAnsi="宋体" w:cs="Calibri" w:hint="eastAsia"/>
                <w:sz w:val="24"/>
              </w:rPr>
              <w:t>评标专家确定方式：</w:t>
            </w:r>
            <w:r>
              <w:rPr>
                <w:rFonts w:ascii="宋体" w:eastAsia="宋体" w:hAnsi="宋体" w:cs="宋体" w:hint="eastAsia"/>
                <w:kern w:val="0"/>
                <w:sz w:val="24"/>
                <w:szCs w:val="24"/>
              </w:rPr>
              <w:t>开标当天从河南省政府采购网专家库随机抽取。</w:t>
            </w:r>
          </w:p>
        </w:tc>
      </w:tr>
      <w:tr w:rsidR="000103A6" w14:paraId="0A922319" w14:textId="77777777">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14:paraId="5330E88A"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15</w:t>
            </w:r>
          </w:p>
        </w:tc>
        <w:tc>
          <w:tcPr>
            <w:tcW w:w="2070" w:type="dxa"/>
            <w:tcBorders>
              <w:top w:val="single" w:sz="4" w:space="0" w:color="auto"/>
              <w:left w:val="nil"/>
              <w:bottom w:val="single" w:sz="4" w:space="0" w:color="auto"/>
              <w:right w:val="single" w:sz="4" w:space="0" w:color="auto"/>
            </w:tcBorders>
            <w:vAlign w:val="center"/>
          </w:tcPr>
          <w:p w14:paraId="1655C8A2"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授权评委小组推荐中标候选人</w:t>
            </w:r>
          </w:p>
        </w:tc>
        <w:tc>
          <w:tcPr>
            <w:tcW w:w="6353" w:type="dxa"/>
            <w:tcBorders>
              <w:top w:val="single" w:sz="4" w:space="0" w:color="auto"/>
              <w:left w:val="nil"/>
              <w:bottom w:val="single" w:sz="4" w:space="0" w:color="auto"/>
              <w:right w:val="single" w:sz="4" w:space="0" w:color="auto"/>
            </w:tcBorders>
            <w:vAlign w:val="center"/>
          </w:tcPr>
          <w:p w14:paraId="73FEA1CD" w14:textId="77777777" w:rsidR="000103A6" w:rsidRDefault="006B0276">
            <w:pPr>
              <w:widowControl/>
              <w:spacing w:line="360" w:lineRule="auto"/>
              <w:jc w:val="left"/>
              <w:rPr>
                <w:rFonts w:ascii="宋体" w:eastAsia="宋体" w:hAnsi="宋体" w:cs="Calibri"/>
                <w:kern w:val="0"/>
                <w:sz w:val="24"/>
              </w:rPr>
            </w:pPr>
            <w:r>
              <w:rPr>
                <w:rFonts w:ascii="宋体" w:eastAsia="宋体" w:hAnsi="宋体" w:cs="Calibri" w:hint="eastAsia"/>
                <w:kern w:val="0"/>
                <w:sz w:val="24"/>
              </w:rPr>
              <w:t>是，推荐的中标候选人数：3个</w:t>
            </w:r>
          </w:p>
        </w:tc>
      </w:tr>
      <w:tr w:rsidR="000103A6" w14:paraId="5248B8BC" w14:textId="77777777">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14:paraId="23591FAB"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16</w:t>
            </w:r>
          </w:p>
        </w:tc>
        <w:tc>
          <w:tcPr>
            <w:tcW w:w="2070" w:type="dxa"/>
            <w:tcBorders>
              <w:top w:val="single" w:sz="4" w:space="0" w:color="auto"/>
              <w:left w:val="nil"/>
              <w:bottom w:val="single" w:sz="4" w:space="0" w:color="auto"/>
              <w:right w:val="single" w:sz="4" w:space="0" w:color="auto"/>
            </w:tcBorders>
            <w:vAlign w:val="center"/>
          </w:tcPr>
          <w:p w14:paraId="2D20B5B2"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结果公示</w:t>
            </w:r>
          </w:p>
        </w:tc>
        <w:tc>
          <w:tcPr>
            <w:tcW w:w="6353" w:type="dxa"/>
            <w:tcBorders>
              <w:top w:val="single" w:sz="4" w:space="0" w:color="auto"/>
              <w:left w:val="nil"/>
              <w:bottom w:val="single" w:sz="4" w:space="0" w:color="auto"/>
              <w:right w:val="single" w:sz="4" w:space="0" w:color="auto"/>
            </w:tcBorders>
            <w:vAlign w:val="center"/>
          </w:tcPr>
          <w:p w14:paraId="5AE72795" w14:textId="77777777" w:rsidR="000103A6" w:rsidRDefault="006B0276">
            <w:pPr>
              <w:widowControl/>
              <w:spacing w:line="360" w:lineRule="auto"/>
              <w:jc w:val="left"/>
              <w:rPr>
                <w:rFonts w:ascii="宋体" w:eastAsia="宋体" w:hAnsi="宋体" w:cs="Calibri"/>
                <w:kern w:val="0"/>
                <w:sz w:val="24"/>
              </w:rPr>
            </w:pPr>
            <w:r>
              <w:rPr>
                <w:rFonts w:ascii="宋体" w:eastAsia="宋体" w:hAnsi="宋体" w:cs="Calibri" w:hint="eastAsia"/>
                <w:kern w:val="0"/>
                <w:sz w:val="24"/>
              </w:rPr>
              <w:t>在《中国采购与招标网》、《河南省政府采购网》和《三门峡市公共资源交易中心网》三个网站同步中标结果公告。</w:t>
            </w:r>
          </w:p>
          <w:p w14:paraId="70E668A0" w14:textId="77777777" w:rsidR="000103A6" w:rsidRDefault="006B0276">
            <w:pPr>
              <w:widowControl/>
              <w:spacing w:line="360" w:lineRule="auto"/>
              <w:jc w:val="left"/>
              <w:rPr>
                <w:rFonts w:ascii="宋体" w:eastAsia="宋体" w:hAnsi="宋体" w:cs="Calibri"/>
                <w:kern w:val="0"/>
                <w:sz w:val="24"/>
              </w:rPr>
            </w:pPr>
            <w:r>
              <w:rPr>
                <w:rFonts w:ascii="宋体" w:eastAsia="宋体" w:hAnsi="宋体" w:cs="Calibri" w:hint="eastAsia"/>
                <w:kern w:val="0"/>
                <w:sz w:val="24"/>
              </w:rPr>
              <w:t>招标人以书面形式向中标人发出中标通知书，同时向未中标企业以书面或电子形式告知未中标原因。</w:t>
            </w:r>
          </w:p>
        </w:tc>
      </w:tr>
      <w:tr w:rsidR="000103A6" w14:paraId="1B4B6240" w14:textId="77777777">
        <w:trPr>
          <w:trHeight w:val="514"/>
          <w:jc w:val="center"/>
        </w:trPr>
        <w:tc>
          <w:tcPr>
            <w:tcW w:w="697" w:type="dxa"/>
            <w:tcBorders>
              <w:top w:val="single" w:sz="4" w:space="0" w:color="auto"/>
              <w:left w:val="single" w:sz="4" w:space="0" w:color="auto"/>
              <w:bottom w:val="single" w:sz="4" w:space="0" w:color="auto"/>
              <w:right w:val="single" w:sz="4" w:space="0" w:color="auto"/>
            </w:tcBorders>
            <w:vAlign w:val="center"/>
          </w:tcPr>
          <w:p w14:paraId="4AE3F2D1"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17</w:t>
            </w:r>
          </w:p>
        </w:tc>
        <w:tc>
          <w:tcPr>
            <w:tcW w:w="2070" w:type="dxa"/>
            <w:tcBorders>
              <w:top w:val="single" w:sz="4" w:space="0" w:color="auto"/>
              <w:left w:val="nil"/>
              <w:bottom w:val="single" w:sz="4" w:space="0" w:color="auto"/>
              <w:right w:val="single" w:sz="4" w:space="0" w:color="auto"/>
            </w:tcBorders>
            <w:vAlign w:val="center"/>
          </w:tcPr>
          <w:p w14:paraId="25E712B2"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签订合同时间</w:t>
            </w:r>
          </w:p>
        </w:tc>
        <w:tc>
          <w:tcPr>
            <w:tcW w:w="6353" w:type="dxa"/>
            <w:tcBorders>
              <w:top w:val="single" w:sz="4" w:space="0" w:color="auto"/>
              <w:left w:val="nil"/>
              <w:bottom w:val="single" w:sz="4" w:space="0" w:color="auto"/>
              <w:right w:val="single" w:sz="4" w:space="0" w:color="auto"/>
            </w:tcBorders>
            <w:vAlign w:val="center"/>
          </w:tcPr>
          <w:p w14:paraId="2CC4F72E" w14:textId="77777777" w:rsidR="000103A6" w:rsidRDefault="006B0276">
            <w:pPr>
              <w:widowControl/>
              <w:spacing w:line="360" w:lineRule="auto"/>
              <w:jc w:val="left"/>
              <w:rPr>
                <w:rFonts w:ascii="宋体" w:eastAsia="宋体" w:hAnsi="宋体" w:cs="Calibri"/>
                <w:kern w:val="0"/>
                <w:sz w:val="24"/>
              </w:rPr>
            </w:pPr>
            <w:r>
              <w:rPr>
                <w:rFonts w:ascii="宋体" w:eastAsia="宋体" w:hAnsi="宋体" w:cs="Calibri" w:hint="eastAsia"/>
                <w:kern w:val="0"/>
                <w:sz w:val="24"/>
              </w:rPr>
              <w:t>中标通知书发出后30日内</w:t>
            </w:r>
          </w:p>
        </w:tc>
      </w:tr>
      <w:tr w:rsidR="000103A6" w14:paraId="6994A220" w14:textId="77777777">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14:paraId="3604F01E"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18</w:t>
            </w:r>
          </w:p>
        </w:tc>
        <w:tc>
          <w:tcPr>
            <w:tcW w:w="2070" w:type="dxa"/>
            <w:tcBorders>
              <w:top w:val="single" w:sz="4" w:space="0" w:color="auto"/>
              <w:left w:val="nil"/>
              <w:bottom w:val="single" w:sz="4" w:space="0" w:color="auto"/>
              <w:right w:val="single" w:sz="4" w:space="0" w:color="auto"/>
            </w:tcBorders>
            <w:vAlign w:val="center"/>
          </w:tcPr>
          <w:p w14:paraId="767C7195"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投标有效期</w:t>
            </w:r>
          </w:p>
        </w:tc>
        <w:tc>
          <w:tcPr>
            <w:tcW w:w="6353" w:type="dxa"/>
            <w:tcBorders>
              <w:top w:val="single" w:sz="4" w:space="0" w:color="auto"/>
              <w:left w:val="nil"/>
              <w:bottom w:val="single" w:sz="4" w:space="0" w:color="auto"/>
              <w:right w:val="single" w:sz="4" w:space="0" w:color="auto"/>
            </w:tcBorders>
            <w:vAlign w:val="center"/>
          </w:tcPr>
          <w:p w14:paraId="1F1E544C" w14:textId="77777777" w:rsidR="000103A6" w:rsidRDefault="006B0276">
            <w:pPr>
              <w:widowControl/>
              <w:spacing w:line="360" w:lineRule="auto"/>
              <w:jc w:val="left"/>
              <w:rPr>
                <w:rFonts w:ascii="宋体" w:eastAsia="宋体" w:hAnsi="宋体" w:cs="Calibri"/>
                <w:kern w:val="0"/>
                <w:sz w:val="24"/>
              </w:rPr>
            </w:pPr>
            <w:r>
              <w:rPr>
                <w:rFonts w:ascii="宋体" w:eastAsia="宋体" w:hAnsi="宋体" w:cs="Calibri" w:hint="eastAsia"/>
                <w:kern w:val="0"/>
                <w:sz w:val="24"/>
              </w:rPr>
              <w:t>投标截止之日起60日历天</w:t>
            </w:r>
          </w:p>
        </w:tc>
      </w:tr>
      <w:tr w:rsidR="000103A6" w14:paraId="09DBDA59" w14:textId="77777777">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14:paraId="061CA083"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19</w:t>
            </w:r>
          </w:p>
        </w:tc>
        <w:tc>
          <w:tcPr>
            <w:tcW w:w="2070" w:type="dxa"/>
            <w:tcBorders>
              <w:top w:val="single" w:sz="4" w:space="0" w:color="auto"/>
              <w:left w:val="nil"/>
              <w:bottom w:val="single" w:sz="4" w:space="0" w:color="auto"/>
              <w:right w:val="single" w:sz="4" w:space="0" w:color="auto"/>
            </w:tcBorders>
            <w:vAlign w:val="center"/>
          </w:tcPr>
          <w:p w14:paraId="134670DF"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履约保证金</w:t>
            </w:r>
          </w:p>
        </w:tc>
        <w:tc>
          <w:tcPr>
            <w:tcW w:w="6353" w:type="dxa"/>
            <w:tcBorders>
              <w:top w:val="single" w:sz="4" w:space="0" w:color="auto"/>
              <w:left w:val="nil"/>
              <w:bottom w:val="single" w:sz="4" w:space="0" w:color="auto"/>
              <w:right w:val="single" w:sz="4" w:space="0" w:color="auto"/>
            </w:tcBorders>
            <w:vAlign w:val="center"/>
          </w:tcPr>
          <w:p w14:paraId="1064E618" w14:textId="77777777" w:rsidR="000103A6" w:rsidRDefault="006B0276">
            <w:pPr>
              <w:widowControl/>
              <w:spacing w:line="360" w:lineRule="auto"/>
              <w:jc w:val="left"/>
              <w:rPr>
                <w:rFonts w:ascii="宋体" w:eastAsia="宋体" w:hAnsi="宋体" w:cs="Calibri"/>
                <w:kern w:val="0"/>
                <w:sz w:val="24"/>
              </w:rPr>
            </w:pPr>
            <w:r>
              <w:rPr>
                <w:rFonts w:ascii="宋体" w:eastAsia="宋体" w:hAnsi="宋体" w:cs="Calibri" w:hint="eastAsia"/>
                <w:kern w:val="0"/>
                <w:sz w:val="24"/>
              </w:rPr>
              <w:t>本项目不收取履约保证金</w:t>
            </w:r>
          </w:p>
        </w:tc>
      </w:tr>
      <w:tr w:rsidR="000103A6" w14:paraId="02EA3330" w14:textId="77777777">
        <w:trPr>
          <w:trHeight w:val="90"/>
          <w:jc w:val="center"/>
        </w:trPr>
        <w:tc>
          <w:tcPr>
            <w:tcW w:w="697" w:type="dxa"/>
            <w:tcBorders>
              <w:top w:val="single" w:sz="4" w:space="0" w:color="auto"/>
              <w:left w:val="single" w:sz="4" w:space="0" w:color="auto"/>
              <w:bottom w:val="single" w:sz="4" w:space="0" w:color="auto"/>
              <w:right w:val="single" w:sz="4" w:space="0" w:color="auto"/>
            </w:tcBorders>
            <w:vAlign w:val="center"/>
          </w:tcPr>
          <w:p w14:paraId="52544194"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20</w:t>
            </w:r>
          </w:p>
        </w:tc>
        <w:tc>
          <w:tcPr>
            <w:tcW w:w="2070" w:type="dxa"/>
            <w:tcBorders>
              <w:top w:val="single" w:sz="4" w:space="0" w:color="auto"/>
              <w:left w:val="nil"/>
              <w:bottom w:val="single" w:sz="4" w:space="0" w:color="auto"/>
              <w:right w:val="single" w:sz="4" w:space="0" w:color="auto"/>
            </w:tcBorders>
            <w:vAlign w:val="center"/>
          </w:tcPr>
          <w:p w14:paraId="05649BEB" w14:textId="77777777" w:rsidR="000103A6" w:rsidRDefault="006B0276">
            <w:pPr>
              <w:spacing w:line="560" w:lineRule="exact"/>
              <w:jc w:val="center"/>
              <w:rPr>
                <w:rFonts w:ascii="宋体" w:eastAsia="宋体" w:hAnsi="宋体" w:cs="宋体"/>
                <w:sz w:val="24"/>
                <w:szCs w:val="28"/>
              </w:rPr>
            </w:pPr>
            <w:r>
              <w:rPr>
                <w:rFonts w:ascii="宋体" w:eastAsia="宋体" w:hAnsi="宋体" w:cs="Calibri" w:hint="eastAsia"/>
                <w:sz w:val="24"/>
              </w:rPr>
              <w:t>报价及费用</w:t>
            </w:r>
          </w:p>
        </w:tc>
        <w:tc>
          <w:tcPr>
            <w:tcW w:w="6353" w:type="dxa"/>
            <w:tcBorders>
              <w:top w:val="single" w:sz="4" w:space="0" w:color="auto"/>
              <w:left w:val="nil"/>
              <w:bottom w:val="single" w:sz="4" w:space="0" w:color="auto"/>
              <w:right w:val="single" w:sz="4" w:space="0" w:color="auto"/>
            </w:tcBorders>
            <w:vAlign w:val="center"/>
          </w:tcPr>
          <w:p w14:paraId="7FBE2EFB" w14:textId="77777777" w:rsidR="000103A6" w:rsidRDefault="006B0276">
            <w:pPr>
              <w:spacing w:line="420" w:lineRule="exact"/>
              <w:rPr>
                <w:rFonts w:ascii="宋体" w:eastAsia="宋体" w:hAnsi="宋体" w:cs="Calibri"/>
                <w:sz w:val="24"/>
              </w:rPr>
            </w:pPr>
            <w:r>
              <w:rPr>
                <w:rFonts w:ascii="宋体" w:eastAsia="宋体" w:hAnsi="宋体" w:cs="Calibri" w:hint="eastAsia"/>
                <w:sz w:val="24"/>
              </w:rPr>
              <w:t>1．本项目应以人民币报价，供应商应就该项目完整投标（报价、服务、税费、售后服务等综合费用），招标人不另外支付其他任何费用；</w:t>
            </w:r>
          </w:p>
          <w:p w14:paraId="3E1D3E42" w14:textId="77777777" w:rsidR="000103A6" w:rsidRDefault="006B0276">
            <w:pPr>
              <w:spacing w:line="420" w:lineRule="exact"/>
              <w:rPr>
                <w:rFonts w:ascii="宋体" w:eastAsia="宋体" w:hAnsi="宋体" w:cs="Calibri"/>
                <w:sz w:val="24"/>
              </w:rPr>
            </w:pPr>
            <w:r>
              <w:rPr>
                <w:rFonts w:ascii="宋体" w:eastAsia="宋体" w:hAnsi="宋体" w:cs="Calibri" w:hint="eastAsia"/>
                <w:sz w:val="24"/>
              </w:rPr>
              <w:t>2. 招标代理服务费按《河南省招标代理服务收费指导意见》豫招标（2023）002号向中标人收取。供应商的投标报价应当包含该代理费用。</w:t>
            </w:r>
          </w:p>
        </w:tc>
      </w:tr>
      <w:tr w:rsidR="000103A6" w14:paraId="017677B6" w14:textId="77777777">
        <w:trPr>
          <w:trHeight w:val="357"/>
          <w:jc w:val="center"/>
        </w:trPr>
        <w:tc>
          <w:tcPr>
            <w:tcW w:w="697" w:type="dxa"/>
            <w:tcBorders>
              <w:top w:val="single" w:sz="4" w:space="0" w:color="auto"/>
              <w:left w:val="single" w:sz="4" w:space="0" w:color="auto"/>
              <w:bottom w:val="single" w:sz="4" w:space="0" w:color="auto"/>
              <w:right w:val="single" w:sz="4" w:space="0" w:color="auto"/>
            </w:tcBorders>
            <w:vAlign w:val="center"/>
          </w:tcPr>
          <w:p w14:paraId="6DBA574E"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2</w:t>
            </w:r>
            <w:r>
              <w:rPr>
                <w:rFonts w:ascii="宋体" w:eastAsia="宋体" w:hAnsi="宋体" w:cs="Calibri"/>
                <w:kern w:val="0"/>
                <w:sz w:val="24"/>
              </w:rPr>
              <w:t>1</w:t>
            </w:r>
          </w:p>
        </w:tc>
        <w:tc>
          <w:tcPr>
            <w:tcW w:w="2070" w:type="dxa"/>
            <w:tcBorders>
              <w:top w:val="single" w:sz="4" w:space="0" w:color="auto"/>
              <w:left w:val="nil"/>
              <w:bottom w:val="single" w:sz="4" w:space="0" w:color="auto"/>
              <w:right w:val="single" w:sz="4" w:space="0" w:color="auto"/>
            </w:tcBorders>
            <w:vAlign w:val="center"/>
          </w:tcPr>
          <w:p w14:paraId="20B44540" w14:textId="77777777" w:rsidR="000103A6" w:rsidRDefault="006B0276">
            <w:pPr>
              <w:spacing w:line="360" w:lineRule="auto"/>
              <w:jc w:val="center"/>
              <w:rPr>
                <w:rFonts w:ascii="宋体" w:eastAsia="宋体" w:hAnsi="宋体" w:cs="Calibri"/>
                <w:sz w:val="24"/>
              </w:rPr>
            </w:pPr>
            <w:r>
              <w:rPr>
                <w:rFonts w:ascii="宋体" w:eastAsia="宋体" w:hAnsi="宋体" w:cs="Calibri" w:hint="eastAsia"/>
                <w:sz w:val="24"/>
              </w:rPr>
              <w:t>偏离</w:t>
            </w:r>
          </w:p>
        </w:tc>
        <w:tc>
          <w:tcPr>
            <w:tcW w:w="6353" w:type="dxa"/>
            <w:tcBorders>
              <w:top w:val="single" w:sz="4" w:space="0" w:color="auto"/>
              <w:left w:val="nil"/>
              <w:bottom w:val="single" w:sz="4" w:space="0" w:color="auto"/>
              <w:right w:val="single" w:sz="4" w:space="0" w:color="auto"/>
            </w:tcBorders>
            <w:vAlign w:val="center"/>
          </w:tcPr>
          <w:p w14:paraId="3ED160AC" w14:textId="77777777" w:rsidR="000103A6" w:rsidRDefault="006B0276">
            <w:pPr>
              <w:spacing w:line="360" w:lineRule="auto"/>
              <w:jc w:val="left"/>
              <w:rPr>
                <w:rFonts w:ascii="宋体" w:eastAsia="宋体" w:hAnsi="宋体" w:cs="Calibri"/>
                <w:sz w:val="24"/>
              </w:rPr>
            </w:pPr>
            <w:r>
              <w:rPr>
                <w:rFonts w:ascii="宋体" w:eastAsia="宋体" w:hAnsi="宋体" w:cs="Calibri" w:hint="eastAsia"/>
                <w:color w:val="000000" w:themeColor="text1"/>
                <w:sz w:val="24"/>
              </w:rPr>
              <w:t>允许正偏离及负偏离，投标人应对所有偏离内容在偏离表中逐条列明，并充分说明。</w:t>
            </w:r>
          </w:p>
        </w:tc>
      </w:tr>
      <w:tr w:rsidR="000103A6" w14:paraId="6BDCF0DF" w14:textId="77777777">
        <w:trPr>
          <w:trHeight w:val="357"/>
          <w:jc w:val="center"/>
        </w:trPr>
        <w:tc>
          <w:tcPr>
            <w:tcW w:w="697" w:type="dxa"/>
            <w:tcBorders>
              <w:top w:val="single" w:sz="4" w:space="0" w:color="auto"/>
              <w:left w:val="single" w:sz="4" w:space="0" w:color="auto"/>
              <w:bottom w:val="single" w:sz="4" w:space="0" w:color="auto"/>
              <w:right w:val="single" w:sz="4" w:space="0" w:color="auto"/>
            </w:tcBorders>
            <w:vAlign w:val="center"/>
          </w:tcPr>
          <w:p w14:paraId="38DB30B3"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22</w:t>
            </w:r>
          </w:p>
        </w:tc>
        <w:tc>
          <w:tcPr>
            <w:tcW w:w="2070" w:type="dxa"/>
            <w:tcBorders>
              <w:top w:val="single" w:sz="4" w:space="0" w:color="auto"/>
              <w:left w:val="nil"/>
              <w:bottom w:val="single" w:sz="4" w:space="0" w:color="auto"/>
              <w:right w:val="single" w:sz="4" w:space="0" w:color="auto"/>
            </w:tcBorders>
            <w:vAlign w:val="center"/>
          </w:tcPr>
          <w:p w14:paraId="4BE8039E" w14:textId="77777777" w:rsidR="000103A6" w:rsidRDefault="006B0276">
            <w:pPr>
              <w:wordWrap w:val="0"/>
              <w:rPr>
                <w:rFonts w:ascii="宋体" w:eastAsia="宋体" w:hAnsi="宋体" w:cs="Calibri"/>
                <w:sz w:val="24"/>
              </w:rPr>
            </w:pPr>
            <w:r>
              <w:rPr>
                <w:rFonts w:ascii="宋体" w:eastAsia="宋体" w:hAnsi="宋体" w:cs="宋体" w:hint="eastAsia"/>
                <w:sz w:val="24"/>
              </w:rPr>
              <w:t>采购标的对应的中小企业划分标准所属行业</w:t>
            </w:r>
          </w:p>
        </w:tc>
        <w:tc>
          <w:tcPr>
            <w:tcW w:w="6353" w:type="dxa"/>
            <w:tcBorders>
              <w:top w:val="single" w:sz="4" w:space="0" w:color="auto"/>
              <w:left w:val="nil"/>
              <w:bottom w:val="single" w:sz="4" w:space="0" w:color="auto"/>
              <w:right w:val="single" w:sz="4" w:space="0" w:color="auto"/>
            </w:tcBorders>
            <w:vAlign w:val="center"/>
          </w:tcPr>
          <w:p w14:paraId="1EDF995F" w14:textId="77777777" w:rsidR="000103A6" w:rsidRDefault="006B0276">
            <w:pPr>
              <w:spacing w:line="420" w:lineRule="exact"/>
              <w:rPr>
                <w:rFonts w:ascii="宋体" w:eastAsia="宋体" w:hAnsi="宋体" w:cs="宋体"/>
                <w:sz w:val="24"/>
              </w:rPr>
            </w:pPr>
            <w:r>
              <w:rPr>
                <w:rFonts w:ascii="宋体" w:eastAsia="宋体" w:hAnsi="宋体" w:cs="宋体" w:hint="eastAsia"/>
                <w:sz w:val="24"/>
              </w:rPr>
              <w:t>根据工业和信息化部、国家统计局、国家发展改革委、财政部《关于印发中小企业划型标准规定的通知》（工信部联企业〔2011〕300号），本次采购标的对应的中小企业划分标准属于</w:t>
            </w:r>
            <w:r>
              <w:rPr>
                <w:rFonts w:ascii="宋体" w:hAnsi="宋体" w:cs="Calibri" w:hint="eastAsia"/>
                <w:sz w:val="24"/>
              </w:rPr>
              <w:t>工业</w:t>
            </w:r>
            <w:r>
              <w:rPr>
                <w:rFonts w:ascii="宋体" w:eastAsia="宋体" w:hAnsi="宋体" w:cs="宋体" w:hint="eastAsia"/>
                <w:sz w:val="24"/>
              </w:rPr>
              <w:t>。</w:t>
            </w:r>
          </w:p>
          <w:p w14:paraId="030B843E" w14:textId="77777777" w:rsidR="000103A6" w:rsidRDefault="006B0276">
            <w:pPr>
              <w:spacing w:line="420" w:lineRule="exact"/>
              <w:rPr>
                <w:rFonts w:ascii="宋体" w:eastAsia="宋体" w:hAnsi="宋体" w:cs="Calibri"/>
                <w:sz w:val="24"/>
              </w:rPr>
            </w:pPr>
            <w:r>
              <w:rPr>
                <w:rFonts w:ascii="宋体" w:eastAsia="宋体" w:hAnsi="宋体" w:cs="宋体" w:hint="eastAsia"/>
                <w:sz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rsidR="000103A6" w14:paraId="0A592895" w14:textId="77777777">
        <w:trPr>
          <w:trHeight w:val="357"/>
          <w:jc w:val="center"/>
        </w:trPr>
        <w:tc>
          <w:tcPr>
            <w:tcW w:w="697" w:type="dxa"/>
            <w:tcBorders>
              <w:top w:val="single" w:sz="4" w:space="0" w:color="auto"/>
              <w:left w:val="single" w:sz="4" w:space="0" w:color="auto"/>
              <w:bottom w:val="single" w:sz="4" w:space="0" w:color="auto"/>
              <w:right w:val="single" w:sz="4" w:space="0" w:color="auto"/>
            </w:tcBorders>
            <w:vAlign w:val="center"/>
          </w:tcPr>
          <w:p w14:paraId="16119D9E"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23</w:t>
            </w:r>
          </w:p>
        </w:tc>
        <w:tc>
          <w:tcPr>
            <w:tcW w:w="2070" w:type="dxa"/>
            <w:tcBorders>
              <w:top w:val="single" w:sz="4" w:space="0" w:color="auto"/>
              <w:left w:val="nil"/>
              <w:bottom w:val="single" w:sz="4" w:space="0" w:color="auto"/>
              <w:right w:val="single" w:sz="4" w:space="0" w:color="auto"/>
            </w:tcBorders>
            <w:vAlign w:val="center"/>
          </w:tcPr>
          <w:p w14:paraId="3CD87184" w14:textId="77777777" w:rsidR="000103A6" w:rsidRDefault="006B0276">
            <w:pPr>
              <w:wordWrap w:val="0"/>
              <w:rPr>
                <w:rFonts w:ascii="宋体" w:eastAsia="宋体" w:hAnsi="宋体" w:cs="宋体"/>
                <w:sz w:val="24"/>
              </w:rPr>
            </w:pPr>
            <w:r>
              <w:rPr>
                <w:rFonts w:ascii="宋体" w:hAnsi="宋体" w:cs="Calibri" w:hint="eastAsia"/>
                <w:kern w:val="0"/>
                <w:sz w:val="24"/>
              </w:rPr>
              <w:t>相关政策法规</w:t>
            </w:r>
          </w:p>
        </w:tc>
        <w:tc>
          <w:tcPr>
            <w:tcW w:w="6353" w:type="dxa"/>
            <w:tcBorders>
              <w:top w:val="single" w:sz="4" w:space="0" w:color="auto"/>
              <w:left w:val="nil"/>
              <w:bottom w:val="single" w:sz="4" w:space="0" w:color="auto"/>
              <w:right w:val="single" w:sz="4" w:space="0" w:color="auto"/>
            </w:tcBorders>
            <w:vAlign w:val="center"/>
          </w:tcPr>
          <w:p w14:paraId="5687BADB"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1、依据</w:t>
            </w:r>
            <w:r>
              <w:rPr>
                <w:rFonts w:ascii="宋体" w:eastAsia="宋体" w:hAnsi="宋体" w:cs="宋体"/>
                <w:sz w:val="24"/>
                <w:szCs w:val="24"/>
              </w:rPr>
              <w:t>《关于推动解决政府采购异常低价问题的通知》财库〔</w:t>
            </w:r>
            <w:r>
              <w:rPr>
                <w:rFonts w:ascii="宋体" w:eastAsia="宋体" w:hAnsi="宋体" w:cs="宋体" w:hint="eastAsia"/>
                <w:sz w:val="24"/>
                <w:szCs w:val="24"/>
              </w:rPr>
              <w:t>2026〕2号政府采购评审中出现下列情形之一的，评审委员会应当启动异常低价投标（响应）审查程序：</w:t>
            </w:r>
          </w:p>
          <w:p w14:paraId="30183E99"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1.投标（响应）报价低于全部通过符合性审查供应商投标（响应）报价平均值50%的，即投标（响应）报价&lt;全部通过符合性审查供应商投标（响应）报价平均值×50%；</w:t>
            </w:r>
          </w:p>
          <w:p w14:paraId="2D2641A9"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2.投标（响应）报价低于通过符合性审查的次低报价供应商投标（响应）报价50%的，即投标（响应）报价&lt;通过符合性审查的次低报价供应商投标（响应）报价×50%；</w:t>
            </w:r>
          </w:p>
          <w:p w14:paraId="2FB1AE36"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3.投标（响应）报价低于采购项目最高限价45%的，即投标（响应）报价&lt;采购项目最高限价×45%；</w:t>
            </w:r>
          </w:p>
          <w:p w14:paraId="4E7521D6"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4.评审委员会基于专业判断，认为供应商报价过低，有可能影响产品质量或者不能诚信履约的其他情形。</w:t>
            </w:r>
          </w:p>
          <w:p w14:paraId="7E9FEEDF"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采购人可以结合具体项目实际情况，提高上述第1项至第3项中启动异常低价投标（响应）审查的数值标准，但是最高不得超过65%。相关法律法规对供应商报价有规定的，从其规定。供应商不能提供书面说明、证明材料，或者提供的书面说明、证明材料不能证明其报价合理性的，评审委员会应当将其作为无效投标（响应）处理。</w:t>
            </w:r>
          </w:p>
          <w:p w14:paraId="589BE2F0"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根据《政府采购促进中小企业发展管理办法》（财库﹝2020﹞46 号）及《三门峡市财政局关于进一步优化提升政府采购营商环境有关事项通知》（</w:t>
            </w:r>
            <w:proofErr w:type="gramStart"/>
            <w:r>
              <w:rPr>
                <w:rFonts w:ascii="宋体" w:eastAsia="宋体" w:hAnsi="宋体" w:cs="宋体"/>
                <w:sz w:val="24"/>
                <w:szCs w:val="24"/>
              </w:rPr>
              <w:t>三财购</w:t>
            </w:r>
            <w:proofErr w:type="gramEnd"/>
            <w:r>
              <w:rPr>
                <w:rFonts w:ascii="宋体" w:eastAsia="宋体" w:hAnsi="宋体" w:cs="宋体"/>
                <w:sz w:val="24"/>
                <w:szCs w:val="24"/>
              </w:rPr>
              <w:t>（2021）14 号）及《三门峡市财政局关于进一步加大政府采购支持中小企业发展有关事项的通知》（</w:t>
            </w:r>
            <w:proofErr w:type="gramStart"/>
            <w:r>
              <w:rPr>
                <w:rFonts w:ascii="宋体" w:eastAsia="宋体" w:hAnsi="宋体" w:cs="宋体"/>
                <w:sz w:val="24"/>
                <w:szCs w:val="24"/>
              </w:rPr>
              <w:t>三财购</w:t>
            </w:r>
            <w:proofErr w:type="gramEnd"/>
            <w:r>
              <w:rPr>
                <w:rFonts w:ascii="宋体" w:eastAsia="宋体" w:hAnsi="宋体" w:cs="宋体"/>
                <w:sz w:val="24"/>
                <w:szCs w:val="24"/>
              </w:rPr>
              <w:t>（2022）9 号）的规定，对于非专门面向中小企业的项目</w:t>
            </w:r>
            <w:r>
              <w:rPr>
                <w:rFonts w:ascii="宋体" w:eastAsia="宋体" w:hAnsi="宋体" w:cs="宋体" w:hint="eastAsia"/>
                <w:sz w:val="24"/>
                <w:szCs w:val="24"/>
              </w:rPr>
              <w:t>，</w:t>
            </w:r>
            <w:r>
              <w:rPr>
                <w:rFonts w:ascii="宋体" w:eastAsia="宋体" w:hAnsi="宋体" w:cs="宋体"/>
                <w:sz w:val="24"/>
                <w:szCs w:val="24"/>
              </w:rPr>
              <w:t>对小型、微型企业的价格给予 10%～20%的扣除，本项目小型、微型企业按 20%扣除。对于中型企业的价格不予扣除。在货物采购项目中，供应商提供的货物既有中型企业制造，也有小微企业制造的，不享受20%的扣除。（注：小型、微型企业提供中型企业制造的货物的，视同为中型企业。）</w:t>
            </w:r>
          </w:p>
          <w:p w14:paraId="6F5DE9D3" w14:textId="77777777" w:rsidR="000103A6" w:rsidRDefault="006B0276">
            <w:pPr>
              <w:spacing w:line="460" w:lineRule="exact"/>
              <w:ind w:firstLineChars="100" w:firstLine="240"/>
              <w:jc w:val="left"/>
              <w:outlineLvl w:val="2"/>
              <w:rPr>
                <w:rFonts w:ascii="宋体" w:eastAsia="宋体" w:hAnsi="宋体" w:cs="宋体"/>
                <w:sz w:val="24"/>
                <w:szCs w:val="24"/>
              </w:rPr>
            </w:pPr>
            <w:r>
              <w:rPr>
                <w:rFonts w:ascii="宋体" w:eastAsia="宋体" w:hAnsi="宋体" w:cs="宋体" w:hint="eastAsia"/>
                <w:sz w:val="24"/>
                <w:szCs w:val="24"/>
              </w:rPr>
              <w:t>2.1</w:t>
            </w:r>
            <w:r>
              <w:rPr>
                <w:rFonts w:ascii="宋体" w:eastAsia="宋体" w:hAnsi="宋体" w:cs="宋体"/>
                <w:sz w:val="24"/>
                <w:szCs w:val="24"/>
              </w:rPr>
              <w:t>根据财政部司法部《关于政府采购支持监狱企业发展有关问题的通知》（财库〔2014〕68 号）规定，对于监狱企业视同为小型、微型企业，价格给予 20%的扣除。</w:t>
            </w:r>
          </w:p>
          <w:p w14:paraId="00E03F4A" w14:textId="77777777" w:rsidR="000103A6" w:rsidRDefault="006B0276">
            <w:pPr>
              <w:spacing w:line="460" w:lineRule="exact"/>
              <w:ind w:firstLineChars="100" w:firstLine="240"/>
              <w:jc w:val="left"/>
              <w:outlineLvl w:val="2"/>
              <w:rPr>
                <w:rFonts w:ascii="宋体" w:eastAsia="宋体" w:hAnsi="宋体" w:cs="宋体"/>
                <w:sz w:val="24"/>
                <w:szCs w:val="24"/>
              </w:rPr>
            </w:pPr>
            <w:r>
              <w:rPr>
                <w:rFonts w:ascii="宋体" w:eastAsia="宋体" w:hAnsi="宋体" w:cs="宋体" w:hint="eastAsia"/>
                <w:sz w:val="24"/>
                <w:szCs w:val="24"/>
              </w:rPr>
              <w:t>2.2</w:t>
            </w:r>
            <w:r>
              <w:rPr>
                <w:rFonts w:ascii="宋体" w:eastAsia="宋体" w:hAnsi="宋体" w:cs="宋体"/>
                <w:sz w:val="24"/>
                <w:szCs w:val="24"/>
              </w:rPr>
              <w:t>根据财政部民政部中国残疾人联合会《关于促进残疾人就业政府采购政策的通知》（财库〔2017〕141 号）规定，对于残疾人福利性单位视同为小型、微型企业，价格给予 20%的扣除。</w:t>
            </w:r>
          </w:p>
          <w:p w14:paraId="35E8A245"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sz w:val="24"/>
                <w:szCs w:val="24"/>
              </w:rPr>
              <w:t>同一供应商，中小微企业、监狱企业、残疾人福利性单位的价格扣除优惠只享受一次，不得重复享受。</w:t>
            </w:r>
          </w:p>
          <w:p w14:paraId="38A6073C"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 xml:space="preserve">对本国产品的支持政策 </w:t>
            </w:r>
          </w:p>
          <w:p w14:paraId="547069C1"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3.1</w:t>
            </w:r>
            <w:r>
              <w:rPr>
                <w:rFonts w:ascii="宋体" w:eastAsia="宋体" w:hAnsi="宋体" w:cs="宋体"/>
                <w:sz w:val="24"/>
                <w:szCs w:val="24"/>
              </w:rPr>
              <w:t>未明确允许进口产品参加响应的，拒绝进口产品参加。</w:t>
            </w:r>
          </w:p>
          <w:p w14:paraId="7795EC99"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w:t>
            </w:r>
            <w:r>
              <w:rPr>
                <w:rFonts w:ascii="宋体" w:eastAsia="宋体" w:hAnsi="宋体" w:cs="宋体" w:hint="eastAsia"/>
                <w:sz w:val="24"/>
                <w:szCs w:val="24"/>
              </w:rPr>
              <w:t>2</w:t>
            </w:r>
            <w:r>
              <w:rPr>
                <w:rFonts w:ascii="宋体" w:eastAsia="宋体" w:hAnsi="宋体" w:cs="宋体"/>
                <w:sz w:val="24"/>
                <w:szCs w:val="24"/>
              </w:rPr>
              <w:t xml:space="preserve">优先采购本国产品。采购进口产品应符合《中华人民共和国政府采购法》并依法办理论证、审批手续。 </w:t>
            </w:r>
          </w:p>
          <w:p w14:paraId="4DA2A177"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w:t>
            </w:r>
            <w:r>
              <w:rPr>
                <w:rFonts w:ascii="宋体" w:eastAsia="宋体" w:hAnsi="宋体" w:cs="宋体" w:hint="eastAsia"/>
                <w:sz w:val="24"/>
                <w:szCs w:val="24"/>
              </w:rPr>
              <w:t>3</w:t>
            </w:r>
            <w:r>
              <w:rPr>
                <w:rFonts w:ascii="宋体" w:eastAsia="宋体" w:hAnsi="宋体" w:cs="宋体"/>
                <w:sz w:val="24"/>
                <w:szCs w:val="24"/>
              </w:rPr>
              <w:t xml:space="preserve">对本国产品的支持政策：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p w14:paraId="7319440B" w14:textId="77777777" w:rsidR="000103A6" w:rsidRDefault="006B0276">
            <w:pPr>
              <w:spacing w:line="460" w:lineRule="exact"/>
              <w:ind w:firstLineChars="200" w:firstLine="480"/>
              <w:jc w:val="left"/>
              <w:outlineLvl w:val="2"/>
              <w:rPr>
                <w:rFonts w:ascii="宋体" w:eastAsia="宋体" w:hAnsi="宋体" w:cs="宋体"/>
                <w:sz w:val="24"/>
                <w:szCs w:val="24"/>
              </w:rPr>
            </w:pPr>
            <w:r>
              <w:rPr>
                <w:rFonts w:ascii="宋体" w:eastAsia="宋体" w:hAnsi="宋体" w:cs="宋体"/>
                <w:sz w:val="24"/>
                <w:szCs w:val="24"/>
              </w:rPr>
              <w:t xml:space="preserve">政策执行要求：1.产品在中国境内生产的组件成本，按照《中国境内生产的组件成本核算基本规则》计算。2.供应商对其提供的产品出具《关于符合本国产品标准的声明函》或财政部会同有关部门规定的有关证明文件。未提供上述声明函的，评审时其投标报价不予扣除。 </w:t>
            </w:r>
          </w:p>
          <w:p w14:paraId="2B5456D4" w14:textId="77777777" w:rsidR="000103A6" w:rsidRDefault="006B0276">
            <w:pPr>
              <w:numPr>
                <w:ilvl w:val="0"/>
                <w:numId w:val="1"/>
              </w:numPr>
              <w:spacing w:line="460" w:lineRule="exact"/>
              <w:ind w:firstLineChars="200" w:firstLine="480"/>
              <w:jc w:val="left"/>
              <w:outlineLvl w:val="2"/>
              <w:rPr>
                <w:rFonts w:ascii="宋体" w:eastAsia="宋体" w:hAnsi="宋体" w:cs="宋体"/>
                <w:sz w:val="24"/>
                <w:szCs w:val="24"/>
              </w:rPr>
            </w:pPr>
            <w:r>
              <w:rPr>
                <w:rFonts w:ascii="宋体" w:eastAsia="宋体" w:hAnsi="宋体" w:cs="宋体"/>
                <w:sz w:val="24"/>
                <w:szCs w:val="24"/>
              </w:rPr>
              <w:t>依据《国务院办公厅关于建立政府强制采购节能产品制度的通知》国办发〔2007〕51号、</w:t>
            </w:r>
            <w:r>
              <w:rPr>
                <w:rFonts w:ascii="宋体" w:eastAsia="宋体" w:hAnsi="宋体" w:cs="宋体" w:hint="eastAsia"/>
                <w:sz w:val="24"/>
                <w:szCs w:val="24"/>
              </w:rPr>
              <w:t>《关于调整优化节能产品、环境标志产品政府采购执行机制的通知》（财库〔2019〕9号）、节能产品品目清单（财库〔2019〕19号）、环境标志产品品目清单（财库〔2019〕18号）</w:t>
            </w:r>
            <w:r>
              <w:rPr>
                <w:rFonts w:ascii="宋体" w:eastAsia="宋体" w:hAnsi="宋体" w:cs="宋体"/>
                <w:sz w:val="24"/>
                <w:szCs w:val="24"/>
              </w:rPr>
              <w:t>要求，</w:t>
            </w:r>
            <w:r>
              <w:rPr>
                <w:rFonts w:ascii="宋体" w:eastAsia="宋体" w:hAnsi="宋体" w:cs="宋体" w:hint="eastAsia"/>
                <w:sz w:val="24"/>
                <w:szCs w:val="24"/>
              </w:rPr>
              <w:t>其中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r>
              <w:rPr>
                <w:rFonts w:ascii="宋体" w:eastAsia="宋体" w:hAnsi="宋体" w:cs="宋体"/>
                <w:sz w:val="24"/>
                <w:szCs w:val="24"/>
              </w:rPr>
              <w:t>各潜在供应商在本次磋商活动中，磋商货物中如有涉及到上述产品时，则所投涉及到上述货物的产品必须选择</w:t>
            </w:r>
            <w:r>
              <w:rPr>
                <w:rFonts w:ascii="宋体" w:eastAsia="宋体" w:hAnsi="宋体" w:cs="宋体" w:hint="eastAsia"/>
                <w:sz w:val="24"/>
                <w:szCs w:val="24"/>
              </w:rPr>
              <w:t>节能产品品目清单</w:t>
            </w:r>
            <w:r>
              <w:rPr>
                <w:rFonts w:ascii="宋体" w:eastAsia="宋体" w:hAnsi="宋体" w:cs="宋体"/>
                <w:sz w:val="24"/>
                <w:szCs w:val="24"/>
              </w:rPr>
              <w:t>的节能产品货物参与磋商，并提供节能产品</w:t>
            </w:r>
            <w:r>
              <w:rPr>
                <w:rFonts w:ascii="宋体" w:eastAsia="宋体" w:hAnsi="宋体" w:cs="宋体" w:hint="eastAsia"/>
                <w:sz w:val="24"/>
                <w:szCs w:val="24"/>
              </w:rPr>
              <w:t>认证证书（</w:t>
            </w:r>
            <w:r>
              <w:rPr>
                <w:rFonts w:ascii="Calibri" w:eastAsia="宋体" w:hAnsi="Calibri" w:cs="Times New Roman" w:hint="eastAsia"/>
                <w:sz w:val="24"/>
                <w:szCs w:val="24"/>
              </w:rPr>
              <w:t>证书应是由《市场监管总局关于发布参与实施政府采购节能产品、环境标志产品认证机构名录的公告》的认证机构出具的、处于有效期之内的）</w:t>
            </w:r>
            <w:r>
              <w:rPr>
                <w:rFonts w:ascii="宋体" w:eastAsia="宋体" w:hAnsi="宋体" w:cs="宋体"/>
                <w:sz w:val="24"/>
                <w:szCs w:val="24"/>
              </w:rPr>
              <w:t>；</w:t>
            </w:r>
            <w:r>
              <w:rPr>
                <w:rFonts w:ascii="宋体" w:eastAsia="宋体" w:hAnsi="宋体" w:cs="宋体" w:hint="eastAsia"/>
                <w:b/>
                <w:bCs/>
                <w:sz w:val="24"/>
                <w:szCs w:val="24"/>
              </w:rPr>
              <w:t>否则其投标将被否决。</w:t>
            </w:r>
          </w:p>
          <w:p w14:paraId="5D93CE2B" w14:textId="77777777" w:rsidR="000103A6" w:rsidRDefault="006B0276">
            <w:pPr>
              <w:spacing w:line="460" w:lineRule="exact"/>
              <w:ind w:firstLineChars="100" w:firstLine="240"/>
              <w:jc w:val="left"/>
              <w:outlineLvl w:val="2"/>
              <w:rPr>
                <w:rFonts w:ascii="宋体" w:eastAsia="宋体" w:hAnsi="宋体" w:cs="宋体"/>
                <w:sz w:val="24"/>
              </w:rPr>
            </w:pPr>
            <w:r>
              <w:rPr>
                <w:rFonts w:ascii="宋体" w:eastAsia="宋体" w:hAnsi="宋体" w:cs="宋体" w:hint="eastAsia"/>
                <w:sz w:val="24"/>
                <w:szCs w:val="24"/>
              </w:rPr>
              <w:t>对于列入《节能产品政府采购品目清单》的非强制采购产品，以及列入《环境标志产品政府采购品目清单》的产品，实行优先采购政策。</w:t>
            </w:r>
            <w:r>
              <w:rPr>
                <w:rFonts w:ascii="宋体" w:eastAsia="宋体" w:hAnsi="宋体" w:cs="宋体"/>
                <w:sz w:val="24"/>
                <w:szCs w:val="24"/>
              </w:rPr>
              <w:t>本次采购的产品有涉及到节能产品及环境标志产品范围的，供应商优先提供"</w:t>
            </w:r>
            <w:r>
              <w:rPr>
                <w:rFonts w:ascii="宋体" w:eastAsia="宋体" w:hAnsi="宋体" w:cs="宋体" w:hint="eastAsia"/>
                <w:sz w:val="24"/>
                <w:szCs w:val="24"/>
              </w:rPr>
              <w:t>节能产品品目清单</w:t>
            </w:r>
            <w:r>
              <w:rPr>
                <w:rFonts w:ascii="宋体" w:eastAsia="宋体" w:hAnsi="宋体" w:cs="宋体"/>
                <w:sz w:val="24"/>
                <w:szCs w:val="24"/>
              </w:rPr>
              <w:t>" 和"</w:t>
            </w:r>
            <w:r>
              <w:rPr>
                <w:rFonts w:ascii="宋体" w:eastAsia="宋体" w:hAnsi="宋体" w:cs="宋体" w:hint="eastAsia"/>
                <w:sz w:val="24"/>
                <w:szCs w:val="24"/>
              </w:rPr>
              <w:t>环境标志产品品目清单</w:t>
            </w:r>
            <w:r>
              <w:rPr>
                <w:rFonts w:ascii="宋体" w:eastAsia="宋体" w:hAnsi="宋体" w:cs="宋体"/>
                <w:sz w:val="24"/>
                <w:szCs w:val="24"/>
              </w:rPr>
              <w:t>"中的产品参加磋商，并提供</w:t>
            </w:r>
            <w:r>
              <w:rPr>
                <w:rFonts w:ascii="宋体" w:eastAsia="宋体" w:hAnsi="宋体" w:cs="宋体" w:hint="eastAsia"/>
                <w:sz w:val="24"/>
                <w:szCs w:val="24"/>
              </w:rPr>
              <w:t>认证证书</w:t>
            </w:r>
            <w:r>
              <w:rPr>
                <w:rFonts w:ascii="宋体" w:eastAsia="宋体" w:hAnsi="宋体" w:cs="宋体"/>
                <w:sz w:val="24"/>
                <w:szCs w:val="24"/>
              </w:rPr>
              <w:t>；节能清单中无对应细化分类且节能清单中的产品确实无法满足工作需要的，允许在节能清单之外采购。</w:t>
            </w:r>
            <w:r>
              <w:rPr>
                <w:rFonts w:ascii="宋体" w:eastAsia="宋体" w:hAnsi="宋体" w:cs="宋体"/>
                <w:b/>
                <w:bCs/>
                <w:sz w:val="24"/>
                <w:szCs w:val="24"/>
              </w:rPr>
              <w:t>"</w:t>
            </w:r>
            <w:r>
              <w:rPr>
                <w:rFonts w:ascii="宋体" w:eastAsia="宋体" w:hAnsi="宋体" w:cs="宋体" w:hint="eastAsia"/>
                <w:b/>
                <w:bCs/>
                <w:sz w:val="24"/>
                <w:szCs w:val="24"/>
              </w:rPr>
              <w:t>节能产品品目清单</w:t>
            </w:r>
            <w:r>
              <w:rPr>
                <w:rFonts w:ascii="宋体" w:eastAsia="宋体" w:hAnsi="宋体" w:cs="宋体"/>
                <w:b/>
                <w:bCs/>
                <w:sz w:val="24"/>
                <w:szCs w:val="24"/>
              </w:rPr>
              <w:t>" 和"</w:t>
            </w:r>
            <w:r>
              <w:rPr>
                <w:rFonts w:ascii="宋体" w:eastAsia="宋体" w:hAnsi="宋体" w:cs="宋体" w:hint="eastAsia"/>
                <w:b/>
                <w:bCs/>
                <w:sz w:val="24"/>
                <w:szCs w:val="24"/>
              </w:rPr>
              <w:t>环境标志产品品目清单</w:t>
            </w:r>
            <w:r>
              <w:rPr>
                <w:rFonts w:ascii="宋体" w:eastAsia="宋体" w:hAnsi="宋体" w:cs="宋体"/>
                <w:b/>
                <w:bCs/>
                <w:sz w:val="24"/>
                <w:szCs w:val="24"/>
              </w:rPr>
              <w:t>"均以最新规定为准。</w:t>
            </w:r>
          </w:p>
        </w:tc>
      </w:tr>
      <w:tr w:rsidR="000103A6" w14:paraId="5EFF0629" w14:textId="77777777">
        <w:trPr>
          <w:trHeight w:val="442"/>
          <w:jc w:val="center"/>
        </w:trPr>
        <w:tc>
          <w:tcPr>
            <w:tcW w:w="697" w:type="dxa"/>
            <w:tcBorders>
              <w:top w:val="single" w:sz="4" w:space="0" w:color="auto"/>
              <w:left w:val="single" w:sz="4" w:space="0" w:color="auto"/>
              <w:bottom w:val="single" w:sz="4" w:space="0" w:color="auto"/>
              <w:right w:val="single" w:sz="4" w:space="0" w:color="auto"/>
            </w:tcBorders>
            <w:vAlign w:val="center"/>
          </w:tcPr>
          <w:p w14:paraId="19769141"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24</w:t>
            </w:r>
          </w:p>
        </w:tc>
        <w:tc>
          <w:tcPr>
            <w:tcW w:w="2070" w:type="dxa"/>
            <w:tcBorders>
              <w:top w:val="single" w:sz="4" w:space="0" w:color="auto"/>
              <w:left w:val="nil"/>
              <w:bottom w:val="single" w:sz="4" w:space="0" w:color="auto"/>
              <w:right w:val="single" w:sz="4" w:space="0" w:color="auto"/>
            </w:tcBorders>
            <w:vAlign w:val="center"/>
          </w:tcPr>
          <w:p w14:paraId="74AF3C22" w14:textId="77777777" w:rsidR="000103A6" w:rsidRDefault="006B0276">
            <w:pPr>
              <w:widowControl/>
              <w:spacing w:line="360" w:lineRule="auto"/>
              <w:jc w:val="center"/>
              <w:rPr>
                <w:rFonts w:ascii="宋体" w:eastAsia="宋体" w:hAnsi="宋体" w:cs="Calibri"/>
                <w:kern w:val="0"/>
                <w:sz w:val="24"/>
              </w:rPr>
            </w:pPr>
            <w:r>
              <w:rPr>
                <w:rFonts w:ascii="宋体" w:eastAsia="宋体" w:hAnsi="宋体" w:cs="Calibri" w:hint="eastAsia"/>
                <w:kern w:val="0"/>
                <w:sz w:val="24"/>
              </w:rPr>
              <w:t>解释</w:t>
            </w:r>
          </w:p>
        </w:tc>
        <w:tc>
          <w:tcPr>
            <w:tcW w:w="6353" w:type="dxa"/>
            <w:tcBorders>
              <w:top w:val="single" w:sz="4" w:space="0" w:color="auto"/>
              <w:left w:val="nil"/>
              <w:bottom w:val="single" w:sz="4" w:space="0" w:color="auto"/>
              <w:right w:val="single" w:sz="4" w:space="0" w:color="auto"/>
            </w:tcBorders>
            <w:vAlign w:val="center"/>
          </w:tcPr>
          <w:p w14:paraId="01A2D62C" w14:textId="77777777" w:rsidR="000103A6" w:rsidRDefault="006B0276">
            <w:pPr>
              <w:widowControl/>
              <w:spacing w:line="360" w:lineRule="auto"/>
              <w:jc w:val="left"/>
              <w:rPr>
                <w:rFonts w:ascii="宋体" w:eastAsia="宋体" w:hAnsi="宋体" w:cs="Calibri"/>
                <w:kern w:val="0"/>
                <w:sz w:val="24"/>
              </w:rPr>
            </w:pPr>
            <w:r>
              <w:rPr>
                <w:rFonts w:ascii="宋体" w:eastAsia="宋体" w:hAnsi="宋体" w:cs="Calibri" w:hint="eastAsia"/>
                <w:kern w:val="0"/>
                <w:sz w:val="24"/>
              </w:rPr>
              <w:t>本竞争性磋商文件的解释权属于采购人。</w:t>
            </w:r>
          </w:p>
        </w:tc>
      </w:tr>
      <w:tr w:rsidR="000103A6" w14:paraId="0C2431F2" w14:textId="77777777">
        <w:trPr>
          <w:trHeight w:val="683"/>
          <w:jc w:val="center"/>
        </w:trPr>
        <w:tc>
          <w:tcPr>
            <w:tcW w:w="697" w:type="dxa"/>
            <w:tcBorders>
              <w:top w:val="single" w:sz="4" w:space="0" w:color="auto"/>
              <w:left w:val="single" w:sz="4" w:space="0" w:color="auto"/>
              <w:bottom w:val="single" w:sz="4" w:space="0" w:color="auto"/>
              <w:right w:val="single" w:sz="4" w:space="0" w:color="auto"/>
            </w:tcBorders>
            <w:vAlign w:val="center"/>
          </w:tcPr>
          <w:p w14:paraId="789C4B3A"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kern w:val="0"/>
                <w:sz w:val="24"/>
              </w:rPr>
              <w:t>25</w:t>
            </w:r>
          </w:p>
        </w:tc>
        <w:tc>
          <w:tcPr>
            <w:tcW w:w="2070" w:type="dxa"/>
            <w:tcBorders>
              <w:top w:val="single" w:sz="4" w:space="0" w:color="auto"/>
              <w:left w:val="nil"/>
              <w:bottom w:val="single" w:sz="4" w:space="0" w:color="auto"/>
              <w:right w:val="single" w:sz="4" w:space="0" w:color="auto"/>
            </w:tcBorders>
            <w:vAlign w:val="center"/>
          </w:tcPr>
          <w:p w14:paraId="1EFEF0CD" w14:textId="77777777" w:rsidR="000103A6" w:rsidRDefault="006B0276">
            <w:pPr>
              <w:widowControl/>
              <w:spacing w:line="360" w:lineRule="auto"/>
              <w:jc w:val="center"/>
              <w:rPr>
                <w:rFonts w:ascii="宋体" w:eastAsia="宋体" w:hAnsi="宋体" w:cs="Calibri"/>
                <w:sz w:val="24"/>
              </w:rPr>
            </w:pPr>
            <w:r>
              <w:rPr>
                <w:rFonts w:ascii="宋体" w:eastAsia="宋体" w:hAnsi="宋体" w:cs="Calibri" w:hint="eastAsia"/>
                <w:b/>
                <w:bCs/>
                <w:kern w:val="0"/>
                <w:sz w:val="24"/>
              </w:rPr>
              <w:t>电子化交易注意事项</w:t>
            </w:r>
          </w:p>
        </w:tc>
        <w:tc>
          <w:tcPr>
            <w:tcW w:w="6353" w:type="dxa"/>
            <w:tcBorders>
              <w:top w:val="single" w:sz="4" w:space="0" w:color="auto"/>
              <w:left w:val="nil"/>
              <w:bottom w:val="single" w:sz="4" w:space="0" w:color="auto"/>
              <w:right w:val="single" w:sz="4" w:space="0" w:color="auto"/>
            </w:tcBorders>
            <w:vAlign w:val="center"/>
          </w:tcPr>
          <w:p w14:paraId="35689E59"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本项目为电子化交易项目，投标文件是供应商、投标人（以下简称“供应商”）通过中心投标文件制作系统制作，并经过电子签章和加密后生成的电子版投标文件。供应商投标时，不须提交纸质文件资料。</w:t>
            </w:r>
          </w:p>
          <w:p w14:paraId="098F86D0"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电子化投标文件具体制作教材请供应商通过CA证书登录三门峡市公共资源电子化交易系统在 “交易智库”中下载操作流程</w:t>
            </w:r>
          </w:p>
          <w:p w14:paraId="6233A22B"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温馨提示：本项目为电子化、无纸化交易项目，供应商时不接受任何纸质资料，为保证您能投标成功，请需仔细阅读以下条款。</w:t>
            </w:r>
          </w:p>
          <w:p w14:paraId="71E125D5"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一、电子化投标</w:t>
            </w:r>
          </w:p>
          <w:p w14:paraId="657550E4"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（一）电子化投标文件的签章</w:t>
            </w:r>
          </w:p>
          <w:p w14:paraId="60AD260D"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1、供应商在生成电子化投标文件后，应对电子化投标文件进行签章，未进行签章的视为无效投标。</w:t>
            </w:r>
          </w:p>
          <w:p w14:paraId="6D9997C9" w14:textId="77777777" w:rsidR="000103A6" w:rsidRDefault="006B0276">
            <w:pPr>
              <w:spacing w:line="400" w:lineRule="exact"/>
              <w:jc w:val="left"/>
              <w:rPr>
                <w:rFonts w:ascii="宋体" w:eastAsia="宋体" w:hAnsi="宋体" w:cs="Times New Roman"/>
                <w:sz w:val="24"/>
              </w:rPr>
            </w:pPr>
            <w:r>
              <w:rPr>
                <w:rFonts w:ascii="宋体" w:eastAsia="宋体" w:hAnsi="宋体" w:cs="Times New Roman" w:hint="eastAsia"/>
                <w:sz w:val="24"/>
              </w:rPr>
              <w:t>2、投标文件中要求法定代表人或授权委托人签字或盖章的，供应商在进行电子化投标文件签章时，以签盖法定代表人签章为准。电子化投标文件具体制作教材请供应商通过CA证书登录三门峡市公共资源电子化交易系统在右上角“交易智库”中查看。电子化投标文件工具请点击</w:t>
            </w:r>
            <w:r>
              <w:rPr>
                <w:rFonts w:ascii="宋体" w:eastAsia="宋体" w:hAnsi="宋体" w:cs="Times New Roman"/>
                <w:sz w:val="24"/>
              </w:rPr>
              <w:t>https://download.bqpoint.com/download/downloadlist.html?SoftTypeCode=03</w:t>
            </w:r>
            <w:r>
              <w:rPr>
                <w:rFonts w:ascii="宋体" w:eastAsia="宋体" w:hAnsi="宋体" w:cs="Times New Roman" w:hint="eastAsia"/>
                <w:sz w:val="24"/>
              </w:rPr>
              <w:t>进行下载。</w:t>
            </w:r>
          </w:p>
          <w:p w14:paraId="3860FCC5"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（二）电子化投标文件的格式及上传投标</w:t>
            </w:r>
          </w:p>
          <w:p w14:paraId="7BCDEA0E" w14:textId="77777777" w:rsidR="000103A6" w:rsidRDefault="006B0276">
            <w:pPr>
              <w:spacing w:line="400" w:lineRule="exact"/>
              <w:jc w:val="left"/>
              <w:rPr>
                <w:rFonts w:ascii="宋体" w:eastAsia="宋体" w:hAnsi="宋体" w:cs="Times New Roman"/>
                <w:sz w:val="24"/>
              </w:rPr>
            </w:pPr>
            <w:r>
              <w:rPr>
                <w:rFonts w:ascii="宋体" w:eastAsia="宋体" w:hAnsi="宋体" w:cs="Times New Roman" w:hint="eastAsia"/>
                <w:sz w:val="24"/>
              </w:rPr>
              <w:t>1、供应商所上传的电子化投标文件，应是通过中心投标文件制作系统制作的（投标文件制作工具下载地址：</w:t>
            </w:r>
            <w:r>
              <w:rPr>
                <w:rFonts w:ascii="宋体" w:eastAsia="宋体" w:hAnsi="宋体" w:cs="Times New Roman"/>
                <w:sz w:val="24"/>
              </w:rPr>
              <w:t>https://download.bqpoint.com/download/downloadlist.html?SoftTypeCode=03</w:t>
            </w:r>
            <w:r>
              <w:rPr>
                <w:rFonts w:ascii="宋体" w:eastAsia="宋体" w:hAnsi="宋体" w:cs="Times New Roman" w:hint="eastAsia"/>
                <w:sz w:val="24"/>
              </w:rPr>
              <w:t>），经过签章和加密后生成的电子版投标文件。其中包含用于投标文件上传的主文件（后缀为.</w:t>
            </w:r>
            <w:proofErr w:type="spellStart"/>
            <w:r>
              <w:rPr>
                <w:rFonts w:ascii="宋体" w:eastAsia="宋体" w:hAnsi="宋体" w:cs="Times New Roman" w:hint="eastAsia"/>
                <w:sz w:val="24"/>
              </w:rPr>
              <w:t>smxtf</w:t>
            </w:r>
            <w:proofErr w:type="spellEnd"/>
            <w:r>
              <w:rPr>
                <w:rFonts w:ascii="宋体" w:eastAsia="宋体" w:hAnsi="宋体" w:cs="Times New Roman" w:hint="eastAsia"/>
                <w:sz w:val="24"/>
              </w:rPr>
              <w:t>）和用于应急补救的投标文件备份文件（后缀为.</w:t>
            </w:r>
            <w:proofErr w:type="spellStart"/>
            <w:r>
              <w:rPr>
                <w:rFonts w:ascii="宋体" w:eastAsia="宋体" w:hAnsi="宋体" w:cs="Times New Roman" w:hint="eastAsia"/>
                <w:sz w:val="24"/>
              </w:rPr>
              <w:t>nsmxtf</w:t>
            </w:r>
            <w:proofErr w:type="spellEnd"/>
            <w:r>
              <w:rPr>
                <w:rFonts w:ascii="宋体" w:eastAsia="宋体" w:hAnsi="宋体" w:cs="Times New Roman" w:hint="eastAsia"/>
                <w:sz w:val="24"/>
              </w:rPr>
              <w:t>）。备份文件主要用于电子化开标出现技术问题后的补救，请供应商随身携带。</w:t>
            </w:r>
          </w:p>
          <w:p w14:paraId="259908C8"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注：供应商投报多个标段的，需要每个标段单独制作电子投标文件。</w:t>
            </w:r>
          </w:p>
          <w:p w14:paraId="7AF2B77F"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2、电子化投标文件应在投标截止时间前成功上传至三门峡市公共资源电子化交易系统。至投标截止时间止，仍未上传成功的电子化投标文件将不予接收。</w:t>
            </w:r>
          </w:p>
          <w:p w14:paraId="4C7670FB"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76D9321C"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技术联系电话：400-998-0000</w:t>
            </w:r>
          </w:p>
          <w:p w14:paraId="05644FB7"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主体</w:t>
            </w:r>
            <w:proofErr w:type="gramStart"/>
            <w:r>
              <w:rPr>
                <w:rFonts w:ascii="宋体" w:eastAsia="宋体" w:hAnsi="宋体" w:cs="Times New Roman" w:hint="eastAsia"/>
                <w:sz w:val="24"/>
              </w:rPr>
              <w:t>库咨询</w:t>
            </w:r>
            <w:proofErr w:type="gramEnd"/>
            <w:r>
              <w:rPr>
                <w:rFonts w:ascii="宋体" w:eastAsia="宋体" w:hAnsi="宋体" w:cs="Times New Roman" w:hint="eastAsia"/>
                <w:sz w:val="24"/>
              </w:rPr>
              <w:t>电话:0398-3117815</w:t>
            </w:r>
          </w:p>
          <w:p w14:paraId="7452D68D"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CA证书制发:0398-2181635</w:t>
            </w:r>
          </w:p>
          <w:p w14:paraId="28FDCC78"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科技信息科:0398-3117095</w:t>
            </w:r>
          </w:p>
          <w:p w14:paraId="2B99EB24"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（三）电子化项目开标、解密、唱标、评标</w:t>
            </w:r>
          </w:p>
          <w:p w14:paraId="4ADE8BDC" w14:textId="77777777" w:rsidR="000103A6" w:rsidRDefault="006B0276">
            <w:pPr>
              <w:wordWrap w:val="0"/>
              <w:spacing w:line="400" w:lineRule="exact"/>
              <w:ind w:firstLine="357"/>
              <w:rPr>
                <w:rFonts w:ascii="宋体" w:eastAsia="宋体" w:hAnsi="宋体" w:cs="Times New Roman"/>
                <w:sz w:val="24"/>
              </w:rPr>
            </w:pPr>
            <w:r>
              <w:rPr>
                <w:rFonts w:ascii="宋体" w:eastAsia="宋体" w:hAnsi="宋体" w:cs="Times New Roman" w:hint="eastAsia"/>
                <w:sz w:val="24"/>
              </w:rPr>
              <w:t>1、本项目采用电子化、无纸化进行招标，开标当日，供应商无需到开标现场参加开标会议，供应商应当在投标截止时间前，登陆不见面开标大厅选择登陆三门峡市公共资源电子招投标系统进行登陆（</w:t>
            </w:r>
            <w:r>
              <w:rPr>
                <w:rFonts w:ascii="宋体" w:eastAsia="宋体" w:hAnsi="宋体" w:cs="宋体" w:hint="eastAsia"/>
                <w:sz w:val="24"/>
                <w:szCs w:val="24"/>
              </w:rPr>
              <w:t>网址为</w:t>
            </w:r>
            <w:r>
              <w:rPr>
                <w:rFonts w:ascii="宋体" w:eastAsia="宋体" w:hAnsi="宋体" w:cs="宋体"/>
                <w:sz w:val="24"/>
                <w:szCs w:val="24"/>
              </w:rPr>
              <w:t>http://120.194.249.36:10094/BidOpening/bidopeninghallaction/hall/login</w:t>
            </w:r>
            <w:r>
              <w:rPr>
                <w:rFonts w:ascii="宋体" w:eastAsia="宋体" w:hAnsi="宋体" w:cs="Times New Roman" w:hint="eastAsia"/>
                <w:sz w:val="24"/>
              </w:rPr>
              <w:t>）,在线准时参加开标活动并进行投标文件解密等。</w:t>
            </w:r>
          </w:p>
          <w:p w14:paraId="56A85136"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14:paraId="124059BD"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3、电子化投标文件解密异常的处理</w:t>
            </w:r>
          </w:p>
          <w:p w14:paraId="49BF6853"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如出现供应商的电子投标文件无法解密等异常情况，供应商应及时致电中介服务机构说明。投标文件异常，按以下步骤进行处理：</w:t>
            </w:r>
          </w:p>
          <w:p w14:paraId="4F1208A0"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（1）首先由技术人员进行问题排查。</w:t>
            </w:r>
          </w:p>
          <w:p w14:paraId="01E1BF1D"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（2）经技术人员排查后，是供应商文件自身问题导致投标文件无法解密的，该投标文件将不予接收、解密和唱标。开标会议继续进行。</w:t>
            </w:r>
          </w:p>
          <w:p w14:paraId="4C6D7EF8"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1FACDC38"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4、待所有供应商投标文件解密完成后，由中介服务机构操作，对所有已解密投标文件进行唱标。</w:t>
            </w:r>
          </w:p>
          <w:p w14:paraId="45891EF2"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供应商应保证在开标期间电话、电脑、网络能够正常工作，供应商因停电、电脑病毒、网络堵塞等原因，未在规定的解密时间内对投标文件进行解密的，其投标文件不予接收、唱标。</w:t>
            </w:r>
          </w:p>
          <w:p w14:paraId="3874F225"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5、开标时供应商可登录到交易系统中在开标解密栏中点击报价一览表查看自己的投标报价。如对自己的唱标内容有异议的，应在供应商解密成功后10分钟内向中介服务机构电话质疑。中介服务机构应在监督人员的监督下进行免提通话接受供应商的质疑并做好书面记录。供应商未在规定时间内提出质疑的，视为认可唱标内容。</w:t>
            </w:r>
          </w:p>
          <w:p w14:paraId="797A532C"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6、评标时，磋商小组对电子化投标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64D5C81A"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7、如磋商小组对需要回复的供应商连续三次致电未接通的，视为供应商放弃回复，磋商小组将自行对需要回复的内容进行认定。</w:t>
            </w:r>
          </w:p>
          <w:p w14:paraId="786A76DE"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二、相关证书原件的提交</w:t>
            </w:r>
          </w:p>
          <w:p w14:paraId="275F124B"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本项目实行资格后审，资格评审以投标文件为准，其上传资料真实性由供应商自行承担，同时，供应商要完善主体库。</w:t>
            </w:r>
          </w:p>
          <w:p w14:paraId="054D939A" w14:textId="77777777" w:rsidR="000103A6" w:rsidRDefault="006B0276">
            <w:pPr>
              <w:spacing w:line="400" w:lineRule="exact"/>
              <w:rPr>
                <w:rFonts w:ascii="宋体" w:eastAsia="宋体" w:hAnsi="宋体" w:cs="Times New Roman"/>
                <w:sz w:val="24"/>
              </w:rPr>
            </w:pPr>
            <w:r>
              <w:rPr>
                <w:rFonts w:ascii="宋体" w:eastAsia="宋体" w:hAnsi="宋体" w:cs="Times New Roman" w:hint="eastAsia"/>
                <w:sz w:val="24"/>
              </w:rPr>
              <w:t>提示：本项目为电子化、无纸化交易项目，开标时不再接受任何纸质资料，为保证您能投标成功，请需仔细阅读以上条款。</w:t>
            </w:r>
          </w:p>
        </w:tc>
      </w:tr>
    </w:tbl>
    <w:p w14:paraId="639CD0D3" w14:textId="77777777" w:rsidR="000103A6" w:rsidRDefault="006B0276">
      <w:pPr>
        <w:spacing w:line="460" w:lineRule="exact"/>
        <w:jc w:val="center"/>
        <w:outlineLvl w:val="1"/>
        <w:rPr>
          <w:rFonts w:ascii="宋体" w:eastAsia="宋体" w:hAnsi="宋体" w:cs="宋体"/>
          <w:b/>
          <w:kern w:val="0"/>
          <w:sz w:val="24"/>
          <w:szCs w:val="24"/>
        </w:rPr>
      </w:pPr>
      <w:r>
        <w:rPr>
          <w:rFonts w:ascii="宋体" w:eastAsia="宋体" w:hAnsi="宋体" w:cs="Times New Roman" w:hint="eastAsia"/>
          <w:b/>
          <w:bCs/>
          <w:kern w:val="0"/>
          <w:sz w:val="24"/>
          <w:szCs w:val="24"/>
        </w:rPr>
        <w:br w:type="page"/>
      </w:r>
      <w:bookmarkStart w:id="29" w:name="_Toc16770549"/>
      <w:bookmarkStart w:id="30" w:name="_Toc517178993"/>
      <w:bookmarkStart w:id="31" w:name="_Toc120614214"/>
      <w:bookmarkStart w:id="32" w:name="_Toc513029203"/>
      <w:bookmarkStart w:id="33" w:name="_Toc20823275"/>
      <w:bookmarkStart w:id="34" w:name="_Toc16938519"/>
      <w:bookmarkStart w:id="35" w:name="_Toc27178"/>
      <w:bookmarkEnd w:id="29"/>
      <w:bookmarkEnd w:id="30"/>
      <w:bookmarkEnd w:id="31"/>
      <w:bookmarkEnd w:id="32"/>
      <w:bookmarkEnd w:id="33"/>
      <w:bookmarkEnd w:id="34"/>
      <w:r>
        <w:rPr>
          <w:rFonts w:ascii="宋体" w:eastAsia="宋体" w:hAnsi="宋体" w:cs="宋体" w:hint="eastAsia"/>
          <w:b/>
          <w:sz w:val="24"/>
          <w:szCs w:val="24"/>
        </w:rPr>
        <w:t>1.总则</w:t>
      </w:r>
      <w:bookmarkEnd w:id="35"/>
    </w:p>
    <w:p w14:paraId="12042C89"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36" w:name="_Toc16938520"/>
      <w:bookmarkStart w:id="37" w:name="_Toc20823276"/>
      <w:bookmarkStart w:id="38" w:name="_Toc513029204"/>
      <w:bookmarkStart w:id="39" w:name="_Toc528078009"/>
      <w:bookmarkStart w:id="40" w:name="_Toc15871"/>
      <w:bookmarkEnd w:id="36"/>
      <w:bookmarkEnd w:id="37"/>
      <w:bookmarkEnd w:id="38"/>
      <w:r>
        <w:rPr>
          <w:rFonts w:ascii="宋体" w:eastAsia="宋体" w:hAnsi="宋体" w:cs="宋体" w:hint="eastAsia"/>
          <w:sz w:val="24"/>
          <w:szCs w:val="24"/>
        </w:rPr>
        <w:t>1.1.1</w:t>
      </w:r>
      <w:bookmarkEnd w:id="39"/>
      <w:r>
        <w:rPr>
          <w:rFonts w:ascii="宋体" w:eastAsia="宋体" w:hAnsi="宋体" w:cs="宋体" w:hint="eastAsia"/>
          <w:sz w:val="24"/>
          <w:szCs w:val="24"/>
        </w:rPr>
        <w:t>采购方式及定义</w:t>
      </w:r>
      <w:bookmarkEnd w:id="40"/>
    </w:p>
    <w:p w14:paraId="452D3D3D"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本次采购采用竞争性磋商方式（以下简称磋商），本竞争性磋商文件仅适用于竞争性磋商公告中所述项目。</w:t>
      </w:r>
    </w:p>
    <w:p w14:paraId="73933336"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合格的供应商</w:t>
      </w:r>
    </w:p>
    <w:p w14:paraId="71208797"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1.满足竞争性磋商公告中供应商的资格条件的规定。</w:t>
      </w:r>
    </w:p>
    <w:p w14:paraId="07FE9821"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2.满足本文件实质性条款的规定。</w:t>
      </w:r>
    </w:p>
    <w:p w14:paraId="4D1EEF99"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41" w:name="_Toc513029206"/>
      <w:bookmarkStart w:id="42" w:name="_Toc20823278"/>
      <w:bookmarkStart w:id="43" w:name="_Toc16938522"/>
      <w:bookmarkStart w:id="44" w:name="_Toc528078010"/>
      <w:bookmarkStart w:id="45" w:name="_Toc31734"/>
      <w:bookmarkEnd w:id="41"/>
      <w:bookmarkEnd w:id="42"/>
      <w:bookmarkEnd w:id="43"/>
      <w:r>
        <w:rPr>
          <w:rFonts w:ascii="宋体" w:eastAsia="宋体" w:hAnsi="宋体" w:cs="宋体" w:hint="eastAsia"/>
          <w:sz w:val="24"/>
          <w:szCs w:val="24"/>
        </w:rPr>
        <w:t>1.1.2</w:t>
      </w:r>
      <w:bookmarkEnd w:id="44"/>
      <w:r>
        <w:rPr>
          <w:rFonts w:ascii="宋体" w:eastAsia="宋体" w:hAnsi="宋体" w:cs="宋体" w:hint="eastAsia"/>
          <w:sz w:val="24"/>
          <w:szCs w:val="24"/>
        </w:rPr>
        <w:t>适用法律</w:t>
      </w:r>
      <w:bookmarkEnd w:id="45"/>
    </w:p>
    <w:p w14:paraId="36DA909B"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本次竞争性磋商及由此产生的合同受中华人民共和国有关的法律法规制约和保护。</w:t>
      </w:r>
    </w:p>
    <w:p w14:paraId="79EA63D8"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46" w:name="_Toc20823279"/>
      <w:bookmarkStart w:id="47" w:name="_Toc16938523"/>
      <w:bookmarkStart w:id="48" w:name="_Toc462564067"/>
      <w:bookmarkStart w:id="49" w:name="_Toc513029207"/>
      <w:bookmarkStart w:id="50" w:name="_Toc528078011"/>
      <w:bookmarkStart w:id="51" w:name="_Toc20062"/>
      <w:bookmarkEnd w:id="46"/>
      <w:bookmarkEnd w:id="47"/>
      <w:bookmarkEnd w:id="48"/>
      <w:bookmarkEnd w:id="49"/>
      <w:r>
        <w:rPr>
          <w:rFonts w:ascii="宋体" w:eastAsia="宋体" w:hAnsi="宋体" w:cs="宋体" w:hint="eastAsia"/>
          <w:sz w:val="24"/>
          <w:szCs w:val="24"/>
        </w:rPr>
        <w:t>1.1.3</w:t>
      </w:r>
      <w:bookmarkEnd w:id="50"/>
      <w:r>
        <w:rPr>
          <w:rFonts w:ascii="宋体" w:eastAsia="宋体" w:hAnsi="宋体" w:cs="宋体" w:hint="eastAsia"/>
          <w:sz w:val="24"/>
          <w:szCs w:val="24"/>
        </w:rPr>
        <w:t>磋商费用</w:t>
      </w:r>
      <w:bookmarkEnd w:id="51"/>
    </w:p>
    <w:p w14:paraId="300557FF"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次竞争性磋商磋商服务费：招标代理服务费参照《河南省招标代理服务收费指导意见》豫招协（2023）002号文件中，河南省招标代理服务收费计算标准计取。领取中标通知书前由中标人支付。供应商的投标报价应当包含该代理费用。</w:t>
      </w:r>
    </w:p>
    <w:p w14:paraId="580D954C" w14:textId="77777777" w:rsidR="000103A6" w:rsidRDefault="006B0276">
      <w:pPr>
        <w:wordWrap w:val="0"/>
        <w:spacing w:line="460" w:lineRule="exact"/>
        <w:ind w:leftChars="218" w:left="566" w:hangingChars="45" w:hanging="108"/>
        <w:jc w:val="left"/>
        <w:outlineLvl w:val="1"/>
        <w:rPr>
          <w:rFonts w:ascii="宋体" w:eastAsia="宋体" w:hAnsi="宋体" w:cs="宋体"/>
          <w:kern w:val="0"/>
          <w:sz w:val="24"/>
          <w:szCs w:val="24"/>
        </w:rPr>
      </w:pPr>
      <w:bookmarkStart w:id="52" w:name="_Toc20823281"/>
      <w:bookmarkStart w:id="53" w:name="_Toc120614215"/>
      <w:bookmarkStart w:id="54" w:name="_Toc513029209"/>
      <w:bookmarkStart w:id="55" w:name="_Toc517178994"/>
      <w:bookmarkStart w:id="56" w:name="_Toc504491968"/>
      <w:bookmarkStart w:id="57" w:name="_Toc403987206"/>
      <w:bookmarkStart w:id="58" w:name="_Toc16938525"/>
      <w:bookmarkStart w:id="59" w:name="_Toc505350554"/>
      <w:bookmarkStart w:id="60" w:name="_Toc528078012"/>
      <w:bookmarkStart w:id="61" w:name="_Toc18479"/>
      <w:bookmarkEnd w:id="52"/>
      <w:bookmarkEnd w:id="53"/>
      <w:bookmarkEnd w:id="54"/>
      <w:bookmarkEnd w:id="55"/>
      <w:bookmarkEnd w:id="56"/>
      <w:bookmarkEnd w:id="57"/>
      <w:bookmarkEnd w:id="58"/>
      <w:bookmarkEnd w:id="59"/>
      <w:r>
        <w:rPr>
          <w:rFonts w:ascii="宋体" w:eastAsia="宋体" w:hAnsi="宋体" w:cs="宋体" w:hint="eastAsia"/>
          <w:sz w:val="24"/>
          <w:szCs w:val="24"/>
        </w:rPr>
        <w:t>2.</w:t>
      </w:r>
      <w:bookmarkEnd w:id="60"/>
      <w:r>
        <w:rPr>
          <w:rFonts w:ascii="宋体" w:eastAsia="宋体" w:hAnsi="宋体" w:cs="宋体" w:hint="eastAsia"/>
          <w:sz w:val="24"/>
          <w:szCs w:val="24"/>
        </w:rPr>
        <w:t>竞争性磋商文件</w:t>
      </w:r>
      <w:bookmarkEnd w:id="61"/>
    </w:p>
    <w:p w14:paraId="1C255F46"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62" w:name="_Toc16938526"/>
      <w:bookmarkStart w:id="63" w:name="_Toc20823282"/>
      <w:bookmarkStart w:id="64" w:name="_Toc513029210"/>
      <w:bookmarkStart w:id="65" w:name="_Toc528078013"/>
      <w:bookmarkStart w:id="66" w:name="_Toc1487"/>
      <w:bookmarkEnd w:id="62"/>
      <w:bookmarkEnd w:id="63"/>
      <w:bookmarkEnd w:id="64"/>
      <w:r>
        <w:rPr>
          <w:rFonts w:ascii="宋体" w:eastAsia="宋体" w:hAnsi="宋体" w:cs="宋体" w:hint="eastAsia"/>
          <w:sz w:val="24"/>
          <w:szCs w:val="24"/>
        </w:rPr>
        <w:t>2.1</w:t>
      </w:r>
      <w:bookmarkEnd w:id="65"/>
      <w:r>
        <w:rPr>
          <w:rFonts w:ascii="宋体" w:eastAsia="宋体" w:hAnsi="宋体" w:cs="宋体" w:hint="eastAsia"/>
          <w:sz w:val="24"/>
          <w:szCs w:val="24"/>
        </w:rPr>
        <w:t>竞争性磋商文件构成</w:t>
      </w:r>
      <w:bookmarkEnd w:id="66"/>
    </w:p>
    <w:p w14:paraId="60C4D206"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2.1.1竞争性磋商公告</w:t>
      </w:r>
    </w:p>
    <w:p w14:paraId="79BA28F6"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2.1.2供应商须知</w:t>
      </w:r>
    </w:p>
    <w:p w14:paraId="75C25E13" w14:textId="77777777" w:rsidR="000103A6" w:rsidRDefault="006B0276">
      <w:pPr>
        <w:wordWrap w:val="0"/>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2.1.3评标办法（综合评估法）</w:t>
      </w:r>
    </w:p>
    <w:p w14:paraId="3C9FF0B8" w14:textId="77777777" w:rsidR="000103A6" w:rsidRDefault="006B0276">
      <w:pPr>
        <w:wordWrap w:val="0"/>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2.1.4合同主要条款及格式</w:t>
      </w:r>
    </w:p>
    <w:p w14:paraId="5EE29962" w14:textId="77777777" w:rsidR="000103A6" w:rsidRDefault="006B0276">
      <w:pPr>
        <w:wordWrap w:val="0"/>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2.1.5采购清单及技术参数</w:t>
      </w:r>
    </w:p>
    <w:p w14:paraId="36233CF0" w14:textId="77777777" w:rsidR="000103A6" w:rsidRDefault="006B0276">
      <w:pPr>
        <w:wordWrap w:val="0"/>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2.1.6投标文件格式</w:t>
      </w:r>
    </w:p>
    <w:p w14:paraId="00E59217"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67" w:name="_Toc20823283"/>
      <w:bookmarkStart w:id="68" w:name="_Toc462564070"/>
      <w:bookmarkStart w:id="69" w:name="_Toc16938527"/>
      <w:bookmarkStart w:id="70" w:name="_Toc513029211"/>
      <w:bookmarkStart w:id="71" w:name="_Toc528078014"/>
      <w:bookmarkStart w:id="72" w:name="_Toc4392"/>
      <w:bookmarkEnd w:id="67"/>
      <w:bookmarkEnd w:id="68"/>
      <w:bookmarkEnd w:id="69"/>
      <w:bookmarkEnd w:id="70"/>
      <w:r>
        <w:rPr>
          <w:rFonts w:ascii="宋体" w:eastAsia="宋体" w:hAnsi="宋体" w:cs="宋体" w:hint="eastAsia"/>
          <w:sz w:val="24"/>
          <w:szCs w:val="24"/>
        </w:rPr>
        <w:t>2.2</w:t>
      </w:r>
      <w:bookmarkEnd w:id="71"/>
      <w:r>
        <w:rPr>
          <w:rFonts w:ascii="宋体" w:eastAsia="宋体" w:hAnsi="宋体" w:cs="宋体" w:hint="eastAsia"/>
          <w:sz w:val="24"/>
          <w:szCs w:val="24"/>
        </w:rPr>
        <w:t>竞争性磋商文件的澄清及修改</w:t>
      </w:r>
      <w:bookmarkEnd w:id="72"/>
    </w:p>
    <w:p w14:paraId="02223A1A"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2.2.1供应商应仔细阅读和检查磋商文件的全部内容。如发现电子文件缺页或附件不全，应及时向采购人提出，以便补齐。如有疑问，应在投标截止日期5日前在三门峡市公共资源交易系统中提出咨询并打电话至采购代理机构，要求采购人对磋商文件予以澄清。</w:t>
      </w:r>
    </w:p>
    <w:p w14:paraId="761B9E55"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    2.2.2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w:t>
      </w:r>
      <w:r>
        <w:rPr>
          <w:rFonts w:ascii="宋体" w:eastAsia="宋体" w:hAnsi="宋体" w:cs="宋体"/>
          <w:sz w:val="24"/>
          <w:szCs w:val="24"/>
        </w:rPr>
        <w:t xml:space="preserve">    </w:t>
      </w:r>
    </w:p>
    <w:p w14:paraId="1C9612A2"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2.2.3提交首次响应文件截止之日前，采购人、采购代理公司可以对已发出的磋商文件进行必要的澄清或者修改，澄清或者修改的内容作为磋商文件的组成部分。澄清或者修改的内容可能影响响应文件编制的，采购人、采购代理公司将在提交首次响应文件截止时间至少5日前，在相关网上发布变更公告形式通知所有获取磋商文件的供应商。不足5日的，应当顺延提交首次响应文件截止时间。</w:t>
      </w:r>
    </w:p>
    <w:p w14:paraId="4455A3CC" w14:textId="77777777" w:rsidR="000103A6" w:rsidRDefault="006B0276">
      <w:pPr>
        <w:wordWrap w:val="0"/>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2.2.4供应商应自行查看澄清或变更信息。</w:t>
      </w:r>
    </w:p>
    <w:p w14:paraId="2479A5DF" w14:textId="77777777" w:rsidR="000103A6" w:rsidRDefault="006B0276">
      <w:pPr>
        <w:wordWrap w:val="0"/>
        <w:spacing w:line="460" w:lineRule="exact"/>
        <w:ind w:firstLineChars="200" w:firstLine="480"/>
        <w:jc w:val="left"/>
        <w:outlineLvl w:val="1"/>
        <w:rPr>
          <w:rFonts w:ascii="宋体" w:eastAsia="宋体" w:hAnsi="宋体" w:cs="宋体"/>
          <w:kern w:val="0"/>
          <w:sz w:val="24"/>
          <w:szCs w:val="24"/>
        </w:rPr>
      </w:pPr>
      <w:bookmarkStart w:id="73" w:name="_Toc16938529"/>
      <w:bookmarkStart w:id="74" w:name="_Toc20823285"/>
      <w:bookmarkStart w:id="75" w:name="_Toc120614216"/>
      <w:bookmarkStart w:id="76" w:name="_Toc403987207"/>
      <w:bookmarkStart w:id="77" w:name="_Toc462564072"/>
      <w:bookmarkStart w:id="78" w:name="_Toc513029213"/>
      <w:bookmarkEnd w:id="73"/>
      <w:bookmarkEnd w:id="74"/>
      <w:bookmarkEnd w:id="75"/>
      <w:bookmarkEnd w:id="76"/>
      <w:bookmarkEnd w:id="77"/>
      <w:r>
        <w:rPr>
          <w:rFonts w:ascii="宋体" w:eastAsia="宋体" w:hAnsi="宋体" w:cs="宋体" w:hint="eastAsia"/>
          <w:sz w:val="24"/>
          <w:szCs w:val="24"/>
        </w:rPr>
        <w:t xml:space="preserve"> </w:t>
      </w:r>
      <w:bookmarkStart w:id="79" w:name="_Toc504491969"/>
      <w:bookmarkStart w:id="80" w:name="_Toc528078015"/>
      <w:bookmarkStart w:id="81" w:name="_Toc517178995"/>
      <w:bookmarkStart w:id="82" w:name="_Toc505350555"/>
      <w:bookmarkStart w:id="83" w:name="_Toc4643"/>
      <w:bookmarkEnd w:id="78"/>
      <w:bookmarkEnd w:id="79"/>
      <w:bookmarkEnd w:id="80"/>
      <w:bookmarkEnd w:id="81"/>
      <w:bookmarkEnd w:id="82"/>
      <w:r>
        <w:rPr>
          <w:rFonts w:ascii="宋体" w:eastAsia="宋体" w:hAnsi="宋体" w:cs="宋体" w:hint="eastAsia"/>
          <w:sz w:val="24"/>
          <w:szCs w:val="24"/>
        </w:rPr>
        <w:t>3.磋商响应文件的编制及递交</w:t>
      </w:r>
      <w:bookmarkEnd w:id="83"/>
    </w:p>
    <w:p w14:paraId="69DD30E7"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电子化交易项目竞争性磋商响应文件（以下简称“响应文件”）是投标人、供应商（以下简称“供应商”）通过中心响应文件制作系统制作，并经过签章和加密后生成的电子版响应文件。供应商投标时，将不再接受任何纸质文件资料。</w:t>
      </w:r>
    </w:p>
    <w:p w14:paraId="65AA0667"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电子化响应文件具体制作教材请供应商通过CA证书登录三门峡市公共资源电子化交易系统在“组建下载”中查看。</w:t>
      </w:r>
    </w:p>
    <w:p w14:paraId="46C47A41"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温馨提示：本项目为电子化、无纸化交易项目，开标时不接受任何纸质资料，为保证您能投标成功，请需仔细阅读以下条款。</w:t>
      </w:r>
    </w:p>
    <w:p w14:paraId="7A92EB79"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84" w:name="_Toc5901"/>
      <w:r>
        <w:rPr>
          <w:rFonts w:ascii="宋体" w:eastAsia="宋体" w:hAnsi="宋体" w:cs="宋体" w:hint="eastAsia"/>
          <w:sz w:val="24"/>
          <w:szCs w:val="24"/>
        </w:rPr>
        <w:t>一、电子化投标</w:t>
      </w:r>
      <w:bookmarkEnd w:id="84"/>
    </w:p>
    <w:p w14:paraId="71607551" w14:textId="77777777" w:rsidR="000103A6" w:rsidRDefault="006B0276">
      <w:pPr>
        <w:wordWrap w:val="0"/>
        <w:spacing w:line="460" w:lineRule="exact"/>
        <w:ind w:firstLineChars="200" w:firstLine="480"/>
        <w:jc w:val="left"/>
        <w:outlineLvl w:val="3"/>
        <w:rPr>
          <w:rFonts w:ascii="宋体" w:eastAsia="宋体" w:hAnsi="宋体" w:cs="宋体"/>
          <w:kern w:val="0"/>
          <w:sz w:val="24"/>
          <w:szCs w:val="24"/>
        </w:rPr>
      </w:pPr>
      <w:r>
        <w:rPr>
          <w:rFonts w:ascii="宋体" w:eastAsia="宋体" w:hAnsi="宋体" w:cs="宋体" w:hint="eastAsia"/>
          <w:sz w:val="24"/>
          <w:szCs w:val="24"/>
        </w:rPr>
        <w:t>（一）电子化响应文件的签章</w:t>
      </w:r>
    </w:p>
    <w:p w14:paraId="1C81A814"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1、供应商在生成电子化响应文件后，应对电子化响应文件进行签章，未进行签章的视为无效投标。</w:t>
      </w:r>
    </w:p>
    <w:p w14:paraId="3519C049"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磋商文件中要求法定代表人或授权委托人签字或盖章的，供应商在进行电子化响应文件签章时，以签盖法定代表人签章为准。电子化响应文件具体制作教材请供应商通过CA证书登录三门峡市公共资源电子化交易系统在右上角“组建下载”中查看。</w:t>
      </w:r>
    </w:p>
    <w:p w14:paraId="37F29320" w14:textId="77777777" w:rsidR="000103A6" w:rsidRDefault="006B0276">
      <w:pPr>
        <w:wordWrap w:val="0"/>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（二）电子化响应文件的格式及上传投标</w:t>
      </w:r>
    </w:p>
    <w:p w14:paraId="70030DF6"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1、供应商所上传的电子化响应文件，应是通过中心响应文件制作系统制作的，经过签章和加密后生成的电子版响应文件。</w:t>
      </w:r>
    </w:p>
    <w:p w14:paraId="403B8051"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2、电子化响应文件应在投标截止时间前成功上传至三门峡市公共资源电子化交易系统。至投标截止时间止，仍未上传成功的电子化响应文件将不予接收。</w:t>
      </w:r>
    </w:p>
    <w:p w14:paraId="45B67745"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p w14:paraId="040A75BA" w14:textId="77777777" w:rsidR="000103A6" w:rsidRDefault="006B0276">
      <w:pPr>
        <w:wordWrap w:val="0"/>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（三）电子化项目开标、解密、唱标、磋商</w:t>
      </w:r>
    </w:p>
    <w:p w14:paraId="20530403"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1、本项目采用电子化、无纸化进行招标，供应商可以通过网络登录交易平台进入项目开标大厅远程在线参加开标会议。</w:t>
      </w:r>
    </w:p>
    <w:p w14:paraId="2BCDBDB5"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电子化响应文件采用双重加密方式。开标时，请供应商使用CA证书登录交易平台，进入本项目开标大厅点击解密来完成响应文件的解密工作。每位供应商的解密时间为开标时间起30分钟内完成。待所有供应商全部解密完成后，再由中介服务机构使用CA证书对响应文件进行再次解密。</w:t>
      </w:r>
    </w:p>
    <w:p w14:paraId="0EF3A1B2"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3、电子化响应文件解密异常的处理</w:t>
      </w:r>
    </w:p>
    <w:p w14:paraId="338EF472"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如出现供应商的电子响应文件无法解密等异常情况，供应商应及时致电中介服务机构说明。响应文件异常，按以下步骤进行处理：</w:t>
      </w:r>
    </w:p>
    <w:p w14:paraId="0E447788"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（1）首先由技术人员进行问题排查。</w:t>
      </w:r>
    </w:p>
    <w:p w14:paraId="73AA6622"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（2）经技术人员排查后，是供应商文件自身问题导致响应文件无法解密的，该响应文件将不予接收、解密和唱标。开标会议继续进行。</w:t>
      </w:r>
    </w:p>
    <w:p w14:paraId="6B1D1C5C"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56D5F8EC"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4、供应商应保证在开标期间电话、电脑、网络能够正常工作，供应商因停电、电脑病毒、网络堵塞等原因，未在规定的解密时间内对响应文件进行解密的，其响应文件不予接收、唱标。</w:t>
      </w:r>
    </w:p>
    <w:p w14:paraId="69BB472E"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磋商小组对电子化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50A69A8F"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6、如磋商小组对需要回复的供应商连续三次致电未接通的，视为供应商放弃回复，磋商小组将自行对需要回复的内容进行认定。</w:t>
      </w:r>
    </w:p>
    <w:p w14:paraId="22843A8A"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85" w:name="_Toc24048"/>
      <w:r>
        <w:rPr>
          <w:rFonts w:ascii="宋体" w:eastAsia="宋体" w:hAnsi="宋体" w:cs="宋体" w:hint="eastAsia"/>
          <w:sz w:val="24"/>
          <w:szCs w:val="24"/>
        </w:rPr>
        <w:t>二、相关证书原件的提交</w:t>
      </w:r>
      <w:bookmarkEnd w:id="85"/>
    </w:p>
    <w:p w14:paraId="45C68AC3"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本项目实行资格后审，竞争性磋商文件中要求供应商提交营业执照、业绩、荣誉及单位人员等相关资料，供应商需将原件扫描件制作到电子响应文件中</w:t>
      </w:r>
    </w:p>
    <w:p w14:paraId="6CC63161"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供应商需应仔细阅读操作手册，保证上传内容齐全，真实有效，原件扫描件清晰可辨。因供应商上传原因导致应得分项而未得分或资格审查不合格等情况的，由供应商自行承担责任。</w:t>
      </w:r>
    </w:p>
    <w:p w14:paraId="0A614E94"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提示：本项目为电子化、无纸化交易项目，开标时不再接受任何纸质资料，为保证您能投标成功，请需仔细阅读以上条款。</w:t>
      </w:r>
    </w:p>
    <w:p w14:paraId="52102C73" w14:textId="77777777" w:rsidR="000103A6" w:rsidRDefault="006B0276">
      <w:pPr>
        <w:wordWrap w:val="0"/>
        <w:spacing w:line="460" w:lineRule="exact"/>
        <w:ind w:firstLineChars="200" w:firstLine="480"/>
        <w:jc w:val="left"/>
        <w:outlineLvl w:val="1"/>
        <w:rPr>
          <w:rFonts w:ascii="宋体" w:eastAsia="宋体" w:hAnsi="宋体" w:cs="宋体"/>
          <w:sz w:val="24"/>
          <w:szCs w:val="24"/>
        </w:rPr>
      </w:pPr>
      <w:bookmarkStart w:id="86" w:name="_Toc528078016"/>
      <w:bookmarkStart w:id="87" w:name="_Toc207"/>
      <w:bookmarkEnd w:id="86"/>
      <w:r>
        <w:rPr>
          <w:rFonts w:ascii="宋体" w:eastAsia="宋体" w:hAnsi="宋体" w:cs="宋体" w:hint="eastAsia"/>
          <w:sz w:val="24"/>
          <w:szCs w:val="24"/>
        </w:rPr>
        <w:t>3.初次报价表</w:t>
      </w:r>
      <w:bookmarkEnd w:id="87"/>
    </w:p>
    <w:p w14:paraId="518629D1"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88" w:name="_Toc528078017"/>
      <w:bookmarkStart w:id="89" w:name="_Toc2129"/>
      <w:bookmarkEnd w:id="88"/>
      <w:r>
        <w:rPr>
          <w:rFonts w:ascii="宋体" w:eastAsia="宋体" w:hAnsi="宋体" w:cs="宋体" w:hint="eastAsia"/>
          <w:sz w:val="24"/>
          <w:szCs w:val="24"/>
        </w:rPr>
        <w:t>3.1供应商应按照竞争性磋商文件规定格式填报</w:t>
      </w:r>
      <w:bookmarkStart w:id="90" w:name="_Hlt26670399"/>
      <w:bookmarkEnd w:id="90"/>
      <w:r>
        <w:rPr>
          <w:rFonts w:ascii="宋体" w:eastAsia="宋体" w:hAnsi="宋体" w:cs="宋体" w:hint="eastAsia"/>
          <w:sz w:val="24"/>
          <w:szCs w:val="24"/>
        </w:rPr>
        <w:t>初次报价表。每项费用允许有一个报价，任何有选择的报价将不予接受。</w:t>
      </w:r>
      <w:bookmarkEnd w:id="89"/>
    </w:p>
    <w:p w14:paraId="22FF224D"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91" w:name="_Toc23903"/>
      <w:r>
        <w:rPr>
          <w:rFonts w:ascii="宋体" w:eastAsia="宋体" w:hAnsi="宋体" w:cs="宋体" w:hint="eastAsia"/>
          <w:sz w:val="24"/>
          <w:szCs w:val="24"/>
        </w:rPr>
        <w:t>3.2有关费用处理</w:t>
      </w:r>
      <w:bookmarkEnd w:id="91"/>
    </w:p>
    <w:p w14:paraId="30D3A29D"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本项目应以人民币报价，供应商应就该项目完整投标（报价、服务、税费、售后服务等综合费用），采购人不另外支付其他任何费用；</w:t>
      </w:r>
    </w:p>
    <w:p w14:paraId="4212352E"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92" w:name="_Toc528078018"/>
      <w:bookmarkStart w:id="93" w:name="_Toc10149"/>
      <w:bookmarkEnd w:id="92"/>
      <w:r>
        <w:rPr>
          <w:rFonts w:ascii="宋体" w:eastAsia="宋体" w:hAnsi="宋体" w:cs="宋体" w:hint="eastAsia"/>
          <w:sz w:val="24"/>
          <w:szCs w:val="24"/>
        </w:rPr>
        <w:t>3.3其它费用处理</w:t>
      </w:r>
      <w:bookmarkEnd w:id="93"/>
    </w:p>
    <w:p w14:paraId="4F8EFEE0"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竞争性磋商文件未列明，而供应商认为必需的费用也需列入报价。</w:t>
      </w:r>
    </w:p>
    <w:p w14:paraId="3BD4B70F"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94" w:name="_Toc528078019"/>
      <w:bookmarkStart w:id="95" w:name="_Toc2035"/>
      <w:bookmarkEnd w:id="94"/>
      <w:r>
        <w:rPr>
          <w:rFonts w:ascii="宋体" w:eastAsia="宋体" w:hAnsi="宋体" w:cs="宋体" w:hint="eastAsia"/>
          <w:sz w:val="24"/>
          <w:szCs w:val="24"/>
        </w:rPr>
        <w:t>3.4响应文件货币</w:t>
      </w:r>
      <w:bookmarkEnd w:id="95"/>
    </w:p>
    <w:p w14:paraId="6A7F9290"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响应文件中的货物单价和总价无特殊规定的采用人民币报价，以元为单位标注。竞争性磋商文件中另有规定的按规定执行。</w:t>
      </w:r>
    </w:p>
    <w:p w14:paraId="3B268F88"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96" w:name="_Toc528078020"/>
      <w:bookmarkStart w:id="97" w:name="_Toc5979"/>
      <w:bookmarkEnd w:id="96"/>
      <w:r>
        <w:rPr>
          <w:rFonts w:ascii="宋体" w:eastAsia="宋体" w:hAnsi="宋体" w:cs="宋体" w:hint="eastAsia"/>
          <w:sz w:val="24"/>
          <w:szCs w:val="24"/>
        </w:rPr>
        <w:t>3.5初次报价表上的价格应按下列方式填写：</w:t>
      </w:r>
      <w:bookmarkEnd w:id="97"/>
    </w:p>
    <w:p w14:paraId="515D197D" w14:textId="77777777" w:rsidR="000103A6" w:rsidRDefault="006B0276">
      <w:pPr>
        <w:wordWrap w:val="0"/>
        <w:spacing w:line="460" w:lineRule="exact"/>
        <w:ind w:firstLineChars="200" w:firstLine="480"/>
        <w:jc w:val="left"/>
        <w:rPr>
          <w:rFonts w:ascii="宋体" w:eastAsia="宋体" w:hAnsi="宋体" w:cs="宋体"/>
          <w:sz w:val="24"/>
          <w:szCs w:val="24"/>
        </w:rPr>
      </w:pPr>
      <w:bookmarkStart w:id="98" w:name="_Hlt26954842"/>
      <w:bookmarkStart w:id="99" w:name="_Hlt26670403"/>
      <w:bookmarkStart w:id="100" w:name="_Hlt26670425"/>
      <w:bookmarkStart w:id="101" w:name="_Hlt26668983"/>
      <w:bookmarkStart w:id="102" w:name="_Hlt26954844"/>
      <w:bookmarkEnd w:id="98"/>
      <w:bookmarkEnd w:id="99"/>
      <w:bookmarkEnd w:id="100"/>
      <w:bookmarkEnd w:id="101"/>
      <w:bookmarkEnd w:id="102"/>
      <w:r>
        <w:rPr>
          <w:rFonts w:ascii="宋体" w:eastAsia="宋体" w:hAnsi="宋体" w:cs="宋体" w:hint="eastAsia"/>
          <w:sz w:val="24"/>
          <w:szCs w:val="24"/>
        </w:rPr>
        <w:t>3.5.1项目总价：包括买方服务需求所涉及的所有费用。</w:t>
      </w:r>
    </w:p>
    <w:p w14:paraId="7BA7BC61"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3.5.2各项报价的总和等于总价</w:t>
      </w:r>
    </w:p>
    <w:p w14:paraId="6CF2CB9F" w14:textId="77777777" w:rsidR="000103A6" w:rsidRDefault="006B0276">
      <w:pPr>
        <w:wordWrap w:val="0"/>
        <w:spacing w:line="460" w:lineRule="exact"/>
        <w:ind w:firstLineChars="200" w:firstLine="480"/>
        <w:jc w:val="left"/>
        <w:outlineLvl w:val="1"/>
        <w:rPr>
          <w:rFonts w:ascii="宋体" w:eastAsia="宋体" w:hAnsi="宋体" w:cs="宋体"/>
          <w:kern w:val="0"/>
          <w:sz w:val="24"/>
          <w:szCs w:val="24"/>
        </w:rPr>
      </w:pPr>
      <w:bookmarkStart w:id="103" w:name="_Hlt26954846"/>
      <w:bookmarkStart w:id="104" w:name="_Hlt26954848"/>
      <w:bookmarkStart w:id="105" w:name="_Toc517178996"/>
      <w:bookmarkStart w:id="106" w:name="_Toc505350556"/>
      <w:bookmarkStart w:id="107" w:name="_Hlt26670486"/>
      <w:bookmarkStart w:id="108" w:name="_Hlt26954731"/>
      <w:bookmarkStart w:id="109" w:name="_Hlt26670482"/>
      <w:bookmarkStart w:id="110" w:name="_Toc528078025"/>
      <w:bookmarkStart w:id="111" w:name="_Toc20255"/>
      <w:bookmarkEnd w:id="103"/>
      <w:bookmarkEnd w:id="104"/>
      <w:bookmarkEnd w:id="105"/>
      <w:bookmarkEnd w:id="106"/>
      <w:bookmarkEnd w:id="107"/>
      <w:bookmarkEnd w:id="108"/>
      <w:bookmarkEnd w:id="109"/>
      <w:r>
        <w:rPr>
          <w:rFonts w:ascii="宋体" w:eastAsia="宋体" w:hAnsi="宋体" w:cs="宋体" w:hint="eastAsia"/>
          <w:sz w:val="24"/>
          <w:szCs w:val="24"/>
        </w:rPr>
        <w:t>4.磋商与评审</w:t>
      </w:r>
      <w:bookmarkStart w:id="112" w:name="_Toc528078026"/>
      <w:bookmarkEnd w:id="110"/>
      <w:bookmarkEnd w:id="111"/>
      <w:bookmarkEnd w:id="112"/>
    </w:p>
    <w:p w14:paraId="397A92AA"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采购代理机构根据采购项目的特点依法组建磋商小组。磋商小组由采购人代表和有关技术、经济等方面的专家组成，成员为3人。其中：技术、经济等方面的专家不能少于磋商小组成员的2/3。采购人代表不得担任磋商小组组长。2名磋商小组成员确定方式：</w:t>
      </w:r>
      <w:r>
        <w:rPr>
          <w:rFonts w:ascii="宋体" w:eastAsia="宋体" w:hAnsi="宋体" w:cs="宋体" w:hint="eastAsia"/>
          <w:kern w:val="0"/>
          <w:sz w:val="24"/>
          <w:szCs w:val="24"/>
        </w:rPr>
        <w:t>开标当天从河南省政府采购网专家库随机抽取。</w:t>
      </w:r>
      <w:bookmarkStart w:id="113" w:name="_Toc528078027"/>
      <w:bookmarkEnd w:id="113"/>
    </w:p>
    <w:p w14:paraId="2E595FFF" w14:textId="77777777" w:rsidR="000103A6" w:rsidRDefault="006B0276">
      <w:pPr>
        <w:wordWrap w:val="0"/>
        <w:spacing w:line="460" w:lineRule="exact"/>
        <w:ind w:firstLineChars="200" w:firstLine="480"/>
        <w:jc w:val="left"/>
        <w:outlineLvl w:val="1"/>
        <w:rPr>
          <w:rFonts w:ascii="宋体" w:eastAsia="宋体" w:hAnsi="宋体" w:cs="宋体"/>
          <w:sz w:val="24"/>
          <w:szCs w:val="24"/>
        </w:rPr>
      </w:pPr>
      <w:bookmarkStart w:id="114" w:name="_Toc20748"/>
      <w:r>
        <w:rPr>
          <w:rFonts w:ascii="宋体" w:eastAsia="宋体" w:hAnsi="宋体" w:cs="宋体" w:hint="eastAsia"/>
          <w:sz w:val="24"/>
          <w:szCs w:val="24"/>
        </w:rPr>
        <w:t>5、磋商小组工作原则</w:t>
      </w:r>
      <w:bookmarkEnd w:id="114"/>
    </w:p>
    <w:p w14:paraId="35C4841E"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15" w:name="_Toc528078029"/>
      <w:bookmarkStart w:id="116" w:name="_Toc32266"/>
      <w:bookmarkEnd w:id="115"/>
      <w:r>
        <w:rPr>
          <w:rFonts w:ascii="宋体" w:eastAsia="宋体" w:hAnsi="宋体" w:cs="宋体" w:hint="eastAsia"/>
          <w:sz w:val="24"/>
          <w:szCs w:val="24"/>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bookmarkEnd w:id="116"/>
    </w:p>
    <w:p w14:paraId="4F0D3B81" w14:textId="77777777" w:rsidR="000103A6" w:rsidRDefault="006B0276">
      <w:pPr>
        <w:wordWrap w:val="0"/>
        <w:spacing w:line="460" w:lineRule="exact"/>
        <w:ind w:firstLineChars="200" w:firstLine="480"/>
        <w:jc w:val="left"/>
        <w:outlineLvl w:val="1"/>
        <w:rPr>
          <w:rFonts w:ascii="宋体" w:eastAsia="宋体" w:hAnsi="宋体" w:cs="宋体"/>
          <w:sz w:val="24"/>
          <w:szCs w:val="24"/>
        </w:rPr>
      </w:pPr>
      <w:bookmarkStart w:id="117" w:name="_Toc528078030"/>
      <w:bookmarkStart w:id="118" w:name="_Toc4976"/>
      <w:bookmarkEnd w:id="117"/>
      <w:r>
        <w:rPr>
          <w:rFonts w:ascii="宋体" w:eastAsia="宋体" w:hAnsi="宋体" w:cs="宋体" w:hint="eastAsia"/>
          <w:sz w:val="24"/>
          <w:szCs w:val="24"/>
        </w:rPr>
        <w:t>6、响应文件审查</w:t>
      </w:r>
      <w:bookmarkEnd w:id="118"/>
    </w:p>
    <w:p w14:paraId="49B09E14"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19" w:name="_Toc528078031"/>
      <w:bookmarkStart w:id="120" w:name="_Toc8206"/>
      <w:bookmarkEnd w:id="119"/>
      <w:r>
        <w:rPr>
          <w:rFonts w:ascii="宋体" w:eastAsia="宋体" w:hAnsi="宋体" w:cs="宋体" w:hint="eastAsia"/>
          <w:sz w:val="24"/>
          <w:szCs w:val="24"/>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bookmarkEnd w:id="120"/>
    </w:p>
    <w:p w14:paraId="17AD336B" w14:textId="77777777" w:rsidR="000103A6" w:rsidRDefault="006B0276">
      <w:pPr>
        <w:wordWrap w:val="0"/>
        <w:spacing w:line="460" w:lineRule="exact"/>
        <w:ind w:firstLineChars="200" w:firstLine="480"/>
        <w:jc w:val="left"/>
        <w:outlineLvl w:val="1"/>
        <w:rPr>
          <w:rFonts w:ascii="宋体" w:eastAsia="宋体" w:hAnsi="宋体" w:cs="宋体"/>
          <w:sz w:val="24"/>
          <w:szCs w:val="24"/>
        </w:rPr>
      </w:pPr>
      <w:bookmarkStart w:id="121" w:name="_Toc513029232"/>
      <w:bookmarkStart w:id="122" w:name="_Toc20823304"/>
      <w:bookmarkStart w:id="123" w:name="_Toc16938548"/>
      <w:bookmarkStart w:id="124" w:name="_Toc28147"/>
      <w:bookmarkEnd w:id="121"/>
      <w:bookmarkEnd w:id="122"/>
      <w:bookmarkEnd w:id="123"/>
      <w:r>
        <w:rPr>
          <w:rFonts w:ascii="宋体" w:eastAsia="宋体" w:hAnsi="宋体" w:cs="宋体" w:hint="eastAsia"/>
          <w:sz w:val="24"/>
          <w:szCs w:val="24"/>
        </w:rPr>
        <w:t>7、磋商程序、最后报价、综合评分</w:t>
      </w:r>
      <w:bookmarkEnd w:id="124"/>
    </w:p>
    <w:p w14:paraId="6A9A54A7"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25" w:name="_Toc528078034"/>
      <w:bookmarkStart w:id="126" w:name="_Toc23161"/>
      <w:bookmarkEnd w:id="125"/>
      <w:r>
        <w:rPr>
          <w:rFonts w:ascii="宋体" w:eastAsia="宋体" w:hAnsi="宋体" w:cs="宋体" w:hint="eastAsia"/>
          <w:sz w:val="24"/>
          <w:szCs w:val="24"/>
        </w:rPr>
        <w:t>7.1磋商小组所有成员应当集中与供应商分别进行磋商，并给予所有参加磋商的供应商平等的磋商机会。</w:t>
      </w:r>
      <w:bookmarkEnd w:id="126"/>
    </w:p>
    <w:p w14:paraId="3DAE8121"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27" w:name="_Toc528078035"/>
      <w:bookmarkStart w:id="128" w:name="_Toc15859"/>
      <w:bookmarkEnd w:id="127"/>
      <w:r>
        <w:rPr>
          <w:rFonts w:ascii="宋体" w:eastAsia="宋体" w:hAnsi="宋体" w:cs="宋体" w:hint="eastAsia"/>
          <w:sz w:val="24"/>
          <w:szCs w:val="24"/>
        </w:rPr>
        <w:t>7.2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bookmarkEnd w:id="128"/>
    </w:p>
    <w:p w14:paraId="6A9CAF7E"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29" w:name="_Toc528078036"/>
      <w:bookmarkStart w:id="130" w:name="_Toc21845"/>
      <w:bookmarkEnd w:id="129"/>
      <w:r>
        <w:rPr>
          <w:rFonts w:ascii="宋体" w:eastAsia="宋体" w:hAnsi="宋体" w:cs="宋体" w:hint="eastAsia"/>
          <w:sz w:val="24"/>
          <w:szCs w:val="24"/>
        </w:rPr>
        <w:t>7.3磋商文件能够详细列明采购标的的技术、服务要求的，磋商结束后，磋商小组将要求所有实质性响应的供应商在规定时间内提交最后报价。最后报价是供应商响应文件的有效组成部分。</w:t>
      </w:r>
      <w:bookmarkEnd w:id="130"/>
    </w:p>
    <w:p w14:paraId="1805732E"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31" w:name="_Toc528078037"/>
      <w:bookmarkStart w:id="132" w:name="_Toc21230"/>
      <w:bookmarkEnd w:id="131"/>
      <w:r>
        <w:rPr>
          <w:rFonts w:ascii="宋体" w:eastAsia="宋体" w:hAnsi="宋体" w:cs="宋体" w:hint="eastAsia"/>
          <w:sz w:val="24"/>
          <w:szCs w:val="24"/>
        </w:rPr>
        <w:t>7.4已提交响应文件的供应商，在提交最后报价之前，可以根据磋商情况退出磋商。</w:t>
      </w:r>
      <w:bookmarkEnd w:id="132"/>
    </w:p>
    <w:p w14:paraId="24206F99"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33" w:name="_Toc528078038"/>
      <w:bookmarkStart w:id="134" w:name="_Toc13144"/>
      <w:bookmarkEnd w:id="133"/>
      <w:r>
        <w:rPr>
          <w:rFonts w:ascii="宋体" w:eastAsia="宋体" w:hAnsi="宋体" w:cs="宋体" w:hint="eastAsia"/>
          <w:sz w:val="24"/>
          <w:szCs w:val="24"/>
        </w:rPr>
        <w:t>7.5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bookmarkEnd w:id="134"/>
    </w:p>
    <w:p w14:paraId="0B6609CA"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35" w:name="_Toc528078039"/>
      <w:bookmarkStart w:id="136" w:name="_Toc22828"/>
      <w:bookmarkEnd w:id="135"/>
      <w:r>
        <w:rPr>
          <w:rFonts w:ascii="宋体" w:eastAsia="宋体" w:hAnsi="宋体" w:cs="宋体" w:hint="eastAsia"/>
          <w:sz w:val="24"/>
          <w:szCs w:val="24"/>
        </w:rPr>
        <w:t>7.6评审时，磋商小组各成员独立对每个有效响应的文件进行评价、打分，然后汇总每个供应商每项评分因素的得分。</w:t>
      </w:r>
      <w:bookmarkEnd w:id="136"/>
    </w:p>
    <w:p w14:paraId="64924F9D"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37" w:name="_Toc528078040"/>
      <w:bookmarkStart w:id="138" w:name="_Toc23148"/>
      <w:bookmarkEnd w:id="137"/>
      <w:r>
        <w:rPr>
          <w:rFonts w:ascii="宋体" w:eastAsia="宋体" w:hAnsi="宋体" w:cs="宋体" w:hint="eastAsia"/>
          <w:sz w:val="24"/>
          <w:szCs w:val="24"/>
        </w:rPr>
        <w:t>磋商小组应当根据综合评分情况，按照评审得分由高到低顺序推荐1-3名成交候选供应商，并编写评审报告。评审得</w:t>
      </w:r>
      <w:r>
        <w:rPr>
          <w:rFonts w:ascii="Times New Roman" w:eastAsia="宋体" w:hAnsi="Times New Roman" w:cs="Times New Roman" w:hint="eastAsia"/>
          <w:sz w:val="24"/>
          <w:szCs w:val="24"/>
        </w:rPr>
        <w:t>分相同的，按照最后报价由低到高的顺序推荐。评审得分且最后报价相同的，按照技术指标优劣顺序推荐。</w:t>
      </w:r>
      <w:bookmarkEnd w:id="138"/>
    </w:p>
    <w:p w14:paraId="5C0533F1"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39" w:name="_Toc528078041"/>
      <w:bookmarkStart w:id="140" w:name="_Toc26278"/>
      <w:bookmarkEnd w:id="139"/>
      <w:r>
        <w:rPr>
          <w:rFonts w:ascii="宋体" w:eastAsia="宋体" w:hAnsi="宋体" w:cs="宋体" w:hint="eastAsia"/>
          <w:sz w:val="24"/>
          <w:szCs w:val="24"/>
        </w:rPr>
        <w:t>7.7响应无效和终止磋商活动条款</w:t>
      </w:r>
      <w:bookmarkEnd w:id="140"/>
    </w:p>
    <w:p w14:paraId="4EA692B2" w14:textId="77777777" w:rsidR="000103A6" w:rsidRDefault="006B0276">
      <w:pPr>
        <w:wordWrap w:val="0"/>
        <w:spacing w:line="460" w:lineRule="exact"/>
        <w:ind w:firstLineChars="200" w:firstLine="480"/>
        <w:jc w:val="left"/>
        <w:rPr>
          <w:rFonts w:ascii="宋体" w:eastAsia="宋体" w:hAnsi="宋体" w:cs="宋体"/>
          <w:sz w:val="24"/>
          <w:szCs w:val="24"/>
        </w:rPr>
      </w:pPr>
      <w:bookmarkStart w:id="141" w:name="_Toc513029235"/>
      <w:bookmarkStart w:id="142" w:name="_Toc16938551"/>
      <w:bookmarkEnd w:id="141"/>
      <w:bookmarkEnd w:id="142"/>
      <w:r>
        <w:rPr>
          <w:rFonts w:ascii="宋体" w:eastAsia="宋体" w:hAnsi="宋体" w:cs="宋体" w:hint="eastAsia"/>
          <w:sz w:val="24"/>
          <w:szCs w:val="24"/>
        </w:rPr>
        <w:t>1）未按照竞争性磋商文件规定要求签署、盖章的；</w:t>
      </w:r>
    </w:p>
    <w:p w14:paraId="675690F3"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2）供应商不具备竞争性磋商文件中规定资格条件的；</w:t>
      </w:r>
    </w:p>
    <w:p w14:paraId="7F03B5C1"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3）不符合法律、法规和竞争性磋商文件中规定的其他实质性要求的；</w:t>
      </w:r>
    </w:p>
    <w:p w14:paraId="4C60BA81"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4）其他法律、法规及本竞争性磋商文件规定的属响应无效的情形。</w:t>
      </w:r>
    </w:p>
    <w:p w14:paraId="35DFB76A"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43" w:name="_Toc6517"/>
      <w:r>
        <w:rPr>
          <w:rFonts w:ascii="宋体" w:eastAsia="宋体" w:hAnsi="宋体" w:cs="宋体" w:hint="eastAsia"/>
          <w:sz w:val="24"/>
          <w:szCs w:val="24"/>
        </w:rPr>
        <w:t>7.8终止竞争性磋商采购活动的条款</w:t>
      </w:r>
      <w:bookmarkEnd w:id="143"/>
    </w:p>
    <w:p w14:paraId="628C1B19"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出现下列情形之一的，采购人将终止竞争性磋商采购活动，发布项目终止公告并说明原因，重新开展采购活动：</w:t>
      </w:r>
    </w:p>
    <w:p w14:paraId="33F873C3"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1）因情况变化，不再符合规定的竞争性磋商采购方式适用情形的；</w:t>
      </w:r>
    </w:p>
    <w:p w14:paraId="5D7DC5F9"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2）出现影响采购公正的违法、违规行为的；</w:t>
      </w:r>
    </w:p>
    <w:p w14:paraId="3D20BBE5"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3)在采购过程中符合要求的供应商的供应商不足2家的。</w:t>
      </w:r>
    </w:p>
    <w:p w14:paraId="2BD52340"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7.9根据财库（2015）124号文，竞争性磋商只有2家响应人仍可继续进行。</w:t>
      </w:r>
    </w:p>
    <w:p w14:paraId="2AB606AC" w14:textId="77777777" w:rsidR="000103A6" w:rsidRDefault="006B0276">
      <w:pPr>
        <w:wordWrap w:val="0"/>
        <w:spacing w:line="460" w:lineRule="exact"/>
        <w:ind w:firstLineChars="200" w:firstLine="480"/>
        <w:jc w:val="left"/>
        <w:outlineLvl w:val="1"/>
        <w:rPr>
          <w:rFonts w:ascii="宋体" w:eastAsia="宋体" w:hAnsi="宋体" w:cs="宋体"/>
          <w:kern w:val="0"/>
          <w:sz w:val="24"/>
          <w:szCs w:val="24"/>
        </w:rPr>
      </w:pPr>
      <w:bookmarkStart w:id="144" w:name="_Toc517178997"/>
      <w:bookmarkStart w:id="145" w:name="_Toc504491971"/>
      <w:bookmarkStart w:id="146" w:name="_Toc505350557"/>
      <w:bookmarkStart w:id="147" w:name="_Toc9277"/>
      <w:bookmarkStart w:id="148" w:name="_Toc528078042"/>
      <w:bookmarkEnd w:id="144"/>
      <w:bookmarkEnd w:id="145"/>
      <w:bookmarkEnd w:id="146"/>
      <w:r>
        <w:rPr>
          <w:rFonts w:ascii="宋体" w:eastAsia="宋体" w:hAnsi="宋体" w:cs="宋体" w:hint="eastAsia"/>
          <w:sz w:val="24"/>
          <w:szCs w:val="24"/>
        </w:rPr>
        <w:t>8.确定成交、询问及质疑</w:t>
      </w:r>
      <w:bookmarkEnd w:id="147"/>
      <w:bookmarkEnd w:id="148"/>
    </w:p>
    <w:p w14:paraId="242AC5B5"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49" w:name="_Toc16938554"/>
      <w:bookmarkStart w:id="150" w:name="_Toc20823310"/>
      <w:bookmarkStart w:id="151" w:name="_Toc528078043"/>
      <w:bookmarkStart w:id="152" w:name="_Toc23867"/>
      <w:bookmarkEnd w:id="149"/>
      <w:bookmarkEnd w:id="150"/>
      <w:r>
        <w:rPr>
          <w:rFonts w:ascii="宋体" w:eastAsia="宋体" w:hAnsi="宋体" w:cs="宋体" w:hint="eastAsia"/>
          <w:sz w:val="24"/>
          <w:szCs w:val="24"/>
        </w:rPr>
        <w:t>8.1</w:t>
      </w:r>
      <w:bookmarkEnd w:id="151"/>
      <w:r>
        <w:rPr>
          <w:rFonts w:ascii="宋体" w:eastAsia="宋体" w:hAnsi="宋体" w:cs="宋体" w:hint="eastAsia"/>
          <w:sz w:val="24"/>
          <w:szCs w:val="24"/>
        </w:rPr>
        <w:t>确定成交供应商</w:t>
      </w:r>
      <w:bookmarkEnd w:id="152"/>
    </w:p>
    <w:p w14:paraId="17EF86B3" w14:textId="77777777" w:rsidR="000103A6" w:rsidRDefault="006B0276">
      <w:pPr>
        <w:wordWrap w:val="0"/>
        <w:spacing w:line="460" w:lineRule="exact"/>
        <w:ind w:firstLineChars="200" w:firstLine="480"/>
        <w:rPr>
          <w:rFonts w:ascii="宋体" w:eastAsia="宋体" w:hAnsi="宋体" w:cs="宋体"/>
          <w:sz w:val="24"/>
          <w:szCs w:val="24"/>
        </w:rPr>
      </w:pPr>
      <w:r>
        <w:rPr>
          <w:rFonts w:ascii="宋体" w:eastAsia="宋体" w:hAnsi="宋体" w:cs="宋体" w:hint="eastAsia"/>
          <w:sz w:val="24"/>
          <w:szCs w:val="24"/>
        </w:rPr>
        <w:t>8.1.1采购代理机构应当在评标结束后2个工作日内将评标报告送采购人。</w:t>
      </w:r>
    </w:p>
    <w:p w14:paraId="5B0F419D" w14:textId="77777777" w:rsidR="000103A6" w:rsidRDefault="006B0276">
      <w:pPr>
        <w:wordWrap w:val="0"/>
        <w:spacing w:line="460" w:lineRule="exact"/>
        <w:rPr>
          <w:rFonts w:ascii="宋体" w:eastAsia="宋体" w:hAnsi="宋体" w:cs="宋体"/>
          <w:sz w:val="24"/>
          <w:szCs w:val="24"/>
        </w:rPr>
      </w:pPr>
      <w:r>
        <w:rPr>
          <w:rFonts w:ascii="宋体" w:eastAsia="宋体" w:hAnsi="宋体" w:cs="宋体" w:hint="eastAsia"/>
          <w:sz w:val="24"/>
          <w:szCs w:val="24"/>
        </w:rPr>
        <w:t>采购人应当自收到评标报告之日起5个工作日内，在评标报告确定的中标候选人名单中按顺序确定中标人。中标候选人并列的，由采购人或者采购人委托磋商小组按照竞争性磋商文件规定的方式确定中标人；竞争性磋商文件未规定的，采取随机抽取的方式确定。</w:t>
      </w:r>
    </w:p>
    <w:p w14:paraId="735513E6"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8.1.2成交供应商确定后2个工作日内在“《中国采购与招标网》、《河南省政府采购网》和《三门峡市公共资源交易中心网》”公告成交结果。</w:t>
      </w:r>
    </w:p>
    <w:p w14:paraId="21E96607"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53" w:name="_Toc200451960"/>
      <w:bookmarkStart w:id="154" w:name="_Toc7540"/>
      <w:bookmarkStart w:id="155" w:name="_Toc528078044"/>
      <w:bookmarkEnd w:id="153"/>
      <w:r>
        <w:rPr>
          <w:rFonts w:ascii="宋体" w:eastAsia="宋体" w:hAnsi="宋体" w:cs="宋体" w:hint="eastAsia"/>
          <w:sz w:val="24"/>
          <w:szCs w:val="24"/>
        </w:rPr>
        <w:t>8.2询问及质疑</w:t>
      </w:r>
      <w:bookmarkEnd w:id="154"/>
      <w:bookmarkEnd w:id="155"/>
    </w:p>
    <w:p w14:paraId="11FBDD9B"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8.2.1询问及质疑依据《中华人民共和国政府采购法》、《中华人民共和国政府采购法实施条例》及相关法律法规处理。</w:t>
      </w:r>
    </w:p>
    <w:p w14:paraId="06714C98" w14:textId="77777777" w:rsidR="000103A6" w:rsidRDefault="006B0276">
      <w:pPr>
        <w:wordWrap w:val="0"/>
        <w:spacing w:line="460" w:lineRule="exact"/>
        <w:ind w:firstLineChars="200" w:firstLine="480"/>
        <w:jc w:val="left"/>
        <w:outlineLvl w:val="1"/>
        <w:rPr>
          <w:rFonts w:ascii="宋体" w:eastAsia="宋体" w:hAnsi="宋体" w:cs="宋体"/>
          <w:kern w:val="0"/>
          <w:sz w:val="24"/>
          <w:szCs w:val="24"/>
        </w:rPr>
      </w:pPr>
      <w:bookmarkStart w:id="156" w:name="_Toc16938552"/>
      <w:bookmarkStart w:id="157" w:name="_Toc517178998"/>
      <w:bookmarkStart w:id="158" w:name="_Toc505350558"/>
      <w:bookmarkStart w:id="159" w:name="_Toc20823308"/>
      <w:bookmarkStart w:id="160" w:name="_Toc513029236"/>
      <w:bookmarkStart w:id="161" w:name="_Toc504491972"/>
      <w:bookmarkStart w:id="162" w:name="_Toc403987211"/>
      <w:bookmarkStart w:id="163" w:name="_Toc120614220"/>
      <w:bookmarkStart w:id="164" w:name="_Toc528078045"/>
      <w:bookmarkStart w:id="165" w:name="_Toc30108"/>
      <w:bookmarkEnd w:id="156"/>
      <w:bookmarkEnd w:id="157"/>
      <w:bookmarkEnd w:id="158"/>
      <w:bookmarkEnd w:id="159"/>
      <w:bookmarkEnd w:id="160"/>
      <w:bookmarkEnd w:id="161"/>
      <w:bookmarkEnd w:id="162"/>
      <w:bookmarkEnd w:id="163"/>
      <w:r>
        <w:rPr>
          <w:rFonts w:ascii="宋体" w:eastAsia="宋体" w:hAnsi="宋体" w:cs="宋体" w:hint="eastAsia"/>
          <w:sz w:val="24"/>
          <w:szCs w:val="24"/>
        </w:rPr>
        <w:t>9.</w:t>
      </w:r>
      <w:bookmarkEnd w:id="164"/>
      <w:r>
        <w:rPr>
          <w:rFonts w:ascii="宋体" w:eastAsia="宋体" w:hAnsi="宋体" w:cs="宋体" w:hint="eastAsia"/>
          <w:sz w:val="24"/>
          <w:szCs w:val="24"/>
        </w:rPr>
        <w:t>授予合同</w:t>
      </w:r>
      <w:bookmarkEnd w:id="165"/>
    </w:p>
    <w:p w14:paraId="4394090F" w14:textId="77777777" w:rsidR="000103A6" w:rsidRDefault="006B0276">
      <w:pPr>
        <w:wordWrap w:val="0"/>
        <w:spacing w:line="460" w:lineRule="exact"/>
        <w:ind w:firstLineChars="200" w:firstLine="480"/>
        <w:jc w:val="left"/>
        <w:outlineLvl w:val="2"/>
        <w:rPr>
          <w:rFonts w:ascii="宋体" w:eastAsia="宋体" w:hAnsi="宋体" w:cs="宋体"/>
          <w:sz w:val="24"/>
          <w:szCs w:val="24"/>
        </w:rPr>
      </w:pPr>
      <w:bookmarkStart w:id="166" w:name="_Toc16938553"/>
      <w:bookmarkStart w:id="167" w:name="_Toc513029237"/>
      <w:bookmarkStart w:id="168" w:name="_Toc20823309"/>
      <w:bookmarkStart w:id="169" w:name="_Toc528078046"/>
      <w:bookmarkStart w:id="170" w:name="_Toc21335"/>
      <w:bookmarkEnd w:id="166"/>
      <w:bookmarkEnd w:id="167"/>
      <w:bookmarkEnd w:id="168"/>
      <w:r>
        <w:rPr>
          <w:rFonts w:ascii="宋体" w:eastAsia="宋体" w:hAnsi="宋体" w:cs="宋体" w:hint="eastAsia"/>
          <w:sz w:val="24"/>
          <w:szCs w:val="24"/>
        </w:rPr>
        <w:t>9.1签订合同</w:t>
      </w:r>
      <w:bookmarkEnd w:id="169"/>
      <w:bookmarkEnd w:id="170"/>
    </w:p>
    <w:p w14:paraId="212C53E0"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9.1.1采购人、成交供应商在成交通知书发出之日起30日内（不超过30日），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3C9A8088"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9.1.2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0E41B82D" w14:textId="77777777" w:rsidR="000103A6" w:rsidRDefault="006B0276">
      <w:pPr>
        <w:wordWrap w:val="0"/>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9.1.3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bookmarkStart w:id="171" w:name="_Toc479757211"/>
      <w:bookmarkStart w:id="172" w:name="_Toc16938558"/>
      <w:bookmarkStart w:id="173" w:name="_Toc20823314"/>
      <w:bookmarkStart w:id="174" w:name="_Toc120614221"/>
      <w:bookmarkStart w:id="175" w:name="_Toc517178999"/>
      <w:bookmarkStart w:id="176" w:name="_Hlt16619475"/>
      <w:bookmarkStart w:id="177" w:name="_Toc513029242"/>
      <w:bookmarkStart w:id="178" w:name="_Toc528078047"/>
      <w:bookmarkStart w:id="179" w:name="_Toc479757207"/>
      <w:bookmarkStart w:id="180" w:name="_Toc528078062"/>
      <w:bookmarkEnd w:id="171"/>
      <w:bookmarkEnd w:id="172"/>
      <w:bookmarkEnd w:id="173"/>
      <w:bookmarkEnd w:id="174"/>
      <w:bookmarkEnd w:id="175"/>
      <w:bookmarkEnd w:id="176"/>
      <w:bookmarkEnd w:id="177"/>
      <w:bookmarkEnd w:id="178"/>
      <w:bookmarkEnd w:id="179"/>
      <w:r>
        <w:rPr>
          <w:rFonts w:ascii="宋体" w:eastAsia="宋体" w:hAnsi="宋体" w:cs="宋体" w:hint="eastAsia"/>
          <w:sz w:val="24"/>
          <w:szCs w:val="24"/>
        </w:rPr>
        <w:t>。</w:t>
      </w:r>
      <w:bookmarkEnd w:id="180"/>
    </w:p>
    <w:p w14:paraId="0A4356DD" w14:textId="77777777" w:rsidR="000103A6" w:rsidRDefault="006B0276">
      <w:pPr>
        <w:widowControl/>
        <w:spacing w:line="480" w:lineRule="exact"/>
        <w:ind w:firstLineChars="200" w:firstLine="482"/>
        <w:outlineLvl w:val="2"/>
        <w:rPr>
          <w:rFonts w:ascii="宋体" w:eastAsia="宋体" w:hAnsi="宋体" w:cs="宋体"/>
          <w:b/>
          <w:bCs/>
          <w:sz w:val="24"/>
          <w:szCs w:val="24"/>
        </w:rPr>
      </w:pPr>
      <w:bookmarkStart w:id="181" w:name="_Toc13695"/>
      <w:r>
        <w:rPr>
          <w:rFonts w:ascii="宋体" w:eastAsia="宋体" w:hAnsi="宋体" w:cs="宋体" w:hint="eastAsia"/>
          <w:b/>
          <w:bCs/>
          <w:sz w:val="24"/>
          <w:szCs w:val="24"/>
        </w:rPr>
        <w:t>9.</w:t>
      </w:r>
      <w:r>
        <w:rPr>
          <w:rFonts w:ascii="宋体" w:eastAsia="宋体" w:hAnsi="宋体" w:cs="宋体"/>
          <w:b/>
          <w:bCs/>
          <w:sz w:val="24"/>
          <w:szCs w:val="24"/>
        </w:rPr>
        <w:t>2</w:t>
      </w:r>
      <w:r>
        <w:rPr>
          <w:rFonts w:ascii="宋体" w:eastAsia="宋体" w:hAnsi="宋体" w:cs="宋体" w:hint="eastAsia"/>
          <w:b/>
          <w:bCs/>
          <w:sz w:val="24"/>
          <w:szCs w:val="24"/>
        </w:rPr>
        <w:t>投诉</w:t>
      </w:r>
      <w:bookmarkEnd w:id="181"/>
    </w:p>
    <w:p w14:paraId="54681ED2" w14:textId="77777777" w:rsidR="000103A6" w:rsidRDefault="006B0276">
      <w:pPr>
        <w:spacing w:line="500" w:lineRule="exact"/>
        <w:ind w:firstLineChars="200" w:firstLine="480"/>
        <w:rPr>
          <w:rFonts w:ascii="宋体" w:eastAsia="宋体" w:hAnsi="宋体" w:cs="Times New Roman"/>
          <w:sz w:val="24"/>
          <w:szCs w:val="24"/>
        </w:rPr>
      </w:pPr>
      <w:bookmarkStart w:id="182" w:name="_Toc466566702"/>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.1 供应商或有关当事人对磋商过程、成交结果有异议的，可以向采购人或者采购代理机构提出询问。</w:t>
      </w:r>
    </w:p>
    <w:p w14:paraId="39734385"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.2 采购人或者采购代理机构应当在三个工作日内对供应</w:t>
      </w:r>
      <w:proofErr w:type="gramStart"/>
      <w:r>
        <w:rPr>
          <w:rFonts w:ascii="宋体" w:eastAsia="宋体" w:hAnsi="宋体" w:cs="Times New Roman" w:hint="eastAsia"/>
          <w:sz w:val="24"/>
          <w:szCs w:val="24"/>
        </w:rPr>
        <w:t>商依法</w:t>
      </w:r>
      <w:proofErr w:type="gramEnd"/>
      <w:r>
        <w:rPr>
          <w:rFonts w:ascii="宋体" w:eastAsia="宋体" w:hAnsi="宋体" w:cs="Times New Roman" w:hint="eastAsia"/>
          <w:sz w:val="24"/>
          <w:szCs w:val="24"/>
        </w:rPr>
        <w:t>提出的询问</w:t>
      </w:r>
      <w:proofErr w:type="gramStart"/>
      <w:r>
        <w:rPr>
          <w:rFonts w:ascii="宋体" w:eastAsia="宋体" w:hAnsi="宋体" w:cs="Times New Roman" w:hint="eastAsia"/>
          <w:sz w:val="24"/>
          <w:szCs w:val="24"/>
        </w:rPr>
        <w:t>作出</w:t>
      </w:r>
      <w:proofErr w:type="gramEnd"/>
      <w:r>
        <w:rPr>
          <w:rFonts w:ascii="宋体" w:eastAsia="宋体" w:hAnsi="宋体" w:cs="Times New Roman" w:hint="eastAsia"/>
          <w:sz w:val="24"/>
          <w:szCs w:val="24"/>
        </w:rPr>
        <w:t>答复。</w:t>
      </w:r>
    </w:p>
    <w:p w14:paraId="15F20801"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.3 供应商认为竞争性磋商文件、采购过程使自己的权益受到损害的，可以在知道或者应知其权益受到损害之日起七个工作日内，以书面形式向采购人提出质疑。</w:t>
      </w:r>
    </w:p>
    <w:p w14:paraId="0129DB2B"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.4 供应商认为成交结果使自己的权益受到损害的，可以在成交结果公告期限届满之日起七个工作日内，以书面形式向采购人提出质疑，接收质疑函联系部门、电话及地址详见竞争性磋商公告。在法定质疑期内供应商针对同一采购程序环节的质疑应当一次性提出。</w:t>
      </w:r>
    </w:p>
    <w:p w14:paraId="3DC9BB11"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.5 采购人或者采购代理机构应当在收到供应商的书面质疑后七个工作日内</w:t>
      </w:r>
      <w:proofErr w:type="gramStart"/>
      <w:r>
        <w:rPr>
          <w:rFonts w:ascii="宋体" w:eastAsia="宋体" w:hAnsi="宋体" w:cs="Times New Roman" w:hint="eastAsia"/>
          <w:sz w:val="24"/>
          <w:szCs w:val="24"/>
        </w:rPr>
        <w:t>作出</w:t>
      </w:r>
      <w:proofErr w:type="gramEnd"/>
      <w:r>
        <w:rPr>
          <w:rFonts w:ascii="宋体" w:eastAsia="宋体" w:hAnsi="宋体" w:cs="Times New Roman" w:hint="eastAsia"/>
          <w:sz w:val="24"/>
          <w:szCs w:val="24"/>
        </w:rPr>
        <w:t>答复，并以书面形式通知质疑供应商和其他有关供应商，但答复的内容不得涉及商业秘密。</w:t>
      </w:r>
    </w:p>
    <w:p w14:paraId="7F1A48B9"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.6 质疑单位对采购人、采购代理机构的答复不满意或者采购人、采购代理机构未在规定的时间内</w:t>
      </w:r>
      <w:proofErr w:type="gramStart"/>
      <w:r>
        <w:rPr>
          <w:rFonts w:ascii="宋体" w:eastAsia="宋体" w:hAnsi="宋体" w:cs="Times New Roman" w:hint="eastAsia"/>
          <w:sz w:val="24"/>
          <w:szCs w:val="24"/>
        </w:rPr>
        <w:t>作出</w:t>
      </w:r>
      <w:proofErr w:type="gramEnd"/>
      <w:r>
        <w:rPr>
          <w:rFonts w:ascii="宋体" w:eastAsia="宋体" w:hAnsi="宋体" w:cs="Times New Roman" w:hint="eastAsia"/>
          <w:sz w:val="24"/>
          <w:szCs w:val="24"/>
        </w:rPr>
        <w:t>答复的，可以在答复期满后十五个工作日内向同级政府采购监督管理部门投诉。</w:t>
      </w:r>
    </w:p>
    <w:p w14:paraId="2E64ECCD" w14:textId="77777777" w:rsidR="000103A6" w:rsidRDefault="006B0276">
      <w:pPr>
        <w:spacing w:line="500" w:lineRule="exact"/>
        <w:ind w:firstLineChars="200" w:firstLine="480"/>
        <w:rPr>
          <w:rFonts w:ascii="Calibri" w:eastAsia="宋体" w:hAnsi="Calibri" w:cs="Times New Roman"/>
          <w:kern w:val="0"/>
          <w:sz w:val="24"/>
          <w:szCs w:val="24"/>
        </w:rPr>
      </w:pPr>
      <w:r>
        <w:rPr>
          <w:rFonts w:ascii="宋体" w:eastAsia="宋体" w:hAnsi="宋体" w:cs="Times New Roman"/>
          <w:sz w:val="24"/>
          <w:szCs w:val="24"/>
        </w:rPr>
        <w:t>9</w:t>
      </w:r>
      <w:r>
        <w:rPr>
          <w:rFonts w:ascii="宋体" w:eastAsia="宋体" w:hAnsi="宋体" w:cs="Times New Roman" w:hint="eastAsia"/>
          <w:sz w:val="24"/>
          <w:szCs w:val="24"/>
        </w:rPr>
        <w:t>.</w:t>
      </w:r>
      <w:r>
        <w:rPr>
          <w:rFonts w:ascii="宋体" w:eastAsia="宋体" w:hAnsi="宋体" w:cs="Times New Roman"/>
          <w:sz w:val="24"/>
          <w:szCs w:val="24"/>
        </w:rPr>
        <w:t>2</w:t>
      </w:r>
      <w:r>
        <w:rPr>
          <w:rFonts w:ascii="宋体" w:eastAsia="宋体" w:hAnsi="宋体" w:cs="Times New Roman" w:hint="eastAsia"/>
          <w:sz w:val="24"/>
          <w:szCs w:val="24"/>
        </w:rPr>
        <w:t>.7 供应商质疑、投诉应当有明确的请求和必要的证明材料。供应商投诉的事项不得超出已质疑事项的范围。</w:t>
      </w:r>
      <w:r>
        <w:rPr>
          <w:rFonts w:ascii="Calibri" w:eastAsia="宋体" w:hAnsi="Calibri" w:cs="Times New Roman" w:hint="eastAsia"/>
          <w:kern w:val="0"/>
          <w:sz w:val="24"/>
          <w:szCs w:val="24"/>
        </w:rPr>
        <w:t>质疑函应当包括下列内容：</w:t>
      </w:r>
    </w:p>
    <w:p w14:paraId="70DD373B"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1、供应商的姓名或者名称、地址、邮编、联系人及联系电话；</w:t>
      </w:r>
    </w:p>
    <w:p w14:paraId="719CCC90"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2、质疑项目的名称、编号；</w:t>
      </w:r>
    </w:p>
    <w:p w14:paraId="2760B384"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3、具体、明确的质疑事项和与质疑事项相关的请求；</w:t>
      </w:r>
    </w:p>
    <w:p w14:paraId="43D38487"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4、事实依据；</w:t>
      </w:r>
    </w:p>
    <w:p w14:paraId="24900403"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5、必要的法律依据；</w:t>
      </w:r>
    </w:p>
    <w:p w14:paraId="43F6C02E"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6、提出质疑的日期。</w:t>
      </w:r>
    </w:p>
    <w:p w14:paraId="6C377D6C"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事项按照有关法律、法规和规章规定及招标文件要求属于保密或者处于保密阶段的事项，供应商必须提供正常的信息来源或有效证据，供应商不能提供或者拒绝提供合法的信息来源或有效证据的，其质疑将被拒绝；</w:t>
      </w:r>
    </w:p>
    <w:p w14:paraId="27D39AD6"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质疑函应提供充足有效的相关证明材料；如果涉及到产品功能或技术指标的，应出具相关制造商的证明文件；</w:t>
      </w:r>
    </w:p>
    <w:p w14:paraId="7BE7CE4B"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质疑材料中有外文资料的，应一并附上中文译本，并以中文译本为准。</w:t>
      </w:r>
    </w:p>
    <w:p w14:paraId="06E20930"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供应商质疑实行实名制并须在质疑书上署名。供应商不得进行虚假、恶意质疑，不得以质疑为手段获取不当得利、实现非法目的。</w:t>
      </w:r>
    </w:p>
    <w:p w14:paraId="28872652"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供应商可以委托代理人进行质疑和投诉。其授权委托书应当载明代理人的姓名或者名称、代理事项、具体权限、期限和相关事项。供应商为自然人的，应当由本人签</w:t>
      </w:r>
      <w:bookmarkStart w:id="183" w:name="第四部分_合同条款"/>
      <w:bookmarkEnd w:id="183"/>
      <w:r>
        <w:rPr>
          <w:rFonts w:ascii="宋体" w:eastAsia="宋体" w:hAnsi="宋体" w:cs="宋体" w:hint="eastAsia"/>
          <w:sz w:val="24"/>
          <w:szCs w:val="24"/>
        </w:rPr>
        <w:t>字；供应商为法人或者其他组织的，应当由法定代表人、主要负责人签字或者盖章，并加盖公章。代理人提出质疑和投诉，应当提交供应商签署的授权委托书。授权委托书应载明委托代理的具体权限和事项。授权委托书应当由委托人签字并加盖单位公章。</w:t>
      </w:r>
    </w:p>
    <w:p w14:paraId="63D5CDE3"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质疑书提交方式。供应商或者其委托代理人应当当面提交质疑书及相关证明材料。提交质疑书时，供应商应同时提交本人身份证，委托他人代理质疑事宜的，还应提交被委托人的身份证。</w:t>
      </w:r>
    </w:p>
    <w:p w14:paraId="1C485CDA"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供应商不得虚假质疑和恶意质疑，并对质疑内容的真实性承担责任。供应商或者其他利害关系人通过捏造事实、伪造证明材料等方式提出异议或投诉，阻碍招投标活动正常进行的，属于严重不良行为，监督部门将其列入不良行为记录名单，并依法予以处罚。</w:t>
      </w:r>
    </w:p>
    <w:p w14:paraId="1F1ED371"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采购人或招标代理机构将在收到符合上述条件的书面质疑后7个工作日内审查质疑事项，采购人做出答复或相关处理决定，并以书面形式通知质疑供应商和其他有关供应商。</w:t>
      </w:r>
    </w:p>
    <w:p w14:paraId="7CA24B06"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依法提出质疑的供应商对采购人或招标代理机构的答复不满意、以及采购人或招标代理机构未在规定的时间内做出答复的，可以在答复期满后15个工作日内向监督部门投诉。</w:t>
      </w:r>
    </w:p>
    <w:p w14:paraId="79250F20" w14:textId="77777777" w:rsidR="000103A6" w:rsidRDefault="006B0276">
      <w:pPr>
        <w:spacing w:line="500" w:lineRule="exact"/>
        <w:ind w:firstLineChars="200" w:firstLine="480"/>
        <w:outlineLvl w:val="3"/>
        <w:rPr>
          <w:rFonts w:ascii="宋体" w:eastAsia="宋体" w:hAnsi="宋体" w:cs="宋体"/>
          <w:kern w:val="0"/>
          <w:sz w:val="24"/>
          <w:szCs w:val="24"/>
        </w:rPr>
      </w:pPr>
      <w:r>
        <w:rPr>
          <w:rFonts w:ascii="宋体" w:eastAsia="宋体" w:hAnsi="宋体" w:cs="宋体" w:hint="eastAsia"/>
          <w:kern w:val="0"/>
          <w:sz w:val="24"/>
          <w:szCs w:val="24"/>
        </w:rPr>
        <w:t>质疑函格式详见附件1</w:t>
      </w:r>
    </w:p>
    <w:p w14:paraId="1DC238D6"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sz w:val="24"/>
          <w:szCs w:val="24"/>
        </w:rPr>
        <w:t>.2.8</w:t>
      </w:r>
      <w:r>
        <w:rPr>
          <w:rFonts w:ascii="宋体" w:eastAsia="宋体" w:hAnsi="宋体" w:cs="宋体" w:hint="eastAsia"/>
          <w:sz w:val="24"/>
          <w:szCs w:val="24"/>
        </w:rPr>
        <w:t>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3F0B271C"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1、捏造事实；</w:t>
      </w:r>
    </w:p>
    <w:p w14:paraId="29E82DF2"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2、提供虚假材料；</w:t>
      </w:r>
    </w:p>
    <w:p w14:paraId="4B376F69" w14:textId="77777777" w:rsidR="000103A6" w:rsidRDefault="006B0276">
      <w:pPr>
        <w:spacing w:line="48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3、以非法手段取得证明材料。证据来源的合法性存在明显疑问，投诉人无法证明其取得方式合法的，视为以非法手段取得证明材料。</w:t>
      </w:r>
    </w:p>
    <w:bookmarkEnd w:id="182"/>
    <w:p w14:paraId="28B9E876" w14:textId="77777777" w:rsidR="000103A6" w:rsidRDefault="006B0276">
      <w:pPr>
        <w:widowControl/>
        <w:jc w:val="left"/>
        <w:rPr>
          <w:rFonts w:ascii="宋体" w:eastAsia="宋体" w:hAnsi="宋体" w:cs="宋体"/>
          <w:b/>
          <w:sz w:val="24"/>
          <w:szCs w:val="24"/>
        </w:rPr>
      </w:pPr>
      <w:r>
        <w:rPr>
          <w:rFonts w:ascii="宋体" w:eastAsia="宋体" w:hAnsi="宋体" w:cs="宋体"/>
          <w:b/>
          <w:sz w:val="24"/>
          <w:szCs w:val="24"/>
        </w:rPr>
        <w:br w:type="page"/>
      </w:r>
    </w:p>
    <w:p w14:paraId="7F17BE1F" w14:textId="77777777" w:rsidR="000103A6" w:rsidRDefault="006B0276">
      <w:pPr>
        <w:spacing w:line="480" w:lineRule="exact"/>
        <w:ind w:firstLineChars="168" w:firstLine="405"/>
        <w:rPr>
          <w:rFonts w:ascii="宋体" w:eastAsia="宋体" w:hAnsi="宋体" w:cs="宋体"/>
          <w:b/>
          <w:sz w:val="24"/>
          <w:szCs w:val="24"/>
        </w:rPr>
      </w:pPr>
      <w:r>
        <w:rPr>
          <w:rFonts w:ascii="宋体" w:eastAsia="宋体" w:hAnsi="宋体" w:cs="宋体" w:hint="eastAsia"/>
          <w:b/>
          <w:sz w:val="24"/>
          <w:szCs w:val="24"/>
        </w:rPr>
        <w:t>附件1：质疑函范本</w:t>
      </w:r>
    </w:p>
    <w:p w14:paraId="4CE5A180" w14:textId="77777777" w:rsidR="000103A6" w:rsidRDefault="006B0276">
      <w:pPr>
        <w:spacing w:line="480" w:lineRule="exact"/>
        <w:jc w:val="center"/>
        <w:rPr>
          <w:rFonts w:ascii="宋体" w:eastAsia="宋体" w:hAnsi="宋体" w:cs="宋体"/>
          <w:b/>
          <w:bCs/>
          <w:sz w:val="24"/>
          <w:szCs w:val="24"/>
        </w:rPr>
      </w:pPr>
      <w:r>
        <w:rPr>
          <w:rFonts w:ascii="宋体" w:eastAsia="宋体" w:hAnsi="宋体" w:cs="宋体" w:hint="eastAsia"/>
          <w:b/>
          <w:bCs/>
          <w:sz w:val="24"/>
          <w:szCs w:val="24"/>
        </w:rPr>
        <w:t>质疑函范本</w:t>
      </w:r>
    </w:p>
    <w:p w14:paraId="20717741" w14:textId="77777777" w:rsidR="000103A6" w:rsidRDefault="006B0276">
      <w:pPr>
        <w:spacing w:line="480" w:lineRule="exact"/>
        <w:ind w:firstLineChars="200" w:firstLine="480"/>
        <w:outlineLvl w:val="3"/>
        <w:rPr>
          <w:rFonts w:ascii="宋体" w:eastAsia="宋体" w:hAnsi="宋体" w:cs="宋体"/>
          <w:kern w:val="0"/>
          <w:sz w:val="24"/>
          <w:szCs w:val="24"/>
        </w:rPr>
      </w:pPr>
      <w:r>
        <w:rPr>
          <w:rFonts w:ascii="宋体" w:eastAsia="宋体" w:hAnsi="宋体" w:cs="宋体" w:hint="eastAsia"/>
          <w:kern w:val="0"/>
          <w:sz w:val="24"/>
          <w:szCs w:val="24"/>
        </w:rPr>
        <w:t>一、质疑供应商基本信息</w:t>
      </w:r>
    </w:p>
    <w:p w14:paraId="3BF8C497"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质疑供应商：                                        </w:t>
      </w:r>
    </w:p>
    <w:p w14:paraId="519AB5BD"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地址：                          邮编：                                 </w:t>
      </w:r>
    </w:p>
    <w:p w14:paraId="373AE82E"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联系人：                      联系电话：                              </w:t>
      </w:r>
    </w:p>
    <w:p w14:paraId="69EA025A"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授权代表：                                          </w:t>
      </w:r>
    </w:p>
    <w:p w14:paraId="51692823"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联系电话：                                            </w:t>
      </w:r>
    </w:p>
    <w:p w14:paraId="4A35A0B4"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地址：                         邮编：                                       </w:t>
      </w:r>
    </w:p>
    <w:p w14:paraId="0662F901" w14:textId="77777777" w:rsidR="000103A6" w:rsidRDefault="006B0276">
      <w:pPr>
        <w:spacing w:line="480" w:lineRule="exact"/>
        <w:ind w:firstLineChars="200" w:firstLine="480"/>
        <w:outlineLvl w:val="3"/>
        <w:rPr>
          <w:rFonts w:ascii="宋体" w:eastAsia="宋体" w:hAnsi="宋体" w:cs="宋体"/>
          <w:bCs/>
          <w:kern w:val="0"/>
          <w:sz w:val="24"/>
          <w:szCs w:val="24"/>
        </w:rPr>
      </w:pPr>
      <w:r>
        <w:rPr>
          <w:rFonts w:ascii="宋体" w:eastAsia="宋体" w:hAnsi="宋体" w:cs="宋体" w:hint="eastAsia"/>
          <w:bCs/>
          <w:kern w:val="0"/>
          <w:sz w:val="24"/>
          <w:szCs w:val="24"/>
        </w:rPr>
        <w:t>二、质疑项目基本情况</w:t>
      </w:r>
    </w:p>
    <w:p w14:paraId="1DF74626"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质疑项目的名称：                                      </w:t>
      </w:r>
    </w:p>
    <w:p w14:paraId="324AEEC8"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质疑项目的编号：               包号：                 </w:t>
      </w:r>
    </w:p>
    <w:p w14:paraId="7FB7335D"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招标人名称：                                         </w:t>
      </w:r>
    </w:p>
    <w:p w14:paraId="323A6648"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招标文件获取日期：                                           </w:t>
      </w:r>
    </w:p>
    <w:p w14:paraId="0572966D" w14:textId="77777777" w:rsidR="000103A6" w:rsidRDefault="006B0276">
      <w:pPr>
        <w:spacing w:line="480" w:lineRule="exact"/>
        <w:ind w:firstLineChars="200" w:firstLine="480"/>
        <w:outlineLvl w:val="3"/>
        <w:rPr>
          <w:rFonts w:ascii="宋体" w:eastAsia="宋体" w:hAnsi="宋体" w:cs="宋体"/>
          <w:kern w:val="0"/>
          <w:sz w:val="24"/>
          <w:szCs w:val="24"/>
        </w:rPr>
      </w:pPr>
      <w:r>
        <w:rPr>
          <w:rFonts w:ascii="宋体" w:eastAsia="宋体" w:hAnsi="宋体" w:cs="宋体" w:hint="eastAsia"/>
          <w:kern w:val="0"/>
          <w:sz w:val="24"/>
          <w:szCs w:val="24"/>
        </w:rPr>
        <w:t>三、质疑事项具体内容</w:t>
      </w:r>
    </w:p>
    <w:p w14:paraId="180184E7"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质疑事项1：                                         </w:t>
      </w:r>
    </w:p>
    <w:p w14:paraId="0D545954"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事实依据：                                          </w:t>
      </w:r>
    </w:p>
    <w:p w14:paraId="77F3A2F6" w14:textId="77777777" w:rsidR="000103A6" w:rsidRDefault="000103A6">
      <w:pPr>
        <w:spacing w:line="480" w:lineRule="exact"/>
        <w:ind w:firstLineChars="200" w:firstLine="480"/>
        <w:rPr>
          <w:rFonts w:ascii="宋体" w:eastAsia="宋体" w:hAnsi="宋体" w:cs="宋体"/>
          <w:kern w:val="0"/>
          <w:sz w:val="24"/>
          <w:szCs w:val="24"/>
        </w:rPr>
      </w:pPr>
    </w:p>
    <w:p w14:paraId="58BFA117"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法律依据：                                          </w:t>
      </w:r>
    </w:p>
    <w:p w14:paraId="4A93D495" w14:textId="77777777" w:rsidR="000103A6" w:rsidRDefault="000103A6">
      <w:pPr>
        <w:spacing w:line="480" w:lineRule="exact"/>
        <w:ind w:firstLineChars="200" w:firstLine="480"/>
        <w:rPr>
          <w:rFonts w:ascii="宋体" w:eastAsia="宋体" w:hAnsi="宋体" w:cs="宋体"/>
          <w:kern w:val="0"/>
          <w:sz w:val="24"/>
          <w:szCs w:val="24"/>
        </w:rPr>
      </w:pPr>
    </w:p>
    <w:p w14:paraId="244F412E"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质疑事项2</w:t>
      </w:r>
    </w:p>
    <w:p w14:paraId="0F844E84"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w:t>
      </w:r>
    </w:p>
    <w:p w14:paraId="61C4D865" w14:textId="77777777" w:rsidR="000103A6" w:rsidRDefault="006B0276">
      <w:pPr>
        <w:spacing w:line="480" w:lineRule="exact"/>
        <w:ind w:firstLineChars="200" w:firstLine="480"/>
        <w:outlineLvl w:val="3"/>
        <w:rPr>
          <w:rFonts w:ascii="宋体" w:eastAsia="宋体" w:hAnsi="宋体" w:cs="宋体"/>
          <w:bCs/>
          <w:kern w:val="0"/>
          <w:sz w:val="24"/>
          <w:szCs w:val="24"/>
        </w:rPr>
      </w:pPr>
      <w:r>
        <w:rPr>
          <w:rFonts w:ascii="宋体" w:eastAsia="宋体" w:hAnsi="宋体" w:cs="宋体" w:hint="eastAsia"/>
          <w:bCs/>
          <w:kern w:val="0"/>
          <w:sz w:val="24"/>
          <w:szCs w:val="24"/>
        </w:rPr>
        <w:t>四、与质疑事项相关的质疑请求</w:t>
      </w:r>
    </w:p>
    <w:p w14:paraId="57AE8E9B"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请求：                                               </w:t>
      </w:r>
    </w:p>
    <w:p w14:paraId="5EA1AA12" w14:textId="77777777" w:rsidR="000103A6" w:rsidRDefault="006B0276">
      <w:pPr>
        <w:spacing w:line="48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签字(签章)：                   公章：                      </w:t>
      </w:r>
    </w:p>
    <w:p w14:paraId="7B06659A" w14:textId="77777777" w:rsidR="000103A6" w:rsidRDefault="006B0276">
      <w:pPr>
        <w:autoSpaceDE w:val="0"/>
        <w:autoSpaceDN w:val="0"/>
        <w:spacing w:before="90" w:line="312" w:lineRule="auto"/>
        <w:ind w:right="95" w:firstLineChars="200" w:firstLine="480"/>
        <w:rPr>
          <w:rFonts w:ascii="宋体" w:eastAsia="宋体" w:hAnsi="宋体" w:cs="宋体"/>
          <w:kern w:val="0"/>
          <w:sz w:val="24"/>
          <w:szCs w:val="24"/>
        </w:rPr>
      </w:pPr>
      <w:r>
        <w:rPr>
          <w:rFonts w:ascii="宋体" w:eastAsia="宋体" w:hAnsi="宋体" w:cs="宋体" w:hint="eastAsia"/>
          <w:sz w:val="24"/>
          <w:szCs w:val="24"/>
        </w:rPr>
        <w:t>日期：</w:t>
      </w:r>
      <w:r>
        <w:rPr>
          <w:rFonts w:ascii="宋体" w:eastAsia="宋体" w:hAnsi="宋体" w:cs="Times New Roman" w:hint="eastAsia"/>
          <w:sz w:val="24"/>
          <w:szCs w:val="24"/>
        </w:rPr>
        <w:br w:type="page"/>
      </w:r>
    </w:p>
    <w:p w14:paraId="3F74C8D2"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184" w:name="_Toc6120"/>
      <w:bookmarkStart w:id="185" w:name="_Toc14135"/>
      <w:bookmarkStart w:id="186" w:name="_Toc21295"/>
      <w:r>
        <w:rPr>
          <w:rFonts w:ascii="Calibri" w:eastAsia="宋体" w:hAnsi="Calibri" w:cs="Times New Roman" w:hint="eastAsia"/>
          <w:b/>
          <w:bCs/>
          <w:sz w:val="28"/>
          <w:szCs w:val="32"/>
        </w:rPr>
        <w:t>第三章</w:t>
      </w:r>
      <w:r>
        <w:rPr>
          <w:rFonts w:ascii="Calibri" w:eastAsia="宋体" w:hAnsi="Calibri" w:cs="Times New Roman" w:hint="eastAsia"/>
          <w:b/>
          <w:bCs/>
          <w:sz w:val="28"/>
          <w:szCs w:val="32"/>
        </w:rPr>
        <w:t xml:space="preserve">  </w:t>
      </w:r>
      <w:r>
        <w:rPr>
          <w:rFonts w:ascii="Calibri" w:eastAsia="宋体" w:hAnsi="Calibri" w:cs="Times New Roman" w:hint="eastAsia"/>
          <w:b/>
          <w:bCs/>
          <w:sz w:val="28"/>
          <w:szCs w:val="32"/>
        </w:rPr>
        <w:t>评标办法（综合评估法）</w:t>
      </w:r>
      <w:bookmarkEnd w:id="184"/>
      <w:bookmarkEnd w:id="185"/>
      <w:bookmarkEnd w:id="186"/>
    </w:p>
    <w:p w14:paraId="7E48EE23" w14:textId="77777777" w:rsidR="000103A6" w:rsidRDefault="006B0276">
      <w:pPr>
        <w:widowControl/>
        <w:spacing w:line="400" w:lineRule="exact"/>
        <w:ind w:firstLine="420"/>
        <w:rPr>
          <w:rFonts w:ascii="宋体" w:eastAsia="宋体" w:hAnsi="宋体" w:cs="Calibri"/>
          <w:sz w:val="24"/>
        </w:rPr>
      </w:pPr>
      <w:bookmarkStart w:id="187" w:name="_Toc152045600"/>
      <w:bookmarkStart w:id="188" w:name="_Toc466566705"/>
      <w:bookmarkStart w:id="189" w:name="_Toc179632618"/>
      <w:bookmarkStart w:id="190" w:name="_Toc466566794"/>
      <w:bookmarkStart w:id="191" w:name="_Toc375053347"/>
      <w:bookmarkStart w:id="192" w:name="_Toc144974567"/>
      <w:bookmarkStart w:id="193" w:name="OLE_LINK1"/>
      <w:bookmarkEnd w:id="187"/>
      <w:bookmarkEnd w:id="188"/>
      <w:bookmarkEnd w:id="189"/>
      <w:bookmarkEnd w:id="190"/>
      <w:bookmarkEnd w:id="191"/>
      <w:bookmarkEnd w:id="192"/>
      <w:r>
        <w:rPr>
          <w:rFonts w:ascii="宋体" w:eastAsia="宋体" w:hAnsi="宋体" w:cs="Calibri" w:hint="eastAsia"/>
          <w:kern w:val="0"/>
          <w:sz w:val="24"/>
        </w:rPr>
        <w:t>本次项目的评审分为初步审查和详细审查。详细审查采用综合评分法，总分为100分。</w:t>
      </w:r>
      <w:bookmarkEnd w:id="193"/>
      <w:r>
        <w:rPr>
          <w:rFonts w:ascii="宋体" w:eastAsia="宋体" w:hAnsi="宋体" w:cs="Calibri" w:hint="eastAsia"/>
          <w:kern w:val="0"/>
          <w:sz w:val="24"/>
        </w:rPr>
        <w:t>评审因素如下：</w:t>
      </w:r>
    </w:p>
    <w:p w14:paraId="4EE4AA5A" w14:textId="77777777" w:rsidR="000103A6" w:rsidRDefault="006B0276">
      <w:pPr>
        <w:widowControl/>
        <w:spacing w:line="400" w:lineRule="exact"/>
        <w:rPr>
          <w:rFonts w:ascii="宋体" w:eastAsia="宋体" w:hAnsi="宋体" w:cs="Calibri"/>
          <w:b/>
          <w:bCs/>
          <w:sz w:val="24"/>
        </w:rPr>
      </w:pPr>
      <w:r>
        <w:rPr>
          <w:rFonts w:ascii="宋体" w:eastAsia="宋体" w:hAnsi="宋体" w:cs="Calibri" w:hint="eastAsia"/>
          <w:b/>
          <w:bCs/>
          <w:kern w:val="0"/>
          <w:sz w:val="24"/>
        </w:rPr>
        <w:t>一、初步审查</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978"/>
        <w:gridCol w:w="2528"/>
        <w:gridCol w:w="5351"/>
      </w:tblGrid>
      <w:tr w:rsidR="000103A6" w14:paraId="08B89102" w14:textId="77777777">
        <w:trPr>
          <w:trHeight w:val="297"/>
          <w:jc w:val="center"/>
        </w:trPr>
        <w:tc>
          <w:tcPr>
            <w:tcW w:w="1499" w:type="dxa"/>
            <w:gridSpan w:val="2"/>
            <w:tcBorders>
              <w:top w:val="single" w:sz="4" w:space="0" w:color="auto"/>
              <w:left w:val="single" w:sz="4" w:space="0" w:color="auto"/>
              <w:bottom w:val="single" w:sz="4" w:space="0" w:color="auto"/>
              <w:right w:val="single" w:sz="4" w:space="0" w:color="auto"/>
            </w:tcBorders>
            <w:vAlign w:val="center"/>
          </w:tcPr>
          <w:p w14:paraId="35681F6E"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条款号</w:t>
            </w:r>
          </w:p>
        </w:tc>
        <w:tc>
          <w:tcPr>
            <w:tcW w:w="2528" w:type="dxa"/>
            <w:tcBorders>
              <w:top w:val="single" w:sz="4" w:space="0" w:color="auto"/>
              <w:left w:val="nil"/>
              <w:bottom w:val="single" w:sz="4" w:space="0" w:color="auto"/>
              <w:right w:val="single" w:sz="4" w:space="0" w:color="auto"/>
            </w:tcBorders>
            <w:vAlign w:val="center"/>
          </w:tcPr>
          <w:p w14:paraId="768A858A" w14:textId="77777777" w:rsidR="000103A6" w:rsidRDefault="006B0276">
            <w:pPr>
              <w:spacing w:line="360" w:lineRule="auto"/>
              <w:ind w:firstLineChars="25" w:firstLine="60"/>
              <w:jc w:val="center"/>
              <w:rPr>
                <w:rFonts w:ascii="宋体" w:eastAsia="宋体" w:hAnsi="宋体" w:cs="Courier New"/>
                <w:sz w:val="24"/>
                <w:szCs w:val="21"/>
              </w:rPr>
            </w:pPr>
            <w:r>
              <w:rPr>
                <w:rFonts w:ascii="宋体" w:eastAsia="宋体" w:hAnsi="宋体" w:cs="Courier New" w:hint="eastAsia"/>
                <w:sz w:val="24"/>
                <w:szCs w:val="21"/>
              </w:rPr>
              <w:t>评审因素</w:t>
            </w:r>
          </w:p>
        </w:tc>
        <w:tc>
          <w:tcPr>
            <w:tcW w:w="5351" w:type="dxa"/>
            <w:tcBorders>
              <w:top w:val="single" w:sz="4" w:space="0" w:color="auto"/>
              <w:left w:val="nil"/>
              <w:bottom w:val="single" w:sz="4" w:space="0" w:color="auto"/>
              <w:right w:val="single" w:sz="4" w:space="0" w:color="auto"/>
            </w:tcBorders>
            <w:vAlign w:val="center"/>
          </w:tcPr>
          <w:p w14:paraId="3B320362" w14:textId="77777777" w:rsidR="000103A6" w:rsidRDefault="006B0276">
            <w:pPr>
              <w:spacing w:line="360" w:lineRule="auto"/>
              <w:ind w:firstLineChars="800" w:firstLine="1920"/>
              <w:rPr>
                <w:rFonts w:ascii="宋体" w:eastAsia="宋体" w:hAnsi="宋体" w:cs="Courier New"/>
                <w:sz w:val="24"/>
                <w:szCs w:val="21"/>
              </w:rPr>
            </w:pPr>
            <w:r>
              <w:rPr>
                <w:rFonts w:ascii="宋体" w:eastAsia="宋体" w:hAnsi="宋体" w:cs="Courier New" w:hint="eastAsia"/>
                <w:sz w:val="24"/>
                <w:szCs w:val="21"/>
              </w:rPr>
              <w:t>评审标准</w:t>
            </w:r>
          </w:p>
        </w:tc>
      </w:tr>
      <w:tr w:rsidR="000103A6" w14:paraId="1789C5EF" w14:textId="77777777">
        <w:trPr>
          <w:trHeight w:val="364"/>
          <w:jc w:val="center"/>
        </w:trPr>
        <w:tc>
          <w:tcPr>
            <w:tcW w:w="521" w:type="dxa"/>
            <w:vMerge w:val="restart"/>
            <w:tcBorders>
              <w:top w:val="nil"/>
              <w:left w:val="single" w:sz="4" w:space="0" w:color="auto"/>
              <w:right w:val="single" w:sz="4" w:space="0" w:color="auto"/>
            </w:tcBorders>
            <w:vAlign w:val="center"/>
          </w:tcPr>
          <w:p w14:paraId="2B9FBB5E"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初</w:t>
            </w:r>
          </w:p>
          <w:p w14:paraId="29E3BD1F"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步</w:t>
            </w:r>
          </w:p>
          <w:p w14:paraId="20DB1C0A"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评</w:t>
            </w:r>
          </w:p>
          <w:p w14:paraId="10CF73F1"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审</w:t>
            </w:r>
          </w:p>
        </w:tc>
        <w:tc>
          <w:tcPr>
            <w:tcW w:w="978" w:type="dxa"/>
            <w:vMerge w:val="restart"/>
            <w:tcBorders>
              <w:top w:val="nil"/>
              <w:left w:val="nil"/>
              <w:bottom w:val="single" w:sz="4" w:space="0" w:color="auto"/>
              <w:right w:val="single" w:sz="4" w:space="0" w:color="auto"/>
            </w:tcBorders>
            <w:vAlign w:val="center"/>
          </w:tcPr>
          <w:p w14:paraId="019FA2E5" w14:textId="77777777" w:rsidR="000103A6" w:rsidRDefault="006B0276">
            <w:pPr>
              <w:spacing w:line="360" w:lineRule="auto"/>
              <w:rPr>
                <w:rFonts w:ascii="宋体" w:eastAsia="宋体" w:hAnsi="宋体" w:cs="Courier New"/>
                <w:sz w:val="24"/>
                <w:szCs w:val="21"/>
              </w:rPr>
            </w:pPr>
            <w:r>
              <w:rPr>
                <w:rFonts w:ascii="宋体" w:eastAsia="宋体" w:hAnsi="宋体" w:cs="Courier New" w:hint="eastAsia"/>
                <w:sz w:val="24"/>
                <w:szCs w:val="21"/>
              </w:rPr>
              <w:t>符合性</w:t>
            </w:r>
          </w:p>
          <w:p w14:paraId="6438E376" w14:textId="77777777" w:rsidR="000103A6" w:rsidRDefault="006B0276">
            <w:pPr>
              <w:spacing w:line="360" w:lineRule="auto"/>
              <w:rPr>
                <w:rFonts w:ascii="宋体" w:eastAsia="宋体" w:hAnsi="宋体" w:cs="Courier New"/>
                <w:sz w:val="24"/>
                <w:szCs w:val="21"/>
              </w:rPr>
            </w:pPr>
            <w:r>
              <w:rPr>
                <w:rFonts w:ascii="宋体" w:eastAsia="宋体" w:hAnsi="宋体" w:cs="Courier New" w:hint="eastAsia"/>
                <w:sz w:val="24"/>
                <w:szCs w:val="21"/>
              </w:rPr>
              <w:t>评审</w:t>
            </w:r>
          </w:p>
          <w:p w14:paraId="757B0F84" w14:textId="77777777" w:rsidR="000103A6" w:rsidRDefault="006B0276">
            <w:pPr>
              <w:spacing w:line="360" w:lineRule="auto"/>
              <w:rPr>
                <w:rFonts w:ascii="宋体" w:eastAsia="宋体" w:hAnsi="宋体" w:cs="Times New Roman"/>
                <w:sz w:val="24"/>
                <w:szCs w:val="21"/>
              </w:rPr>
            </w:pPr>
            <w:r>
              <w:rPr>
                <w:rFonts w:ascii="宋体" w:eastAsia="宋体" w:hAnsi="宋体" w:cs="Times New Roman" w:hint="eastAsia"/>
                <w:sz w:val="24"/>
                <w:szCs w:val="21"/>
              </w:rPr>
              <w:t>标准</w:t>
            </w:r>
          </w:p>
        </w:tc>
        <w:tc>
          <w:tcPr>
            <w:tcW w:w="2528" w:type="dxa"/>
            <w:tcBorders>
              <w:top w:val="single" w:sz="4" w:space="0" w:color="auto"/>
              <w:left w:val="nil"/>
              <w:bottom w:val="single" w:sz="4" w:space="0" w:color="auto"/>
              <w:right w:val="single" w:sz="4" w:space="0" w:color="auto"/>
            </w:tcBorders>
            <w:vAlign w:val="center"/>
          </w:tcPr>
          <w:p w14:paraId="0D0F249B"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供应商名称</w:t>
            </w:r>
          </w:p>
        </w:tc>
        <w:tc>
          <w:tcPr>
            <w:tcW w:w="5351" w:type="dxa"/>
            <w:tcBorders>
              <w:top w:val="single" w:sz="4" w:space="0" w:color="auto"/>
              <w:left w:val="nil"/>
              <w:bottom w:val="single" w:sz="4" w:space="0" w:color="auto"/>
              <w:right w:val="single" w:sz="4" w:space="0" w:color="auto"/>
            </w:tcBorders>
            <w:vAlign w:val="center"/>
          </w:tcPr>
          <w:p w14:paraId="18FC0648"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与营业执照一致</w:t>
            </w:r>
          </w:p>
        </w:tc>
      </w:tr>
      <w:tr w:rsidR="000103A6" w14:paraId="502C8E4B" w14:textId="77777777">
        <w:trPr>
          <w:trHeight w:val="377"/>
          <w:jc w:val="center"/>
        </w:trPr>
        <w:tc>
          <w:tcPr>
            <w:tcW w:w="521" w:type="dxa"/>
            <w:vMerge/>
            <w:tcBorders>
              <w:left w:val="single" w:sz="4" w:space="0" w:color="auto"/>
              <w:right w:val="single" w:sz="4" w:space="0" w:color="auto"/>
            </w:tcBorders>
            <w:vAlign w:val="center"/>
          </w:tcPr>
          <w:p w14:paraId="1B7B2A22" w14:textId="77777777" w:rsidR="000103A6" w:rsidRDefault="000103A6">
            <w:pPr>
              <w:spacing w:line="360" w:lineRule="auto"/>
              <w:jc w:val="center"/>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5F0C18B1" w14:textId="77777777" w:rsidR="000103A6" w:rsidRDefault="000103A6">
            <w:pPr>
              <w:widowControl/>
              <w:jc w:val="left"/>
              <w:rPr>
                <w:rFonts w:ascii="宋体" w:eastAsia="宋体" w:hAnsi="宋体" w:cs="Times New Roman"/>
                <w:sz w:val="24"/>
                <w:szCs w:val="21"/>
              </w:rPr>
            </w:pPr>
          </w:p>
        </w:tc>
        <w:tc>
          <w:tcPr>
            <w:tcW w:w="2528" w:type="dxa"/>
            <w:tcBorders>
              <w:top w:val="single" w:sz="4" w:space="0" w:color="auto"/>
              <w:left w:val="nil"/>
              <w:bottom w:val="single" w:sz="4" w:space="0" w:color="auto"/>
              <w:right w:val="single" w:sz="4" w:space="0" w:color="auto"/>
            </w:tcBorders>
            <w:vAlign w:val="center"/>
          </w:tcPr>
          <w:p w14:paraId="6E1C1CEF"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签字盖章</w:t>
            </w:r>
          </w:p>
        </w:tc>
        <w:tc>
          <w:tcPr>
            <w:tcW w:w="5351" w:type="dxa"/>
            <w:tcBorders>
              <w:top w:val="single" w:sz="4" w:space="0" w:color="auto"/>
              <w:left w:val="nil"/>
              <w:bottom w:val="single" w:sz="4" w:space="0" w:color="auto"/>
              <w:right w:val="single" w:sz="4" w:space="0" w:color="auto"/>
            </w:tcBorders>
            <w:vAlign w:val="center"/>
          </w:tcPr>
          <w:p w14:paraId="478EE679" w14:textId="77777777" w:rsidR="000103A6" w:rsidRDefault="006B0276">
            <w:pPr>
              <w:spacing w:line="266" w:lineRule="auto"/>
              <w:rPr>
                <w:rFonts w:ascii="宋体" w:eastAsia="宋体" w:hAnsi="宋体" w:cs="Courier New"/>
                <w:sz w:val="24"/>
                <w:szCs w:val="21"/>
              </w:rPr>
            </w:pPr>
            <w:r>
              <w:rPr>
                <w:rFonts w:ascii="宋体" w:eastAsia="宋体" w:hAnsi="宋体" w:cs="宋体" w:hint="eastAsia"/>
                <w:sz w:val="24"/>
                <w:szCs w:val="21"/>
              </w:rPr>
              <w:t>磋商文件中要求法定代表人或授权委托人签字或盖章的，投标人在进行电子化响应文件签章时，以签盖法定代表人签章为准</w:t>
            </w:r>
          </w:p>
        </w:tc>
      </w:tr>
      <w:tr w:rsidR="000103A6" w14:paraId="38690540" w14:textId="77777777">
        <w:trPr>
          <w:trHeight w:val="688"/>
          <w:jc w:val="center"/>
        </w:trPr>
        <w:tc>
          <w:tcPr>
            <w:tcW w:w="521" w:type="dxa"/>
            <w:vMerge/>
            <w:tcBorders>
              <w:left w:val="single" w:sz="4" w:space="0" w:color="auto"/>
              <w:right w:val="single" w:sz="4" w:space="0" w:color="auto"/>
            </w:tcBorders>
            <w:vAlign w:val="center"/>
          </w:tcPr>
          <w:p w14:paraId="585BA105" w14:textId="77777777" w:rsidR="000103A6" w:rsidRDefault="000103A6">
            <w:pPr>
              <w:spacing w:line="360" w:lineRule="auto"/>
              <w:jc w:val="center"/>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4E3D2B7C" w14:textId="77777777" w:rsidR="000103A6" w:rsidRDefault="000103A6">
            <w:pPr>
              <w:widowControl/>
              <w:jc w:val="left"/>
              <w:rPr>
                <w:rFonts w:ascii="宋体" w:eastAsia="宋体" w:hAnsi="宋体" w:cs="Times New Roman"/>
                <w:sz w:val="24"/>
                <w:szCs w:val="21"/>
              </w:rPr>
            </w:pPr>
          </w:p>
        </w:tc>
        <w:tc>
          <w:tcPr>
            <w:tcW w:w="2528" w:type="dxa"/>
            <w:tcBorders>
              <w:top w:val="single" w:sz="4" w:space="0" w:color="auto"/>
              <w:left w:val="nil"/>
              <w:bottom w:val="single" w:sz="4" w:space="0" w:color="auto"/>
              <w:right w:val="single" w:sz="4" w:space="0" w:color="auto"/>
            </w:tcBorders>
            <w:vAlign w:val="center"/>
          </w:tcPr>
          <w:p w14:paraId="1BBA18C1"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报价唯一</w:t>
            </w:r>
          </w:p>
        </w:tc>
        <w:tc>
          <w:tcPr>
            <w:tcW w:w="5351" w:type="dxa"/>
            <w:tcBorders>
              <w:top w:val="single" w:sz="4" w:space="0" w:color="auto"/>
              <w:left w:val="nil"/>
              <w:bottom w:val="single" w:sz="4" w:space="0" w:color="auto"/>
              <w:right w:val="single" w:sz="4" w:space="0" w:color="auto"/>
            </w:tcBorders>
            <w:vAlign w:val="center"/>
          </w:tcPr>
          <w:p w14:paraId="4D545C62"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只能有一个有效报价，且不超过控制价</w:t>
            </w:r>
          </w:p>
        </w:tc>
      </w:tr>
      <w:tr w:rsidR="000103A6" w14:paraId="0DB5B574" w14:textId="77777777">
        <w:trPr>
          <w:trHeight w:val="868"/>
          <w:jc w:val="center"/>
        </w:trPr>
        <w:tc>
          <w:tcPr>
            <w:tcW w:w="521" w:type="dxa"/>
            <w:vMerge/>
            <w:tcBorders>
              <w:left w:val="single" w:sz="4" w:space="0" w:color="auto"/>
              <w:right w:val="single" w:sz="4" w:space="0" w:color="auto"/>
            </w:tcBorders>
            <w:vAlign w:val="center"/>
          </w:tcPr>
          <w:p w14:paraId="2FFB4670" w14:textId="77777777" w:rsidR="000103A6" w:rsidRDefault="000103A6">
            <w:pPr>
              <w:spacing w:line="360" w:lineRule="auto"/>
              <w:jc w:val="center"/>
              <w:rPr>
                <w:rFonts w:ascii="宋体" w:eastAsia="宋体" w:hAnsi="宋体" w:cs="Courier New"/>
                <w:sz w:val="24"/>
                <w:szCs w:val="21"/>
              </w:rPr>
            </w:pPr>
          </w:p>
        </w:tc>
        <w:tc>
          <w:tcPr>
            <w:tcW w:w="978" w:type="dxa"/>
            <w:vMerge w:val="restart"/>
            <w:tcBorders>
              <w:top w:val="nil"/>
              <w:left w:val="nil"/>
              <w:bottom w:val="single" w:sz="4" w:space="0" w:color="auto"/>
              <w:right w:val="single" w:sz="4" w:space="0" w:color="auto"/>
            </w:tcBorders>
            <w:vAlign w:val="center"/>
          </w:tcPr>
          <w:p w14:paraId="55C9F687" w14:textId="77777777" w:rsidR="000103A6" w:rsidRDefault="006B0276">
            <w:pPr>
              <w:spacing w:line="360" w:lineRule="auto"/>
              <w:rPr>
                <w:rFonts w:ascii="宋体" w:eastAsia="宋体" w:hAnsi="宋体" w:cs="Courier New"/>
                <w:sz w:val="24"/>
                <w:szCs w:val="21"/>
              </w:rPr>
            </w:pPr>
            <w:r>
              <w:rPr>
                <w:rFonts w:ascii="宋体" w:eastAsia="宋体" w:hAnsi="宋体" w:cs="Courier New" w:hint="eastAsia"/>
                <w:sz w:val="24"/>
                <w:szCs w:val="21"/>
              </w:rPr>
              <w:t>资格</w:t>
            </w:r>
          </w:p>
          <w:p w14:paraId="40036997" w14:textId="77777777" w:rsidR="000103A6" w:rsidRDefault="006B0276">
            <w:pPr>
              <w:spacing w:line="360" w:lineRule="auto"/>
              <w:rPr>
                <w:rFonts w:ascii="宋体" w:eastAsia="宋体" w:hAnsi="宋体" w:cs="Courier New"/>
                <w:sz w:val="24"/>
                <w:szCs w:val="21"/>
              </w:rPr>
            </w:pPr>
            <w:r>
              <w:rPr>
                <w:rFonts w:ascii="宋体" w:eastAsia="宋体" w:hAnsi="宋体" w:cs="Courier New" w:hint="eastAsia"/>
                <w:sz w:val="24"/>
                <w:szCs w:val="21"/>
              </w:rPr>
              <w:t>评审</w:t>
            </w:r>
          </w:p>
          <w:p w14:paraId="5DF6A9CF" w14:textId="77777777" w:rsidR="000103A6" w:rsidRDefault="006B0276">
            <w:pPr>
              <w:spacing w:line="360" w:lineRule="auto"/>
              <w:rPr>
                <w:rFonts w:ascii="宋体" w:eastAsia="宋体" w:hAnsi="宋体" w:cs="Times New Roman"/>
                <w:sz w:val="24"/>
                <w:szCs w:val="21"/>
              </w:rPr>
            </w:pPr>
            <w:r>
              <w:rPr>
                <w:rFonts w:ascii="宋体" w:eastAsia="宋体" w:hAnsi="宋体" w:cs="Times New Roman" w:hint="eastAsia"/>
                <w:sz w:val="24"/>
                <w:szCs w:val="21"/>
              </w:rPr>
              <w:t>标准</w:t>
            </w:r>
          </w:p>
        </w:tc>
        <w:tc>
          <w:tcPr>
            <w:tcW w:w="2528" w:type="dxa"/>
            <w:tcBorders>
              <w:top w:val="single" w:sz="4" w:space="0" w:color="auto"/>
              <w:left w:val="nil"/>
              <w:bottom w:val="single" w:sz="4" w:space="0" w:color="auto"/>
              <w:right w:val="single" w:sz="4" w:space="0" w:color="auto"/>
            </w:tcBorders>
            <w:vAlign w:val="center"/>
          </w:tcPr>
          <w:p w14:paraId="5ADD4FE0" w14:textId="77777777" w:rsidR="000103A6" w:rsidRDefault="006B0276">
            <w:pPr>
              <w:spacing w:line="380" w:lineRule="exact"/>
              <w:jc w:val="left"/>
              <w:rPr>
                <w:rFonts w:ascii="宋体" w:eastAsia="宋体" w:hAnsi="宋体" w:cs="Times New Roman"/>
                <w:sz w:val="24"/>
                <w:szCs w:val="21"/>
              </w:rPr>
            </w:pPr>
            <w:r>
              <w:rPr>
                <w:rFonts w:ascii="宋体" w:eastAsia="宋体" w:hAnsi="宋体" w:cs="Times New Roman" w:hint="eastAsia"/>
                <w:sz w:val="24"/>
                <w:szCs w:val="21"/>
              </w:rPr>
              <w:t>营业执照</w:t>
            </w:r>
          </w:p>
        </w:tc>
        <w:tc>
          <w:tcPr>
            <w:tcW w:w="5351" w:type="dxa"/>
            <w:tcBorders>
              <w:top w:val="single" w:sz="4" w:space="0" w:color="auto"/>
              <w:left w:val="nil"/>
              <w:bottom w:val="single" w:sz="4" w:space="0" w:color="auto"/>
              <w:right w:val="single" w:sz="4" w:space="0" w:color="auto"/>
            </w:tcBorders>
            <w:vAlign w:val="center"/>
          </w:tcPr>
          <w:p w14:paraId="774E30DE" w14:textId="77777777" w:rsidR="000103A6" w:rsidRDefault="006B0276">
            <w:pPr>
              <w:adjustRightInd w:val="0"/>
              <w:spacing w:line="360" w:lineRule="auto"/>
              <w:jc w:val="left"/>
              <w:textAlignment w:val="baseline"/>
              <w:rPr>
                <w:rFonts w:ascii="宋体" w:eastAsia="宋体" w:hAnsi="宋体" w:cs="宋体"/>
                <w:sz w:val="24"/>
                <w:szCs w:val="21"/>
              </w:rPr>
            </w:pPr>
            <w:r>
              <w:rPr>
                <w:rFonts w:ascii="宋体" w:eastAsia="宋体" w:hAnsi="宋体" w:cs="宋体" w:hint="eastAsia"/>
                <w:sz w:val="24"/>
                <w:szCs w:val="24"/>
              </w:rPr>
              <w:t>供应商具有有效的营业执照</w:t>
            </w:r>
          </w:p>
        </w:tc>
      </w:tr>
      <w:tr w:rsidR="000103A6" w14:paraId="0F636973" w14:textId="77777777">
        <w:trPr>
          <w:trHeight w:val="440"/>
          <w:jc w:val="center"/>
        </w:trPr>
        <w:tc>
          <w:tcPr>
            <w:tcW w:w="521" w:type="dxa"/>
            <w:vMerge/>
            <w:tcBorders>
              <w:left w:val="single" w:sz="4" w:space="0" w:color="auto"/>
              <w:right w:val="single" w:sz="4" w:space="0" w:color="auto"/>
            </w:tcBorders>
            <w:vAlign w:val="center"/>
          </w:tcPr>
          <w:p w14:paraId="0EFEDFE9" w14:textId="77777777" w:rsidR="000103A6" w:rsidRDefault="000103A6">
            <w:pPr>
              <w:spacing w:line="360" w:lineRule="auto"/>
              <w:jc w:val="center"/>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62E0AD08" w14:textId="77777777" w:rsidR="000103A6" w:rsidRDefault="000103A6">
            <w:pPr>
              <w:widowControl/>
              <w:jc w:val="left"/>
              <w:rPr>
                <w:rFonts w:ascii="宋体" w:eastAsia="宋体" w:hAnsi="宋体" w:cs="Times New Roman"/>
                <w:sz w:val="24"/>
                <w:szCs w:val="21"/>
              </w:rPr>
            </w:pPr>
          </w:p>
        </w:tc>
        <w:tc>
          <w:tcPr>
            <w:tcW w:w="2528" w:type="dxa"/>
            <w:tcBorders>
              <w:top w:val="single" w:sz="4" w:space="0" w:color="auto"/>
              <w:left w:val="nil"/>
              <w:bottom w:val="single" w:sz="4" w:space="0" w:color="auto"/>
              <w:right w:val="single" w:sz="4" w:space="0" w:color="auto"/>
            </w:tcBorders>
            <w:vAlign w:val="center"/>
          </w:tcPr>
          <w:p w14:paraId="605AFF5E" w14:textId="77777777" w:rsidR="000103A6" w:rsidRDefault="006B0276">
            <w:pPr>
              <w:spacing w:line="266" w:lineRule="auto"/>
              <w:rPr>
                <w:rFonts w:ascii="宋体" w:eastAsia="宋体" w:hAnsi="宋体" w:cs="Courier New"/>
                <w:sz w:val="24"/>
                <w:szCs w:val="21"/>
              </w:rPr>
            </w:pPr>
            <w:r>
              <w:rPr>
                <w:rFonts w:ascii="宋体" w:eastAsia="宋体" w:hAnsi="宋体" w:cs="Courier New"/>
                <w:sz w:val="24"/>
                <w:szCs w:val="21"/>
              </w:rPr>
              <w:t>无行贿查询结果或承诺</w:t>
            </w:r>
          </w:p>
        </w:tc>
        <w:tc>
          <w:tcPr>
            <w:tcW w:w="5351" w:type="dxa"/>
            <w:tcBorders>
              <w:top w:val="single" w:sz="4" w:space="0" w:color="auto"/>
              <w:left w:val="nil"/>
              <w:bottom w:val="single" w:sz="4" w:space="0" w:color="auto"/>
              <w:right w:val="single" w:sz="4" w:space="0" w:color="auto"/>
            </w:tcBorders>
            <w:vAlign w:val="center"/>
          </w:tcPr>
          <w:p w14:paraId="1E03B5D5" w14:textId="77777777" w:rsidR="000103A6" w:rsidRDefault="006B0276">
            <w:pPr>
              <w:adjustRightInd w:val="0"/>
              <w:spacing w:line="360" w:lineRule="auto"/>
              <w:jc w:val="left"/>
              <w:textAlignment w:val="baseline"/>
              <w:rPr>
                <w:rFonts w:ascii="宋体" w:eastAsia="宋体" w:hAnsi="宋体" w:cs="宋体"/>
                <w:sz w:val="24"/>
                <w:szCs w:val="21"/>
              </w:rPr>
            </w:pPr>
            <w:r>
              <w:rPr>
                <w:rFonts w:ascii="宋体" w:eastAsia="宋体" w:hAnsi="宋体" w:cs="宋体" w:hint="eastAsia"/>
                <w:sz w:val="24"/>
                <w:szCs w:val="24"/>
              </w:rPr>
              <w:t>供应商出具无行贿犯罪记录，在中国裁判文书网自行查询或自行承诺（查询对象：企业、法定代表人）；</w:t>
            </w:r>
          </w:p>
        </w:tc>
      </w:tr>
      <w:tr w:rsidR="000103A6" w14:paraId="7A0264AA" w14:textId="77777777">
        <w:trPr>
          <w:trHeight w:val="476"/>
          <w:jc w:val="center"/>
        </w:trPr>
        <w:tc>
          <w:tcPr>
            <w:tcW w:w="521" w:type="dxa"/>
            <w:vMerge/>
            <w:tcBorders>
              <w:left w:val="single" w:sz="4" w:space="0" w:color="auto"/>
              <w:right w:val="single" w:sz="4" w:space="0" w:color="auto"/>
            </w:tcBorders>
            <w:vAlign w:val="center"/>
          </w:tcPr>
          <w:p w14:paraId="73D115AD" w14:textId="77777777" w:rsidR="000103A6" w:rsidRDefault="000103A6">
            <w:pPr>
              <w:spacing w:line="360" w:lineRule="auto"/>
              <w:jc w:val="center"/>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373970D4" w14:textId="77777777" w:rsidR="000103A6" w:rsidRDefault="000103A6">
            <w:pPr>
              <w:widowControl/>
              <w:jc w:val="left"/>
              <w:rPr>
                <w:rFonts w:ascii="宋体" w:eastAsia="宋体" w:hAnsi="宋体" w:cs="Times New Roman"/>
                <w:sz w:val="24"/>
                <w:szCs w:val="21"/>
              </w:rPr>
            </w:pPr>
          </w:p>
        </w:tc>
        <w:tc>
          <w:tcPr>
            <w:tcW w:w="2528" w:type="dxa"/>
            <w:tcBorders>
              <w:top w:val="single" w:sz="4" w:space="0" w:color="auto"/>
              <w:left w:val="nil"/>
              <w:bottom w:val="single" w:sz="4" w:space="0" w:color="auto"/>
              <w:right w:val="single" w:sz="4" w:space="0" w:color="auto"/>
            </w:tcBorders>
            <w:vAlign w:val="center"/>
          </w:tcPr>
          <w:p w14:paraId="31AA4CE8"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无商业贿赂及无不正当竞争行为承诺书</w:t>
            </w:r>
          </w:p>
        </w:tc>
        <w:tc>
          <w:tcPr>
            <w:tcW w:w="5351" w:type="dxa"/>
            <w:tcBorders>
              <w:top w:val="single" w:sz="4" w:space="0" w:color="auto"/>
              <w:left w:val="nil"/>
              <w:bottom w:val="single" w:sz="4" w:space="0" w:color="auto"/>
              <w:right w:val="single" w:sz="4" w:space="0" w:color="auto"/>
            </w:tcBorders>
            <w:vAlign w:val="center"/>
          </w:tcPr>
          <w:p w14:paraId="6D553C97" w14:textId="77777777" w:rsidR="000103A6" w:rsidRDefault="006B0276">
            <w:pPr>
              <w:adjustRightInd w:val="0"/>
              <w:spacing w:line="360" w:lineRule="auto"/>
              <w:jc w:val="left"/>
              <w:textAlignment w:val="baseline"/>
              <w:rPr>
                <w:rFonts w:ascii="宋体" w:eastAsia="宋体" w:hAnsi="宋体" w:cs="宋体"/>
                <w:sz w:val="24"/>
                <w:szCs w:val="21"/>
              </w:rPr>
            </w:pPr>
            <w:r>
              <w:rPr>
                <w:rFonts w:ascii="宋体" w:eastAsia="宋体" w:hAnsi="宋体" w:cs="宋体" w:hint="eastAsia"/>
                <w:sz w:val="24"/>
                <w:szCs w:val="24"/>
              </w:rPr>
              <w:t>供应商需提供无商业贿赂及无不正当竞争行为的承诺书；</w:t>
            </w:r>
          </w:p>
        </w:tc>
      </w:tr>
      <w:tr w:rsidR="000103A6" w14:paraId="6613D1F1" w14:textId="77777777">
        <w:trPr>
          <w:trHeight w:val="476"/>
          <w:jc w:val="center"/>
        </w:trPr>
        <w:tc>
          <w:tcPr>
            <w:tcW w:w="521" w:type="dxa"/>
            <w:vMerge/>
            <w:tcBorders>
              <w:left w:val="single" w:sz="4" w:space="0" w:color="auto"/>
              <w:right w:val="single" w:sz="4" w:space="0" w:color="auto"/>
            </w:tcBorders>
            <w:vAlign w:val="center"/>
          </w:tcPr>
          <w:p w14:paraId="48DCB8AE" w14:textId="77777777" w:rsidR="000103A6" w:rsidRDefault="000103A6">
            <w:pPr>
              <w:spacing w:line="360" w:lineRule="auto"/>
              <w:jc w:val="center"/>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56A5CCD7" w14:textId="77777777" w:rsidR="000103A6" w:rsidRDefault="000103A6">
            <w:pPr>
              <w:widowControl/>
              <w:jc w:val="left"/>
              <w:rPr>
                <w:rFonts w:ascii="宋体" w:eastAsia="宋体" w:hAnsi="宋体" w:cs="Times New Roman"/>
                <w:sz w:val="24"/>
                <w:szCs w:val="21"/>
              </w:rPr>
            </w:pPr>
          </w:p>
        </w:tc>
        <w:tc>
          <w:tcPr>
            <w:tcW w:w="2528" w:type="dxa"/>
            <w:tcBorders>
              <w:top w:val="single" w:sz="4" w:space="0" w:color="auto"/>
              <w:left w:val="nil"/>
              <w:bottom w:val="single" w:sz="4" w:space="0" w:color="auto"/>
              <w:right w:val="single" w:sz="4" w:space="0" w:color="auto"/>
            </w:tcBorders>
            <w:vAlign w:val="center"/>
          </w:tcPr>
          <w:p w14:paraId="31B047F2"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“信用中国”、“中国政府采购网”查询结果</w:t>
            </w:r>
          </w:p>
        </w:tc>
        <w:tc>
          <w:tcPr>
            <w:tcW w:w="5351" w:type="dxa"/>
            <w:tcBorders>
              <w:top w:val="single" w:sz="4" w:space="0" w:color="auto"/>
              <w:left w:val="nil"/>
              <w:bottom w:val="single" w:sz="4" w:space="0" w:color="auto"/>
              <w:right w:val="single" w:sz="4" w:space="0" w:color="auto"/>
            </w:tcBorders>
            <w:vAlign w:val="center"/>
          </w:tcPr>
          <w:p w14:paraId="52C4E1B6" w14:textId="77777777" w:rsidR="000103A6" w:rsidRDefault="006B0276">
            <w:pPr>
              <w:adjustRightInd w:val="0"/>
              <w:spacing w:line="360" w:lineRule="auto"/>
              <w:jc w:val="left"/>
              <w:textAlignment w:val="baseline"/>
              <w:rPr>
                <w:rFonts w:ascii="宋体" w:eastAsia="宋体" w:hAnsi="宋体" w:cs="宋体"/>
                <w:sz w:val="24"/>
                <w:szCs w:val="21"/>
              </w:rPr>
            </w:pPr>
            <w:r>
              <w:rPr>
                <w:rFonts w:ascii="宋体" w:eastAsia="宋体" w:hAnsi="宋体" w:cs="宋体" w:hint="eastAsia"/>
                <w:sz w:val="24"/>
                <w:szCs w:val="24"/>
              </w:rPr>
              <w:t>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截图需显示查询时间，查询时间：自公告发布之日起至投标截止时间前）；</w:t>
            </w:r>
          </w:p>
        </w:tc>
      </w:tr>
      <w:tr w:rsidR="000103A6" w14:paraId="44D3E472" w14:textId="77777777">
        <w:trPr>
          <w:trHeight w:val="476"/>
          <w:jc w:val="center"/>
        </w:trPr>
        <w:tc>
          <w:tcPr>
            <w:tcW w:w="521" w:type="dxa"/>
            <w:vMerge/>
            <w:tcBorders>
              <w:left w:val="single" w:sz="4" w:space="0" w:color="auto"/>
              <w:right w:val="single" w:sz="4" w:space="0" w:color="auto"/>
            </w:tcBorders>
            <w:vAlign w:val="center"/>
          </w:tcPr>
          <w:p w14:paraId="2169E7B0" w14:textId="77777777" w:rsidR="000103A6" w:rsidRDefault="000103A6">
            <w:pPr>
              <w:spacing w:line="360" w:lineRule="auto"/>
              <w:jc w:val="center"/>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76EA1C4E" w14:textId="77777777" w:rsidR="000103A6" w:rsidRDefault="000103A6">
            <w:pPr>
              <w:widowControl/>
              <w:jc w:val="left"/>
              <w:rPr>
                <w:rFonts w:ascii="宋体" w:eastAsia="宋体" w:hAnsi="宋体" w:cs="Times New Roman"/>
                <w:sz w:val="24"/>
                <w:szCs w:val="21"/>
              </w:rPr>
            </w:pPr>
          </w:p>
        </w:tc>
        <w:tc>
          <w:tcPr>
            <w:tcW w:w="2528" w:type="dxa"/>
            <w:tcBorders>
              <w:top w:val="single" w:sz="4" w:space="0" w:color="auto"/>
              <w:left w:val="nil"/>
              <w:bottom w:val="single" w:sz="4" w:space="0" w:color="auto"/>
              <w:right w:val="single" w:sz="4" w:space="0" w:color="auto"/>
            </w:tcBorders>
            <w:vAlign w:val="center"/>
          </w:tcPr>
          <w:p w14:paraId="0E4CE695" w14:textId="77777777" w:rsidR="000103A6" w:rsidRDefault="006B0276">
            <w:pPr>
              <w:spacing w:line="266" w:lineRule="auto"/>
              <w:rPr>
                <w:rFonts w:ascii="宋体" w:eastAsia="宋体" w:hAnsi="宋体" w:cs="Courier New"/>
                <w:sz w:val="24"/>
                <w:szCs w:val="21"/>
              </w:rPr>
            </w:pPr>
            <w:r>
              <w:rPr>
                <w:rFonts w:ascii="宋体" w:eastAsia="宋体" w:hAnsi="宋体" w:cs="Courier New" w:hint="eastAsia"/>
                <w:sz w:val="24"/>
                <w:szCs w:val="21"/>
              </w:rPr>
              <w:t>“国家企业信用信息公示系统”查询结果</w:t>
            </w:r>
          </w:p>
        </w:tc>
        <w:tc>
          <w:tcPr>
            <w:tcW w:w="5351" w:type="dxa"/>
            <w:tcBorders>
              <w:top w:val="single" w:sz="4" w:space="0" w:color="auto"/>
              <w:left w:val="nil"/>
              <w:bottom w:val="single" w:sz="4" w:space="0" w:color="auto"/>
              <w:right w:val="single" w:sz="4" w:space="0" w:color="auto"/>
            </w:tcBorders>
            <w:vAlign w:val="center"/>
          </w:tcPr>
          <w:p w14:paraId="37369A8D" w14:textId="77777777" w:rsidR="000103A6" w:rsidRDefault="006B0276">
            <w:pPr>
              <w:adjustRightInd w:val="0"/>
              <w:spacing w:line="360" w:lineRule="auto"/>
              <w:jc w:val="left"/>
              <w:textAlignment w:val="baseline"/>
              <w:rPr>
                <w:rFonts w:ascii="宋体" w:eastAsia="宋体" w:hAnsi="宋体" w:cs="宋体"/>
                <w:sz w:val="24"/>
                <w:szCs w:val="21"/>
              </w:rPr>
            </w:pPr>
            <w:r>
              <w:rPr>
                <w:rFonts w:ascii="宋体" w:eastAsia="宋体" w:hAnsi="宋体" w:cs="宋体" w:hint="eastAsia"/>
                <w:sz w:val="24"/>
                <w:szCs w:val="24"/>
              </w:rPr>
              <w:t>单位负责人为同一人或者存在直接控股、管理关系的不同投标人，不得参加同一合同项下的采购活动；（提供“国家企业信用信息公示系统”中查询打印的相关信息（查询信息需包含公司基本信息、股东信息及股权变更信息等相关信息，查询日期为本项目公告发布之后至开标截止时间止））；</w:t>
            </w:r>
          </w:p>
        </w:tc>
      </w:tr>
      <w:tr w:rsidR="000103A6" w14:paraId="52197AD9" w14:textId="77777777">
        <w:trPr>
          <w:trHeight w:val="422"/>
          <w:jc w:val="center"/>
        </w:trPr>
        <w:tc>
          <w:tcPr>
            <w:tcW w:w="521" w:type="dxa"/>
            <w:vMerge/>
            <w:tcBorders>
              <w:left w:val="single" w:sz="4" w:space="0" w:color="auto"/>
              <w:right w:val="single" w:sz="4" w:space="0" w:color="auto"/>
            </w:tcBorders>
            <w:vAlign w:val="center"/>
          </w:tcPr>
          <w:p w14:paraId="0FEFBF5C" w14:textId="77777777" w:rsidR="000103A6" w:rsidRDefault="000103A6">
            <w:pPr>
              <w:spacing w:line="360" w:lineRule="auto"/>
              <w:jc w:val="center"/>
              <w:rPr>
                <w:rFonts w:ascii="宋体" w:eastAsia="宋体" w:hAnsi="宋体" w:cs="Courier New"/>
                <w:sz w:val="24"/>
                <w:szCs w:val="21"/>
              </w:rPr>
            </w:pPr>
          </w:p>
        </w:tc>
        <w:tc>
          <w:tcPr>
            <w:tcW w:w="978" w:type="dxa"/>
            <w:vMerge w:val="restart"/>
            <w:tcBorders>
              <w:top w:val="nil"/>
              <w:left w:val="nil"/>
              <w:bottom w:val="single" w:sz="4" w:space="0" w:color="auto"/>
              <w:right w:val="single" w:sz="4" w:space="0" w:color="auto"/>
            </w:tcBorders>
            <w:vAlign w:val="center"/>
          </w:tcPr>
          <w:p w14:paraId="7B8CED02"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响</w:t>
            </w:r>
          </w:p>
          <w:p w14:paraId="686D5598"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应</w:t>
            </w:r>
          </w:p>
          <w:p w14:paraId="45798967"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评</w:t>
            </w:r>
          </w:p>
          <w:p w14:paraId="6298FE72"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审</w:t>
            </w:r>
          </w:p>
          <w:p w14:paraId="226646F0"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标</w:t>
            </w:r>
          </w:p>
          <w:p w14:paraId="48BC31C4" w14:textId="77777777" w:rsidR="000103A6" w:rsidRDefault="006B0276">
            <w:pPr>
              <w:spacing w:line="360" w:lineRule="auto"/>
              <w:jc w:val="center"/>
              <w:rPr>
                <w:rFonts w:ascii="宋体" w:eastAsia="宋体" w:hAnsi="宋体" w:cs="Courier New"/>
                <w:sz w:val="24"/>
                <w:szCs w:val="21"/>
              </w:rPr>
            </w:pPr>
            <w:r>
              <w:rPr>
                <w:rFonts w:ascii="宋体" w:eastAsia="宋体" w:hAnsi="宋体" w:cs="Courier New" w:hint="eastAsia"/>
                <w:sz w:val="24"/>
                <w:szCs w:val="21"/>
              </w:rPr>
              <w:t>准</w:t>
            </w:r>
          </w:p>
        </w:tc>
        <w:tc>
          <w:tcPr>
            <w:tcW w:w="2528" w:type="dxa"/>
            <w:tcBorders>
              <w:top w:val="single" w:sz="4" w:space="0" w:color="auto"/>
              <w:left w:val="nil"/>
              <w:bottom w:val="single" w:sz="4" w:space="0" w:color="auto"/>
              <w:right w:val="single" w:sz="4" w:space="0" w:color="auto"/>
            </w:tcBorders>
            <w:vAlign w:val="center"/>
          </w:tcPr>
          <w:p w14:paraId="76CDF81A" w14:textId="77777777" w:rsidR="000103A6" w:rsidRDefault="006B0276">
            <w:pPr>
              <w:adjustRightInd w:val="0"/>
              <w:spacing w:line="360" w:lineRule="auto"/>
              <w:jc w:val="center"/>
              <w:textAlignment w:val="baseline"/>
              <w:rPr>
                <w:rFonts w:ascii="宋体" w:eastAsia="宋体" w:hAnsi="宋体" w:cs="宋体"/>
                <w:color w:val="000000" w:themeColor="text1"/>
                <w:sz w:val="24"/>
                <w:szCs w:val="21"/>
              </w:rPr>
            </w:pPr>
            <w:r>
              <w:rPr>
                <w:rFonts w:ascii="宋体" w:eastAsia="宋体" w:hAnsi="宋体" w:cs="宋体" w:hint="eastAsia"/>
                <w:color w:val="000000" w:themeColor="text1"/>
                <w:sz w:val="24"/>
                <w:szCs w:val="21"/>
              </w:rPr>
              <w:t>供货期</w:t>
            </w:r>
          </w:p>
        </w:tc>
        <w:tc>
          <w:tcPr>
            <w:tcW w:w="5351" w:type="dxa"/>
            <w:tcBorders>
              <w:top w:val="single" w:sz="4" w:space="0" w:color="auto"/>
              <w:left w:val="nil"/>
              <w:bottom w:val="single" w:sz="4" w:space="0" w:color="auto"/>
              <w:right w:val="single" w:sz="4" w:space="0" w:color="auto"/>
            </w:tcBorders>
            <w:vAlign w:val="center"/>
          </w:tcPr>
          <w:p w14:paraId="56B3FDB9" w14:textId="1BF58F70" w:rsidR="000103A6" w:rsidRDefault="006B0276" w:rsidP="00592D91">
            <w:pPr>
              <w:adjustRightInd w:val="0"/>
              <w:spacing w:line="360" w:lineRule="auto"/>
              <w:jc w:val="left"/>
              <w:textAlignment w:val="baseline"/>
              <w:rPr>
                <w:rFonts w:ascii="宋体" w:eastAsia="宋体" w:hAnsi="宋体" w:cs="宋体"/>
                <w:color w:val="000000" w:themeColor="text1"/>
                <w:sz w:val="24"/>
                <w:szCs w:val="21"/>
                <w:lang w:val="zh-CN"/>
              </w:rPr>
            </w:pPr>
            <w:r>
              <w:rPr>
                <w:rFonts w:ascii="宋体" w:eastAsia="宋体" w:hAnsi="宋体" w:cs="宋体" w:hint="eastAsia"/>
                <w:color w:val="000000" w:themeColor="text1"/>
                <w:sz w:val="24"/>
              </w:rPr>
              <w:t>签订合同后15日历天</w:t>
            </w:r>
            <w:r w:rsidR="00592D91">
              <w:rPr>
                <w:rFonts w:ascii="宋体" w:eastAsia="宋体" w:hAnsi="宋体" w:cs="宋体" w:hint="eastAsia"/>
                <w:color w:val="000000" w:themeColor="text1"/>
                <w:sz w:val="24"/>
              </w:rPr>
              <w:t xml:space="preserve"> </w:t>
            </w:r>
          </w:p>
        </w:tc>
      </w:tr>
      <w:tr w:rsidR="000103A6" w14:paraId="6BD07939" w14:textId="77777777">
        <w:trPr>
          <w:trHeight w:val="422"/>
          <w:jc w:val="center"/>
        </w:trPr>
        <w:tc>
          <w:tcPr>
            <w:tcW w:w="521" w:type="dxa"/>
            <w:vMerge/>
            <w:tcBorders>
              <w:left w:val="single" w:sz="4" w:space="0" w:color="auto"/>
              <w:right w:val="single" w:sz="4" w:space="0" w:color="auto"/>
            </w:tcBorders>
            <w:vAlign w:val="center"/>
          </w:tcPr>
          <w:p w14:paraId="368AAC1A" w14:textId="77777777" w:rsidR="000103A6" w:rsidRDefault="000103A6">
            <w:pPr>
              <w:spacing w:line="360" w:lineRule="auto"/>
              <w:jc w:val="center"/>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00F9300D" w14:textId="77777777" w:rsidR="000103A6" w:rsidRDefault="000103A6">
            <w:pPr>
              <w:spacing w:line="360" w:lineRule="auto"/>
              <w:jc w:val="center"/>
              <w:rPr>
                <w:rFonts w:ascii="宋体" w:eastAsia="宋体" w:hAnsi="宋体" w:cs="Courier New"/>
                <w:sz w:val="24"/>
                <w:szCs w:val="21"/>
              </w:rPr>
            </w:pPr>
          </w:p>
        </w:tc>
        <w:tc>
          <w:tcPr>
            <w:tcW w:w="2528" w:type="dxa"/>
            <w:tcBorders>
              <w:top w:val="single" w:sz="4" w:space="0" w:color="auto"/>
              <w:left w:val="nil"/>
              <w:bottom w:val="single" w:sz="4" w:space="0" w:color="auto"/>
              <w:right w:val="single" w:sz="4" w:space="0" w:color="auto"/>
            </w:tcBorders>
            <w:vAlign w:val="center"/>
          </w:tcPr>
          <w:p w14:paraId="72B50496" w14:textId="77777777" w:rsidR="000103A6" w:rsidRDefault="006B0276">
            <w:pPr>
              <w:adjustRightInd w:val="0"/>
              <w:spacing w:line="360" w:lineRule="auto"/>
              <w:jc w:val="center"/>
              <w:textAlignment w:val="baseline"/>
              <w:rPr>
                <w:rFonts w:ascii="宋体" w:eastAsia="宋体" w:hAnsi="宋体" w:cs="宋体"/>
                <w:color w:val="000000" w:themeColor="text1"/>
                <w:sz w:val="24"/>
                <w:szCs w:val="21"/>
              </w:rPr>
            </w:pPr>
            <w:r>
              <w:rPr>
                <w:rFonts w:ascii="宋体" w:eastAsia="宋体" w:hAnsi="宋体" w:cs="宋体" w:hint="eastAsia"/>
                <w:color w:val="000000" w:themeColor="text1"/>
                <w:sz w:val="24"/>
                <w:szCs w:val="21"/>
              </w:rPr>
              <w:t>质保期</w:t>
            </w:r>
          </w:p>
        </w:tc>
        <w:tc>
          <w:tcPr>
            <w:tcW w:w="5351" w:type="dxa"/>
            <w:tcBorders>
              <w:top w:val="single" w:sz="4" w:space="0" w:color="auto"/>
              <w:left w:val="nil"/>
              <w:bottom w:val="single" w:sz="4" w:space="0" w:color="auto"/>
              <w:right w:val="single" w:sz="4" w:space="0" w:color="auto"/>
            </w:tcBorders>
            <w:vAlign w:val="center"/>
          </w:tcPr>
          <w:p w14:paraId="257DF298" w14:textId="77777777" w:rsidR="000103A6" w:rsidRDefault="006B0276">
            <w:pPr>
              <w:adjustRightInd w:val="0"/>
              <w:spacing w:line="360" w:lineRule="auto"/>
              <w:jc w:val="left"/>
              <w:textAlignment w:val="baseline"/>
              <w:rPr>
                <w:rFonts w:ascii="宋体" w:eastAsia="宋体" w:hAnsi="宋体" w:cs="宋体"/>
                <w:color w:val="000000" w:themeColor="text1"/>
                <w:sz w:val="24"/>
                <w:szCs w:val="21"/>
                <w:lang w:val="zh-CN"/>
              </w:rPr>
            </w:pPr>
            <w:r>
              <w:rPr>
                <w:rFonts w:ascii="宋体" w:eastAsia="宋体" w:hAnsi="宋体" w:cs="Calibri" w:hint="eastAsia"/>
                <w:color w:val="000000" w:themeColor="text1"/>
                <w:sz w:val="24"/>
              </w:rPr>
              <w:t xml:space="preserve"> 一年</w:t>
            </w:r>
          </w:p>
        </w:tc>
      </w:tr>
      <w:tr w:rsidR="000103A6" w14:paraId="57B141E6" w14:textId="77777777">
        <w:trPr>
          <w:trHeight w:val="458"/>
          <w:jc w:val="center"/>
        </w:trPr>
        <w:tc>
          <w:tcPr>
            <w:tcW w:w="521" w:type="dxa"/>
            <w:vMerge/>
            <w:tcBorders>
              <w:left w:val="single" w:sz="4" w:space="0" w:color="auto"/>
              <w:right w:val="single" w:sz="4" w:space="0" w:color="auto"/>
            </w:tcBorders>
            <w:vAlign w:val="center"/>
          </w:tcPr>
          <w:p w14:paraId="37C76EE7" w14:textId="77777777" w:rsidR="000103A6" w:rsidRDefault="000103A6">
            <w:pPr>
              <w:widowControl/>
              <w:jc w:val="left"/>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78F65CAC" w14:textId="77777777" w:rsidR="000103A6" w:rsidRDefault="000103A6">
            <w:pPr>
              <w:widowControl/>
              <w:jc w:val="left"/>
              <w:rPr>
                <w:rFonts w:ascii="宋体" w:eastAsia="宋体" w:hAnsi="宋体" w:cs="Courier New"/>
                <w:sz w:val="24"/>
                <w:szCs w:val="21"/>
              </w:rPr>
            </w:pPr>
          </w:p>
        </w:tc>
        <w:tc>
          <w:tcPr>
            <w:tcW w:w="2528" w:type="dxa"/>
            <w:tcBorders>
              <w:top w:val="single" w:sz="4" w:space="0" w:color="auto"/>
              <w:left w:val="nil"/>
              <w:bottom w:val="single" w:sz="4" w:space="0" w:color="auto"/>
              <w:right w:val="single" w:sz="4" w:space="0" w:color="auto"/>
            </w:tcBorders>
            <w:vAlign w:val="center"/>
          </w:tcPr>
          <w:p w14:paraId="1E4E1AA3" w14:textId="77777777" w:rsidR="000103A6" w:rsidRDefault="006B0276">
            <w:pPr>
              <w:adjustRightInd w:val="0"/>
              <w:spacing w:line="360" w:lineRule="auto"/>
              <w:jc w:val="center"/>
              <w:textAlignment w:val="baseline"/>
              <w:rPr>
                <w:rFonts w:ascii="宋体" w:eastAsia="宋体" w:hAnsi="宋体" w:cs="宋体"/>
                <w:sz w:val="24"/>
                <w:szCs w:val="21"/>
              </w:rPr>
            </w:pPr>
            <w:r>
              <w:rPr>
                <w:rFonts w:ascii="宋体" w:eastAsia="宋体" w:hAnsi="宋体" w:cs="宋体" w:hint="eastAsia"/>
                <w:sz w:val="24"/>
                <w:szCs w:val="21"/>
              </w:rPr>
              <w:t>质量要求</w:t>
            </w:r>
          </w:p>
        </w:tc>
        <w:tc>
          <w:tcPr>
            <w:tcW w:w="5351" w:type="dxa"/>
            <w:tcBorders>
              <w:top w:val="single" w:sz="4" w:space="0" w:color="auto"/>
              <w:left w:val="nil"/>
              <w:bottom w:val="single" w:sz="4" w:space="0" w:color="auto"/>
              <w:right w:val="single" w:sz="4" w:space="0" w:color="auto"/>
            </w:tcBorders>
            <w:vAlign w:val="center"/>
          </w:tcPr>
          <w:p w14:paraId="3560A546" w14:textId="77777777" w:rsidR="000103A6" w:rsidRDefault="006B0276">
            <w:pPr>
              <w:adjustRightInd w:val="0"/>
              <w:spacing w:line="360" w:lineRule="auto"/>
              <w:jc w:val="left"/>
              <w:textAlignment w:val="baseline"/>
              <w:rPr>
                <w:rFonts w:ascii="宋体" w:eastAsia="宋体" w:hAnsi="宋体" w:cs="宋体"/>
                <w:sz w:val="24"/>
                <w:szCs w:val="21"/>
                <w:lang w:val="zh-CN"/>
              </w:rPr>
            </w:pPr>
            <w:r>
              <w:rPr>
                <w:rFonts w:ascii="宋体" w:eastAsia="宋体" w:hAnsi="宋体" w:cs="宋体" w:hint="eastAsia"/>
                <w:bCs/>
                <w:color w:val="000000"/>
                <w:sz w:val="24"/>
                <w:szCs w:val="28"/>
              </w:rPr>
              <w:t>符合国家及行业相关规定要求且符合采购人需求</w:t>
            </w:r>
            <w:r>
              <w:rPr>
                <w:rFonts w:ascii="宋体" w:eastAsia="宋体" w:hAnsi="宋体" w:cs="宋体" w:hint="eastAsia"/>
                <w:sz w:val="24"/>
                <w:szCs w:val="24"/>
              </w:rPr>
              <w:t>。</w:t>
            </w:r>
          </w:p>
        </w:tc>
      </w:tr>
      <w:tr w:rsidR="000103A6" w14:paraId="578051D6" w14:textId="77777777">
        <w:trPr>
          <w:trHeight w:val="330"/>
          <w:jc w:val="center"/>
        </w:trPr>
        <w:tc>
          <w:tcPr>
            <w:tcW w:w="521" w:type="dxa"/>
            <w:vMerge/>
            <w:tcBorders>
              <w:left w:val="single" w:sz="4" w:space="0" w:color="auto"/>
              <w:right w:val="single" w:sz="4" w:space="0" w:color="auto"/>
            </w:tcBorders>
            <w:vAlign w:val="center"/>
          </w:tcPr>
          <w:p w14:paraId="4639FBBB" w14:textId="77777777" w:rsidR="000103A6" w:rsidRDefault="000103A6">
            <w:pPr>
              <w:widowControl/>
              <w:jc w:val="left"/>
              <w:rPr>
                <w:rFonts w:ascii="宋体" w:eastAsia="宋体" w:hAnsi="宋体" w:cs="Courier New"/>
                <w:sz w:val="24"/>
                <w:szCs w:val="21"/>
              </w:rPr>
            </w:pPr>
          </w:p>
        </w:tc>
        <w:tc>
          <w:tcPr>
            <w:tcW w:w="978" w:type="dxa"/>
            <w:vMerge/>
            <w:tcBorders>
              <w:top w:val="nil"/>
              <w:left w:val="nil"/>
              <w:bottom w:val="single" w:sz="4" w:space="0" w:color="auto"/>
              <w:right w:val="single" w:sz="4" w:space="0" w:color="auto"/>
            </w:tcBorders>
            <w:vAlign w:val="center"/>
          </w:tcPr>
          <w:p w14:paraId="397B1358" w14:textId="77777777" w:rsidR="000103A6" w:rsidRDefault="000103A6">
            <w:pPr>
              <w:widowControl/>
              <w:jc w:val="left"/>
              <w:rPr>
                <w:rFonts w:ascii="宋体" w:eastAsia="宋体" w:hAnsi="宋体" w:cs="Courier New"/>
                <w:sz w:val="24"/>
                <w:szCs w:val="21"/>
              </w:rPr>
            </w:pPr>
          </w:p>
        </w:tc>
        <w:tc>
          <w:tcPr>
            <w:tcW w:w="2528" w:type="dxa"/>
            <w:tcBorders>
              <w:top w:val="single" w:sz="4" w:space="0" w:color="auto"/>
              <w:left w:val="nil"/>
              <w:bottom w:val="single" w:sz="4" w:space="0" w:color="auto"/>
              <w:right w:val="single" w:sz="4" w:space="0" w:color="auto"/>
            </w:tcBorders>
            <w:vAlign w:val="center"/>
          </w:tcPr>
          <w:p w14:paraId="41A1EBB6" w14:textId="77777777" w:rsidR="000103A6" w:rsidRDefault="006B0276">
            <w:pPr>
              <w:adjustRightInd w:val="0"/>
              <w:spacing w:line="360" w:lineRule="auto"/>
              <w:jc w:val="center"/>
              <w:textAlignment w:val="baseline"/>
              <w:rPr>
                <w:rFonts w:ascii="宋体" w:eastAsia="宋体" w:hAnsi="宋体" w:cs="宋体"/>
                <w:sz w:val="24"/>
                <w:szCs w:val="21"/>
              </w:rPr>
            </w:pPr>
            <w:r>
              <w:rPr>
                <w:rFonts w:ascii="宋体" w:eastAsia="宋体" w:hAnsi="宋体" w:cs="宋体" w:hint="eastAsia"/>
                <w:sz w:val="24"/>
                <w:szCs w:val="21"/>
              </w:rPr>
              <w:t>投标有效期</w:t>
            </w:r>
          </w:p>
        </w:tc>
        <w:tc>
          <w:tcPr>
            <w:tcW w:w="5351" w:type="dxa"/>
            <w:tcBorders>
              <w:top w:val="single" w:sz="4" w:space="0" w:color="auto"/>
              <w:left w:val="nil"/>
              <w:bottom w:val="single" w:sz="4" w:space="0" w:color="auto"/>
              <w:right w:val="single" w:sz="4" w:space="0" w:color="auto"/>
            </w:tcBorders>
            <w:vAlign w:val="center"/>
          </w:tcPr>
          <w:p w14:paraId="7BDC8FA9" w14:textId="77777777" w:rsidR="000103A6" w:rsidRDefault="006B0276">
            <w:pPr>
              <w:adjustRightInd w:val="0"/>
              <w:spacing w:line="360" w:lineRule="auto"/>
              <w:jc w:val="left"/>
              <w:textAlignment w:val="baseline"/>
              <w:rPr>
                <w:rFonts w:ascii="宋体" w:eastAsia="宋体" w:hAnsi="宋体" w:cs="宋体"/>
                <w:sz w:val="24"/>
                <w:szCs w:val="21"/>
                <w:lang w:val="zh-CN"/>
              </w:rPr>
            </w:pPr>
            <w:r>
              <w:rPr>
                <w:rFonts w:ascii="宋体" w:eastAsia="宋体" w:hAnsi="宋体" w:cs="Calibri" w:hint="eastAsia"/>
                <w:kern w:val="0"/>
                <w:sz w:val="24"/>
              </w:rPr>
              <w:t>投标截止之日起60日历天</w:t>
            </w:r>
          </w:p>
        </w:tc>
      </w:tr>
    </w:tbl>
    <w:p w14:paraId="70D059ED" w14:textId="77777777" w:rsidR="000103A6" w:rsidRDefault="000103A6">
      <w:pPr>
        <w:widowControl/>
        <w:spacing w:line="400" w:lineRule="exact"/>
        <w:rPr>
          <w:rFonts w:ascii="宋体" w:eastAsia="宋体" w:hAnsi="宋体" w:cs="Calibri"/>
          <w:b/>
          <w:bCs/>
          <w:kern w:val="0"/>
          <w:sz w:val="24"/>
        </w:rPr>
      </w:pPr>
    </w:p>
    <w:p w14:paraId="0416DB7A" w14:textId="77777777" w:rsidR="000103A6" w:rsidRDefault="006B0276">
      <w:pPr>
        <w:widowControl/>
        <w:jc w:val="left"/>
        <w:rPr>
          <w:rFonts w:ascii="宋体" w:eastAsia="宋体" w:hAnsi="宋体" w:cs="Calibri"/>
          <w:b/>
          <w:bCs/>
          <w:kern w:val="0"/>
          <w:sz w:val="24"/>
        </w:rPr>
      </w:pPr>
      <w:r>
        <w:rPr>
          <w:rFonts w:ascii="宋体" w:eastAsia="宋体" w:hAnsi="宋体" w:cs="Calibri"/>
          <w:b/>
          <w:bCs/>
          <w:kern w:val="0"/>
          <w:sz w:val="24"/>
        </w:rPr>
        <w:br w:type="page"/>
      </w:r>
    </w:p>
    <w:p w14:paraId="7BEE8CE4" w14:textId="77777777" w:rsidR="000103A6" w:rsidRDefault="006B0276">
      <w:pPr>
        <w:widowControl/>
        <w:spacing w:line="400" w:lineRule="exact"/>
        <w:jc w:val="left"/>
        <w:rPr>
          <w:rFonts w:ascii="宋体" w:eastAsia="宋体" w:hAnsi="宋体" w:cs="Calibri"/>
          <w:b/>
          <w:bCs/>
          <w:sz w:val="24"/>
        </w:rPr>
      </w:pPr>
      <w:r>
        <w:rPr>
          <w:rFonts w:ascii="宋体" w:eastAsia="宋体" w:hAnsi="宋体" w:cs="Calibri" w:hint="eastAsia"/>
          <w:b/>
          <w:bCs/>
          <w:kern w:val="0"/>
          <w:sz w:val="24"/>
        </w:rPr>
        <w:t>二、详细审查：</w:t>
      </w:r>
    </w:p>
    <w:p w14:paraId="09A0022A" w14:textId="77777777" w:rsidR="000103A6" w:rsidRDefault="006B0276">
      <w:pPr>
        <w:widowControl/>
        <w:rPr>
          <w:rFonts w:ascii="宋体" w:eastAsia="宋体" w:hAnsi="宋体" w:cs="宋体"/>
          <w:sz w:val="24"/>
          <w:szCs w:val="32"/>
        </w:rPr>
      </w:pPr>
      <w:bookmarkStart w:id="194" w:name="_Toc512514899"/>
      <w:bookmarkStart w:id="195" w:name="_Toc517179004"/>
      <w:bookmarkStart w:id="196" w:name="_Toc528078063"/>
      <w:bookmarkStart w:id="197" w:name="_Toc16770583"/>
      <w:bookmarkStart w:id="198" w:name="_Toc13219"/>
      <w:bookmarkStart w:id="199" w:name="_Toc43302814"/>
      <w:bookmarkEnd w:id="194"/>
      <w:bookmarkEnd w:id="195"/>
      <w:bookmarkEnd w:id="196"/>
      <w:bookmarkEnd w:id="197"/>
      <w:r>
        <w:rPr>
          <w:rFonts w:ascii="宋体" w:eastAsia="宋体" w:hAnsi="宋体" w:cs="宋体" w:hint="eastAsia"/>
          <w:sz w:val="24"/>
          <w:szCs w:val="32"/>
        </w:rPr>
        <w:t>评分标准</w:t>
      </w:r>
      <w:bookmarkEnd w:id="198"/>
      <w:bookmarkEnd w:id="199"/>
    </w:p>
    <w:p w14:paraId="5A7FB822" w14:textId="77777777" w:rsidR="000103A6" w:rsidRDefault="006B0276">
      <w:pPr>
        <w:widowControl/>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分值构成(总分100分) 报价分：30分；技术分：45分；商务分：25分；</w:t>
      </w:r>
    </w:p>
    <w:p w14:paraId="70C7D700" w14:textId="77777777" w:rsidR="000103A6" w:rsidRDefault="006B0276">
      <w:pPr>
        <w:widowControl/>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综合得分按公式计算：综合得分=报价得分＋技术得分＋商务得分；</w:t>
      </w:r>
    </w:p>
    <w:tbl>
      <w:tblPr>
        <w:tblpPr w:leftFromText="180" w:rightFromText="180" w:vertAnchor="text" w:horzAnchor="page" w:tblpXSpec="center" w:tblpY="460"/>
        <w:tblOverlap w:val="neve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0"/>
        <w:gridCol w:w="1232"/>
        <w:gridCol w:w="749"/>
        <w:gridCol w:w="6426"/>
      </w:tblGrid>
      <w:tr w:rsidR="000103A6" w14:paraId="3CB72193" w14:textId="77777777">
        <w:trPr>
          <w:jc w:val="center"/>
        </w:trPr>
        <w:tc>
          <w:tcPr>
            <w:tcW w:w="1300" w:type="dxa"/>
            <w:tcBorders>
              <w:top w:val="single" w:sz="4" w:space="0" w:color="auto"/>
              <w:left w:val="single" w:sz="4" w:space="0" w:color="auto"/>
              <w:bottom w:val="single" w:sz="4" w:space="0" w:color="auto"/>
              <w:right w:val="single" w:sz="4" w:space="0" w:color="auto"/>
            </w:tcBorders>
          </w:tcPr>
          <w:p w14:paraId="3D90155C" w14:textId="77777777" w:rsidR="000103A6" w:rsidRDefault="006B0276">
            <w:pPr>
              <w:widowControl/>
              <w:spacing w:line="360" w:lineRule="auto"/>
              <w:rPr>
                <w:rFonts w:ascii="宋体" w:eastAsia="宋体" w:hAnsi="宋体" w:cs="宋体"/>
                <w:sz w:val="24"/>
                <w:szCs w:val="24"/>
              </w:rPr>
            </w:pPr>
            <w:r>
              <w:rPr>
                <w:rFonts w:ascii="宋体" w:eastAsia="宋体" w:hAnsi="宋体" w:cs="宋体" w:hint="eastAsia"/>
                <w:sz w:val="24"/>
                <w:szCs w:val="24"/>
              </w:rPr>
              <w:t>评分项</w:t>
            </w:r>
          </w:p>
        </w:tc>
        <w:tc>
          <w:tcPr>
            <w:tcW w:w="1232" w:type="dxa"/>
            <w:tcBorders>
              <w:top w:val="single" w:sz="4" w:space="0" w:color="auto"/>
              <w:left w:val="nil"/>
              <w:bottom w:val="single" w:sz="4" w:space="0" w:color="auto"/>
              <w:right w:val="single" w:sz="4" w:space="0" w:color="auto"/>
            </w:tcBorders>
          </w:tcPr>
          <w:p w14:paraId="5B9035B9" w14:textId="77777777" w:rsidR="000103A6" w:rsidRDefault="006B0276">
            <w:pPr>
              <w:widowControl/>
              <w:spacing w:line="360" w:lineRule="auto"/>
              <w:rPr>
                <w:rFonts w:ascii="宋体" w:eastAsia="宋体" w:hAnsi="宋体" w:cs="宋体"/>
                <w:sz w:val="24"/>
                <w:szCs w:val="24"/>
              </w:rPr>
            </w:pPr>
            <w:r>
              <w:rPr>
                <w:rFonts w:ascii="宋体" w:eastAsia="宋体" w:hAnsi="宋体" w:cs="宋体" w:hint="eastAsia"/>
                <w:sz w:val="24"/>
                <w:szCs w:val="24"/>
              </w:rPr>
              <w:t>评审内容</w:t>
            </w:r>
          </w:p>
        </w:tc>
        <w:tc>
          <w:tcPr>
            <w:tcW w:w="749" w:type="dxa"/>
            <w:tcBorders>
              <w:top w:val="single" w:sz="4" w:space="0" w:color="auto"/>
              <w:left w:val="nil"/>
              <w:bottom w:val="single" w:sz="4" w:space="0" w:color="auto"/>
              <w:right w:val="single" w:sz="4" w:space="0" w:color="auto"/>
            </w:tcBorders>
          </w:tcPr>
          <w:p w14:paraId="4669E91A" w14:textId="77777777" w:rsidR="000103A6" w:rsidRDefault="006B0276">
            <w:pPr>
              <w:widowControl/>
              <w:spacing w:line="360" w:lineRule="auto"/>
              <w:rPr>
                <w:rFonts w:ascii="宋体" w:eastAsia="宋体" w:hAnsi="宋体" w:cs="宋体"/>
                <w:sz w:val="24"/>
                <w:szCs w:val="24"/>
              </w:rPr>
            </w:pPr>
            <w:r>
              <w:rPr>
                <w:rFonts w:ascii="宋体" w:eastAsia="宋体" w:hAnsi="宋体" w:cs="宋体" w:hint="eastAsia"/>
                <w:sz w:val="24"/>
                <w:szCs w:val="24"/>
              </w:rPr>
              <w:t>分值</w:t>
            </w:r>
          </w:p>
        </w:tc>
        <w:tc>
          <w:tcPr>
            <w:tcW w:w="6426" w:type="dxa"/>
            <w:tcBorders>
              <w:top w:val="single" w:sz="4" w:space="0" w:color="auto"/>
              <w:left w:val="nil"/>
              <w:bottom w:val="single" w:sz="4" w:space="0" w:color="auto"/>
              <w:right w:val="single" w:sz="4" w:space="0" w:color="auto"/>
            </w:tcBorders>
          </w:tcPr>
          <w:p w14:paraId="68205DB0" w14:textId="77777777" w:rsidR="000103A6" w:rsidRDefault="006B0276">
            <w:pPr>
              <w:widowControl/>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评分准则</w:t>
            </w:r>
          </w:p>
        </w:tc>
      </w:tr>
      <w:tr w:rsidR="000103A6" w14:paraId="35D91B85" w14:textId="77777777">
        <w:trPr>
          <w:trHeight w:val="505"/>
          <w:jc w:val="center"/>
        </w:trPr>
        <w:tc>
          <w:tcPr>
            <w:tcW w:w="1300" w:type="dxa"/>
            <w:tcBorders>
              <w:top w:val="single" w:sz="4" w:space="0" w:color="auto"/>
              <w:left w:val="single" w:sz="4" w:space="0" w:color="auto"/>
              <w:bottom w:val="single" w:sz="4" w:space="0" w:color="auto"/>
              <w:right w:val="single" w:sz="4" w:space="0" w:color="auto"/>
            </w:tcBorders>
            <w:vAlign w:val="center"/>
          </w:tcPr>
          <w:p w14:paraId="588FC8D0" w14:textId="77777777" w:rsidR="000103A6" w:rsidRDefault="006B0276">
            <w:pPr>
              <w:widowControl/>
              <w:spacing w:line="360" w:lineRule="auto"/>
              <w:jc w:val="center"/>
              <w:rPr>
                <w:rFonts w:ascii="宋体" w:eastAsia="宋体" w:hAnsi="宋体" w:cs="宋体"/>
                <w:sz w:val="24"/>
                <w:szCs w:val="24"/>
              </w:rPr>
            </w:pPr>
            <w:r>
              <w:rPr>
                <w:rFonts w:ascii="宋体" w:eastAsia="宋体" w:hAnsi="宋体" w:cs="宋体" w:hint="eastAsia"/>
                <w:sz w:val="24"/>
                <w:szCs w:val="24"/>
              </w:rPr>
              <w:t>报价</w:t>
            </w:r>
          </w:p>
          <w:p w14:paraId="1F17A72F" w14:textId="77777777" w:rsidR="000103A6" w:rsidRDefault="006B0276">
            <w:pPr>
              <w:widowControl/>
              <w:spacing w:line="360" w:lineRule="auto"/>
              <w:rPr>
                <w:rFonts w:ascii="宋体" w:eastAsia="宋体" w:hAnsi="宋体" w:cs="宋体"/>
                <w:sz w:val="24"/>
                <w:szCs w:val="24"/>
              </w:rPr>
            </w:pPr>
            <w:r>
              <w:rPr>
                <w:rFonts w:ascii="宋体" w:eastAsia="宋体" w:hAnsi="宋体" w:cs="宋体" w:hint="eastAsia"/>
                <w:sz w:val="24"/>
                <w:szCs w:val="24"/>
              </w:rPr>
              <w:t>（30分）</w:t>
            </w:r>
          </w:p>
        </w:tc>
        <w:tc>
          <w:tcPr>
            <w:tcW w:w="1981" w:type="dxa"/>
            <w:gridSpan w:val="2"/>
            <w:tcBorders>
              <w:top w:val="single" w:sz="4" w:space="0" w:color="auto"/>
              <w:left w:val="nil"/>
              <w:bottom w:val="single" w:sz="4" w:space="0" w:color="auto"/>
              <w:right w:val="single" w:sz="4" w:space="0" w:color="auto"/>
            </w:tcBorders>
            <w:vAlign w:val="center"/>
          </w:tcPr>
          <w:p w14:paraId="697584D2" w14:textId="77777777" w:rsidR="000103A6" w:rsidRDefault="006B0276">
            <w:pPr>
              <w:widowControl/>
              <w:spacing w:line="360" w:lineRule="auto"/>
              <w:rPr>
                <w:rFonts w:ascii="宋体" w:eastAsia="宋体" w:hAnsi="宋体" w:cs="宋体"/>
                <w:sz w:val="24"/>
                <w:szCs w:val="24"/>
              </w:rPr>
            </w:pPr>
            <w:r>
              <w:rPr>
                <w:rFonts w:ascii="宋体" w:eastAsia="宋体" w:hAnsi="宋体" w:cs="宋体" w:hint="eastAsia"/>
                <w:sz w:val="24"/>
                <w:szCs w:val="24"/>
              </w:rPr>
              <w:t>投标报价（30分）</w:t>
            </w:r>
          </w:p>
        </w:tc>
        <w:tc>
          <w:tcPr>
            <w:tcW w:w="6426" w:type="dxa"/>
            <w:tcBorders>
              <w:top w:val="single" w:sz="4" w:space="0" w:color="auto"/>
              <w:left w:val="nil"/>
              <w:bottom w:val="single" w:sz="4" w:space="0" w:color="auto"/>
              <w:right w:val="single" w:sz="4" w:space="0" w:color="auto"/>
            </w:tcBorders>
          </w:tcPr>
          <w:p w14:paraId="5C7568D2"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按照《财政部关于加强政府采购货物和服务项目价格评审管理的通知》（财库【2007】2 号）规定，综合评分法中的价格分用低价优先法计算，即满足招标文件要求且投标价格最低的投标报价为评标基准价，其价格分为满分 30 分。</w:t>
            </w:r>
          </w:p>
          <w:p w14:paraId="1F4315C9"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投标报价得分=(评标基准价/投标报价)×30</w:t>
            </w:r>
          </w:p>
          <w:p w14:paraId="6BA77D29"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注：1.根据《政府采购促进中小企业发展管理办法》（财库﹝2020﹞46 号）及《三门峡市财政局关于进一步优化提升政府采购营商环境有关事项通知》（</w:t>
            </w:r>
            <w:proofErr w:type="gramStart"/>
            <w:r>
              <w:rPr>
                <w:rFonts w:ascii="宋体" w:eastAsia="宋体" w:hAnsi="宋体" w:cs="宋体"/>
                <w:sz w:val="24"/>
                <w:szCs w:val="24"/>
              </w:rPr>
              <w:t>三财购</w:t>
            </w:r>
            <w:proofErr w:type="gramEnd"/>
            <w:r>
              <w:rPr>
                <w:rFonts w:ascii="宋体" w:eastAsia="宋体" w:hAnsi="宋体" w:cs="宋体"/>
                <w:sz w:val="24"/>
                <w:szCs w:val="24"/>
              </w:rPr>
              <w:t>（2021）14 号）及《三门峡市财政局关于进一步加大政府采购支持中小企业发展有关事项的通知》（</w:t>
            </w:r>
            <w:proofErr w:type="gramStart"/>
            <w:r>
              <w:rPr>
                <w:rFonts w:ascii="宋体" w:eastAsia="宋体" w:hAnsi="宋体" w:cs="宋体"/>
                <w:sz w:val="24"/>
                <w:szCs w:val="24"/>
              </w:rPr>
              <w:t>三财购</w:t>
            </w:r>
            <w:proofErr w:type="gramEnd"/>
            <w:r>
              <w:rPr>
                <w:rFonts w:ascii="宋体" w:eastAsia="宋体" w:hAnsi="宋体" w:cs="宋体"/>
                <w:sz w:val="24"/>
                <w:szCs w:val="24"/>
              </w:rPr>
              <w:t>（2022）9 号）的规定，对于非专门面向中小企业的项目</w:t>
            </w:r>
            <w:r>
              <w:rPr>
                <w:rFonts w:ascii="宋体" w:eastAsia="宋体" w:hAnsi="宋体" w:cs="宋体" w:hint="eastAsia"/>
                <w:sz w:val="24"/>
                <w:szCs w:val="24"/>
              </w:rPr>
              <w:t>，</w:t>
            </w:r>
            <w:r>
              <w:rPr>
                <w:rFonts w:ascii="宋体" w:eastAsia="宋体" w:hAnsi="宋体" w:cs="宋体"/>
                <w:sz w:val="24"/>
                <w:szCs w:val="24"/>
              </w:rPr>
              <w:t>对小型、微型企业的价格给予 10%～20%的扣除，本项目小型、微型企业按 20%扣除。对于中型企业的价格不予扣除。在货物采购项目中，供应商提供的货物既有中型企业制造，也有小微企业制造的，不享受20%的扣除。（注：小型、微型企业提供中型企业制造的货物的，视同为中型企业。）</w:t>
            </w:r>
          </w:p>
          <w:p w14:paraId="13797021"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所投小微企业报价=所投小微企业报价×（1-20%）</w:t>
            </w:r>
          </w:p>
          <w:p w14:paraId="34CF5A8F"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2.根据财政部司法部《关于政府采购支持监狱企业发展有关问题的通知》（财库〔2014〕68号）规定，对于监狱企业视同为小型、微型企业，价格给予 20%的扣除。</w:t>
            </w:r>
          </w:p>
          <w:p w14:paraId="11D1FF1C"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所投监狱企业报价=所投监狱企业报价×（1-20%）</w:t>
            </w:r>
          </w:p>
          <w:p w14:paraId="4034A2DF"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3.根据财政部民政部中国残疾人联合会《关于促进残疾人就业政府采购政策的通知》（财库〔2017〕141号）规定，对于残疾人福利性单位视同为小型、微型企业，价格给予 20%的扣除。</w:t>
            </w:r>
          </w:p>
          <w:p w14:paraId="3E592CB7"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所投残疾人福利性单位企业报价=所投残疾人福利性单位企业报价×（1-20%）</w:t>
            </w:r>
          </w:p>
          <w:p w14:paraId="7E152AF0"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同一供应商，中小微企业、监狱企业、残疾人福利性单位的价格扣除优惠只享受一次，不得重复享受。</w:t>
            </w:r>
          </w:p>
          <w:p w14:paraId="0D1D3DD0" w14:textId="77777777" w:rsidR="000103A6" w:rsidRDefault="006B0276">
            <w:pPr>
              <w:widowControl/>
              <w:spacing w:line="360" w:lineRule="auto"/>
              <w:rPr>
                <w:rFonts w:ascii="宋体" w:eastAsia="宋体" w:hAnsi="宋体" w:cs="宋体"/>
                <w:sz w:val="24"/>
                <w:szCs w:val="24"/>
              </w:rPr>
            </w:pPr>
            <w:r>
              <w:rPr>
                <w:rFonts w:ascii="宋体" w:eastAsia="宋体" w:hAnsi="宋体" w:cs="宋体"/>
                <w:sz w:val="24"/>
                <w:szCs w:val="24"/>
              </w:rPr>
              <w:t>备注：评标委员会认为投标人的报价明显低于其他通过符合性审查投标人的报价，有可能影响产品质量或者不能诚信履约的，应当要求其在评标现场合理的时间内提供书面说明，必要时提交相关证明材料；供应商不能提供书面说明、证明材料，或者提供的书面说明、证明材料不能证明其报价合理性的，评审委员会应当将其作为无效投标（响应）处理。</w:t>
            </w:r>
          </w:p>
        </w:tc>
      </w:tr>
      <w:tr w:rsidR="000103A6" w14:paraId="21D7B1F0" w14:textId="77777777">
        <w:trPr>
          <w:trHeight w:val="1333"/>
          <w:jc w:val="center"/>
        </w:trPr>
        <w:tc>
          <w:tcPr>
            <w:tcW w:w="1300" w:type="dxa"/>
            <w:vMerge w:val="restart"/>
            <w:tcBorders>
              <w:top w:val="single" w:sz="4" w:space="0" w:color="auto"/>
              <w:left w:val="single" w:sz="4" w:space="0" w:color="auto"/>
              <w:right w:val="single" w:sz="4" w:space="0" w:color="auto"/>
            </w:tcBorders>
            <w:vAlign w:val="center"/>
          </w:tcPr>
          <w:p w14:paraId="650197AE" w14:textId="77777777" w:rsidR="000103A6" w:rsidRDefault="006B0276">
            <w:pPr>
              <w:widowControl/>
              <w:spacing w:line="360" w:lineRule="auto"/>
              <w:jc w:val="center"/>
              <w:rPr>
                <w:rFonts w:ascii="宋体" w:eastAsia="宋体" w:hAnsi="宋体" w:cs="宋体"/>
                <w:sz w:val="24"/>
                <w:szCs w:val="24"/>
              </w:rPr>
            </w:pPr>
            <w:r>
              <w:rPr>
                <w:rFonts w:ascii="宋体" w:eastAsia="宋体" w:hAnsi="宋体" w:cs="宋体" w:hint="eastAsia"/>
                <w:sz w:val="24"/>
                <w:szCs w:val="24"/>
              </w:rPr>
              <w:t>技术部分</w:t>
            </w:r>
          </w:p>
          <w:p w14:paraId="0924CA4D" w14:textId="77777777" w:rsidR="000103A6" w:rsidRDefault="006B0276">
            <w:pPr>
              <w:widowControl/>
              <w:spacing w:line="360" w:lineRule="auto"/>
              <w:jc w:val="center"/>
              <w:rPr>
                <w:rFonts w:ascii="宋体" w:eastAsia="宋体" w:hAnsi="宋体" w:cs="宋体"/>
                <w:color w:val="0000FF"/>
                <w:sz w:val="24"/>
                <w:szCs w:val="24"/>
              </w:rPr>
            </w:pPr>
            <w:r>
              <w:rPr>
                <w:rFonts w:ascii="宋体" w:eastAsia="宋体" w:hAnsi="宋体" w:cs="宋体" w:hint="eastAsia"/>
                <w:sz w:val="24"/>
                <w:szCs w:val="24"/>
              </w:rPr>
              <w:t>（45分）</w:t>
            </w:r>
          </w:p>
        </w:tc>
        <w:tc>
          <w:tcPr>
            <w:tcW w:w="1981" w:type="dxa"/>
            <w:gridSpan w:val="2"/>
            <w:tcBorders>
              <w:top w:val="single" w:sz="4" w:space="0" w:color="auto"/>
              <w:left w:val="nil"/>
              <w:bottom w:val="single" w:sz="4" w:space="0" w:color="auto"/>
              <w:right w:val="single" w:sz="4" w:space="0" w:color="auto"/>
            </w:tcBorders>
            <w:vAlign w:val="center"/>
          </w:tcPr>
          <w:p w14:paraId="6371A883" w14:textId="77777777" w:rsidR="000103A6" w:rsidRDefault="006B0276">
            <w:pPr>
              <w:spacing w:line="276" w:lineRule="auto"/>
              <w:jc w:val="left"/>
              <w:rPr>
                <w:rFonts w:cs="Times New Roman"/>
                <w:color w:val="000000" w:themeColor="text1"/>
                <w:sz w:val="24"/>
                <w:szCs w:val="24"/>
              </w:rPr>
            </w:pPr>
            <w:r>
              <w:rPr>
                <w:rFonts w:asciiTheme="minorEastAsia" w:hAnsiTheme="minorEastAsia" w:cs="宋体" w:hint="eastAsia"/>
                <w:color w:val="000000" w:themeColor="text1"/>
                <w:sz w:val="24"/>
              </w:rPr>
              <w:t>技术参数（15分）</w:t>
            </w:r>
          </w:p>
        </w:tc>
        <w:tc>
          <w:tcPr>
            <w:tcW w:w="6426" w:type="dxa"/>
            <w:tcBorders>
              <w:top w:val="single" w:sz="4" w:space="0" w:color="auto"/>
              <w:left w:val="nil"/>
              <w:bottom w:val="single" w:sz="4" w:space="0" w:color="auto"/>
              <w:right w:val="single" w:sz="4" w:space="0" w:color="auto"/>
            </w:tcBorders>
            <w:vAlign w:val="center"/>
          </w:tcPr>
          <w:p w14:paraId="1A5AA0CE" w14:textId="77777777" w:rsidR="000103A6" w:rsidRDefault="006B0276">
            <w:pPr>
              <w:spacing w:line="276" w:lineRule="auto"/>
              <w:jc w:val="left"/>
              <w:rPr>
                <w:rFonts w:ascii="宋体" w:eastAsia="宋体" w:hAnsi="宋体" w:cs="Times New Roman"/>
                <w:color w:val="000000" w:themeColor="text1"/>
                <w:sz w:val="24"/>
                <w:szCs w:val="24"/>
              </w:rPr>
            </w:pPr>
            <w:r>
              <w:rPr>
                <w:rFonts w:asciiTheme="minorEastAsia" w:hAnsiTheme="minorEastAsia" w:cs="宋体" w:hint="eastAsia"/>
                <w:color w:val="000000" w:themeColor="text1"/>
                <w:sz w:val="24"/>
              </w:rPr>
              <w:t>根据投标供应商所投产品的配置与招标要求的响应情况确定得分：投标供应商完全符合招标文件配置要求得15分；每有一条不满足的扣1分，扣完为止。</w:t>
            </w:r>
          </w:p>
        </w:tc>
      </w:tr>
      <w:tr w:rsidR="000103A6" w14:paraId="6924EBBF" w14:textId="77777777">
        <w:trPr>
          <w:trHeight w:val="2978"/>
          <w:jc w:val="center"/>
        </w:trPr>
        <w:tc>
          <w:tcPr>
            <w:tcW w:w="1300" w:type="dxa"/>
            <w:vMerge/>
            <w:tcBorders>
              <w:left w:val="single" w:sz="4" w:space="0" w:color="auto"/>
              <w:right w:val="single" w:sz="4" w:space="0" w:color="auto"/>
            </w:tcBorders>
            <w:vAlign w:val="center"/>
          </w:tcPr>
          <w:p w14:paraId="6AD21961" w14:textId="77777777" w:rsidR="000103A6" w:rsidRDefault="000103A6">
            <w:pPr>
              <w:widowControl/>
              <w:spacing w:line="360" w:lineRule="auto"/>
              <w:jc w:val="center"/>
              <w:rPr>
                <w:rFonts w:ascii="宋体" w:eastAsia="宋体" w:hAnsi="宋体" w:cs="宋体"/>
                <w:sz w:val="24"/>
                <w:szCs w:val="24"/>
              </w:rPr>
            </w:pPr>
          </w:p>
        </w:tc>
        <w:tc>
          <w:tcPr>
            <w:tcW w:w="1981" w:type="dxa"/>
            <w:gridSpan w:val="2"/>
            <w:tcBorders>
              <w:top w:val="single" w:sz="4" w:space="0" w:color="auto"/>
              <w:left w:val="nil"/>
              <w:bottom w:val="single" w:sz="4" w:space="0" w:color="auto"/>
              <w:right w:val="single" w:sz="4" w:space="0" w:color="auto"/>
            </w:tcBorders>
            <w:vAlign w:val="center"/>
          </w:tcPr>
          <w:p w14:paraId="19248C3C" w14:textId="77777777" w:rsidR="000103A6" w:rsidRDefault="006B0276">
            <w:pPr>
              <w:pStyle w:val="Default"/>
              <w:spacing w:line="440" w:lineRule="exact"/>
              <w:jc w:val="center"/>
              <w:rPr>
                <w:rFonts w:asciiTheme="minorEastAsia" w:eastAsiaTheme="minorEastAsia" w:hAnsiTheme="minorEastAsia"/>
                <w:color w:val="000000" w:themeColor="text1"/>
                <w:sz w:val="24"/>
                <w:szCs w:val="22"/>
              </w:rPr>
            </w:pPr>
            <w:r>
              <w:rPr>
                <w:rFonts w:asciiTheme="minorEastAsia" w:eastAsiaTheme="minorEastAsia" w:hAnsiTheme="minorEastAsia" w:hint="eastAsia"/>
                <w:color w:val="000000" w:themeColor="text1"/>
                <w:sz w:val="24"/>
                <w:szCs w:val="22"/>
              </w:rPr>
              <w:t>供货能力、实施方案和技术措施</w:t>
            </w:r>
          </w:p>
          <w:p w14:paraId="2A24A627" w14:textId="77777777" w:rsidR="000103A6" w:rsidRDefault="006B0276">
            <w:pPr>
              <w:pStyle w:val="Default"/>
              <w:spacing w:line="440" w:lineRule="exact"/>
              <w:jc w:val="center"/>
              <w:rPr>
                <w:rFonts w:asciiTheme="minorEastAsia" w:eastAsiaTheme="minorEastAsia" w:hAnsiTheme="minorEastAsia"/>
                <w:color w:val="000000" w:themeColor="text1"/>
                <w:sz w:val="24"/>
                <w:szCs w:val="22"/>
              </w:rPr>
            </w:pPr>
            <w:r>
              <w:rPr>
                <w:rFonts w:asciiTheme="minorEastAsia" w:eastAsiaTheme="minorEastAsia" w:hAnsiTheme="minorEastAsia" w:hint="eastAsia"/>
                <w:color w:val="000000" w:themeColor="text1"/>
                <w:sz w:val="24"/>
                <w:szCs w:val="22"/>
              </w:rPr>
              <w:t>（5分）</w:t>
            </w:r>
          </w:p>
        </w:tc>
        <w:tc>
          <w:tcPr>
            <w:tcW w:w="6426" w:type="dxa"/>
            <w:tcBorders>
              <w:top w:val="single" w:sz="4" w:space="0" w:color="auto"/>
              <w:left w:val="nil"/>
              <w:bottom w:val="single" w:sz="4" w:space="0" w:color="auto"/>
              <w:right w:val="single" w:sz="4" w:space="0" w:color="auto"/>
            </w:tcBorders>
            <w:vAlign w:val="center"/>
          </w:tcPr>
          <w:p w14:paraId="5B06DD2A" w14:textId="77777777" w:rsidR="000103A6" w:rsidRDefault="006B0276">
            <w:pPr>
              <w:spacing w:line="440" w:lineRule="exact"/>
              <w:rPr>
                <w:rFonts w:asciiTheme="minorEastAsia" w:hAnsiTheme="minorEastAsia" w:cs="宋体"/>
                <w:color w:val="000000" w:themeColor="text1"/>
                <w:sz w:val="24"/>
              </w:rPr>
            </w:pPr>
            <w:r>
              <w:rPr>
                <w:rFonts w:asciiTheme="minorEastAsia" w:hAnsiTheme="minorEastAsia" w:cs="宋体" w:hint="eastAsia"/>
                <w:color w:val="000000" w:themeColor="text1"/>
                <w:sz w:val="24"/>
              </w:rPr>
              <w:t>供货能力、实施方案和技术措施全面、合理、可行、措施有保障的，得5分；</w:t>
            </w:r>
          </w:p>
          <w:p w14:paraId="315F7A89" w14:textId="77777777" w:rsidR="000103A6" w:rsidRDefault="006B0276">
            <w:pPr>
              <w:spacing w:line="440" w:lineRule="exact"/>
              <w:rPr>
                <w:rFonts w:asciiTheme="minorEastAsia" w:hAnsiTheme="minorEastAsia" w:cs="宋体"/>
                <w:color w:val="000000" w:themeColor="text1"/>
                <w:sz w:val="24"/>
              </w:rPr>
            </w:pPr>
            <w:r>
              <w:rPr>
                <w:rFonts w:asciiTheme="minorEastAsia" w:hAnsiTheme="minorEastAsia" w:cs="宋体" w:hint="eastAsia"/>
                <w:color w:val="000000" w:themeColor="text1"/>
                <w:sz w:val="24"/>
              </w:rPr>
              <w:t>供货能力、实施方案和技术措施比较全面、合理、可行、措施有保障的，得3分；</w:t>
            </w:r>
          </w:p>
          <w:p w14:paraId="36ECB149" w14:textId="77777777" w:rsidR="000103A6" w:rsidRDefault="006B0276">
            <w:pPr>
              <w:spacing w:line="440" w:lineRule="exact"/>
              <w:rPr>
                <w:rFonts w:asciiTheme="minorEastAsia" w:hAnsiTheme="minorEastAsia" w:cs="宋体"/>
                <w:color w:val="000000" w:themeColor="text1"/>
                <w:sz w:val="24"/>
              </w:rPr>
            </w:pPr>
            <w:r>
              <w:rPr>
                <w:rFonts w:asciiTheme="minorEastAsia" w:hAnsiTheme="minorEastAsia" w:cs="宋体" w:hint="eastAsia"/>
                <w:color w:val="000000" w:themeColor="text1"/>
                <w:sz w:val="24"/>
              </w:rPr>
              <w:t>供货能力、实施方案和技术措施基本合理、可行、措施有保障的，得1分。</w:t>
            </w:r>
          </w:p>
          <w:p w14:paraId="315A1D5B" w14:textId="77777777" w:rsidR="000103A6" w:rsidRDefault="006B0276">
            <w:pPr>
              <w:spacing w:line="440" w:lineRule="exact"/>
              <w:rPr>
                <w:rFonts w:asciiTheme="minorEastAsia" w:hAnsiTheme="minorEastAsia" w:cs="宋体"/>
                <w:color w:val="000000" w:themeColor="text1"/>
                <w:sz w:val="24"/>
              </w:rPr>
            </w:pPr>
            <w:r>
              <w:rPr>
                <w:rFonts w:asciiTheme="minorEastAsia" w:hAnsiTheme="minorEastAsia" w:cs="宋体" w:hint="eastAsia"/>
                <w:color w:val="000000" w:themeColor="text1"/>
                <w:sz w:val="24"/>
              </w:rPr>
              <w:t>缺项或不符合要求不得分；</w:t>
            </w:r>
          </w:p>
        </w:tc>
      </w:tr>
      <w:tr w:rsidR="000103A6" w14:paraId="0236E30A" w14:textId="77777777">
        <w:trPr>
          <w:trHeight w:val="2299"/>
          <w:jc w:val="center"/>
        </w:trPr>
        <w:tc>
          <w:tcPr>
            <w:tcW w:w="1300" w:type="dxa"/>
            <w:vMerge/>
            <w:tcBorders>
              <w:left w:val="single" w:sz="4" w:space="0" w:color="auto"/>
              <w:right w:val="single" w:sz="4" w:space="0" w:color="auto"/>
            </w:tcBorders>
            <w:vAlign w:val="center"/>
          </w:tcPr>
          <w:p w14:paraId="4874E75C" w14:textId="77777777" w:rsidR="000103A6" w:rsidRDefault="000103A6">
            <w:pPr>
              <w:widowControl/>
              <w:spacing w:line="360" w:lineRule="auto"/>
              <w:jc w:val="center"/>
              <w:rPr>
                <w:rFonts w:ascii="宋体" w:eastAsia="宋体" w:hAnsi="宋体" w:cs="宋体"/>
                <w:color w:val="0000FF"/>
                <w:sz w:val="24"/>
                <w:szCs w:val="24"/>
              </w:rPr>
            </w:pPr>
          </w:p>
        </w:tc>
        <w:tc>
          <w:tcPr>
            <w:tcW w:w="1981" w:type="dxa"/>
            <w:gridSpan w:val="2"/>
            <w:tcBorders>
              <w:top w:val="single" w:sz="4" w:space="0" w:color="auto"/>
              <w:left w:val="nil"/>
              <w:bottom w:val="single" w:sz="4" w:space="0" w:color="auto"/>
              <w:right w:val="single" w:sz="4" w:space="0" w:color="auto"/>
            </w:tcBorders>
            <w:vAlign w:val="center"/>
          </w:tcPr>
          <w:p w14:paraId="47DCA09E" w14:textId="77777777" w:rsidR="000103A6" w:rsidRDefault="006B0276">
            <w:pPr>
              <w:spacing w:line="276" w:lineRule="auto"/>
              <w:jc w:val="center"/>
              <w:rPr>
                <w:rFonts w:asciiTheme="minorEastAsia" w:hAnsiTheme="minorEastAsia" w:cs="宋体"/>
                <w:color w:val="000000" w:themeColor="text1"/>
                <w:sz w:val="24"/>
              </w:rPr>
            </w:pPr>
            <w:r>
              <w:rPr>
                <w:rFonts w:asciiTheme="minorEastAsia" w:hAnsiTheme="minorEastAsia" w:cs="宋体" w:hint="eastAsia"/>
                <w:color w:val="000000" w:themeColor="text1"/>
                <w:sz w:val="24"/>
              </w:rPr>
              <w:t>技术性能</w:t>
            </w:r>
          </w:p>
          <w:p w14:paraId="760AB253" w14:textId="77777777" w:rsidR="000103A6" w:rsidRDefault="006B0276">
            <w:pPr>
              <w:spacing w:line="276" w:lineRule="auto"/>
              <w:jc w:val="center"/>
              <w:rPr>
                <w:rFonts w:asciiTheme="minorEastAsia" w:hAnsiTheme="minorEastAsia" w:cs="宋体"/>
                <w:color w:val="000000" w:themeColor="text1"/>
                <w:sz w:val="24"/>
              </w:rPr>
            </w:pPr>
            <w:r>
              <w:rPr>
                <w:rFonts w:asciiTheme="minorEastAsia" w:hAnsiTheme="minorEastAsia" w:cs="宋体" w:hint="eastAsia"/>
                <w:color w:val="000000" w:themeColor="text1"/>
                <w:sz w:val="24"/>
              </w:rPr>
              <w:t>（5分）</w:t>
            </w:r>
          </w:p>
        </w:tc>
        <w:tc>
          <w:tcPr>
            <w:tcW w:w="6426" w:type="dxa"/>
            <w:tcBorders>
              <w:top w:val="single" w:sz="4" w:space="0" w:color="auto"/>
              <w:left w:val="nil"/>
              <w:bottom w:val="single" w:sz="4" w:space="0" w:color="auto"/>
              <w:right w:val="single" w:sz="4" w:space="0" w:color="auto"/>
            </w:tcBorders>
            <w:vAlign w:val="center"/>
          </w:tcPr>
          <w:p w14:paraId="13680DB2" w14:textId="77777777" w:rsidR="000103A6" w:rsidRDefault="006B0276">
            <w:pPr>
              <w:spacing w:line="276" w:lineRule="auto"/>
              <w:jc w:val="left"/>
              <w:rPr>
                <w:rFonts w:asciiTheme="minorEastAsia" w:hAnsiTheme="minorEastAsia" w:cs="宋体"/>
                <w:color w:val="000000" w:themeColor="text1"/>
                <w:sz w:val="24"/>
              </w:rPr>
            </w:pPr>
            <w:r>
              <w:rPr>
                <w:rFonts w:asciiTheme="minorEastAsia" w:hAnsiTheme="minorEastAsia" w:cs="宋体" w:hint="eastAsia"/>
                <w:color w:val="000000" w:themeColor="text1"/>
                <w:sz w:val="24"/>
              </w:rPr>
              <w:t>技术性能能够响应招标文件要求全面的，得5分；</w:t>
            </w:r>
          </w:p>
          <w:p w14:paraId="19E21CBD" w14:textId="77777777" w:rsidR="000103A6" w:rsidRDefault="006B0276">
            <w:pPr>
              <w:spacing w:line="276" w:lineRule="auto"/>
              <w:jc w:val="left"/>
              <w:rPr>
                <w:rFonts w:asciiTheme="minorEastAsia" w:hAnsiTheme="minorEastAsia" w:cs="宋体"/>
                <w:color w:val="000000" w:themeColor="text1"/>
                <w:sz w:val="24"/>
              </w:rPr>
            </w:pPr>
            <w:r>
              <w:rPr>
                <w:rFonts w:asciiTheme="minorEastAsia" w:hAnsiTheme="minorEastAsia" w:cs="宋体" w:hint="eastAsia"/>
                <w:color w:val="000000" w:themeColor="text1"/>
                <w:sz w:val="24"/>
              </w:rPr>
              <w:t xml:space="preserve">技术性能能够响应招标文件要求比较全面的，得3分； </w:t>
            </w:r>
          </w:p>
          <w:p w14:paraId="1275458C" w14:textId="77777777" w:rsidR="000103A6" w:rsidRDefault="006B0276">
            <w:pPr>
              <w:spacing w:line="276" w:lineRule="auto"/>
              <w:jc w:val="left"/>
              <w:rPr>
                <w:rFonts w:asciiTheme="minorEastAsia" w:hAnsiTheme="minorEastAsia" w:cs="宋体"/>
                <w:color w:val="000000" w:themeColor="text1"/>
                <w:sz w:val="24"/>
              </w:rPr>
            </w:pPr>
            <w:r>
              <w:rPr>
                <w:rFonts w:asciiTheme="minorEastAsia" w:hAnsiTheme="minorEastAsia" w:cs="宋体" w:hint="eastAsia"/>
                <w:color w:val="000000" w:themeColor="text1"/>
                <w:sz w:val="24"/>
              </w:rPr>
              <w:t>技术性能能够响应招标文件要求不全面、或者不详尽的</w:t>
            </w:r>
            <w:proofErr w:type="gramStart"/>
            <w:r>
              <w:rPr>
                <w:rFonts w:asciiTheme="minorEastAsia" w:hAnsiTheme="minorEastAsia" w:cs="宋体" w:hint="eastAsia"/>
                <w:color w:val="000000" w:themeColor="text1"/>
                <w:sz w:val="24"/>
              </w:rPr>
              <w:t>的</w:t>
            </w:r>
            <w:proofErr w:type="gramEnd"/>
            <w:r>
              <w:rPr>
                <w:rFonts w:asciiTheme="minorEastAsia" w:hAnsiTheme="minorEastAsia" w:cs="宋体" w:hint="eastAsia"/>
                <w:color w:val="000000" w:themeColor="text1"/>
                <w:sz w:val="24"/>
              </w:rPr>
              <w:t>，得1分；</w:t>
            </w:r>
          </w:p>
          <w:p w14:paraId="37F9B8E4" w14:textId="77777777" w:rsidR="000103A6" w:rsidRDefault="006B0276">
            <w:pPr>
              <w:spacing w:line="276" w:lineRule="auto"/>
              <w:jc w:val="left"/>
              <w:rPr>
                <w:rFonts w:asciiTheme="minorEastAsia" w:hAnsiTheme="minorEastAsia" w:cs="宋体"/>
                <w:color w:val="000000" w:themeColor="text1"/>
                <w:sz w:val="24"/>
              </w:rPr>
            </w:pPr>
            <w:r>
              <w:rPr>
                <w:rFonts w:asciiTheme="minorEastAsia" w:hAnsiTheme="minorEastAsia" w:cs="宋体" w:hint="eastAsia"/>
                <w:color w:val="000000" w:themeColor="text1"/>
                <w:sz w:val="24"/>
              </w:rPr>
              <w:t>缺项或不符合要求不得分；</w:t>
            </w:r>
          </w:p>
        </w:tc>
      </w:tr>
      <w:tr w:rsidR="000103A6" w14:paraId="72A95D0F" w14:textId="77777777">
        <w:trPr>
          <w:trHeight w:val="2261"/>
          <w:jc w:val="center"/>
        </w:trPr>
        <w:tc>
          <w:tcPr>
            <w:tcW w:w="1300" w:type="dxa"/>
            <w:vMerge/>
            <w:tcBorders>
              <w:left w:val="single" w:sz="4" w:space="0" w:color="auto"/>
              <w:right w:val="single" w:sz="4" w:space="0" w:color="auto"/>
            </w:tcBorders>
            <w:vAlign w:val="center"/>
          </w:tcPr>
          <w:p w14:paraId="0EB0B2CE" w14:textId="77777777" w:rsidR="000103A6" w:rsidRDefault="000103A6">
            <w:pPr>
              <w:widowControl/>
              <w:spacing w:line="360" w:lineRule="auto"/>
              <w:jc w:val="center"/>
              <w:rPr>
                <w:rFonts w:ascii="宋体" w:eastAsia="宋体" w:hAnsi="宋体" w:cs="宋体"/>
                <w:color w:val="0000FF"/>
                <w:sz w:val="24"/>
                <w:szCs w:val="24"/>
              </w:rPr>
            </w:pPr>
          </w:p>
        </w:tc>
        <w:tc>
          <w:tcPr>
            <w:tcW w:w="1981" w:type="dxa"/>
            <w:gridSpan w:val="2"/>
            <w:tcBorders>
              <w:top w:val="single" w:sz="4" w:space="0" w:color="auto"/>
              <w:left w:val="nil"/>
              <w:bottom w:val="single" w:sz="4" w:space="0" w:color="auto"/>
              <w:right w:val="single" w:sz="4" w:space="0" w:color="auto"/>
            </w:tcBorders>
            <w:vAlign w:val="center"/>
          </w:tcPr>
          <w:p w14:paraId="2BC836D9" w14:textId="77777777" w:rsidR="000103A6" w:rsidRDefault="006B0276">
            <w:pPr>
              <w:spacing w:line="440" w:lineRule="exact"/>
              <w:jc w:val="center"/>
              <w:rPr>
                <w:rFonts w:ascii="宋体" w:eastAsia="宋体" w:hAnsi="宋体" w:cs="Times New Roman"/>
                <w:sz w:val="24"/>
                <w:szCs w:val="24"/>
              </w:rPr>
            </w:pPr>
            <w:r>
              <w:rPr>
                <w:rFonts w:ascii="宋体" w:eastAsia="宋体" w:hAnsi="宋体" w:cs="Times New Roman" w:hint="eastAsia"/>
                <w:sz w:val="24"/>
                <w:szCs w:val="24"/>
              </w:rPr>
              <w:t>质量保证措施</w:t>
            </w:r>
          </w:p>
          <w:p w14:paraId="3AECDB2E" w14:textId="77777777" w:rsidR="000103A6" w:rsidRDefault="006B0276">
            <w:pPr>
              <w:spacing w:line="440" w:lineRule="exact"/>
              <w:jc w:val="center"/>
              <w:rPr>
                <w:rFonts w:ascii="宋体" w:eastAsia="宋体" w:hAnsi="宋体" w:cs="Times New Roman"/>
                <w:sz w:val="24"/>
                <w:szCs w:val="24"/>
              </w:rPr>
            </w:pPr>
            <w:r>
              <w:rPr>
                <w:rFonts w:ascii="宋体" w:eastAsia="宋体" w:hAnsi="宋体" w:cs="Times New Roman"/>
                <w:sz w:val="24"/>
                <w:szCs w:val="24"/>
              </w:rPr>
              <w:t>（</w:t>
            </w:r>
            <w:r>
              <w:rPr>
                <w:rFonts w:ascii="宋体" w:eastAsia="宋体" w:hAnsi="宋体" w:cs="Times New Roman" w:hint="eastAsia"/>
                <w:sz w:val="24"/>
                <w:szCs w:val="24"/>
              </w:rPr>
              <w:t>5分</w:t>
            </w:r>
            <w:r>
              <w:rPr>
                <w:rFonts w:ascii="宋体" w:eastAsia="宋体" w:hAnsi="宋体" w:cs="Times New Roman"/>
                <w:sz w:val="24"/>
                <w:szCs w:val="24"/>
              </w:rPr>
              <w:t>）</w:t>
            </w:r>
          </w:p>
        </w:tc>
        <w:tc>
          <w:tcPr>
            <w:tcW w:w="6426" w:type="dxa"/>
            <w:tcBorders>
              <w:top w:val="single" w:sz="4" w:space="0" w:color="auto"/>
              <w:left w:val="nil"/>
              <w:bottom w:val="single" w:sz="4" w:space="0" w:color="auto"/>
              <w:right w:val="single" w:sz="4" w:space="0" w:color="auto"/>
            </w:tcBorders>
            <w:vAlign w:val="center"/>
          </w:tcPr>
          <w:p w14:paraId="2BA13DF7" w14:textId="77777777" w:rsidR="000103A6" w:rsidRDefault="006B0276">
            <w:pPr>
              <w:spacing w:line="440" w:lineRule="exact"/>
              <w:rPr>
                <w:rFonts w:ascii="宋体" w:eastAsia="宋体" w:hAnsi="宋体" w:cs="Times New Roman"/>
                <w:sz w:val="24"/>
                <w:szCs w:val="24"/>
              </w:rPr>
            </w:pPr>
            <w:r>
              <w:rPr>
                <w:rFonts w:ascii="宋体" w:eastAsia="宋体" w:hAnsi="宋体" w:cs="Times New Roman" w:hint="eastAsia"/>
                <w:sz w:val="24"/>
                <w:szCs w:val="24"/>
              </w:rPr>
              <w:t>质量保证措施方案全面、合理、可行、措施有保障的，得5分；</w:t>
            </w:r>
          </w:p>
          <w:p w14:paraId="63D306CB" w14:textId="77777777" w:rsidR="000103A6" w:rsidRDefault="006B0276">
            <w:pPr>
              <w:spacing w:line="440" w:lineRule="exact"/>
              <w:rPr>
                <w:rFonts w:ascii="宋体" w:eastAsia="宋体" w:hAnsi="宋体" w:cs="Times New Roman"/>
                <w:sz w:val="24"/>
                <w:szCs w:val="24"/>
              </w:rPr>
            </w:pPr>
            <w:r>
              <w:rPr>
                <w:rFonts w:ascii="宋体" w:eastAsia="宋体" w:hAnsi="宋体" w:cs="Times New Roman" w:hint="eastAsia"/>
                <w:sz w:val="24"/>
                <w:szCs w:val="24"/>
              </w:rPr>
              <w:t xml:space="preserve">质量保证措施方案较为全面、合理、措施有保障的，得3分； </w:t>
            </w:r>
          </w:p>
          <w:p w14:paraId="31B88053" w14:textId="77777777" w:rsidR="000103A6" w:rsidRDefault="006B0276">
            <w:pPr>
              <w:spacing w:line="440" w:lineRule="exact"/>
              <w:rPr>
                <w:rFonts w:ascii="宋体" w:eastAsia="宋体" w:hAnsi="宋体" w:cs="Times New Roman"/>
                <w:sz w:val="24"/>
                <w:szCs w:val="24"/>
              </w:rPr>
            </w:pPr>
            <w:r>
              <w:rPr>
                <w:rFonts w:ascii="宋体" w:eastAsia="宋体" w:hAnsi="宋体" w:cs="Times New Roman" w:hint="eastAsia"/>
                <w:sz w:val="24"/>
                <w:szCs w:val="24"/>
              </w:rPr>
              <w:t>质量保证措施方案基本合理、措施有保障的，得1分；</w:t>
            </w:r>
          </w:p>
          <w:p w14:paraId="0E1FBD2F" w14:textId="77777777" w:rsidR="000103A6" w:rsidRDefault="006B0276">
            <w:pPr>
              <w:spacing w:line="440" w:lineRule="exact"/>
              <w:rPr>
                <w:rFonts w:ascii="宋体" w:eastAsia="宋体" w:hAnsi="宋体" w:cs="Times New Roman"/>
                <w:sz w:val="24"/>
                <w:szCs w:val="24"/>
              </w:rPr>
            </w:pPr>
            <w:r>
              <w:rPr>
                <w:rFonts w:ascii="宋体" w:eastAsia="宋体" w:hAnsi="宋体" w:cs="Times New Roman" w:hint="eastAsia"/>
                <w:sz w:val="24"/>
                <w:szCs w:val="24"/>
              </w:rPr>
              <w:t>缺项或不符合要求不得分；</w:t>
            </w:r>
          </w:p>
        </w:tc>
      </w:tr>
      <w:tr w:rsidR="000103A6" w14:paraId="6884238C" w14:textId="77777777">
        <w:trPr>
          <w:trHeight w:val="841"/>
          <w:jc w:val="center"/>
        </w:trPr>
        <w:tc>
          <w:tcPr>
            <w:tcW w:w="1300" w:type="dxa"/>
            <w:vMerge/>
            <w:tcBorders>
              <w:left w:val="single" w:sz="4" w:space="0" w:color="auto"/>
              <w:bottom w:val="single" w:sz="4" w:space="0" w:color="auto"/>
              <w:right w:val="single" w:sz="4" w:space="0" w:color="auto"/>
            </w:tcBorders>
            <w:vAlign w:val="center"/>
          </w:tcPr>
          <w:p w14:paraId="6663F000" w14:textId="77777777" w:rsidR="000103A6" w:rsidRDefault="000103A6">
            <w:pPr>
              <w:widowControl/>
              <w:spacing w:line="360" w:lineRule="auto"/>
              <w:jc w:val="center"/>
              <w:rPr>
                <w:rFonts w:ascii="宋体" w:eastAsia="宋体" w:hAnsi="宋体" w:cs="宋体"/>
                <w:sz w:val="24"/>
                <w:szCs w:val="24"/>
              </w:rPr>
            </w:pPr>
          </w:p>
        </w:tc>
        <w:tc>
          <w:tcPr>
            <w:tcW w:w="1981" w:type="dxa"/>
            <w:gridSpan w:val="2"/>
            <w:tcBorders>
              <w:top w:val="single" w:sz="4" w:space="0" w:color="auto"/>
              <w:left w:val="nil"/>
              <w:bottom w:val="single" w:sz="4" w:space="0" w:color="auto"/>
              <w:right w:val="single" w:sz="4" w:space="0" w:color="auto"/>
            </w:tcBorders>
            <w:vAlign w:val="center"/>
          </w:tcPr>
          <w:p w14:paraId="22FB0B0A" w14:textId="77777777" w:rsidR="000103A6" w:rsidRDefault="006B0276">
            <w:pPr>
              <w:pStyle w:val="Default"/>
              <w:spacing w:line="440" w:lineRule="exact"/>
              <w:jc w:val="center"/>
              <w:rPr>
                <w:rFonts w:cs="Times New Roman"/>
                <w:color w:val="auto"/>
                <w:sz w:val="24"/>
                <w:szCs w:val="24"/>
              </w:rPr>
            </w:pPr>
            <w:r>
              <w:rPr>
                <w:rFonts w:cs="Times New Roman" w:hint="eastAsia"/>
                <w:color w:val="auto"/>
                <w:sz w:val="24"/>
                <w:szCs w:val="24"/>
              </w:rPr>
              <w:t>供货进度保证措施（5分）</w:t>
            </w:r>
          </w:p>
        </w:tc>
        <w:tc>
          <w:tcPr>
            <w:tcW w:w="6426" w:type="dxa"/>
            <w:tcBorders>
              <w:top w:val="single" w:sz="4" w:space="0" w:color="auto"/>
              <w:left w:val="nil"/>
              <w:bottom w:val="single" w:sz="4" w:space="0" w:color="auto"/>
              <w:right w:val="single" w:sz="4" w:space="0" w:color="auto"/>
            </w:tcBorders>
            <w:vAlign w:val="center"/>
          </w:tcPr>
          <w:p w14:paraId="13E34CB6"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供货进度保证措施内容详实，科学、合理、安全，考虑周全措施到位，针对性强，得5分；</w:t>
            </w:r>
          </w:p>
          <w:p w14:paraId="12029FF0"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供货进度保证措施内容完整，基本科学、合理、安全，基本考虑周全措施到位，针对性较强得3分；</w:t>
            </w:r>
          </w:p>
          <w:p w14:paraId="09BE680C"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供货进度保证措施内容完整，考虑不周，措施不够到位，针对性不强，得1分；</w:t>
            </w:r>
          </w:p>
          <w:p w14:paraId="68AA4E20"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缺项或不符合要求不得分；</w:t>
            </w:r>
          </w:p>
        </w:tc>
      </w:tr>
      <w:tr w:rsidR="000103A6" w14:paraId="44BB901A" w14:textId="77777777">
        <w:trPr>
          <w:trHeight w:val="416"/>
          <w:jc w:val="center"/>
        </w:trPr>
        <w:tc>
          <w:tcPr>
            <w:tcW w:w="1300" w:type="dxa"/>
            <w:vMerge/>
            <w:tcBorders>
              <w:left w:val="single" w:sz="4" w:space="0" w:color="auto"/>
              <w:right w:val="single" w:sz="4" w:space="0" w:color="auto"/>
            </w:tcBorders>
            <w:vAlign w:val="center"/>
          </w:tcPr>
          <w:p w14:paraId="3054B0B7" w14:textId="77777777" w:rsidR="000103A6" w:rsidRDefault="000103A6">
            <w:pPr>
              <w:keepNext/>
              <w:keepLines/>
              <w:spacing w:before="260" w:after="260" w:line="416" w:lineRule="auto"/>
              <w:outlineLvl w:val="1"/>
              <w:rPr>
                <w:rFonts w:ascii="Calibri Light" w:eastAsia="宋体" w:hAnsi="Calibri Light" w:cs="Times New Roman"/>
                <w:b/>
                <w:bCs/>
                <w:sz w:val="32"/>
                <w:szCs w:val="32"/>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C0C23D0" w14:textId="77777777" w:rsidR="000103A6" w:rsidRDefault="006B0276">
            <w:pPr>
              <w:pStyle w:val="Default"/>
              <w:spacing w:line="440" w:lineRule="exact"/>
              <w:jc w:val="center"/>
              <w:rPr>
                <w:rFonts w:cs="Times New Roman"/>
                <w:color w:val="auto"/>
                <w:sz w:val="24"/>
                <w:szCs w:val="24"/>
              </w:rPr>
            </w:pPr>
            <w:r>
              <w:rPr>
                <w:rFonts w:cs="Times New Roman" w:hint="eastAsia"/>
                <w:color w:val="auto"/>
                <w:sz w:val="24"/>
                <w:szCs w:val="24"/>
              </w:rPr>
              <w:t>安装调试方案</w:t>
            </w:r>
          </w:p>
          <w:p w14:paraId="38C6B968" w14:textId="77777777" w:rsidR="000103A6" w:rsidRDefault="006B0276">
            <w:pPr>
              <w:pStyle w:val="Default"/>
              <w:spacing w:line="440" w:lineRule="exact"/>
              <w:jc w:val="center"/>
              <w:rPr>
                <w:rFonts w:cs="Times New Roman"/>
                <w:color w:val="auto"/>
                <w:sz w:val="24"/>
                <w:szCs w:val="24"/>
              </w:rPr>
            </w:pPr>
            <w:r>
              <w:rPr>
                <w:rFonts w:cs="Times New Roman" w:hint="eastAsia"/>
                <w:color w:val="auto"/>
                <w:sz w:val="24"/>
                <w:szCs w:val="24"/>
              </w:rPr>
              <w:t>（5分）</w:t>
            </w:r>
          </w:p>
        </w:tc>
        <w:tc>
          <w:tcPr>
            <w:tcW w:w="6426" w:type="dxa"/>
            <w:tcBorders>
              <w:top w:val="single" w:sz="4" w:space="0" w:color="auto"/>
              <w:left w:val="nil"/>
              <w:bottom w:val="single" w:sz="4" w:space="0" w:color="auto"/>
              <w:right w:val="single" w:sz="4" w:space="0" w:color="auto"/>
            </w:tcBorders>
            <w:vAlign w:val="center"/>
          </w:tcPr>
          <w:p w14:paraId="3AC39243"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安装、调试、验收方案全面、详尽、合理、技术质量有保障的，得5分；</w:t>
            </w:r>
          </w:p>
          <w:p w14:paraId="7BCEF91D"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安装、调试、验收方案较全面，合理，得3分；</w:t>
            </w:r>
          </w:p>
          <w:p w14:paraId="4E37D980"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安装、调试、验收方案不全面、或者不详尽的</w:t>
            </w:r>
            <w:proofErr w:type="gramStart"/>
            <w:r>
              <w:rPr>
                <w:rFonts w:cs="Times New Roman" w:hint="eastAsia"/>
                <w:color w:val="auto"/>
                <w:sz w:val="24"/>
                <w:szCs w:val="24"/>
              </w:rPr>
              <w:t>的</w:t>
            </w:r>
            <w:proofErr w:type="gramEnd"/>
            <w:r>
              <w:rPr>
                <w:rFonts w:cs="Times New Roman" w:hint="eastAsia"/>
                <w:color w:val="auto"/>
                <w:sz w:val="24"/>
                <w:szCs w:val="24"/>
              </w:rPr>
              <w:t>，得1分；</w:t>
            </w:r>
          </w:p>
          <w:p w14:paraId="4F9FE907"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缺项或不符合要求不得分；</w:t>
            </w:r>
          </w:p>
        </w:tc>
      </w:tr>
      <w:tr w:rsidR="000103A6" w14:paraId="51829437" w14:textId="77777777">
        <w:trPr>
          <w:trHeight w:val="416"/>
          <w:jc w:val="center"/>
        </w:trPr>
        <w:tc>
          <w:tcPr>
            <w:tcW w:w="1300" w:type="dxa"/>
            <w:vMerge/>
            <w:tcBorders>
              <w:left w:val="single" w:sz="4" w:space="0" w:color="auto"/>
              <w:right w:val="single" w:sz="4" w:space="0" w:color="auto"/>
            </w:tcBorders>
            <w:vAlign w:val="center"/>
          </w:tcPr>
          <w:p w14:paraId="6A941820" w14:textId="77777777" w:rsidR="000103A6" w:rsidRDefault="000103A6">
            <w:pPr>
              <w:keepNext/>
              <w:keepLines/>
              <w:spacing w:before="260" w:after="260" w:line="416" w:lineRule="auto"/>
              <w:outlineLvl w:val="1"/>
              <w:rPr>
                <w:rFonts w:ascii="Calibri Light" w:eastAsia="宋体" w:hAnsi="Calibri Light" w:cs="Times New Roman"/>
                <w:b/>
                <w:bCs/>
                <w:sz w:val="32"/>
                <w:szCs w:val="32"/>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E6E65EE" w14:textId="77777777" w:rsidR="000103A6" w:rsidRDefault="006B0276">
            <w:pPr>
              <w:pStyle w:val="Default"/>
              <w:spacing w:line="440" w:lineRule="exact"/>
              <w:jc w:val="center"/>
              <w:rPr>
                <w:rFonts w:cs="Times New Roman"/>
                <w:color w:val="auto"/>
                <w:sz w:val="24"/>
                <w:szCs w:val="24"/>
              </w:rPr>
            </w:pPr>
            <w:r>
              <w:rPr>
                <w:rFonts w:cs="Times New Roman" w:hint="eastAsia"/>
                <w:color w:val="auto"/>
                <w:sz w:val="24"/>
                <w:szCs w:val="24"/>
              </w:rPr>
              <w:t>服务及验收保证措施（5分）</w:t>
            </w:r>
          </w:p>
        </w:tc>
        <w:tc>
          <w:tcPr>
            <w:tcW w:w="6426" w:type="dxa"/>
            <w:tcBorders>
              <w:top w:val="single" w:sz="4" w:space="0" w:color="auto"/>
              <w:left w:val="nil"/>
              <w:bottom w:val="single" w:sz="4" w:space="0" w:color="auto"/>
              <w:right w:val="single" w:sz="4" w:space="0" w:color="auto"/>
            </w:tcBorders>
            <w:vAlign w:val="center"/>
          </w:tcPr>
          <w:p w14:paraId="7C494149"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1、采购人验收时如发现所交付的产品有次品、损坏或其它不符合用户需求所规定的情形，成交供应商必须负责补充、更换。由此产生的有关费用由成交供应商承担。</w:t>
            </w:r>
          </w:p>
          <w:p w14:paraId="215A87F4"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 xml:space="preserve">2、如果产品运输中因事故造成货物短缺、损坏，成交供应商应及时安排换装，换货的相关费用由成交供应商承担。 </w:t>
            </w:r>
          </w:p>
          <w:p w14:paraId="291E6DFD"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服务及验收保证措施全面、详尽、合理、技术质量有保障的，得5分；</w:t>
            </w:r>
          </w:p>
          <w:p w14:paraId="0F6E4E4B"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服务及验收保证措施较全面，合理，得3分；</w:t>
            </w:r>
          </w:p>
          <w:p w14:paraId="15BE3C62"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服务及验收保证措施不全面、或者不详尽的</w:t>
            </w:r>
            <w:proofErr w:type="gramStart"/>
            <w:r>
              <w:rPr>
                <w:rFonts w:cs="Times New Roman" w:hint="eastAsia"/>
                <w:color w:val="auto"/>
                <w:sz w:val="24"/>
                <w:szCs w:val="24"/>
              </w:rPr>
              <w:t>的</w:t>
            </w:r>
            <w:proofErr w:type="gramEnd"/>
            <w:r>
              <w:rPr>
                <w:rFonts w:cs="Times New Roman" w:hint="eastAsia"/>
                <w:color w:val="auto"/>
                <w:sz w:val="24"/>
                <w:szCs w:val="24"/>
              </w:rPr>
              <w:t>，得1分；</w:t>
            </w:r>
          </w:p>
          <w:p w14:paraId="3E1F4ABA"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缺项或不符合要求不得分；</w:t>
            </w:r>
          </w:p>
        </w:tc>
      </w:tr>
      <w:tr w:rsidR="000103A6" w14:paraId="7FF9ECDE" w14:textId="77777777">
        <w:trPr>
          <w:trHeight w:val="416"/>
          <w:jc w:val="center"/>
        </w:trPr>
        <w:tc>
          <w:tcPr>
            <w:tcW w:w="1300" w:type="dxa"/>
            <w:vMerge w:val="restart"/>
            <w:tcBorders>
              <w:top w:val="single" w:sz="4" w:space="0" w:color="auto"/>
              <w:left w:val="single" w:sz="4" w:space="0" w:color="auto"/>
              <w:right w:val="single" w:sz="4" w:space="0" w:color="auto"/>
            </w:tcBorders>
            <w:vAlign w:val="center"/>
          </w:tcPr>
          <w:p w14:paraId="197CE93C" w14:textId="77777777" w:rsidR="000103A6" w:rsidRDefault="000103A6">
            <w:pPr>
              <w:rPr>
                <w:rFonts w:ascii="宋体" w:eastAsia="宋体" w:hAnsi="宋体" w:cs="宋体"/>
                <w:sz w:val="24"/>
                <w:szCs w:val="24"/>
              </w:rPr>
            </w:pPr>
          </w:p>
          <w:p w14:paraId="680C61CF" w14:textId="77777777" w:rsidR="000103A6" w:rsidRDefault="000103A6">
            <w:pPr>
              <w:rPr>
                <w:rFonts w:ascii="宋体" w:eastAsia="宋体" w:hAnsi="宋体" w:cs="宋体"/>
                <w:sz w:val="24"/>
                <w:szCs w:val="24"/>
              </w:rPr>
            </w:pPr>
          </w:p>
          <w:p w14:paraId="3E113930" w14:textId="77777777" w:rsidR="000103A6" w:rsidRDefault="006B0276">
            <w:pPr>
              <w:rPr>
                <w:rFonts w:ascii="宋体" w:eastAsia="宋体" w:hAnsi="宋体" w:cs="宋体"/>
                <w:sz w:val="24"/>
                <w:szCs w:val="24"/>
              </w:rPr>
            </w:pPr>
            <w:r>
              <w:rPr>
                <w:rFonts w:ascii="宋体" w:eastAsia="宋体" w:hAnsi="宋体" w:cs="宋体" w:hint="eastAsia"/>
                <w:sz w:val="24"/>
                <w:szCs w:val="24"/>
              </w:rPr>
              <w:t>商务部分（25分）</w:t>
            </w:r>
          </w:p>
          <w:p w14:paraId="35CBAAFF" w14:textId="77777777" w:rsidR="000103A6" w:rsidRDefault="000103A6">
            <w:pPr>
              <w:spacing w:line="360" w:lineRule="exact"/>
              <w:rPr>
                <w:rFonts w:ascii="宋体" w:eastAsia="宋体" w:hAnsi="宋体" w:cs="宋体"/>
                <w:sz w:val="24"/>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16BDA31" w14:textId="77777777" w:rsidR="000103A6" w:rsidRDefault="006B0276">
            <w:pPr>
              <w:pStyle w:val="Default"/>
              <w:spacing w:line="440" w:lineRule="exact"/>
              <w:jc w:val="center"/>
              <w:rPr>
                <w:rFonts w:cs="Times New Roman"/>
                <w:color w:val="auto"/>
                <w:sz w:val="24"/>
                <w:szCs w:val="24"/>
              </w:rPr>
            </w:pPr>
            <w:r>
              <w:rPr>
                <w:rFonts w:cs="Times New Roman" w:hint="eastAsia"/>
                <w:color w:val="auto"/>
                <w:sz w:val="24"/>
                <w:szCs w:val="24"/>
              </w:rPr>
              <w:t>企业业绩</w:t>
            </w:r>
          </w:p>
          <w:p w14:paraId="019E76AD" w14:textId="77777777" w:rsidR="000103A6" w:rsidRDefault="006B0276">
            <w:pPr>
              <w:jc w:val="center"/>
              <w:rPr>
                <w:rFonts w:cs="Times New Roman"/>
                <w:sz w:val="24"/>
                <w:szCs w:val="24"/>
              </w:rPr>
            </w:pPr>
            <w:r>
              <w:rPr>
                <w:rFonts w:ascii="宋体" w:eastAsia="宋体" w:hAnsi="宋体" w:cs="Times New Roman" w:hint="eastAsia"/>
                <w:sz w:val="24"/>
                <w:szCs w:val="24"/>
              </w:rPr>
              <w:t>（6分）</w:t>
            </w:r>
          </w:p>
        </w:tc>
        <w:tc>
          <w:tcPr>
            <w:tcW w:w="6426" w:type="dxa"/>
            <w:tcBorders>
              <w:top w:val="single" w:sz="4" w:space="0" w:color="auto"/>
              <w:left w:val="nil"/>
              <w:bottom w:val="single" w:sz="4" w:space="0" w:color="auto"/>
              <w:right w:val="single" w:sz="4" w:space="0" w:color="auto"/>
            </w:tcBorders>
            <w:vAlign w:val="center"/>
          </w:tcPr>
          <w:p w14:paraId="373B7B67" w14:textId="77777777" w:rsidR="000103A6" w:rsidRDefault="006B0276">
            <w:pPr>
              <w:pStyle w:val="Default"/>
              <w:spacing w:line="440" w:lineRule="exact"/>
              <w:rPr>
                <w:rFonts w:cs="Times New Roman"/>
                <w:color w:val="auto"/>
                <w:sz w:val="24"/>
                <w:szCs w:val="24"/>
              </w:rPr>
            </w:pPr>
            <w:r>
              <w:rPr>
                <w:rFonts w:cs="Times New Roman" w:hint="eastAsia"/>
                <w:color w:val="auto"/>
                <w:sz w:val="24"/>
                <w:szCs w:val="24"/>
              </w:rPr>
              <w:t>投标供应商或制造商2023年1月1日以来（以合同签订时间为准）具有类似业绩的，每有一项得2分，最多得6分（注：需提供中标通知书或合同扫描件，否则不计分）。</w:t>
            </w:r>
          </w:p>
        </w:tc>
      </w:tr>
      <w:tr w:rsidR="000103A6" w14:paraId="32ACA679" w14:textId="77777777">
        <w:trPr>
          <w:trHeight w:val="416"/>
          <w:jc w:val="center"/>
        </w:trPr>
        <w:tc>
          <w:tcPr>
            <w:tcW w:w="1300" w:type="dxa"/>
            <w:vMerge/>
            <w:tcBorders>
              <w:left w:val="single" w:sz="4" w:space="0" w:color="auto"/>
              <w:right w:val="single" w:sz="4" w:space="0" w:color="auto"/>
            </w:tcBorders>
            <w:vAlign w:val="center"/>
          </w:tcPr>
          <w:p w14:paraId="3200ECC5" w14:textId="77777777" w:rsidR="000103A6" w:rsidRDefault="000103A6">
            <w:pPr>
              <w:spacing w:line="360" w:lineRule="exact"/>
              <w:rPr>
                <w:rFonts w:ascii="宋体" w:eastAsia="宋体" w:hAnsi="宋体" w:cs="宋体"/>
                <w:color w:val="0000FF"/>
                <w:sz w:val="24"/>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881F99" w14:textId="77777777" w:rsidR="000103A6" w:rsidRDefault="000103A6">
            <w:pPr>
              <w:widowControl/>
              <w:spacing w:line="480" w:lineRule="exact"/>
              <w:jc w:val="center"/>
              <w:rPr>
                <w:rFonts w:ascii="宋体" w:eastAsia="宋体" w:hAnsi="宋体" w:cs="宋体"/>
                <w:sz w:val="24"/>
                <w:szCs w:val="24"/>
              </w:rPr>
            </w:pPr>
          </w:p>
          <w:p w14:paraId="49312F36" w14:textId="77777777" w:rsidR="000103A6" w:rsidRDefault="000103A6">
            <w:pPr>
              <w:widowControl/>
              <w:spacing w:line="480" w:lineRule="exact"/>
              <w:jc w:val="center"/>
              <w:rPr>
                <w:rFonts w:ascii="宋体" w:eastAsia="宋体" w:hAnsi="宋体" w:cs="宋体"/>
                <w:sz w:val="24"/>
                <w:szCs w:val="24"/>
              </w:rPr>
            </w:pPr>
          </w:p>
          <w:p w14:paraId="7EED0367" w14:textId="77777777" w:rsidR="000103A6" w:rsidRDefault="000103A6">
            <w:pPr>
              <w:widowControl/>
              <w:spacing w:line="480" w:lineRule="exact"/>
              <w:jc w:val="center"/>
              <w:rPr>
                <w:rFonts w:ascii="宋体" w:eastAsia="宋体" w:hAnsi="宋体" w:cs="宋体"/>
                <w:sz w:val="24"/>
                <w:szCs w:val="24"/>
              </w:rPr>
            </w:pPr>
          </w:p>
          <w:p w14:paraId="65A88FFC" w14:textId="77777777" w:rsidR="000103A6" w:rsidRDefault="006B0276">
            <w:pPr>
              <w:widowControl/>
              <w:spacing w:line="480" w:lineRule="exact"/>
              <w:jc w:val="center"/>
              <w:rPr>
                <w:rFonts w:ascii="宋体" w:eastAsia="宋体" w:hAnsi="宋体" w:cs="宋体"/>
                <w:sz w:val="24"/>
                <w:szCs w:val="24"/>
              </w:rPr>
            </w:pPr>
            <w:r>
              <w:rPr>
                <w:rFonts w:ascii="宋体" w:eastAsia="宋体" w:hAnsi="宋体" w:cs="宋体" w:hint="eastAsia"/>
                <w:sz w:val="24"/>
                <w:szCs w:val="24"/>
              </w:rPr>
              <w:t>应急保障方案（7分）</w:t>
            </w:r>
          </w:p>
        </w:tc>
        <w:tc>
          <w:tcPr>
            <w:tcW w:w="6426" w:type="dxa"/>
            <w:tcBorders>
              <w:top w:val="single" w:sz="4" w:space="0" w:color="auto"/>
              <w:left w:val="nil"/>
              <w:bottom w:val="single" w:sz="4" w:space="0" w:color="auto"/>
              <w:right w:val="single" w:sz="4" w:space="0" w:color="auto"/>
            </w:tcBorders>
            <w:vAlign w:val="center"/>
          </w:tcPr>
          <w:p w14:paraId="0EA8A345"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投标供应商或生产厂家根据本项目特点提供应急保障方案，方案内容及措施 (至少应包含但不限于：应急保障方案的可操作性、应急救援保障服务能力、 完整的应急救援体系、完善的风险保障措施等) 进行分档计分：</w:t>
            </w:r>
          </w:p>
          <w:p w14:paraId="768C570B"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第一档：方案思路清晰、合理、措施完善、科学、针对性强的计7分；</w:t>
            </w:r>
          </w:p>
          <w:p w14:paraId="00F43E0E"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第二档：方案思路较清晰、较合理、措施较完善、较科学、针对性较 强的计4分；</w:t>
            </w:r>
          </w:p>
          <w:p w14:paraId="34FD58B5"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 xml:space="preserve">第三档：方案思路欠清晰、欠合理、措施欠完善、欠科学、针对性一般的计1分；                                                  </w:t>
            </w:r>
          </w:p>
          <w:p w14:paraId="7640E561"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未提供的不计分。</w:t>
            </w:r>
          </w:p>
        </w:tc>
      </w:tr>
      <w:tr w:rsidR="000103A6" w14:paraId="0F4AC222" w14:textId="77777777">
        <w:trPr>
          <w:trHeight w:val="416"/>
          <w:jc w:val="center"/>
        </w:trPr>
        <w:tc>
          <w:tcPr>
            <w:tcW w:w="1300" w:type="dxa"/>
            <w:vMerge/>
            <w:tcBorders>
              <w:left w:val="single" w:sz="4" w:space="0" w:color="auto"/>
              <w:right w:val="single" w:sz="4" w:space="0" w:color="auto"/>
            </w:tcBorders>
            <w:vAlign w:val="center"/>
          </w:tcPr>
          <w:p w14:paraId="247B454D" w14:textId="77777777" w:rsidR="000103A6" w:rsidRDefault="000103A6">
            <w:pPr>
              <w:spacing w:line="360" w:lineRule="exact"/>
              <w:rPr>
                <w:rFonts w:ascii="宋体" w:eastAsia="宋体" w:hAnsi="宋体" w:cs="宋体"/>
                <w:color w:val="0000FF"/>
                <w:sz w:val="24"/>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281E708B" w14:textId="77777777" w:rsidR="000103A6" w:rsidRDefault="006B0276">
            <w:pPr>
              <w:jc w:val="center"/>
              <w:rPr>
                <w:rFonts w:ascii="宋体" w:eastAsia="宋体" w:hAnsi="宋体" w:cs="宋体"/>
                <w:bCs/>
                <w:sz w:val="24"/>
                <w:szCs w:val="24"/>
              </w:rPr>
            </w:pPr>
            <w:r>
              <w:rPr>
                <w:rFonts w:ascii="宋体" w:eastAsia="宋体" w:hAnsi="宋体" w:cs="宋体" w:hint="eastAsia"/>
                <w:bCs/>
                <w:sz w:val="24"/>
                <w:szCs w:val="24"/>
              </w:rPr>
              <w:t>售后服务</w:t>
            </w:r>
          </w:p>
          <w:p w14:paraId="32D0489B" w14:textId="77777777" w:rsidR="000103A6" w:rsidRDefault="006B0276">
            <w:pPr>
              <w:jc w:val="center"/>
              <w:rPr>
                <w:rFonts w:ascii="宋体" w:eastAsia="宋体" w:hAnsi="宋体" w:cs="宋体"/>
                <w:color w:val="0000FF"/>
                <w:sz w:val="24"/>
                <w:szCs w:val="24"/>
              </w:rPr>
            </w:pPr>
            <w:r>
              <w:rPr>
                <w:rFonts w:ascii="宋体" w:eastAsia="宋体" w:hAnsi="宋体" w:cs="宋体" w:hint="eastAsia"/>
                <w:kern w:val="0"/>
                <w:sz w:val="24"/>
              </w:rPr>
              <w:t>（</w:t>
            </w:r>
            <w:r>
              <w:rPr>
                <w:rFonts w:ascii="宋体" w:eastAsia="宋体" w:hAnsi="宋体" w:cs="宋体" w:hint="eastAsia"/>
                <w:sz w:val="24"/>
              </w:rPr>
              <w:t>12分</w:t>
            </w:r>
            <w:r>
              <w:rPr>
                <w:rFonts w:ascii="宋体" w:eastAsia="宋体" w:hAnsi="宋体" w:cs="宋体" w:hint="eastAsia"/>
                <w:kern w:val="0"/>
                <w:sz w:val="24"/>
              </w:rPr>
              <w:t>）</w:t>
            </w:r>
          </w:p>
        </w:tc>
        <w:tc>
          <w:tcPr>
            <w:tcW w:w="6426" w:type="dxa"/>
            <w:tcBorders>
              <w:top w:val="single" w:sz="4" w:space="0" w:color="auto"/>
              <w:left w:val="nil"/>
              <w:bottom w:val="single" w:sz="4" w:space="0" w:color="auto"/>
              <w:right w:val="single" w:sz="4" w:space="0" w:color="auto"/>
            </w:tcBorders>
            <w:vAlign w:val="center"/>
          </w:tcPr>
          <w:p w14:paraId="7B7E406A"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投标供应商或生产厂家根据本项目特点提供售后服务方案，方案内容及措施 (至少应包含但不限于：售后人员配备名单、售后响应时间、售后流程、售后服务承诺、故障解决流程、制造厂商售后服务承诺等) 进行分档计分：</w:t>
            </w:r>
          </w:p>
          <w:p w14:paraId="357A281B"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第一档：方案思路清晰、合理、措施完善、科学、针对性强的计12分；</w:t>
            </w:r>
          </w:p>
          <w:p w14:paraId="2A61688E"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第二档：方案思路较清晰、较合理、措施较完善、较科学、针对性较强的计8分；</w:t>
            </w:r>
          </w:p>
          <w:p w14:paraId="75F4D3C5" w14:textId="77777777" w:rsidR="000103A6" w:rsidRDefault="006B0276">
            <w:pPr>
              <w:widowControl/>
              <w:spacing w:line="480" w:lineRule="exact"/>
              <w:jc w:val="left"/>
              <w:rPr>
                <w:rFonts w:ascii="宋体" w:eastAsia="宋体" w:hAnsi="宋体" w:cs="宋体"/>
                <w:sz w:val="24"/>
                <w:szCs w:val="24"/>
              </w:rPr>
            </w:pPr>
            <w:r>
              <w:rPr>
                <w:rFonts w:ascii="宋体" w:eastAsia="宋体" w:hAnsi="宋体" w:cs="宋体" w:hint="eastAsia"/>
                <w:sz w:val="24"/>
                <w:szCs w:val="24"/>
              </w:rPr>
              <w:t>第三档：方案思路欠清晰、欠合理、措施欠完善、欠科学、针对性一般的计3分；</w:t>
            </w:r>
          </w:p>
          <w:p w14:paraId="4C6D11A5" w14:textId="77777777" w:rsidR="000103A6" w:rsidRDefault="006B0276">
            <w:pPr>
              <w:spacing w:line="400" w:lineRule="exact"/>
              <w:rPr>
                <w:rFonts w:ascii="Calibri" w:eastAsia="宋体" w:hAnsi="Calibri" w:cs="Times New Roman"/>
              </w:rPr>
            </w:pPr>
            <w:r>
              <w:rPr>
                <w:rFonts w:ascii="宋体" w:eastAsia="宋体" w:hAnsi="宋体" w:cs="宋体" w:hint="eastAsia"/>
                <w:sz w:val="24"/>
                <w:szCs w:val="24"/>
              </w:rPr>
              <w:t>未提供的不计分。</w:t>
            </w:r>
          </w:p>
        </w:tc>
      </w:tr>
    </w:tbl>
    <w:p w14:paraId="42064800" w14:textId="77777777" w:rsidR="000103A6" w:rsidRDefault="006B0276">
      <w:pPr>
        <w:widowControl/>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供应商综合得分按下列公式计算（计算分值均保留两位小数）；</w:t>
      </w:r>
    </w:p>
    <w:p w14:paraId="060503F1" w14:textId="77777777" w:rsidR="000103A6" w:rsidRDefault="006B0276">
      <w:pPr>
        <w:widowControl/>
        <w:spacing w:line="360" w:lineRule="auto"/>
        <w:rPr>
          <w:rFonts w:ascii="宋体" w:eastAsia="宋体" w:hAnsi="宋体" w:cs="Calibri"/>
          <w:szCs w:val="21"/>
        </w:rPr>
      </w:pPr>
      <w:r>
        <w:rPr>
          <w:rFonts w:ascii="宋体" w:eastAsia="宋体" w:hAnsi="宋体" w:cs="Calibri" w:hint="eastAsia"/>
          <w:b/>
          <w:bCs/>
          <w:kern w:val="0"/>
          <w:sz w:val="24"/>
        </w:rPr>
        <w:t>注：评分办法中要求材料均以原件扫描件为准，保证清晰可见。</w:t>
      </w:r>
    </w:p>
    <w:p w14:paraId="0974E329" w14:textId="77777777" w:rsidR="000103A6" w:rsidRDefault="006B0276">
      <w:pPr>
        <w:spacing w:line="480" w:lineRule="exact"/>
        <w:jc w:val="left"/>
        <w:outlineLvl w:val="1"/>
        <w:rPr>
          <w:rFonts w:ascii="宋体" w:eastAsia="宋体" w:hAnsi="宋体" w:cs="宋体"/>
          <w:b/>
          <w:bCs/>
          <w:sz w:val="24"/>
          <w:szCs w:val="24"/>
        </w:rPr>
      </w:pPr>
      <w:bookmarkStart w:id="200" w:name="_Toc19222"/>
      <w:r>
        <w:rPr>
          <w:rFonts w:ascii="宋体" w:eastAsia="宋体" w:hAnsi="宋体" w:cs="宋体" w:hint="eastAsia"/>
          <w:b/>
          <w:bCs/>
          <w:sz w:val="24"/>
          <w:szCs w:val="24"/>
        </w:rPr>
        <w:t>三、综合评估法</w:t>
      </w:r>
      <w:bookmarkEnd w:id="200"/>
    </w:p>
    <w:p w14:paraId="643B4E9E" w14:textId="77777777" w:rsidR="000103A6" w:rsidRDefault="006B0276">
      <w:pPr>
        <w:spacing w:line="460" w:lineRule="exact"/>
        <w:ind w:firstLineChars="200" w:firstLine="480"/>
        <w:jc w:val="left"/>
        <w:outlineLvl w:val="2"/>
        <w:rPr>
          <w:rFonts w:ascii="宋体" w:eastAsia="宋体" w:hAnsi="宋体" w:cs="宋体"/>
          <w:sz w:val="24"/>
          <w:szCs w:val="24"/>
        </w:rPr>
      </w:pPr>
      <w:bookmarkStart w:id="201" w:name="_Toc22573"/>
      <w:r>
        <w:rPr>
          <w:rFonts w:ascii="宋体" w:eastAsia="宋体" w:hAnsi="宋体" w:cs="宋体" w:hint="eastAsia"/>
          <w:sz w:val="24"/>
          <w:szCs w:val="24"/>
        </w:rPr>
        <w:t>3.1、本次采用综合评估法。</w:t>
      </w:r>
      <w:bookmarkEnd w:id="201"/>
    </w:p>
    <w:p w14:paraId="5244027A"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磋商小组按与各供应商分别单独就采购需求、质量和服务等进行磋商，并将磋商内容记录在案，磋商结束后，磋商小组将要求实质性响应竞争性磋商文件的供应商在规定时间内提交最后报价。在规定时间内没有提交最后报价的磋商供应商，将视其首次报价为最终报价。未通过实质性响应的供应商将不再进行最后报价。经磋商确定最终采购需求和提交最后报价的供应商后，由磋商小组采用综合评分法对提交最后报价的供应商的响应文件和最后报价进行综合评分。</w:t>
      </w:r>
    </w:p>
    <w:p w14:paraId="161FDE8F"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磋商小组对满足采购文件实质性要求的响应文件，按照本章规定的评分标准进行打分，按最终得分由高到低顺序推荐候选成交供应商。得分相同的，按照最后报价由低到高的顺序推荐。评审得分且最后报价相同的，按照技术指标优劣顺序推荐。</w:t>
      </w:r>
    </w:p>
    <w:p w14:paraId="5FA9DE6D" w14:textId="77777777" w:rsidR="000103A6" w:rsidRDefault="006B0276" w:rsidP="00E51E98">
      <w:pPr>
        <w:spacing w:line="460" w:lineRule="exact"/>
        <w:ind w:firstLineChars="217" w:firstLine="521"/>
        <w:jc w:val="left"/>
        <w:rPr>
          <w:rFonts w:ascii="宋体" w:eastAsia="宋体" w:hAnsi="宋体" w:cs="宋体"/>
          <w:sz w:val="24"/>
          <w:szCs w:val="24"/>
        </w:rPr>
      </w:pPr>
      <w:r>
        <w:rPr>
          <w:rFonts w:ascii="宋体" w:eastAsia="宋体" w:hAnsi="宋体" w:cs="宋体" w:hint="eastAsia"/>
          <w:sz w:val="24"/>
          <w:szCs w:val="24"/>
        </w:rPr>
        <w:t>3.2、评分分值计算保留小数点后两位，小数点后第三位“四舍五入”。</w:t>
      </w:r>
    </w:p>
    <w:p w14:paraId="12C6EA92" w14:textId="77777777" w:rsidR="000103A6" w:rsidRDefault="006B0276" w:rsidP="00E51E98">
      <w:pPr>
        <w:spacing w:line="460" w:lineRule="exact"/>
        <w:ind w:firstLineChars="217" w:firstLine="521"/>
        <w:jc w:val="left"/>
        <w:rPr>
          <w:rFonts w:ascii="宋体" w:eastAsia="宋体" w:hAnsi="宋体" w:cs="宋体"/>
          <w:sz w:val="24"/>
          <w:szCs w:val="24"/>
        </w:rPr>
      </w:pPr>
      <w:r>
        <w:rPr>
          <w:rFonts w:ascii="宋体" w:eastAsia="宋体" w:hAnsi="宋体" w:cs="宋体" w:hint="eastAsia"/>
          <w:sz w:val="24"/>
          <w:szCs w:val="24"/>
        </w:rPr>
        <w:t xml:space="preserve">3.3、在评标过程中，凡遇到磋商文件中无界定或界定不清、前后不一致使磋商小组成员意见有分歧且又难以协商一致的问题，均由磋商小组成员投票予以表决，少数服从多数原则确定。 </w:t>
      </w:r>
    </w:p>
    <w:p w14:paraId="742196E3" w14:textId="77777777" w:rsidR="000103A6" w:rsidRDefault="006B0276">
      <w:pPr>
        <w:spacing w:line="460" w:lineRule="exact"/>
        <w:ind w:firstLineChars="200" w:firstLine="480"/>
        <w:jc w:val="left"/>
        <w:outlineLvl w:val="2"/>
        <w:rPr>
          <w:rFonts w:ascii="宋体" w:eastAsia="宋体" w:hAnsi="宋体" w:cs="宋体"/>
          <w:sz w:val="24"/>
          <w:szCs w:val="24"/>
        </w:rPr>
      </w:pPr>
      <w:bookmarkStart w:id="202" w:name="_Toc23408"/>
      <w:r>
        <w:rPr>
          <w:rFonts w:ascii="宋体" w:eastAsia="宋体" w:hAnsi="宋体" w:cs="宋体" w:hint="eastAsia"/>
          <w:sz w:val="24"/>
          <w:szCs w:val="24"/>
        </w:rPr>
        <w:t>3.4、磋商小组完成评审后，向采购人出具评审报告。</w:t>
      </w:r>
      <w:bookmarkEnd w:id="202"/>
    </w:p>
    <w:p w14:paraId="47A676FA" w14:textId="77777777" w:rsidR="000103A6" w:rsidRDefault="006B0276">
      <w:pPr>
        <w:spacing w:line="480" w:lineRule="exact"/>
        <w:jc w:val="left"/>
        <w:outlineLvl w:val="1"/>
        <w:rPr>
          <w:rFonts w:ascii="宋体" w:eastAsia="宋体" w:hAnsi="宋体" w:cs="宋体"/>
          <w:b/>
          <w:bCs/>
          <w:sz w:val="24"/>
          <w:szCs w:val="24"/>
        </w:rPr>
      </w:pPr>
      <w:bookmarkStart w:id="203" w:name="_Toc30530"/>
      <w:r>
        <w:rPr>
          <w:rFonts w:ascii="宋体" w:eastAsia="宋体" w:hAnsi="宋体" w:cs="宋体" w:hint="eastAsia"/>
          <w:b/>
          <w:bCs/>
          <w:sz w:val="24"/>
          <w:szCs w:val="24"/>
        </w:rPr>
        <w:t>四、磋商程序</w:t>
      </w:r>
      <w:bookmarkEnd w:id="203"/>
      <w:r>
        <w:rPr>
          <w:rFonts w:ascii="宋体" w:eastAsia="宋体" w:hAnsi="宋体" w:cs="宋体" w:hint="eastAsia"/>
          <w:b/>
          <w:bCs/>
          <w:sz w:val="24"/>
          <w:szCs w:val="24"/>
        </w:rPr>
        <w:t xml:space="preserve"> </w:t>
      </w:r>
    </w:p>
    <w:p w14:paraId="582F400B" w14:textId="77777777" w:rsidR="000103A6" w:rsidRDefault="006B0276">
      <w:pPr>
        <w:spacing w:line="480" w:lineRule="exact"/>
        <w:ind w:firstLineChars="200" w:firstLine="482"/>
        <w:jc w:val="left"/>
        <w:outlineLvl w:val="2"/>
        <w:rPr>
          <w:rFonts w:ascii="宋体" w:eastAsia="宋体" w:hAnsi="宋体" w:cs="宋体"/>
          <w:b/>
          <w:bCs/>
          <w:sz w:val="24"/>
          <w:szCs w:val="24"/>
        </w:rPr>
      </w:pPr>
      <w:bookmarkStart w:id="204" w:name="_Toc880"/>
      <w:r>
        <w:rPr>
          <w:rFonts w:ascii="宋体" w:eastAsia="宋体" w:hAnsi="宋体" w:cs="宋体" w:hint="eastAsia"/>
          <w:b/>
          <w:bCs/>
          <w:sz w:val="24"/>
          <w:szCs w:val="24"/>
        </w:rPr>
        <w:t>4.1 初步评审</w:t>
      </w:r>
      <w:bookmarkEnd w:id="204"/>
      <w:r>
        <w:rPr>
          <w:rFonts w:ascii="宋体" w:eastAsia="宋体" w:hAnsi="宋体" w:cs="宋体" w:hint="eastAsia"/>
          <w:b/>
          <w:bCs/>
          <w:sz w:val="24"/>
          <w:szCs w:val="24"/>
        </w:rPr>
        <w:t xml:space="preserve"> </w:t>
      </w:r>
    </w:p>
    <w:p w14:paraId="27B8BD11"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sz w:val="24"/>
          <w:szCs w:val="24"/>
        </w:rPr>
        <w:t>1</w:t>
      </w:r>
      <w:r>
        <w:rPr>
          <w:rFonts w:ascii="宋体" w:eastAsia="宋体" w:hAnsi="宋体" w:cs="宋体" w:hint="eastAsia"/>
          <w:sz w:val="24"/>
          <w:szCs w:val="24"/>
        </w:rPr>
        <w:t xml:space="preserve">磋商小组依据本章附表 1 初步评审表规定的标准对磋商响应文件进行初步评审。有一项不符合评审标准的，作无效标处理。 </w:t>
      </w:r>
    </w:p>
    <w:p w14:paraId="7539EB32" w14:textId="77777777" w:rsidR="000103A6" w:rsidRDefault="006B0276">
      <w:pPr>
        <w:spacing w:line="460" w:lineRule="exact"/>
        <w:ind w:firstLineChars="200" w:firstLine="480"/>
        <w:jc w:val="left"/>
        <w:outlineLvl w:val="3"/>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sz w:val="24"/>
          <w:szCs w:val="24"/>
        </w:rPr>
        <w:t>2</w:t>
      </w:r>
      <w:r>
        <w:rPr>
          <w:rFonts w:ascii="宋体" w:eastAsia="宋体" w:hAnsi="宋体" w:cs="宋体" w:hint="eastAsia"/>
          <w:sz w:val="24"/>
          <w:szCs w:val="24"/>
        </w:rPr>
        <w:t xml:space="preserve">供应商有以下情形之一的，其磋商作无效标处理： </w:t>
      </w:r>
    </w:p>
    <w:p w14:paraId="4A00DBF1"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（1）串通磋商或弄虚作假或有其他违法行为的； </w:t>
      </w:r>
    </w:p>
    <w:p w14:paraId="1E029348"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（2）不按磋商小组要求澄清、说明或补正的。 </w:t>
      </w:r>
    </w:p>
    <w:p w14:paraId="63D8E5C1"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4.1.</w:t>
      </w:r>
      <w:r>
        <w:rPr>
          <w:rFonts w:ascii="宋体" w:eastAsia="宋体" w:hAnsi="宋体" w:cs="宋体"/>
          <w:sz w:val="24"/>
          <w:szCs w:val="24"/>
        </w:rPr>
        <w:t>3</w:t>
      </w:r>
      <w:r>
        <w:rPr>
          <w:rFonts w:ascii="宋体" w:eastAsia="宋体" w:hAnsi="宋体" w:cs="宋体" w:hint="eastAsia"/>
          <w:sz w:val="24"/>
          <w:szCs w:val="24"/>
        </w:rPr>
        <w:t xml:space="preserve">磋商报价有算术错误的，磋商小组按以下原则对磋商报价进行修正，修正的价格经供应商确认后具有约束力。供应商不接受修正价格的，其磋商作废标处理。 </w:t>
      </w:r>
    </w:p>
    <w:p w14:paraId="12F30A96"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（1）磋商文件中的大写金额与小写金额不一致的，以大写金额为准； </w:t>
      </w:r>
    </w:p>
    <w:p w14:paraId="10E9DE6F"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（2）总价金额与依据单价计算出的结果不一致的，以单价金额为准修正总价，但单价金额小数点有明显错误的除外。</w:t>
      </w:r>
    </w:p>
    <w:p w14:paraId="7706F5CD" w14:textId="77777777" w:rsidR="000103A6" w:rsidRDefault="006B0276">
      <w:pPr>
        <w:spacing w:line="460" w:lineRule="exact"/>
        <w:ind w:firstLineChars="200" w:firstLine="482"/>
        <w:jc w:val="left"/>
        <w:outlineLvl w:val="2"/>
        <w:rPr>
          <w:rFonts w:ascii="宋体" w:eastAsia="宋体" w:hAnsi="宋体" w:cs="宋体"/>
          <w:b/>
          <w:bCs/>
          <w:sz w:val="24"/>
          <w:szCs w:val="24"/>
        </w:rPr>
      </w:pPr>
      <w:bookmarkStart w:id="205" w:name="_Toc3753"/>
      <w:r>
        <w:rPr>
          <w:rFonts w:ascii="宋体" w:eastAsia="宋体" w:hAnsi="宋体" w:cs="宋体" w:hint="eastAsia"/>
          <w:b/>
          <w:bCs/>
          <w:sz w:val="24"/>
          <w:szCs w:val="24"/>
        </w:rPr>
        <w:t>4.2详细评审</w:t>
      </w:r>
      <w:bookmarkEnd w:id="205"/>
      <w:r>
        <w:rPr>
          <w:rFonts w:ascii="宋体" w:eastAsia="宋体" w:hAnsi="宋体" w:cs="宋体" w:hint="eastAsia"/>
          <w:b/>
          <w:bCs/>
          <w:sz w:val="24"/>
          <w:szCs w:val="24"/>
        </w:rPr>
        <w:t xml:space="preserve"> </w:t>
      </w:r>
    </w:p>
    <w:p w14:paraId="6110C37D"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4.2.1磋商小组按本章评标办法前附表规定的量化因素和分值进行打分，并计算出综合评估得分。</w:t>
      </w:r>
    </w:p>
    <w:p w14:paraId="5B2882BA"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4.2.2在评审过程中，磋商小组发现供应商的磋商报价明显低于其他供应商的报价，并有可能低于其企业成本的，则磋商小组可以要求该供应商作出说明并提供相关证明材料。供应商不能合理说明或不能提供相关证明材料的，经磋商小组</w:t>
      </w:r>
      <w:r>
        <w:rPr>
          <w:rFonts w:ascii="宋体" w:eastAsia="宋体" w:hAnsi="宋体" w:cs="宋体" w:hint="eastAsia"/>
          <w:spacing w:val="6"/>
          <w:sz w:val="24"/>
          <w:szCs w:val="20"/>
        </w:rPr>
        <w:t>小组认定，属于恶性竞标的，可以按废标处理；磋商小组将不对无效响应文件或废标的供应商进行评审或打分。</w:t>
      </w:r>
      <w:r>
        <w:rPr>
          <w:rFonts w:ascii="宋体" w:eastAsia="宋体" w:hAnsi="宋体" w:cs="宋体" w:hint="eastAsia"/>
          <w:sz w:val="24"/>
          <w:szCs w:val="24"/>
        </w:rPr>
        <w:t xml:space="preserve"> </w:t>
      </w:r>
    </w:p>
    <w:p w14:paraId="3C2BFE20" w14:textId="77777777" w:rsidR="000103A6" w:rsidRDefault="006B0276">
      <w:pPr>
        <w:spacing w:line="460" w:lineRule="exact"/>
        <w:ind w:firstLineChars="200" w:firstLine="482"/>
        <w:jc w:val="left"/>
        <w:outlineLvl w:val="2"/>
        <w:rPr>
          <w:rFonts w:ascii="宋体" w:eastAsia="宋体" w:hAnsi="宋体" w:cs="宋体"/>
          <w:b/>
          <w:bCs/>
          <w:sz w:val="24"/>
          <w:szCs w:val="24"/>
        </w:rPr>
      </w:pPr>
      <w:bookmarkStart w:id="206" w:name="_Toc12705"/>
      <w:r>
        <w:rPr>
          <w:rFonts w:ascii="宋体" w:eastAsia="宋体" w:hAnsi="宋体" w:cs="宋体" w:hint="eastAsia"/>
          <w:b/>
          <w:bCs/>
          <w:sz w:val="24"/>
          <w:szCs w:val="24"/>
        </w:rPr>
        <w:t>4.3磋商文件的澄清和补正</w:t>
      </w:r>
      <w:bookmarkEnd w:id="206"/>
      <w:r>
        <w:rPr>
          <w:rFonts w:ascii="宋体" w:eastAsia="宋体" w:hAnsi="宋体" w:cs="宋体" w:hint="eastAsia"/>
          <w:b/>
          <w:bCs/>
          <w:sz w:val="24"/>
          <w:szCs w:val="24"/>
        </w:rPr>
        <w:t xml:space="preserve"> </w:t>
      </w:r>
    </w:p>
    <w:p w14:paraId="7EC0E252"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4.3.1在磋商过程中，磋商小组可以要求供应商对所提交磋商响应文件中不明确的内容进行澄清或说明，或者对细微偏差进行补正。磋商小组不接受供应商主动提出的澄清、说明或补正。 </w:t>
      </w:r>
    </w:p>
    <w:p w14:paraId="48B755AE"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4.3.2澄清、说明和补正不得改变磋商文件的实质性内容（算术性错误修正的除外）。供应商的澄清、说明和补正属于磋商响应文件的组成部分。 </w:t>
      </w:r>
    </w:p>
    <w:p w14:paraId="3C5ED1A6"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 xml:space="preserve">4.3.3磋商小组对供应商提交的澄清、说明或补正有疑问的，可以要求供应商进一步澄清、说明或补正，直至满足磋商小组的要求。 </w:t>
      </w:r>
    </w:p>
    <w:p w14:paraId="1C9D9430" w14:textId="77777777" w:rsidR="000103A6" w:rsidRDefault="006B0276">
      <w:pPr>
        <w:spacing w:line="460" w:lineRule="exact"/>
        <w:ind w:firstLineChars="200" w:firstLine="482"/>
        <w:jc w:val="left"/>
        <w:outlineLvl w:val="2"/>
        <w:rPr>
          <w:rFonts w:ascii="宋体" w:eastAsia="宋体" w:hAnsi="宋体" w:cs="宋体"/>
          <w:b/>
          <w:bCs/>
          <w:sz w:val="24"/>
          <w:szCs w:val="24"/>
        </w:rPr>
      </w:pPr>
      <w:bookmarkStart w:id="207" w:name="_Toc16129"/>
      <w:r>
        <w:rPr>
          <w:rFonts w:ascii="宋体" w:eastAsia="宋体" w:hAnsi="宋体" w:cs="宋体" w:hint="eastAsia"/>
          <w:b/>
          <w:bCs/>
          <w:sz w:val="24"/>
          <w:szCs w:val="24"/>
        </w:rPr>
        <w:t>4.4、计分办法</w:t>
      </w:r>
      <w:bookmarkEnd w:id="207"/>
    </w:p>
    <w:p w14:paraId="644AC8D5"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根据磋商文件、响应文件，按照评分办法，得出每个评委对响应单位的评标分数。响应单位的最终得分为所有评委对其打分的算术平均值。计分过程按四舍五入取至小数点后两位，最终得分取至小数点后二位。</w:t>
      </w:r>
    </w:p>
    <w:p w14:paraId="24077397" w14:textId="77777777" w:rsidR="000103A6" w:rsidRDefault="006B0276">
      <w:pPr>
        <w:spacing w:line="460" w:lineRule="exact"/>
        <w:ind w:firstLineChars="200" w:firstLine="482"/>
        <w:jc w:val="left"/>
        <w:outlineLvl w:val="2"/>
        <w:rPr>
          <w:rFonts w:ascii="宋体" w:eastAsia="宋体" w:hAnsi="宋体" w:cs="宋体"/>
          <w:b/>
          <w:bCs/>
          <w:sz w:val="24"/>
          <w:szCs w:val="24"/>
        </w:rPr>
      </w:pPr>
      <w:bookmarkStart w:id="208" w:name="_Toc10110"/>
      <w:r>
        <w:rPr>
          <w:rFonts w:ascii="宋体" w:eastAsia="宋体" w:hAnsi="宋体" w:cs="宋体" w:hint="eastAsia"/>
          <w:b/>
          <w:bCs/>
          <w:sz w:val="24"/>
          <w:szCs w:val="24"/>
        </w:rPr>
        <w:t>4.5  磋商结果</w:t>
      </w:r>
      <w:bookmarkEnd w:id="208"/>
    </w:p>
    <w:p w14:paraId="4CEA2406"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磋商小组按照得分由高到低的顺序推荐3名中标候选人。磋商小组完成磋商后，应当向采购人提交磋商报告。</w:t>
      </w:r>
    </w:p>
    <w:p w14:paraId="4D74CE8C" w14:textId="77777777" w:rsidR="000103A6" w:rsidRDefault="006B0276">
      <w:pPr>
        <w:spacing w:line="460" w:lineRule="exact"/>
        <w:ind w:firstLineChars="200" w:firstLine="482"/>
        <w:jc w:val="left"/>
        <w:outlineLvl w:val="2"/>
        <w:rPr>
          <w:rFonts w:ascii="宋体" w:eastAsia="宋体" w:hAnsi="宋体" w:cs="宋体"/>
          <w:b/>
          <w:bCs/>
          <w:sz w:val="24"/>
          <w:szCs w:val="24"/>
        </w:rPr>
      </w:pPr>
      <w:bookmarkStart w:id="209" w:name="_Toc8670"/>
      <w:r>
        <w:rPr>
          <w:rFonts w:ascii="宋体" w:eastAsia="宋体" w:hAnsi="宋体" w:cs="宋体" w:hint="eastAsia"/>
          <w:b/>
          <w:bCs/>
          <w:sz w:val="24"/>
          <w:szCs w:val="24"/>
        </w:rPr>
        <w:t>4.6 定标办法</w:t>
      </w:r>
      <w:bookmarkEnd w:id="209"/>
    </w:p>
    <w:p w14:paraId="1524BEEF"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（1）磋商小组应当根据供应商最终得分由高到低的顺序推荐3名成交候选供应商，出具磋商评审报告。</w:t>
      </w:r>
    </w:p>
    <w:p w14:paraId="3DBD83C8"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最终得分相同的，按照最后报价由低到高的顺序推荐。最终得分和最后报价均相同的，按照技术指标优劣顺序或磋商小组举手表决，少数服从多数的原则推荐。</w:t>
      </w:r>
    </w:p>
    <w:p w14:paraId="2A7568E6"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（2）采购人按磋商小组写出磋商报告确定排序第一的响应单位为成交人。</w:t>
      </w:r>
    </w:p>
    <w:p w14:paraId="7545FFD7" w14:textId="77777777" w:rsidR="000103A6" w:rsidRDefault="006B0276">
      <w:pPr>
        <w:spacing w:line="46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成交供应商拒绝签订政府采购合同的，采购人可以按照“财库【2014】214号”文第二十八条第二款规定的原则确定其他供应商作为成交供应商并签订政府采购合同，也可以重新开展采购活动。拒绝签订政府采购合同的成交供应商不得参加对该项目重新开展的采购活动。</w:t>
      </w:r>
    </w:p>
    <w:p w14:paraId="1974D577" w14:textId="77777777" w:rsidR="000103A6" w:rsidRDefault="000103A6"/>
    <w:p w14:paraId="322E0189" w14:textId="77777777" w:rsidR="000103A6" w:rsidRDefault="000103A6"/>
    <w:p w14:paraId="29FDAD4D" w14:textId="77777777" w:rsidR="000103A6" w:rsidRDefault="000103A6"/>
    <w:p w14:paraId="03EE3639" w14:textId="77777777" w:rsidR="000103A6" w:rsidRDefault="000103A6"/>
    <w:p w14:paraId="64A2D49D" w14:textId="77777777" w:rsidR="006B0276" w:rsidRDefault="006B0276">
      <w:pPr>
        <w:keepNext/>
        <w:keepLines/>
        <w:spacing w:line="360" w:lineRule="auto"/>
        <w:jc w:val="center"/>
        <w:outlineLvl w:val="2"/>
        <w:rPr>
          <w:rFonts w:ascii="Calibri" w:eastAsia="宋体" w:hAnsi="Calibri" w:cs="Times New Roman"/>
          <w:b/>
          <w:bCs/>
          <w:sz w:val="28"/>
          <w:szCs w:val="32"/>
        </w:rPr>
      </w:pPr>
      <w:bookmarkStart w:id="210" w:name="_Toc2414"/>
      <w:bookmarkStart w:id="211" w:name="_Toc26959_WPSOffice_Level1"/>
      <w:bookmarkStart w:id="212" w:name="_Toc13565_WPSOffice_Level1"/>
      <w:bookmarkStart w:id="213" w:name="_Toc17744"/>
      <w:bookmarkStart w:id="214" w:name="_Toc8518"/>
      <w:bookmarkStart w:id="215" w:name="_Toc11512_WPSOffice_Level1"/>
      <w:bookmarkStart w:id="216" w:name="_Toc9767"/>
      <w:bookmarkStart w:id="217" w:name="_Toc6551_WPSOffice_Level1"/>
    </w:p>
    <w:p w14:paraId="55C375CF" w14:textId="77777777" w:rsidR="000103A6" w:rsidRDefault="006B0276">
      <w:pPr>
        <w:keepNext/>
        <w:keepLines/>
        <w:spacing w:line="360" w:lineRule="auto"/>
        <w:jc w:val="center"/>
        <w:outlineLvl w:val="2"/>
        <w:rPr>
          <w:rFonts w:ascii="Calibri" w:eastAsia="宋体" w:hAnsi="Calibri" w:cs="Times New Roman"/>
          <w:b/>
          <w:bCs/>
          <w:sz w:val="28"/>
          <w:szCs w:val="32"/>
        </w:rPr>
      </w:pPr>
      <w:r>
        <w:rPr>
          <w:rFonts w:ascii="Calibri" w:eastAsia="宋体" w:hAnsi="Calibri" w:cs="Times New Roman" w:hint="eastAsia"/>
          <w:b/>
          <w:bCs/>
          <w:sz w:val="28"/>
          <w:szCs w:val="32"/>
        </w:rPr>
        <w:t>第四章</w:t>
      </w:r>
      <w:r>
        <w:rPr>
          <w:rFonts w:ascii="Calibri" w:eastAsia="宋体" w:hAnsi="Calibri" w:cs="Times New Roman" w:hint="eastAsia"/>
          <w:b/>
          <w:bCs/>
          <w:sz w:val="28"/>
          <w:szCs w:val="32"/>
        </w:rPr>
        <w:t xml:space="preserve">  </w:t>
      </w:r>
      <w:r>
        <w:rPr>
          <w:rFonts w:ascii="Calibri" w:eastAsia="宋体" w:hAnsi="Calibri" w:cs="Times New Roman" w:hint="eastAsia"/>
          <w:b/>
          <w:bCs/>
          <w:sz w:val="28"/>
          <w:szCs w:val="32"/>
        </w:rPr>
        <w:t>合同主要条款及格式</w:t>
      </w:r>
      <w:bookmarkEnd w:id="210"/>
      <w:bookmarkEnd w:id="211"/>
      <w:bookmarkEnd w:id="212"/>
      <w:bookmarkEnd w:id="213"/>
      <w:bookmarkEnd w:id="214"/>
      <w:bookmarkEnd w:id="215"/>
      <w:bookmarkEnd w:id="216"/>
      <w:bookmarkEnd w:id="217"/>
    </w:p>
    <w:p w14:paraId="468B59D2" w14:textId="77777777" w:rsidR="00E51E98" w:rsidRPr="00E51E98" w:rsidRDefault="00E51E98" w:rsidP="00E51E98">
      <w:pPr>
        <w:jc w:val="center"/>
        <w:rPr>
          <w:rFonts w:ascii="宋体" w:eastAsia="宋体" w:hAnsi="宋体" w:cs="Times New Roman"/>
          <w:bCs/>
          <w:sz w:val="24"/>
          <w:szCs w:val="24"/>
        </w:rPr>
      </w:pPr>
      <w:r w:rsidRPr="00E51E98">
        <w:rPr>
          <w:rFonts w:ascii="宋体" w:eastAsia="宋体" w:hAnsi="宋体" w:cs="Times New Roman" w:hint="eastAsia"/>
          <w:bCs/>
          <w:sz w:val="24"/>
          <w:szCs w:val="24"/>
        </w:rPr>
        <w:t>（样本仅做参考，采购人可根据采购项目的实际情况增减条款和内容）</w:t>
      </w:r>
    </w:p>
    <w:p w14:paraId="6B019C09" w14:textId="77777777" w:rsidR="00E51E98" w:rsidRPr="00E51E98" w:rsidRDefault="00E51E98" w:rsidP="00E51E98">
      <w:pPr>
        <w:widowControl/>
        <w:spacing w:line="360" w:lineRule="auto"/>
        <w:ind w:firstLineChars="200" w:firstLine="482"/>
        <w:jc w:val="left"/>
        <w:rPr>
          <w:rFonts w:ascii="宋体" w:eastAsia="宋体" w:hAnsi="宋体" w:cs="宋体"/>
          <w:b/>
          <w:bCs/>
          <w:sz w:val="24"/>
        </w:rPr>
      </w:pPr>
      <w:r w:rsidRPr="00E51E98">
        <w:rPr>
          <w:rFonts w:ascii="宋体" w:eastAsia="宋体" w:hAnsi="宋体" w:cs="宋体" w:hint="eastAsia"/>
          <w:b/>
          <w:bCs/>
          <w:sz w:val="24"/>
        </w:rPr>
        <w:t>由项目采购单位与成交单位根据本磋商文件、成交单位响应文件及成交通知书，协商签订本项目采购合同。</w:t>
      </w:r>
    </w:p>
    <w:p w14:paraId="37CC01CD" w14:textId="77777777" w:rsidR="00E51E98" w:rsidRPr="00E51E98" w:rsidRDefault="00E51E98" w:rsidP="00E51E98">
      <w:pPr>
        <w:adjustRightInd w:val="0"/>
        <w:snapToGrid w:val="0"/>
        <w:spacing w:line="520" w:lineRule="exact"/>
        <w:ind w:firstLine="595"/>
        <w:rPr>
          <w:rFonts w:ascii="宋体" w:eastAsia="宋体" w:hAnsi="宋体" w:cs="宋体"/>
          <w:b/>
          <w:bCs/>
          <w:kern w:val="0"/>
          <w:sz w:val="24"/>
          <w:szCs w:val="24"/>
        </w:rPr>
      </w:pPr>
    </w:p>
    <w:p w14:paraId="286DEB1E"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p>
    <w:p w14:paraId="1BE1A8FB"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p>
    <w:p w14:paraId="3B1C58CF"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p>
    <w:p w14:paraId="4987DCCF"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p>
    <w:p w14:paraId="7C2EC258"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p>
    <w:p w14:paraId="28E29F4F"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p>
    <w:p w14:paraId="19065E90"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p>
    <w:p w14:paraId="24666B05"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r w:rsidRPr="00E51E98">
        <w:rPr>
          <w:rFonts w:ascii="宋体" w:eastAsia="宋体" w:hAnsi="宋体" w:cs="宋体" w:hint="eastAsia"/>
          <w:b/>
          <w:bCs/>
          <w:spacing w:val="-20"/>
          <w:kern w:val="44"/>
          <w:sz w:val="24"/>
          <w:szCs w:val="24"/>
        </w:rPr>
        <w:t>政府采购货物买卖合同</w:t>
      </w:r>
    </w:p>
    <w:p w14:paraId="082454D8" w14:textId="77777777" w:rsidR="00E51E98" w:rsidRPr="00E51E98" w:rsidRDefault="00E51E98" w:rsidP="00E51E98">
      <w:pPr>
        <w:adjustRightInd w:val="0"/>
        <w:snapToGrid w:val="0"/>
        <w:spacing w:line="520" w:lineRule="exact"/>
        <w:ind w:firstLine="595"/>
        <w:jc w:val="center"/>
        <w:rPr>
          <w:rFonts w:ascii="宋体" w:eastAsia="宋体" w:hAnsi="宋体" w:cs="宋体"/>
          <w:b/>
          <w:bCs/>
          <w:spacing w:val="-20"/>
          <w:kern w:val="44"/>
          <w:sz w:val="24"/>
          <w:szCs w:val="24"/>
        </w:rPr>
      </w:pPr>
      <w:r w:rsidRPr="00E51E98">
        <w:rPr>
          <w:rFonts w:ascii="宋体" w:eastAsia="宋体" w:hAnsi="宋体" w:cs="宋体" w:hint="eastAsia"/>
          <w:b/>
          <w:bCs/>
          <w:spacing w:val="-20"/>
          <w:kern w:val="44"/>
          <w:sz w:val="24"/>
          <w:szCs w:val="24"/>
        </w:rPr>
        <w:t>（试行）</w:t>
      </w:r>
    </w:p>
    <w:p w14:paraId="74D79485" w14:textId="77777777" w:rsidR="00E51E98" w:rsidRPr="00E51E98" w:rsidRDefault="00E51E98" w:rsidP="00E51E98">
      <w:pPr>
        <w:rPr>
          <w:rFonts w:ascii="宋体" w:eastAsia="宋体" w:hAnsi="宋体" w:cs="宋体"/>
          <w:b/>
          <w:bCs/>
          <w:spacing w:val="-20"/>
          <w:kern w:val="44"/>
          <w:sz w:val="24"/>
        </w:rPr>
      </w:pPr>
    </w:p>
    <w:p w14:paraId="0D69990C" w14:textId="77777777" w:rsidR="00E51E98" w:rsidRPr="00E51E98" w:rsidRDefault="00E51E98" w:rsidP="00E51E98">
      <w:pPr>
        <w:rPr>
          <w:rFonts w:ascii="宋体" w:eastAsia="宋体" w:hAnsi="宋体" w:cs="宋体"/>
          <w:b/>
          <w:bCs/>
          <w:spacing w:val="-20"/>
          <w:kern w:val="44"/>
          <w:sz w:val="24"/>
        </w:rPr>
      </w:pPr>
    </w:p>
    <w:p w14:paraId="27211609" w14:textId="77777777" w:rsidR="00E51E98" w:rsidRPr="00E51E98" w:rsidRDefault="00E51E98" w:rsidP="00E51E98">
      <w:pPr>
        <w:rPr>
          <w:rFonts w:ascii="宋体" w:eastAsia="宋体" w:hAnsi="宋体" w:cs="宋体"/>
          <w:b/>
          <w:bCs/>
          <w:spacing w:val="-20"/>
          <w:kern w:val="44"/>
          <w:sz w:val="24"/>
        </w:rPr>
      </w:pPr>
    </w:p>
    <w:p w14:paraId="3B572558" w14:textId="77777777" w:rsidR="00E51E98" w:rsidRPr="00E51E98" w:rsidRDefault="00E51E98" w:rsidP="00E51E98">
      <w:pPr>
        <w:spacing w:line="360" w:lineRule="auto"/>
        <w:ind w:leftChars="200" w:left="420"/>
        <w:rPr>
          <w:rFonts w:ascii="宋体" w:eastAsia="宋体" w:hAnsi="宋体" w:cs="宋体"/>
          <w:sz w:val="24"/>
        </w:rPr>
      </w:pPr>
      <w:r w:rsidRPr="00E51E98">
        <w:rPr>
          <w:rFonts w:ascii="宋体" w:eastAsia="宋体" w:hAnsi="宋体" w:cs="宋体" w:hint="eastAsia"/>
          <w:kern w:val="0"/>
          <w:sz w:val="24"/>
        </w:rPr>
        <w:t>项目名称：</w:t>
      </w:r>
      <w:r w:rsidRPr="00E51E98">
        <w:rPr>
          <w:rFonts w:ascii="宋体" w:eastAsia="宋体" w:hAnsi="宋体" w:cs="宋体" w:hint="eastAsia"/>
          <w:sz w:val="24"/>
          <w:u w:val="single"/>
        </w:rPr>
        <w:t xml:space="preserve">   </w:t>
      </w:r>
      <w:r>
        <w:rPr>
          <w:rFonts w:ascii="宋体" w:eastAsia="宋体" w:hAnsi="宋体" w:cs="宋体" w:hint="eastAsia"/>
          <w:sz w:val="24"/>
          <w:u w:val="single"/>
        </w:rPr>
        <w:t>渑池县第三小学智慧黑板电脑采购项目</w:t>
      </w:r>
      <w:r w:rsidRPr="00E51E98">
        <w:rPr>
          <w:rFonts w:ascii="宋体" w:eastAsia="宋体" w:hAnsi="宋体" w:cs="宋体" w:hint="eastAsia"/>
          <w:sz w:val="24"/>
          <w:u w:val="single"/>
        </w:rPr>
        <w:t xml:space="preserve">              </w:t>
      </w:r>
    </w:p>
    <w:p w14:paraId="19408527" w14:textId="77777777" w:rsidR="00E51E98" w:rsidRPr="00E51E98" w:rsidRDefault="00E51E98" w:rsidP="00E51E98">
      <w:pPr>
        <w:spacing w:line="360" w:lineRule="auto"/>
        <w:ind w:leftChars="200" w:left="420"/>
        <w:rPr>
          <w:rFonts w:ascii="宋体" w:eastAsia="宋体" w:hAnsi="宋体" w:cs="宋体"/>
          <w:sz w:val="24"/>
          <w:u w:val="single"/>
        </w:rPr>
      </w:pPr>
      <w:r w:rsidRPr="00E51E98">
        <w:rPr>
          <w:rFonts w:ascii="宋体" w:eastAsia="宋体" w:hAnsi="宋体" w:cs="宋体" w:hint="eastAsia"/>
          <w:sz w:val="24"/>
        </w:rPr>
        <w:t>合同编号：</w:t>
      </w:r>
      <w:r w:rsidRPr="00E51E98">
        <w:rPr>
          <w:rFonts w:ascii="宋体" w:eastAsia="宋体" w:hAnsi="宋体" w:cs="宋体" w:hint="eastAsia"/>
          <w:sz w:val="24"/>
          <w:u w:val="single"/>
        </w:rPr>
        <w:t xml:space="preserve">                                                        </w:t>
      </w:r>
    </w:p>
    <w:p w14:paraId="5B40D706" w14:textId="77777777" w:rsidR="00E51E98" w:rsidRPr="00E51E98" w:rsidRDefault="00E51E98" w:rsidP="00E51E98">
      <w:pPr>
        <w:spacing w:line="360" w:lineRule="auto"/>
        <w:ind w:leftChars="200" w:left="420"/>
        <w:rPr>
          <w:rFonts w:ascii="宋体" w:eastAsia="宋体" w:hAnsi="宋体" w:cs="宋体"/>
          <w:sz w:val="24"/>
        </w:rPr>
      </w:pPr>
      <w:r w:rsidRPr="00E51E98">
        <w:rPr>
          <w:rFonts w:ascii="宋体" w:eastAsia="宋体" w:hAnsi="宋体" w:cs="宋体" w:hint="eastAsia"/>
          <w:sz w:val="24"/>
        </w:rPr>
        <w:t>甲    方：</w:t>
      </w:r>
      <w:r w:rsidRPr="00E51E98">
        <w:rPr>
          <w:rFonts w:ascii="宋体" w:eastAsia="宋体" w:hAnsi="宋体" w:cs="宋体" w:hint="eastAsia"/>
          <w:sz w:val="24"/>
          <w:u w:val="single"/>
        </w:rPr>
        <w:t xml:space="preserve">                                                        </w:t>
      </w:r>
    </w:p>
    <w:p w14:paraId="6185E150" w14:textId="77777777" w:rsidR="00E51E98" w:rsidRPr="00E51E98" w:rsidRDefault="00E51E98" w:rsidP="00E51E98">
      <w:pPr>
        <w:spacing w:line="360" w:lineRule="auto"/>
        <w:ind w:leftChars="200" w:left="420"/>
        <w:rPr>
          <w:rFonts w:ascii="宋体" w:eastAsia="宋体" w:hAnsi="宋体" w:cs="宋体"/>
          <w:sz w:val="24"/>
          <w:u w:val="single"/>
        </w:rPr>
      </w:pPr>
      <w:r w:rsidRPr="00E51E98">
        <w:rPr>
          <w:rFonts w:ascii="宋体" w:eastAsia="宋体" w:hAnsi="宋体" w:cs="宋体" w:hint="eastAsia"/>
          <w:sz w:val="24"/>
        </w:rPr>
        <w:t>乙    方：</w:t>
      </w:r>
      <w:r w:rsidRPr="00E51E98">
        <w:rPr>
          <w:rFonts w:ascii="宋体" w:eastAsia="宋体" w:hAnsi="宋体" w:cs="宋体" w:hint="eastAsia"/>
          <w:sz w:val="24"/>
          <w:u w:val="single"/>
        </w:rPr>
        <w:t xml:space="preserve">                                                        </w:t>
      </w:r>
    </w:p>
    <w:p w14:paraId="6821959F" w14:textId="77777777" w:rsidR="00E51E98" w:rsidRPr="00E51E98" w:rsidRDefault="00E51E98" w:rsidP="00E51E98">
      <w:pPr>
        <w:spacing w:line="360" w:lineRule="auto"/>
        <w:ind w:leftChars="200" w:left="420"/>
        <w:rPr>
          <w:rFonts w:ascii="宋体" w:eastAsia="宋体" w:hAnsi="宋体" w:cs="宋体"/>
          <w:sz w:val="24"/>
        </w:rPr>
      </w:pPr>
      <w:r w:rsidRPr="00E51E98">
        <w:rPr>
          <w:rFonts w:ascii="宋体" w:eastAsia="宋体" w:hAnsi="宋体" w:cs="宋体" w:hint="eastAsia"/>
          <w:sz w:val="24"/>
        </w:rPr>
        <w:t>签订时间：</w:t>
      </w:r>
      <w:r w:rsidRPr="00E51E98">
        <w:rPr>
          <w:rFonts w:ascii="宋体" w:eastAsia="宋体" w:hAnsi="宋体" w:cs="宋体" w:hint="eastAsia"/>
          <w:sz w:val="24"/>
          <w:u w:val="single"/>
        </w:rPr>
        <w:t xml:space="preserve">                                                         </w:t>
      </w:r>
    </w:p>
    <w:p w14:paraId="6B75F39D" w14:textId="77777777" w:rsidR="00E51E98" w:rsidRPr="00E51E98" w:rsidRDefault="00E51E98" w:rsidP="00E51E98">
      <w:pPr>
        <w:rPr>
          <w:rFonts w:ascii="宋体" w:eastAsia="宋体" w:hAnsi="宋体" w:cs="宋体"/>
          <w:sz w:val="24"/>
        </w:rPr>
      </w:pPr>
    </w:p>
    <w:p w14:paraId="270FBBBB" w14:textId="77777777" w:rsidR="00E51E98" w:rsidRPr="00E51E98" w:rsidRDefault="00E51E98" w:rsidP="00E51E98">
      <w:pPr>
        <w:rPr>
          <w:rFonts w:ascii="宋体" w:eastAsia="宋体" w:hAnsi="宋体" w:cs="宋体"/>
          <w:sz w:val="24"/>
        </w:rPr>
      </w:pPr>
      <w:r w:rsidRPr="00E51E98">
        <w:rPr>
          <w:rFonts w:ascii="宋体" w:eastAsia="宋体" w:hAnsi="宋体" w:cs="宋体" w:hint="eastAsia"/>
          <w:sz w:val="24"/>
        </w:rPr>
        <w:br w:type="page"/>
      </w:r>
    </w:p>
    <w:p w14:paraId="21A1CBC7" w14:textId="77777777" w:rsidR="00E51E98" w:rsidRPr="00E51E98" w:rsidRDefault="00E51E98" w:rsidP="00E51E98">
      <w:pPr>
        <w:rPr>
          <w:rFonts w:ascii="宋体" w:eastAsia="宋体" w:hAnsi="宋体" w:cs="宋体"/>
          <w:sz w:val="24"/>
        </w:rPr>
      </w:pPr>
    </w:p>
    <w:p w14:paraId="571358C6" w14:textId="77777777" w:rsidR="00E51E98" w:rsidRPr="00E51E98" w:rsidRDefault="00E51E98" w:rsidP="00E51E98">
      <w:pPr>
        <w:rPr>
          <w:rFonts w:ascii="宋体" w:eastAsia="宋体" w:hAnsi="宋体" w:cs="宋体"/>
          <w:sz w:val="24"/>
        </w:rPr>
      </w:pPr>
    </w:p>
    <w:p w14:paraId="1C4188B6" w14:textId="77777777" w:rsidR="00E51E98" w:rsidRPr="00E51E98" w:rsidRDefault="00E51E98" w:rsidP="00E51E98">
      <w:pPr>
        <w:jc w:val="center"/>
        <w:rPr>
          <w:rFonts w:ascii="宋体" w:eastAsia="宋体" w:hAnsi="宋体" w:cs="宋体"/>
          <w:sz w:val="24"/>
        </w:rPr>
      </w:pPr>
      <w:r w:rsidRPr="00E51E98">
        <w:rPr>
          <w:rFonts w:ascii="宋体" w:eastAsia="宋体" w:hAnsi="宋体" w:cs="宋体" w:hint="eastAsia"/>
          <w:sz w:val="24"/>
        </w:rPr>
        <w:t>使 用 说 明</w:t>
      </w:r>
    </w:p>
    <w:p w14:paraId="19266D5C" w14:textId="77777777" w:rsidR="00E51E98" w:rsidRPr="00E51E98" w:rsidRDefault="00E51E98" w:rsidP="00E51E98">
      <w:pPr>
        <w:ind w:firstLineChars="200" w:firstLine="480"/>
        <w:rPr>
          <w:rFonts w:ascii="宋体" w:eastAsia="宋体" w:hAnsi="宋体" w:cs="宋体"/>
          <w:sz w:val="24"/>
        </w:rPr>
      </w:pPr>
    </w:p>
    <w:p w14:paraId="723E2195" w14:textId="77777777" w:rsidR="00E51E98" w:rsidRPr="00E51E98" w:rsidRDefault="00E51E98" w:rsidP="00E51E98">
      <w:pPr>
        <w:spacing w:line="360" w:lineRule="auto"/>
        <w:ind w:firstLineChars="200" w:firstLine="480"/>
        <w:rPr>
          <w:rFonts w:ascii="宋体" w:eastAsia="宋体" w:hAnsi="宋体" w:cs="宋体"/>
          <w:sz w:val="24"/>
        </w:rPr>
      </w:pPr>
      <w:r w:rsidRPr="00E51E98">
        <w:rPr>
          <w:rFonts w:ascii="宋体" w:eastAsia="宋体" w:hAnsi="宋体" w:cs="宋体" w:hint="eastAsia"/>
          <w:sz w:val="24"/>
        </w:rPr>
        <w:t>1.本合同标准文本适用于购买现成货物的采购项目，不包括需要供应商定制开发、创新研发的货物采购项目。</w:t>
      </w:r>
    </w:p>
    <w:p w14:paraId="549B560D" w14:textId="77777777" w:rsidR="00E51E98" w:rsidRPr="00E51E98" w:rsidRDefault="00E51E98" w:rsidP="00E51E98">
      <w:pPr>
        <w:spacing w:line="360" w:lineRule="auto"/>
        <w:ind w:firstLineChars="200" w:firstLine="480"/>
        <w:rPr>
          <w:rFonts w:ascii="宋体" w:eastAsia="宋体" w:hAnsi="宋体" w:cs="宋体"/>
          <w:sz w:val="24"/>
        </w:rPr>
      </w:pPr>
      <w:r w:rsidRPr="00E51E98">
        <w:rPr>
          <w:rFonts w:ascii="宋体" w:eastAsia="宋体" w:hAnsi="宋体" w:cs="宋体" w:hint="eastAsia"/>
          <w:sz w:val="24"/>
        </w:rPr>
        <w:t>2.本合同标准文本为政府采购货物买卖合同编制提供参考，可以结合采购项目具体情况，对文本作必要的调整修订后使用。</w:t>
      </w:r>
    </w:p>
    <w:p w14:paraId="6641138D" w14:textId="77777777" w:rsidR="00E51E98" w:rsidRPr="00E51E98" w:rsidRDefault="00E51E98" w:rsidP="00E51E98">
      <w:pPr>
        <w:spacing w:line="360" w:lineRule="auto"/>
        <w:ind w:firstLineChars="200" w:firstLine="480"/>
        <w:rPr>
          <w:rFonts w:ascii="宋体" w:eastAsia="宋体" w:hAnsi="宋体" w:cs="宋体"/>
          <w:sz w:val="24"/>
        </w:rPr>
      </w:pPr>
      <w:r w:rsidRPr="00E51E98">
        <w:rPr>
          <w:rFonts w:ascii="宋体" w:eastAsia="宋体" w:hAnsi="宋体" w:cs="宋体" w:hint="eastAsia"/>
          <w:sz w:val="24"/>
        </w:rPr>
        <w:t>3.本合同标准文本各条款中，如涉及填写多家供应商、制造商，多种采购标的、分包主要内容等信息的，可根据采购项目具体情况添加信息项。</w:t>
      </w:r>
    </w:p>
    <w:p w14:paraId="6997F877" w14:textId="77777777" w:rsidR="00E51E98" w:rsidRPr="00E51E98" w:rsidRDefault="00E51E98" w:rsidP="00E51E98">
      <w:pPr>
        <w:ind w:firstLineChars="200" w:firstLine="480"/>
        <w:rPr>
          <w:rFonts w:ascii="宋体" w:eastAsia="宋体" w:hAnsi="宋体" w:cs="宋体"/>
          <w:sz w:val="24"/>
        </w:rPr>
        <w:sectPr w:rsidR="00E51E98" w:rsidRPr="00E51E98">
          <w:headerReference w:type="default" r:id="rId13"/>
          <w:footerReference w:type="default" r:id="rId14"/>
          <w:pgSz w:w="11906" w:h="16838"/>
          <w:pgMar w:top="1361" w:right="1418" w:bottom="1361" w:left="1418" w:header="851" w:footer="992" w:gutter="0"/>
          <w:pgNumType w:start="1"/>
          <w:cols w:space="425"/>
          <w:docGrid w:type="lines" w:linePitch="312"/>
        </w:sectPr>
      </w:pPr>
    </w:p>
    <w:p w14:paraId="0623CAD2" w14:textId="77777777" w:rsidR="00E51E98" w:rsidRPr="00E51E98" w:rsidRDefault="00E51E98" w:rsidP="00E51E98">
      <w:pPr>
        <w:keepNext/>
        <w:keepLines/>
        <w:adjustRightInd w:val="0"/>
        <w:snapToGrid w:val="0"/>
        <w:spacing w:before="260" w:after="260" w:line="400" w:lineRule="exact"/>
        <w:jc w:val="center"/>
        <w:outlineLvl w:val="1"/>
        <w:rPr>
          <w:rFonts w:ascii="宋体" w:eastAsia="宋体" w:hAnsi="宋体" w:cs="宋体"/>
          <w:sz w:val="24"/>
          <w:szCs w:val="24"/>
        </w:rPr>
      </w:pPr>
      <w:bookmarkStart w:id="218" w:name="_Toc22209"/>
      <w:r w:rsidRPr="00E51E98">
        <w:rPr>
          <w:rFonts w:ascii="宋体" w:eastAsia="宋体" w:hAnsi="宋体" w:cs="宋体" w:hint="eastAsia"/>
          <w:sz w:val="24"/>
          <w:szCs w:val="24"/>
        </w:rPr>
        <w:t>第一节 政府采购合同协议书</w:t>
      </w:r>
      <w:bookmarkEnd w:id="218"/>
    </w:p>
    <w:p w14:paraId="262888BF"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甲方（全称）：</w:t>
      </w:r>
      <w:r w:rsidRPr="00E51E98">
        <w:rPr>
          <w:rFonts w:ascii="宋体" w:eastAsia="宋体" w:hAnsi="宋体" w:cs="宋体" w:hint="eastAsia"/>
          <w:sz w:val="24"/>
          <w:u w:val="single"/>
        </w:rPr>
        <w:t xml:space="preserve">     </w:t>
      </w:r>
      <w:r w:rsidR="002B2CA9">
        <w:rPr>
          <w:rFonts w:ascii="宋体" w:eastAsia="宋体" w:hAnsi="宋体" w:cs="宋体" w:hint="eastAsia"/>
          <w:sz w:val="24"/>
          <w:u w:val="single"/>
        </w:rPr>
        <w:t>渑池县第三小学</w:t>
      </w:r>
      <w:r w:rsidRPr="00E51E98">
        <w:rPr>
          <w:rFonts w:ascii="宋体" w:eastAsia="宋体" w:hAnsi="宋体" w:cs="宋体" w:hint="eastAsia"/>
          <w:sz w:val="24"/>
          <w:u w:val="single"/>
        </w:rPr>
        <w:t xml:space="preserve">      </w:t>
      </w:r>
      <w:r w:rsidRPr="00E51E98">
        <w:rPr>
          <w:rFonts w:ascii="宋体" w:eastAsia="宋体" w:hAnsi="宋体" w:cs="宋体" w:hint="eastAsia"/>
          <w:sz w:val="24"/>
        </w:rPr>
        <w:t>（采购人）</w:t>
      </w:r>
    </w:p>
    <w:p w14:paraId="7C12D289"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乙方（全称）：</w:t>
      </w:r>
      <w:r w:rsidRPr="00E51E98">
        <w:rPr>
          <w:rFonts w:ascii="宋体" w:eastAsia="宋体" w:hAnsi="宋体" w:cs="宋体" w:hint="eastAsia"/>
          <w:sz w:val="24"/>
          <w:u w:val="single"/>
        </w:rPr>
        <w:t xml:space="preserve">                       </w:t>
      </w:r>
      <w:r w:rsidRPr="00E51E98">
        <w:rPr>
          <w:rFonts w:ascii="宋体" w:eastAsia="宋体" w:hAnsi="宋体" w:cs="宋体" w:hint="eastAsia"/>
          <w:sz w:val="24"/>
        </w:rPr>
        <w:t>（供应商）</w:t>
      </w:r>
    </w:p>
    <w:p w14:paraId="7923D916" w14:textId="77777777" w:rsidR="00E51E98" w:rsidRPr="00E51E98" w:rsidRDefault="00E51E98" w:rsidP="00E51E98">
      <w:pPr>
        <w:adjustRightInd w:val="0"/>
        <w:snapToGrid w:val="0"/>
        <w:spacing w:line="360" w:lineRule="auto"/>
        <w:ind w:firstLineChars="200" w:firstLine="480"/>
        <w:rPr>
          <w:rFonts w:ascii="宋体" w:eastAsia="宋体" w:hAnsi="宋体" w:cs="宋体"/>
          <w:kern w:val="0"/>
          <w:sz w:val="24"/>
        </w:rPr>
      </w:pPr>
      <w:r w:rsidRPr="00E51E98">
        <w:rPr>
          <w:rFonts w:ascii="宋体" w:eastAsia="宋体" w:hAnsi="宋体" w:cs="宋体" w:hint="eastAsia"/>
          <w:kern w:val="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F4C22FD" w14:textId="77777777" w:rsidR="00E51E98" w:rsidRPr="00E51E98" w:rsidRDefault="00E51E98" w:rsidP="00E51E98">
      <w:pPr>
        <w:numPr>
          <w:ilvl w:val="0"/>
          <w:numId w:val="2"/>
        </w:numPr>
        <w:adjustRightInd w:val="0"/>
        <w:snapToGrid w:val="0"/>
        <w:spacing w:line="360" w:lineRule="auto"/>
        <w:ind w:firstLineChars="200" w:firstLine="482"/>
        <w:rPr>
          <w:rFonts w:ascii="宋体" w:eastAsia="宋体" w:hAnsi="宋体" w:cs="宋体"/>
          <w:b/>
          <w:sz w:val="24"/>
        </w:rPr>
      </w:pPr>
      <w:r w:rsidRPr="00E51E98">
        <w:rPr>
          <w:rFonts w:ascii="宋体" w:eastAsia="宋体" w:hAnsi="宋体" w:cs="宋体" w:hint="eastAsia"/>
          <w:b/>
          <w:sz w:val="24"/>
        </w:rPr>
        <w:t>项目信息</w:t>
      </w:r>
    </w:p>
    <w:p w14:paraId="56E749CE" w14:textId="77777777" w:rsidR="00E51E98" w:rsidRPr="00E51E98" w:rsidRDefault="00E51E98" w:rsidP="00E51E98">
      <w:pPr>
        <w:adjustRightInd w:val="0"/>
        <w:snapToGrid w:val="0"/>
        <w:spacing w:line="360" w:lineRule="auto"/>
        <w:ind w:firstLineChars="200" w:firstLine="480"/>
        <w:rPr>
          <w:rFonts w:ascii="宋体" w:eastAsia="宋体" w:hAnsi="宋体" w:cs="宋体"/>
          <w:kern w:val="0"/>
          <w:sz w:val="24"/>
        </w:rPr>
      </w:pPr>
      <w:r w:rsidRPr="00E51E98">
        <w:rPr>
          <w:rFonts w:ascii="宋体" w:eastAsia="宋体" w:hAnsi="宋体" w:cs="宋体" w:hint="eastAsia"/>
          <w:kern w:val="0"/>
          <w:sz w:val="24"/>
        </w:rPr>
        <w:t>（1）采购项目名称：</w:t>
      </w:r>
      <w:r w:rsidRPr="00E51E98">
        <w:rPr>
          <w:rFonts w:ascii="宋体" w:eastAsia="宋体" w:hAnsi="宋体" w:cs="宋体" w:hint="eastAsia"/>
          <w:kern w:val="0"/>
          <w:sz w:val="24"/>
          <w:u w:val="single"/>
        </w:rPr>
        <w:t xml:space="preserve">  </w:t>
      </w:r>
      <w:r>
        <w:rPr>
          <w:rFonts w:ascii="宋体" w:eastAsia="宋体" w:hAnsi="宋体" w:cs="宋体" w:hint="eastAsia"/>
          <w:kern w:val="0"/>
          <w:sz w:val="24"/>
          <w:u w:val="single"/>
        </w:rPr>
        <w:t>渑池县第三小学智慧黑板电脑采购项目</w:t>
      </w:r>
      <w:r w:rsidRPr="00E51E98">
        <w:rPr>
          <w:rFonts w:ascii="宋体" w:eastAsia="宋体" w:hAnsi="宋体" w:cs="宋体" w:hint="eastAsia"/>
          <w:kern w:val="0"/>
          <w:sz w:val="24"/>
          <w:u w:val="single"/>
        </w:rPr>
        <w:t xml:space="preserve">     </w:t>
      </w:r>
    </w:p>
    <w:p w14:paraId="02075475" w14:textId="77777777" w:rsidR="00E51E98" w:rsidRPr="00E51E98" w:rsidRDefault="00E51E98" w:rsidP="00E51E98">
      <w:pPr>
        <w:adjustRightInd w:val="0"/>
        <w:snapToGrid w:val="0"/>
        <w:spacing w:line="360" w:lineRule="auto"/>
        <w:ind w:firstLineChars="500" w:firstLine="1200"/>
        <w:rPr>
          <w:rFonts w:ascii="宋体" w:eastAsia="宋体" w:hAnsi="宋体" w:cs="宋体"/>
          <w:kern w:val="0"/>
          <w:sz w:val="24"/>
        </w:rPr>
      </w:pPr>
      <w:r w:rsidRPr="00E51E98">
        <w:rPr>
          <w:rFonts w:ascii="宋体" w:eastAsia="宋体" w:hAnsi="宋体" w:cs="宋体" w:hint="eastAsia"/>
          <w:kern w:val="0"/>
          <w:sz w:val="24"/>
        </w:rPr>
        <w:t>采购项目编号：</w:t>
      </w:r>
    </w:p>
    <w:p w14:paraId="6E3FC034" w14:textId="77777777" w:rsidR="00E51E98" w:rsidRPr="00E51E98" w:rsidRDefault="00E51E98" w:rsidP="00E51E98">
      <w:pPr>
        <w:adjustRightInd w:val="0"/>
        <w:snapToGrid w:val="0"/>
        <w:spacing w:line="360" w:lineRule="auto"/>
        <w:ind w:firstLineChars="200" w:firstLine="480"/>
        <w:rPr>
          <w:rFonts w:ascii="宋体" w:eastAsia="宋体" w:hAnsi="宋体" w:cs="宋体"/>
          <w:kern w:val="0"/>
          <w:sz w:val="24"/>
        </w:rPr>
      </w:pPr>
      <w:r w:rsidRPr="00E51E98">
        <w:rPr>
          <w:rFonts w:ascii="宋体" w:eastAsia="宋体" w:hAnsi="宋体" w:cs="宋体" w:hint="eastAsia"/>
          <w:kern w:val="0"/>
          <w:sz w:val="24"/>
        </w:rPr>
        <w:t>（2）项目内容：</w:t>
      </w:r>
    </w:p>
    <w:p w14:paraId="1EBD7179"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采购标的及数量（台/套</w:t>
      </w:r>
      <w:r w:rsidRPr="00E51E98">
        <w:rPr>
          <w:rFonts w:ascii="宋体" w:eastAsia="宋体" w:hAnsi="宋体" w:cs="宋体" w:hint="eastAsia"/>
          <w:sz w:val="24"/>
          <w:lang w:val="en"/>
        </w:rPr>
        <w:t>/个/架/组等</w:t>
      </w:r>
      <w:r w:rsidRPr="00E51E98">
        <w:rPr>
          <w:rFonts w:ascii="宋体" w:eastAsia="宋体" w:hAnsi="宋体" w:cs="宋体" w:hint="eastAsia"/>
          <w:sz w:val="24"/>
        </w:rPr>
        <w:t>）：</w:t>
      </w:r>
      <w:r w:rsidRPr="00E51E98">
        <w:rPr>
          <w:rFonts w:ascii="宋体" w:eastAsia="宋体" w:hAnsi="宋体" w:cs="宋体" w:hint="eastAsia"/>
          <w:sz w:val="24"/>
          <w:u w:val="single"/>
        </w:rPr>
        <w:t xml:space="preserve">                       </w:t>
      </w:r>
    </w:p>
    <w:p w14:paraId="64B6EC9F" w14:textId="77777777" w:rsidR="00E51E98" w:rsidRPr="00E51E98" w:rsidRDefault="00E51E98" w:rsidP="00E51E98">
      <w:pPr>
        <w:numPr>
          <w:ilvl w:val="255"/>
          <w:numId w:val="0"/>
        </w:numPr>
        <w:adjustRightInd w:val="0"/>
        <w:snapToGrid w:val="0"/>
        <w:spacing w:line="360" w:lineRule="auto"/>
        <w:ind w:firstLineChars="200" w:firstLine="480"/>
        <w:rPr>
          <w:rFonts w:ascii="宋体" w:eastAsia="宋体" w:hAnsi="宋体" w:cs="宋体"/>
          <w:sz w:val="24"/>
          <w:lang w:val="en"/>
        </w:rPr>
      </w:pPr>
      <w:r w:rsidRPr="00E51E98">
        <w:rPr>
          <w:rFonts w:ascii="宋体" w:eastAsia="宋体" w:hAnsi="宋体" w:cs="宋体" w:hint="eastAsia"/>
          <w:sz w:val="24"/>
        </w:rPr>
        <w:t>品牌：</w:t>
      </w:r>
      <w:r w:rsidRPr="00E51E98">
        <w:rPr>
          <w:rFonts w:ascii="宋体" w:eastAsia="宋体" w:hAnsi="宋体" w:cs="宋体" w:hint="eastAsia"/>
          <w:sz w:val="24"/>
          <w:u w:val="single"/>
        </w:rPr>
        <w:t xml:space="preserve">      </w:t>
      </w:r>
      <w:r w:rsidRPr="00E51E98">
        <w:rPr>
          <w:rFonts w:ascii="宋体" w:eastAsia="宋体" w:hAnsi="宋体" w:cs="宋体" w:hint="eastAsia"/>
          <w:sz w:val="24"/>
          <w:u w:val="single"/>
          <w:lang w:val="en"/>
        </w:rPr>
        <w:t xml:space="preserve">   </w:t>
      </w:r>
      <w:r w:rsidRPr="00E51E98">
        <w:rPr>
          <w:rFonts w:ascii="宋体" w:eastAsia="宋体" w:hAnsi="宋体" w:cs="宋体" w:hint="eastAsia"/>
          <w:sz w:val="24"/>
          <w:u w:val="single"/>
        </w:rPr>
        <w:t xml:space="preserve">    </w:t>
      </w:r>
      <w:r w:rsidRPr="00E51E98">
        <w:rPr>
          <w:rFonts w:ascii="宋体" w:eastAsia="宋体" w:hAnsi="宋体" w:cs="宋体" w:hint="eastAsia"/>
          <w:sz w:val="24"/>
          <w:u w:val="single"/>
          <w:lang w:val="en"/>
        </w:rPr>
        <w:t xml:space="preserve"> </w:t>
      </w:r>
      <w:r w:rsidRPr="00E51E98">
        <w:rPr>
          <w:rFonts w:ascii="宋体" w:eastAsia="宋体" w:hAnsi="宋体" w:cs="宋体" w:hint="eastAsia"/>
          <w:sz w:val="24"/>
          <w:u w:val="single"/>
        </w:rPr>
        <w:t xml:space="preserve"> </w:t>
      </w:r>
      <w:r w:rsidRPr="00E51E98">
        <w:rPr>
          <w:rFonts w:ascii="宋体" w:eastAsia="宋体" w:hAnsi="宋体" w:cs="宋体" w:hint="eastAsia"/>
          <w:sz w:val="24"/>
          <w:lang w:val="en"/>
        </w:rPr>
        <w:t xml:space="preserve">     </w:t>
      </w:r>
      <w:r w:rsidRPr="00E51E98">
        <w:rPr>
          <w:rFonts w:ascii="宋体" w:eastAsia="宋体" w:hAnsi="宋体" w:cs="宋体" w:hint="eastAsia"/>
          <w:sz w:val="24"/>
        </w:rPr>
        <w:t>规格型号：</w:t>
      </w:r>
      <w:r w:rsidRPr="00E51E98">
        <w:rPr>
          <w:rFonts w:ascii="宋体" w:eastAsia="宋体" w:hAnsi="宋体" w:cs="宋体" w:hint="eastAsia"/>
          <w:sz w:val="24"/>
          <w:u w:val="single"/>
        </w:rPr>
        <w:t xml:space="preserve">   </w:t>
      </w:r>
      <w:r w:rsidRPr="00E51E98">
        <w:rPr>
          <w:rFonts w:ascii="宋体" w:eastAsia="宋体" w:hAnsi="宋体" w:cs="宋体" w:hint="eastAsia"/>
          <w:sz w:val="24"/>
          <w:u w:val="single"/>
          <w:lang w:val="en"/>
        </w:rPr>
        <w:t xml:space="preserve">  </w:t>
      </w:r>
      <w:r w:rsidRPr="00E51E98">
        <w:rPr>
          <w:rFonts w:ascii="宋体" w:eastAsia="宋体" w:hAnsi="宋体" w:cs="宋体" w:hint="eastAsia"/>
          <w:sz w:val="24"/>
          <w:u w:val="single"/>
        </w:rPr>
        <w:t xml:space="preserve">       </w:t>
      </w:r>
      <w:r w:rsidRPr="00E51E98">
        <w:rPr>
          <w:rFonts w:ascii="宋体" w:eastAsia="宋体" w:hAnsi="宋体" w:cs="宋体" w:hint="eastAsia"/>
          <w:sz w:val="24"/>
          <w:u w:val="single"/>
          <w:lang w:val="en"/>
        </w:rPr>
        <w:t xml:space="preserve">   </w:t>
      </w:r>
    </w:p>
    <w:p w14:paraId="58A07C68"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u w:val="single"/>
        </w:rPr>
      </w:pPr>
      <w:r w:rsidRPr="00E51E98">
        <w:rPr>
          <w:rFonts w:ascii="宋体" w:eastAsia="宋体" w:hAnsi="宋体" w:cs="宋体" w:hint="eastAsia"/>
          <w:sz w:val="24"/>
        </w:rPr>
        <w:t>采购标的的技术要求、商务要求具体见附件。</w:t>
      </w:r>
    </w:p>
    <w:p w14:paraId="1FD18A29" w14:textId="77777777" w:rsidR="00E51E98" w:rsidRPr="00E51E98" w:rsidRDefault="00E51E98" w:rsidP="00E51E98">
      <w:pPr>
        <w:numPr>
          <w:ilvl w:val="0"/>
          <w:numId w:val="2"/>
        </w:numPr>
        <w:adjustRightInd w:val="0"/>
        <w:snapToGrid w:val="0"/>
        <w:spacing w:line="360" w:lineRule="auto"/>
        <w:ind w:firstLineChars="200" w:firstLine="482"/>
        <w:rPr>
          <w:rFonts w:ascii="宋体" w:eastAsia="宋体" w:hAnsi="宋体" w:cs="宋体"/>
          <w:b/>
          <w:sz w:val="24"/>
        </w:rPr>
      </w:pPr>
      <w:r w:rsidRPr="00E51E98">
        <w:rPr>
          <w:rFonts w:ascii="宋体" w:eastAsia="宋体" w:hAnsi="宋体" w:cs="宋体" w:hint="eastAsia"/>
          <w:b/>
          <w:sz w:val="24"/>
        </w:rPr>
        <w:t>合同金额</w:t>
      </w:r>
    </w:p>
    <w:p w14:paraId="44ADFB58"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（1）合同金额小写：</w:t>
      </w:r>
      <w:r w:rsidRPr="00E51E98">
        <w:rPr>
          <w:rFonts w:ascii="宋体" w:eastAsia="宋体" w:hAnsi="宋体" w:cs="宋体" w:hint="eastAsia"/>
          <w:sz w:val="24"/>
          <w:u w:val="single"/>
        </w:rPr>
        <w:t xml:space="preserve">                           </w:t>
      </w:r>
    </w:p>
    <w:p w14:paraId="61903E80"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 xml:space="preserve">             大写：</w:t>
      </w:r>
      <w:r w:rsidRPr="00E51E98">
        <w:rPr>
          <w:rFonts w:ascii="宋体" w:eastAsia="宋体" w:hAnsi="宋体" w:cs="宋体" w:hint="eastAsia"/>
          <w:sz w:val="24"/>
          <w:u w:val="single"/>
        </w:rPr>
        <w:t xml:space="preserve">                           </w:t>
      </w:r>
    </w:p>
    <w:p w14:paraId="75BAA50A" w14:textId="77777777" w:rsidR="00E51E98" w:rsidRPr="00E51E98" w:rsidRDefault="00E51E98" w:rsidP="00E51E98">
      <w:pPr>
        <w:spacing w:line="360" w:lineRule="auto"/>
        <w:ind w:firstLineChars="200" w:firstLine="480"/>
        <w:rPr>
          <w:rFonts w:ascii="宋体" w:eastAsia="宋体" w:hAnsi="宋体" w:cs="宋体"/>
          <w:sz w:val="24"/>
          <w:szCs w:val="24"/>
        </w:rPr>
      </w:pPr>
      <w:r w:rsidRPr="00E51E98">
        <w:rPr>
          <w:rFonts w:ascii="宋体" w:eastAsia="宋体" w:hAnsi="宋体" w:cs="宋体" w:hint="eastAsia"/>
          <w:sz w:val="24"/>
          <w:szCs w:val="24"/>
        </w:rPr>
        <w:t>（2）付款方式（按项目实际勾选填写）：</w:t>
      </w:r>
    </w:p>
    <w:p w14:paraId="145A6A18"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u w:val="single"/>
        </w:rPr>
      </w:pPr>
      <w:r w:rsidRPr="00E51E98">
        <w:rPr>
          <w:rFonts w:ascii="宋体" w:eastAsia="宋体" w:hAnsi="宋体" w:cs="宋体" w:hint="eastAsia"/>
          <w:sz w:val="24"/>
        </w:rPr>
        <w:sym w:font="Wingdings" w:char="00A8"/>
      </w:r>
      <w:r w:rsidRPr="00E51E98">
        <w:rPr>
          <w:rFonts w:ascii="宋体" w:eastAsia="宋体" w:hAnsi="宋体" w:cs="宋体" w:hint="eastAsia"/>
          <w:sz w:val="24"/>
        </w:rPr>
        <w:t>全额付款：</w:t>
      </w:r>
      <w:r w:rsidRPr="00E51E98">
        <w:rPr>
          <w:rFonts w:ascii="宋体" w:eastAsia="宋体" w:hAnsi="宋体" w:cs="宋体" w:hint="eastAsia"/>
          <w:sz w:val="24"/>
          <w:u w:val="single"/>
        </w:rPr>
        <w:t xml:space="preserve">     （应明确一次性支付合同款项的条件）                    </w:t>
      </w:r>
    </w:p>
    <w:p w14:paraId="6BA4DF20" w14:textId="77777777" w:rsidR="00E51E98" w:rsidRPr="00E51E98" w:rsidRDefault="00E51E98" w:rsidP="00E51E98">
      <w:pPr>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sym w:font="Wingdings" w:char="00A8"/>
      </w:r>
      <w:r w:rsidRPr="00E51E98">
        <w:rPr>
          <w:rFonts w:ascii="宋体" w:eastAsia="宋体" w:hAnsi="宋体" w:cs="宋体" w:hint="eastAsia"/>
          <w:sz w:val="24"/>
        </w:rPr>
        <w:t>分期付款：</w:t>
      </w:r>
      <w:r w:rsidRPr="00E51E98">
        <w:rPr>
          <w:rFonts w:ascii="宋体" w:eastAsia="宋体" w:hAnsi="宋体" w:cs="宋体" w:hint="eastAsia"/>
          <w:sz w:val="24"/>
          <w:u w:val="single"/>
        </w:rPr>
        <w:t xml:space="preserve">  （应明确分期支付合同款项的各期比例和支付条件，各期支付条件应与分期履约验收情况挂钩） </w:t>
      </w:r>
      <w:r w:rsidRPr="00E51E98">
        <w:rPr>
          <w:rFonts w:ascii="宋体" w:eastAsia="宋体" w:hAnsi="宋体" w:cs="宋体" w:hint="eastAsia"/>
          <w:sz w:val="24"/>
        </w:rPr>
        <w:t>，其中涉及预付款的：</w:t>
      </w:r>
      <w:r w:rsidRPr="00E51E98">
        <w:rPr>
          <w:rFonts w:ascii="宋体" w:eastAsia="宋体" w:hAnsi="宋体" w:cs="宋体" w:hint="eastAsia"/>
          <w:sz w:val="24"/>
          <w:u w:val="single"/>
        </w:rPr>
        <w:t xml:space="preserve"> （应明确预付款的支付比例和支付条件） </w:t>
      </w:r>
    </w:p>
    <w:p w14:paraId="2F10C89C" w14:textId="77777777" w:rsidR="00E51E98" w:rsidRPr="00E51E98" w:rsidRDefault="00E51E98" w:rsidP="00E51E98">
      <w:pPr>
        <w:numPr>
          <w:ilvl w:val="0"/>
          <w:numId w:val="2"/>
        </w:numPr>
        <w:adjustRightInd w:val="0"/>
        <w:snapToGrid w:val="0"/>
        <w:spacing w:line="360" w:lineRule="auto"/>
        <w:ind w:firstLineChars="200" w:firstLine="482"/>
        <w:rPr>
          <w:rFonts w:ascii="宋体" w:eastAsia="宋体" w:hAnsi="宋体" w:cs="宋体"/>
          <w:b/>
          <w:sz w:val="24"/>
          <w:u w:val="single"/>
        </w:rPr>
      </w:pPr>
      <w:r w:rsidRPr="00E51E98">
        <w:rPr>
          <w:rFonts w:ascii="宋体" w:eastAsia="宋体" w:hAnsi="宋体" w:cs="宋体" w:hint="eastAsia"/>
          <w:b/>
          <w:sz w:val="24"/>
        </w:rPr>
        <w:t>合同履行</w:t>
      </w:r>
    </w:p>
    <w:p w14:paraId="31ECD76C"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起始日期：</w:t>
      </w:r>
      <w:r w:rsidRPr="00E51E98">
        <w:rPr>
          <w:rFonts w:ascii="宋体" w:eastAsia="宋体" w:hAnsi="宋体" w:cs="宋体" w:hint="eastAsia"/>
          <w:sz w:val="24"/>
          <w:u w:val="single"/>
        </w:rPr>
        <w:t xml:space="preserve">    </w:t>
      </w:r>
      <w:r w:rsidRPr="00E51E98">
        <w:rPr>
          <w:rFonts w:ascii="宋体" w:eastAsia="宋体" w:hAnsi="宋体" w:cs="宋体" w:hint="eastAsia"/>
          <w:sz w:val="24"/>
        </w:rPr>
        <w:t>年</w:t>
      </w:r>
      <w:r w:rsidRPr="00E51E98">
        <w:rPr>
          <w:rFonts w:ascii="宋体" w:eastAsia="宋体" w:hAnsi="宋体" w:cs="宋体" w:hint="eastAsia"/>
          <w:sz w:val="24"/>
          <w:u w:val="single"/>
        </w:rPr>
        <w:t xml:space="preserve">   </w:t>
      </w:r>
      <w:r w:rsidRPr="00E51E98">
        <w:rPr>
          <w:rFonts w:ascii="宋体" w:eastAsia="宋体" w:hAnsi="宋体" w:cs="宋体" w:hint="eastAsia"/>
          <w:sz w:val="24"/>
        </w:rPr>
        <w:t>月</w:t>
      </w:r>
      <w:r w:rsidRPr="00E51E98">
        <w:rPr>
          <w:rFonts w:ascii="宋体" w:eastAsia="宋体" w:hAnsi="宋体" w:cs="宋体" w:hint="eastAsia"/>
          <w:sz w:val="24"/>
          <w:u w:val="single"/>
        </w:rPr>
        <w:t xml:space="preserve">   </w:t>
      </w:r>
      <w:r w:rsidRPr="00E51E98">
        <w:rPr>
          <w:rFonts w:ascii="宋体" w:eastAsia="宋体" w:hAnsi="宋体" w:cs="宋体" w:hint="eastAsia"/>
          <w:sz w:val="24"/>
        </w:rPr>
        <w:t>日，完成日期：</w:t>
      </w:r>
      <w:r w:rsidRPr="00E51E98">
        <w:rPr>
          <w:rFonts w:ascii="宋体" w:eastAsia="宋体" w:hAnsi="宋体" w:cs="宋体" w:hint="eastAsia"/>
          <w:sz w:val="24"/>
          <w:u w:val="single"/>
        </w:rPr>
        <w:t xml:space="preserve">    </w:t>
      </w:r>
      <w:r w:rsidRPr="00E51E98">
        <w:rPr>
          <w:rFonts w:ascii="宋体" w:eastAsia="宋体" w:hAnsi="宋体" w:cs="宋体" w:hint="eastAsia"/>
          <w:sz w:val="24"/>
        </w:rPr>
        <w:t>年</w:t>
      </w:r>
      <w:r w:rsidRPr="00E51E98">
        <w:rPr>
          <w:rFonts w:ascii="宋体" w:eastAsia="宋体" w:hAnsi="宋体" w:cs="宋体" w:hint="eastAsia"/>
          <w:sz w:val="24"/>
          <w:u w:val="single"/>
        </w:rPr>
        <w:t xml:space="preserve">   </w:t>
      </w:r>
      <w:r w:rsidRPr="00E51E98">
        <w:rPr>
          <w:rFonts w:ascii="宋体" w:eastAsia="宋体" w:hAnsi="宋体" w:cs="宋体" w:hint="eastAsia"/>
          <w:sz w:val="24"/>
        </w:rPr>
        <w:t>月</w:t>
      </w:r>
      <w:r w:rsidRPr="00E51E98">
        <w:rPr>
          <w:rFonts w:ascii="宋体" w:eastAsia="宋体" w:hAnsi="宋体" w:cs="宋体" w:hint="eastAsia"/>
          <w:sz w:val="24"/>
          <w:u w:val="single"/>
        </w:rPr>
        <w:t xml:space="preserve">   </w:t>
      </w:r>
      <w:r w:rsidRPr="00E51E98">
        <w:rPr>
          <w:rFonts w:ascii="宋体" w:eastAsia="宋体" w:hAnsi="宋体" w:cs="宋体" w:hint="eastAsia"/>
          <w:sz w:val="24"/>
        </w:rPr>
        <w:t>日。</w:t>
      </w:r>
    </w:p>
    <w:p w14:paraId="66112066" w14:textId="77777777" w:rsidR="00E51E98" w:rsidRPr="00E51E98" w:rsidRDefault="00E51E98" w:rsidP="00E51E98">
      <w:pPr>
        <w:adjustRightInd w:val="0"/>
        <w:snapToGrid w:val="0"/>
        <w:spacing w:line="360" w:lineRule="auto"/>
        <w:ind w:firstLineChars="200" w:firstLine="480"/>
        <w:rPr>
          <w:rFonts w:ascii="Calibri" w:eastAsia="宋体" w:hAnsi="Calibri" w:cs="Times New Roman"/>
        </w:rPr>
      </w:pPr>
      <w:r w:rsidRPr="00E51E98">
        <w:rPr>
          <w:rFonts w:ascii="宋体" w:eastAsia="宋体" w:hAnsi="宋体" w:cs="宋体" w:hint="eastAsia"/>
          <w:sz w:val="24"/>
        </w:rPr>
        <w:t>履约地点：</w:t>
      </w:r>
      <w:r w:rsidRPr="00E51E98">
        <w:rPr>
          <w:rFonts w:ascii="宋体" w:eastAsia="宋体" w:hAnsi="宋体" w:cs="宋体" w:hint="eastAsia"/>
          <w:sz w:val="24"/>
          <w:u w:val="single"/>
        </w:rPr>
        <w:t xml:space="preserve">                           </w:t>
      </w:r>
      <w:r w:rsidRPr="00E51E98">
        <w:rPr>
          <w:rFonts w:ascii="宋体" w:eastAsia="宋体" w:hAnsi="宋体" w:cs="宋体" w:hint="eastAsia"/>
          <w:sz w:val="24"/>
        </w:rPr>
        <w:t xml:space="preserve">  </w:t>
      </w:r>
      <w:r w:rsidRPr="00E51E98">
        <w:rPr>
          <w:rFonts w:ascii="Calibri" w:eastAsia="宋体" w:hAnsi="Calibri" w:cs="Times New Roman" w:hint="eastAsia"/>
        </w:rPr>
        <w:t xml:space="preserve">                           </w:t>
      </w:r>
    </w:p>
    <w:p w14:paraId="3A14E4E9" w14:textId="77777777" w:rsidR="00E51E98" w:rsidRPr="00E51E98" w:rsidRDefault="00E51E98" w:rsidP="00E51E98">
      <w:pPr>
        <w:numPr>
          <w:ilvl w:val="0"/>
          <w:numId w:val="2"/>
        </w:numPr>
        <w:adjustRightInd w:val="0"/>
        <w:snapToGrid w:val="0"/>
        <w:spacing w:line="360" w:lineRule="auto"/>
        <w:ind w:firstLineChars="200" w:firstLine="482"/>
        <w:rPr>
          <w:rFonts w:ascii="宋体" w:eastAsia="宋体" w:hAnsi="宋体" w:cs="宋体"/>
          <w:b/>
          <w:sz w:val="24"/>
        </w:rPr>
      </w:pPr>
      <w:r w:rsidRPr="00E51E98">
        <w:rPr>
          <w:rFonts w:ascii="宋体" w:eastAsia="宋体" w:hAnsi="宋体" w:cs="宋体" w:hint="eastAsia"/>
          <w:b/>
          <w:sz w:val="24"/>
        </w:rPr>
        <w:t>组成合同的文件</w:t>
      </w:r>
    </w:p>
    <w:p w14:paraId="4E9EA226"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本协议书与下列文件一起构成合同文件，如下述文件之间有任何抵触、矛盾或歧义，应按以下顺序解释：</w:t>
      </w:r>
    </w:p>
    <w:p w14:paraId="36BF6E09"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（1）政府采购合同协议书及其变更、补充协议</w:t>
      </w:r>
    </w:p>
    <w:p w14:paraId="68ED2E20"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（2）政府采购合同专用条款</w:t>
      </w:r>
    </w:p>
    <w:p w14:paraId="6E0F802D"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（3）政府采购合同通用条款</w:t>
      </w:r>
    </w:p>
    <w:p w14:paraId="63B53688"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（4）中标（成交）通知书</w:t>
      </w:r>
    </w:p>
    <w:p w14:paraId="39F9E6BC"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（5）投标（响应）文件</w:t>
      </w:r>
    </w:p>
    <w:p w14:paraId="43158048"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（6）采购文件</w:t>
      </w:r>
    </w:p>
    <w:p w14:paraId="2AE716A9" w14:textId="77777777" w:rsidR="00E51E98" w:rsidRPr="00E51E98" w:rsidRDefault="00E51E98" w:rsidP="00E51E98">
      <w:pPr>
        <w:widowControl/>
        <w:autoSpaceDE w:val="0"/>
        <w:autoSpaceDN w:val="0"/>
        <w:adjustRightInd w:val="0"/>
        <w:spacing w:line="360" w:lineRule="auto"/>
        <w:ind w:firstLineChars="200" w:firstLine="480"/>
        <w:jc w:val="left"/>
        <w:rPr>
          <w:rFonts w:ascii="宋体" w:eastAsia="宋体" w:hAnsi="宋体" w:cs="宋体"/>
          <w:sz w:val="24"/>
          <w:szCs w:val="24"/>
        </w:rPr>
      </w:pPr>
      <w:r w:rsidRPr="00E51E98">
        <w:rPr>
          <w:rFonts w:ascii="宋体" w:eastAsia="宋体" w:hAnsi="宋体" w:cs="宋体" w:hint="eastAsia"/>
          <w:kern w:val="0"/>
          <w:sz w:val="24"/>
          <w:szCs w:val="24"/>
        </w:rPr>
        <w:t>（7）</w:t>
      </w:r>
      <w:r w:rsidRPr="00E51E98">
        <w:rPr>
          <w:rFonts w:ascii="宋体" w:eastAsia="宋体" w:hAnsi="宋体" w:cs="宋体" w:hint="eastAsia"/>
          <w:sz w:val="24"/>
          <w:szCs w:val="24"/>
        </w:rPr>
        <w:t>国家法律、行政法规和规章制度规定或合同约定的作为合同组成部分的其他文件</w:t>
      </w:r>
    </w:p>
    <w:p w14:paraId="7E5D1653" w14:textId="77777777" w:rsidR="00E51E98" w:rsidRPr="00E51E98" w:rsidRDefault="00E51E98" w:rsidP="00E51E98">
      <w:pPr>
        <w:numPr>
          <w:ilvl w:val="0"/>
          <w:numId w:val="2"/>
        </w:numPr>
        <w:adjustRightInd w:val="0"/>
        <w:snapToGrid w:val="0"/>
        <w:spacing w:line="360" w:lineRule="auto"/>
        <w:ind w:firstLineChars="200" w:firstLine="482"/>
        <w:rPr>
          <w:rFonts w:ascii="宋体" w:eastAsia="宋体" w:hAnsi="宋体" w:cs="宋体"/>
          <w:b/>
          <w:sz w:val="24"/>
        </w:rPr>
      </w:pPr>
      <w:r w:rsidRPr="00E51E98">
        <w:rPr>
          <w:rFonts w:ascii="宋体" w:eastAsia="宋体" w:hAnsi="宋体" w:cs="宋体" w:hint="eastAsia"/>
          <w:b/>
          <w:sz w:val="24"/>
        </w:rPr>
        <w:t>合同生效</w:t>
      </w:r>
    </w:p>
    <w:p w14:paraId="542E728D"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本合同自</w:t>
      </w:r>
      <w:r w:rsidRPr="00E51E98">
        <w:rPr>
          <w:rFonts w:ascii="宋体" w:eastAsia="宋体" w:hAnsi="宋体" w:cs="宋体" w:hint="eastAsia"/>
          <w:sz w:val="24"/>
          <w:u w:val="single"/>
        </w:rPr>
        <w:t xml:space="preserve">                             </w:t>
      </w:r>
      <w:r w:rsidRPr="00E51E98">
        <w:rPr>
          <w:rFonts w:ascii="宋体" w:eastAsia="宋体" w:hAnsi="宋体" w:cs="宋体" w:hint="eastAsia"/>
          <w:sz w:val="24"/>
        </w:rPr>
        <w:t>生效。</w:t>
      </w:r>
    </w:p>
    <w:p w14:paraId="14ED6391" w14:textId="77777777" w:rsidR="00E51E98" w:rsidRPr="00E51E98" w:rsidRDefault="00E51E98" w:rsidP="00E51E98">
      <w:pPr>
        <w:numPr>
          <w:ilvl w:val="0"/>
          <w:numId w:val="2"/>
        </w:numPr>
        <w:adjustRightInd w:val="0"/>
        <w:snapToGrid w:val="0"/>
        <w:spacing w:line="360" w:lineRule="auto"/>
        <w:ind w:firstLineChars="200" w:firstLine="482"/>
        <w:rPr>
          <w:rFonts w:ascii="宋体" w:eastAsia="宋体" w:hAnsi="宋体" w:cs="宋体"/>
          <w:b/>
          <w:sz w:val="24"/>
        </w:rPr>
      </w:pPr>
      <w:r w:rsidRPr="00E51E98">
        <w:rPr>
          <w:rFonts w:ascii="宋体" w:eastAsia="宋体" w:hAnsi="宋体" w:cs="宋体" w:hint="eastAsia"/>
          <w:b/>
          <w:sz w:val="24"/>
        </w:rPr>
        <w:t>合同份数</w:t>
      </w:r>
    </w:p>
    <w:p w14:paraId="72116B11"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本合同一式</w:t>
      </w:r>
      <w:r w:rsidRPr="00E51E98">
        <w:rPr>
          <w:rFonts w:ascii="宋体" w:eastAsia="宋体" w:hAnsi="宋体" w:cs="宋体" w:hint="eastAsia"/>
          <w:sz w:val="24"/>
          <w:u w:val="single"/>
        </w:rPr>
        <w:t xml:space="preserve">    </w:t>
      </w:r>
      <w:r w:rsidRPr="00E51E98">
        <w:rPr>
          <w:rFonts w:ascii="宋体" w:eastAsia="宋体" w:hAnsi="宋体" w:cs="宋体" w:hint="eastAsia"/>
          <w:sz w:val="24"/>
        </w:rPr>
        <w:t>份，甲方执</w:t>
      </w:r>
      <w:r w:rsidRPr="00E51E98">
        <w:rPr>
          <w:rFonts w:ascii="宋体" w:eastAsia="宋体" w:hAnsi="宋体" w:cs="宋体" w:hint="eastAsia"/>
          <w:sz w:val="24"/>
          <w:u w:val="single"/>
        </w:rPr>
        <w:t xml:space="preserve">    </w:t>
      </w:r>
      <w:r w:rsidRPr="00E51E98">
        <w:rPr>
          <w:rFonts w:ascii="宋体" w:eastAsia="宋体" w:hAnsi="宋体" w:cs="宋体" w:hint="eastAsia"/>
          <w:sz w:val="24"/>
        </w:rPr>
        <w:t>份，乙方执</w:t>
      </w:r>
      <w:r w:rsidRPr="00E51E98">
        <w:rPr>
          <w:rFonts w:ascii="宋体" w:eastAsia="宋体" w:hAnsi="宋体" w:cs="宋体" w:hint="eastAsia"/>
          <w:sz w:val="24"/>
          <w:u w:val="single"/>
        </w:rPr>
        <w:t xml:space="preserve">    </w:t>
      </w:r>
      <w:r w:rsidRPr="00E51E98">
        <w:rPr>
          <w:rFonts w:ascii="宋体" w:eastAsia="宋体" w:hAnsi="宋体" w:cs="宋体" w:hint="eastAsia"/>
          <w:sz w:val="24"/>
        </w:rPr>
        <w:t>份，均具有同等法律效力。</w:t>
      </w:r>
    </w:p>
    <w:p w14:paraId="214570A0"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合同订立时间：</w:t>
      </w:r>
      <w:r w:rsidRPr="00E51E98">
        <w:rPr>
          <w:rFonts w:ascii="宋体" w:eastAsia="宋体" w:hAnsi="宋体" w:cs="宋体" w:hint="eastAsia"/>
          <w:sz w:val="24"/>
          <w:u w:val="single"/>
        </w:rPr>
        <w:t xml:space="preserve">         </w:t>
      </w:r>
      <w:r w:rsidRPr="00E51E98">
        <w:rPr>
          <w:rFonts w:ascii="宋体" w:eastAsia="宋体" w:hAnsi="宋体" w:cs="宋体" w:hint="eastAsia"/>
          <w:sz w:val="24"/>
        </w:rPr>
        <w:t>年</w:t>
      </w:r>
      <w:r w:rsidRPr="00E51E98">
        <w:rPr>
          <w:rFonts w:ascii="宋体" w:eastAsia="宋体" w:hAnsi="宋体" w:cs="宋体" w:hint="eastAsia"/>
          <w:sz w:val="24"/>
          <w:u w:val="single"/>
        </w:rPr>
        <w:t xml:space="preserve">      </w:t>
      </w:r>
      <w:r w:rsidRPr="00E51E98">
        <w:rPr>
          <w:rFonts w:ascii="宋体" w:eastAsia="宋体" w:hAnsi="宋体" w:cs="宋体" w:hint="eastAsia"/>
          <w:sz w:val="24"/>
        </w:rPr>
        <w:t>月</w:t>
      </w:r>
      <w:r w:rsidRPr="00E51E98">
        <w:rPr>
          <w:rFonts w:ascii="宋体" w:eastAsia="宋体" w:hAnsi="宋体" w:cs="宋体" w:hint="eastAsia"/>
          <w:sz w:val="24"/>
          <w:u w:val="single"/>
        </w:rPr>
        <w:t xml:space="preserve">      </w:t>
      </w:r>
      <w:r w:rsidRPr="00E51E98">
        <w:rPr>
          <w:rFonts w:ascii="宋体" w:eastAsia="宋体" w:hAnsi="宋体" w:cs="宋体" w:hint="eastAsia"/>
          <w:sz w:val="24"/>
        </w:rPr>
        <w:t>日</w:t>
      </w:r>
    </w:p>
    <w:p w14:paraId="7FFE70EE"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合同订立地点：</w:t>
      </w:r>
      <w:r w:rsidRPr="00E51E98">
        <w:rPr>
          <w:rFonts w:ascii="宋体" w:eastAsia="宋体" w:hAnsi="宋体" w:cs="宋体" w:hint="eastAsia"/>
          <w:sz w:val="24"/>
          <w:u w:val="single"/>
        </w:rPr>
        <w:t xml:space="preserve">                           </w:t>
      </w:r>
    </w:p>
    <w:p w14:paraId="5F3F4D40" w14:textId="77777777" w:rsidR="00E51E98" w:rsidRPr="00E51E98" w:rsidRDefault="00E51E98" w:rsidP="00E51E98">
      <w:pPr>
        <w:adjustRightInd w:val="0"/>
        <w:snapToGrid w:val="0"/>
        <w:spacing w:line="360" w:lineRule="auto"/>
        <w:ind w:firstLineChars="200" w:firstLine="480"/>
        <w:rPr>
          <w:rFonts w:ascii="宋体" w:eastAsia="宋体" w:hAnsi="宋体" w:cs="宋体"/>
          <w:sz w:val="24"/>
        </w:rPr>
      </w:pPr>
      <w:r w:rsidRPr="00E51E98">
        <w:rPr>
          <w:rFonts w:ascii="宋体" w:eastAsia="宋体" w:hAnsi="宋体" w:cs="宋体" w:hint="eastAsia"/>
          <w:sz w:val="24"/>
        </w:rPr>
        <w:t>附件：具体标的及其技术要求和商务要求等。</w:t>
      </w:r>
    </w:p>
    <w:p w14:paraId="1A837495" w14:textId="77777777" w:rsidR="00E51E98" w:rsidRPr="00E51E98" w:rsidRDefault="00E51E98" w:rsidP="00E51E98">
      <w:pPr>
        <w:widowControl/>
        <w:spacing w:line="360" w:lineRule="auto"/>
        <w:jc w:val="center"/>
        <w:rPr>
          <w:rFonts w:ascii="宋体" w:eastAsia="宋体" w:hAnsi="宋体" w:cs="宋体"/>
          <w:sz w:val="24"/>
          <w:szCs w:val="24"/>
        </w:rPr>
      </w:pPr>
    </w:p>
    <w:p w14:paraId="401C33EC" w14:textId="77777777" w:rsidR="00E51E98" w:rsidRPr="00E51E98" w:rsidRDefault="00E51E98" w:rsidP="00E51E98">
      <w:pPr>
        <w:widowControl/>
        <w:spacing w:line="520" w:lineRule="atLeast"/>
        <w:ind w:firstLine="480"/>
        <w:jc w:val="left"/>
        <w:rPr>
          <w:rFonts w:ascii="宋体" w:eastAsia="宋体" w:hAnsi="宋体" w:cs="宋体"/>
          <w:sz w:val="24"/>
          <w:szCs w:val="24"/>
        </w:rPr>
      </w:pPr>
      <w:r w:rsidRPr="00E51E98">
        <w:rPr>
          <w:rFonts w:ascii="宋体" w:eastAsia="宋体" w:hAnsi="宋体" w:cs="宋体" w:hint="eastAsia"/>
          <w:sz w:val="24"/>
          <w:szCs w:val="24"/>
        </w:rPr>
        <w:t>甲方：                             乙方：</w:t>
      </w:r>
    </w:p>
    <w:p w14:paraId="1500BCA1" w14:textId="77777777" w:rsidR="00E51E98" w:rsidRPr="00E51E98" w:rsidRDefault="00E51E98" w:rsidP="00E51E98">
      <w:pPr>
        <w:widowControl/>
        <w:spacing w:line="520" w:lineRule="atLeast"/>
        <w:ind w:firstLine="480"/>
        <w:jc w:val="left"/>
        <w:rPr>
          <w:rFonts w:ascii="宋体" w:eastAsia="宋体" w:hAnsi="宋体" w:cs="宋体"/>
          <w:sz w:val="24"/>
          <w:szCs w:val="24"/>
        </w:rPr>
      </w:pPr>
      <w:r w:rsidRPr="00E51E98">
        <w:rPr>
          <w:rFonts w:ascii="宋体" w:eastAsia="宋体" w:hAnsi="宋体" w:cs="宋体" w:hint="eastAsia"/>
          <w:sz w:val="24"/>
          <w:szCs w:val="24"/>
        </w:rPr>
        <w:t>单位地址：                         单位地址：</w:t>
      </w:r>
    </w:p>
    <w:p w14:paraId="5851226F" w14:textId="77777777" w:rsidR="00E51E98" w:rsidRPr="00E51E98" w:rsidRDefault="00E51E98" w:rsidP="00E51E98">
      <w:pPr>
        <w:widowControl/>
        <w:spacing w:line="520" w:lineRule="atLeast"/>
        <w:ind w:firstLine="480"/>
        <w:jc w:val="left"/>
        <w:rPr>
          <w:rFonts w:ascii="宋体" w:eastAsia="宋体" w:hAnsi="宋体" w:cs="宋体"/>
          <w:sz w:val="24"/>
          <w:szCs w:val="24"/>
        </w:rPr>
      </w:pPr>
      <w:r w:rsidRPr="00E51E98">
        <w:rPr>
          <w:rFonts w:ascii="宋体" w:eastAsia="宋体" w:hAnsi="宋体" w:cs="宋体" w:hint="eastAsia"/>
          <w:sz w:val="24"/>
          <w:szCs w:val="24"/>
        </w:rPr>
        <w:t>法定代表人：                       法定代表人：</w:t>
      </w:r>
    </w:p>
    <w:p w14:paraId="3BA2F423" w14:textId="77777777" w:rsidR="00E51E98" w:rsidRPr="00E51E98" w:rsidRDefault="00E51E98" w:rsidP="00E51E98">
      <w:pPr>
        <w:widowControl/>
        <w:spacing w:line="520" w:lineRule="atLeast"/>
        <w:ind w:firstLine="480"/>
        <w:jc w:val="left"/>
        <w:rPr>
          <w:rFonts w:ascii="宋体" w:eastAsia="宋体" w:hAnsi="宋体" w:cs="宋体"/>
          <w:sz w:val="24"/>
          <w:szCs w:val="24"/>
        </w:rPr>
      </w:pPr>
      <w:r w:rsidRPr="00E51E98">
        <w:rPr>
          <w:rFonts w:ascii="宋体" w:eastAsia="宋体" w:hAnsi="宋体" w:cs="宋体" w:hint="eastAsia"/>
          <w:sz w:val="24"/>
          <w:szCs w:val="24"/>
        </w:rPr>
        <w:t>委托代理人：                       委托代理人：</w:t>
      </w:r>
    </w:p>
    <w:p w14:paraId="757CA732" w14:textId="77777777" w:rsidR="00E51E98" w:rsidRPr="00E51E98" w:rsidRDefault="00E51E98" w:rsidP="00E51E98">
      <w:pPr>
        <w:widowControl/>
        <w:spacing w:line="520" w:lineRule="atLeast"/>
        <w:ind w:firstLine="480"/>
        <w:jc w:val="left"/>
        <w:rPr>
          <w:rFonts w:ascii="宋体" w:eastAsia="宋体" w:hAnsi="宋体" w:cs="宋体"/>
          <w:sz w:val="24"/>
          <w:szCs w:val="24"/>
        </w:rPr>
      </w:pPr>
      <w:r w:rsidRPr="00E51E98">
        <w:rPr>
          <w:rFonts w:ascii="宋体" w:eastAsia="宋体" w:hAnsi="宋体" w:cs="宋体" w:hint="eastAsia"/>
          <w:sz w:val="24"/>
          <w:szCs w:val="24"/>
        </w:rPr>
        <w:t>电话：                             电话：</w:t>
      </w:r>
    </w:p>
    <w:p w14:paraId="4A272A1E" w14:textId="77777777" w:rsidR="00E51E98" w:rsidRPr="00E51E98" w:rsidRDefault="00E51E98" w:rsidP="00E51E98">
      <w:pPr>
        <w:rPr>
          <w:rFonts w:ascii="宋体" w:eastAsia="宋体" w:hAnsi="宋体" w:cs="宋体"/>
          <w:sz w:val="24"/>
          <w:szCs w:val="24"/>
        </w:rPr>
      </w:pPr>
      <w:r w:rsidRPr="00E51E98">
        <w:rPr>
          <w:rFonts w:ascii="宋体" w:eastAsia="宋体" w:hAnsi="宋体" w:cs="宋体"/>
          <w:sz w:val="24"/>
          <w:szCs w:val="24"/>
        </w:rPr>
        <w:br w:type="page"/>
      </w:r>
    </w:p>
    <w:p w14:paraId="5B878B9A" w14:textId="77777777" w:rsidR="00E51E98" w:rsidRPr="00E51E98" w:rsidRDefault="00E51E98" w:rsidP="00E51E98">
      <w:pPr>
        <w:keepNext/>
        <w:keepLines/>
        <w:adjustRightInd w:val="0"/>
        <w:snapToGrid w:val="0"/>
        <w:spacing w:beforeLines="50" w:before="156" w:after="260" w:line="416" w:lineRule="auto"/>
        <w:jc w:val="center"/>
        <w:outlineLvl w:val="1"/>
        <w:rPr>
          <w:rFonts w:ascii="宋体" w:eastAsia="宋体" w:hAnsi="宋体" w:cs="宋体"/>
          <w:b/>
          <w:bCs/>
          <w:sz w:val="24"/>
          <w:szCs w:val="24"/>
        </w:rPr>
      </w:pPr>
      <w:bookmarkStart w:id="219" w:name="_Toc27624"/>
      <w:r w:rsidRPr="00E51E98">
        <w:rPr>
          <w:rFonts w:ascii="宋体" w:eastAsia="宋体" w:hAnsi="宋体" w:cs="宋体" w:hint="eastAsia"/>
          <w:sz w:val="24"/>
          <w:szCs w:val="24"/>
        </w:rPr>
        <w:t>第二节 政府采购合同通用条款</w:t>
      </w:r>
      <w:bookmarkEnd w:id="219"/>
    </w:p>
    <w:p w14:paraId="7A037074" w14:textId="77777777" w:rsidR="00E51E98" w:rsidRPr="00E51E98" w:rsidRDefault="00E51E98" w:rsidP="00E51E98">
      <w:pPr>
        <w:tabs>
          <w:tab w:val="left" w:pos="8820"/>
          <w:tab w:val="left" w:pos="9345"/>
          <w:tab w:val="left" w:pos="9765"/>
        </w:tabs>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sz w:val="24"/>
        </w:rPr>
        <w:t xml:space="preserve">1. </w:t>
      </w:r>
      <w:r w:rsidRPr="00E51E98">
        <w:rPr>
          <w:rFonts w:ascii="宋体" w:eastAsia="宋体" w:hAnsi="宋体" w:cs="宋体" w:hint="eastAsia"/>
          <w:b/>
          <w:bCs/>
          <w:sz w:val="24"/>
        </w:rPr>
        <w:t>定义</w:t>
      </w:r>
    </w:p>
    <w:p w14:paraId="70FE065A"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1.1合同当事人</w:t>
      </w:r>
    </w:p>
    <w:p w14:paraId="5C46A068"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（1）采购人（以下称甲方）是指使用财政性资金，通过政府采购方式向供应商购买货物及其相关服务的国家机关、事业单位、团体组织。</w:t>
      </w:r>
    </w:p>
    <w:p w14:paraId="1C849D69"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（2）供应商（以下称乙方）是指参加政府采购活动并且中标（成交），向采购人提供合同约定的货物及其相关服务的法人、非法人组织或者自然人。</w:t>
      </w:r>
    </w:p>
    <w:p w14:paraId="269780A4"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（3）其他合同主体是指除采购人和供应商以外，</w:t>
      </w:r>
      <w:r w:rsidRPr="00E51E98">
        <w:rPr>
          <w:rFonts w:ascii="宋体" w:eastAsia="宋体" w:hAnsi="宋体" w:cs="宋体" w:hint="eastAsia"/>
          <w:bCs/>
          <w:sz w:val="24"/>
        </w:rPr>
        <w:t>依法参与合同缔结或履行，享有权利、承担义务的合同当事人</w:t>
      </w:r>
      <w:r w:rsidRPr="00E51E98">
        <w:rPr>
          <w:rFonts w:ascii="宋体" w:eastAsia="宋体" w:hAnsi="宋体" w:cs="宋体" w:hint="eastAsia"/>
          <w:sz w:val="24"/>
        </w:rPr>
        <w:t>。</w:t>
      </w:r>
    </w:p>
    <w:p w14:paraId="1D2ECF99" w14:textId="77777777" w:rsidR="00E51E98" w:rsidRPr="00E51E98" w:rsidRDefault="00E51E98" w:rsidP="00E51E98">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1.2本合同下列术语应解释为：</w:t>
      </w:r>
    </w:p>
    <w:p w14:paraId="27DEE704"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（1）“合同”系指</w:t>
      </w:r>
      <w:r w:rsidRPr="00E51E98">
        <w:rPr>
          <w:rFonts w:ascii="宋体" w:eastAsia="宋体" w:hAnsi="宋体" w:cs="宋体" w:hint="eastAsia"/>
          <w:bCs/>
          <w:sz w:val="24"/>
        </w:rPr>
        <w:t>合同当事人意思表示达成一致的任何协议，包括签署的</w:t>
      </w:r>
      <w:r w:rsidRPr="00E51E98">
        <w:rPr>
          <w:rFonts w:ascii="宋体" w:eastAsia="宋体" w:hAnsi="宋体" w:cs="宋体" w:hint="eastAsia"/>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D515467" w14:textId="77777777" w:rsidR="00E51E98" w:rsidRPr="00E51E98" w:rsidRDefault="00E51E98" w:rsidP="00E51E98">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（2）“合同价款”系指根据本合同规定乙方在全面履行合同义务后甲方应支付给乙方的价款。</w:t>
      </w:r>
    </w:p>
    <w:p w14:paraId="241FC5FE" w14:textId="77777777" w:rsidR="00E51E98" w:rsidRPr="00E51E98" w:rsidRDefault="00E51E98" w:rsidP="00E51E98">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（3）“货物”系指乙方根据本合同规定须向甲方提供的各种形态和种类的物品，包括原材料、设备、产品（包括软件）及相关的其备品备件、工具、手册及</w:t>
      </w:r>
      <w:r w:rsidRPr="00E51E98">
        <w:rPr>
          <w:rFonts w:ascii="宋体" w:eastAsia="宋体" w:hAnsi="宋体" w:cs="宋体" w:hint="eastAsia"/>
          <w:sz w:val="24"/>
          <w:lang w:val="en"/>
        </w:rPr>
        <w:t>其他</w:t>
      </w:r>
      <w:r w:rsidRPr="00E51E98">
        <w:rPr>
          <w:rFonts w:ascii="宋体" w:eastAsia="宋体" w:hAnsi="宋体" w:cs="宋体" w:hint="eastAsia"/>
          <w:sz w:val="24"/>
        </w:rPr>
        <w:t>技术资料和材料等。</w:t>
      </w:r>
    </w:p>
    <w:p w14:paraId="71FB5B31"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（4）“相关服务”系指根据合同规定，乙方应提供的与货物有关的技术、管理和</w:t>
      </w:r>
      <w:r w:rsidRPr="00E51E98">
        <w:rPr>
          <w:rFonts w:ascii="宋体" w:eastAsia="宋体" w:hAnsi="宋体" w:cs="宋体" w:hint="eastAsia"/>
          <w:sz w:val="24"/>
          <w:lang w:val="en"/>
        </w:rPr>
        <w:t>其他</w:t>
      </w:r>
      <w:r w:rsidRPr="00E51E98">
        <w:rPr>
          <w:rFonts w:ascii="宋体" w:eastAsia="宋体" w:hAnsi="宋体" w:cs="宋体" w:hint="eastAsia"/>
          <w:sz w:val="24"/>
        </w:rPr>
        <w:t>服务，包括但不限于：管理和质量保证、运输、保险、检验、现场准备、安装、集成、调试、培训、维修、废弃处置、技术支持等以及合同中规定乙方应承担的</w:t>
      </w:r>
      <w:r w:rsidRPr="00E51E98">
        <w:rPr>
          <w:rFonts w:ascii="宋体" w:eastAsia="宋体" w:hAnsi="宋体" w:cs="宋体" w:hint="eastAsia"/>
          <w:sz w:val="24"/>
          <w:lang w:val="en"/>
        </w:rPr>
        <w:t>其他</w:t>
      </w:r>
      <w:r w:rsidRPr="00E51E98">
        <w:rPr>
          <w:rFonts w:ascii="宋体" w:eastAsia="宋体" w:hAnsi="宋体" w:cs="宋体" w:hint="eastAsia"/>
          <w:sz w:val="24"/>
        </w:rPr>
        <w:t>义务。</w:t>
      </w:r>
    </w:p>
    <w:p w14:paraId="52E6504D"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（5）“分包”系指中标（成交）供应商按采购文件、投标（响应）文件的规定，根据分包意向协议，将中标（成交）项目中的部分履约内容，分给具有相应资质条件的供应商履行合同的行为。</w:t>
      </w:r>
    </w:p>
    <w:p w14:paraId="68A36A38" w14:textId="77777777" w:rsidR="00E51E98" w:rsidRPr="00E51E98" w:rsidRDefault="00E51E98" w:rsidP="00E51E98">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w:t>
      </w:r>
    </w:p>
    <w:p w14:paraId="602ED4C9" w14:textId="77777777" w:rsidR="00E51E98" w:rsidRPr="00E51E98" w:rsidRDefault="00E51E98" w:rsidP="00E51E98">
      <w:pPr>
        <w:tabs>
          <w:tab w:val="left" w:pos="570"/>
          <w:tab w:val="left" w:pos="9240"/>
          <w:tab w:val="left" w:pos="9555"/>
        </w:tabs>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（7）其他术语解释，见【</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w:t>
      </w:r>
    </w:p>
    <w:p w14:paraId="7FA6192E" w14:textId="77777777" w:rsidR="00E51E98" w:rsidRPr="00E51E98" w:rsidRDefault="00E51E98" w:rsidP="00E51E98">
      <w:pPr>
        <w:numPr>
          <w:ilvl w:val="0"/>
          <w:numId w:val="3"/>
        </w:num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sz w:val="24"/>
        </w:rPr>
        <w:t>合同标的及金额</w:t>
      </w:r>
    </w:p>
    <w:p w14:paraId="2220E4B6"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b/>
          <w:bCs/>
          <w:i/>
          <w:iCs/>
          <w:sz w:val="24"/>
        </w:rPr>
      </w:pPr>
      <w:r w:rsidRPr="00E51E98">
        <w:rPr>
          <w:rFonts w:ascii="宋体" w:eastAsia="宋体" w:hAnsi="宋体" w:cs="宋体" w:hint="eastAsia"/>
          <w:sz w:val="24"/>
        </w:rPr>
        <w:t>2.1 合同标的及金额应与中标（成交）结果一致。乙方为履行本合同而发生的所有费用均应包含在合同价款中，甲方不再另行支付</w:t>
      </w:r>
      <w:r w:rsidRPr="00E51E98">
        <w:rPr>
          <w:rFonts w:ascii="宋体" w:eastAsia="宋体" w:hAnsi="宋体" w:cs="宋体" w:hint="eastAsia"/>
          <w:sz w:val="24"/>
          <w:lang w:val="en"/>
        </w:rPr>
        <w:t>其他</w:t>
      </w:r>
      <w:r w:rsidRPr="00E51E98">
        <w:rPr>
          <w:rFonts w:ascii="宋体" w:eastAsia="宋体" w:hAnsi="宋体" w:cs="宋体" w:hint="eastAsia"/>
          <w:sz w:val="24"/>
        </w:rPr>
        <w:t>任何费用。</w:t>
      </w:r>
    </w:p>
    <w:p w14:paraId="62F2DC47" w14:textId="77777777" w:rsidR="00E51E98" w:rsidRPr="00E51E98" w:rsidRDefault="00E51E98" w:rsidP="00E51E98">
      <w:pPr>
        <w:adjustRightInd w:val="0"/>
        <w:snapToGrid w:val="0"/>
        <w:spacing w:line="400" w:lineRule="exact"/>
        <w:jc w:val="left"/>
        <w:rPr>
          <w:rFonts w:ascii="宋体" w:eastAsia="宋体" w:hAnsi="宋体" w:cs="宋体"/>
          <w:b/>
          <w:sz w:val="24"/>
        </w:rPr>
      </w:pPr>
      <w:r w:rsidRPr="00E51E98">
        <w:rPr>
          <w:rFonts w:ascii="宋体" w:eastAsia="宋体" w:hAnsi="宋体" w:cs="宋体" w:hint="eastAsia"/>
          <w:b/>
          <w:sz w:val="24"/>
        </w:rPr>
        <w:t>3. 履行合同的时间、地点和方式</w:t>
      </w:r>
    </w:p>
    <w:p w14:paraId="19F9788C"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3.1 乙方应当在约定的时间、地点，按照约定方式履行合同。</w:t>
      </w:r>
    </w:p>
    <w:p w14:paraId="129243CA"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4. 甲方的权利和义务</w:t>
      </w:r>
    </w:p>
    <w:p w14:paraId="103F6750"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4.1 签署合同后，甲方应确定项目负责人（或项目联系人），负责与本合同有关的事务。甲方有权对乙方的履约行为进行检查，并及时确认乙方提交的事项。甲方应当配合乙方完成相关项目实施工作。</w:t>
      </w:r>
    </w:p>
    <w:p w14:paraId="6B6B341D"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4.2 甲方有权要求乙方按时提交各阶段有关安排计划，并有权定期核对乙方提供货物数量、规格、质量等内容。甲方有权督促乙方工作并要求乙方更换不符合要求的货物。</w:t>
      </w:r>
    </w:p>
    <w:p w14:paraId="0ABB2464"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4.3 甲方有权要求乙方对缺陷部分予以修复，并按合同约定享有货物保修及其他合同约定的权利。</w:t>
      </w:r>
    </w:p>
    <w:p w14:paraId="486FBA83" w14:textId="77777777" w:rsidR="00E51E98" w:rsidRPr="00E51E98" w:rsidRDefault="00E51E98" w:rsidP="00E51E98">
      <w:pPr>
        <w:snapToGrid w:val="0"/>
        <w:spacing w:line="400" w:lineRule="exact"/>
        <w:ind w:firstLineChars="200" w:firstLine="480"/>
        <w:rPr>
          <w:rFonts w:ascii="宋体" w:eastAsia="宋体" w:hAnsi="宋体" w:cs="宋体"/>
          <w:sz w:val="24"/>
        </w:rPr>
      </w:pPr>
      <w:r w:rsidRPr="00E51E98">
        <w:rPr>
          <w:rFonts w:ascii="宋体" w:eastAsia="宋体" w:hAnsi="宋体" w:cs="宋体" w:hint="eastAsia"/>
          <w:sz w:val="24"/>
        </w:rPr>
        <w:t>4.4 甲方应当按照合同约定及时对交付的货物进行验收，未在</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约定的期限内对乙方履约提出任何异议或者向乙方</w:t>
      </w:r>
      <w:proofErr w:type="gramStart"/>
      <w:r w:rsidRPr="00E51E98">
        <w:rPr>
          <w:rFonts w:ascii="宋体" w:eastAsia="宋体" w:hAnsi="宋体" w:cs="宋体" w:hint="eastAsia"/>
          <w:sz w:val="24"/>
        </w:rPr>
        <w:t>作出</w:t>
      </w:r>
      <w:proofErr w:type="gramEnd"/>
      <w:r w:rsidRPr="00E51E98">
        <w:rPr>
          <w:rFonts w:ascii="宋体" w:eastAsia="宋体" w:hAnsi="宋体" w:cs="宋体" w:hint="eastAsia"/>
          <w:sz w:val="24"/>
        </w:rPr>
        <w:t>任何说明的，视为验收通过。</w:t>
      </w:r>
    </w:p>
    <w:p w14:paraId="0153178C"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4.5 甲方应当根据合同约定及时向乙方支付合同价款，不得以内部人员变更、履行内部付款流程等为由，拒绝或迟延支付。</w:t>
      </w:r>
    </w:p>
    <w:p w14:paraId="6BBB152C"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4.6 国家法律法规规定及</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约定应由甲方承担的其他义务和责任。</w:t>
      </w:r>
    </w:p>
    <w:p w14:paraId="0328257C"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5. 乙方的权利和义务</w:t>
      </w:r>
    </w:p>
    <w:p w14:paraId="3632C5A9"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5.1 签署合同后，乙方应确定项目负责人（或项目联系人），负责与本合同有关的事务。</w:t>
      </w:r>
    </w:p>
    <w:p w14:paraId="54D5C667"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8293E61" w14:textId="77777777" w:rsidR="00E51E98" w:rsidRPr="00E51E98" w:rsidRDefault="00E51E98" w:rsidP="00E51E98">
      <w:pPr>
        <w:adjustRightInd w:val="0"/>
        <w:snapToGrid w:val="0"/>
        <w:spacing w:line="400" w:lineRule="exact"/>
        <w:ind w:firstLineChars="176" w:firstLine="422"/>
        <w:rPr>
          <w:rFonts w:ascii="宋体" w:eastAsia="宋体" w:hAnsi="宋体" w:cs="宋体"/>
          <w:kern w:val="0"/>
          <w:sz w:val="24"/>
          <w:szCs w:val="24"/>
        </w:rPr>
      </w:pPr>
      <w:r w:rsidRPr="00E51E98">
        <w:rPr>
          <w:rFonts w:ascii="宋体" w:eastAsia="宋体" w:hAnsi="宋体" w:cs="宋体" w:hint="eastAsia"/>
          <w:kern w:val="0"/>
          <w:sz w:val="24"/>
          <w:szCs w:val="24"/>
        </w:rPr>
        <w:t>5.3乙方有权根据合同约定向甲方收取合同价款。</w:t>
      </w:r>
    </w:p>
    <w:p w14:paraId="514AC45D" w14:textId="77777777" w:rsidR="00E51E98" w:rsidRPr="00E51E98" w:rsidRDefault="00E51E98" w:rsidP="00E51E98">
      <w:pPr>
        <w:adjustRightInd w:val="0"/>
        <w:snapToGrid w:val="0"/>
        <w:spacing w:line="400" w:lineRule="exact"/>
        <w:ind w:firstLineChars="176" w:firstLine="422"/>
        <w:rPr>
          <w:rFonts w:ascii="宋体" w:eastAsia="宋体" w:hAnsi="宋体" w:cs="宋体"/>
          <w:kern w:val="0"/>
          <w:sz w:val="24"/>
          <w:szCs w:val="24"/>
        </w:rPr>
      </w:pPr>
      <w:r w:rsidRPr="00E51E98">
        <w:rPr>
          <w:rFonts w:ascii="宋体" w:eastAsia="宋体" w:hAnsi="宋体" w:cs="宋体" w:hint="eastAsia"/>
          <w:kern w:val="0"/>
          <w:sz w:val="24"/>
          <w:szCs w:val="24"/>
        </w:rPr>
        <w:t>5.4国家法律法规规定及</w:t>
      </w:r>
      <w:r w:rsidRPr="00E51E98">
        <w:rPr>
          <w:rFonts w:ascii="宋体" w:eastAsia="宋体" w:hAnsi="宋体" w:cs="宋体" w:hint="eastAsia"/>
          <w:b/>
          <w:bCs/>
          <w:kern w:val="0"/>
          <w:sz w:val="24"/>
          <w:szCs w:val="24"/>
        </w:rPr>
        <w:t>【政府采购合同专用条款】</w:t>
      </w:r>
      <w:r w:rsidRPr="00E51E98">
        <w:rPr>
          <w:rFonts w:ascii="宋体" w:eastAsia="宋体" w:hAnsi="宋体" w:cs="宋体" w:hint="eastAsia"/>
          <w:kern w:val="0"/>
          <w:sz w:val="24"/>
          <w:szCs w:val="24"/>
        </w:rPr>
        <w:t>约定应由乙方承担的其他义务和责任。</w:t>
      </w:r>
    </w:p>
    <w:p w14:paraId="3C5BF54F" w14:textId="77777777" w:rsidR="00E51E98" w:rsidRPr="00E51E98" w:rsidRDefault="00E51E98" w:rsidP="00E51E98">
      <w:pPr>
        <w:numPr>
          <w:ilvl w:val="0"/>
          <w:numId w:val="4"/>
        </w:num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合同履行</w:t>
      </w:r>
    </w:p>
    <w:p w14:paraId="2EDEA327"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6.1 甲乙双方应当按照</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约定顺序履行合同义务；如果没有先后顺序的，应当同时履行。</w:t>
      </w:r>
    </w:p>
    <w:p w14:paraId="2E25E5A3"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6.2 甲乙双方按照合同约定顺序履行合同义务时，应当先履行一方未履行的，后履行一方有权拒绝其履行请求。先履行一方履行不符合约定的，后履行一方有权拒绝其相应的履行请求。</w:t>
      </w:r>
    </w:p>
    <w:p w14:paraId="7EE76937" w14:textId="77777777" w:rsidR="00E51E98" w:rsidRPr="00E51E98" w:rsidRDefault="00E51E98" w:rsidP="00E51E98">
      <w:pPr>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7. 货物包装、运输、保险和交付要求</w:t>
      </w:r>
    </w:p>
    <w:p w14:paraId="0EBC5C5E"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7.1 本合同</w:t>
      </w:r>
      <w:r w:rsidRPr="00E51E98">
        <w:rPr>
          <w:rFonts w:ascii="宋体" w:eastAsia="宋体" w:hAnsi="宋体" w:cs="宋体" w:hint="eastAsia"/>
          <w:bCs/>
          <w:sz w:val="24"/>
        </w:rPr>
        <w:t>涉及商品包装、快递包装的，</w:t>
      </w:r>
      <w:r w:rsidRPr="00E51E98">
        <w:rPr>
          <w:rFonts w:ascii="宋体" w:eastAsia="宋体" w:hAnsi="宋体" w:cs="宋体" w:hint="eastAsia"/>
          <w:sz w:val="24"/>
        </w:rPr>
        <w:t>除</w:t>
      </w:r>
      <w:r w:rsidRPr="00E51E98">
        <w:rPr>
          <w:rFonts w:ascii="宋体" w:eastAsia="宋体" w:hAnsi="宋体" w:cs="宋体" w:hint="eastAsia"/>
          <w:b/>
          <w:sz w:val="24"/>
        </w:rPr>
        <w:t>【政府采购合同专用条款】</w:t>
      </w:r>
      <w:r w:rsidRPr="00E51E98">
        <w:rPr>
          <w:rFonts w:ascii="宋体" w:eastAsia="宋体" w:hAnsi="宋体" w:cs="宋体" w:hint="eastAsia"/>
          <w:bCs/>
          <w:sz w:val="24"/>
        </w:rPr>
        <w:t>另有约定外，</w:t>
      </w:r>
      <w:r w:rsidRPr="00E51E98">
        <w:rPr>
          <w:rFonts w:ascii="宋体" w:eastAsia="宋体" w:hAnsi="宋体" w:cs="宋体" w:hint="eastAsia"/>
          <w:sz w:val="24"/>
        </w:rPr>
        <w:t>包装应适应远距离运输、防潮、防震、防锈和防野蛮装卸等要求，确保货物安全无损地运抵</w:t>
      </w:r>
      <w:r w:rsidRPr="00E51E98">
        <w:rPr>
          <w:rFonts w:ascii="宋体" w:eastAsia="宋体" w:hAnsi="宋体" w:cs="宋体" w:hint="eastAsia"/>
          <w:b/>
          <w:sz w:val="24"/>
        </w:rPr>
        <w:t>【政府采购合同专用条款】</w:t>
      </w:r>
      <w:r w:rsidRPr="00E51E98">
        <w:rPr>
          <w:rFonts w:ascii="宋体" w:eastAsia="宋体" w:hAnsi="宋体" w:cs="宋体" w:hint="eastAsia"/>
          <w:bCs/>
          <w:sz w:val="24"/>
        </w:rPr>
        <w:t>约定的</w:t>
      </w:r>
      <w:r w:rsidRPr="00E51E98">
        <w:rPr>
          <w:rFonts w:ascii="宋体" w:eastAsia="宋体" w:hAnsi="宋体" w:cs="宋体" w:hint="eastAsia"/>
          <w:sz w:val="24"/>
        </w:rPr>
        <w:t>指定现场。</w:t>
      </w:r>
    </w:p>
    <w:p w14:paraId="6B303F83"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7.2 除</w:t>
      </w:r>
      <w:r w:rsidRPr="00E51E98">
        <w:rPr>
          <w:rFonts w:ascii="宋体" w:eastAsia="宋体" w:hAnsi="宋体" w:cs="宋体" w:hint="eastAsia"/>
          <w:b/>
          <w:sz w:val="24"/>
        </w:rPr>
        <w:t>【政府采购合同专用条款】</w:t>
      </w:r>
      <w:r w:rsidRPr="00E51E98">
        <w:rPr>
          <w:rFonts w:ascii="宋体" w:eastAsia="宋体" w:hAnsi="宋体" w:cs="宋体" w:hint="eastAsia"/>
          <w:bCs/>
          <w:sz w:val="24"/>
        </w:rPr>
        <w:t>另有约定外，</w:t>
      </w:r>
      <w:r w:rsidRPr="00E51E98">
        <w:rPr>
          <w:rFonts w:ascii="宋体" w:eastAsia="宋体" w:hAnsi="宋体" w:cs="宋体" w:hint="eastAsia"/>
          <w:sz w:val="24"/>
        </w:rPr>
        <w:t>乙方负责办理将货物运抵本合同规定的交货地点，并装卸、交付至甲方的一切运输事项，相关费用应包含在合同价款中。</w:t>
      </w:r>
    </w:p>
    <w:p w14:paraId="35017BBA"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7.3 货物保险要求按</w:t>
      </w:r>
      <w:r w:rsidRPr="00E51E98">
        <w:rPr>
          <w:rFonts w:ascii="宋体" w:eastAsia="宋体" w:hAnsi="宋体" w:cs="宋体" w:hint="eastAsia"/>
          <w:b/>
          <w:sz w:val="24"/>
        </w:rPr>
        <w:t>【政府采购合同专用条款】</w:t>
      </w:r>
      <w:r w:rsidRPr="00E51E98">
        <w:rPr>
          <w:rFonts w:ascii="宋体" w:eastAsia="宋体" w:hAnsi="宋体" w:cs="宋体" w:hint="eastAsia"/>
          <w:bCs/>
          <w:sz w:val="24"/>
        </w:rPr>
        <w:t>规定执行</w:t>
      </w:r>
      <w:r w:rsidRPr="00E51E98">
        <w:rPr>
          <w:rFonts w:ascii="宋体" w:eastAsia="宋体" w:hAnsi="宋体" w:cs="宋体" w:hint="eastAsia"/>
          <w:sz w:val="24"/>
        </w:rPr>
        <w:t>。</w:t>
      </w:r>
    </w:p>
    <w:p w14:paraId="14F46138"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E42623A"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7.5 乙方在运输到达之前应提前通知甲方，并提示货物运输装卸的注意事项，甲方配合乙方做好货物的接收工作。</w:t>
      </w:r>
    </w:p>
    <w:p w14:paraId="53BF56D0" w14:textId="77777777" w:rsidR="00E51E98" w:rsidRPr="00E51E98" w:rsidRDefault="00E51E98" w:rsidP="00E51E98">
      <w:pPr>
        <w:widowControl/>
        <w:autoSpaceDE w:val="0"/>
        <w:autoSpaceDN w:val="0"/>
        <w:adjustRightInd w:val="0"/>
        <w:spacing w:line="400" w:lineRule="exact"/>
        <w:ind w:firstLineChars="200" w:firstLine="480"/>
        <w:jc w:val="left"/>
        <w:rPr>
          <w:rFonts w:ascii="宋体" w:eastAsia="宋体" w:hAnsi="宋体" w:cs="宋体"/>
          <w:kern w:val="0"/>
          <w:sz w:val="24"/>
          <w:szCs w:val="24"/>
        </w:rPr>
      </w:pPr>
      <w:r w:rsidRPr="00E51E98">
        <w:rPr>
          <w:rFonts w:ascii="宋体" w:eastAsia="宋体" w:hAnsi="宋体" w:cs="宋体" w:hint="eastAsia"/>
          <w:sz w:val="24"/>
          <w:szCs w:val="24"/>
        </w:rPr>
        <w:t>7.6 如因包装、运输问题导致货物损毁、丢失或者品质下降，甲方有权要求降价、换货、拒收部分或整批货物，由此产生的费用和损失，均由乙方承担。</w:t>
      </w:r>
    </w:p>
    <w:p w14:paraId="6E723A42" w14:textId="77777777" w:rsidR="00E51E98" w:rsidRPr="00E51E98" w:rsidRDefault="00E51E98" w:rsidP="00E51E98">
      <w:pPr>
        <w:adjustRightInd w:val="0"/>
        <w:snapToGrid w:val="0"/>
        <w:spacing w:line="400" w:lineRule="exact"/>
        <w:jc w:val="left"/>
        <w:rPr>
          <w:rFonts w:ascii="宋体" w:eastAsia="宋体" w:hAnsi="宋体" w:cs="宋体"/>
          <w:b/>
          <w:sz w:val="24"/>
        </w:rPr>
      </w:pPr>
      <w:r w:rsidRPr="00E51E98">
        <w:rPr>
          <w:rFonts w:ascii="宋体" w:eastAsia="宋体" w:hAnsi="宋体" w:cs="宋体" w:hint="eastAsia"/>
          <w:b/>
          <w:sz w:val="24"/>
        </w:rPr>
        <w:t>8. 质量标准和保证</w:t>
      </w:r>
    </w:p>
    <w:p w14:paraId="2F31E7DE"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b/>
          <w:sz w:val="24"/>
          <w:szCs w:val="24"/>
        </w:rPr>
      </w:pPr>
      <w:r w:rsidRPr="00E51E98">
        <w:rPr>
          <w:rFonts w:ascii="宋体" w:eastAsia="宋体" w:hAnsi="宋体" w:cs="宋体" w:hint="eastAsia"/>
          <w:sz w:val="24"/>
          <w:szCs w:val="24"/>
        </w:rPr>
        <w:t>8.1 质量标准</w:t>
      </w:r>
    </w:p>
    <w:p w14:paraId="28990D16"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297CBE1"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szCs w:val="24"/>
        </w:rPr>
      </w:pPr>
      <w:r w:rsidRPr="00E51E98">
        <w:rPr>
          <w:rFonts w:ascii="宋体" w:eastAsia="宋体" w:hAnsi="宋体" w:cs="宋体" w:hint="eastAsia"/>
          <w:sz w:val="24"/>
          <w:szCs w:val="24"/>
        </w:rPr>
        <w:t>（2）采用中华人民共和国法定计量单位。</w:t>
      </w:r>
    </w:p>
    <w:p w14:paraId="647523C5"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（3）乙方所提供的货物应符合国家有关安全、环保、卫生的规定。</w:t>
      </w:r>
    </w:p>
    <w:p w14:paraId="7CEA1CC5"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（4）乙方应向甲方提交所提供货物的技术文件，包括相应的中文技术文件，如：产品目录、图纸、操作手册、使用说明、维护手册或服务指南等。上述文件应包装好随货物一同发运。</w:t>
      </w:r>
    </w:p>
    <w:p w14:paraId="3C5EBA76"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8.2 保证</w:t>
      </w:r>
    </w:p>
    <w:p w14:paraId="19241550"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sidRPr="00E51E98">
        <w:rPr>
          <w:rFonts w:ascii="宋体" w:eastAsia="宋体" w:hAnsi="宋体" w:cs="宋体" w:hint="eastAsia"/>
          <w:b/>
          <w:sz w:val="24"/>
        </w:rPr>
        <w:t>【政府采购合同专用条款】</w:t>
      </w:r>
      <w:r w:rsidRPr="00E51E98">
        <w:rPr>
          <w:rFonts w:ascii="宋体" w:eastAsia="宋体" w:hAnsi="宋体" w:cs="宋体" w:hint="eastAsia"/>
          <w:sz w:val="24"/>
        </w:rPr>
        <w:t>规定或乙方书面承诺（两者以较长的为准）的质量保证期内，本保证保持有效。</w:t>
      </w:r>
    </w:p>
    <w:p w14:paraId="18526CBD"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（2）在质量保证期内所发现的缺陷，甲方应尽快以书面形式通知乙方。</w:t>
      </w:r>
    </w:p>
    <w:p w14:paraId="2D225DDC"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（3）乙方收到通知后，应在</w:t>
      </w:r>
      <w:r w:rsidRPr="00E51E98">
        <w:rPr>
          <w:rFonts w:ascii="宋体" w:eastAsia="宋体" w:hAnsi="宋体" w:cs="宋体" w:hint="eastAsia"/>
          <w:b/>
          <w:sz w:val="24"/>
        </w:rPr>
        <w:t>【政府采购合同专用条款】</w:t>
      </w:r>
      <w:r w:rsidRPr="00E51E98">
        <w:rPr>
          <w:rFonts w:ascii="宋体" w:eastAsia="宋体" w:hAnsi="宋体" w:cs="宋体" w:hint="eastAsia"/>
          <w:sz w:val="24"/>
        </w:rPr>
        <w:t>规定的响应时间内以合理的速度免费维修或更换有缺陷的货物或部件。</w:t>
      </w:r>
    </w:p>
    <w:p w14:paraId="1A779A8A"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（4）在质量保证期内，如果货物的质量或规格与合同不符，或证实货物是有缺陷的，包括潜在的缺陷或使用不符合要求的材料等，甲方可以根据本合同第15.1条规定以书面形式追究乙方的违约责任。</w:t>
      </w:r>
    </w:p>
    <w:p w14:paraId="79705CE5"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（5）乙方在约定的时间内未能弥补缺陷，甲方可采取必要的补救措施，但其风险和费用将由乙方承担，甲方根据合同约定对乙方行使的其他权利不受影响。</w:t>
      </w:r>
    </w:p>
    <w:p w14:paraId="66A8C94E" w14:textId="77777777" w:rsidR="00E51E98" w:rsidRPr="00E51E98" w:rsidRDefault="00E51E98" w:rsidP="00E51E98">
      <w:pPr>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9. 权利瑕疵担保</w:t>
      </w:r>
    </w:p>
    <w:p w14:paraId="743FA8F3"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9.1 乙方保证对其出售的货物享有合法的权利。</w:t>
      </w:r>
    </w:p>
    <w:p w14:paraId="49415688"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9.2 乙方保证在交付的货物上不存在抵押权等担保物权。</w:t>
      </w:r>
    </w:p>
    <w:p w14:paraId="6AA17ABE"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9.3 如甲方使用上述货物构成对第三人侵权的，则由乙方承担全部责任。</w:t>
      </w:r>
    </w:p>
    <w:p w14:paraId="4FEEB4F9"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10. 知识产权保护</w:t>
      </w:r>
    </w:p>
    <w:p w14:paraId="13A18828"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10.1 乙方对其所销售的货物应当享有知识产权或经权利人合法授权，保证没有侵犯任何第三人的知识产权等权利。</w:t>
      </w:r>
      <w:bookmarkStart w:id="220" w:name="_Hlk163047038"/>
      <w:r w:rsidRPr="00E51E98">
        <w:rPr>
          <w:rFonts w:ascii="宋体" w:eastAsia="宋体" w:hAnsi="宋体" w:cs="宋体" w:hint="eastAsia"/>
          <w:sz w:val="24"/>
        </w:rPr>
        <w:t>因违反前述约定对第三人构成侵权的，应当由乙方向第三人承担法律责任；甲方依法向第三人赔偿后，有权向乙方追偿。甲方有其他损失的，乙方应当赔偿</w:t>
      </w:r>
      <w:bookmarkEnd w:id="220"/>
      <w:r w:rsidRPr="00E51E98">
        <w:rPr>
          <w:rFonts w:ascii="宋体" w:eastAsia="宋体" w:hAnsi="宋体" w:cs="宋体" w:hint="eastAsia"/>
          <w:sz w:val="24"/>
        </w:rPr>
        <w:t>。</w:t>
      </w:r>
    </w:p>
    <w:p w14:paraId="36F115E3"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11. 保密义务</w:t>
      </w:r>
    </w:p>
    <w:p w14:paraId="59E17783"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中约定。</w:t>
      </w:r>
    </w:p>
    <w:p w14:paraId="39B2B275"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12. 合同价款支付</w:t>
      </w:r>
    </w:p>
    <w:p w14:paraId="1775127D"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12.1 合同价款支付按照国库集中支付制度及财政管理相关规定执行。</w:t>
      </w:r>
    </w:p>
    <w:p w14:paraId="0153130A"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szCs w:val="24"/>
        </w:rPr>
      </w:pPr>
      <w:r w:rsidRPr="00E51E98">
        <w:rPr>
          <w:rFonts w:ascii="宋体" w:eastAsia="宋体" w:hAnsi="宋体" w:cs="宋体" w:hint="eastAsia"/>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B0E2100" w14:textId="77777777" w:rsidR="00E51E98" w:rsidRPr="00E51E98" w:rsidRDefault="00E51E98" w:rsidP="00E51E98">
      <w:pPr>
        <w:adjustRightInd w:val="0"/>
        <w:snapToGrid w:val="0"/>
        <w:spacing w:line="400" w:lineRule="exact"/>
        <w:ind w:firstLine="595"/>
        <w:rPr>
          <w:rFonts w:ascii="宋体" w:eastAsia="宋体" w:hAnsi="宋体" w:cs="宋体"/>
          <w:b/>
          <w:bCs/>
          <w:kern w:val="0"/>
          <w:sz w:val="24"/>
          <w:szCs w:val="24"/>
        </w:rPr>
      </w:pPr>
      <w:r w:rsidRPr="00E51E98">
        <w:rPr>
          <w:rFonts w:ascii="宋体" w:eastAsia="宋体" w:hAnsi="宋体" w:cs="宋体" w:hint="eastAsia"/>
          <w:b/>
          <w:bCs/>
          <w:kern w:val="0"/>
          <w:sz w:val="24"/>
          <w:szCs w:val="24"/>
        </w:rPr>
        <w:t>13. 履约保证金</w:t>
      </w:r>
    </w:p>
    <w:p w14:paraId="1814E9F3"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13.1 乙方应当以支票、汇票、本票或者金融机构、担保机构出具的保函等非现金形式提交。</w:t>
      </w:r>
    </w:p>
    <w:p w14:paraId="755FD256"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13.2 如果乙方出现</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约定情形的，履约保证金不予退还；如果乙方未能按合同约定全面履行义务，甲方有权从履约保证金中取得补偿或赔偿，且不影响甲方要求乙方承担合同约定的超过履约保证金的违约责任的权利。</w:t>
      </w:r>
    </w:p>
    <w:p w14:paraId="78151CE2" w14:textId="77777777" w:rsidR="00E51E98" w:rsidRPr="00E51E98" w:rsidRDefault="00E51E98" w:rsidP="00E51E98">
      <w:pPr>
        <w:spacing w:line="400" w:lineRule="exact"/>
        <w:ind w:firstLine="420"/>
        <w:rPr>
          <w:rFonts w:ascii="宋体" w:eastAsia="宋体" w:hAnsi="宋体" w:cs="宋体"/>
          <w:sz w:val="24"/>
        </w:rPr>
      </w:pPr>
      <w:r w:rsidRPr="00E51E98">
        <w:rPr>
          <w:rFonts w:ascii="宋体" w:eastAsia="宋体" w:hAnsi="宋体" w:cs="宋体" w:hint="eastAsia"/>
          <w:sz w:val="24"/>
        </w:rPr>
        <w:t>13.3 甲方在项目通过验收后按照</w:t>
      </w:r>
      <w:r w:rsidRPr="00E51E98">
        <w:rPr>
          <w:rFonts w:ascii="宋体" w:eastAsia="宋体" w:hAnsi="宋体" w:cs="宋体" w:hint="eastAsia"/>
          <w:b/>
          <w:sz w:val="24"/>
        </w:rPr>
        <w:t>【政府采购合同专用条款】</w:t>
      </w:r>
      <w:r w:rsidRPr="00E51E98">
        <w:rPr>
          <w:rFonts w:ascii="宋体" w:eastAsia="宋体" w:hAnsi="宋体" w:cs="宋体" w:hint="eastAsia"/>
          <w:sz w:val="24"/>
        </w:rPr>
        <w:t>规定的时间内将履约保证金退还乙方；逾期退还的，乙方可要求甲方支付违约金，违约金按照</w:t>
      </w:r>
      <w:r w:rsidRPr="00E51E98">
        <w:rPr>
          <w:rFonts w:ascii="宋体" w:eastAsia="宋体" w:hAnsi="宋体" w:cs="宋体" w:hint="eastAsia"/>
          <w:b/>
          <w:sz w:val="24"/>
        </w:rPr>
        <w:t>【政府采购合同专用条款】</w:t>
      </w:r>
      <w:r w:rsidRPr="00E51E98">
        <w:rPr>
          <w:rFonts w:ascii="宋体" w:eastAsia="宋体" w:hAnsi="宋体" w:cs="宋体" w:hint="eastAsia"/>
          <w:sz w:val="24"/>
        </w:rPr>
        <w:t>规定支付。</w:t>
      </w:r>
    </w:p>
    <w:p w14:paraId="5D01FCD1"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sz w:val="24"/>
        </w:rPr>
      </w:pPr>
      <w:r w:rsidRPr="00E51E98">
        <w:rPr>
          <w:rFonts w:ascii="宋体" w:eastAsia="宋体" w:hAnsi="宋体" w:cs="宋体" w:hint="eastAsia"/>
          <w:b/>
          <w:bCs/>
          <w:sz w:val="24"/>
        </w:rPr>
        <w:t xml:space="preserve">14. </w:t>
      </w:r>
      <w:r w:rsidRPr="00E51E98">
        <w:rPr>
          <w:rFonts w:ascii="宋体" w:eastAsia="宋体" w:hAnsi="宋体" w:cs="宋体" w:hint="eastAsia"/>
          <w:b/>
          <w:sz w:val="24"/>
        </w:rPr>
        <w:t>售后服务</w:t>
      </w:r>
    </w:p>
    <w:p w14:paraId="304CBB5D"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 xml:space="preserve">14.1 </w:t>
      </w:r>
      <w:proofErr w:type="gramStart"/>
      <w:r w:rsidRPr="00E51E98">
        <w:rPr>
          <w:rFonts w:ascii="宋体" w:eastAsia="宋体" w:hAnsi="宋体" w:cs="宋体" w:hint="eastAsia"/>
          <w:sz w:val="24"/>
        </w:rPr>
        <w:t>除项目</w:t>
      </w:r>
      <w:proofErr w:type="gramEnd"/>
      <w:r w:rsidRPr="00E51E98">
        <w:rPr>
          <w:rFonts w:ascii="宋体" w:eastAsia="宋体" w:hAnsi="宋体" w:cs="宋体" w:hint="eastAsia"/>
          <w:sz w:val="24"/>
        </w:rPr>
        <w:t>不涉及或采购活动中明确约定无须承担外，乙方还应提供下列服务：</w:t>
      </w:r>
    </w:p>
    <w:p w14:paraId="0ABCA5AC"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（1）货物的现场移动、安装、调试、启动监督及技术支持；</w:t>
      </w:r>
    </w:p>
    <w:p w14:paraId="022C6485"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（2）提供货物组装和维修所需的专用工具和辅助材料；</w:t>
      </w:r>
    </w:p>
    <w:p w14:paraId="7C18FC28"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（3）在</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约定的期限内对所有的货物实施运行监督、维修，但前提条件是该服务并不能免除乙方在质量保证期内所承担的义务；</w:t>
      </w:r>
    </w:p>
    <w:p w14:paraId="658E936D"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（4）在制造商所在地或指定现场就货物的安装、启动、运营、维护、废弃处置等对甲方操作人员进行培训；</w:t>
      </w:r>
    </w:p>
    <w:p w14:paraId="29BAA7F9" w14:textId="77777777" w:rsidR="00E51E98" w:rsidRPr="00E51E98" w:rsidRDefault="00E51E98" w:rsidP="00E51E98">
      <w:pPr>
        <w:widowControl/>
        <w:autoSpaceDE w:val="0"/>
        <w:autoSpaceDN w:val="0"/>
        <w:adjustRightInd w:val="0"/>
        <w:spacing w:line="400" w:lineRule="exact"/>
        <w:ind w:firstLineChars="200" w:firstLine="480"/>
        <w:jc w:val="left"/>
        <w:rPr>
          <w:rFonts w:ascii="宋体" w:eastAsia="宋体" w:hAnsi="宋体" w:cs="宋体"/>
          <w:kern w:val="0"/>
          <w:sz w:val="24"/>
          <w:szCs w:val="24"/>
        </w:rPr>
      </w:pPr>
      <w:r w:rsidRPr="00E51E98">
        <w:rPr>
          <w:rFonts w:ascii="宋体" w:eastAsia="宋体" w:hAnsi="宋体" w:cs="宋体" w:hint="eastAsia"/>
          <w:kern w:val="0"/>
          <w:sz w:val="24"/>
          <w:szCs w:val="24"/>
        </w:rPr>
        <w:t>（5）依照法律、行政法规的规定或者按照</w:t>
      </w:r>
      <w:r w:rsidRPr="00E51E98">
        <w:rPr>
          <w:rFonts w:ascii="宋体" w:eastAsia="宋体" w:hAnsi="宋体" w:cs="宋体" w:hint="eastAsia"/>
          <w:b/>
          <w:bCs/>
          <w:kern w:val="0"/>
          <w:sz w:val="24"/>
          <w:szCs w:val="24"/>
        </w:rPr>
        <w:t>【政府采购合同专用条款】</w:t>
      </w:r>
      <w:r w:rsidRPr="00E51E98">
        <w:rPr>
          <w:rFonts w:ascii="宋体" w:eastAsia="宋体" w:hAnsi="宋体" w:cs="宋体" w:hint="eastAsia"/>
          <w:kern w:val="0"/>
          <w:sz w:val="24"/>
          <w:szCs w:val="24"/>
        </w:rPr>
        <w:t>约定，货物在有效使用年限届满后应予回收的，乙方负有自行或者委托第三人对货物予以回收的义务；</w:t>
      </w:r>
    </w:p>
    <w:p w14:paraId="78CABA18"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（6）</w:t>
      </w:r>
      <w:r w:rsidRPr="00E51E98">
        <w:rPr>
          <w:rFonts w:ascii="宋体" w:eastAsia="宋体" w:hAnsi="宋体" w:cs="宋体" w:hint="eastAsia"/>
          <w:b/>
          <w:sz w:val="24"/>
        </w:rPr>
        <w:t>【政府采购合同专用条款】</w:t>
      </w:r>
      <w:r w:rsidRPr="00E51E98">
        <w:rPr>
          <w:rFonts w:ascii="宋体" w:eastAsia="宋体" w:hAnsi="宋体" w:cs="宋体" w:hint="eastAsia"/>
          <w:sz w:val="24"/>
        </w:rPr>
        <w:t>规定由乙方提供的其他服务。</w:t>
      </w:r>
    </w:p>
    <w:p w14:paraId="1452253B"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14.2 乙方提供的售后服务的费用已包含在合同价款中，甲方不再另行支付。</w:t>
      </w:r>
    </w:p>
    <w:p w14:paraId="2E6AFB50" w14:textId="77777777" w:rsidR="00E51E98" w:rsidRPr="00E51E98" w:rsidRDefault="00E51E98" w:rsidP="00E51E98">
      <w:pPr>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15. 违约责任</w:t>
      </w:r>
    </w:p>
    <w:p w14:paraId="5937EC5A"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bCs/>
          <w:sz w:val="24"/>
        </w:rPr>
      </w:pPr>
      <w:r w:rsidRPr="00E51E98">
        <w:rPr>
          <w:rFonts w:ascii="宋体" w:eastAsia="宋体" w:hAnsi="宋体" w:cs="宋体" w:hint="eastAsia"/>
          <w:bCs/>
          <w:sz w:val="24"/>
        </w:rPr>
        <w:t>15.1质量瑕疵的违约责任</w:t>
      </w:r>
    </w:p>
    <w:p w14:paraId="51730CB0"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乙方提供的产品不符合合同约定的质量标准或存在产品质量缺陷，甲方有权要求乙方根据</w:t>
      </w:r>
      <w:r w:rsidRPr="00E51E98">
        <w:rPr>
          <w:rFonts w:ascii="宋体" w:eastAsia="宋体" w:hAnsi="宋体" w:cs="宋体" w:hint="eastAsia"/>
          <w:b/>
          <w:sz w:val="24"/>
        </w:rPr>
        <w:t>【政府采购合同专用条款】</w:t>
      </w:r>
      <w:r w:rsidRPr="00E51E98">
        <w:rPr>
          <w:rFonts w:ascii="宋体" w:eastAsia="宋体" w:hAnsi="宋体" w:cs="宋体" w:hint="eastAsia"/>
          <w:bCs/>
          <w:sz w:val="24"/>
        </w:rPr>
        <w:t>要求</w:t>
      </w:r>
      <w:r w:rsidRPr="00E51E98">
        <w:rPr>
          <w:rFonts w:ascii="宋体" w:eastAsia="宋体" w:hAnsi="宋体" w:cs="宋体" w:hint="eastAsia"/>
          <w:sz w:val="24"/>
        </w:rPr>
        <w:t>及时修理、重作、更换，并承担由此给甲方造成的损失。</w:t>
      </w:r>
    </w:p>
    <w:p w14:paraId="45BAAD87"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bCs/>
          <w:sz w:val="24"/>
        </w:rPr>
      </w:pPr>
      <w:r w:rsidRPr="00E51E98">
        <w:rPr>
          <w:rFonts w:ascii="宋体" w:eastAsia="宋体" w:hAnsi="宋体" w:cs="宋体" w:hint="eastAsia"/>
          <w:bCs/>
          <w:sz w:val="24"/>
        </w:rPr>
        <w:t>15.2 迟延交货的违约责任</w:t>
      </w:r>
    </w:p>
    <w:p w14:paraId="259FFBF8"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5923077"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（2）如果乙方没有按照合同规定的时间交货和提供相关服务，甲方有权从货款中扣除误期赔偿费而不影响合同项下的其他补救方法，赔偿费按</w:t>
      </w:r>
      <w:r w:rsidRPr="00E51E98">
        <w:rPr>
          <w:rFonts w:ascii="宋体" w:eastAsia="宋体" w:hAnsi="宋体" w:cs="宋体" w:hint="eastAsia"/>
          <w:b/>
          <w:sz w:val="24"/>
        </w:rPr>
        <w:t>【政府采购合同专用条款】</w:t>
      </w:r>
      <w:r w:rsidRPr="00E51E98">
        <w:rPr>
          <w:rFonts w:ascii="宋体" w:eastAsia="宋体" w:hAnsi="宋体" w:cs="宋体" w:hint="eastAsia"/>
          <w:sz w:val="24"/>
        </w:rPr>
        <w:t>规定执行。如果涉及公共利益，且赔偿金额无法弥补公共利益损失，甲方可要求继续履行或者采取其他补救措施。</w:t>
      </w:r>
    </w:p>
    <w:p w14:paraId="5459F0C3"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15.3 迟延支付的违约责任</w:t>
      </w:r>
    </w:p>
    <w:p w14:paraId="19765723"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甲方存在迟延支付乙方合同款项的，应当承担</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规定的逾期付款利息。</w:t>
      </w:r>
    </w:p>
    <w:p w14:paraId="6BF99B93"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bCs/>
          <w:sz w:val="24"/>
        </w:rPr>
        <w:t>15.4其他违约责任根据项目实际需要按</w:t>
      </w:r>
      <w:r w:rsidRPr="00E51E98">
        <w:rPr>
          <w:rFonts w:ascii="宋体" w:eastAsia="宋体" w:hAnsi="宋体" w:cs="宋体" w:hint="eastAsia"/>
          <w:b/>
          <w:bCs/>
          <w:sz w:val="24"/>
        </w:rPr>
        <w:t>【政府采购合同专用条款】</w:t>
      </w:r>
      <w:r w:rsidRPr="00E51E98">
        <w:rPr>
          <w:rFonts w:ascii="宋体" w:eastAsia="宋体" w:hAnsi="宋体" w:cs="宋体" w:hint="eastAsia"/>
          <w:sz w:val="24"/>
        </w:rPr>
        <w:t>规定执行。</w:t>
      </w:r>
    </w:p>
    <w:p w14:paraId="61D249A4" w14:textId="77777777" w:rsidR="00E51E98" w:rsidRPr="00E51E98" w:rsidRDefault="00E51E98" w:rsidP="00E51E98">
      <w:pPr>
        <w:numPr>
          <w:ilvl w:val="0"/>
          <w:numId w:val="5"/>
        </w:numPr>
        <w:autoSpaceDE w:val="0"/>
        <w:autoSpaceDN w:val="0"/>
        <w:adjustRightInd w:val="0"/>
        <w:snapToGrid w:val="0"/>
        <w:spacing w:line="400" w:lineRule="exact"/>
        <w:jc w:val="left"/>
        <w:rPr>
          <w:rFonts w:ascii="宋体" w:eastAsia="宋体" w:hAnsi="宋体" w:cs="宋体"/>
          <w:b/>
          <w:sz w:val="24"/>
        </w:rPr>
      </w:pPr>
      <w:r w:rsidRPr="00E51E98">
        <w:rPr>
          <w:rFonts w:ascii="宋体" w:eastAsia="宋体" w:hAnsi="宋体" w:cs="宋体" w:hint="eastAsia"/>
          <w:b/>
          <w:sz w:val="24"/>
        </w:rPr>
        <w:t>合同变更、中止与终止</w:t>
      </w:r>
    </w:p>
    <w:p w14:paraId="5B600081" w14:textId="77777777" w:rsidR="00E51E98" w:rsidRPr="00E51E98" w:rsidRDefault="00E51E98" w:rsidP="00E51E98">
      <w:pPr>
        <w:adjustRightInd w:val="0"/>
        <w:snapToGrid w:val="0"/>
        <w:spacing w:line="400" w:lineRule="exact"/>
        <w:jc w:val="left"/>
        <w:rPr>
          <w:rFonts w:ascii="宋体" w:eastAsia="宋体" w:hAnsi="宋体" w:cs="宋体"/>
          <w:sz w:val="24"/>
        </w:rPr>
      </w:pPr>
      <w:r w:rsidRPr="00E51E98">
        <w:rPr>
          <w:rFonts w:ascii="宋体" w:eastAsia="宋体" w:hAnsi="宋体" w:cs="宋体" w:hint="eastAsia"/>
          <w:sz w:val="24"/>
        </w:rPr>
        <w:t xml:space="preserve">    16.1合同的变更</w:t>
      </w:r>
    </w:p>
    <w:p w14:paraId="0D002C3C"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政府采购合同履行中，在不改变合同其他条款的前提下，甲方可以在合同价款10%的范围内追加与合同标的相同的货物，并就此与乙方协商一致后签订补充协议。</w:t>
      </w:r>
    </w:p>
    <w:p w14:paraId="5AADA554"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16.2合同的中止</w:t>
      </w:r>
    </w:p>
    <w:p w14:paraId="52AC75CF"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（1）合同履行过程中因供应商就采购文件、采购过程或结果提起投诉的，甲方认为有必要的，可以中止合同的履行。</w:t>
      </w:r>
    </w:p>
    <w:p w14:paraId="3D306E6D"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609187A"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（3）乙方分立、合并或者变更住所的，应当及时以书面形式告知甲方。乙方没有及时告知甲方，致使合同履行发生困难的，甲方可以中止合同履行并要求乙方承担由此给甲方造成的损失。</w:t>
      </w:r>
    </w:p>
    <w:p w14:paraId="25FCC1BC" w14:textId="77777777" w:rsidR="00E51E98" w:rsidRPr="00E51E98" w:rsidRDefault="00E51E98" w:rsidP="00E51E98">
      <w:pPr>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（4）甲方不得以行政区划调整、政府换届、机构或者职能调整以及相关责任人更替为由中止合同。</w:t>
      </w:r>
    </w:p>
    <w:p w14:paraId="6CA112B9"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16.3合同的终止</w:t>
      </w:r>
    </w:p>
    <w:p w14:paraId="7A5843B5"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（1）合同因有效期限届满而终止；</w:t>
      </w:r>
    </w:p>
    <w:p w14:paraId="272A6460" w14:textId="77777777" w:rsidR="00E51E98" w:rsidRPr="00E51E98" w:rsidRDefault="00E51E98" w:rsidP="00E51E98">
      <w:pPr>
        <w:snapToGrid w:val="0"/>
        <w:spacing w:line="400" w:lineRule="exact"/>
        <w:ind w:firstLineChars="200" w:firstLine="480"/>
        <w:rPr>
          <w:rFonts w:ascii="宋体" w:eastAsia="宋体" w:hAnsi="宋体" w:cs="宋体"/>
          <w:sz w:val="24"/>
        </w:rPr>
      </w:pPr>
      <w:r w:rsidRPr="00E51E98">
        <w:rPr>
          <w:rFonts w:ascii="宋体" w:eastAsia="宋体" w:hAnsi="宋体" w:cs="宋体" w:hint="eastAsia"/>
          <w:sz w:val="24"/>
        </w:rPr>
        <w:t>（2）乙方未按合同约定履行，构成根本性违约的，甲方有权终止合同，并追究乙方的违约责任。</w:t>
      </w:r>
    </w:p>
    <w:p w14:paraId="205986D3" w14:textId="77777777" w:rsidR="00E51E98" w:rsidRPr="00E51E98" w:rsidRDefault="00E51E98" w:rsidP="00E51E98">
      <w:pPr>
        <w:widowControl/>
        <w:autoSpaceDE w:val="0"/>
        <w:autoSpaceDN w:val="0"/>
        <w:adjustRightInd w:val="0"/>
        <w:spacing w:line="400" w:lineRule="exact"/>
        <w:ind w:firstLineChars="200" w:firstLine="480"/>
        <w:jc w:val="left"/>
        <w:rPr>
          <w:rFonts w:ascii="宋体" w:eastAsia="宋体" w:hAnsi="宋体" w:cs="宋体"/>
          <w:kern w:val="0"/>
          <w:sz w:val="24"/>
          <w:szCs w:val="24"/>
        </w:rPr>
      </w:pPr>
      <w:r w:rsidRPr="00E51E98">
        <w:rPr>
          <w:rFonts w:ascii="宋体" w:eastAsia="宋体" w:hAnsi="宋体" w:cs="宋体" w:hint="eastAsia"/>
          <w:kern w:val="0"/>
          <w:sz w:val="24"/>
          <w:szCs w:val="24"/>
        </w:rPr>
        <w:t xml:space="preserve">16.4 </w:t>
      </w:r>
      <w:r w:rsidRPr="00E51E98">
        <w:rPr>
          <w:rFonts w:ascii="宋体" w:eastAsia="宋体" w:hAnsi="宋体" w:cs="宋体" w:hint="eastAsia"/>
          <w:sz w:val="24"/>
          <w:szCs w:val="24"/>
        </w:rPr>
        <w:t>涉及国家利益、社会公共利益的情形</w:t>
      </w:r>
    </w:p>
    <w:p w14:paraId="25961F3A"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政府采购合同继续履行将损害国家利益和社会公共利益的，双方当事人应当变更、中止或者终止合同。有过错的一方应当承担赔偿责任，双方都有过错的，各自承担相应的责任。</w:t>
      </w:r>
    </w:p>
    <w:p w14:paraId="0B38ADFE"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17. 合同分包</w:t>
      </w:r>
    </w:p>
    <w:p w14:paraId="1877AC69"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17.1 乙方不得将合同转包给其他供应商。涉及合同分包的，乙方应根据采购文件和投标（响应）文件规定进行合同分包。</w:t>
      </w:r>
    </w:p>
    <w:p w14:paraId="421E0865"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17.2 乙方执行政府采购政策向中小企业依法分包的，乙方应当按采购文件和投标（响应）文件签订分包意向协议，分包意向协议属于本合同组成部分。</w:t>
      </w:r>
    </w:p>
    <w:p w14:paraId="1534D2C6"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18. 不可抗力</w:t>
      </w:r>
    </w:p>
    <w:p w14:paraId="2686C5BB"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18.1 不可抗力是指合同双方不能预见、不能避免且不能克服的客观情况。</w:t>
      </w:r>
    </w:p>
    <w:p w14:paraId="1B5C5B92"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18.2 任何一方对由于不可抗力造成的部分或全部不能履行合同不承担违约责任。但迟延履行后发生不可抗力的，不能免除责任。</w:t>
      </w:r>
    </w:p>
    <w:p w14:paraId="4131B233"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A8E3747"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19. 解决争议的方法</w:t>
      </w:r>
    </w:p>
    <w:p w14:paraId="2CEB7616"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601DF4EB"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19.2 选择仲裁的，应在</w:t>
      </w:r>
      <w:r w:rsidRPr="00E51E98">
        <w:rPr>
          <w:rFonts w:ascii="宋体" w:eastAsia="宋体" w:hAnsi="宋体" w:cs="宋体" w:hint="eastAsia"/>
          <w:b/>
          <w:bCs/>
          <w:kern w:val="0"/>
          <w:sz w:val="24"/>
          <w:szCs w:val="24"/>
        </w:rPr>
        <w:t>【政府采购合同专用条款】</w:t>
      </w:r>
      <w:r w:rsidRPr="00E51E98">
        <w:rPr>
          <w:rFonts w:ascii="宋体" w:eastAsia="宋体" w:hAnsi="宋体" w:cs="宋体" w:hint="eastAsia"/>
          <w:kern w:val="0"/>
          <w:sz w:val="24"/>
          <w:szCs w:val="24"/>
        </w:rPr>
        <w:t>中明确仲裁机构及仲裁地；通过诉讼方式解决的，可以在</w:t>
      </w:r>
      <w:r w:rsidRPr="00E51E98">
        <w:rPr>
          <w:rFonts w:ascii="宋体" w:eastAsia="宋体" w:hAnsi="宋体" w:cs="宋体" w:hint="eastAsia"/>
          <w:b/>
          <w:bCs/>
          <w:kern w:val="0"/>
          <w:sz w:val="24"/>
          <w:szCs w:val="24"/>
        </w:rPr>
        <w:t>【政府采购合同专用条款】</w:t>
      </w:r>
      <w:r w:rsidRPr="00E51E98">
        <w:rPr>
          <w:rFonts w:ascii="宋体" w:eastAsia="宋体" w:hAnsi="宋体" w:cs="宋体" w:hint="eastAsia"/>
          <w:kern w:val="0"/>
          <w:sz w:val="24"/>
          <w:szCs w:val="24"/>
        </w:rPr>
        <w:t>中进一步约定选择与争议有实际联系的地点的人民法院管辖，但管辖法院的约定不得违反级别管辖和专属管辖的规定。</w:t>
      </w:r>
    </w:p>
    <w:p w14:paraId="7849CDC9"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19.3 如甲乙双方有争议的事项不影响合同其他部分的履行，在争议解决期间，合同其他部分应当继续履行。</w:t>
      </w:r>
    </w:p>
    <w:p w14:paraId="42687FDF"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sz w:val="24"/>
        </w:rPr>
      </w:pPr>
      <w:r w:rsidRPr="00E51E98">
        <w:rPr>
          <w:rFonts w:ascii="宋体" w:eastAsia="宋体" w:hAnsi="宋体" w:cs="宋体" w:hint="eastAsia"/>
          <w:b/>
          <w:sz w:val="24"/>
        </w:rPr>
        <w:t>20. 政府采购政策</w:t>
      </w:r>
    </w:p>
    <w:p w14:paraId="3DFE5E8F"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 xml:space="preserve">20.1 </w:t>
      </w:r>
      <w:r w:rsidRPr="00E51E98">
        <w:rPr>
          <w:rFonts w:ascii="宋体" w:eastAsia="宋体" w:hAnsi="宋体" w:cs="宋体" w:hint="eastAsia"/>
          <w:sz w:val="24"/>
          <w:lang w:val="en-GB"/>
        </w:rPr>
        <w:t>本合同应当按照规定执行政府采购政策。</w:t>
      </w:r>
    </w:p>
    <w:p w14:paraId="627E77E7" w14:textId="77777777" w:rsidR="00E51E98" w:rsidRPr="00E51E98" w:rsidRDefault="00E51E98" w:rsidP="00E51E98">
      <w:pPr>
        <w:autoSpaceDE w:val="0"/>
        <w:autoSpaceDN w:val="0"/>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20.2 本合同依法执行政府采购政策的方式和内容，属于合同履约验收的范围。甲乙双方</w:t>
      </w:r>
      <w:r w:rsidRPr="00E51E98">
        <w:rPr>
          <w:rFonts w:ascii="宋体" w:eastAsia="宋体" w:hAnsi="宋体" w:cs="宋体" w:hint="eastAsia"/>
          <w:sz w:val="24"/>
          <w:lang w:val="en-GB"/>
        </w:rPr>
        <w:t>未按规定要求执行政府采购政策造成损失的</w:t>
      </w:r>
      <w:r w:rsidRPr="00E51E98">
        <w:rPr>
          <w:rFonts w:ascii="宋体" w:eastAsia="宋体" w:hAnsi="宋体" w:cs="宋体" w:hint="eastAsia"/>
          <w:sz w:val="24"/>
        </w:rPr>
        <w:t>，有过错的一方应当承担赔偿责任，双方都有过错的，各自承担相应的责任。</w:t>
      </w:r>
    </w:p>
    <w:p w14:paraId="28CABE99" w14:textId="77777777" w:rsidR="00E51E98" w:rsidRPr="00E51E98" w:rsidRDefault="00E51E98" w:rsidP="00E51E98">
      <w:pPr>
        <w:adjustRightInd w:val="0"/>
        <w:snapToGri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20.3 对于为落实中小企业支持政策，通过采购项目整体预留、设置采购</w:t>
      </w:r>
      <w:proofErr w:type="gramStart"/>
      <w:r w:rsidRPr="00E51E98">
        <w:rPr>
          <w:rFonts w:ascii="宋体" w:eastAsia="宋体" w:hAnsi="宋体" w:cs="宋体" w:hint="eastAsia"/>
          <w:kern w:val="0"/>
          <w:sz w:val="24"/>
          <w:szCs w:val="24"/>
        </w:rPr>
        <w:t>包专门</w:t>
      </w:r>
      <w:proofErr w:type="gramEnd"/>
      <w:r w:rsidRPr="00E51E98">
        <w:rPr>
          <w:rFonts w:ascii="宋体" w:eastAsia="宋体" w:hAnsi="宋体" w:cs="宋体" w:hint="eastAsia"/>
          <w:kern w:val="0"/>
          <w:sz w:val="24"/>
          <w:szCs w:val="24"/>
        </w:rPr>
        <w:t>预留、要求以联合体形</w:t>
      </w:r>
      <w:proofErr w:type="gramStart"/>
      <w:r w:rsidRPr="00E51E98">
        <w:rPr>
          <w:rFonts w:ascii="宋体" w:eastAsia="宋体" w:hAnsi="宋体" w:cs="宋体" w:hint="eastAsia"/>
          <w:kern w:val="0"/>
          <w:sz w:val="24"/>
          <w:szCs w:val="24"/>
        </w:rPr>
        <w:t>式参加</w:t>
      </w:r>
      <w:proofErr w:type="gramEnd"/>
      <w:r w:rsidRPr="00E51E98">
        <w:rPr>
          <w:rFonts w:ascii="宋体" w:eastAsia="宋体" w:hAnsi="宋体" w:cs="宋体" w:hint="eastAsia"/>
          <w:kern w:val="0"/>
          <w:sz w:val="24"/>
          <w:szCs w:val="24"/>
        </w:rPr>
        <w:t>或者合同分包等措施签订的采购合同，应当明确标注本合同为中小企业预留合同。其中，要求以联合体形式参加采购活动或者合同分包的，须将联合协议或者分包意向协议作为采购合同的组成部分。</w:t>
      </w:r>
    </w:p>
    <w:p w14:paraId="04FEB9B8"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b/>
          <w:sz w:val="24"/>
        </w:rPr>
      </w:pPr>
      <w:r w:rsidRPr="00E51E98">
        <w:rPr>
          <w:rFonts w:ascii="宋体" w:eastAsia="宋体" w:hAnsi="宋体" w:cs="宋体" w:hint="eastAsia"/>
          <w:b/>
          <w:sz w:val="24"/>
        </w:rPr>
        <w:t>21. 法律适用</w:t>
      </w:r>
    </w:p>
    <w:p w14:paraId="3B277BEB"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21.1 本合同的订立、生效、解释、履行及与本合同有关的争议解决，均适用法律、行政法规。</w:t>
      </w:r>
    </w:p>
    <w:p w14:paraId="74C9C96C"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21.2 本合同条款与法律、行政法规的强制性规定不一致的，双方当事人应按照法律、行政法规的强制性规定修改本合同的相关条款。</w:t>
      </w:r>
    </w:p>
    <w:p w14:paraId="7C413961" w14:textId="77777777" w:rsidR="00E51E98" w:rsidRPr="00E51E98" w:rsidRDefault="00E51E98" w:rsidP="00E51E98">
      <w:pPr>
        <w:numPr>
          <w:ilvl w:val="255"/>
          <w:numId w:val="0"/>
        </w:numPr>
        <w:autoSpaceDE w:val="0"/>
        <w:autoSpaceDN w:val="0"/>
        <w:adjustRightInd w:val="0"/>
        <w:snapToGrid w:val="0"/>
        <w:spacing w:line="400" w:lineRule="exact"/>
        <w:jc w:val="left"/>
        <w:rPr>
          <w:rFonts w:ascii="宋体" w:eastAsia="宋体" w:hAnsi="宋体" w:cs="宋体"/>
          <w:b/>
          <w:sz w:val="24"/>
        </w:rPr>
      </w:pPr>
      <w:r w:rsidRPr="00E51E98">
        <w:rPr>
          <w:rFonts w:ascii="宋体" w:eastAsia="宋体" w:hAnsi="宋体" w:cs="宋体" w:hint="eastAsia"/>
          <w:b/>
          <w:sz w:val="24"/>
        </w:rPr>
        <w:t>22. 通知</w:t>
      </w:r>
    </w:p>
    <w:p w14:paraId="6D4335E5" w14:textId="77777777" w:rsidR="00E51E98" w:rsidRPr="00E51E98" w:rsidRDefault="00E51E98" w:rsidP="00E51E98">
      <w:pPr>
        <w:widowControl/>
        <w:autoSpaceDE w:val="0"/>
        <w:autoSpaceDN w:val="0"/>
        <w:adjustRightInd w:val="0"/>
        <w:spacing w:line="400" w:lineRule="exact"/>
        <w:ind w:firstLineChars="200" w:firstLine="480"/>
        <w:rPr>
          <w:rFonts w:ascii="宋体" w:eastAsia="宋体" w:hAnsi="宋体" w:cs="宋体"/>
          <w:kern w:val="0"/>
          <w:sz w:val="24"/>
          <w:szCs w:val="24"/>
        </w:rPr>
      </w:pPr>
      <w:r w:rsidRPr="00E51E98">
        <w:rPr>
          <w:rFonts w:ascii="宋体" w:eastAsia="宋体" w:hAnsi="宋体" w:cs="宋体" w:hint="eastAsia"/>
          <w:kern w:val="0"/>
          <w:sz w:val="24"/>
          <w:szCs w:val="24"/>
        </w:rPr>
        <w:t>22.1 本合同任何</w:t>
      </w:r>
      <w:proofErr w:type="gramStart"/>
      <w:r w:rsidRPr="00E51E98">
        <w:rPr>
          <w:rFonts w:ascii="宋体" w:eastAsia="宋体" w:hAnsi="宋体" w:cs="宋体" w:hint="eastAsia"/>
          <w:kern w:val="0"/>
          <w:sz w:val="24"/>
          <w:szCs w:val="24"/>
        </w:rPr>
        <w:t>一</w:t>
      </w:r>
      <w:proofErr w:type="gramEnd"/>
      <w:r w:rsidRPr="00E51E98">
        <w:rPr>
          <w:rFonts w:ascii="宋体" w:eastAsia="宋体" w:hAnsi="宋体" w:cs="宋体" w:hint="eastAsia"/>
          <w:kern w:val="0"/>
          <w:sz w:val="24"/>
          <w:szCs w:val="24"/>
        </w:rPr>
        <w:t>方向对方发出的通知、信件、数据电文等，应当发送至本合同第一部分《政府采购合同协议书》所约定的通讯地址、联系人、联系电话或电子邮箱。</w:t>
      </w:r>
    </w:p>
    <w:p w14:paraId="4677958A" w14:textId="77777777" w:rsidR="00E51E98" w:rsidRPr="00E51E98" w:rsidRDefault="00E51E98" w:rsidP="00E51E98">
      <w:pPr>
        <w:widowControl/>
        <w:autoSpaceDE w:val="0"/>
        <w:autoSpaceDN w:val="0"/>
        <w:adjustRightInd w:val="0"/>
        <w:spacing w:line="400" w:lineRule="exact"/>
        <w:rPr>
          <w:rFonts w:ascii="宋体" w:eastAsia="宋体" w:hAnsi="宋体" w:cs="宋体"/>
          <w:kern w:val="0"/>
          <w:sz w:val="24"/>
          <w:szCs w:val="24"/>
        </w:rPr>
      </w:pPr>
      <w:r w:rsidRPr="00E51E98">
        <w:rPr>
          <w:rFonts w:ascii="宋体" w:eastAsia="宋体" w:hAnsi="宋体" w:cs="宋体" w:hint="eastAsia"/>
          <w:kern w:val="0"/>
          <w:sz w:val="24"/>
          <w:szCs w:val="24"/>
        </w:rPr>
        <w:t xml:space="preserve">    22.2 一方当事人变更名称、住所、联系人、联系电话或电子邮箱等信息的，应当在变更后3日内及时书面通知对方，对方实际收到变更通知前的送达仍为有效送达。</w:t>
      </w:r>
    </w:p>
    <w:p w14:paraId="74B0B901"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22.3本合同一方给另一方的通知均应采用书面形式，传真或快递送到本合同中规定的对方的地址和办理签收手续。</w:t>
      </w:r>
    </w:p>
    <w:p w14:paraId="3AB64E74"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sz w:val="24"/>
        </w:rPr>
      </w:pPr>
      <w:r w:rsidRPr="00E51E98">
        <w:rPr>
          <w:rFonts w:ascii="宋体" w:eastAsia="宋体" w:hAnsi="宋体" w:cs="宋体" w:hint="eastAsia"/>
          <w:sz w:val="24"/>
        </w:rPr>
        <w:t>22.4通知以送达之日或通知书中规定的生效之日起生效，两者中以较迟之日为准。</w:t>
      </w:r>
    </w:p>
    <w:p w14:paraId="7EEC91FA" w14:textId="77777777" w:rsidR="00E51E98" w:rsidRPr="00E51E98" w:rsidRDefault="00E51E98" w:rsidP="00E51E98">
      <w:pPr>
        <w:numPr>
          <w:ilvl w:val="0"/>
          <w:numId w:val="6"/>
        </w:numPr>
        <w:adjustRightInd w:val="0"/>
        <w:snapToGrid w:val="0"/>
        <w:spacing w:line="400" w:lineRule="exact"/>
        <w:jc w:val="left"/>
        <w:rPr>
          <w:rFonts w:ascii="宋体" w:eastAsia="宋体" w:hAnsi="宋体" w:cs="宋体"/>
          <w:b/>
          <w:bCs/>
          <w:sz w:val="24"/>
        </w:rPr>
      </w:pPr>
      <w:r w:rsidRPr="00E51E98">
        <w:rPr>
          <w:rFonts w:ascii="宋体" w:eastAsia="宋体" w:hAnsi="宋体" w:cs="宋体" w:hint="eastAsia"/>
          <w:b/>
          <w:bCs/>
          <w:sz w:val="24"/>
        </w:rPr>
        <w:t>合同未尽事项</w:t>
      </w:r>
    </w:p>
    <w:p w14:paraId="54A91BDB"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bCs/>
          <w:sz w:val="24"/>
        </w:rPr>
      </w:pPr>
      <w:r w:rsidRPr="00E51E98">
        <w:rPr>
          <w:rFonts w:ascii="宋体" w:eastAsia="宋体" w:hAnsi="宋体" w:cs="宋体" w:hint="eastAsia"/>
          <w:bCs/>
          <w:sz w:val="24"/>
        </w:rPr>
        <w:t>23.1合同未尽事项见</w:t>
      </w:r>
      <w:r w:rsidRPr="00E51E98">
        <w:rPr>
          <w:rFonts w:ascii="宋体" w:eastAsia="宋体" w:hAnsi="宋体" w:cs="宋体" w:hint="eastAsia"/>
          <w:b/>
          <w:sz w:val="24"/>
        </w:rPr>
        <w:t>【政府采购合同专用条款】</w:t>
      </w:r>
      <w:r w:rsidRPr="00E51E98">
        <w:rPr>
          <w:rFonts w:ascii="宋体" w:eastAsia="宋体" w:hAnsi="宋体" w:cs="宋体" w:hint="eastAsia"/>
          <w:bCs/>
          <w:sz w:val="24"/>
        </w:rPr>
        <w:t>。</w:t>
      </w:r>
    </w:p>
    <w:p w14:paraId="769E7A18" w14:textId="77777777" w:rsidR="00E51E98" w:rsidRPr="00E51E98" w:rsidRDefault="00E51E98" w:rsidP="00E51E98">
      <w:pPr>
        <w:adjustRightInd w:val="0"/>
        <w:snapToGrid w:val="0"/>
        <w:spacing w:line="400" w:lineRule="exact"/>
        <w:ind w:firstLineChars="200" w:firstLine="480"/>
        <w:jc w:val="left"/>
        <w:rPr>
          <w:rFonts w:ascii="宋体" w:eastAsia="宋体" w:hAnsi="宋体" w:cs="宋体"/>
          <w:bCs/>
          <w:sz w:val="24"/>
        </w:rPr>
      </w:pPr>
      <w:r w:rsidRPr="00E51E98">
        <w:rPr>
          <w:rFonts w:ascii="宋体" w:eastAsia="宋体" w:hAnsi="宋体" w:cs="宋体" w:hint="eastAsia"/>
          <w:sz w:val="24"/>
        </w:rPr>
        <w:t>23.2 合同附件与合同正文具有同等的法律效力。</w:t>
      </w:r>
    </w:p>
    <w:p w14:paraId="38BEED3F" w14:textId="77777777" w:rsidR="00E51E98" w:rsidRPr="00E51E98" w:rsidRDefault="00E51E98" w:rsidP="006B0276">
      <w:pPr>
        <w:widowControl/>
        <w:jc w:val="center"/>
        <w:rPr>
          <w:rFonts w:ascii="宋体" w:eastAsia="宋体" w:hAnsi="宋体" w:cs="宋体"/>
          <w:sz w:val="24"/>
          <w:szCs w:val="24"/>
        </w:rPr>
      </w:pPr>
      <w:r w:rsidRPr="00E51E98">
        <w:rPr>
          <w:rFonts w:ascii="宋体" w:eastAsia="宋体" w:hAnsi="宋体" w:cs="宋体" w:hint="eastAsia"/>
          <w:sz w:val="24"/>
          <w:szCs w:val="24"/>
        </w:rPr>
        <w:t>第三节 政府采购合同专用条款</w:t>
      </w:r>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E51E98" w:rsidRPr="00E51E98" w14:paraId="04AC8A55" w14:textId="77777777" w:rsidTr="007D526B">
        <w:trPr>
          <w:trHeight w:val="736"/>
        </w:trPr>
        <w:tc>
          <w:tcPr>
            <w:tcW w:w="1607" w:type="dxa"/>
            <w:vAlign w:val="center"/>
          </w:tcPr>
          <w:p w14:paraId="0FA04D8D"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13CBCE87"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第1.2（6）项</w:t>
            </w:r>
          </w:p>
        </w:tc>
        <w:tc>
          <w:tcPr>
            <w:tcW w:w="1742" w:type="dxa"/>
            <w:vAlign w:val="center"/>
          </w:tcPr>
          <w:p w14:paraId="0CBEBC48"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联合体具体要求</w:t>
            </w:r>
          </w:p>
        </w:tc>
        <w:tc>
          <w:tcPr>
            <w:tcW w:w="5170" w:type="dxa"/>
            <w:vAlign w:val="center"/>
          </w:tcPr>
          <w:p w14:paraId="0C49C238"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12FF09DA" w14:textId="77777777" w:rsidTr="007D526B">
        <w:trPr>
          <w:trHeight w:val="604"/>
        </w:trPr>
        <w:tc>
          <w:tcPr>
            <w:tcW w:w="1607" w:type="dxa"/>
            <w:vAlign w:val="center"/>
          </w:tcPr>
          <w:p w14:paraId="6A4383E4"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3B27B7B1"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第1.2（7）项</w:t>
            </w:r>
          </w:p>
        </w:tc>
        <w:tc>
          <w:tcPr>
            <w:tcW w:w="1742" w:type="dxa"/>
            <w:vAlign w:val="center"/>
          </w:tcPr>
          <w:p w14:paraId="7DBED06C"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其他术语解释</w:t>
            </w:r>
          </w:p>
        </w:tc>
        <w:tc>
          <w:tcPr>
            <w:tcW w:w="5170" w:type="dxa"/>
            <w:vAlign w:val="center"/>
          </w:tcPr>
          <w:p w14:paraId="1C4EB83F"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40DCEE43" w14:textId="77777777" w:rsidTr="007D526B">
        <w:trPr>
          <w:trHeight w:val="736"/>
        </w:trPr>
        <w:tc>
          <w:tcPr>
            <w:tcW w:w="1607" w:type="dxa"/>
            <w:vAlign w:val="center"/>
          </w:tcPr>
          <w:p w14:paraId="5D29B62D"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243ECF37"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第4.4款</w:t>
            </w:r>
          </w:p>
        </w:tc>
        <w:tc>
          <w:tcPr>
            <w:tcW w:w="1742" w:type="dxa"/>
            <w:vAlign w:val="center"/>
          </w:tcPr>
          <w:p w14:paraId="18A035EB"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履约验收中甲方提出异议或作出说明的期限</w:t>
            </w:r>
          </w:p>
        </w:tc>
        <w:tc>
          <w:tcPr>
            <w:tcW w:w="5170" w:type="dxa"/>
            <w:vAlign w:val="center"/>
          </w:tcPr>
          <w:p w14:paraId="5541300B"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131A88F6" w14:textId="77777777" w:rsidTr="007D526B">
        <w:trPr>
          <w:trHeight w:val="736"/>
        </w:trPr>
        <w:tc>
          <w:tcPr>
            <w:tcW w:w="1607" w:type="dxa"/>
            <w:vAlign w:val="center"/>
          </w:tcPr>
          <w:p w14:paraId="76AD5920"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73412A31"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第4.6款</w:t>
            </w:r>
          </w:p>
        </w:tc>
        <w:tc>
          <w:tcPr>
            <w:tcW w:w="1742" w:type="dxa"/>
            <w:vAlign w:val="center"/>
          </w:tcPr>
          <w:p w14:paraId="25FC8686"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约定甲方承担的其他义务和责任</w:t>
            </w:r>
          </w:p>
        </w:tc>
        <w:tc>
          <w:tcPr>
            <w:tcW w:w="5170" w:type="dxa"/>
            <w:vAlign w:val="center"/>
          </w:tcPr>
          <w:p w14:paraId="63C18BBC"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53D83EC9" w14:textId="77777777" w:rsidTr="007D526B">
        <w:trPr>
          <w:trHeight w:val="736"/>
        </w:trPr>
        <w:tc>
          <w:tcPr>
            <w:tcW w:w="1607" w:type="dxa"/>
            <w:vAlign w:val="center"/>
          </w:tcPr>
          <w:p w14:paraId="7C04FACA"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661604C7" w14:textId="77777777" w:rsidR="00E51E98" w:rsidRPr="00E51E98" w:rsidRDefault="00E51E98" w:rsidP="00E51E98">
            <w:pPr>
              <w:snapToGrid w:val="0"/>
              <w:jc w:val="center"/>
              <w:rPr>
                <w:rFonts w:ascii="Calibri" w:eastAsia="宋体" w:hAnsi="Calibri" w:cs="Times New Roman"/>
              </w:rPr>
            </w:pPr>
            <w:r w:rsidRPr="00E51E98">
              <w:rPr>
                <w:rFonts w:ascii="宋体" w:eastAsia="宋体" w:hAnsi="宋体" w:cs="Times New Roman" w:hint="eastAsia"/>
                <w:szCs w:val="21"/>
              </w:rPr>
              <w:t>第5.4款</w:t>
            </w:r>
          </w:p>
        </w:tc>
        <w:tc>
          <w:tcPr>
            <w:tcW w:w="1742" w:type="dxa"/>
            <w:vAlign w:val="center"/>
          </w:tcPr>
          <w:p w14:paraId="75C2279F"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约定乙方承担的其他义务和责任</w:t>
            </w:r>
          </w:p>
        </w:tc>
        <w:tc>
          <w:tcPr>
            <w:tcW w:w="5170" w:type="dxa"/>
            <w:vAlign w:val="center"/>
          </w:tcPr>
          <w:p w14:paraId="3476FD18"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50B36051" w14:textId="77777777" w:rsidTr="007D526B">
        <w:trPr>
          <w:trHeight w:val="736"/>
        </w:trPr>
        <w:tc>
          <w:tcPr>
            <w:tcW w:w="1607" w:type="dxa"/>
            <w:vAlign w:val="center"/>
          </w:tcPr>
          <w:p w14:paraId="29ED8049"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175F2D24" w14:textId="77777777" w:rsidR="00E51E98" w:rsidRPr="00E51E98" w:rsidRDefault="00E51E98" w:rsidP="00E51E98">
            <w:pPr>
              <w:snapToGrid w:val="0"/>
              <w:jc w:val="center"/>
              <w:rPr>
                <w:rFonts w:ascii="宋体" w:eastAsia="宋体" w:hAnsi="宋体" w:cs="Times New Roman"/>
                <w:szCs w:val="21"/>
              </w:rPr>
            </w:pPr>
            <w:r w:rsidRPr="00E51E98">
              <w:rPr>
                <w:rFonts w:ascii="宋体" w:eastAsia="宋体" w:hAnsi="宋体" w:cs="Times New Roman" w:hint="eastAsia"/>
                <w:szCs w:val="21"/>
              </w:rPr>
              <w:t>第6.1款</w:t>
            </w:r>
          </w:p>
        </w:tc>
        <w:tc>
          <w:tcPr>
            <w:tcW w:w="1742" w:type="dxa"/>
            <w:vAlign w:val="center"/>
          </w:tcPr>
          <w:p w14:paraId="39536F88"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履行合同义务的顺序</w:t>
            </w:r>
          </w:p>
        </w:tc>
        <w:tc>
          <w:tcPr>
            <w:tcW w:w="5170" w:type="dxa"/>
            <w:vAlign w:val="center"/>
          </w:tcPr>
          <w:p w14:paraId="50EA89C0"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682C1321" w14:textId="77777777" w:rsidTr="007D526B">
        <w:trPr>
          <w:trHeight w:val="667"/>
        </w:trPr>
        <w:tc>
          <w:tcPr>
            <w:tcW w:w="1607" w:type="dxa"/>
            <w:vMerge w:val="restart"/>
            <w:vAlign w:val="center"/>
          </w:tcPr>
          <w:p w14:paraId="0C82EDE7"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15ED6EAB"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第7.1款</w:t>
            </w:r>
          </w:p>
        </w:tc>
        <w:tc>
          <w:tcPr>
            <w:tcW w:w="1742" w:type="dxa"/>
            <w:vAlign w:val="center"/>
          </w:tcPr>
          <w:p w14:paraId="50BB4EFE"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包装特殊要求</w:t>
            </w:r>
          </w:p>
        </w:tc>
        <w:tc>
          <w:tcPr>
            <w:tcW w:w="5170" w:type="dxa"/>
            <w:vAlign w:val="center"/>
          </w:tcPr>
          <w:p w14:paraId="3CD23AF1" w14:textId="77777777" w:rsidR="00E51E98" w:rsidRPr="00E51E98" w:rsidRDefault="00E51E98" w:rsidP="00E51E98">
            <w:pPr>
              <w:rPr>
                <w:rFonts w:ascii="Calibri" w:eastAsia="宋体" w:hAnsi="Calibri" w:cs="Times New Roman"/>
              </w:rPr>
            </w:pPr>
          </w:p>
        </w:tc>
      </w:tr>
      <w:tr w:rsidR="00E51E98" w:rsidRPr="00E51E98" w14:paraId="003F732F" w14:textId="77777777" w:rsidTr="007D526B">
        <w:trPr>
          <w:trHeight w:val="667"/>
        </w:trPr>
        <w:tc>
          <w:tcPr>
            <w:tcW w:w="1607" w:type="dxa"/>
            <w:vMerge/>
            <w:vAlign w:val="center"/>
          </w:tcPr>
          <w:p w14:paraId="7DE6C22F" w14:textId="77777777" w:rsidR="00E51E98" w:rsidRPr="00E51E98" w:rsidRDefault="00E51E98" w:rsidP="00E51E98">
            <w:pPr>
              <w:adjustRightInd w:val="0"/>
              <w:snapToGrid w:val="0"/>
              <w:jc w:val="center"/>
              <w:rPr>
                <w:rFonts w:ascii="宋体" w:eastAsia="宋体" w:hAnsi="宋体" w:cs="Times New Roman"/>
                <w:szCs w:val="21"/>
              </w:rPr>
            </w:pPr>
          </w:p>
        </w:tc>
        <w:tc>
          <w:tcPr>
            <w:tcW w:w="1742" w:type="dxa"/>
            <w:vAlign w:val="center"/>
          </w:tcPr>
          <w:p w14:paraId="18B4862E"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指定现场</w:t>
            </w:r>
          </w:p>
        </w:tc>
        <w:tc>
          <w:tcPr>
            <w:tcW w:w="5170" w:type="dxa"/>
            <w:vAlign w:val="center"/>
          </w:tcPr>
          <w:p w14:paraId="608C44FC" w14:textId="77777777" w:rsidR="00E51E98" w:rsidRPr="00E51E98" w:rsidRDefault="00E51E98" w:rsidP="00E51E98">
            <w:pPr>
              <w:rPr>
                <w:rFonts w:ascii="Calibri" w:eastAsia="宋体" w:hAnsi="Calibri" w:cs="Times New Roman"/>
              </w:rPr>
            </w:pPr>
          </w:p>
        </w:tc>
      </w:tr>
      <w:tr w:rsidR="00E51E98" w:rsidRPr="00E51E98" w14:paraId="4D004B78" w14:textId="77777777" w:rsidTr="007D526B">
        <w:trPr>
          <w:trHeight w:val="772"/>
        </w:trPr>
        <w:tc>
          <w:tcPr>
            <w:tcW w:w="1607" w:type="dxa"/>
            <w:vAlign w:val="center"/>
          </w:tcPr>
          <w:p w14:paraId="1D327A50"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348B174C"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第7.2款</w:t>
            </w:r>
          </w:p>
        </w:tc>
        <w:tc>
          <w:tcPr>
            <w:tcW w:w="1742" w:type="dxa"/>
            <w:vAlign w:val="center"/>
          </w:tcPr>
          <w:p w14:paraId="5709845E"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运输特殊要求</w:t>
            </w:r>
          </w:p>
        </w:tc>
        <w:tc>
          <w:tcPr>
            <w:tcW w:w="5170" w:type="dxa"/>
            <w:vAlign w:val="center"/>
          </w:tcPr>
          <w:p w14:paraId="2327E81C" w14:textId="77777777" w:rsidR="00E51E98" w:rsidRPr="00E51E98" w:rsidRDefault="00E51E98" w:rsidP="00E51E98">
            <w:pPr>
              <w:rPr>
                <w:rFonts w:ascii="Calibri" w:eastAsia="宋体" w:hAnsi="Calibri" w:cs="Times New Roman"/>
              </w:rPr>
            </w:pPr>
          </w:p>
        </w:tc>
      </w:tr>
      <w:tr w:rsidR="00E51E98" w:rsidRPr="00E51E98" w14:paraId="03DC2474" w14:textId="77777777" w:rsidTr="007D526B">
        <w:trPr>
          <w:trHeight w:val="667"/>
        </w:trPr>
        <w:tc>
          <w:tcPr>
            <w:tcW w:w="1607" w:type="dxa"/>
            <w:vAlign w:val="center"/>
          </w:tcPr>
          <w:p w14:paraId="1F5C1782"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2AFE92B2"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第7.3款</w:t>
            </w:r>
          </w:p>
        </w:tc>
        <w:tc>
          <w:tcPr>
            <w:tcW w:w="1742" w:type="dxa"/>
            <w:vAlign w:val="center"/>
          </w:tcPr>
          <w:p w14:paraId="034E808C"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保险要求</w:t>
            </w:r>
          </w:p>
        </w:tc>
        <w:tc>
          <w:tcPr>
            <w:tcW w:w="5170" w:type="dxa"/>
            <w:vAlign w:val="center"/>
          </w:tcPr>
          <w:p w14:paraId="75A63214" w14:textId="77777777" w:rsidR="00E51E98" w:rsidRPr="00E51E98" w:rsidRDefault="00E51E98" w:rsidP="00E51E98">
            <w:pPr>
              <w:rPr>
                <w:rFonts w:ascii="Calibri" w:eastAsia="宋体" w:hAnsi="Calibri" w:cs="Times New Roman"/>
              </w:rPr>
            </w:pPr>
          </w:p>
        </w:tc>
      </w:tr>
      <w:tr w:rsidR="00E51E98" w:rsidRPr="00E51E98" w14:paraId="4CF21404" w14:textId="77777777" w:rsidTr="007D526B">
        <w:trPr>
          <w:trHeight w:val="736"/>
        </w:trPr>
        <w:tc>
          <w:tcPr>
            <w:tcW w:w="1607" w:type="dxa"/>
            <w:vAlign w:val="center"/>
          </w:tcPr>
          <w:p w14:paraId="2F6F3202"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57DE5596"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第8.2（1）项</w:t>
            </w:r>
          </w:p>
        </w:tc>
        <w:tc>
          <w:tcPr>
            <w:tcW w:w="1742" w:type="dxa"/>
            <w:vAlign w:val="center"/>
          </w:tcPr>
          <w:p w14:paraId="078633B0"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质量保证期</w:t>
            </w:r>
          </w:p>
        </w:tc>
        <w:tc>
          <w:tcPr>
            <w:tcW w:w="5170" w:type="dxa"/>
            <w:vAlign w:val="center"/>
          </w:tcPr>
          <w:p w14:paraId="42799265" w14:textId="77777777" w:rsidR="00E51E98" w:rsidRPr="00E51E98" w:rsidRDefault="00E51E98" w:rsidP="00E51E98">
            <w:pPr>
              <w:autoSpaceDE w:val="0"/>
              <w:autoSpaceDN w:val="0"/>
              <w:adjustRightInd w:val="0"/>
              <w:snapToGrid w:val="0"/>
              <w:ind w:firstLineChars="200" w:firstLine="420"/>
              <w:jc w:val="left"/>
              <w:rPr>
                <w:rFonts w:ascii="宋体" w:eastAsia="宋体" w:hAnsi="宋体" w:cs="Times New Roman"/>
                <w:szCs w:val="21"/>
              </w:rPr>
            </w:pPr>
          </w:p>
        </w:tc>
      </w:tr>
      <w:tr w:rsidR="00E51E98" w:rsidRPr="00E51E98" w14:paraId="1598E14C" w14:textId="77777777" w:rsidTr="007D526B">
        <w:trPr>
          <w:trHeight w:val="736"/>
        </w:trPr>
        <w:tc>
          <w:tcPr>
            <w:tcW w:w="1607" w:type="dxa"/>
            <w:vAlign w:val="center"/>
          </w:tcPr>
          <w:p w14:paraId="7DF6C9CC"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7FA889F9"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第8.2（3）项</w:t>
            </w:r>
          </w:p>
        </w:tc>
        <w:tc>
          <w:tcPr>
            <w:tcW w:w="1742" w:type="dxa"/>
            <w:vAlign w:val="center"/>
          </w:tcPr>
          <w:p w14:paraId="7FC200D3"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货物质量缺陷</w:t>
            </w:r>
          </w:p>
          <w:p w14:paraId="50A6AA18"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响应时间</w:t>
            </w:r>
          </w:p>
        </w:tc>
        <w:tc>
          <w:tcPr>
            <w:tcW w:w="5170" w:type="dxa"/>
            <w:vAlign w:val="center"/>
          </w:tcPr>
          <w:p w14:paraId="24D835E9"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5964DCFD" w14:textId="77777777" w:rsidTr="007D526B">
        <w:trPr>
          <w:trHeight w:val="736"/>
        </w:trPr>
        <w:tc>
          <w:tcPr>
            <w:tcW w:w="1607" w:type="dxa"/>
            <w:vAlign w:val="center"/>
          </w:tcPr>
          <w:p w14:paraId="2507D62F" w14:textId="77777777" w:rsidR="00E51E98" w:rsidRPr="00E51E98" w:rsidRDefault="00E51E98" w:rsidP="00E51E98">
            <w:pPr>
              <w:snapToGrid w:val="0"/>
              <w:jc w:val="center"/>
              <w:rPr>
                <w:rFonts w:ascii="宋体" w:eastAsia="宋体" w:hAnsi="宋体" w:cs="宋体"/>
                <w:szCs w:val="21"/>
              </w:rPr>
            </w:pPr>
            <w:r w:rsidRPr="00E51E98">
              <w:rPr>
                <w:rFonts w:ascii="宋体" w:eastAsia="宋体" w:hAnsi="宋体" w:cs="宋体" w:hint="eastAsia"/>
                <w:szCs w:val="21"/>
              </w:rPr>
              <w:t>第二节</w:t>
            </w:r>
          </w:p>
          <w:p w14:paraId="38B09E0B" w14:textId="77777777" w:rsidR="00E51E98" w:rsidRPr="00E51E98" w:rsidRDefault="00E51E98" w:rsidP="00E51E98">
            <w:pPr>
              <w:widowControl/>
              <w:autoSpaceDE w:val="0"/>
              <w:autoSpaceDN w:val="0"/>
              <w:adjustRightInd w:val="0"/>
              <w:spacing w:line="400" w:lineRule="exact"/>
              <w:jc w:val="center"/>
              <w:rPr>
                <w:rFonts w:ascii="华文楷体" w:eastAsia="华文楷体" w:hAnsi="华文楷体" w:cs="华文楷体"/>
                <w:kern w:val="0"/>
                <w:sz w:val="22"/>
                <w:szCs w:val="21"/>
              </w:rPr>
            </w:pPr>
            <w:r w:rsidRPr="00E51E98">
              <w:rPr>
                <w:rFonts w:ascii="宋体" w:eastAsia="宋体" w:hAnsi="宋体" w:cs="宋体" w:hint="eastAsia"/>
                <w:kern w:val="0"/>
                <w:sz w:val="22"/>
                <w:szCs w:val="21"/>
              </w:rPr>
              <w:t>第11.1款</w:t>
            </w:r>
          </w:p>
        </w:tc>
        <w:tc>
          <w:tcPr>
            <w:tcW w:w="1742" w:type="dxa"/>
            <w:vAlign w:val="center"/>
          </w:tcPr>
          <w:p w14:paraId="6AABE515" w14:textId="77777777" w:rsidR="00E51E98" w:rsidRPr="00E51E98" w:rsidRDefault="00E51E98" w:rsidP="00E51E98">
            <w:pPr>
              <w:adjustRightInd w:val="0"/>
              <w:snapToGrid w:val="0"/>
              <w:rPr>
                <w:rFonts w:ascii="宋体" w:eastAsia="宋体" w:hAnsi="宋体" w:cs="Times New Roman"/>
                <w:szCs w:val="21"/>
              </w:rPr>
            </w:pPr>
            <w:r w:rsidRPr="00E51E98">
              <w:rPr>
                <w:rFonts w:ascii="宋体" w:eastAsia="宋体" w:hAnsi="宋体" w:cs="Times New Roman" w:hint="eastAsia"/>
                <w:szCs w:val="21"/>
              </w:rPr>
              <w:t>其他应当保密的信息</w:t>
            </w:r>
          </w:p>
        </w:tc>
        <w:tc>
          <w:tcPr>
            <w:tcW w:w="5170" w:type="dxa"/>
            <w:vAlign w:val="center"/>
          </w:tcPr>
          <w:p w14:paraId="5F8055B5"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685A50BA" w14:textId="77777777" w:rsidTr="007D526B">
        <w:trPr>
          <w:trHeight w:val="697"/>
        </w:trPr>
        <w:tc>
          <w:tcPr>
            <w:tcW w:w="1607" w:type="dxa"/>
            <w:vAlign w:val="center"/>
          </w:tcPr>
          <w:p w14:paraId="0D7EC6C1"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539BA2B8"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第12.2款</w:t>
            </w:r>
          </w:p>
        </w:tc>
        <w:tc>
          <w:tcPr>
            <w:tcW w:w="1742" w:type="dxa"/>
            <w:vAlign w:val="center"/>
          </w:tcPr>
          <w:p w14:paraId="14BE470F"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合同价款支付时间</w:t>
            </w:r>
          </w:p>
        </w:tc>
        <w:tc>
          <w:tcPr>
            <w:tcW w:w="5170" w:type="dxa"/>
            <w:vAlign w:val="center"/>
          </w:tcPr>
          <w:p w14:paraId="62B8D899"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1B2A5B61" w14:textId="77777777" w:rsidTr="007D526B">
        <w:trPr>
          <w:trHeight w:val="697"/>
        </w:trPr>
        <w:tc>
          <w:tcPr>
            <w:tcW w:w="1607" w:type="dxa"/>
            <w:vAlign w:val="center"/>
          </w:tcPr>
          <w:p w14:paraId="6BD7E608"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54A0A16A"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第13.2款</w:t>
            </w:r>
          </w:p>
        </w:tc>
        <w:tc>
          <w:tcPr>
            <w:tcW w:w="1742" w:type="dxa"/>
            <w:vAlign w:val="center"/>
          </w:tcPr>
          <w:p w14:paraId="315D378D"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履约保证金不予退还的情形</w:t>
            </w:r>
          </w:p>
        </w:tc>
        <w:tc>
          <w:tcPr>
            <w:tcW w:w="5170" w:type="dxa"/>
            <w:vAlign w:val="center"/>
          </w:tcPr>
          <w:p w14:paraId="6028E01B"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0F503031" w14:textId="77777777" w:rsidTr="007D526B">
        <w:trPr>
          <w:trHeight w:val="736"/>
        </w:trPr>
        <w:tc>
          <w:tcPr>
            <w:tcW w:w="1607" w:type="dxa"/>
            <w:vAlign w:val="center"/>
          </w:tcPr>
          <w:p w14:paraId="43005D79"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000EBE82"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第13.3款</w:t>
            </w:r>
          </w:p>
        </w:tc>
        <w:tc>
          <w:tcPr>
            <w:tcW w:w="1742" w:type="dxa"/>
            <w:vAlign w:val="center"/>
          </w:tcPr>
          <w:p w14:paraId="50AF22A5"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履约保证金退还时间及逾期退还的违约金</w:t>
            </w:r>
          </w:p>
        </w:tc>
        <w:tc>
          <w:tcPr>
            <w:tcW w:w="5170" w:type="dxa"/>
            <w:vAlign w:val="center"/>
          </w:tcPr>
          <w:p w14:paraId="69D0EE3B"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0687B2A0" w14:textId="77777777" w:rsidTr="007D526B">
        <w:trPr>
          <w:trHeight w:val="784"/>
        </w:trPr>
        <w:tc>
          <w:tcPr>
            <w:tcW w:w="1607" w:type="dxa"/>
            <w:vAlign w:val="center"/>
          </w:tcPr>
          <w:p w14:paraId="12558AB7"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76B749D2"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第14.1（3）项</w:t>
            </w:r>
          </w:p>
        </w:tc>
        <w:tc>
          <w:tcPr>
            <w:tcW w:w="1742" w:type="dxa"/>
            <w:vAlign w:val="center"/>
          </w:tcPr>
          <w:p w14:paraId="7097F818"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运行监督、维修期限</w:t>
            </w:r>
          </w:p>
        </w:tc>
        <w:tc>
          <w:tcPr>
            <w:tcW w:w="5170" w:type="dxa"/>
            <w:vAlign w:val="center"/>
          </w:tcPr>
          <w:p w14:paraId="1115A5D6"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11B43B58" w14:textId="77777777" w:rsidTr="007D526B">
        <w:trPr>
          <w:trHeight w:val="784"/>
        </w:trPr>
        <w:tc>
          <w:tcPr>
            <w:tcW w:w="1607" w:type="dxa"/>
            <w:vAlign w:val="center"/>
          </w:tcPr>
          <w:p w14:paraId="1EDC5A3A"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067E1C18"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第14.1（5）项</w:t>
            </w:r>
          </w:p>
        </w:tc>
        <w:tc>
          <w:tcPr>
            <w:tcW w:w="1742" w:type="dxa"/>
            <w:vAlign w:val="center"/>
          </w:tcPr>
          <w:p w14:paraId="2F0880F6"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货物回收的约定</w:t>
            </w:r>
          </w:p>
        </w:tc>
        <w:tc>
          <w:tcPr>
            <w:tcW w:w="5170" w:type="dxa"/>
            <w:vAlign w:val="center"/>
          </w:tcPr>
          <w:p w14:paraId="744838B4"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49252E40" w14:textId="77777777" w:rsidTr="007D526B">
        <w:trPr>
          <w:trHeight w:val="736"/>
        </w:trPr>
        <w:tc>
          <w:tcPr>
            <w:tcW w:w="1607" w:type="dxa"/>
            <w:vAlign w:val="center"/>
          </w:tcPr>
          <w:p w14:paraId="4A554C73"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4562BB6F"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第14.1（6）项</w:t>
            </w:r>
          </w:p>
        </w:tc>
        <w:tc>
          <w:tcPr>
            <w:tcW w:w="1742" w:type="dxa"/>
            <w:vAlign w:val="center"/>
          </w:tcPr>
          <w:p w14:paraId="77BD5B20"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乙方提供的其他服务</w:t>
            </w:r>
          </w:p>
        </w:tc>
        <w:tc>
          <w:tcPr>
            <w:tcW w:w="5170" w:type="dxa"/>
            <w:vAlign w:val="center"/>
          </w:tcPr>
          <w:p w14:paraId="365DD79B"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3071604F" w14:textId="77777777" w:rsidTr="007D526B">
        <w:trPr>
          <w:trHeight w:val="736"/>
        </w:trPr>
        <w:tc>
          <w:tcPr>
            <w:tcW w:w="1607" w:type="dxa"/>
            <w:vAlign w:val="center"/>
          </w:tcPr>
          <w:p w14:paraId="326C1808"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77E2A905"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第15.1款</w:t>
            </w:r>
          </w:p>
        </w:tc>
        <w:tc>
          <w:tcPr>
            <w:tcW w:w="1742" w:type="dxa"/>
            <w:vAlign w:val="center"/>
          </w:tcPr>
          <w:p w14:paraId="4D7B14E9"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修理、重作、更换相关具体规定</w:t>
            </w:r>
          </w:p>
        </w:tc>
        <w:tc>
          <w:tcPr>
            <w:tcW w:w="5170" w:type="dxa"/>
            <w:vAlign w:val="center"/>
          </w:tcPr>
          <w:p w14:paraId="05DDFE4C" w14:textId="77777777" w:rsidR="00E51E98" w:rsidRPr="00E51E98" w:rsidRDefault="00E51E98" w:rsidP="00E51E98">
            <w:pPr>
              <w:adjustRightInd w:val="0"/>
              <w:snapToGrid w:val="0"/>
              <w:jc w:val="left"/>
              <w:rPr>
                <w:rFonts w:ascii="宋体" w:eastAsia="宋体" w:hAnsi="宋体" w:cs="Times New Roman"/>
                <w:szCs w:val="21"/>
              </w:rPr>
            </w:pPr>
          </w:p>
        </w:tc>
      </w:tr>
      <w:tr w:rsidR="00E51E98" w:rsidRPr="00E51E98" w14:paraId="7ACF6737" w14:textId="77777777" w:rsidTr="007D526B">
        <w:trPr>
          <w:trHeight w:val="736"/>
        </w:trPr>
        <w:tc>
          <w:tcPr>
            <w:tcW w:w="1607" w:type="dxa"/>
            <w:vAlign w:val="center"/>
          </w:tcPr>
          <w:p w14:paraId="0888811B"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77CDAA71"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第15.2（2）项</w:t>
            </w:r>
          </w:p>
        </w:tc>
        <w:tc>
          <w:tcPr>
            <w:tcW w:w="1742" w:type="dxa"/>
            <w:vAlign w:val="center"/>
          </w:tcPr>
          <w:p w14:paraId="2810B5C0"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迟延交货赔偿费</w:t>
            </w:r>
          </w:p>
        </w:tc>
        <w:tc>
          <w:tcPr>
            <w:tcW w:w="5170" w:type="dxa"/>
            <w:vAlign w:val="center"/>
          </w:tcPr>
          <w:p w14:paraId="2419549A" w14:textId="77777777" w:rsidR="00E51E98" w:rsidRPr="00E51E98" w:rsidRDefault="00E51E98" w:rsidP="00E51E98">
            <w:pPr>
              <w:adjustRightInd w:val="0"/>
              <w:snapToGrid w:val="0"/>
              <w:jc w:val="left"/>
              <w:rPr>
                <w:rFonts w:ascii="宋体" w:eastAsia="宋体" w:hAnsi="宋体" w:cs="Times New Roman"/>
                <w:szCs w:val="21"/>
                <w:u w:val="single"/>
              </w:rPr>
            </w:pPr>
          </w:p>
        </w:tc>
      </w:tr>
      <w:tr w:rsidR="00E51E98" w:rsidRPr="00E51E98" w14:paraId="6D04B6A6" w14:textId="77777777" w:rsidTr="007D526B">
        <w:trPr>
          <w:trHeight w:val="736"/>
        </w:trPr>
        <w:tc>
          <w:tcPr>
            <w:tcW w:w="1607" w:type="dxa"/>
            <w:vAlign w:val="center"/>
          </w:tcPr>
          <w:p w14:paraId="01B7AFEE"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7EE4F62E"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第15.3款</w:t>
            </w:r>
          </w:p>
        </w:tc>
        <w:tc>
          <w:tcPr>
            <w:tcW w:w="1742" w:type="dxa"/>
            <w:vAlign w:val="center"/>
          </w:tcPr>
          <w:p w14:paraId="30C52FCF"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逾期付款利息</w:t>
            </w:r>
          </w:p>
        </w:tc>
        <w:tc>
          <w:tcPr>
            <w:tcW w:w="5170" w:type="dxa"/>
            <w:vAlign w:val="center"/>
          </w:tcPr>
          <w:p w14:paraId="17C7F4BD" w14:textId="77777777" w:rsidR="00E51E98" w:rsidRPr="00E51E98" w:rsidRDefault="00E51E98" w:rsidP="00E51E98">
            <w:pPr>
              <w:adjustRightInd w:val="0"/>
              <w:snapToGrid w:val="0"/>
              <w:jc w:val="left"/>
              <w:rPr>
                <w:rFonts w:ascii="宋体" w:eastAsia="宋体" w:hAnsi="宋体" w:cs="Times New Roman"/>
                <w:szCs w:val="21"/>
                <w:u w:val="single"/>
              </w:rPr>
            </w:pPr>
          </w:p>
        </w:tc>
      </w:tr>
      <w:tr w:rsidR="00E51E98" w:rsidRPr="00E51E98" w14:paraId="7C6B20FB" w14:textId="77777777" w:rsidTr="007D526B">
        <w:trPr>
          <w:trHeight w:val="876"/>
        </w:trPr>
        <w:tc>
          <w:tcPr>
            <w:tcW w:w="1607" w:type="dxa"/>
            <w:tcBorders>
              <w:bottom w:val="single" w:sz="2" w:space="0" w:color="auto"/>
              <w:right w:val="single" w:sz="2" w:space="0" w:color="auto"/>
            </w:tcBorders>
            <w:vAlign w:val="center"/>
          </w:tcPr>
          <w:p w14:paraId="68DFDCC9"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6F260D2B"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21D41805"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60AA32C9" w14:textId="77777777" w:rsidR="00E51E98" w:rsidRPr="00E51E98" w:rsidRDefault="00E51E98" w:rsidP="00E51E98">
            <w:pPr>
              <w:adjustRightInd w:val="0"/>
              <w:snapToGrid w:val="0"/>
              <w:jc w:val="left"/>
              <w:rPr>
                <w:rFonts w:ascii="宋体" w:eastAsia="宋体" w:hAnsi="宋体" w:cs="Times New Roman"/>
                <w:szCs w:val="21"/>
                <w:u w:val="single"/>
              </w:rPr>
            </w:pPr>
          </w:p>
        </w:tc>
      </w:tr>
      <w:tr w:rsidR="00E51E98" w:rsidRPr="00E51E98" w14:paraId="3C5A58BF" w14:textId="77777777" w:rsidTr="007D526B">
        <w:trPr>
          <w:trHeight w:val="90"/>
        </w:trPr>
        <w:tc>
          <w:tcPr>
            <w:tcW w:w="1607" w:type="dxa"/>
            <w:tcBorders>
              <w:top w:val="single" w:sz="2" w:space="0" w:color="auto"/>
              <w:right w:val="single" w:sz="2" w:space="0" w:color="auto"/>
            </w:tcBorders>
            <w:vAlign w:val="center"/>
          </w:tcPr>
          <w:p w14:paraId="34DD46D4"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27F3006B"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3063D4B3"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00E3A9FA"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iCs/>
                <w:szCs w:val="21"/>
              </w:rPr>
            </w:pPr>
            <w:r w:rsidRPr="00E51E98">
              <w:rPr>
                <w:rFonts w:ascii="宋体" w:eastAsia="宋体" w:hAnsi="宋体" w:cs="宋体" w:hint="eastAsia"/>
                <w:iCs/>
                <w:szCs w:val="21"/>
              </w:rPr>
              <w:t>因本合同及合同有关事项发生的争议，按下列第</w:t>
            </w:r>
            <w:r w:rsidRPr="00E51E98">
              <w:rPr>
                <w:rFonts w:ascii="宋体" w:eastAsia="宋体" w:hAnsi="宋体" w:cs="宋体" w:hint="eastAsia"/>
                <w:iCs/>
                <w:szCs w:val="21"/>
                <w:u w:val="single"/>
              </w:rPr>
              <w:t xml:space="preserve">   </w:t>
            </w:r>
            <w:r w:rsidRPr="00E51E98">
              <w:rPr>
                <w:rFonts w:ascii="宋体" w:eastAsia="宋体" w:hAnsi="宋体" w:cs="宋体" w:hint="eastAsia"/>
                <w:iCs/>
                <w:szCs w:val="21"/>
              </w:rPr>
              <w:t>种方式解决：</w:t>
            </w:r>
          </w:p>
          <w:p w14:paraId="38FC9238" w14:textId="77777777" w:rsidR="00E51E98" w:rsidRPr="00E51E98" w:rsidRDefault="00E51E98" w:rsidP="00E51E98">
            <w:pPr>
              <w:autoSpaceDE w:val="0"/>
              <w:autoSpaceDN w:val="0"/>
              <w:adjustRightInd w:val="0"/>
              <w:snapToGrid w:val="0"/>
              <w:spacing w:line="400" w:lineRule="exact"/>
              <w:jc w:val="left"/>
              <w:rPr>
                <w:rFonts w:ascii="宋体" w:eastAsia="宋体" w:hAnsi="宋体" w:cs="宋体"/>
                <w:iCs/>
                <w:szCs w:val="21"/>
              </w:rPr>
            </w:pPr>
            <w:r w:rsidRPr="00E51E98">
              <w:rPr>
                <w:rFonts w:ascii="宋体" w:eastAsia="宋体" w:hAnsi="宋体" w:cs="宋体" w:hint="eastAsia"/>
                <w:iCs/>
                <w:szCs w:val="21"/>
              </w:rPr>
              <w:t>（1）向</w:t>
            </w:r>
            <w:r w:rsidRPr="00E51E98">
              <w:rPr>
                <w:rFonts w:ascii="宋体" w:eastAsia="宋体" w:hAnsi="宋体" w:cs="宋体" w:hint="eastAsia"/>
                <w:iCs/>
                <w:szCs w:val="21"/>
                <w:u w:val="single"/>
              </w:rPr>
              <w:t xml:space="preserve">                    </w:t>
            </w:r>
            <w:r w:rsidRPr="00E51E98">
              <w:rPr>
                <w:rFonts w:ascii="宋体" w:eastAsia="宋体" w:hAnsi="宋体" w:cs="宋体" w:hint="eastAsia"/>
                <w:iCs/>
                <w:szCs w:val="21"/>
              </w:rPr>
              <w:t>仲裁委员会申请仲裁，仲裁地点为</w:t>
            </w:r>
            <w:r w:rsidRPr="00E51E98">
              <w:rPr>
                <w:rFonts w:ascii="宋体" w:eastAsia="宋体" w:hAnsi="宋体" w:cs="宋体" w:hint="eastAsia"/>
                <w:iCs/>
                <w:szCs w:val="21"/>
                <w:u w:val="single"/>
              </w:rPr>
              <w:t xml:space="preserve">           </w:t>
            </w:r>
            <w:r w:rsidRPr="00E51E98">
              <w:rPr>
                <w:rFonts w:ascii="宋体" w:eastAsia="宋体" w:hAnsi="宋体" w:cs="宋体" w:hint="eastAsia"/>
                <w:iCs/>
                <w:szCs w:val="21"/>
              </w:rPr>
              <w:t>；</w:t>
            </w:r>
          </w:p>
          <w:p w14:paraId="4C82433D" w14:textId="77777777" w:rsidR="00E51E98" w:rsidRPr="00E51E98" w:rsidRDefault="00E51E98" w:rsidP="00E51E98">
            <w:pPr>
              <w:adjustRightInd w:val="0"/>
              <w:snapToGrid w:val="0"/>
              <w:jc w:val="left"/>
              <w:rPr>
                <w:rFonts w:ascii="宋体" w:eastAsia="宋体" w:hAnsi="宋体" w:cs="Times New Roman"/>
                <w:szCs w:val="21"/>
                <w:u w:val="single"/>
              </w:rPr>
            </w:pPr>
            <w:r w:rsidRPr="00E51E98">
              <w:rPr>
                <w:rFonts w:ascii="宋体" w:eastAsia="宋体" w:hAnsi="宋体" w:cs="宋体" w:hint="eastAsia"/>
                <w:iCs/>
                <w:szCs w:val="21"/>
              </w:rPr>
              <w:t>（2）向</w:t>
            </w:r>
            <w:r w:rsidRPr="00E51E98">
              <w:rPr>
                <w:rFonts w:ascii="宋体" w:eastAsia="宋体" w:hAnsi="宋体" w:cs="宋体" w:hint="eastAsia"/>
                <w:iCs/>
                <w:szCs w:val="21"/>
                <w:u w:val="single"/>
              </w:rPr>
              <w:t xml:space="preserve">                    </w:t>
            </w:r>
            <w:r w:rsidRPr="00E51E98">
              <w:rPr>
                <w:rFonts w:ascii="宋体" w:eastAsia="宋体" w:hAnsi="宋体" w:cs="宋体" w:hint="eastAsia"/>
                <w:iCs/>
                <w:szCs w:val="21"/>
              </w:rPr>
              <w:t>人民法院起诉。</w:t>
            </w:r>
          </w:p>
        </w:tc>
      </w:tr>
      <w:tr w:rsidR="00E51E98" w:rsidRPr="00E51E98" w14:paraId="6BA82137" w14:textId="77777777" w:rsidTr="007D526B">
        <w:trPr>
          <w:trHeight w:val="770"/>
        </w:trPr>
        <w:tc>
          <w:tcPr>
            <w:tcW w:w="1607" w:type="dxa"/>
            <w:vAlign w:val="center"/>
          </w:tcPr>
          <w:p w14:paraId="710B6C34"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第二节</w:t>
            </w:r>
          </w:p>
          <w:p w14:paraId="5E42F868" w14:textId="77777777" w:rsidR="00E51E98" w:rsidRPr="00E51E98" w:rsidRDefault="00E51E98" w:rsidP="00E51E98">
            <w:pPr>
              <w:adjustRightInd w:val="0"/>
              <w:snapToGrid w:val="0"/>
              <w:jc w:val="center"/>
              <w:rPr>
                <w:rFonts w:ascii="宋体" w:eastAsia="宋体" w:hAnsi="宋体" w:cs="Times New Roman"/>
                <w:szCs w:val="21"/>
              </w:rPr>
            </w:pPr>
            <w:r w:rsidRPr="00E51E98">
              <w:rPr>
                <w:rFonts w:ascii="宋体" w:eastAsia="宋体" w:hAnsi="宋体" w:cs="Times New Roman" w:hint="eastAsia"/>
                <w:szCs w:val="21"/>
              </w:rPr>
              <w:t>第23.1款</w:t>
            </w:r>
          </w:p>
        </w:tc>
        <w:tc>
          <w:tcPr>
            <w:tcW w:w="1742" w:type="dxa"/>
            <w:vAlign w:val="center"/>
          </w:tcPr>
          <w:p w14:paraId="4A408ED0" w14:textId="77777777" w:rsidR="00E51E98" w:rsidRPr="00E51E98" w:rsidRDefault="00E51E98" w:rsidP="00E51E98">
            <w:pPr>
              <w:adjustRightInd w:val="0"/>
              <w:snapToGrid w:val="0"/>
              <w:jc w:val="left"/>
              <w:rPr>
                <w:rFonts w:ascii="宋体" w:eastAsia="宋体" w:hAnsi="宋体" w:cs="Times New Roman"/>
                <w:szCs w:val="21"/>
              </w:rPr>
            </w:pPr>
            <w:r w:rsidRPr="00E51E98">
              <w:rPr>
                <w:rFonts w:ascii="宋体" w:eastAsia="宋体" w:hAnsi="宋体" w:cs="Times New Roman" w:hint="eastAsia"/>
                <w:bCs/>
                <w:szCs w:val="21"/>
              </w:rPr>
              <w:t>其他专用条款</w:t>
            </w:r>
          </w:p>
        </w:tc>
        <w:tc>
          <w:tcPr>
            <w:tcW w:w="5170" w:type="dxa"/>
            <w:vAlign w:val="center"/>
          </w:tcPr>
          <w:p w14:paraId="29B3A405" w14:textId="77777777" w:rsidR="00E51E98" w:rsidRPr="00E51E98" w:rsidRDefault="00E51E98" w:rsidP="00E51E98">
            <w:pPr>
              <w:adjustRightInd w:val="0"/>
              <w:snapToGrid w:val="0"/>
              <w:jc w:val="left"/>
              <w:rPr>
                <w:rFonts w:ascii="宋体" w:eastAsia="宋体" w:hAnsi="宋体" w:cs="Times New Roman"/>
                <w:szCs w:val="21"/>
              </w:rPr>
            </w:pPr>
          </w:p>
        </w:tc>
      </w:tr>
    </w:tbl>
    <w:p w14:paraId="2C0F2D2C" w14:textId="77777777" w:rsidR="000103A6" w:rsidRDefault="006B0276">
      <w:pPr>
        <w:pStyle w:val="3"/>
        <w:spacing w:line="240" w:lineRule="auto"/>
        <w:jc w:val="center"/>
      </w:pPr>
      <w:r>
        <w:rPr>
          <w:rFonts w:hint="eastAsia"/>
        </w:rPr>
        <w:t>第五章</w:t>
      </w:r>
      <w:r>
        <w:rPr>
          <w:rFonts w:hint="eastAsia"/>
        </w:rPr>
        <w:t xml:space="preserve">  </w:t>
      </w:r>
      <w:r>
        <w:rPr>
          <w:rFonts w:hint="eastAsia"/>
        </w:rPr>
        <w:t>技术参数</w:t>
      </w:r>
    </w:p>
    <w:tbl>
      <w:tblPr>
        <w:tblW w:w="8796" w:type="dxa"/>
        <w:jc w:val="center"/>
        <w:tblLayout w:type="fixed"/>
        <w:tblLook w:val="04A0" w:firstRow="1" w:lastRow="0" w:firstColumn="1" w:lastColumn="0" w:noHBand="0" w:noVBand="1"/>
      </w:tblPr>
      <w:tblGrid>
        <w:gridCol w:w="786"/>
        <w:gridCol w:w="857"/>
        <w:gridCol w:w="5582"/>
        <w:gridCol w:w="772"/>
        <w:gridCol w:w="799"/>
      </w:tblGrid>
      <w:tr w:rsidR="000103A6" w14:paraId="24A8A2F4" w14:textId="77777777">
        <w:trPr>
          <w:trHeight w:val="634"/>
          <w:jc w:val="center"/>
        </w:trPr>
        <w:tc>
          <w:tcPr>
            <w:tcW w:w="786" w:type="dxa"/>
            <w:tcBorders>
              <w:top w:val="single" w:sz="4" w:space="0" w:color="000000"/>
              <w:left w:val="single" w:sz="4" w:space="0" w:color="000000"/>
              <w:bottom w:val="single" w:sz="4" w:space="0" w:color="000000"/>
              <w:right w:val="single" w:sz="4" w:space="0" w:color="000000"/>
            </w:tcBorders>
            <w:noWrap/>
            <w:vAlign w:val="center"/>
          </w:tcPr>
          <w:p w14:paraId="5D44C3EE" w14:textId="77777777" w:rsidR="000103A6" w:rsidRDefault="006B0276">
            <w:pPr>
              <w:widowControl/>
              <w:jc w:val="center"/>
              <w:textAlignment w:val="center"/>
              <w:rPr>
                <w:rFonts w:ascii="宋体" w:eastAsia="宋体" w:hAnsi="宋体" w:cs="宋体"/>
                <w:b/>
                <w:bCs/>
                <w:color w:val="000000"/>
                <w:sz w:val="24"/>
              </w:rPr>
            </w:pPr>
            <w:r>
              <w:rPr>
                <w:rFonts w:ascii="宋体" w:eastAsia="宋体" w:hAnsi="宋体" w:cs="宋体" w:hint="eastAsia"/>
                <w:b/>
                <w:bCs/>
                <w:color w:val="000000"/>
                <w:kern w:val="0"/>
                <w:sz w:val="24"/>
              </w:rPr>
              <w:t>序号</w:t>
            </w:r>
          </w:p>
        </w:tc>
        <w:tc>
          <w:tcPr>
            <w:tcW w:w="857" w:type="dxa"/>
            <w:tcBorders>
              <w:top w:val="single" w:sz="4" w:space="0" w:color="000000"/>
              <w:left w:val="single" w:sz="4" w:space="0" w:color="000000"/>
              <w:bottom w:val="single" w:sz="4" w:space="0" w:color="000000"/>
              <w:right w:val="single" w:sz="4" w:space="0" w:color="000000"/>
            </w:tcBorders>
            <w:noWrap/>
            <w:vAlign w:val="center"/>
          </w:tcPr>
          <w:p w14:paraId="321D5E39" w14:textId="77777777" w:rsidR="000103A6" w:rsidRDefault="006B0276">
            <w:pPr>
              <w:widowControl/>
              <w:jc w:val="center"/>
              <w:textAlignment w:val="center"/>
              <w:rPr>
                <w:rFonts w:ascii="宋体" w:eastAsia="宋体" w:hAnsi="宋体" w:cs="宋体"/>
                <w:b/>
                <w:bCs/>
                <w:color w:val="000000"/>
                <w:sz w:val="22"/>
              </w:rPr>
            </w:pPr>
            <w:r>
              <w:rPr>
                <w:rFonts w:ascii="宋体" w:eastAsia="宋体" w:hAnsi="宋体" w:cs="宋体" w:hint="eastAsia"/>
                <w:b/>
                <w:bCs/>
                <w:color w:val="000000"/>
                <w:kern w:val="0"/>
                <w:sz w:val="22"/>
              </w:rPr>
              <w:t>名称</w:t>
            </w:r>
          </w:p>
        </w:tc>
        <w:tc>
          <w:tcPr>
            <w:tcW w:w="5582" w:type="dxa"/>
            <w:tcBorders>
              <w:top w:val="single" w:sz="4" w:space="0" w:color="000000"/>
              <w:left w:val="single" w:sz="4" w:space="0" w:color="000000"/>
              <w:bottom w:val="single" w:sz="4" w:space="0" w:color="000000"/>
              <w:right w:val="single" w:sz="4" w:space="0" w:color="000000"/>
            </w:tcBorders>
            <w:noWrap/>
            <w:vAlign w:val="center"/>
          </w:tcPr>
          <w:p w14:paraId="2BB4859A" w14:textId="77777777" w:rsidR="000103A6" w:rsidRDefault="006B0276">
            <w:pPr>
              <w:widowControl/>
              <w:jc w:val="center"/>
              <w:textAlignment w:val="center"/>
              <w:rPr>
                <w:rFonts w:ascii="宋体" w:eastAsia="宋体" w:hAnsi="宋体" w:cs="宋体"/>
                <w:b/>
                <w:bCs/>
                <w:color w:val="000000"/>
                <w:sz w:val="24"/>
              </w:rPr>
            </w:pPr>
            <w:r>
              <w:rPr>
                <w:rFonts w:ascii="宋体" w:eastAsia="宋体" w:hAnsi="宋体" w:cs="宋体" w:hint="eastAsia"/>
                <w:b/>
                <w:bCs/>
                <w:color w:val="000000"/>
                <w:kern w:val="0"/>
                <w:sz w:val="24"/>
              </w:rPr>
              <w:t>参数要求</w:t>
            </w:r>
          </w:p>
        </w:tc>
        <w:tc>
          <w:tcPr>
            <w:tcW w:w="772" w:type="dxa"/>
            <w:tcBorders>
              <w:top w:val="single" w:sz="4" w:space="0" w:color="000000"/>
              <w:left w:val="single" w:sz="4" w:space="0" w:color="000000"/>
              <w:bottom w:val="single" w:sz="4" w:space="0" w:color="000000"/>
              <w:right w:val="single" w:sz="4" w:space="0" w:color="000000"/>
            </w:tcBorders>
            <w:noWrap/>
            <w:vAlign w:val="center"/>
          </w:tcPr>
          <w:p w14:paraId="47763711" w14:textId="77777777" w:rsidR="000103A6" w:rsidRDefault="006B0276">
            <w:pPr>
              <w:widowControl/>
              <w:jc w:val="center"/>
              <w:textAlignment w:val="center"/>
              <w:rPr>
                <w:rFonts w:ascii="宋体" w:eastAsia="宋体" w:hAnsi="宋体" w:cs="宋体"/>
                <w:b/>
                <w:bCs/>
                <w:color w:val="000000"/>
                <w:sz w:val="24"/>
              </w:rPr>
            </w:pPr>
            <w:r>
              <w:rPr>
                <w:rFonts w:ascii="宋体" w:eastAsia="宋体" w:hAnsi="宋体" w:cs="宋体" w:hint="eastAsia"/>
                <w:b/>
                <w:bCs/>
                <w:color w:val="000000"/>
                <w:kern w:val="0"/>
                <w:sz w:val="24"/>
              </w:rPr>
              <w:t>数量</w:t>
            </w:r>
          </w:p>
        </w:tc>
        <w:tc>
          <w:tcPr>
            <w:tcW w:w="799" w:type="dxa"/>
            <w:tcBorders>
              <w:top w:val="single" w:sz="4" w:space="0" w:color="000000"/>
              <w:left w:val="single" w:sz="4" w:space="0" w:color="000000"/>
              <w:bottom w:val="single" w:sz="4" w:space="0" w:color="000000"/>
              <w:right w:val="single" w:sz="4" w:space="0" w:color="000000"/>
            </w:tcBorders>
            <w:noWrap/>
            <w:vAlign w:val="center"/>
          </w:tcPr>
          <w:p w14:paraId="1D2B6404" w14:textId="77777777" w:rsidR="000103A6" w:rsidRDefault="006B0276">
            <w:pPr>
              <w:widowControl/>
              <w:jc w:val="center"/>
              <w:textAlignment w:val="center"/>
              <w:rPr>
                <w:rFonts w:ascii="宋体" w:eastAsia="宋体" w:hAnsi="宋体" w:cs="宋体"/>
                <w:b/>
                <w:bCs/>
                <w:color w:val="000000"/>
                <w:sz w:val="24"/>
              </w:rPr>
            </w:pPr>
            <w:r>
              <w:rPr>
                <w:rFonts w:ascii="宋体" w:eastAsia="宋体" w:hAnsi="宋体" w:cs="宋体" w:hint="eastAsia"/>
                <w:b/>
                <w:bCs/>
                <w:color w:val="000000"/>
                <w:kern w:val="0"/>
                <w:sz w:val="24"/>
              </w:rPr>
              <w:t>单位</w:t>
            </w:r>
          </w:p>
        </w:tc>
      </w:tr>
      <w:tr w:rsidR="000103A6" w14:paraId="702BAD7E" w14:textId="77777777">
        <w:trPr>
          <w:trHeight w:val="364"/>
          <w:jc w:val="center"/>
        </w:trPr>
        <w:tc>
          <w:tcPr>
            <w:tcW w:w="786" w:type="dxa"/>
            <w:tcBorders>
              <w:top w:val="single" w:sz="4" w:space="0" w:color="000000"/>
              <w:left w:val="single" w:sz="4" w:space="0" w:color="000000"/>
              <w:bottom w:val="single" w:sz="4" w:space="0" w:color="000000"/>
              <w:right w:val="single" w:sz="4" w:space="0" w:color="000000"/>
            </w:tcBorders>
            <w:noWrap/>
            <w:vAlign w:val="center"/>
          </w:tcPr>
          <w:p w14:paraId="748038A3"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w:t>
            </w:r>
          </w:p>
        </w:tc>
        <w:tc>
          <w:tcPr>
            <w:tcW w:w="857" w:type="dxa"/>
            <w:tcBorders>
              <w:top w:val="single" w:sz="4" w:space="0" w:color="000000"/>
              <w:left w:val="single" w:sz="4" w:space="0" w:color="000000"/>
              <w:bottom w:val="single" w:sz="4" w:space="0" w:color="000000"/>
              <w:right w:val="single" w:sz="4" w:space="0" w:color="000000"/>
            </w:tcBorders>
            <w:vAlign w:val="center"/>
          </w:tcPr>
          <w:p w14:paraId="7609C8C9"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智慧黑板成套设备</w:t>
            </w:r>
          </w:p>
        </w:tc>
        <w:tc>
          <w:tcPr>
            <w:tcW w:w="5582" w:type="dxa"/>
            <w:tcBorders>
              <w:top w:val="single" w:sz="4" w:space="0" w:color="000000"/>
              <w:left w:val="single" w:sz="4" w:space="0" w:color="000000"/>
              <w:bottom w:val="single" w:sz="4" w:space="0" w:color="000000"/>
              <w:right w:val="single" w:sz="4" w:space="0" w:color="000000"/>
            </w:tcBorders>
          </w:tcPr>
          <w:p w14:paraId="7068C5B8" w14:textId="77777777" w:rsidR="000103A6" w:rsidRDefault="006B0276">
            <w:pPr>
              <w:widowControl/>
              <w:jc w:val="left"/>
              <w:textAlignment w:val="top"/>
              <w:rPr>
                <w:rFonts w:ascii="宋体" w:eastAsia="宋体" w:hAnsi="宋体" w:cs="宋体"/>
                <w:color w:val="000000"/>
                <w:sz w:val="20"/>
                <w:szCs w:val="20"/>
              </w:rPr>
            </w:pPr>
            <w:r>
              <w:rPr>
                <w:rFonts w:ascii="宋体" w:eastAsia="宋体" w:hAnsi="宋体" w:cs="宋体" w:hint="eastAsia"/>
                <w:color w:val="000000"/>
                <w:kern w:val="0"/>
                <w:sz w:val="20"/>
                <w:szCs w:val="20"/>
              </w:rPr>
              <w:t>一、屏体及触控技术要求：</w:t>
            </w:r>
            <w:r>
              <w:rPr>
                <w:rFonts w:ascii="宋体" w:eastAsia="宋体" w:hAnsi="宋体" w:cs="宋体" w:hint="eastAsia"/>
                <w:color w:val="000000"/>
                <w:kern w:val="0"/>
                <w:sz w:val="20"/>
                <w:szCs w:val="20"/>
              </w:rPr>
              <w:br/>
              <w:t>1.显示尺寸≥86英寸，刷新率：≥60Hz，分辨率：≥3840*2160，在双系统下均支持40点触控。（提供第三方检测报告并加盖公章）</w:t>
            </w:r>
            <w:r>
              <w:rPr>
                <w:rFonts w:ascii="宋体" w:eastAsia="宋体" w:hAnsi="宋体" w:cs="宋体" w:hint="eastAsia"/>
                <w:color w:val="000000"/>
                <w:kern w:val="0"/>
                <w:sz w:val="20"/>
                <w:szCs w:val="20"/>
              </w:rPr>
              <w:br/>
              <w:t>2.智慧黑板表面玻璃需采用高强度钢化玻璃，AG防眩光，厚度≤3.2mm，硬度≥莫氏7级，石墨硬度≥9H。</w:t>
            </w:r>
            <w:r>
              <w:rPr>
                <w:rFonts w:ascii="宋体" w:eastAsia="宋体" w:hAnsi="宋体" w:cs="宋体" w:hint="eastAsia"/>
                <w:color w:val="000000"/>
                <w:kern w:val="0"/>
                <w:sz w:val="20"/>
                <w:szCs w:val="20"/>
              </w:rPr>
              <w:br/>
              <w:t>3.为确保教学有更大的使用面积，智慧黑板整体宽度需≥4400mm。</w:t>
            </w:r>
            <w:r>
              <w:rPr>
                <w:rFonts w:ascii="宋体" w:eastAsia="宋体" w:hAnsi="宋体" w:cs="宋体" w:hint="eastAsia"/>
                <w:color w:val="000000"/>
                <w:kern w:val="0"/>
                <w:sz w:val="20"/>
                <w:szCs w:val="20"/>
              </w:rPr>
              <w:br/>
              <w:t>4.智慧黑板需采用全贴合设计，屏体表面无可见金属条纹。</w:t>
            </w:r>
            <w:r>
              <w:rPr>
                <w:rFonts w:ascii="宋体" w:eastAsia="宋体" w:hAnsi="宋体" w:cs="宋体" w:hint="eastAsia"/>
                <w:color w:val="000000"/>
                <w:kern w:val="0"/>
                <w:sz w:val="20"/>
                <w:szCs w:val="20"/>
              </w:rPr>
              <w:br/>
              <w:t>5.智慧黑板背光系统需支持DC调光方式，多级亮度调节，拍摄时画面无条纹闪烁。光源稳定无频闪，防止眼睛疲劳。（提供第三方检测报告并加盖公章）</w:t>
            </w:r>
            <w:r>
              <w:rPr>
                <w:rFonts w:ascii="宋体" w:eastAsia="宋体" w:hAnsi="宋体" w:cs="宋体" w:hint="eastAsia"/>
                <w:color w:val="000000"/>
                <w:kern w:val="0"/>
                <w:sz w:val="20"/>
                <w:szCs w:val="20"/>
              </w:rPr>
              <w:br/>
              <w:t>6.智慧黑板须满足《GB 40070-2021儿童青少年学习用品近视防控卫生要求》。</w:t>
            </w:r>
            <w:r>
              <w:rPr>
                <w:rFonts w:ascii="宋体" w:eastAsia="宋体" w:hAnsi="宋体" w:cs="宋体" w:hint="eastAsia"/>
                <w:color w:val="000000"/>
                <w:kern w:val="0"/>
                <w:sz w:val="20"/>
                <w:szCs w:val="20"/>
              </w:rPr>
              <w:br/>
              <w:t>7.智慧黑板需可进行硬件自检，包括对系统内存、存储、触控系统、光感系统、内置电脑、屏体信息、主板型号、CPU型号、CPU使用率、设备名称等进行状态提示及故障提示。</w:t>
            </w:r>
            <w:r>
              <w:rPr>
                <w:rFonts w:ascii="宋体" w:eastAsia="宋体" w:hAnsi="宋体" w:cs="宋体" w:hint="eastAsia"/>
                <w:color w:val="000000"/>
                <w:kern w:val="0"/>
                <w:sz w:val="20"/>
                <w:szCs w:val="20"/>
              </w:rPr>
              <w:br/>
              <w:t>8.智慧黑板需在GB 21520-2023标准下，能效等级达到1级。</w:t>
            </w:r>
            <w:r>
              <w:rPr>
                <w:rFonts w:ascii="宋体" w:eastAsia="宋体" w:hAnsi="宋体" w:cs="宋体" w:hint="eastAsia"/>
                <w:color w:val="000000"/>
                <w:kern w:val="0"/>
                <w:sz w:val="20"/>
                <w:szCs w:val="20"/>
              </w:rPr>
              <w:br/>
              <w:t>9.智慧黑板需具备屏体温度实时监控、高温预警及断电保护等功能。（提供第三方检测报告并加盖公章）</w:t>
            </w:r>
            <w:r>
              <w:rPr>
                <w:rFonts w:ascii="宋体" w:eastAsia="宋体" w:hAnsi="宋体" w:cs="宋体" w:hint="eastAsia"/>
                <w:color w:val="000000"/>
                <w:kern w:val="0"/>
                <w:sz w:val="20"/>
                <w:szCs w:val="20"/>
              </w:rPr>
              <w:br/>
              <w:t>二、教学要求：</w:t>
            </w:r>
            <w:r>
              <w:rPr>
                <w:rFonts w:ascii="宋体" w:eastAsia="宋体" w:hAnsi="宋体" w:cs="宋体" w:hint="eastAsia"/>
                <w:color w:val="000000"/>
                <w:kern w:val="0"/>
                <w:sz w:val="20"/>
                <w:szCs w:val="20"/>
              </w:rPr>
              <w:br/>
              <w:t>1.★智慧黑板前置面板需至少具备1路HDMI接口（非转接），2路USB3.0接口，1路Type-C接口，且为方便教师识别，均需具备文字标识。（提供第三方检测报告并加盖公章）</w:t>
            </w:r>
            <w:r>
              <w:rPr>
                <w:rFonts w:ascii="宋体" w:eastAsia="宋体" w:hAnsi="宋体" w:cs="宋体" w:hint="eastAsia"/>
                <w:color w:val="000000"/>
                <w:kern w:val="0"/>
                <w:sz w:val="20"/>
                <w:szCs w:val="20"/>
              </w:rPr>
              <w:br/>
              <w:t>2.为方便用户外接拓展设备，智慧黑板需后置标配非扩展 HDMI输入≥2路，HDMI输出≥1路（支持安卓及其他通道信号输出）。（提供第三方检测报告并加盖公章）</w:t>
            </w:r>
            <w:r>
              <w:rPr>
                <w:rFonts w:ascii="宋体" w:eastAsia="宋体" w:hAnsi="宋体" w:cs="宋体" w:hint="eastAsia"/>
                <w:color w:val="000000"/>
                <w:kern w:val="0"/>
                <w:sz w:val="20"/>
                <w:szCs w:val="20"/>
              </w:rPr>
              <w:br/>
              <w:t>3.智慧黑板需具有笔槽结构，可放置书写笔、粉笔、水性笔等，笔槽具有漏灰孔设计。</w:t>
            </w:r>
            <w:r>
              <w:rPr>
                <w:rFonts w:ascii="宋体" w:eastAsia="宋体" w:hAnsi="宋体" w:cs="宋体" w:hint="eastAsia"/>
                <w:color w:val="000000"/>
                <w:kern w:val="0"/>
                <w:sz w:val="20"/>
                <w:szCs w:val="20"/>
              </w:rPr>
              <w:br/>
              <w:t>4.为方便维护，智慧黑板需具有前掀式维护功能。</w:t>
            </w:r>
            <w:r>
              <w:rPr>
                <w:rFonts w:ascii="宋体" w:eastAsia="宋体" w:hAnsi="宋体" w:cs="宋体" w:hint="eastAsia"/>
                <w:color w:val="000000"/>
                <w:kern w:val="0"/>
                <w:sz w:val="20"/>
                <w:szCs w:val="20"/>
              </w:rPr>
              <w:br/>
              <w:t>5.★智慧黑板前置按键＞6个，可实现音量加减、窗口关闭、触控开关、截屏等功能，且按键可实现至少两种功能。（提供第三方检测报告并加盖公章）</w:t>
            </w:r>
            <w:r>
              <w:rPr>
                <w:rFonts w:ascii="宋体" w:eastAsia="宋体" w:hAnsi="宋体" w:cs="宋体" w:hint="eastAsia"/>
                <w:color w:val="000000"/>
                <w:kern w:val="0"/>
                <w:sz w:val="20"/>
                <w:szCs w:val="20"/>
              </w:rPr>
              <w:br/>
              <w:t>6.★前置按键面板需向上倾斜，与黑板正面形成夹角，便于教师查看，操作更加便捷。（提供第三方检测报告并加盖公章）</w:t>
            </w:r>
            <w:r>
              <w:rPr>
                <w:rFonts w:ascii="宋体" w:eastAsia="宋体" w:hAnsi="宋体" w:cs="宋体" w:hint="eastAsia"/>
                <w:color w:val="000000"/>
                <w:kern w:val="0"/>
                <w:sz w:val="20"/>
                <w:szCs w:val="20"/>
              </w:rPr>
              <w:br/>
              <w:t>7.智慧黑板需采用国产化驱动芯片，Android 系统版本≥14.0，内存≥4G，存储≥32G。（提供第三方检测报告并加盖公章）</w:t>
            </w:r>
            <w:r>
              <w:rPr>
                <w:rFonts w:ascii="宋体" w:eastAsia="宋体" w:hAnsi="宋体" w:cs="宋体" w:hint="eastAsia"/>
                <w:color w:val="000000"/>
                <w:kern w:val="0"/>
                <w:sz w:val="20"/>
                <w:szCs w:val="20"/>
              </w:rPr>
              <w:br/>
              <w:t>8.整机需采用针孔阵列发声设计，2.2声道，下边框具有6个发声单元，额定功率≥60W, 扬声器在100%音量下，1米处声压级≥90dB，10米处声压级≥80dB；最低谐振频率不高于100Hz。（提供第三方检测报告并加盖公章）</w:t>
            </w:r>
            <w:r>
              <w:rPr>
                <w:rFonts w:ascii="宋体" w:eastAsia="宋体" w:hAnsi="宋体" w:cs="宋体" w:hint="eastAsia"/>
                <w:color w:val="000000"/>
                <w:kern w:val="0"/>
                <w:sz w:val="20"/>
                <w:szCs w:val="20"/>
              </w:rPr>
              <w:br/>
              <w:t>9.★整机需内置一体化超高清5K摄像头，单颗摄像头有效像素＞1900W，可输出最大分辨率5104*3864的图片与视频，支持搭配AI软件实现自动点名点数功能，支持远程巡课功能，具备指示灯工作状态提示。（提供第三方检测报告并加盖公章）</w:t>
            </w:r>
            <w:r>
              <w:rPr>
                <w:rFonts w:ascii="宋体" w:eastAsia="宋体" w:hAnsi="宋体" w:cs="宋体" w:hint="eastAsia"/>
                <w:color w:val="000000"/>
                <w:kern w:val="0"/>
                <w:sz w:val="20"/>
                <w:szCs w:val="20"/>
              </w:rPr>
              <w:br/>
              <w:t>10.智慧黑板需内置8阵列麦克风，拾音角度≥180°，可用于对教室环境音频进行采集。</w:t>
            </w:r>
            <w:r>
              <w:rPr>
                <w:rFonts w:ascii="宋体" w:eastAsia="宋体" w:hAnsi="宋体" w:cs="宋体" w:hint="eastAsia"/>
                <w:color w:val="000000"/>
                <w:kern w:val="0"/>
                <w:sz w:val="20"/>
                <w:szCs w:val="20"/>
              </w:rPr>
              <w:br/>
              <w:t>11.★智慧黑板需具备前置电脑还原按键，无需专业人员即可轻松解决电脑系统故障，为避免误碰按键采用针孔式设计。（提供第三方检测报告并加盖公章）</w:t>
            </w:r>
            <w:r>
              <w:rPr>
                <w:rFonts w:ascii="宋体" w:eastAsia="宋体" w:hAnsi="宋体" w:cs="宋体" w:hint="eastAsia"/>
                <w:color w:val="000000"/>
                <w:kern w:val="0"/>
                <w:sz w:val="20"/>
                <w:szCs w:val="20"/>
              </w:rPr>
              <w:br/>
              <w:t>12.只需一根网线连接，即可实现Windows和</w:t>
            </w:r>
            <w:proofErr w:type="spellStart"/>
            <w:r>
              <w:rPr>
                <w:rFonts w:ascii="宋体" w:eastAsia="宋体" w:hAnsi="宋体" w:cs="宋体" w:hint="eastAsia"/>
                <w:color w:val="000000"/>
                <w:kern w:val="0"/>
                <w:sz w:val="20"/>
                <w:szCs w:val="20"/>
              </w:rPr>
              <w:t>Andriod</w:t>
            </w:r>
            <w:proofErr w:type="spellEnd"/>
            <w:r>
              <w:rPr>
                <w:rFonts w:ascii="宋体" w:eastAsia="宋体" w:hAnsi="宋体" w:cs="宋体" w:hint="eastAsia"/>
                <w:color w:val="000000"/>
                <w:kern w:val="0"/>
                <w:sz w:val="20"/>
                <w:szCs w:val="20"/>
              </w:rPr>
              <w:t>双系统同时上网。</w:t>
            </w:r>
            <w:r>
              <w:rPr>
                <w:rFonts w:ascii="宋体" w:eastAsia="宋体" w:hAnsi="宋体" w:cs="宋体" w:hint="eastAsia"/>
                <w:color w:val="000000"/>
                <w:kern w:val="0"/>
                <w:sz w:val="20"/>
                <w:szCs w:val="20"/>
              </w:rPr>
              <w:br/>
              <w:t>13.智慧黑板需内置Wi-Fi6无线网卡，支持2.4G、5G双频，支持无线设备同时连接数量≥20个。在Android连接Wi-Fi的情况下，Windows会同步连接网络。Android下支持自定义AP无线热点名称和密码，满足IEEE802.11a\b\g\n\ac\ax wave2协议标准，实现无线信号的中继和桥接，扩大无线网络的覆盖范围，适应不同教学需求和环境。</w:t>
            </w:r>
            <w:r>
              <w:rPr>
                <w:rFonts w:ascii="宋体" w:eastAsia="宋体" w:hAnsi="宋体" w:cs="宋体" w:hint="eastAsia"/>
                <w:color w:val="000000"/>
                <w:kern w:val="0"/>
                <w:sz w:val="20"/>
                <w:szCs w:val="20"/>
              </w:rPr>
              <w:br/>
              <w:t>三、应用功能要求：</w:t>
            </w:r>
            <w:r>
              <w:rPr>
                <w:rFonts w:ascii="宋体" w:eastAsia="宋体" w:hAnsi="宋体" w:cs="宋体" w:hint="eastAsia"/>
                <w:color w:val="000000"/>
                <w:kern w:val="0"/>
                <w:sz w:val="20"/>
                <w:szCs w:val="20"/>
              </w:rPr>
              <w:br/>
              <w:t>1.智慧黑板左右两侧需提供与教学应用密切相关的快捷键，数量各不少于15个，并支持自定义设置：时间，显示模式，支持单侧显示、双侧同时显示，该快捷键至少具有关闭窗口、展台、桌面、多屏互动等教学常用按键。（提供第三方检测报告并加盖公章）</w:t>
            </w:r>
            <w:r>
              <w:rPr>
                <w:rFonts w:ascii="宋体" w:eastAsia="宋体" w:hAnsi="宋体" w:cs="宋体" w:hint="eastAsia"/>
                <w:color w:val="000000"/>
                <w:kern w:val="0"/>
                <w:sz w:val="20"/>
                <w:szCs w:val="20"/>
              </w:rPr>
              <w:br/>
              <w:t>2.在任意信号源下，从屏幕下方任意位置向上滑动，可调用快捷设置菜单无需切换系统，可快速调节Windows 和Android 的设置，并支持拖拽到屏幕任意位置。</w:t>
            </w:r>
            <w:r>
              <w:rPr>
                <w:rFonts w:ascii="宋体" w:eastAsia="宋体" w:hAnsi="宋体" w:cs="宋体" w:hint="eastAsia"/>
                <w:color w:val="000000"/>
                <w:kern w:val="0"/>
                <w:sz w:val="20"/>
                <w:szCs w:val="20"/>
              </w:rPr>
              <w:br/>
              <w:t>3.智慧黑板具有悬浮菜单，两指可快速移动悬浮菜单至按压位置，悬浮菜单可进行自定义分组，可添加AI互动软件等不少于30个应用。</w:t>
            </w:r>
            <w:r>
              <w:rPr>
                <w:rFonts w:ascii="宋体" w:eastAsia="宋体" w:hAnsi="宋体" w:cs="宋体" w:hint="eastAsia"/>
                <w:color w:val="000000"/>
                <w:kern w:val="0"/>
                <w:sz w:val="20"/>
                <w:szCs w:val="20"/>
              </w:rPr>
              <w:br/>
              <w:t>4.为节约用电，具备自动待机功能，在无操作或无信号输入时，自动进入待机节能状态，时间间隔可自定义。</w:t>
            </w:r>
            <w:r>
              <w:rPr>
                <w:rFonts w:ascii="宋体" w:eastAsia="宋体" w:hAnsi="宋体" w:cs="宋体" w:hint="eastAsia"/>
                <w:color w:val="000000"/>
                <w:kern w:val="0"/>
                <w:sz w:val="20"/>
                <w:szCs w:val="20"/>
              </w:rPr>
              <w:br/>
              <w:t>5.智能节电，可自定义设置，在无操作或无信号输入15分钟或更长时间,出现关机提示倒计时。</w:t>
            </w:r>
            <w:r>
              <w:rPr>
                <w:rFonts w:ascii="宋体" w:eastAsia="宋体" w:hAnsi="宋体" w:cs="宋体" w:hint="eastAsia"/>
                <w:color w:val="000000"/>
                <w:kern w:val="0"/>
                <w:sz w:val="20"/>
                <w:szCs w:val="20"/>
              </w:rPr>
              <w:br/>
              <w:t>6.智慧黑板处于关机通电状态，外接电脑、机顶盒等设备接入交互黑板时，智慧黑板可识别到外接设备的输入信号后自动开机。</w:t>
            </w:r>
            <w:r>
              <w:rPr>
                <w:rFonts w:ascii="宋体" w:eastAsia="宋体" w:hAnsi="宋体" w:cs="宋体" w:hint="eastAsia"/>
                <w:color w:val="000000"/>
                <w:kern w:val="0"/>
                <w:sz w:val="20"/>
                <w:szCs w:val="20"/>
              </w:rPr>
              <w:br/>
              <w:t>7.★为方便管理，智慧黑板具备锁屏功能，支持密码锁屏和二维码锁屏2种方式。（提供第三方检测报告并加盖公章）</w:t>
            </w:r>
            <w:r>
              <w:rPr>
                <w:rFonts w:ascii="宋体" w:eastAsia="宋体" w:hAnsi="宋体" w:cs="宋体" w:hint="eastAsia"/>
                <w:color w:val="000000"/>
                <w:kern w:val="0"/>
                <w:sz w:val="20"/>
                <w:szCs w:val="20"/>
              </w:rPr>
              <w:br/>
              <w:t>8.可自动识别新接入的信号源，并自动切换到该信号源显示，在断开连接后，弹出确认，10秒后返回之前信号源。</w:t>
            </w:r>
            <w:r>
              <w:rPr>
                <w:rFonts w:ascii="宋体" w:eastAsia="宋体" w:hAnsi="宋体" w:cs="宋体" w:hint="eastAsia"/>
                <w:color w:val="000000"/>
                <w:kern w:val="0"/>
                <w:sz w:val="20"/>
                <w:szCs w:val="20"/>
              </w:rPr>
              <w:br/>
              <w:t>9.智慧黑板支持远程升级，及时给用户推送新版应用。</w:t>
            </w:r>
            <w:r>
              <w:rPr>
                <w:rFonts w:ascii="宋体" w:eastAsia="宋体" w:hAnsi="宋体" w:cs="宋体" w:hint="eastAsia"/>
                <w:color w:val="000000"/>
                <w:kern w:val="0"/>
                <w:sz w:val="20"/>
                <w:szCs w:val="20"/>
              </w:rPr>
              <w:br/>
              <w:t>四、内置电脑</w:t>
            </w:r>
            <w:r>
              <w:rPr>
                <w:rFonts w:ascii="宋体" w:eastAsia="宋体" w:hAnsi="宋体" w:cs="宋体" w:hint="eastAsia"/>
                <w:color w:val="000000"/>
                <w:kern w:val="0"/>
                <w:sz w:val="20"/>
                <w:szCs w:val="20"/>
              </w:rPr>
              <w:br/>
              <w:t>1.采用80pin Intel通用标准接口,即插即用，易于维护。</w:t>
            </w:r>
            <w:r>
              <w:rPr>
                <w:rFonts w:ascii="宋体" w:eastAsia="宋体" w:hAnsi="宋体" w:cs="宋体" w:hint="eastAsia"/>
                <w:color w:val="000000"/>
                <w:kern w:val="0"/>
                <w:sz w:val="20"/>
                <w:szCs w:val="20"/>
              </w:rPr>
              <w:br/>
              <w:t>2.CPU采用Intel第12代及以上平台处理器酷睿I5处理器。</w:t>
            </w:r>
            <w:r>
              <w:rPr>
                <w:rFonts w:ascii="宋体" w:eastAsia="宋体" w:hAnsi="宋体" w:cs="宋体" w:hint="eastAsia"/>
                <w:color w:val="000000"/>
                <w:kern w:val="0"/>
                <w:sz w:val="20"/>
                <w:szCs w:val="20"/>
              </w:rPr>
              <w:br/>
              <w:t xml:space="preserve">3.内存：≥8G DDR4。硬盘：≥256G SSD固态硬盘。 </w:t>
            </w:r>
            <w:r>
              <w:rPr>
                <w:rFonts w:ascii="宋体" w:eastAsia="宋体" w:hAnsi="宋体" w:cs="宋体" w:hint="eastAsia"/>
                <w:color w:val="000000"/>
                <w:kern w:val="0"/>
                <w:sz w:val="20"/>
                <w:szCs w:val="20"/>
              </w:rPr>
              <w:br/>
              <w:t>4.接口：整机非外扩展具备5个USB接口；具有独立非外扩展的视频输出接口：≥1路HDMI等。</w:t>
            </w:r>
            <w:r>
              <w:rPr>
                <w:rFonts w:ascii="宋体" w:eastAsia="宋体" w:hAnsi="宋体" w:cs="宋体" w:hint="eastAsia"/>
                <w:color w:val="000000"/>
                <w:kern w:val="0"/>
                <w:sz w:val="20"/>
                <w:szCs w:val="20"/>
              </w:rPr>
              <w:br/>
              <w:t>五、侧板</w:t>
            </w:r>
            <w:r>
              <w:rPr>
                <w:rFonts w:ascii="宋体" w:eastAsia="宋体" w:hAnsi="宋体" w:cs="宋体" w:hint="eastAsia"/>
                <w:color w:val="000000"/>
                <w:kern w:val="0"/>
                <w:sz w:val="20"/>
                <w:szCs w:val="20"/>
              </w:rPr>
              <w:br/>
              <w:t>1、整体结构上采取主屏+侧板（ABC放置样式），产品中间主屏尺寸≥86英寸，两侧为黑板金属侧板和光能板组合方式，整体尺寸≥4400mm。</w:t>
            </w:r>
            <w:r>
              <w:rPr>
                <w:rFonts w:ascii="宋体" w:eastAsia="宋体" w:hAnsi="宋体" w:cs="宋体" w:hint="eastAsia"/>
                <w:color w:val="000000"/>
                <w:kern w:val="0"/>
                <w:sz w:val="20"/>
                <w:szCs w:val="20"/>
              </w:rPr>
              <w:br/>
              <w:t>2、金属侧板支持磁性材质教具吸附，硬度不低于9H。</w:t>
            </w:r>
            <w:r>
              <w:rPr>
                <w:rFonts w:ascii="宋体" w:eastAsia="宋体" w:hAnsi="宋体" w:cs="宋体" w:hint="eastAsia"/>
                <w:color w:val="000000"/>
                <w:kern w:val="0"/>
                <w:sz w:val="20"/>
                <w:szCs w:val="20"/>
              </w:rPr>
              <w:br/>
              <w:t>3、光能板表面具有暗格，用以提供给师生在书写板书时的直线参照，可避免板书歪斜。</w:t>
            </w:r>
            <w:r>
              <w:rPr>
                <w:rFonts w:ascii="宋体" w:eastAsia="宋体" w:hAnsi="宋体" w:cs="宋体" w:hint="eastAsia"/>
                <w:color w:val="000000"/>
                <w:kern w:val="0"/>
                <w:sz w:val="20"/>
                <w:szCs w:val="20"/>
              </w:rPr>
              <w:br/>
              <w:t>4、光能板无需专用耗材，采用多种笔杆均可在光能板板面进行书写，消除了粉笔粉尘对师生构成的健康隐患。</w:t>
            </w:r>
            <w:r>
              <w:rPr>
                <w:rFonts w:ascii="宋体" w:eastAsia="宋体" w:hAnsi="宋体" w:cs="宋体" w:hint="eastAsia"/>
                <w:color w:val="000000"/>
                <w:kern w:val="0"/>
                <w:sz w:val="20"/>
                <w:szCs w:val="20"/>
              </w:rPr>
              <w:br/>
              <w:t>5、具备板书记忆功能，可将光能板上的笔迹实时同步至主屏显示区域，并可保存至本地或进行二维码分享，保存的内容自带页码；按下清除键后，板面和软件端的笔迹均可以被清除。</w:t>
            </w:r>
            <w:r>
              <w:rPr>
                <w:rFonts w:ascii="宋体" w:eastAsia="宋体" w:hAnsi="宋体" w:cs="宋体" w:hint="eastAsia"/>
                <w:color w:val="000000"/>
                <w:kern w:val="0"/>
                <w:sz w:val="20"/>
                <w:szCs w:val="20"/>
              </w:rPr>
              <w:br/>
              <w:t>6、在光能板书写时主屏板书软件中可进行同步展示，并且支持使用手掌、板擦擦除并在主屏板书软件中同步擦除显示。</w:t>
            </w:r>
            <w:r>
              <w:rPr>
                <w:rFonts w:ascii="宋体" w:eastAsia="宋体" w:hAnsi="宋体" w:cs="宋体" w:hint="eastAsia"/>
                <w:color w:val="000000"/>
                <w:kern w:val="0"/>
                <w:sz w:val="20"/>
                <w:szCs w:val="20"/>
              </w:rPr>
              <w:br/>
              <w:t>六、备授课及智慧黑板管理软件</w:t>
            </w:r>
            <w:r>
              <w:rPr>
                <w:rFonts w:ascii="宋体" w:eastAsia="宋体" w:hAnsi="宋体" w:cs="宋体" w:hint="eastAsia"/>
                <w:color w:val="000000"/>
                <w:kern w:val="0"/>
                <w:sz w:val="20"/>
                <w:szCs w:val="20"/>
              </w:rPr>
              <w:br/>
              <w:t>1、PC端登录方式：支持三种登录方式；账号密码直接登录，手机验证码快捷登录、微信扫码登录；还支持免登录打开本地课件。</w:t>
            </w:r>
            <w:r>
              <w:rPr>
                <w:rFonts w:ascii="宋体" w:eastAsia="宋体" w:hAnsi="宋体" w:cs="宋体" w:hint="eastAsia"/>
                <w:color w:val="000000"/>
                <w:kern w:val="0"/>
                <w:sz w:val="20"/>
                <w:szCs w:val="20"/>
              </w:rPr>
              <w:br/>
              <w:t>2、智慧黑板端登录方式：支持至少三种登录方式：支持账号密码直接登录，微信扫码登录，书写登录。</w:t>
            </w:r>
            <w:r>
              <w:rPr>
                <w:rFonts w:ascii="宋体" w:eastAsia="宋体" w:hAnsi="宋体" w:cs="宋体" w:hint="eastAsia"/>
                <w:color w:val="000000"/>
                <w:kern w:val="0"/>
                <w:sz w:val="20"/>
                <w:szCs w:val="20"/>
              </w:rPr>
              <w:br/>
              <w:t>3、启动软件后，PC端默认进入备课模式，智慧黑板端默认进入授课模式。</w:t>
            </w:r>
            <w:r>
              <w:rPr>
                <w:rFonts w:ascii="宋体" w:eastAsia="宋体" w:hAnsi="宋体" w:cs="宋体" w:hint="eastAsia"/>
                <w:color w:val="000000"/>
                <w:kern w:val="0"/>
                <w:sz w:val="20"/>
                <w:szCs w:val="20"/>
              </w:rPr>
              <w:br/>
              <w:t>4、PPT导入：具备单独PPT 导入功能，并支持导入进度条提示功能，用户可查看当前导入进度，上传完成后具有中文提示功能。</w:t>
            </w:r>
            <w:r>
              <w:rPr>
                <w:rFonts w:ascii="宋体" w:eastAsia="宋体" w:hAnsi="宋体" w:cs="宋体" w:hint="eastAsia"/>
                <w:color w:val="000000"/>
                <w:kern w:val="0"/>
                <w:sz w:val="20"/>
                <w:szCs w:val="20"/>
              </w:rPr>
              <w:br/>
              <w:t>5、课件素材：提供预置的高质量课件素材，允许老师在网页端、移动端、电脑端进行内容的选择与组合，快速生成课件并浏览。所有制作的课件均实时保存至云端，老师只需登录即可查看。</w:t>
            </w:r>
            <w:r>
              <w:rPr>
                <w:rFonts w:ascii="宋体" w:eastAsia="宋体" w:hAnsi="宋体" w:cs="宋体" w:hint="eastAsia"/>
                <w:color w:val="000000"/>
                <w:kern w:val="0"/>
                <w:sz w:val="20"/>
                <w:szCs w:val="20"/>
              </w:rPr>
              <w:br/>
              <w:t xml:space="preserve">6、快速生成课件：可根据教材章节目录、知识点选择对应的教学内容。老师仅需要按每个教学环节选择所需的教学模块即可快速生成一份课件。每个课时均提供教学内容模块。 </w:t>
            </w:r>
            <w:r>
              <w:rPr>
                <w:rFonts w:ascii="宋体" w:eastAsia="宋体" w:hAnsi="宋体" w:cs="宋体" w:hint="eastAsia"/>
                <w:color w:val="000000"/>
                <w:kern w:val="0"/>
                <w:sz w:val="20"/>
                <w:szCs w:val="20"/>
              </w:rPr>
              <w:br/>
              <w:t>7、课件分享：可将做好的课件打印成纸质版或导出成PDF。支持将做好的课件以链接的形式分享；支持设置链接加密及设置有效期，同时，还支持扫码分享。</w:t>
            </w:r>
            <w:r>
              <w:rPr>
                <w:rFonts w:ascii="宋体" w:eastAsia="宋体" w:hAnsi="宋体" w:cs="宋体" w:hint="eastAsia"/>
                <w:color w:val="000000"/>
                <w:kern w:val="0"/>
                <w:sz w:val="20"/>
                <w:szCs w:val="20"/>
              </w:rPr>
              <w:br/>
              <w:t>8、课件素材：提供模块化的高质量课件素材，学科涵盖小学语文、小学数学、小学英语等学科。教材版本覆盖部编版、人教版、教科版、外研新标准版、北师大版等主流版本，还陆续增加了冀教版、中图版等小教材版本。</w:t>
            </w:r>
            <w:r>
              <w:rPr>
                <w:rFonts w:ascii="宋体" w:eastAsia="宋体" w:hAnsi="宋体" w:cs="宋体" w:hint="eastAsia"/>
                <w:color w:val="000000"/>
                <w:kern w:val="0"/>
                <w:sz w:val="20"/>
                <w:szCs w:val="20"/>
              </w:rPr>
              <w:br/>
              <w:t>9、动画课件：内置数百个交互式动画课件素材，可直接选用插入到课件中。</w:t>
            </w:r>
            <w:r>
              <w:rPr>
                <w:rFonts w:ascii="宋体" w:eastAsia="宋体" w:hAnsi="宋体" w:cs="宋体" w:hint="eastAsia"/>
                <w:color w:val="000000"/>
                <w:kern w:val="0"/>
                <w:sz w:val="20"/>
                <w:szCs w:val="20"/>
              </w:rPr>
              <w:br/>
              <w:t>10、云平台资源：可插入云平台上的教学资源，云平台提供人教版、北师大版、苏教版、鲁教版等多个教材版本，包含语数英等11个主要学科的教学资源。</w:t>
            </w:r>
            <w:r>
              <w:rPr>
                <w:rFonts w:ascii="宋体" w:eastAsia="宋体" w:hAnsi="宋体" w:cs="宋体" w:hint="eastAsia"/>
                <w:color w:val="000000"/>
                <w:kern w:val="0"/>
                <w:sz w:val="20"/>
                <w:szCs w:val="20"/>
              </w:rPr>
              <w:br/>
              <w:t>11、ppt助手可适用于WPS与PPT，打开课件自动启动，无需手动打开。</w:t>
            </w:r>
            <w:r>
              <w:rPr>
                <w:rFonts w:ascii="宋体" w:eastAsia="宋体" w:hAnsi="宋体" w:cs="宋体" w:hint="eastAsia"/>
                <w:color w:val="000000"/>
                <w:kern w:val="0"/>
                <w:sz w:val="20"/>
                <w:szCs w:val="20"/>
              </w:rPr>
              <w:br/>
              <w:t>12、ppt助手为满足教师使用习惯，可支持双侧工具栏位置自定义。</w:t>
            </w:r>
            <w:r>
              <w:rPr>
                <w:rFonts w:ascii="宋体" w:eastAsia="宋体" w:hAnsi="宋体" w:cs="宋体" w:hint="eastAsia"/>
                <w:color w:val="000000"/>
                <w:kern w:val="0"/>
                <w:sz w:val="20"/>
                <w:szCs w:val="20"/>
              </w:rPr>
              <w:br/>
              <w:t>13、在不修改WPS与PPT的课件格式情况下，支持原文档随时批注，擦除。</w:t>
            </w:r>
            <w:r>
              <w:rPr>
                <w:rFonts w:ascii="宋体" w:eastAsia="宋体" w:hAnsi="宋体" w:cs="宋体" w:hint="eastAsia"/>
                <w:color w:val="000000"/>
                <w:kern w:val="0"/>
                <w:sz w:val="20"/>
                <w:szCs w:val="20"/>
              </w:rPr>
              <w:br/>
              <w:t>14、为满足不同的教学场景书写，提供十种书写笔，包括硬笔、手势笔、智能笔、粉笔，荧光笔。其中多种书写笔支持至少五种颜色和多种笔迹粗细模式的更换，为方便教师辨识，所有书写笔提供中文指引。</w:t>
            </w:r>
            <w:r>
              <w:rPr>
                <w:rFonts w:ascii="宋体" w:eastAsia="宋体" w:hAnsi="宋体" w:cs="宋体" w:hint="eastAsia"/>
                <w:color w:val="000000"/>
                <w:kern w:val="0"/>
                <w:sz w:val="20"/>
                <w:szCs w:val="20"/>
              </w:rPr>
              <w:br/>
              <w:t>15、提供多种教学常用工具，无需切换软件，即可在WPS与PPT的课件中添加时钟，聚光灯等小工具。</w:t>
            </w:r>
            <w:r>
              <w:rPr>
                <w:rFonts w:ascii="宋体" w:eastAsia="宋体" w:hAnsi="宋体" w:cs="宋体" w:hint="eastAsia"/>
                <w:color w:val="000000"/>
                <w:kern w:val="0"/>
                <w:sz w:val="20"/>
                <w:szCs w:val="20"/>
              </w:rPr>
              <w:br/>
              <w:t>16.支持屏幕、屏幕+摄像头等多种形式的录制，也可结合录播系统进行全景录制。</w:t>
            </w:r>
            <w:r>
              <w:rPr>
                <w:rFonts w:ascii="宋体" w:eastAsia="宋体" w:hAnsi="宋体" w:cs="宋体" w:hint="eastAsia"/>
                <w:color w:val="000000"/>
                <w:kern w:val="0"/>
                <w:sz w:val="20"/>
                <w:szCs w:val="20"/>
              </w:rPr>
              <w:br/>
              <w:t xml:space="preserve">17.支持开启分享功能，实现即时直播，听课端无需下载软件，扫描二维码即可进入直播课堂并进行互动； </w:t>
            </w:r>
            <w:r>
              <w:rPr>
                <w:rFonts w:ascii="宋体" w:eastAsia="宋体" w:hAnsi="宋体" w:cs="宋体" w:hint="eastAsia"/>
                <w:color w:val="000000"/>
                <w:kern w:val="0"/>
                <w:sz w:val="20"/>
                <w:szCs w:val="20"/>
              </w:rPr>
              <w:br/>
              <w:t>18.开通直播后生成直播海报、直播码，易于分享，多人观看无压力，且支持手机端、PC端观看直播，可实现课堂实时评论。</w:t>
            </w:r>
            <w:r>
              <w:rPr>
                <w:rFonts w:ascii="宋体" w:eastAsia="宋体" w:hAnsi="宋体" w:cs="宋体" w:hint="eastAsia"/>
                <w:color w:val="000000"/>
                <w:kern w:val="0"/>
                <w:sz w:val="20"/>
                <w:szCs w:val="20"/>
              </w:rPr>
              <w:br/>
              <w:t>19.支持手机投屏，可通过该软件将手机屏幕画面实时投影到智慧黑板上。</w:t>
            </w:r>
            <w:r>
              <w:rPr>
                <w:rFonts w:ascii="宋体" w:eastAsia="宋体" w:hAnsi="宋体" w:cs="宋体" w:hint="eastAsia"/>
                <w:color w:val="000000"/>
                <w:kern w:val="0"/>
                <w:sz w:val="20"/>
                <w:szCs w:val="20"/>
              </w:rPr>
              <w:br/>
              <w:t>20.可一键对试卷、课本等实物进行拍摄，将实物照片上传至智慧黑板中，并可通过移动端实现双向批注功能。</w:t>
            </w:r>
            <w:r>
              <w:rPr>
                <w:rFonts w:ascii="宋体" w:eastAsia="宋体" w:hAnsi="宋体" w:cs="宋体" w:hint="eastAsia"/>
                <w:color w:val="000000"/>
                <w:kern w:val="0"/>
                <w:sz w:val="20"/>
                <w:szCs w:val="20"/>
              </w:rPr>
              <w:br/>
              <w:t>21.支持 Android、iOS、Windows系统的投屏画面，可支持不少于6个终端设备同时投屏，并自动分屏排布，可将任意一路画面全屏播放，并支持所投视频音频同时播放;支持多手机同时连接交互显示设备，可设置指定设备为主控设备。</w:t>
            </w:r>
            <w:r>
              <w:rPr>
                <w:rFonts w:ascii="宋体" w:eastAsia="宋体" w:hAnsi="宋体" w:cs="宋体" w:hint="eastAsia"/>
                <w:color w:val="000000"/>
                <w:kern w:val="0"/>
                <w:sz w:val="20"/>
                <w:szCs w:val="20"/>
              </w:rPr>
              <w:br/>
              <w:t>22.支持教室内智慧黑板上点击电子留言板，可实现屏幕截图，实时任务预留。</w:t>
            </w:r>
            <w:r>
              <w:rPr>
                <w:rFonts w:ascii="宋体" w:eastAsia="宋体" w:hAnsi="宋体" w:cs="宋体" w:hint="eastAsia"/>
                <w:color w:val="000000"/>
                <w:kern w:val="0"/>
                <w:sz w:val="20"/>
                <w:szCs w:val="20"/>
              </w:rPr>
              <w:br/>
              <w:t>23.截图操作灵活方便，支持手势拖拽边框缩放大小，可选择区域显示范围。</w:t>
            </w:r>
            <w:r>
              <w:rPr>
                <w:rFonts w:ascii="宋体" w:eastAsia="宋体" w:hAnsi="宋体" w:cs="宋体" w:hint="eastAsia"/>
                <w:color w:val="000000"/>
                <w:kern w:val="0"/>
                <w:sz w:val="20"/>
                <w:szCs w:val="20"/>
              </w:rPr>
              <w:br/>
              <w:t>24.任务预留支持语文、数学、外语、值日、通知等学科分类，在智慧黑板上可分类查看；25.智慧黑板上可查看/删除已留任务/通知内容，按学科语、数、外、通知等类别分别展示和查看，支持手势点击放大图片，手势滑动图片。</w:t>
            </w:r>
            <w:r>
              <w:rPr>
                <w:rFonts w:ascii="宋体" w:eastAsia="宋体" w:hAnsi="宋体" w:cs="宋体" w:hint="eastAsia"/>
                <w:color w:val="000000"/>
                <w:kern w:val="0"/>
                <w:sz w:val="20"/>
                <w:szCs w:val="20"/>
              </w:rPr>
              <w:br/>
              <w:t>26.电子留言板支持手势拖拽任意位置，拖拽至左侧或右侧后可自动收缩，不遮挡，再次点击可展开电子留言板，也可关闭工具栏。</w:t>
            </w:r>
            <w:r>
              <w:rPr>
                <w:rFonts w:ascii="宋体" w:eastAsia="宋体" w:hAnsi="宋体" w:cs="宋体" w:hint="eastAsia"/>
                <w:color w:val="000000"/>
                <w:kern w:val="0"/>
                <w:sz w:val="20"/>
                <w:szCs w:val="20"/>
              </w:rPr>
              <w:br/>
              <w:t>27.电子留言板可自定义皮肤颜色，不少于18种皮肤颜色，支持透明值设置。</w:t>
            </w:r>
            <w:r>
              <w:rPr>
                <w:rFonts w:ascii="宋体" w:eastAsia="宋体" w:hAnsi="宋体" w:cs="宋体" w:hint="eastAsia"/>
                <w:color w:val="000000"/>
                <w:kern w:val="0"/>
                <w:sz w:val="20"/>
                <w:szCs w:val="20"/>
              </w:rPr>
              <w:br/>
              <w:t>28.开机进入教学桌面，教师可按照自己使用习惯，更换常用软件、背景，形成教师的定制化桌面。可通过登录账户，在其他设备上同步展示教师定制化教学桌面。（提供第三方检测报告并加盖公章）</w:t>
            </w:r>
            <w:r>
              <w:rPr>
                <w:rFonts w:ascii="宋体" w:eastAsia="宋体" w:hAnsi="宋体" w:cs="宋体" w:hint="eastAsia"/>
                <w:color w:val="000000"/>
                <w:kern w:val="0"/>
                <w:sz w:val="20"/>
                <w:szCs w:val="20"/>
              </w:rPr>
              <w:br/>
              <w:t>29.支持手势操作，左右滑动方便教师快速切换主页、应用页及Windows桌面，下滑屏幕下移，方便教师点击大屏上方功能按钮，上滑调起系统设置，方便教师快捷设置系统。</w:t>
            </w:r>
            <w:r>
              <w:rPr>
                <w:rFonts w:ascii="宋体" w:eastAsia="宋体" w:hAnsi="宋体" w:cs="宋体" w:hint="eastAsia"/>
                <w:color w:val="000000"/>
                <w:kern w:val="0"/>
                <w:sz w:val="20"/>
                <w:szCs w:val="20"/>
              </w:rPr>
              <w:br/>
              <w:t>30.支持在任意界面下，通过前置物理按键返回教学桌面；同时支持一键调出多任务窗口，将所有运行中应用进行展示，方便教师快速切换应用。</w:t>
            </w:r>
            <w:r>
              <w:rPr>
                <w:rFonts w:ascii="宋体" w:eastAsia="宋体" w:hAnsi="宋体" w:cs="宋体" w:hint="eastAsia"/>
                <w:color w:val="000000"/>
                <w:kern w:val="0"/>
                <w:sz w:val="20"/>
                <w:szCs w:val="20"/>
              </w:rPr>
              <w:br/>
              <w:t>31.应用页分类显示应用，包含课件制作、教学工具、管理辅助、数字资源四类，方便教师快速找到相应应用。</w:t>
            </w:r>
            <w:r>
              <w:rPr>
                <w:rFonts w:ascii="宋体" w:eastAsia="宋体" w:hAnsi="宋体" w:cs="宋体" w:hint="eastAsia"/>
                <w:color w:val="000000"/>
                <w:kern w:val="0"/>
                <w:sz w:val="20"/>
                <w:szCs w:val="20"/>
              </w:rPr>
              <w:br/>
              <w:t>32.批量对选定的受控设备进行关机、重启、触控切换（屏幕触控锁定、解锁）、童锁切换、信号源切换、音量调节、打铃操作、一键锁屏设置，支持一键开启系统还原功能、一键系统备份、一键设置显示模式。</w:t>
            </w:r>
            <w:r>
              <w:rPr>
                <w:rFonts w:ascii="宋体" w:eastAsia="宋体" w:hAnsi="宋体" w:cs="宋体" w:hint="eastAsia"/>
                <w:color w:val="000000"/>
                <w:kern w:val="0"/>
                <w:sz w:val="20"/>
                <w:szCs w:val="20"/>
              </w:rPr>
              <w:br/>
              <w:t>33.冰点管控，可按场地、设备状态、设备名称对冰点管控设备进行重启、批量冻结、批量解冻，可对单台设备或多台设备进行批量设置，可冻结单个盘符或多个盘符，统计开启冰点设备总数。</w:t>
            </w:r>
            <w:r>
              <w:rPr>
                <w:rFonts w:ascii="宋体" w:eastAsia="宋体" w:hAnsi="宋体" w:cs="宋体" w:hint="eastAsia"/>
                <w:color w:val="000000"/>
                <w:kern w:val="0"/>
                <w:sz w:val="20"/>
                <w:szCs w:val="20"/>
              </w:rPr>
              <w:br/>
              <w:t>34.可按照时间段设置冰点穿透功能，在设置时间段可对教学软件进行更新，超出时间段则启动冰点保护功能。</w:t>
            </w:r>
            <w:r>
              <w:rPr>
                <w:rFonts w:ascii="宋体" w:eastAsia="宋体" w:hAnsi="宋体" w:cs="宋体" w:hint="eastAsia"/>
                <w:color w:val="000000"/>
                <w:kern w:val="0"/>
                <w:sz w:val="20"/>
                <w:szCs w:val="20"/>
              </w:rPr>
              <w:br/>
              <w:t>35.支持多文件推送至任意选定的设备，包括文本、图片、pdf、word、excel、ppt、flash、音视频。</w:t>
            </w:r>
            <w:r>
              <w:rPr>
                <w:rFonts w:ascii="宋体" w:eastAsia="宋体" w:hAnsi="宋体" w:cs="宋体" w:hint="eastAsia"/>
                <w:color w:val="000000"/>
                <w:kern w:val="0"/>
                <w:sz w:val="20"/>
                <w:szCs w:val="20"/>
              </w:rPr>
              <w:br/>
              <w:t>36.16.软件管理：支持一键下发安装包到终端进行静默安装，也支持上传软件安装包至平台，实现一键下发至终端设备静默安装，安装包最大支持4G。</w:t>
            </w:r>
            <w:r>
              <w:rPr>
                <w:rFonts w:ascii="宋体" w:eastAsia="宋体" w:hAnsi="宋体" w:cs="宋体" w:hint="eastAsia"/>
                <w:color w:val="000000"/>
                <w:kern w:val="0"/>
                <w:sz w:val="20"/>
                <w:szCs w:val="20"/>
              </w:rPr>
              <w:br/>
              <w:t>37.远程巡课：默认查看当前屏幕画面，实时监控当前设备桌面，支持同时查看设备不少于80台；可切换摄像头画面，支持学生画面、教师画面同步教室声音；无需部署本地巡课服务器。支持添加巡课水印，防止画面恶意传播。</w:t>
            </w:r>
            <w:r>
              <w:rPr>
                <w:rFonts w:ascii="宋体" w:eastAsia="宋体" w:hAnsi="宋体" w:cs="宋体" w:hint="eastAsia"/>
                <w:color w:val="000000"/>
                <w:kern w:val="0"/>
                <w:sz w:val="20"/>
                <w:szCs w:val="20"/>
              </w:rPr>
              <w:br/>
              <w:t>38.支持查看摄像头直播画面，6路视频流显示画面，支持每30S进行轮巡。</w:t>
            </w:r>
            <w:r>
              <w:rPr>
                <w:rFonts w:ascii="宋体" w:eastAsia="宋体" w:hAnsi="宋体" w:cs="宋体" w:hint="eastAsia"/>
                <w:color w:val="000000"/>
                <w:kern w:val="0"/>
                <w:sz w:val="20"/>
                <w:szCs w:val="20"/>
              </w:rPr>
              <w:br/>
              <w:t>39.支持在巡课时进行巡课喊话、巡课备注（可以截取屏幕并备注）和教学评价（课程维度点评及课程亮点记录），并可在巡课记录中查看巡课备注以及教学评价的相关信息。</w:t>
            </w:r>
            <w:r>
              <w:rPr>
                <w:rFonts w:ascii="宋体" w:eastAsia="宋体" w:hAnsi="宋体" w:cs="宋体" w:hint="eastAsia"/>
                <w:color w:val="000000"/>
                <w:kern w:val="0"/>
                <w:sz w:val="20"/>
                <w:szCs w:val="20"/>
              </w:rPr>
              <w:br/>
              <w:t>40.统计内容包括设备数量、设备开机率、设备开机时长、软件使用活跃度、设备活跃度排行、设备使用时长分布、设备在线数量、学科使用情况等，支持以统计图表显示及以excel格式导出。</w:t>
            </w:r>
            <w:r>
              <w:rPr>
                <w:rFonts w:ascii="宋体" w:eastAsia="宋体" w:hAnsi="宋体" w:cs="宋体" w:hint="eastAsia"/>
                <w:color w:val="000000"/>
                <w:kern w:val="0"/>
                <w:sz w:val="20"/>
                <w:szCs w:val="20"/>
              </w:rPr>
              <w:br/>
              <w:t xml:space="preserve">七、视频展台 </w:t>
            </w:r>
            <w:r>
              <w:rPr>
                <w:rFonts w:ascii="宋体" w:eastAsia="宋体" w:hAnsi="宋体" w:cs="宋体" w:hint="eastAsia"/>
                <w:color w:val="000000"/>
                <w:kern w:val="0"/>
                <w:sz w:val="20"/>
                <w:szCs w:val="20"/>
              </w:rPr>
              <w:br/>
              <w:t>1.整机采用USB方式供电，托板边角采用圆弧倒角设计，无需气压杆支撑。</w:t>
            </w:r>
            <w:r>
              <w:rPr>
                <w:rFonts w:ascii="宋体" w:eastAsia="宋体" w:hAnsi="宋体" w:cs="宋体" w:hint="eastAsia"/>
                <w:color w:val="000000"/>
                <w:kern w:val="0"/>
                <w:sz w:val="20"/>
                <w:szCs w:val="20"/>
              </w:rPr>
              <w:br/>
              <w:t>2.外观材质：兼顾教学环境，保护师生安全，采用ABS材质。</w:t>
            </w:r>
            <w:r>
              <w:rPr>
                <w:rFonts w:ascii="宋体" w:eastAsia="宋体" w:hAnsi="宋体" w:cs="宋体" w:hint="eastAsia"/>
                <w:color w:val="000000"/>
                <w:kern w:val="0"/>
                <w:sz w:val="20"/>
                <w:szCs w:val="20"/>
              </w:rPr>
              <w:br/>
              <w:t>3.★整机采用高清摄像头设计，镜头≥1600W像素。（提供第三方检测报告并加盖公章）</w:t>
            </w:r>
            <w:r>
              <w:rPr>
                <w:rFonts w:ascii="宋体" w:eastAsia="宋体" w:hAnsi="宋体" w:cs="宋体" w:hint="eastAsia"/>
                <w:color w:val="000000"/>
                <w:kern w:val="0"/>
                <w:sz w:val="20"/>
                <w:szCs w:val="20"/>
              </w:rPr>
              <w:br/>
              <w:t>4.变焦：不低于10倍数字变焦。</w:t>
            </w:r>
            <w:r>
              <w:rPr>
                <w:rFonts w:ascii="宋体" w:eastAsia="宋体" w:hAnsi="宋体" w:cs="宋体" w:hint="eastAsia"/>
                <w:color w:val="000000"/>
                <w:kern w:val="0"/>
                <w:sz w:val="20"/>
                <w:szCs w:val="20"/>
              </w:rPr>
              <w:br/>
              <w:t>5.图像色彩：24位及以上。</w:t>
            </w:r>
            <w:r>
              <w:rPr>
                <w:rFonts w:ascii="宋体" w:eastAsia="宋体" w:hAnsi="宋体" w:cs="宋体" w:hint="eastAsia"/>
                <w:color w:val="000000"/>
                <w:kern w:val="0"/>
                <w:sz w:val="20"/>
                <w:szCs w:val="20"/>
              </w:rPr>
              <w:br/>
              <w:t>6.摄像头支持JPG图片拍摄及MP4视频录制。</w:t>
            </w:r>
            <w:r>
              <w:rPr>
                <w:rFonts w:ascii="宋体" w:eastAsia="宋体" w:hAnsi="宋体" w:cs="宋体" w:hint="eastAsia"/>
                <w:color w:val="000000"/>
                <w:kern w:val="0"/>
                <w:sz w:val="20"/>
                <w:szCs w:val="20"/>
              </w:rPr>
              <w:br/>
              <w:t>7.整机内置高灵敏麦克风，满足教学录制需求。</w:t>
            </w:r>
            <w:r>
              <w:rPr>
                <w:rFonts w:ascii="宋体" w:eastAsia="宋体" w:hAnsi="宋体" w:cs="宋体" w:hint="eastAsia"/>
                <w:color w:val="000000"/>
                <w:kern w:val="0"/>
                <w:sz w:val="20"/>
                <w:szCs w:val="20"/>
              </w:rPr>
              <w:br/>
              <w:t>8.具备LED补光灯。</w:t>
            </w:r>
            <w:r>
              <w:rPr>
                <w:rFonts w:ascii="宋体" w:eastAsia="宋体" w:hAnsi="宋体" w:cs="宋体" w:hint="eastAsia"/>
                <w:color w:val="000000"/>
                <w:kern w:val="0"/>
                <w:sz w:val="20"/>
                <w:szCs w:val="20"/>
              </w:rPr>
              <w:br/>
              <w:t>9.拍摄幅面：A4及以上。</w:t>
            </w:r>
            <w:r>
              <w:rPr>
                <w:rFonts w:ascii="宋体" w:eastAsia="宋体" w:hAnsi="宋体" w:cs="宋体" w:hint="eastAsia"/>
                <w:color w:val="000000"/>
                <w:kern w:val="0"/>
                <w:sz w:val="20"/>
                <w:szCs w:val="20"/>
              </w:rPr>
              <w:br/>
              <w:t>10.支持对比联动功能，选择对比图片中的任意一张进行旋转、移动、放大其余图片也同时完成该操作。</w:t>
            </w:r>
            <w:r>
              <w:rPr>
                <w:rFonts w:ascii="宋体" w:eastAsia="宋体" w:hAnsi="宋体" w:cs="宋体" w:hint="eastAsia"/>
                <w:color w:val="000000"/>
                <w:kern w:val="0"/>
                <w:sz w:val="20"/>
                <w:szCs w:val="20"/>
              </w:rPr>
              <w:br/>
              <w:t>11.支持不少于六张图片同屏对比功能，每张图片独立批注，不可跨区域批注，并可对单张图片进行旋转、全屏、缩放、删除等操作。</w:t>
            </w:r>
            <w:r>
              <w:rPr>
                <w:rFonts w:ascii="宋体" w:eastAsia="宋体" w:hAnsi="宋体" w:cs="宋体" w:hint="eastAsia"/>
                <w:color w:val="000000"/>
                <w:kern w:val="0"/>
                <w:sz w:val="20"/>
                <w:szCs w:val="20"/>
              </w:rPr>
              <w:br/>
              <w:t>12.可对展台性能进行检测，包含但不限于硬件连线连接情况与摄像头占用情况。</w:t>
            </w:r>
          </w:p>
        </w:tc>
        <w:tc>
          <w:tcPr>
            <w:tcW w:w="772" w:type="dxa"/>
            <w:tcBorders>
              <w:top w:val="single" w:sz="4" w:space="0" w:color="000000"/>
              <w:left w:val="single" w:sz="4" w:space="0" w:color="000000"/>
              <w:bottom w:val="single" w:sz="4" w:space="0" w:color="000000"/>
              <w:right w:val="single" w:sz="4" w:space="0" w:color="000000"/>
            </w:tcBorders>
            <w:noWrap/>
            <w:vAlign w:val="center"/>
          </w:tcPr>
          <w:p w14:paraId="7E762A09"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25</w:t>
            </w:r>
          </w:p>
        </w:tc>
        <w:tc>
          <w:tcPr>
            <w:tcW w:w="799" w:type="dxa"/>
            <w:tcBorders>
              <w:top w:val="single" w:sz="4" w:space="0" w:color="000000"/>
              <w:left w:val="single" w:sz="4" w:space="0" w:color="000000"/>
              <w:bottom w:val="single" w:sz="4" w:space="0" w:color="000000"/>
              <w:right w:val="single" w:sz="4" w:space="0" w:color="000000"/>
            </w:tcBorders>
            <w:noWrap/>
            <w:vAlign w:val="center"/>
          </w:tcPr>
          <w:p w14:paraId="1637A7C3"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套</w:t>
            </w:r>
          </w:p>
        </w:tc>
      </w:tr>
      <w:tr w:rsidR="000103A6" w14:paraId="115B7B9E" w14:textId="77777777">
        <w:trPr>
          <w:trHeight w:val="1700"/>
          <w:jc w:val="center"/>
        </w:trPr>
        <w:tc>
          <w:tcPr>
            <w:tcW w:w="786" w:type="dxa"/>
            <w:tcBorders>
              <w:top w:val="single" w:sz="4" w:space="0" w:color="000000"/>
              <w:left w:val="single" w:sz="4" w:space="0" w:color="000000"/>
              <w:bottom w:val="single" w:sz="4" w:space="0" w:color="000000"/>
              <w:right w:val="single" w:sz="4" w:space="0" w:color="000000"/>
            </w:tcBorders>
            <w:noWrap/>
            <w:vAlign w:val="center"/>
          </w:tcPr>
          <w:p w14:paraId="56ABA9D1"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w:t>
            </w:r>
          </w:p>
        </w:tc>
        <w:tc>
          <w:tcPr>
            <w:tcW w:w="857" w:type="dxa"/>
            <w:tcBorders>
              <w:top w:val="single" w:sz="4" w:space="0" w:color="000000"/>
              <w:left w:val="single" w:sz="4" w:space="0" w:color="000000"/>
              <w:bottom w:val="single" w:sz="4" w:space="0" w:color="000000"/>
              <w:right w:val="single" w:sz="4" w:space="0" w:color="000000"/>
            </w:tcBorders>
            <w:vAlign w:val="center"/>
          </w:tcPr>
          <w:p w14:paraId="129E9843"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电脑</w:t>
            </w:r>
          </w:p>
        </w:tc>
        <w:tc>
          <w:tcPr>
            <w:tcW w:w="5582" w:type="dxa"/>
            <w:tcBorders>
              <w:top w:val="single" w:sz="4" w:space="0" w:color="000000"/>
              <w:left w:val="single" w:sz="4" w:space="0" w:color="000000"/>
              <w:bottom w:val="single" w:sz="4" w:space="0" w:color="000000"/>
              <w:right w:val="single" w:sz="4" w:space="0" w:color="000000"/>
            </w:tcBorders>
          </w:tcPr>
          <w:p w14:paraId="6943F3F1" w14:textId="77777777" w:rsidR="000103A6" w:rsidRDefault="006B0276">
            <w:pPr>
              <w:widowControl/>
              <w:jc w:val="left"/>
              <w:textAlignment w:val="top"/>
              <w:rPr>
                <w:rFonts w:ascii="宋体" w:eastAsia="宋体" w:hAnsi="宋体" w:cs="宋体"/>
                <w:color w:val="000000"/>
                <w:sz w:val="20"/>
                <w:szCs w:val="20"/>
              </w:rPr>
            </w:pPr>
            <w:r>
              <w:rPr>
                <w:rFonts w:ascii="宋体" w:eastAsia="宋体" w:hAnsi="宋体" w:cs="宋体" w:hint="eastAsia"/>
                <w:color w:val="000000"/>
                <w:kern w:val="0"/>
                <w:sz w:val="20"/>
                <w:szCs w:val="20"/>
              </w:rPr>
              <w:t>一、主机：</w:t>
            </w:r>
            <w:r>
              <w:rPr>
                <w:rFonts w:ascii="宋体" w:eastAsia="宋体" w:hAnsi="宋体" w:cs="宋体" w:hint="eastAsia"/>
                <w:color w:val="000000"/>
                <w:kern w:val="0"/>
                <w:sz w:val="20"/>
                <w:szCs w:val="20"/>
              </w:rPr>
              <w:br/>
              <w:t>1.CPU：主频≥2.7GHz 、≥8核处理器8线程，二级缓存≥8MB。</w:t>
            </w:r>
            <w:r>
              <w:rPr>
                <w:rFonts w:ascii="宋体" w:eastAsia="宋体" w:hAnsi="宋体" w:cs="宋体" w:hint="eastAsia"/>
                <w:color w:val="000000"/>
                <w:kern w:val="0"/>
                <w:sz w:val="20"/>
                <w:szCs w:val="20"/>
              </w:rPr>
              <w:br/>
              <w:t>2.主板：ZX200芯片组或以上。</w:t>
            </w:r>
            <w:r>
              <w:rPr>
                <w:rFonts w:ascii="宋体" w:eastAsia="宋体" w:hAnsi="宋体" w:cs="宋体" w:hint="eastAsia"/>
                <w:color w:val="000000"/>
                <w:kern w:val="0"/>
                <w:sz w:val="20"/>
                <w:szCs w:val="20"/>
              </w:rPr>
              <w:br/>
              <w:t>3.内存：8GB DDR4 2666MT/s 内存或以上。最大可支持拓展64GB。</w:t>
            </w:r>
            <w:r>
              <w:rPr>
                <w:rFonts w:ascii="宋体" w:eastAsia="宋体" w:hAnsi="宋体" w:cs="宋体" w:hint="eastAsia"/>
                <w:color w:val="000000"/>
                <w:kern w:val="0"/>
                <w:sz w:val="20"/>
                <w:szCs w:val="20"/>
              </w:rPr>
              <w:br/>
              <w:t xml:space="preserve">4.硬盘：≥512GB M.2 </w:t>
            </w:r>
            <w:proofErr w:type="spellStart"/>
            <w:r>
              <w:rPr>
                <w:rFonts w:ascii="宋体" w:eastAsia="宋体" w:hAnsi="宋体" w:cs="宋体" w:hint="eastAsia"/>
                <w:color w:val="000000"/>
                <w:kern w:val="0"/>
                <w:sz w:val="20"/>
                <w:szCs w:val="20"/>
              </w:rPr>
              <w:t>NVMe</w:t>
            </w:r>
            <w:proofErr w:type="spellEnd"/>
            <w:r>
              <w:rPr>
                <w:rFonts w:ascii="宋体" w:eastAsia="宋体" w:hAnsi="宋体" w:cs="宋体" w:hint="eastAsia"/>
                <w:color w:val="000000"/>
                <w:kern w:val="0"/>
                <w:sz w:val="20"/>
                <w:szCs w:val="20"/>
              </w:rPr>
              <w:t xml:space="preserve"> SSD硬盘，支持机械硬盘拓展。</w:t>
            </w:r>
            <w:r>
              <w:rPr>
                <w:rFonts w:ascii="宋体" w:eastAsia="宋体" w:hAnsi="宋体" w:cs="宋体" w:hint="eastAsia"/>
                <w:color w:val="000000"/>
                <w:kern w:val="0"/>
                <w:sz w:val="20"/>
                <w:szCs w:val="20"/>
              </w:rPr>
              <w:br/>
              <w:t>5.支持拓展9.5mm标准光驱。</w:t>
            </w:r>
            <w:r>
              <w:rPr>
                <w:rFonts w:ascii="宋体" w:eastAsia="宋体" w:hAnsi="宋体" w:cs="宋体" w:hint="eastAsia"/>
                <w:color w:val="000000"/>
                <w:kern w:val="0"/>
                <w:sz w:val="20"/>
                <w:szCs w:val="20"/>
              </w:rPr>
              <w:br/>
              <w:t>6.支持1000Mbps。网口支持wake on LAN。</w:t>
            </w:r>
            <w:r>
              <w:rPr>
                <w:rFonts w:ascii="宋体" w:eastAsia="宋体" w:hAnsi="宋体" w:cs="宋体" w:hint="eastAsia"/>
                <w:color w:val="000000"/>
                <w:kern w:val="0"/>
                <w:sz w:val="20"/>
                <w:szCs w:val="20"/>
              </w:rPr>
              <w:br/>
              <w:t>7.集成标准声卡。</w:t>
            </w:r>
            <w:r>
              <w:rPr>
                <w:rFonts w:ascii="宋体" w:eastAsia="宋体" w:hAnsi="宋体" w:cs="宋体" w:hint="eastAsia"/>
                <w:color w:val="000000"/>
                <w:kern w:val="0"/>
                <w:sz w:val="20"/>
                <w:szCs w:val="20"/>
              </w:rPr>
              <w:br/>
              <w:t>8.USB有线键盘、鼠标。</w:t>
            </w:r>
            <w:r>
              <w:rPr>
                <w:rFonts w:ascii="宋体" w:eastAsia="宋体" w:hAnsi="宋体" w:cs="宋体" w:hint="eastAsia"/>
                <w:color w:val="000000"/>
                <w:kern w:val="0"/>
                <w:sz w:val="20"/>
                <w:szCs w:val="20"/>
              </w:rPr>
              <w:br/>
              <w:t>9.前置面板：USB3.0≥3个；</w:t>
            </w:r>
            <w:proofErr w:type="spellStart"/>
            <w:r>
              <w:rPr>
                <w:rFonts w:ascii="宋体" w:eastAsia="宋体" w:hAnsi="宋体" w:cs="宋体" w:hint="eastAsia"/>
                <w:color w:val="000000"/>
                <w:kern w:val="0"/>
                <w:sz w:val="20"/>
                <w:szCs w:val="20"/>
              </w:rPr>
              <w:t>TypeC</w:t>
            </w:r>
            <w:proofErr w:type="spellEnd"/>
            <w:r>
              <w:rPr>
                <w:rFonts w:ascii="宋体" w:eastAsia="宋体" w:hAnsi="宋体" w:cs="宋体" w:hint="eastAsia"/>
                <w:color w:val="000000"/>
                <w:kern w:val="0"/>
                <w:sz w:val="20"/>
                <w:szCs w:val="20"/>
              </w:rPr>
              <w:t>≥1个；音频接口≥1个（支持耳机麦克风二合一）</w:t>
            </w:r>
            <w:r>
              <w:rPr>
                <w:rFonts w:ascii="宋体" w:eastAsia="宋体" w:hAnsi="宋体" w:cs="宋体" w:hint="eastAsia"/>
                <w:color w:val="000000"/>
                <w:kern w:val="0"/>
                <w:sz w:val="20"/>
                <w:szCs w:val="20"/>
              </w:rPr>
              <w:br/>
              <w:t>10.支持物理网络开关按键。</w:t>
            </w:r>
            <w:r>
              <w:rPr>
                <w:rFonts w:ascii="宋体" w:eastAsia="宋体" w:hAnsi="宋体" w:cs="宋体" w:hint="eastAsia"/>
                <w:color w:val="000000"/>
                <w:kern w:val="0"/>
                <w:sz w:val="20"/>
                <w:szCs w:val="20"/>
              </w:rPr>
              <w:br/>
              <w:t>11.≥3前置USB端口支持在关机状态下对外供电。</w:t>
            </w:r>
            <w:r>
              <w:rPr>
                <w:rFonts w:ascii="宋体" w:eastAsia="宋体" w:hAnsi="宋体" w:cs="宋体" w:hint="eastAsia"/>
                <w:color w:val="000000"/>
                <w:kern w:val="0"/>
                <w:sz w:val="20"/>
                <w:szCs w:val="20"/>
              </w:rPr>
              <w:br/>
              <w:t>12.后置面板：USB3.0≥4个；HDMI输出≥1个；VGA输出≥1个；音频输入≥2个；音频输出≥1个；RJ45≥1个；PS/2≥2个；串口≥1个。</w:t>
            </w:r>
            <w:r>
              <w:rPr>
                <w:rFonts w:ascii="宋体" w:eastAsia="宋体" w:hAnsi="宋体" w:cs="宋体" w:hint="eastAsia"/>
                <w:color w:val="000000"/>
                <w:kern w:val="0"/>
                <w:sz w:val="20"/>
                <w:szCs w:val="20"/>
              </w:rPr>
              <w:br/>
              <w:t>13.显卡：集成显卡</w:t>
            </w:r>
            <w:r>
              <w:rPr>
                <w:rFonts w:ascii="宋体" w:eastAsia="宋体" w:hAnsi="宋体" w:cs="宋体" w:hint="eastAsia"/>
                <w:color w:val="000000"/>
                <w:kern w:val="0"/>
                <w:sz w:val="20"/>
                <w:szCs w:val="20"/>
              </w:rPr>
              <w:br/>
              <w:t>14.内部插槽：PCIEX16≥1个（支持拓展独立显卡）；PCIEX8≥2个；M.2≥2个；SATA≥4个。</w:t>
            </w:r>
            <w:r>
              <w:rPr>
                <w:rFonts w:ascii="宋体" w:eastAsia="宋体" w:hAnsi="宋体" w:cs="宋体" w:hint="eastAsia"/>
                <w:color w:val="000000"/>
                <w:kern w:val="0"/>
                <w:sz w:val="20"/>
                <w:szCs w:val="20"/>
              </w:rPr>
              <w:br/>
              <w:t>15.机箱体积：≤8L。</w:t>
            </w:r>
            <w:r>
              <w:rPr>
                <w:rFonts w:ascii="宋体" w:eastAsia="宋体" w:hAnsi="宋体" w:cs="宋体" w:hint="eastAsia"/>
                <w:color w:val="000000"/>
                <w:kern w:val="0"/>
                <w:sz w:val="20"/>
                <w:szCs w:val="20"/>
              </w:rPr>
              <w:br/>
              <w:t>16.电源功率：≤200W。</w:t>
            </w:r>
            <w:r>
              <w:rPr>
                <w:rFonts w:ascii="宋体" w:eastAsia="宋体" w:hAnsi="宋体" w:cs="宋体" w:hint="eastAsia"/>
                <w:color w:val="000000"/>
                <w:kern w:val="0"/>
                <w:sz w:val="20"/>
                <w:szCs w:val="20"/>
              </w:rPr>
              <w:br/>
              <w:t>二、显示器：</w:t>
            </w:r>
            <w:r>
              <w:rPr>
                <w:rFonts w:ascii="宋体" w:eastAsia="宋体" w:hAnsi="宋体" w:cs="宋体" w:hint="eastAsia"/>
                <w:color w:val="000000"/>
                <w:kern w:val="0"/>
                <w:sz w:val="20"/>
                <w:szCs w:val="20"/>
              </w:rPr>
              <w:br/>
              <w:t>1、≥23.8显示屏幕，分辨率≥1920*1080，屏幕亮度≥250nit；</w:t>
            </w:r>
            <w:r>
              <w:rPr>
                <w:rFonts w:ascii="宋体" w:eastAsia="宋体" w:hAnsi="宋体" w:cs="宋体" w:hint="eastAsia"/>
                <w:color w:val="000000"/>
                <w:kern w:val="0"/>
                <w:sz w:val="20"/>
                <w:szCs w:val="20"/>
              </w:rPr>
              <w:br/>
              <w:t>2、支持VGA≥1，HDMI≥1；</w:t>
            </w:r>
            <w:r>
              <w:rPr>
                <w:rFonts w:ascii="宋体" w:eastAsia="宋体" w:hAnsi="宋体" w:cs="宋体" w:hint="eastAsia"/>
                <w:color w:val="000000"/>
                <w:kern w:val="0"/>
                <w:sz w:val="20"/>
                <w:szCs w:val="20"/>
              </w:rPr>
              <w:br/>
              <w:t>3、显示屏幕sRGB色域覆盖率≥99%；</w:t>
            </w:r>
            <w:r>
              <w:rPr>
                <w:rFonts w:ascii="宋体" w:eastAsia="宋体" w:hAnsi="宋体" w:cs="宋体" w:hint="eastAsia"/>
                <w:color w:val="000000"/>
                <w:kern w:val="0"/>
                <w:sz w:val="20"/>
                <w:szCs w:val="20"/>
              </w:rPr>
              <w:br/>
              <w:t>4、对比度≥1000:1，屏幕刷新率≥100Hz，响应时间≤7ms；可视角度≥178°；</w:t>
            </w:r>
            <w:r>
              <w:rPr>
                <w:rFonts w:ascii="宋体" w:eastAsia="宋体" w:hAnsi="宋体" w:cs="宋体" w:hint="eastAsia"/>
                <w:color w:val="000000"/>
                <w:kern w:val="0"/>
                <w:sz w:val="20"/>
                <w:szCs w:val="20"/>
              </w:rPr>
              <w:br/>
              <w:t>5、为保证兼容性，显示器与教学主机保持同一品牌。</w:t>
            </w:r>
            <w:r>
              <w:rPr>
                <w:rFonts w:ascii="宋体" w:eastAsia="宋体" w:hAnsi="宋体" w:cs="宋体" w:hint="eastAsia"/>
                <w:color w:val="000000"/>
                <w:kern w:val="0"/>
                <w:sz w:val="20"/>
                <w:szCs w:val="20"/>
              </w:rPr>
              <w:br/>
              <w:t>三、电脑助手</w:t>
            </w:r>
            <w:r>
              <w:rPr>
                <w:rFonts w:ascii="宋体" w:eastAsia="宋体" w:hAnsi="宋体" w:cs="宋体" w:hint="eastAsia"/>
                <w:color w:val="000000"/>
                <w:kern w:val="0"/>
                <w:sz w:val="20"/>
                <w:szCs w:val="20"/>
              </w:rPr>
              <w:br/>
              <w:t>1.登录方式多样性：支持账号/密码和手机微信扫码两种登录方式。用户首次登录时绑定微信 ID 与账号的对应关系，绑定后即可通过微信扫码登录，无需再次输入账号/密码。</w:t>
            </w:r>
            <w:r>
              <w:rPr>
                <w:rFonts w:ascii="宋体" w:eastAsia="宋体" w:hAnsi="宋体" w:cs="宋体" w:hint="eastAsia"/>
                <w:color w:val="000000"/>
                <w:kern w:val="0"/>
                <w:sz w:val="20"/>
                <w:szCs w:val="20"/>
              </w:rPr>
              <w:br/>
              <w:t>2.设备运行状态：支持查看设备运行状态，包含当前设备内存、CPU使用率、硬盘、系统盘和网速信息。</w:t>
            </w:r>
            <w:r>
              <w:rPr>
                <w:rFonts w:ascii="宋体" w:eastAsia="宋体" w:hAnsi="宋体" w:cs="宋体" w:hint="eastAsia"/>
                <w:color w:val="000000"/>
                <w:kern w:val="0"/>
                <w:sz w:val="20"/>
                <w:szCs w:val="20"/>
              </w:rPr>
              <w:br/>
              <w:t>3.整体描述：支持使用文件快传功能，从发送端传送文件至接收端。</w:t>
            </w:r>
            <w:r>
              <w:rPr>
                <w:rFonts w:ascii="宋体" w:eastAsia="宋体" w:hAnsi="宋体" w:cs="宋体" w:hint="eastAsia"/>
                <w:color w:val="000000"/>
                <w:kern w:val="0"/>
                <w:sz w:val="20"/>
                <w:szCs w:val="20"/>
              </w:rPr>
              <w:br/>
              <w:t>4.文件发送：支持从文件夹或选择文件拖动至文件传输发送区域；支持查看待发送的文件列表；支持在待发送列表中删除文件。</w:t>
            </w:r>
            <w:r>
              <w:rPr>
                <w:rFonts w:ascii="宋体" w:eastAsia="宋体" w:hAnsi="宋体" w:cs="宋体" w:hint="eastAsia"/>
                <w:color w:val="000000"/>
                <w:kern w:val="0"/>
                <w:sz w:val="20"/>
                <w:szCs w:val="20"/>
              </w:rPr>
              <w:br/>
              <w:t>5.离线暂存：支持一次发送文件给不同的接收端设备。接收端离线时文件能够暂存在云端，接收端设备在线后支持进行自动下载。</w:t>
            </w:r>
            <w:r>
              <w:rPr>
                <w:rFonts w:ascii="宋体" w:eastAsia="宋体" w:hAnsi="宋体" w:cs="宋体" w:hint="eastAsia"/>
                <w:color w:val="000000"/>
                <w:kern w:val="0"/>
                <w:sz w:val="20"/>
                <w:szCs w:val="20"/>
              </w:rPr>
              <w:br/>
              <w:t>6.多系统接收：支持发送端发的文件在windows、统信系统、麒麟系统的接收端接收文件。</w:t>
            </w:r>
            <w:r>
              <w:rPr>
                <w:rFonts w:ascii="宋体" w:eastAsia="宋体" w:hAnsi="宋体" w:cs="宋体" w:hint="eastAsia"/>
                <w:color w:val="000000"/>
                <w:kern w:val="0"/>
                <w:sz w:val="20"/>
                <w:szCs w:val="20"/>
              </w:rPr>
              <w:br/>
              <w:t>7.★自动下载：支持接收端设备在线状态下自动接收发送端设备发送的文件。（提供检验检测中心所出具的权威检测报告复印件并加盖厂家公章）</w:t>
            </w:r>
            <w:r>
              <w:rPr>
                <w:rFonts w:ascii="宋体" w:eastAsia="宋体" w:hAnsi="宋体" w:cs="宋体" w:hint="eastAsia"/>
                <w:color w:val="000000"/>
                <w:kern w:val="0"/>
                <w:sz w:val="20"/>
                <w:szCs w:val="20"/>
              </w:rPr>
              <w:br/>
              <w:t>8.自动清理：支持自动清理超过14天的文件。</w:t>
            </w:r>
            <w:r>
              <w:rPr>
                <w:rFonts w:ascii="宋体" w:eastAsia="宋体" w:hAnsi="宋体" w:cs="宋体" w:hint="eastAsia"/>
                <w:color w:val="000000"/>
                <w:kern w:val="0"/>
                <w:sz w:val="20"/>
                <w:szCs w:val="20"/>
              </w:rPr>
              <w:br/>
              <w:t>9.★快捷打开：支持助手栏添加并展示应用、网站和组件，可通过助手栏打开软件。支持在发送端软件内打开备课、课件库、校本资源、集体备课、作业本、快传、设备；助手栏打开多个软件时支持在窗口内部切换、关闭标签；支持对窗口进行最小化、最大化、关闭操作。</w:t>
            </w:r>
            <w:r>
              <w:rPr>
                <w:rFonts w:ascii="宋体" w:eastAsia="宋体" w:hAnsi="宋体" w:cs="宋体" w:hint="eastAsia"/>
                <w:color w:val="000000"/>
                <w:kern w:val="0"/>
                <w:sz w:val="20"/>
                <w:szCs w:val="20"/>
              </w:rPr>
              <w:br/>
              <w:t>10.下载：支持将生成的奖状一键下载到本地。</w:t>
            </w:r>
            <w:r>
              <w:rPr>
                <w:rFonts w:ascii="宋体" w:eastAsia="宋体" w:hAnsi="宋体" w:cs="宋体" w:hint="eastAsia"/>
                <w:color w:val="000000"/>
                <w:kern w:val="0"/>
                <w:sz w:val="20"/>
                <w:szCs w:val="20"/>
              </w:rPr>
              <w:br/>
              <w:t>11.★传屏：支持传屏功能，将发送端设备的屏幕同步到交互智能平板；传屏成功后支持设备反向触控发送端设备。（提供检验检测中心所出具的权威检测报告复印件并加盖厂家公章）</w:t>
            </w:r>
            <w:r>
              <w:rPr>
                <w:rFonts w:ascii="宋体" w:eastAsia="宋体" w:hAnsi="宋体" w:cs="宋体" w:hint="eastAsia"/>
                <w:color w:val="000000"/>
                <w:kern w:val="0"/>
                <w:sz w:val="20"/>
                <w:szCs w:val="20"/>
              </w:rPr>
              <w:br/>
              <w:t>12.★文件预判：拖动文件时，支持根据文件判定并展示需要的功能项，文件拖入功能项后打开对应的功能；功能包括PDF转格式、图片转格式、文字快剪、提取文字、发送到大屏、发送到班级；右键点击文件时，支持根据文件判定并展示需要的功能项，选择后打开对应的功能；功能包括</w:t>
            </w:r>
            <w:proofErr w:type="spellStart"/>
            <w:r>
              <w:rPr>
                <w:rFonts w:ascii="宋体" w:eastAsia="宋体" w:hAnsi="宋体" w:cs="宋体" w:hint="eastAsia"/>
                <w:color w:val="000000"/>
                <w:kern w:val="0"/>
                <w:sz w:val="20"/>
                <w:szCs w:val="20"/>
              </w:rPr>
              <w:t>PDF</w:t>
            </w:r>
            <w:proofErr w:type="spellEnd"/>
            <w:r>
              <w:rPr>
                <w:rFonts w:ascii="宋体" w:eastAsia="宋体" w:hAnsi="宋体" w:cs="宋体" w:hint="eastAsia"/>
                <w:color w:val="000000"/>
                <w:kern w:val="0"/>
                <w:sz w:val="20"/>
                <w:szCs w:val="20"/>
              </w:rPr>
              <w:t>转格式、图片转格式、文字快剪、提取文字、发送到大屏、发送到资料夹。（提供检验检测中心所出具的权威检测报告复印件并加盖厂家公章）</w:t>
            </w:r>
            <w:r>
              <w:rPr>
                <w:rFonts w:ascii="宋体" w:eastAsia="宋体" w:hAnsi="宋体" w:cs="宋体" w:hint="eastAsia"/>
                <w:color w:val="000000"/>
                <w:kern w:val="0"/>
                <w:sz w:val="20"/>
                <w:szCs w:val="20"/>
              </w:rPr>
              <w:br/>
              <w:t>13.图片转格式：支持对图片进行在线转换格式；支持转换格式的图片原始格式包括：bmp、jpg、jpeg、</w:t>
            </w:r>
            <w:proofErr w:type="spellStart"/>
            <w:r>
              <w:rPr>
                <w:rFonts w:ascii="宋体" w:eastAsia="宋体" w:hAnsi="宋体" w:cs="宋体" w:hint="eastAsia"/>
                <w:color w:val="000000"/>
                <w:kern w:val="0"/>
                <w:sz w:val="20"/>
                <w:szCs w:val="20"/>
              </w:rPr>
              <w:t>png</w:t>
            </w:r>
            <w:proofErr w:type="spellEnd"/>
            <w:r>
              <w:rPr>
                <w:rFonts w:ascii="宋体" w:eastAsia="宋体" w:hAnsi="宋体" w:cs="宋体" w:hint="eastAsia"/>
                <w:color w:val="000000"/>
                <w:kern w:val="0"/>
                <w:sz w:val="20"/>
                <w:szCs w:val="20"/>
              </w:rPr>
              <w:t>、tiff、</w:t>
            </w:r>
            <w:proofErr w:type="spellStart"/>
            <w:r>
              <w:rPr>
                <w:rFonts w:ascii="宋体" w:eastAsia="宋体" w:hAnsi="宋体" w:cs="宋体" w:hint="eastAsia"/>
                <w:color w:val="000000"/>
                <w:kern w:val="0"/>
                <w:sz w:val="20"/>
                <w:szCs w:val="20"/>
              </w:rPr>
              <w:t>webp</w:t>
            </w:r>
            <w:proofErr w:type="spellEnd"/>
            <w:r>
              <w:rPr>
                <w:rFonts w:ascii="宋体" w:eastAsia="宋体" w:hAnsi="宋体" w:cs="宋体" w:hint="eastAsia"/>
                <w:color w:val="000000"/>
                <w:kern w:val="0"/>
                <w:sz w:val="20"/>
                <w:szCs w:val="20"/>
              </w:rPr>
              <w:t>、</w:t>
            </w:r>
            <w:proofErr w:type="spellStart"/>
            <w:r>
              <w:rPr>
                <w:rFonts w:ascii="宋体" w:eastAsia="宋体" w:hAnsi="宋体" w:cs="宋体" w:hint="eastAsia"/>
                <w:color w:val="000000"/>
                <w:kern w:val="0"/>
                <w:sz w:val="20"/>
                <w:szCs w:val="20"/>
              </w:rPr>
              <w:t>heic</w:t>
            </w:r>
            <w:proofErr w:type="spellEnd"/>
            <w:r>
              <w:rPr>
                <w:rFonts w:ascii="宋体" w:eastAsia="宋体" w:hAnsi="宋体" w:cs="宋体" w:hint="eastAsia"/>
                <w:color w:val="000000"/>
                <w:kern w:val="0"/>
                <w:sz w:val="20"/>
                <w:szCs w:val="20"/>
              </w:rPr>
              <w:t>；支持转换为jpg、</w:t>
            </w:r>
            <w:proofErr w:type="spellStart"/>
            <w:r>
              <w:rPr>
                <w:rFonts w:ascii="宋体" w:eastAsia="宋体" w:hAnsi="宋体" w:cs="宋体" w:hint="eastAsia"/>
                <w:color w:val="000000"/>
                <w:kern w:val="0"/>
                <w:sz w:val="20"/>
                <w:szCs w:val="20"/>
              </w:rPr>
              <w:t>png</w:t>
            </w:r>
            <w:proofErr w:type="spellEnd"/>
            <w:r>
              <w:rPr>
                <w:rFonts w:ascii="宋体" w:eastAsia="宋体" w:hAnsi="宋体" w:cs="宋体" w:hint="eastAsia"/>
                <w:color w:val="000000"/>
                <w:kern w:val="0"/>
                <w:sz w:val="20"/>
                <w:szCs w:val="20"/>
              </w:rPr>
              <w:t>；图片转换格式后支持下载图片到电脑本地。</w:t>
            </w:r>
            <w:r>
              <w:rPr>
                <w:rFonts w:ascii="宋体" w:eastAsia="宋体" w:hAnsi="宋体" w:cs="宋体" w:hint="eastAsia"/>
                <w:color w:val="000000"/>
                <w:kern w:val="0"/>
                <w:sz w:val="20"/>
                <w:szCs w:val="20"/>
              </w:rPr>
              <w:br/>
              <w:t>14.提取文字：支持对图片进行在线文字识别；识别后支持对文字进行复制。</w:t>
            </w:r>
          </w:p>
        </w:tc>
        <w:tc>
          <w:tcPr>
            <w:tcW w:w="772" w:type="dxa"/>
            <w:tcBorders>
              <w:top w:val="single" w:sz="4" w:space="0" w:color="000000"/>
              <w:left w:val="single" w:sz="4" w:space="0" w:color="000000"/>
              <w:bottom w:val="single" w:sz="4" w:space="0" w:color="000000"/>
              <w:right w:val="single" w:sz="4" w:space="0" w:color="000000"/>
            </w:tcBorders>
            <w:noWrap/>
            <w:vAlign w:val="center"/>
          </w:tcPr>
          <w:p w14:paraId="6EF247D4"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68</w:t>
            </w:r>
          </w:p>
        </w:tc>
        <w:tc>
          <w:tcPr>
            <w:tcW w:w="799" w:type="dxa"/>
            <w:tcBorders>
              <w:top w:val="single" w:sz="4" w:space="0" w:color="000000"/>
              <w:left w:val="single" w:sz="4" w:space="0" w:color="000000"/>
              <w:bottom w:val="single" w:sz="4" w:space="0" w:color="000000"/>
              <w:right w:val="single" w:sz="4" w:space="0" w:color="000000"/>
            </w:tcBorders>
            <w:noWrap/>
            <w:vAlign w:val="center"/>
          </w:tcPr>
          <w:p w14:paraId="5FBA83B4" w14:textId="77777777" w:rsidR="000103A6" w:rsidRDefault="006B0276">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台</w:t>
            </w:r>
          </w:p>
        </w:tc>
      </w:tr>
    </w:tbl>
    <w:p w14:paraId="7DA20D19" w14:textId="77777777" w:rsidR="000103A6" w:rsidRDefault="000103A6"/>
    <w:p w14:paraId="4CDD7AD5" w14:textId="77777777" w:rsidR="000103A6" w:rsidRDefault="006B0276">
      <w:pPr>
        <w:keepNext/>
        <w:keepLines/>
        <w:spacing w:line="360" w:lineRule="auto"/>
        <w:jc w:val="center"/>
        <w:outlineLvl w:val="2"/>
        <w:rPr>
          <w:rFonts w:ascii="Calibri" w:eastAsia="宋体" w:hAnsi="Calibri" w:cs="Times New Roman"/>
          <w:b/>
          <w:bCs/>
          <w:sz w:val="28"/>
          <w:szCs w:val="32"/>
        </w:rPr>
      </w:pPr>
      <w:r>
        <w:rPr>
          <w:rFonts w:ascii="Calibri" w:eastAsia="宋体" w:hAnsi="Calibri" w:cs="Times New Roman" w:hint="eastAsia"/>
          <w:b/>
          <w:bCs/>
          <w:sz w:val="28"/>
          <w:szCs w:val="32"/>
        </w:rPr>
        <w:t>第六章</w:t>
      </w:r>
      <w:r>
        <w:rPr>
          <w:rFonts w:ascii="Calibri" w:eastAsia="宋体" w:hAnsi="Calibri" w:cs="Times New Roman" w:hint="eastAsia"/>
          <w:b/>
          <w:bCs/>
          <w:sz w:val="28"/>
          <w:szCs w:val="32"/>
        </w:rPr>
        <w:t xml:space="preserve"> </w:t>
      </w:r>
      <w:r>
        <w:rPr>
          <w:rFonts w:ascii="Calibri" w:eastAsia="宋体" w:hAnsi="Calibri" w:cs="Times New Roman" w:hint="eastAsia"/>
          <w:b/>
          <w:bCs/>
          <w:sz w:val="28"/>
          <w:szCs w:val="32"/>
        </w:rPr>
        <w:t>响应性文件格式</w:t>
      </w:r>
    </w:p>
    <w:p w14:paraId="67BE15DE" w14:textId="77777777" w:rsidR="000103A6" w:rsidRDefault="000103A6">
      <w:pPr>
        <w:widowControl/>
        <w:ind w:firstLine="360"/>
        <w:jc w:val="center"/>
        <w:rPr>
          <w:rFonts w:ascii="宋体" w:eastAsia="宋体" w:hAnsi="宋体" w:cs="宋体"/>
          <w:b/>
          <w:kern w:val="0"/>
          <w:sz w:val="24"/>
        </w:rPr>
      </w:pPr>
      <w:bookmarkStart w:id="221" w:name="_Toc528078066"/>
      <w:bookmarkStart w:id="222" w:name="_Toc394651921"/>
      <w:bookmarkStart w:id="223" w:name="_Toc27687"/>
      <w:bookmarkStart w:id="224" w:name="_Toc19996"/>
      <w:bookmarkEnd w:id="221"/>
      <w:bookmarkEnd w:id="222"/>
      <w:bookmarkEnd w:id="223"/>
    </w:p>
    <w:p w14:paraId="0259D359" w14:textId="77777777" w:rsidR="000103A6" w:rsidRDefault="000103A6">
      <w:pPr>
        <w:widowControl/>
        <w:ind w:firstLine="360"/>
        <w:jc w:val="center"/>
        <w:rPr>
          <w:rFonts w:ascii="宋体" w:eastAsia="宋体" w:hAnsi="宋体" w:cs="宋体"/>
          <w:b/>
          <w:kern w:val="0"/>
          <w:sz w:val="24"/>
        </w:rPr>
      </w:pPr>
    </w:p>
    <w:p w14:paraId="4B0DADCF" w14:textId="77777777" w:rsidR="000103A6" w:rsidRDefault="000103A6">
      <w:pPr>
        <w:widowControl/>
        <w:ind w:firstLine="360"/>
        <w:jc w:val="center"/>
        <w:rPr>
          <w:rFonts w:ascii="宋体" w:eastAsia="宋体" w:hAnsi="宋体" w:cs="宋体"/>
          <w:b/>
          <w:kern w:val="0"/>
          <w:sz w:val="24"/>
        </w:rPr>
      </w:pPr>
    </w:p>
    <w:p w14:paraId="66D1CC0B" w14:textId="77777777" w:rsidR="000103A6" w:rsidRDefault="000103A6">
      <w:pPr>
        <w:widowControl/>
        <w:ind w:firstLine="360"/>
        <w:jc w:val="center"/>
        <w:rPr>
          <w:rFonts w:ascii="宋体" w:eastAsia="宋体" w:hAnsi="宋体" w:cs="宋体"/>
          <w:b/>
          <w:kern w:val="0"/>
          <w:sz w:val="24"/>
          <w:u w:val="single"/>
        </w:rPr>
      </w:pPr>
    </w:p>
    <w:p w14:paraId="198DBDC8" w14:textId="77777777" w:rsidR="000103A6" w:rsidRDefault="006B0276">
      <w:pPr>
        <w:widowControl/>
        <w:ind w:firstLine="360"/>
        <w:jc w:val="center"/>
        <w:rPr>
          <w:rFonts w:ascii="宋体" w:eastAsia="宋体" w:hAnsi="宋体" w:cs="宋体"/>
          <w:b/>
          <w:kern w:val="0"/>
          <w:sz w:val="24"/>
        </w:rPr>
      </w:pPr>
      <w:r>
        <w:rPr>
          <w:rFonts w:ascii="宋体" w:eastAsia="宋体" w:hAnsi="宋体" w:cs="宋体" w:hint="eastAsia"/>
          <w:b/>
          <w:kern w:val="0"/>
          <w:sz w:val="24"/>
          <w:u w:val="single"/>
        </w:rPr>
        <w:t xml:space="preserve">                     </w:t>
      </w:r>
      <w:r>
        <w:rPr>
          <w:rFonts w:ascii="宋体" w:eastAsia="宋体" w:hAnsi="宋体" w:cs="宋体" w:hint="eastAsia"/>
          <w:b/>
          <w:kern w:val="0"/>
          <w:sz w:val="24"/>
        </w:rPr>
        <w:t>（项目名称）</w:t>
      </w:r>
    </w:p>
    <w:p w14:paraId="6DB657D4" w14:textId="77777777" w:rsidR="000103A6" w:rsidRDefault="000103A6">
      <w:pPr>
        <w:widowControl/>
        <w:ind w:firstLine="360"/>
        <w:jc w:val="center"/>
        <w:rPr>
          <w:rFonts w:ascii="宋体" w:eastAsia="宋体" w:hAnsi="宋体" w:cs="宋体"/>
          <w:b/>
          <w:kern w:val="0"/>
          <w:sz w:val="24"/>
        </w:rPr>
      </w:pPr>
    </w:p>
    <w:p w14:paraId="0754465F" w14:textId="77777777" w:rsidR="000103A6" w:rsidRDefault="006B0276">
      <w:pPr>
        <w:widowControl/>
        <w:ind w:firstLineChars="1300" w:firstLine="3132"/>
        <w:jc w:val="left"/>
        <w:rPr>
          <w:rFonts w:ascii="宋体" w:eastAsia="宋体" w:hAnsi="宋体" w:cs="宋体"/>
          <w:b/>
          <w:kern w:val="0"/>
          <w:sz w:val="24"/>
        </w:rPr>
      </w:pPr>
      <w:r>
        <w:rPr>
          <w:rFonts w:ascii="宋体" w:eastAsia="宋体" w:hAnsi="宋体" w:cs="宋体" w:hint="eastAsia"/>
          <w:b/>
          <w:kern w:val="0"/>
          <w:sz w:val="24"/>
        </w:rPr>
        <w:t>项目编号：</w:t>
      </w:r>
    </w:p>
    <w:p w14:paraId="471C62C8" w14:textId="77777777" w:rsidR="000103A6" w:rsidRDefault="000103A6">
      <w:pPr>
        <w:widowControl/>
        <w:ind w:firstLine="360"/>
        <w:jc w:val="center"/>
        <w:rPr>
          <w:rFonts w:ascii="宋体" w:eastAsia="宋体" w:hAnsi="宋体" w:cs="宋体"/>
          <w:b/>
          <w:kern w:val="0"/>
          <w:sz w:val="24"/>
        </w:rPr>
      </w:pPr>
    </w:p>
    <w:p w14:paraId="27067C4F" w14:textId="77777777" w:rsidR="000103A6" w:rsidRDefault="000103A6">
      <w:pPr>
        <w:widowControl/>
        <w:ind w:firstLine="360"/>
        <w:jc w:val="center"/>
        <w:rPr>
          <w:rFonts w:ascii="宋体" w:eastAsia="宋体" w:hAnsi="宋体" w:cs="宋体"/>
          <w:b/>
          <w:kern w:val="0"/>
          <w:sz w:val="24"/>
        </w:rPr>
      </w:pPr>
    </w:p>
    <w:p w14:paraId="3EDB9A85" w14:textId="77777777" w:rsidR="000103A6" w:rsidRDefault="000103A6">
      <w:pPr>
        <w:widowControl/>
        <w:ind w:firstLine="360"/>
        <w:jc w:val="center"/>
        <w:rPr>
          <w:rFonts w:ascii="宋体" w:eastAsia="宋体" w:hAnsi="宋体" w:cs="宋体"/>
          <w:b/>
          <w:kern w:val="0"/>
          <w:sz w:val="24"/>
        </w:rPr>
      </w:pPr>
    </w:p>
    <w:p w14:paraId="09C3C686" w14:textId="77777777" w:rsidR="000103A6" w:rsidRDefault="000103A6">
      <w:pPr>
        <w:widowControl/>
        <w:ind w:firstLine="360"/>
        <w:jc w:val="center"/>
        <w:rPr>
          <w:rFonts w:ascii="宋体" w:eastAsia="宋体" w:hAnsi="宋体" w:cs="宋体"/>
          <w:b/>
          <w:kern w:val="0"/>
          <w:sz w:val="24"/>
        </w:rPr>
      </w:pPr>
    </w:p>
    <w:p w14:paraId="36A3ACDD" w14:textId="77777777" w:rsidR="000103A6" w:rsidRDefault="000103A6">
      <w:pPr>
        <w:widowControl/>
        <w:ind w:firstLine="360"/>
        <w:jc w:val="center"/>
        <w:rPr>
          <w:rFonts w:ascii="宋体" w:eastAsia="宋体" w:hAnsi="宋体" w:cs="宋体"/>
          <w:b/>
          <w:kern w:val="0"/>
          <w:sz w:val="24"/>
        </w:rPr>
      </w:pPr>
    </w:p>
    <w:p w14:paraId="402B7E3D" w14:textId="77777777" w:rsidR="000103A6" w:rsidRDefault="000103A6">
      <w:pPr>
        <w:widowControl/>
        <w:ind w:firstLine="360"/>
        <w:jc w:val="center"/>
        <w:rPr>
          <w:rFonts w:ascii="宋体" w:eastAsia="宋体" w:hAnsi="宋体" w:cs="宋体"/>
          <w:b/>
          <w:kern w:val="0"/>
          <w:sz w:val="28"/>
          <w:szCs w:val="24"/>
        </w:rPr>
      </w:pPr>
    </w:p>
    <w:p w14:paraId="5F96CFD6" w14:textId="77777777" w:rsidR="000103A6" w:rsidRDefault="006B0276">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响</w:t>
      </w:r>
    </w:p>
    <w:p w14:paraId="37B0313D" w14:textId="77777777" w:rsidR="000103A6" w:rsidRDefault="000103A6">
      <w:pPr>
        <w:widowControl/>
        <w:ind w:firstLine="360"/>
        <w:jc w:val="center"/>
        <w:rPr>
          <w:rFonts w:ascii="宋体" w:eastAsia="宋体" w:hAnsi="宋体" w:cs="宋体"/>
          <w:b/>
          <w:kern w:val="0"/>
          <w:sz w:val="32"/>
          <w:szCs w:val="28"/>
        </w:rPr>
      </w:pPr>
    </w:p>
    <w:p w14:paraId="7D5DCB98" w14:textId="77777777" w:rsidR="000103A6" w:rsidRDefault="006B0276">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应</w:t>
      </w:r>
    </w:p>
    <w:p w14:paraId="12588FA4" w14:textId="77777777" w:rsidR="000103A6" w:rsidRDefault="000103A6">
      <w:pPr>
        <w:widowControl/>
        <w:ind w:firstLine="360"/>
        <w:jc w:val="center"/>
        <w:rPr>
          <w:rFonts w:ascii="宋体" w:eastAsia="宋体" w:hAnsi="宋体" w:cs="宋体"/>
          <w:b/>
          <w:kern w:val="0"/>
          <w:sz w:val="32"/>
          <w:szCs w:val="28"/>
        </w:rPr>
      </w:pPr>
    </w:p>
    <w:p w14:paraId="6A8B3F26" w14:textId="77777777" w:rsidR="000103A6" w:rsidRDefault="006B0276">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 xml:space="preserve">性 </w:t>
      </w:r>
    </w:p>
    <w:p w14:paraId="7B0273F6" w14:textId="77777777" w:rsidR="000103A6" w:rsidRDefault="006B0276">
      <w:pPr>
        <w:widowControl/>
        <w:ind w:firstLine="360"/>
        <w:jc w:val="center"/>
        <w:rPr>
          <w:rFonts w:ascii="宋体" w:eastAsia="宋体" w:hAnsi="宋体" w:cs="宋体"/>
          <w:b/>
          <w:kern w:val="0"/>
          <w:sz w:val="32"/>
          <w:szCs w:val="28"/>
        </w:rPr>
      </w:pPr>
      <w:r>
        <w:rPr>
          <w:rFonts w:ascii="宋体" w:eastAsia="宋体" w:hAnsi="宋体" w:cs="宋体"/>
          <w:b/>
          <w:kern w:val="0"/>
          <w:sz w:val="32"/>
          <w:szCs w:val="28"/>
        </w:rPr>
        <w:t xml:space="preserve"> </w:t>
      </w:r>
    </w:p>
    <w:p w14:paraId="2827986F" w14:textId="77777777" w:rsidR="000103A6" w:rsidRDefault="006B0276">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 xml:space="preserve">文 </w:t>
      </w:r>
    </w:p>
    <w:p w14:paraId="120F9BBD" w14:textId="77777777" w:rsidR="000103A6" w:rsidRDefault="006B0276">
      <w:pPr>
        <w:widowControl/>
        <w:ind w:firstLine="360"/>
        <w:jc w:val="center"/>
        <w:rPr>
          <w:rFonts w:ascii="宋体" w:eastAsia="宋体" w:hAnsi="宋体" w:cs="宋体"/>
          <w:b/>
          <w:kern w:val="0"/>
          <w:sz w:val="32"/>
          <w:szCs w:val="28"/>
        </w:rPr>
      </w:pPr>
      <w:r>
        <w:rPr>
          <w:rFonts w:ascii="宋体" w:eastAsia="宋体" w:hAnsi="宋体" w:cs="宋体"/>
          <w:b/>
          <w:kern w:val="0"/>
          <w:sz w:val="32"/>
          <w:szCs w:val="28"/>
        </w:rPr>
        <w:t xml:space="preserve"> </w:t>
      </w:r>
    </w:p>
    <w:p w14:paraId="7BD66B16" w14:textId="77777777" w:rsidR="000103A6" w:rsidRDefault="006B0276">
      <w:pPr>
        <w:widowControl/>
        <w:ind w:firstLine="360"/>
        <w:jc w:val="center"/>
        <w:rPr>
          <w:rFonts w:ascii="宋体" w:eastAsia="宋体" w:hAnsi="宋体" w:cs="宋体"/>
          <w:b/>
          <w:kern w:val="0"/>
          <w:sz w:val="32"/>
          <w:szCs w:val="28"/>
        </w:rPr>
      </w:pPr>
      <w:r>
        <w:rPr>
          <w:rFonts w:ascii="宋体" w:eastAsia="宋体" w:hAnsi="宋体" w:cs="宋体" w:hint="eastAsia"/>
          <w:b/>
          <w:kern w:val="0"/>
          <w:sz w:val="32"/>
          <w:szCs w:val="28"/>
        </w:rPr>
        <w:t>件</w:t>
      </w:r>
    </w:p>
    <w:p w14:paraId="6BD72B7E" w14:textId="77777777" w:rsidR="000103A6" w:rsidRDefault="000103A6">
      <w:pPr>
        <w:widowControl/>
        <w:ind w:firstLine="360"/>
        <w:jc w:val="center"/>
        <w:rPr>
          <w:rFonts w:ascii="宋体" w:eastAsia="宋体" w:hAnsi="宋体" w:cs="宋体"/>
          <w:b/>
          <w:kern w:val="0"/>
          <w:sz w:val="24"/>
        </w:rPr>
      </w:pPr>
    </w:p>
    <w:p w14:paraId="38AC6E65" w14:textId="77777777" w:rsidR="000103A6" w:rsidRDefault="000103A6">
      <w:pPr>
        <w:widowControl/>
        <w:spacing w:line="360" w:lineRule="auto"/>
        <w:jc w:val="left"/>
        <w:rPr>
          <w:rFonts w:ascii="Calibri" w:eastAsia="宋体" w:hAnsi="Calibri" w:cs="Times New Roman"/>
          <w:kern w:val="0"/>
          <w:sz w:val="24"/>
        </w:rPr>
      </w:pPr>
    </w:p>
    <w:p w14:paraId="4A13E8A4" w14:textId="77777777" w:rsidR="000103A6" w:rsidRDefault="000103A6">
      <w:pPr>
        <w:widowControl/>
        <w:spacing w:line="360" w:lineRule="auto"/>
        <w:ind w:firstLineChars="350" w:firstLine="840"/>
        <w:jc w:val="left"/>
        <w:rPr>
          <w:rFonts w:ascii="Calibri" w:eastAsia="宋体" w:hAnsi="Calibri" w:cs="Times New Roman"/>
          <w:kern w:val="0"/>
          <w:sz w:val="24"/>
        </w:rPr>
      </w:pPr>
    </w:p>
    <w:p w14:paraId="78D0AE25" w14:textId="77777777" w:rsidR="000103A6" w:rsidRDefault="000103A6">
      <w:pPr>
        <w:widowControl/>
        <w:spacing w:line="360" w:lineRule="auto"/>
        <w:ind w:firstLineChars="350" w:firstLine="840"/>
        <w:jc w:val="left"/>
        <w:rPr>
          <w:rFonts w:ascii="Calibri" w:eastAsia="宋体" w:hAnsi="Calibri" w:cs="Times New Roman"/>
          <w:kern w:val="0"/>
          <w:sz w:val="24"/>
        </w:rPr>
      </w:pPr>
    </w:p>
    <w:p w14:paraId="78B5C816" w14:textId="77777777" w:rsidR="000103A6" w:rsidRDefault="006B0276">
      <w:pPr>
        <w:widowControl/>
        <w:spacing w:line="360" w:lineRule="auto"/>
        <w:ind w:firstLineChars="600" w:firstLine="1446"/>
        <w:jc w:val="left"/>
        <w:rPr>
          <w:rFonts w:ascii="Calibri" w:eastAsia="宋体" w:hAnsi="Calibri" w:cs="Times New Roman"/>
          <w:b/>
          <w:kern w:val="0"/>
          <w:sz w:val="24"/>
        </w:rPr>
      </w:pPr>
      <w:r>
        <w:rPr>
          <w:rFonts w:ascii="Calibri" w:eastAsia="宋体" w:hAnsi="Calibri" w:cs="Times New Roman" w:hint="eastAsia"/>
          <w:b/>
          <w:kern w:val="0"/>
          <w:sz w:val="24"/>
        </w:rPr>
        <w:t>供</w:t>
      </w:r>
      <w:r>
        <w:rPr>
          <w:rFonts w:ascii="Calibri" w:eastAsia="宋体" w:hAnsi="Calibri" w:cs="Times New Roman" w:hint="eastAsia"/>
          <w:b/>
          <w:kern w:val="0"/>
          <w:sz w:val="24"/>
        </w:rPr>
        <w:t xml:space="preserve">  </w:t>
      </w:r>
      <w:r>
        <w:rPr>
          <w:rFonts w:ascii="Calibri" w:eastAsia="宋体" w:hAnsi="Calibri" w:cs="Times New Roman" w:hint="eastAsia"/>
          <w:b/>
          <w:kern w:val="0"/>
          <w:sz w:val="24"/>
        </w:rPr>
        <w:t>应</w:t>
      </w:r>
      <w:r>
        <w:rPr>
          <w:rFonts w:ascii="Calibri" w:eastAsia="宋体" w:hAnsi="Calibri" w:cs="Times New Roman" w:hint="eastAsia"/>
          <w:b/>
          <w:kern w:val="0"/>
          <w:sz w:val="24"/>
        </w:rPr>
        <w:t xml:space="preserve">  </w:t>
      </w:r>
      <w:r>
        <w:rPr>
          <w:rFonts w:ascii="Calibri" w:eastAsia="宋体" w:hAnsi="Calibri" w:cs="Times New Roman" w:hint="eastAsia"/>
          <w:b/>
          <w:kern w:val="0"/>
          <w:sz w:val="24"/>
        </w:rPr>
        <w:t>商：</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（电子签章）</w:t>
      </w:r>
    </w:p>
    <w:p w14:paraId="70C9DD90" w14:textId="77777777" w:rsidR="000103A6" w:rsidRDefault="006B0276">
      <w:pPr>
        <w:widowControl/>
        <w:spacing w:line="360" w:lineRule="auto"/>
        <w:ind w:firstLineChars="600" w:firstLine="1446"/>
        <w:jc w:val="left"/>
        <w:rPr>
          <w:rFonts w:ascii="Calibri" w:eastAsia="宋体" w:hAnsi="Calibri" w:cs="Times New Roman"/>
          <w:b/>
          <w:kern w:val="0"/>
          <w:sz w:val="24"/>
        </w:rPr>
      </w:pPr>
      <w:r>
        <w:rPr>
          <w:rFonts w:ascii="Calibri" w:eastAsia="宋体" w:hAnsi="Calibri" w:cs="Times New Roman" w:hint="eastAsia"/>
          <w:b/>
          <w:kern w:val="0"/>
          <w:sz w:val="24"/>
        </w:rPr>
        <w:t>法定代表人：</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（电子签章或签字）</w:t>
      </w:r>
    </w:p>
    <w:p w14:paraId="0B45DAF9" w14:textId="77777777" w:rsidR="000103A6" w:rsidRDefault="006B0276">
      <w:pPr>
        <w:widowControl/>
        <w:spacing w:line="360" w:lineRule="auto"/>
        <w:ind w:firstLineChars="350" w:firstLine="843"/>
        <w:jc w:val="left"/>
        <w:rPr>
          <w:rFonts w:ascii="Calibri" w:eastAsia="宋体" w:hAnsi="Calibri" w:cs="Times New Roman"/>
          <w:b/>
          <w:kern w:val="0"/>
          <w:sz w:val="24"/>
        </w:rPr>
      </w:pPr>
      <w:r>
        <w:rPr>
          <w:rFonts w:ascii="Calibri" w:eastAsia="宋体" w:hAnsi="Calibri" w:cs="Times New Roman" w:hint="eastAsia"/>
          <w:b/>
          <w:kern w:val="0"/>
          <w:sz w:val="24"/>
        </w:rPr>
        <w:t xml:space="preserve">     </w:t>
      </w:r>
      <w:r>
        <w:rPr>
          <w:rFonts w:ascii="Calibri" w:eastAsia="宋体" w:hAnsi="Calibri" w:cs="Times New Roman" w:hint="eastAsia"/>
          <w:b/>
          <w:kern w:val="0"/>
          <w:sz w:val="24"/>
        </w:rPr>
        <w:t>日</w:t>
      </w:r>
      <w:r>
        <w:rPr>
          <w:rFonts w:ascii="Calibri" w:eastAsia="宋体" w:hAnsi="Calibri" w:cs="Times New Roman" w:hint="eastAsia"/>
          <w:b/>
          <w:kern w:val="0"/>
          <w:sz w:val="24"/>
        </w:rPr>
        <w:t xml:space="preserve">      </w:t>
      </w:r>
      <w:r>
        <w:rPr>
          <w:rFonts w:ascii="Calibri" w:eastAsia="宋体" w:hAnsi="Calibri" w:cs="Times New Roman" w:hint="eastAsia"/>
          <w:b/>
          <w:kern w:val="0"/>
          <w:sz w:val="24"/>
        </w:rPr>
        <w:t>期：</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 xml:space="preserve"> </w:t>
      </w:r>
      <w:r>
        <w:rPr>
          <w:rFonts w:ascii="Calibri" w:eastAsia="宋体" w:hAnsi="Calibri" w:cs="Times New Roman" w:hint="eastAsia"/>
          <w:b/>
          <w:kern w:val="0"/>
          <w:sz w:val="24"/>
        </w:rPr>
        <w:t>年</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月</w:t>
      </w:r>
      <w:r>
        <w:rPr>
          <w:rFonts w:ascii="Calibri" w:eastAsia="宋体" w:hAnsi="Calibri" w:cs="Times New Roman" w:hint="eastAsia"/>
          <w:b/>
          <w:kern w:val="0"/>
          <w:sz w:val="24"/>
        </w:rPr>
        <w:t xml:space="preserve"> </w:t>
      </w:r>
      <w:r>
        <w:rPr>
          <w:rFonts w:ascii="Calibri" w:eastAsia="宋体" w:hAnsi="Calibri" w:cs="Times New Roman" w:hint="eastAsia"/>
          <w:b/>
          <w:kern w:val="0"/>
          <w:sz w:val="24"/>
          <w:u w:val="single"/>
        </w:rPr>
        <w:t xml:space="preserve">       </w:t>
      </w:r>
      <w:r>
        <w:rPr>
          <w:rFonts w:ascii="Calibri" w:eastAsia="宋体" w:hAnsi="Calibri" w:cs="Times New Roman" w:hint="eastAsia"/>
          <w:b/>
          <w:kern w:val="0"/>
          <w:sz w:val="24"/>
        </w:rPr>
        <w:t>日</w:t>
      </w:r>
    </w:p>
    <w:p w14:paraId="11EE271A" w14:textId="77777777" w:rsidR="000103A6" w:rsidRDefault="006B0276">
      <w:pPr>
        <w:spacing w:line="560" w:lineRule="exact"/>
        <w:jc w:val="center"/>
        <w:rPr>
          <w:rFonts w:ascii="宋体" w:eastAsia="宋体" w:hAnsi="宋体" w:cs="宋体"/>
          <w:b/>
          <w:sz w:val="28"/>
          <w:szCs w:val="28"/>
        </w:rPr>
      </w:pPr>
      <w:r>
        <w:rPr>
          <w:rFonts w:ascii="宋体" w:eastAsia="宋体" w:hAnsi="宋体" w:cs="宋体" w:hint="eastAsia"/>
          <w:b/>
          <w:sz w:val="28"/>
          <w:szCs w:val="28"/>
        </w:rPr>
        <w:t>目  录</w:t>
      </w:r>
    </w:p>
    <w:p w14:paraId="785EBD19" w14:textId="77777777" w:rsidR="000103A6" w:rsidRDefault="006B0276">
      <w:pPr>
        <w:spacing w:line="560" w:lineRule="exact"/>
        <w:jc w:val="center"/>
        <w:rPr>
          <w:rFonts w:ascii="宋体" w:eastAsia="宋体" w:hAnsi="宋体" w:cs="宋体"/>
          <w:sz w:val="28"/>
          <w:szCs w:val="28"/>
        </w:rPr>
      </w:pPr>
      <w:r>
        <w:rPr>
          <w:rFonts w:ascii="宋体" w:eastAsia="宋体" w:hAnsi="宋体" w:cs="宋体" w:hint="eastAsia"/>
          <w:sz w:val="28"/>
          <w:szCs w:val="28"/>
        </w:rPr>
        <w:t>（自拟）</w:t>
      </w:r>
    </w:p>
    <w:p w14:paraId="6589722C" w14:textId="77777777" w:rsidR="000103A6" w:rsidRDefault="000103A6">
      <w:pPr>
        <w:spacing w:line="560" w:lineRule="exact"/>
        <w:rPr>
          <w:rFonts w:ascii="宋体" w:eastAsia="宋体" w:hAnsi="宋体" w:cs="宋体"/>
          <w:b/>
          <w:sz w:val="28"/>
          <w:szCs w:val="28"/>
        </w:rPr>
      </w:pPr>
    </w:p>
    <w:p w14:paraId="64EDF931" w14:textId="77777777" w:rsidR="000103A6" w:rsidRDefault="006B0276">
      <w:pPr>
        <w:widowControl/>
        <w:spacing w:line="560" w:lineRule="exact"/>
        <w:jc w:val="left"/>
        <w:rPr>
          <w:rFonts w:ascii="宋体" w:eastAsia="宋体" w:hAnsi="宋体" w:cs="宋体"/>
          <w:b/>
          <w:sz w:val="28"/>
          <w:szCs w:val="28"/>
        </w:rPr>
      </w:pPr>
      <w:r>
        <w:rPr>
          <w:rFonts w:ascii="宋体" w:eastAsia="宋体" w:hAnsi="宋体" w:cs="宋体" w:hint="eastAsia"/>
          <w:bCs/>
          <w:sz w:val="28"/>
          <w:szCs w:val="28"/>
        </w:rPr>
        <w:br w:type="page"/>
      </w:r>
    </w:p>
    <w:p w14:paraId="187DCCA2"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225" w:name="_Toc9537"/>
      <w:bookmarkEnd w:id="224"/>
      <w:r>
        <w:rPr>
          <w:rFonts w:ascii="Calibri" w:eastAsia="宋体" w:hAnsi="Calibri" w:cs="Times New Roman" w:hint="eastAsia"/>
          <w:b/>
          <w:bCs/>
          <w:sz w:val="28"/>
          <w:szCs w:val="32"/>
        </w:rPr>
        <w:t>一、投标函</w:t>
      </w:r>
      <w:bookmarkStart w:id="226" w:name="_Toc247085875"/>
      <w:bookmarkStart w:id="227" w:name="_Toc246996357"/>
      <w:bookmarkStart w:id="228" w:name="_Toc19389"/>
      <w:bookmarkStart w:id="229" w:name="_Toc394651922"/>
      <w:bookmarkStart w:id="230" w:name="_Toc152042578"/>
      <w:bookmarkStart w:id="231" w:name="_Toc144974858"/>
      <w:bookmarkStart w:id="232" w:name="_Toc152045789"/>
      <w:bookmarkStart w:id="233" w:name="_Toc246997100"/>
      <w:bookmarkStart w:id="234" w:name="_Toc179632809"/>
      <w:bookmarkEnd w:id="226"/>
      <w:bookmarkEnd w:id="227"/>
      <w:bookmarkEnd w:id="228"/>
      <w:bookmarkEnd w:id="229"/>
      <w:bookmarkEnd w:id="230"/>
      <w:bookmarkEnd w:id="231"/>
      <w:bookmarkEnd w:id="232"/>
      <w:bookmarkEnd w:id="233"/>
      <w:bookmarkEnd w:id="234"/>
      <w:r>
        <w:rPr>
          <w:rFonts w:ascii="Calibri" w:eastAsia="宋体" w:hAnsi="Calibri" w:cs="Times New Roman" w:hint="eastAsia"/>
          <w:b/>
          <w:bCs/>
          <w:sz w:val="28"/>
          <w:szCs w:val="32"/>
        </w:rPr>
        <w:t>及投标函附录</w:t>
      </w:r>
      <w:bookmarkEnd w:id="225"/>
    </w:p>
    <w:p w14:paraId="2D2011AF" w14:textId="77777777" w:rsidR="000103A6" w:rsidRDefault="006B0276">
      <w:pPr>
        <w:spacing w:line="560" w:lineRule="exact"/>
        <w:ind w:left="420"/>
        <w:jc w:val="center"/>
        <w:rPr>
          <w:rFonts w:ascii="宋体" w:eastAsia="宋体" w:hAnsi="宋体" w:cs="宋体"/>
          <w:b/>
          <w:sz w:val="28"/>
          <w:szCs w:val="28"/>
        </w:rPr>
      </w:pPr>
      <w:r>
        <w:rPr>
          <w:rFonts w:ascii="宋体" w:eastAsia="宋体" w:hAnsi="宋体" w:cs="宋体" w:hint="eastAsia"/>
          <w:b/>
          <w:sz w:val="28"/>
          <w:szCs w:val="28"/>
        </w:rPr>
        <w:t>（1）投标函</w:t>
      </w:r>
    </w:p>
    <w:p w14:paraId="42532E35" w14:textId="77777777" w:rsidR="000103A6" w:rsidRDefault="000103A6">
      <w:pPr>
        <w:rPr>
          <w:rFonts w:ascii="Calibri" w:eastAsia="宋体" w:hAnsi="Calibri" w:cs="Times New Roman"/>
        </w:rPr>
      </w:pPr>
    </w:p>
    <w:p w14:paraId="0C20739C" w14:textId="77777777" w:rsidR="000103A6" w:rsidRDefault="006B0276">
      <w:pPr>
        <w:spacing w:line="480" w:lineRule="exact"/>
        <w:rPr>
          <w:rFonts w:ascii="宋体" w:eastAsia="宋体" w:hAnsi="宋体" w:cs="宋体"/>
          <w:sz w:val="24"/>
          <w:szCs w:val="24"/>
        </w:rPr>
      </w:pP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（采购人名称） ： </w:t>
      </w:r>
    </w:p>
    <w:p w14:paraId="53FFDEAB" w14:textId="77777777" w:rsidR="000103A6" w:rsidRDefault="006B0276">
      <w:pPr>
        <w:spacing w:line="480" w:lineRule="exact"/>
        <w:ind w:firstLineChars="200" w:firstLine="480"/>
        <w:rPr>
          <w:rFonts w:ascii="宋体" w:eastAsia="宋体" w:hAnsi="宋体" w:cs="宋体"/>
          <w:sz w:val="24"/>
          <w:szCs w:val="24"/>
        </w:rPr>
      </w:pPr>
      <w:r>
        <w:rPr>
          <w:rFonts w:ascii="宋体" w:eastAsia="宋体" w:hAnsi="宋体" w:cs="宋体" w:hint="eastAsia"/>
          <w:sz w:val="24"/>
          <w:szCs w:val="24"/>
        </w:rPr>
        <w:t>1．我方已仔细研究了</w:t>
      </w:r>
      <w:r>
        <w:rPr>
          <w:rFonts w:ascii="宋体" w:eastAsia="宋体" w:hAnsi="宋体" w:cs="宋体" w:hint="eastAsia"/>
          <w:sz w:val="24"/>
          <w:szCs w:val="24"/>
          <w:u w:val="single"/>
        </w:rPr>
        <w:t xml:space="preserve">                            </w:t>
      </w:r>
      <w:r>
        <w:rPr>
          <w:rFonts w:ascii="宋体" w:eastAsia="宋体" w:hAnsi="宋体" w:cs="宋体" w:hint="eastAsia"/>
          <w:sz w:val="24"/>
          <w:szCs w:val="24"/>
        </w:rPr>
        <w:t>（项目名称 ）</w:t>
      </w:r>
      <w:r>
        <w:rPr>
          <w:rFonts w:ascii="宋体" w:eastAsia="宋体" w:hAnsi="宋体" w:cs="宋体" w:hint="eastAsia"/>
          <w:spacing w:val="-2"/>
          <w:sz w:val="24"/>
          <w:szCs w:val="24"/>
        </w:rPr>
        <w:t>竞争性磋商文件</w:t>
      </w:r>
      <w:r>
        <w:rPr>
          <w:rFonts w:ascii="宋体" w:eastAsia="宋体" w:hAnsi="宋体" w:cs="宋体" w:hint="eastAsia"/>
          <w:sz w:val="24"/>
          <w:szCs w:val="24"/>
        </w:rPr>
        <w:t>的全部内容</w:t>
      </w:r>
      <w:r>
        <w:rPr>
          <w:rFonts w:ascii="宋体" w:eastAsia="宋体" w:hAnsi="宋体" w:cs="宋体" w:hint="eastAsia"/>
          <w:spacing w:val="-2"/>
          <w:sz w:val="24"/>
          <w:szCs w:val="24"/>
        </w:rPr>
        <w:t>，按照竞争性磋商文件要求交付本次采购项目设备的投标报价为：(大写)：</w:t>
      </w:r>
      <w:r>
        <w:rPr>
          <w:rFonts w:ascii="宋体" w:eastAsia="宋体" w:hAnsi="宋体" w:cs="宋体" w:hint="eastAsia"/>
          <w:spacing w:val="-2"/>
          <w:sz w:val="24"/>
          <w:szCs w:val="24"/>
          <w:u w:val="single"/>
        </w:rPr>
        <w:t xml:space="preserve">      </w:t>
      </w:r>
      <w:r>
        <w:rPr>
          <w:rFonts w:ascii="宋体" w:eastAsia="宋体" w:hAnsi="宋体" w:cs="宋体" w:hint="eastAsia"/>
          <w:spacing w:val="-2"/>
          <w:sz w:val="24"/>
          <w:szCs w:val="24"/>
        </w:rPr>
        <w:t>元 ；小写：</w:t>
      </w:r>
      <w:r>
        <w:rPr>
          <w:rFonts w:ascii="宋体" w:eastAsia="宋体" w:hAnsi="宋体" w:cs="宋体" w:hint="eastAsia"/>
          <w:spacing w:val="-2"/>
          <w:sz w:val="24"/>
          <w:szCs w:val="24"/>
          <w:u w:val="single"/>
        </w:rPr>
        <w:t xml:space="preserve">      </w:t>
      </w:r>
      <w:r>
        <w:rPr>
          <w:rFonts w:ascii="宋体" w:eastAsia="宋体" w:hAnsi="宋体" w:cs="宋体" w:hint="eastAsia"/>
          <w:spacing w:val="-2"/>
          <w:sz w:val="24"/>
          <w:szCs w:val="24"/>
        </w:rPr>
        <w:t>元，</w:t>
      </w:r>
      <w:r>
        <w:rPr>
          <w:rFonts w:ascii="宋体" w:eastAsia="宋体" w:hAnsi="宋体" w:cs="宋体" w:hint="eastAsia"/>
          <w:sz w:val="24"/>
          <w:szCs w:val="24"/>
        </w:rPr>
        <w:t>供货期</w:t>
      </w:r>
      <w:r>
        <w:rPr>
          <w:rFonts w:ascii="宋体" w:eastAsia="宋体" w:hAnsi="宋体" w:cs="宋体" w:hint="eastAsia"/>
          <w:sz w:val="24"/>
          <w:szCs w:val="24"/>
          <w:u w:val="single"/>
        </w:rPr>
        <w:t xml:space="preserve">      </w:t>
      </w:r>
      <w:r>
        <w:rPr>
          <w:rFonts w:ascii="宋体" w:eastAsia="宋体" w:hAnsi="宋体" w:cs="宋体" w:hint="eastAsia"/>
          <w:sz w:val="24"/>
          <w:szCs w:val="24"/>
        </w:rPr>
        <w:t>，质保期</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14:paraId="1A0E2C67" w14:textId="77777777" w:rsidR="000103A6" w:rsidRDefault="006B0276">
      <w:pPr>
        <w:spacing w:line="480" w:lineRule="exact"/>
        <w:ind w:firstLineChars="200" w:firstLine="480"/>
        <w:rPr>
          <w:rFonts w:ascii="Calibri" w:eastAsia="宋体" w:hAnsi="Calibri" w:cs="宋体"/>
          <w:sz w:val="24"/>
          <w:szCs w:val="24"/>
        </w:rPr>
      </w:pPr>
      <w:r>
        <w:rPr>
          <w:rFonts w:ascii="Calibri" w:eastAsia="宋体" w:hAnsi="Calibri" w:cs="宋体" w:hint="eastAsia"/>
          <w:sz w:val="24"/>
          <w:szCs w:val="24"/>
        </w:rPr>
        <w:t>2</w:t>
      </w:r>
      <w:r>
        <w:rPr>
          <w:rFonts w:ascii="Calibri" w:eastAsia="宋体" w:hAnsi="Calibri" w:cs="宋体" w:hint="eastAsia"/>
          <w:sz w:val="24"/>
          <w:szCs w:val="24"/>
        </w:rPr>
        <w:t>．我方承诺在竞争性磋商文件规定的投标有效期内不修改、撤销响应文件。</w:t>
      </w:r>
    </w:p>
    <w:p w14:paraId="2CCA1C93" w14:textId="77777777" w:rsidR="000103A6" w:rsidRDefault="006B0276">
      <w:pPr>
        <w:spacing w:line="480" w:lineRule="exact"/>
        <w:ind w:firstLineChars="200" w:firstLine="480"/>
        <w:outlineLvl w:val="2"/>
        <w:rPr>
          <w:rFonts w:ascii="Calibri" w:eastAsia="宋体" w:hAnsi="Calibri" w:cs="宋体"/>
          <w:sz w:val="24"/>
          <w:szCs w:val="24"/>
        </w:rPr>
      </w:pPr>
      <w:bookmarkStart w:id="235" w:name="_Toc24078"/>
      <w:r>
        <w:rPr>
          <w:rFonts w:ascii="Calibri" w:eastAsia="宋体" w:hAnsi="Calibri" w:cs="宋体" w:hint="eastAsia"/>
          <w:sz w:val="24"/>
          <w:szCs w:val="24"/>
        </w:rPr>
        <w:t>3</w:t>
      </w:r>
      <w:r>
        <w:rPr>
          <w:rFonts w:ascii="Calibri" w:eastAsia="宋体" w:hAnsi="Calibri" w:cs="宋体" w:hint="eastAsia"/>
          <w:sz w:val="24"/>
          <w:szCs w:val="24"/>
        </w:rPr>
        <w:t>．如我方中标：</w:t>
      </w:r>
      <w:bookmarkEnd w:id="235"/>
    </w:p>
    <w:p w14:paraId="60B6ECDF" w14:textId="77777777" w:rsidR="000103A6" w:rsidRDefault="006B0276">
      <w:pPr>
        <w:spacing w:line="480" w:lineRule="exact"/>
        <w:ind w:firstLineChars="341" w:firstLine="818"/>
        <w:rPr>
          <w:rFonts w:ascii="Calibri" w:eastAsia="宋体" w:hAnsi="Calibri" w:cs="宋体"/>
          <w:sz w:val="24"/>
          <w:szCs w:val="24"/>
        </w:rPr>
      </w:pPr>
      <w:r>
        <w:rPr>
          <w:rFonts w:ascii="Calibri" w:eastAsia="宋体" w:hAnsi="Calibri" w:cs="宋体" w:hint="eastAsia"/>
          <w:sz w:val="24"/>
          <w:szCs w:val="24"/>
        </w:rPr>
        <w:t>（</w:t>
      </w:r>
      <w:r>
        <w:rPr>
          <w:rFonts w:ascii="Calibri" w:eastAsia="宋体" w:hAnsi="Calibri" w:cs="宋体" w:hint="eastAsia"/>
          <w:sz w:val="24"/>
          <w:szCs w:val="24"/>
        </w:rPr>
        <w:t>1</w:t>
      </w:r>
      <w:r>
        <w:rPr>
          <w:rFonts w:ascii="Calibri" w:eastAsia="宋体" w:hAnsi="Calibri" w:cs="宋体" w:hint="eastAsia"/>
          <w:sz w:val="24"/>
          <w:szCs w:val="24"/>
        </w:rPr>
        <w:t>）我方承诺在收到中标通知书后，在中标通知书规定的期限内与你方签订合同。</w:t>
      </w:r>
    </w:p>
    <w:p w14:paraId="64AA0D10" w14:textId="77777777" w:rsidR="000103A6" w:rsidRDefault="006B0276">
      <w:pPr>
        <w:spacing w:line="480" w:lineRule="exact"/>
        <w:ind w:firstLineChars="341" w:firstLine="818"/>
        <w:rPr>
          <w:rFonts w:ascii="Calibri" w:eastAsia="宋体" w:hAnsi="Calibri" w:cs="宋体"/>
          <w:sz w:val="24"/>
          <w:szCs w:val="24"/>
        </w:rPr>
      </w:pPr>
      <w:r>
        <w:rPr>
          <w:rFonts w:ascii="Calibri" w:eastAsia="宋体" w:hAnsi="Calibri" w:cs="宋体" w:hint="eastAsia"/>
          <w:sz w:val="24"/>
          <w:szCs w:val="24"/>
        </w:rPr>
        <w:t>（</w:t>
      </w:r>
      <w:r>
        <w:rPr>
          <w:rFonts w:ascii="Calibri" w:eastAsia="宋体" w:hAnsi="Calibri" w:cs="宋体" w:hint="eastAsia"/>
          <w:sz w:val="24"/>
          <w:szCs w:val="24"/>
        </w:rPr>
        <w:t>2</w:t>
      </w:r>
      <w:r>
        <w:rPr>
          <w:rFonts w:ascii="Calibri" w:eastAsia="宋体" w:hAnsi="Calibri" w:cs="宋体" w:hint="eastAsia"/>
          <w:sz w:val="24"/>
          <w:szCs w:val="24"/>
        </w:rPr>
        <w:t>）随同本投标函递交的投标函附录属于合同文件的组成部分。</w:t>
      </w:r>
    </w:p>
    <w:p w14:paraId="6AC407C9" w14:textId="77777777" w:rsidR="000103A6" w:rsidRDefault="006B0276">
      <w:pPr>
        <w:spacing w:line="480" w:lineRule="exact"/>
        <w:ind w:firstLineChars="341" w:firstLine="818"/>
        <w:rPr>
          <w:rFonts w:ascii="Calibri" w:eastAsia="宋体" w:hAnsi="Calibri" w:cs="宋体"/>
          <w:sz w:val="24"/>
          <w:szCs w:val="24"/>
        </w:rPr>
      </w:pPr>
      <w:r>
        <w:rPr>
          <w:rFonts w:ascii="Calibri" w:eastAsia="宋体" w:hAnsi="Calibri" w:cs="宋体" w:hint="eastAsia"/>
          <w:sz w:val="24"/>
          <w:szCs w:val="24"/>
        </w:rPr>
        <w:t>（</w:t>
      </w:r>
      <w:r>
        <w:rPr>
          <w:rFonts w:ascii="Calibri" w:eastAsia="宋体" w:hAnsi="Calibri" w:cs="宋体" w:hint="eastAsia"/>
          <w:sz w:val="24"/>
          <w:szCs w:val="24"/>
        </w:rPr>
        <w:t>3</w:t>
      </w:r>
      <w:r>
        <w:rPr>
          <w:rFonts w:ascii="Calibri" w:eastAsia="宋体" w:hAnsi="Calibri" w:cs="宋体" w:hint="eastAsia"/>
          <w:sz w:val="24"/>
          <w:szCs w:val="24"/>
        </w:rPr>
        <w:t>）我方承诺按照竞争性磋商文件规定向你方递交履约担保。</w:t>
      </w:r>
    </w:p>
    <w:p w14:paraId="7D6B9636" w14:textId="77777777" w:rsidR="000103A6" w:rsidRDefault="006B0276">
      <w:pPr>
        <w:spacing w:line="480" w:lineRule="exact"/>
        <w:ind w:firstLineChars="341" w:firstLine="818"/>
        <w:rPr>
          <w:rFonts w:ascii="Calibri" w:eastAsia="宋体" w:hAnsi="Calibri" w:cs="宋体"/>
          <w:sz w:val="24"/>
          <w:szCs w:val="24"/>
        </w:rPr>
      </w:pPr>
      <w:r>
        <w:rPr>
          <w:rFonts w:ascii="Calibri" w:eastAsia="宋体" w:hAnsi="Calibri" w:cs="宋体" w:hint="eastAsia"/>
          <w:sz w:val="24"/>
          <w:szCs w:val="24"/>
        </w:rPr>
        <w:t>（</w:t>
      </w:r>
      <w:r>
        <w:rPr>
          <w:rFonts w:ascii="Calibri" w:eastAsia="宋体" w:hAnsi="Calibri" w:cs="宋体" w:hint="eastAsia"/>
          <w:sz w:val="24"/>
          <w:szCs w:val="24"/>
        </w:rPr>
        <w:t>4</w:t>
      </w:r>
      <w:r>
        <w:rPr>
          <w:rFonts w:ascii="Calibri" w:eastAsia="宋体" w:hAnsi="Calibri" w:cs="宋体" w:hint="eastAsia"/>
          <w:sz w:val="24"/>
          <w:szCs w:val="24"/>
        </w:rPr>
        <w:t>）我方承诺在合同约定的期限内完成并移交全部合同工程。</w:t>
      </w:r>
    </w:p>
    <w:p w14:paraId="236EA0E9" w14:textId="77777777" w:rsidR="000103A6" w:rsidRDefault="006B0276">
      <w:pPr>
        <w:spacing w:line="480" w:lineRule="exact"/>
        <w:rPr>
          <w:rFonts w:ascii="Calibri" w:eastAsia="宋体" w:hAnsi="Calibri" w:cs="宋体"/>
          <w:sz w:val="24"/>
          <w:szCs w:val="24"/>
        </w:rPr>
      </w:pPr>
      <w:r>
        <w:rPr>
          <w:rFonts w:ascii="Calibri" w:eastAsia="宋体" w:hAnsi="Calibri" w:cs="宋体" w:hint="eastAsia"/>
          <w:sz w:val="24"/>
          <w:szCs w:val="24"/>
        </w:rPr>
        <w:t xml:space="preserve">    4</w:t>
      </w:r>
      <w:r>
        <w:rPr>
          <w:rFonts w:ascii="Calibri" w:eastAsia="宋体" w:hAnsi="Calibri" w:cs="宋体" w:hint="eastAsia"/>
          <w:sz w:val="24"/>
          <w:szCs w:val="24"/>
        </w:rPr>
        <w:t>．我方在此声明，所递交的响应文件及有关资料内容完整、真实和准确。</w:t>
      </w:r>
    </w:p>
    <w:p w14:paraId="661FD7E5" w14:textId="77777777" w:rsidR="000103A6" w:rsidRDefault="006B0276">
      <w:pPr>
        <w:spacing w:line="480" w:lineRule="exact"/>
        <w:ind w:firstLineChars="200" w:firstLine="480"/>
        <w:rPr>
          <w:rFonts w:ascii="Calibri" w:eastAsia="宋体" w:hAnsi="Calibri" w:cs="宋体"/>
          <w:sz w:val="24"/>
          <w:szCs w:val="24"/>
        </w:rPr>
      </w:pPr>
      <w:r>
        <w:rPr>
          <w:rFonts w:ascii="Calibri" w:eastAsia="宋体" w:hAnsi="Calibri" w:cs="宋体" w:hint="eastAsia"/>
          <w:sz w:val="24"/>
          <w:szCs w:val="24"/>
        </w:rPr>
        <w:t>5</w:t>
      </w:r>
      <w:r>
        <w:rPr>
          <w:rFonts w:ascii="Calibri" w:eastAsia="宋体" w:hAnsi="Calibri" w:cs="宋体" w:hint="eastAsia"/>
          <w:sz w:val="24"/>
          <w:szCs w:val="24"/>
        </w:rPr>
        <w:t>．（其他补充说明）。</w:t>
      </w:r>
    </w:p>
    <w:p w14:paraId="6EAA5071" w14:textId="77777777" w:rsidR="000103A6" w:rsidRDefault="000103A6">
      <w:pPr>
        <w:spacing w:line="480" w:lineRule="exact"/>
        <w:ind w:firstLineChars="1750" w:firstLine="4200"/>
        <w:rPr>
          <w:rFonts w:ascii="宋体" w:eastAsia="宋体" w:hAnsi="宋体" w:cs="宋体"/>
          <w:sz w:val="24"/>
        </w:rPr>
      </w:pPr>
    </w:p>
    <w:p w14:paraId="16DD009B" w14:textId="77777777" w:rsidR="000103A6" w:rsidRDefault="000103A6">
      <w:pPr>
        <w:spacing w:line="480" w:lineRule="exact"/>
        <w:ind w:firstLineChars="1750" w:firstLine="4200"/>
        <w:rPr>
          <w:rFonts w:ascii="宋体" w:eastAsia="宋体" w:hAnsi="宋体" w:cs="宋体"/>
          <w:sz w:val="24"/>
        </w:rPr>
      </w:pPr>
    </w:p>
    <w:p w14:paraId="376CF008" w14:textId="77777777" w:rsidR="000103A6" w:rsidRDefault="006B0276">
      <w:pPr>
        <w:spacing w:line="540" w:lineRule="exact"/>
        <w:jc w:val="right"/>
        <w:rPr>
          <w:rFonts w:ascii="Calibri" w:eastAsia="宋体" w:hAnsi="Calibri" w:cs="Times New Roman"/>
          <w:kern w:val="0"/>
          <w:sz w:val="24"/>
          <w:u w:val="single"/>
        </w:rPr>
      </w:pPr>
      <w:r>
        <w:rPr>
          <w:rFonts w:ascii="宋体" w:eastAsia="宋体" w:hAnsi="宋体" w:cs="宋体" w:hint="eastAsia"/>
          <w:sz w:val="28"/>
          <w:szCs w:val="28"/>
        </w:rPr>
        <w:t xml:space="preserve">                       </w:t>
      </w:r>
      <w:r>
        <w:rPr>
          <w:rFonts w:ascii="Calibri" w:eastAsia="宋体" w:hAnsi="Calibri" w:cs="Times New Roman" w:hint="eastAsia"/>
          <w:kern w:val="0"/>
          <w:sz w:val="24"/>
        </w:rPr>
        <w:t>供应商</w:t>
      </w:r>
      <w:r>
        <w:rPr>
          <w:rFonts w:ascii="Calibri" w:eastAsia="宋体" w:hAnsi="Calibri" w:cs="Times New Roman"/>
          <w:kern w:val="0"/>
          <w:sz w:val="24"/>
        </w:rPr>
        <w:t>：</w:t>
      </w:r>
      <w:r>
        <w:rPr>
          <w:rFonts w:ascii="Calibri" w:eastAsia="宋体" w:hAnsi="Calibri" w:cs="Times New Roman"/>
          <w:kern w:val="0"/>
          <w:sz w:val="24"/>
          <w:u w:val="single"/>
        </w:rPr>
        <w:t xml:space="preserve">                      </w:t>
      </w:r>
      <w:r>
        <w:rPr>
          <w:rFonts w:ascii="Calibri" w:eastAsia="宋体" w:hAnsi="Calibri" w:cs="Times New Roman"/>
          <w:kern w:val="0"/>
          <w:sz w:val="24"/>
        </w:rPr>
        <w:t>（</w:t>
      </w:r>
      <w:r>
        <w:rPr>
          <w:rFonts w:ascii="Calibri" w:eastAsia="宋体" w:hAnsi="Calibri" w:cs="Times New Roman" w:hint="eastAsia"/>
          <w:kern w:val="0"/>
          <w:sz w:val="24"/>
        </w:rPr>
        <w:t>电子签章</w:t>
      </w:r>
      <w:r>
        <w:rPr>
          <w:rFonts w:ascii="Calibri" w:eastAsia="宋体" w:hAnsi="Calibri" w:cs="Times New Roman"/>
          <w:kern w:val="0"/>
          <w:sz w:val="24"/>
        </w:rPr>
        <w:t>）</w:t>
      </w:r>
    </w:p>
    <w:p w14:paraId="694145CF" w14:textId="77777777" w:rsidR="000103A6" w:rsidRDefault="006B0276">
      <w:pPr>
        <w:widowControl/>
        <w:spacing w:line="540" w:lineRule="exact"/>
        <w:ind w:firstLine="360"/>
        <w:jc w:val="right"/>
        <w:rPr>
          <w:rFonts w:ascii="Calibri" w:eastAsia="宋体" w:hAnsi="Calibri" w:cs="Times New Roman"/>
          <w:kern w:val="0"/>
          <w:sz w:val="24"/>
          <w:u w:val="single"/>
        </w:rPr>
      </w:pPr>
      <w:r>
        <w:rPr>
          <w:rFonts w:ascii="Calibri" w:eastAsia="宋体" w:hAnsi="Calibri" w:cs="Times New Roman"/>
          <w:kern w:val="0"/>
          <w:sz w:val="24"/>
        </w:rPr>
        <w:t>法定代表人：</w:t>
      </w:r>
      <w:r>
        <w:rPr>
          <w:rFonts w:ascii="Calibri" w:eastAsia="宋体" w:hAnsi="Calibri" w:cs="Times New Roman"/>
          <w:kern w:val="0"/>
          <w:sz w:val="24"/>
        </w:rPr>
        <w:t xml:space="preserve"> </w:t>
      </w:r>
      <w:r>
        <w:rPr>
          <w:rFonts w:ascii="Calibri" w:eastAsia="宋体" w:hAnsi="Calibri" w:cs="Times New Roman"/>
          <w:kern w:val="0"/>
          <w:sz w:val="24"/>
          <w:u w:val="single"/>
        </w:rPr>
        <w:t xml:space="preserve">           </w:t>
      </w:r>
      <w:r>
        <w:rPr>
          <w:rFonts w:ascii="Calibri" w:eastAsia="宋体" w:hAnsi="Calibri" w:cs="Times New Roman"/>
          <w:kern w:val="0"/>
          <w:sz w:val="24"/>
        </w:rPr>
        <w:t>（</w:t>
      </w:r>
      <w:r>
        <w:rPr>
          <w:rFonts w:ascii="Calibri" w:eastAsia="宋体" w:hAnsi="Calibri" w:cs="Times New Roman" w:hint="eastAsia"/>
          <w:kern w:val="0"/>
          <w:sz w:val="24"/>
        </w:rPr>
        <w:t>电子签章或签字</w:t>
      </w:r>
      <w:r>
        <w:rPr>
          <w:rFonts w:ascii="Calibri" w:eastAsia="宋体" w:hAnsi="Calibri" w:cs="Times New Roman"/>
          <w:kern w:val="0"/>
          <w:sz w:val="24"/>
        </w:rPr>
        <w:t>）</w:t>
      </w:r>
    </w:p>
    <w:p w14:paraId="08200D6A" w14:textId="77777777" w:rsidR="000103A6" w:rsidRDefault="006B0276">
      <w:pPr>
        <w:widowControl/>
        <w:spacing w:line="540" w:lineRule="exact"/>
        <w:ind w:firstLine="360"/>
        <w:jc w:val="right"/>
        <w:rPr>
          <w:rFonts w:ascii="Calibri" w:eastAsia="宋体" w:hAnsi="Calibri" w:cs="Times New Roman"/>
          <w:kern w:val="0"/>
          <w:sz w:val="24"/>
        </w:rPr>
      </w:pPr>
      <w:r>
        <w:rPr>
          <w:rFonts w:ascii="Calibri" w:eastAsia="宋体" w:hAnsi="Calibri" w:cs="Times New Roman"/>
          <w:kern w:val="0"/>
          <w:sz w:val="24"/>
        </w:rPr>
        <w:t>日期：</w:t>
      </w:r>
      <w:r>
        <w:rPr>
          <w:rFonts w:ascii="Calibri" w:eastAsia="宋体" w:hAnsi="Calibri" w:cs="Times New Roman"/>
          <w:kern w:val="0"/>
          <w:sz w:val="24"/>
          <w:u w:val="single"/>
        </w:rPr>
        <w:t xml:space="preserve">        </w:t>
      </w:r>
      <w:r>
        <w:rPr>
          <w:rFonts w:ascii="Calibri" w:eastAsia="宋体" w:hAnsi="Calibri" w:cs="Times New Roman"/>
          <w:kern w:val="0"/>
          <w:sz w:val="24"/>
        </w:rPr>
        <w:t>年</w:t>
      </w:r>
      <w:r>
        <w:rPr>
          <w:rFonts w:ascii="Calibri" w:eastAsia="宋体" w:hAnsi="Calibri" w:cs="Times New Roman"/>
          <w:kern w:val="0"/>
          <w:sz w:val="24"/>
          <w:u w:val="single"/>
        </w:rPr>
        <w:t xml:space="preserve">      </w:t>
      </w:r>
      <w:r>
        <w:rPr>
          <w:rFonts w:ascii="Calibri" w:eastAsia="宋体" w:hAnsi="Calibri" w:cs="Times New Roman"/>
          <w:kern w:val="0"/>
          <w:sz w:val="24"/>
        </w:rPr>
        <w:t>月</w:t>
      </w:r>
      <w:r>
        <w:rPr>
          <w:rFonts w:ascii="Calibri" w:eastAsia="宋体" w:hAnsi="Calibri" w:cs="Times New Roman"/>
          <w:kern w:val="0"/>
          <w:sz w:val="24"/>
          <w:u w:val="single"/>
        </w:rPr>
        <w:t xml:space="preserve">      </w:t>
      </w:r>
      <w:r>
        <w:rPr>
          <w:rFonts w:ascii="Calibri" w:eastAsia="宋体" w:hAnsi="Calibri" w:cs="Times New Roman"/>
          <w:kern w:val="0"/>
          <w:sz w:val="24"/>
        </w:rPr>
        <w:t>日</w:t>
      </w:r>
    </w:p>
    <w:p w14:paraId="50AF4E9C" w14:textId="77777777" w:rsidR="000103A6" w:rsidRDefault="006B0276">
      <w:pPr>
        <w:jc w:val="center"/>
        <w:rPr>
          <w:rFonts w:ascii="宋体" w:eastAsia="宋体" w:hAnsi="宋体" w:cs="宋体"/>
          <w:b/>
          <w:bCs/>
          <w:sz w:val="24"/>
        </w:rPr>
      </w:pPr>
      <w:r>
        <w:rPr>
          <w:rFonts w:ascii="宋体" w:eastAsia="宋体" w:hAnsi="宋体" w:cs="宋体" w:hint="eastAsia"/>
          <w:b/>
          <w:bCs/>
          <w:sz w:val="24"/>
        </w:rPr>
        <w:br w:type="page"/>
      </w:r>
      <w:bookmarkStart w:id="236" w:name="_Toc528078068"/>
      <w:bookmarkEnd w:id="236"/>
      <w:r>
        <w:rPr>
          <w:rFonts w:ascii="宋体" w:eastAsia="宋体" w:hAnsi="宋体" w:cs="宋体" w:hint="eastAsia"/>
          <w:b/>
          <w:bCs/>
          <w:sz w:val="24"/>
        </w:rPr>
        <w:t>（2）投标函附录</w:t>
      </w:r>
    </w:p>
    <w:tbl>
      <w:tblPr>
        <w:tblW w:w="0" w:type="auto"/>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1768"/>
        <w:gridCol w:w="6733"/>
      </w:tblGrid>
      <w:tr w:rsidR="000103A6" w14:paraId="38851582" w14:textId="77777777">
        <w:trPr>
          <w:trHeight w:val="959"/>
        </w:trPr>
        <w:tc>
          <w:tcPr>
            <w:tcW w:w="1768" w:type="dxa"/>
            <w:tcBorders>
              <w:top w:val="single" w:sz="4" w:space="0" w:color="auto"/>
              <w:left w:val="single" w:sz="4" w:space="0" w:color="auto"/>
              <w:bottom w:val="single" w:sz="4" w:space="0" w:color="auto"/>
              <w:right w:val="single" w:sz="4" w:space="0" w:color="auto"/>
            </w:tcBorders>
            <w:vAlign w:val="center"/>
          </w:tcPr>
          <w:p w14:paraId="70678BDD"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项目名称</w:t>
            </w:r>
          </w:p>
        </w:tc>
        <w:tc>
          <w:tcPr>
            <w:tcW w:w="6733" w:type="dxa"/>
            <w:tcBorders>
              <w:top w:val="single" w:sz="4" w:space="0" w:color="auto"/>
              <w:left w:val="nil"/>
              <w:bottom w:val="single" w:sz="4" w:space="0" w:color="auto"/>
              <w:right w:val="single" w:sz="4" w:space="0" w:color="auto"/>
            </w:tcBorders>
            <w:vAlign w:val="center"/>
          </w:tcPr>
          <w:p w14:paraId="4F6D8B47" w14:textId="77777777" w:rsidR="000103A6" w:rsidRDefault="000103A6">
            <w:pPr>
              <w:spacing w:line="480" w:lineRule="exact"/>
              <w:ind w:firstLineChars="341" w:firstLine="818"/>
              <w:rPr>
                <w:rFonts w:ascii="Calibri" w:eastAsia="宋体" w:hAnsi="Calibri" w:cs="宋体"/>
                <w:sz w:val="24"/>
                <w:szCs w:val="24"/>
              </w:rPr>
            </w:pPr>
          </w:p>
        </w:tc>
      </w:tr>
      <w:tr w:rsidR="000103A6" w14:paraId="6EA2BE15" w14:textId="77777777">
        <w:trPr>
          <w:trHeight w:val="959"/>
        </w:trPr>
        <w:tc>
          <w:tcPr>
            <w:tcW w:w="1768" w:type="dxa"/>
            <w:tcBorders>
              <w:top w:val="single" w:sz="4" w:space="0" w:color="auto"/>
              <w:left w:val="single" w:sz="4" w:space="0" w:color="auto"/>
              <w:bottom w:val="single" w:sz="4" w:space="0" w:color="auto"/>
              <w:right w:val="single" w:sz="4" w:space="0" w:color="auto"/>
            </w:tcBorders>
            <w:vAlign w:val="center"/>
          </w:tcPr>
          <w:p w14:paraId="6496F996"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供应商名称</w:t>
            </w:r>
          </w:p>
        </w:tc>
        <w:tc>
          <w:tcPr>
            <w:tcW w:w="6733" w:type="dxa"/>
            <w:tcBorders>
              <w:top w:val="single" w:sz="4" w:space="0" w:color="auto"/>
              <w:left w:val="nil"/>
              <w:bottom w:val="single" w:sz="4" w:space="0" w:color="auto"/>
              <w:right w:val="single" w:sz="4" w:space="0" w:color="auto"/>
            </w:tcBorders>
            <w:vAlign w:val="center"/>
          </w:tcPr>
          <w:p w14:paraId="0EF1D5C6" w14:textId="77777777" w:rsidR="000103A6" w:rsidRDefault="000103A6">
            <w:pPr>
              <w:spacing w:line="480" w:lineRule="exact"/>
              <w:ind w:firstLineChars="341" w:firstLine="818"/>
              <w:rPr>
                <w:rFonts w:ascii="Calibri" w:eastAsia="宋体" w:hAnsi="Calibri" w:cs="宋体"/>
                <w:sz w:val="24"/>
                <w:szCs w:val="24"/>
              </w:rPr>
            </w:pPr>
          </w:p>
        </w:tc>
      </w:tr>
      <w:tr w:rsidR="000103A6" w14:paraId="3529674B" w14:textId="77777777">
        <w:trPr>
          <w:trHeight w:val="959"/>
        </w:trPr>
        <w:tc>
          <w:tcPr>
            <w:tcW w:w="1768" w:type="dxa"/>
            <w:tcBorders>
              <w:top w:val="single" w:sz="4" w:space="0" w:color="auto"/>
              <w:left w:val="single" w:sz="4" w:space="0" w:color="auto"/>
              <w:bottom w:val="single" w:sz="4" w:space="0" w:color="auto"/>
              <w:right w:val="single" w:sz="4" w:space="0" w:color="auto"/>
            </w:tcBorders>
            <w:vAlign w:val="center"/>
          </w:tcPr>
          <w:p w14:paraId="74630B76"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供应商地址</w:t>
            </w:r>
          </w:p>
        </w:tc>
        <w:tc>
          <w:tcPr>
            <w:tcW w:w="6733" w:type="dxa"/>
            <w:tcBorders>
              <w:top w:val="single" w:sz="4" w:space="0" w:color="auto"/>
              <w:left w:val="nil"/>
              <w:bottom w:val="single" w:sz="4" w:space="0" w:color="auto"/>
              <w:right w:val="single" w:sz="4" w:space="0" w:color="auto"/>
            </w:tcBorders>
            <w:vAlign w:val="center"/>
          </w:tcPr>
          <w:p w14:paraId="16BB93FF" w14:textId="77777777" w:rsidR="000103A6" w:rsidRDefault="000103A6">
            <w:pPr>
              <w:spacing w:line="480" w:lineRule="exact"/>
              <w:ind w:firstLineChars="341" w:firstLine="818"/>
              <w:rPr>
                <w:rFonts w:ascii="Calibri" w:eastAsia="宋体" w:hAnsi="Calibri" w:cs="宋体"/>
                <w:sz w:val="24"/>
                <w:szCs w:val="24"/>
              </w:rPr>
            </w:pPr>
          </w:p>
        </w:tc>
      </w:tr>
      <w:tr w:rsidR="000103A6" w14:paraId="2E7E3530" w14:textId="77777777">
        <w:trPr>
          <w:trHeight w:val="959"/>
        </w:trPr>
        <w:tc>
          <w:tcPr>
            <w:tcW w:w="1768" w:type="dxa"/>
            <w:tcBorders>
              <w:top w:val="single" w:sz="4" w:space="0" w:color="auto"/>
              <w:left w:val="single" w:sz="4" w:space="0" w:color="auto"/>
              <w:bottom w:val="single" w:sz="4" w:space="0" w:color="auto"/>
              <w:right w:val="single" w:sz="4" w:space="0" w:color="auto"/>
            </w:tcBorders>
            <w:vAlign w:val="center"/>
          </w:tcPr>
          <w:p w14:paraId="106C70EE"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供应商统一社会信用代码</w:t>
            </w:r>
          </w:p>
        </w:tc>
        <w:tc>
          <w:tcPr>
            <w:tcW w:w="6733" w:type="dxa"/>
            <w:tcBorders>
              <w:top w:val="single" w:sz="4" w:space="0" w:color="auto"/>
              <w:left w:val="nil"/>
              <w:bottom w:val="single" w:sz="4" w:space="0" w:color="auto"/>
              <w:right w:val="single" w:sz="4" w:space="0" w:color="auto"/>
            </w:tcBorders>
            <w:vAlign w:val="center"/>
          </w:tcPr>
          <w:p w14:paraId="2B351548" w14:textId="77777777" w:rsidR="000103A6" w:rsidRDefault="000103A6">
            <w:pPr>
              <w:spacing w:line="480" w:lineRule="exact"/>
              <w:ind w:firstLineChars="341" w:firstLine="818"/>
              <w:rPr>
                <w:rFonts w:ascii="Calibri" w:eastAsia="宋体" w:hAnsi="Calibri" w:cs="宋体"/>
                <w:sz w:val="24"/>
                <w:szCs w:val="24"/>
              </w:rPr>
            </w:pPr>
          </w:p>
        </w:tc>
      </w:tr>
      <w:tr w:rsidR="000103A6" w14:paraId="7ED2B1CB" w14:textId="77777777">
        <w:trPr>
          <w:trHeight w:val="860"/>
        </w:trPr>
        <w:tc>
          <w:tcPr>
            <w:tcW w:w="1768" w:type="dxa"/>
            <w:tcBorders>
              <w:top w:val="single" w:sz="4" w:space="0" w:color="auto"/>
              <w:left w:val="single" w:sz="4" w:space="0" w:color="auto"/>
              <w:bottom w:val="nil"/>
              <w:right w:val="single" w:sz="4" w:space="0" w:color="auto"/>
            </w:tcBorders>
            <w:vAlign w:val="center"/>
          </w:tcPr>
          <w:p w14:paraId="3ACB3799"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投标报价</w:t>
            </w:r>
          </w:p>
        </w:tc>
        <w:tc>
          <w:tcPr>
            <w:tcW w:w="6733" w:type="dxa"/>
            <w:tcBorders>
              <w:top w:val="single" w:sz="4" w:space="0" w:color="auto"/>
              <w:left w:val="nil"/>
              <w:bottom w:val="single" w:sz="4" w:space="0" w:color="auto"/>
              <w:right w:val="single" w:sz="4" w:space="0" w:color="auto"/>
            </w:tcBorders>
            <w:vAlign w:val="center"/>
          </w:tcPr>
          <w:p w14:paraId="2120B529" w14:textId="77777777" w:rsidR="000103A6" w:rsidRDefault="006B0276">
            <w:pPr>
              <w:spacing w:line="480" w:lineRule="exact"/>
              <w:ind w:firstLineChars="341" w:firstLine="818"/>
              <w:rPr>
                <w:rFonts w:ascii="Calibri" w:eastAsia="宋体" w:hAnsi="Calibri" w:cs="宋体"/>
                <w:sz w:val="24"/>
                <w:szCs w:val="24"/>
              </w:rPr>
            </w:pPr>
            <w:r>
              <w:rPr>
                <w:rFonts w:ascii="Calibri" w:eastAsia="宋体" w:hAnsi="Calibri" w:cs="宋体" w:hint="eastAsia"/>
                <w:sz w:val="24"/>
                <w:szCs w:val="24"/>
              </w:rPr>
              <w:t>（大写）</w:t>
            </w:r>
            <w:r>
              <w:rPr>
                <w:rFonts w:ascii="Calibri" w:eastAsia="宋体" w:hAnsi="Calibri" w:cs="宋体" w:hint="eastAsia"/>
                <w:sz w:val="24"/>
                <w:szCs w:val="24"/>
              </w:rPr>
              <w:t xml:space="preserve">     </w:t>
            </w:r>
            <w:r>
              <w:rPr>
                <w:rFonts w:ascii="Calibri" w:eastAsia="宋体" w:hAnsi="Calibri" w:cs="宋体" w:hint="eastAsia"/>
                <w:sz w:val="24"/>
                <w:szCs w:val="24"/>
              </w:rPr>
              <w:t>，</w:t>
            </w:r>
            <w:r>
              <w:rPr>
                <w:rFonts w:ascii="Calibri" w:eastAsia="宋体" w:hAnsi="Calibri" w:cs="宋体" w:hint="eastAsia"/>
                <w:sz w:val="24"/>
                <w:szCs w:val="24"/>
              </w:rPr>
              <w:t xml:space="preserve">    </w:t>
            </w:r>
            <w:r>
              <w:rPr>
                <w:rFonts w:ascii="Calibri" w:eastAsia="宋体" w:hAnsi="Calibri" w:cs="宋体" w:hint="eastAsia"/>
                <w:sz w:val="24"/>
                <w:szCs w:val="24"/>
              </w:rPr>
              <w:t>（小写）</w:t>
            </w:r>
            <w:r>
              <w:rPr>
                <w:rFonts w:ascii="Calibri" w:eastAsia="宋体" w:hAnsi="Calibri" w:cs="宋体" w:hint="eastAsia"/>
                <w:sz w:val="24"/>
                <w:szCs w:val="24"/>
              </w:rPr>
              <w:t xml:space="preserve">    </w:t>
            </w:r>
            <w:r>
              <w:rPr>
                <w:rFonts w:ascii="Calibri" w:eastAsia="宋体" w:hAnsi="Calibri" w:cs="宋体" w:hint="eastAsia"/>
                <w:sz w:val="24"/>
                <w:szCs w:val="24"/>
              </w:rPr>
              <w:t>元</w:t>
            </w:r>
          </w:p>
        </w:tc>
      </w:tr>
      <w:tr w:rsidR="000103A6" w14:paraId="689794A1" w14:textId="77777777">
        <w:trPr>
          <w:trHeight w:val="708"/>
        </w:trPr>
        <w:tc>
          <w:tcPr>
            <w:tcW w:w="1768" w:type="dxa"/>
            <w:tcBorders>
              <w:top w:val="single" w:sz="4" w:space="0" w:color="auto"/>
              <w:left w:val="single" w:sz="4" w:space="0" w:color="auto"/>
              <w:bottom w:val="nil"/>
              <w:right w:val="single" w:sz="4" w:space="0" w:color="auto"/>
            </w:tcBorders>
            <w:vAlign w:val="center"/>
          </w:tcPr>
          <w:p w14:paraId="73FBB905"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供货期</w:t>
            </w:r>
          </w:p>
        </w:tc>
        <w:tc>
          <w:tcPr>
            <w:tcW w:w="6733" w:type="dxa"/>
            <w:tcBorders>
              <w:top w:val="single" w:sz="4" w:space="0" w:color="auto"/>
              <w:left w:val="nil"/>
              <w:bottom w:val="single" w:sz="4" w:space="0" w:color="auto"/>
              <w:right w:val="single" w:sz="4" w:space="0" w:color="auto"/>
            </w:tcBorders>
            <w:vAlign w:val="center"/>
          </w:tcPr>
          <w:p w14:paraId="1AF5F3D3" w14:textId="77777777" w:rsidR="000103A6" w:rsidRDefault="000103A6">
            <w:pPr>
              <w:spacing w:line="480" w:lineRule="exact"/>
              <w:rPr>
                <w:rFonts w:ascii="Calibri" w:eastAsia="宋体" w:hAnsi="Calibri" w:cs="宋体"/>
                <w:sz w:val="24"/>
                <w:szCs w:val="24"/>
              </w:rPr>
            </w:pPr>
          </w:p>
        </w:tc>
      </w:tr>
      <w:tr w:rsidR="000103A6" w14:paraId="4D153514" w14:textId="77777777">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14:paraId="1A2DE06C"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质保期</w:t>
            </w:r>
          </w:p>
        </w:tc>
        <w:tc>
          <w:tcPr>
            <w:tcW w:w="6733" w:type="dxa"/>
            <w:tcBorders>
              <w:top w:val="single" w:sz="4" w:space="0" w:color="auto"/>
              <w:left w:val="nil"/>
              <w:bottom w:val="single" w:sz="4" w:space="0" w:color="auto"/>
              <w:right w:val="single" w:sz="4" w:space="0" w:color="auto"/>
            </w:tcBorders>
            <w:vAlign w:val="center"/>
          </w:tcPr>
          <w:p w14:paraId="6D075357" w14:textId="77777777" w:rsidR="000103A6" w:rsidRDefault="000103A6">
            <w:pPr>
              <w:spacing w:line="480" w:lineRule="exact"/>
              <w:ind w:firstLineChars="341" w:firstLine="818"/>
              <w:rPr>
                <w:rFonts w:ascii="Calibri" w:eastAsia="宋体" w:hAnsi="Calibri" w:cs="宋体"/>
                <w:sz w:val="24"/>
                <w:szCs w:val="24"/>
              </w:rPr>
            </w:pPr>
          </w:p>
        </w:tc>
      </w:tr>
      <w:tr w:rsidR="000103A6" w14:paraId="1053C334" w14:textId="77777777">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14:paraId="41A21F80"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质量要求</w:t>
            </w:r>
          </w:p>
        </w:tc>
        <w:tc>
          <w:tcPr>
            <w:tcW w:w="6733" w:type="dxa"/>
            <w:tcBorders>
              <w:top w:val="single" w:sz="4" w:space="0" w:color="auto"/>
              <w:left w:val="nil"/>
              <w:bottom w:val="single" w:sz="4" w:space="0" w:color="auto"/>
              <w:right w:val="single" w:sz="4" w:space="0" w:color="auto"/>
            </w:tcBorders>
            <w:vAlign w:val="center"/>
          </w:tcPr>
          <w:p w14:paraId="039F462C" w14:textId="77777777" w:rsidR="000103A6" w:rsidRDefault="000103A6">
            <w:pPr>
              <w:spacing w:line="480" w:lineRule="exact"/>
              <w:ind w:firstLineChars="341" w:firstLine="818"/>
              <w:rPr>
                <w:rFonts w:ascii="Calibri" w:eastAsia="宋体" w:hAnsi="Calibri" w:cs="宋体"/>
                <w:sz w:val="24"/>
                <w:szCs w:val="24"/>
              </w:rPr>
            </w:pPr>
          </w:p>
        </w:tc>
      </w:tr>
      <w:tr w:rsidR="000103A6" w14:paraId="21B6C557" w14:textId="77777777">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14:paraId="787464B9"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投标有效期</w:t>
            </w:r>
          </w:p>
        </w:tc>
        <w:tc>
          <w:tcPr>
            <w:tcW w:w="6733" w:type="dxa"/>
            <w:tcBorders>
              <w:top w:val="single" w:sz="4" w:space="0" w:color="auto"/>
              <w:left w:val="nil"/>
              <w:bottom w:val="single" w:sz="4" w:space="0" w:color="auto"/>
              <w:right w:val="single" w:sz="4" w:space="0" w:color="auto"/>
            </w:tcBorders>
            <w:vAlign w:val="center"/>
          </w:tcPr>
          <w:p w14:paraId="24490E4F" w14:textId="77777777" w:rsidR="000103A6" w:rsidRDefault="000103A6">
            <w:pPr>
              <w:spacing w:line="480" w:lineRule="exact"/>
              <w:ind w:firstLineChars="341" w:firstLine="818"/>
              <w:rPr>
                <w:rFonts w:ascii="Calibri" w:eastAsia="宋体" w:hAnsi="Calibri" w:cs="宋体"/>
                <w:sz w:val="24"/>
                <w:szCs w:val="24"/>
              </w:rPr>
            </w:pPr>
          </w:p>
        </w:tc>
      </w:tr>
      <w:tr w:rsidR="000103A6" w14:paraId="30D3E921" w14:textId="77777777">
        <w:trPr>
          <w:cantSplit/>
          <w:trHeight w:val="923"/>
        </w:trPr>
        <w:tc>
          <w:tcPr>
            <w:tcW w:w="1768" w:type="dxa"/>
            <w:tcBorders>
              <w:top w:val="single" w:sz="4" w:space="0" w:color="auto"/>
              <w:left w:val="single" w:sz="4" w:space="0" w:color="auto"/>
              <w:bottom w:val="single" w:sz="4" w:space="0" w:color="auto"/>
              <w:right w:val="single" w:sz="4" w:space="0" w:color="auto"/>
            </w:tcBorders>
            <w:vAlign w:val="center"/>
          </w:tcPr>
          <w:p w14:paraId="7BBD6FDF" w14:textId="77777777" w:rsidR="000103A6" w:rsidRDefault="006B0276">
            <w:pPr>
              <w:spacing w:line="480" w:lineRule="exact"/>
              <w:jc w:val="center"/>
              <w:rPr>
                <w:rFonts w:ascii="Calibri" w:eastAsia="宋体" w:hAnsi="Calibri" w:cs="宋体"/>
                <w:sz w:val="24"/>
                <w:szCs w:val="24"/>
              </w:rPr>
            </w:pPr>
            <w:r>
              <w:rPr>
                <w:rFonts w:ascii="Calibri" w:eastAsia="宋体" w:hAnsi="Calibri" w:cs="宋体" w:hint="eastAsia"/>
                <w:sz w:val="24"/>
                <w:szCs w:val="24"/>
              </w:rPr>
              <w:t>项目负责人及联系方式</w:t>
            </w:r>
          </w:p>
        </w:tc>
        <w:tc>
          <w:tcPr>
            <w:tcW w:w="6733" w:type="dxa"/>
            <w:tcBorders>
              <w:top w:val="single" w:sz="4" w:space="0" w:color="auto"/>
              <w:left w:val="nil"/>
              <w:bottom w:val="single" w:sz="4" w:space="0" w:color="auto"/>
              <w:right w:val="single" w:sz="4" w:space="0" w:color="auto"/>
            </w:tcBorders>
            <w:vAlign w:val="center"/>
          </w:tcPr>
          <w:p w14:paraId="2D79B2FA" w14:textId="77777777" w:rsidR="000103A6" w:rsidRDefault="000103A6">
            <w:pPr>
              <w:spacing w:line="480" w:lineRule="exact"/>
              <w:ind w:firstLineChars="341" w:firstLine="818"/>
              <w:rPr>
                <w:rFonts w:ascii="Calibri" w:eastAsia="宋体" w:hAnsi="Calibri" w:cs="宋体"/>
                <w:sz w:val="24"/>
                <w:szCs w:val="24"/>
              </w:rPr>
            </w:pPr>
          </w:p>
        </w:tc>
      </w:tr>
      <w:tr w:rsidR="000103A6" w14:paraId="310D5627" w14:textId="77777777">
        <w:trPr>
          <w:trHeight w:val="913"/>
        </w:trPr>
        <w:tc>
          <w:tcPr>
            <w:tcW w:w="8501" w:type="dxa"/>
            <w:gridSpan w:val="2"/>
            <w:tcBorders>
              <w:top w:val="single" w:sz="4" w:space="0" w:color="auto"/>
              <w:left w:val="single" w:sz="4" w:space="0" w:color="auto"/>
              <w:bottom w:val="single" w:sz="4" w:space="0" w:color="auto"/>
              <w:right w:val="single" w:sz="4" w:space="0" w:color="auto"/>
            </w:tcBorders>
          </w:tcPr>
          <w:p w14:paraId="4CA35554" w14:textId="77777777" w:rsidR="000103A6" w:rsidRDefault="006B0276">
            <w:pPr>
              <w:spacing w:line="480" w:lineRule="exact"/>
              <w:ind w:firstLineChars="341" w:firstLine="818"/>
              <w:rPr>
                <w:rFonts w:ascii="Calibri" w:eastAsia="宋体" w:hAnsi="Calibri" w:cs="宋体"/>
                <w:sz w:val="24"/>
                <w:szCs w:val="24"/>
              </w:rPr>
            </w:pPr>
            <w:r>
              <w:rPr>
                <w:rFonts w:ascii="Calibri" w:eastAsia="宋体" w:hAnsi="Calibri" w:cs="宋体" w:hint="eastAsia"/>
                <w:sz w:val="24"/>
                <w:szCs w:val="24"/>
              </w:rPr>
              <w:t>补充（如有）</w:t>
            </w:r>
          </w:p>
        </w:tc>
      </w:tr>
    </w:tbl>
    <w:p w14:paraId="67AED974" w14:textId="77777777" w:rsidR="000103A6" w:rsidRDefault="006B0276">
      <w:pPr>
        <w:spacing w:line="540" w:lineRule="exact"/>
        <w:jc w:val="right"/>
        <w:rPr>
          <w:rFonts w:ascii="Calibri" w:eastAsia="宋体" w:hAnsi="Calibri" w:cs="Times New Roman"/>
          <w:kern w:val="0"/>
          <w:sz w:val="24"/>
          <w:u w:val="single"/>
        </w:rPr>
      </w:pPr>
      <w:r>
        <w:rPr>
          <w:rFonts w:ascii="宋体" w:eastAsia="宋体" w:hAnsi="宋体" w:cs="宋体" w:hint="eastAsia"/>
          <w:sz w:val="28"/>
          <w:szCs w:val="28"/>
        </w:rPr>
        <w:t xml:space="preserve">                       </w:t>
      </w:r>
      <w:r>
        <w:rPr>
          <w:rFonts w:ascii="Calibri" w:eastAsia="宋体" w:hAnsi="Calibri" w:cs="Times New Roman" w:hint="eastAsia"/>
          <w:kern w:val="0"/>
          <w:sz w:val="24"/>
        </w:rPr>
        <w:t>供应商</w:t>
      </w:r>
      <w:r>
        <w:rPr>
          <w:rFonts w:ascii="Calibri" w:eastAsia="宋体" w:hAnsi="Calibri" w:cs="Times New Roman"/>
          <w:kern w:val="0"/>
          <w:sz w:val="24"/>
        </w:rPr>
        <w:t>：</w:t>
      </w:r>
      <w:r>
        <w:rPr>
          <w:rFonts w:ascii="Calibri" w:eastAsia="宋体" w:hAnsi="Calibri" w:cs="Times New Roman"/>
          <w:kern w:val="0"/>
          <w:sz w:val="24"/>
          <w:u w:val="single"/>
        </w:rPr>
        <w:t xml:space="preserve">                      </w:t>
      </w:r>
      <w:r>
        <w:rPr>
          <w:rFonts w:ascii="Calibri" w:eastAsia="宋体" w:hAnsi="Calibri" w:cs="Times New Roman" w:hint="eastAsia"/>
          <w:kern w:val="0"/>
          <w:sz w:val="24"/>
        </w:rPr>
        <w:t>（电子签章）</w:t>
      </w:r>
    </w:p>
    <w:p w14:paraId="39D91554" w14:textId="77777777" w:rsidR="000103A6" w:rsidRDefault="006B0276">
      <w:pPr>
        <w:widowControl/>
        <w:spacing w:line="540" w:lineRule="exact"/>
        <w:ind w:firstLine="360"/>
        <w:jc w:val="right"/>
        <w:rPr>
          <w:rFonts w:ascii="Calibri" w:eastAsia="宋体" w:hAnsi="Calibri" w:cs="Times New Roman"/>
          <w:kern w:val="0"/>
          <w:sz w:val="24"/>
          <w:u w:val="single"/>
        </w:rPr>
      </w:pPr>
      <w:r>
        <w:rPr>
          <w:rFonts w:ascii="Calibri" w:eastAsia="宋体" w:hAnsi="Calibri" w:cs="Times New Roman"/>
          <w:kern w:val="0"/>
          <w:sz w:val="24"/>
        </w:rPr>
        <w:t>法定代表人：</w:t>
      </w:r>
      <w:r>
        <w:rPr>
          <w:rFonts w:ascii="Calibri" w:eastAsia="宋体" w:hAnsi="Calibri" w:cs="Times New Roman"/>
          <w:kern w:val="0"/>
          <w:sz w:val="24"/>
        </w:rPr>
        <w:t xml:space="preserve"> </w:t>
      </w:r>
      <w:r>
        <w:rPr>
          <w:rFonts w:ascii="Calibri" w:eastAsia="宋体" w:hAnsi="Calibri" w:cs="Times New Roman"/>
          <w:kern w:val="0"/>
          <w:sz w:val="24"/>
          <w:u w:val="single"/>
        </w:rPr>
        <w:t xml:space="preserve">           </w:t>
      </w:r>
      <w:r>
        <w:rPr>
          <w:rFonts w:ascii="Calibri" w:eastAsia="宋体" w:hAnsi="Calibri" w:cs="Times New Roman" w:hint="eastAsia"/>
          <w:kern w:val="0"/>
          <w:sz w:val="24"/>
        </w:rPr>
        <w:t>（电子签章或签字）</w:t>
      </w:r>
    </w:p>
    <w:p w14:paraId="5813F75A" w14:textId="77777777" w:rsidR="000103A6" w:rsidRDefault="006B0276">
      <w:pPr>
        <w:widowControl/>
        <w:spacing w:line="540" w:lineRule="exact"/>
        <w:ind w:firstLine="360"/>
        <w:jc w:val="right"/>
        <w:rPr>
          <w:rFonts w:ascii="Calibri" w:eastAsia="宋体" w:hAnsi="Calibri" w:cs="Times New Roman"/>
          <w:kern w:val="0"/>
          <w:sz w:val="24"/>
        </w:rPr>
      </w:pPr>
      <w:r>
        <w:rPr>
          <w:rFonts w:ascii="Calibri" w:eastAsia="宋体" w:hAnsi="Calibri" w:cs="Times New Roman"/>
          <w:kern w:val="0"/>
          <w:sz w:val="24"/>
        </w:rPr>
        <w:t>日期：</w:t>
      </w:r>
      <w:r>
        <w:rPr>
          <w:rFonts w:ascii="Calibri" w:eastAsia="宋体" w:hAnsi="Calibri" w:cs="Times New Roman"/>
          <w:kern w:val="0"/>
          <w:sz w:val="24"/>
          <w:u w:val="single"/>
        </w:rPr>
        <w:t xml:space="preserve">        </w:t>
      </w:r>
      <w:r>
        <w:rPr>
          <w:rFonts w:ascii="Calibri" w:eastAsia="宋体" w:hAnsi="Calibri" w:cs="Times New Roman"/>
          <w:kern w:val="0"/>
          <w:sz w:val="24"/>
        </w:rPr>
        <w:t>年</w:t>
      </w:r>
      <w:r>
        <w:rPr>
          <w:rFonts w:ascii="Calibri" w:eastAsia="宋体" w:hAnsi="Calibri" w:cs="Times New Roman"/>
          <w:kern w:val="0"/>
          <w:sz w:val="24"/>
          <w:u w:val="single"/>
        </w:rPr>
        <w:t xml:space="preserve">      </w:t>
      </w:r>
      <w:r>
        <w:rPr>
          <w:rFonts w:ascii="Calibri" w:eastAsia="宋体" w:hAnsi="Calibri" w:cs="Times New Roman"/>
          <w:kern w:val="0"/>
          <w:sz w:val="24"/>
        </w:rPr>
        <w:t>月</w:t>
      </w:r>
      <w:r>
        <w:rPr>
          <w:rFonts w:ascii="Calibri" w:eastAsia="宋体" w:hAnsi="Calibri" w:cs="Times New Roman"/>
          <w:kern w:val="0"/>
          <w:sz w:val="24"/>
          <w:u w:val="single"/>
        </w:rPr>
        <w:t xml:space="preserve">      </w:t>
      </w:r>
      <w:r>
        <w:rPr>
          <w:rFonts w:ascii="Calibri" w:eastAsia="宋体" w:hAnsi="Calibri" w:cs="Times New Roman"/>
          <w:kern w:val="0"/>
          <w:sz w:val="24"/>
        </w:rPr>
        <w:t>日</w:t>
      </w:r>
    </w:p>
    <w:p w14:paraId="11052E9C" w14:textId="77777777" w:rsidR="000103A6" w:rsidRDefault="006B0276">
      <w:pPr>
        <w:keepNext/>
        <w:keepLines/>
        <w:spacing w:line="360" w:lineRule="auto"/>
        <w:jc w:val="center"/>
        <w:outlineLvl w:val="2"/>
        <w:rPr>
          <w:rFonts w:ascii="Calibri" w:eastAsia="宋体" w:hAnsi="Calibri" w:cs="Times New Roman"/>
          <w:b/>
          <w:bCs/>
          <w:sz w:val="28"/>
          <w:szCs w:val="32"/>
        </w:rPr>
      </w:pPr>
      <w:r>
        <w:rPr>
          <w:rFonts w:ascii="宋体" w:eastAsia="宋体" w:hAnsi="宋体" w:cs="宋体" w:hint="eastAsia"/>
          <w:b/>
          <w:bCs/>
          <w:sz w:val="28"/>
          <w:szCs w:val="24"/>
        </w:rPr>
        <w:br w:type="page"/>
      </w:r>
      <w:bookmarkStart w:id="237" w:name="_Toc26862"/>
      <w:bookmarkStart w:id="238" w:name="_Toc26023"/>
      <w:bookmarkEnd w:id="237"/>
      <w:r>
        <w:rPr>
          <w:rFonts w:ascii="Calibri" w:eastAsia="宋体" w:hAnsi="Calibri" w:cs="Times New Roman" w:hint="eastAsia"/>
          <w:b/>
          <w:bCs/>
          <w:sz w:val="28"/>
          <w:szCs w:val="32"/>
        </w:rPr>
        <w:t>二、法定代表人身份证明</w:t>
      </w:r>
      <w:bookmarkEnd w:id="238"/>
    </w:p>
    <w:p w14:paraId="0ED9D444"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供应商名称：</w:t>
      </w:r>
      <w:r>
        <w:rPr>
          <w:rFonts w:ascii="宋体" w:eastAsia="宋体" w:hAnsi="宋体" w:cs="宋体" w:hint="eastAsia"/>
          <w:sz w:val="24"/>
          <w:szCs w:val="28"/>
          <w:u w:val="single"/>
        </w:rPr>
        <w:t xml:space="preserve">                       </w:t>
      </w:r>
      <w:r>
        <w:rPr>
          <w:rFonts w:ascii="宋体" w:eastAsia="宋体" w:hAnsi="宋体" w:cs="宋体" w:hint="eastAsia"/>
          <w:sz w:val="24"/>
          <w:szCs w:val="28"/>
        </w:rPr>
        <w:t xml:space="preserve"> </w:t>
      </w:r>
    </w:p>
    <w:p w14:paraId="55B0F404"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单位性质：</w:t>
      </w:r>
      <w:r>
        <w:rPr>
          <w:rFonts w:ascii="宋体" w:eastAsia="宋体" w:hAnsi="宋体" w:cs="宋体" w:hint="eastAsia"/>
          <w:sz w:val="24"/>
          <w:szCs w:val="28"/>
          <w:u w:val="single"/>
        </w:rPr>
        <w:t xml:space="preserve">                        </w:t>
      </w:r>
    </w:p>
    <w:p w14:paraId="008E29F4"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地址：</w:t>
      </w:r>
      <w:r>
        <w:rPr>
          <w:rFonts w:ascii="宋体" w:eastAsia="宋体" w:hAnsi="宋体" w:cs="宋体" w:hint="eastAsia"/>
          <w:sz w:val="24"/>
          <w:szCs w:val="28"/>
          <w:u w:val="single"/>
        </w:rPr>
        <w:t xml:space="preserve">                        </w:t>
      </w:r>
    </w:p>
    <w:p w14:paraId="68EC29B7"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成立时间：</w:t>
      </w:r>
      <w:r>
        <w:rPr>
          <w:rFonts w:ascii="宋体" w:eastAsia="宋体" w:hAnsi="宋体" w:cs="宋体" w:hint="eastAsia"/>
          <w:sz w:val="24"/>
          <w:szCs w:val="28"/>
          <w:u w:val="single"/>
        </w:rPr>
        <w:t xml:space="preserve">     </w:t>
      </w:r>
      <w:r>
        <w:rPr>
          <w:rFonts w:ascii="宋体" w:eastAsia="宋体" w:hAnsi="宋体" w:cs="宋体" w:hint="eastAsia"/>
          <w:sz w:val="24"/>
          <w:szCs w:val="28"/>
        </w:rPr>
        <w:t>年</w:t>
      </w:r>
      <w:r>
        <w:rPr>
          <w:rFonts w:ascii="宋体" w:eastAsia="宋体" w:hAnsi="宋体" w:cs="宋体" w:hint="eastAsia"/>
          <w:sz w:val="24"/>
          <w:szCs w:val="28"/>
          <w:u w:val="single"/>
        </w:rPr>
        <w:t xml:space="preserve">       </w:t>
      </w:r>
      <w:r>
        <w:rPr>
          <w:rFonts w:ascii="宋体" w:eastAsia="宋体" w:hAnsi="宋体" w:cs="宋体" w:hint="eastAsia"/>
          <w:sz w:val="24"/>
          <w:szCs w:val="28"/>
        </w:rPr>
        <w:t>月</w:t>
      </w:r>
      <w:r>
        <w:rPr>
          <w:rFonts w:ascii="宋体" w:eastAsia="宋体" w:hAnsi="宋体" w:cs="宋体" w:hint="eastAsia"/>
          <w:sz w:val="24"/>
          <w:szCs w:val="28"/>
          <w:u w:val="single"/>
        </w:rPr>
        <w:t xml:space="preserve">      </w:t>
      </w:r>
      <w:r>
        <w:rPr>
          <w:rFonts w:ascii="宋体" w:eastAsia="宋体" w:hAnsi="宋体" w:cs="宋体" w:hint="eastAsia"/>
          <w:sz w:val="24"/>
          <w:szCs w:val="28"/>
        </w:rPr>
        <w:t>日</w:t>
      </w:r>
    </w:p>
    <w:p w14:paraId="47093489"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经营期限：</w:t>
      </w:r>
      <w:r>
        <w:rPr>
          <w:rFonts w:ascii="宋体" w:eastAsia="宋体" w:hAnsi="宋体" w:cs="宋体" w:hint="eastAsia"/>
          <w:sz w:val="24"/>
          <w:szCs w:val="28"/>
          <w:u w:val="single"/>
        </w:rPr>
        <w:t xml:space="preserve">                        </w:t>
      </w:r>
    </w:p>
    <w:p w14:paraId="47315605"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姓名：</w:t>
      </w:r>
      <w:r>
        <w:rPr>
          <w:rFonts w:ascii="宋体" w:eastAsia="宋体" w:hAnsi="宋体" w:cs="宋体" w:hint="eastAsia"/>
          <w:sz w:val="24"/>
          <w:szCs w:val="28"/>
          <w:u w:val="single"/>
        </w:rPr>
        <w:t xml:space="preserve">                </w:t>
      </w:r>
      <w:r>
        <w:rPr>
          <w:rFonts w:ascii="宋体" w:eastAsia="宋体" w:hAnsi="宋体" w:cs="宋体" w:hint="eastAsia"/>
          <w:sz w:val="24"/>
          <w:szCs w:val="28"/>
        </w:rPr>
        <w:t>；性别：</w:t>
      </w:r>
      <w:r>
        <w:rPr>
          <w:rFonts w:ascii="宋体" w:eastAsia="宋体" w:hAnsi="宋体" w:cs="宋体" w:hint="eastAsia"/>
          <w:sz w:val="24"/>
          <w:szCs w:val="28"/>
          <w:u w:val="single"/>
        </w:rPr>
        <w:t xml:space="preserve">                </w:t>
      </w:r>
      <w:r>
        <w:rPr>
          <w:rFonts w:ascii="宋体" w:eastAsia="宋体" w:hAnsi="宋体" w:cs="宋体" w:hint="eastAsia"/>
          <w:sz w:val="24"/>
          <w:szCs w:val="28"/>
        </w:rPr>
        <w:t>；</w:t>
      </w:r>
    </w:p>
    <w:p w14:paraId="4ABDC705"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年龄：</w:t>
      </w:r>
      <w:r>
        <w:rPr>
          <w:rFonts w:ascii="宋体" w:eastAsia="宋体" w:hAnsi="宋体" w:cs="宋体" w:hint="eastAsia"/>
          <w:sz w:val="24"/>
          <w:szCs w:val="28"/>
          <w:u w:val="single"/>
        </w:rPr>
        <w:t xml:space="preserve">                </w:t>
      </w:r>
      <w:r>
        <w:rPr>
          <w:rFonts w:ascii="宋体" w:eastAsia="宋体" w:hAnsi="宋体" w:cs="宋体" w:hint="eastAsia"/>
          <w:sz w:val="24"/>
          <w:szCs w:val="28"/>
        </w:rPr>
        <w:t>；职务：</w:t>
      </w:r>
      <w:r>
        <w:rPr>
          <w:rFonts w:ascii="宋体" w:eastAsia="宋体" w:hAnsi="宋体" w:cs="宋体" w:hint="eastAsia"/>
          <w:sz w:val="24"/>
          <w:szCs w:val="28"/>
          <w:u w:val="single"/>
        </w:rPr>
        <w:t xml:space="preserve">                </w:t>
      </w:r>
      <w:r>
        <w:rPr>
          <w:rFonts w:ascii="宋体" w:eastAsia="宋体" w:hAnsi="宋体" w:cs="宋体" w:hint="eastAsia"/>
          <w:sz w:val="24"/>
          <w:szCs w:val="28"/>
        </w:rPr>
        <w:t>；</w:t>
      </w:r>
    </w:p>
    <w:p w14:paraId="6D88F669"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身份证号码：</w:t>
      </w:r>
      <w:r>
        <w:rPr>
          <w:rFonts w:ascii="宋体" w:eastAsia="宋体" w:hAnsi="宋体" w:cs="宋体" w:hint="eastAsia"/>
          <w:sz w:val="24"/>
          <w:szCs w:val="28"/>
          <w:u w:val="single"/>
        </w:rPr>
        <w:t xml:space="preserve">                       </w:t>
      </w:r>
      <w:r>
        <w:rPr>
          <w:rFonts w:ascii="宋体" w:eastAsia="宋体" w:hAnsi="宋体" w:cs="宋体" w:hint="eastAsia"/>
          <w:sz w:val="24"/>
          <w:szCs w:val="28"/>
        </w:rPr>
        <w:t>，系</w:t>
      </w:r>
      <w:r>
        <w:rPr>
          <w:rFonts w:ascii="宋体" w:eastAsia="宋体" w:hAnsi="宋体" w:cs="宋体" w:hint="eastAsia"/>
          <w:sz w:val="24"/>
          <w:szCs w:val="28"/>
          <w:u w:val="single"/>
        </w:rPr>
        <w:t xml:space="preserve">                  </w:t>
      </w:r>
      <w:r>
        <w:rPr>
          <w:rFonts w:ascii="宋体" w:eastAsia="宋体" w:hAnsi="宋体" w:cs="宋体" w:hint="eastAsia"/>
          <w:sz w:val="24"/>
          <w:szCs w:val="28"/>
        </w:rPr>
        <w:t>（供应商名称）的法定代表人。</w:t>
      </w:r>
    </w:p>
    <w:p w14:paraId="3A62140E"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特此证明。</w:t>
      </w:r>
    </w:p>
    <w:p w14:paraId="5FA824F1" w14:textId="77777777" w:rsidR="000103A6" w:rsidRDefault="006B0276">
      <w:pPr>
        <w:spacing w:line="560" w:lineRule="exact"/>
        <w:ind w:rightChars="200" w:right="420" w:firstLineChars="200" w:firstLine="480"/>
        <w:rPr>
          <w:rFonts w:ascii="宋体" w:eastAsia="宋体" w:hAnsi="宋体" w:cs="宋体"/>
          <w:sz w:val="24"/>
          <w:szCs w:val="28"/>
        </w:rPr>
      </w:pPr>
      <w:r>
        <w:rPr>
          <w:rFonts w:ascii="宋体" w:eastAsia="宋体" w:hAnsi="宋体" w:cs="宋体" w:hint="eastAsia"/>
          <w:sz w:val="24"/>
          <w:szCs w:val="28"/>
        </w:rPr>
        <w:t>附：法定代表人身份证扫描件。</w:t>
      </w:r>
    </w:p>
    <w:p w14:paraId="509E12CF" w14:textId="77777777" w:rsidR="000103A6" w:rsidRDefault="000103A6">
      <w:pPr>
        <w:spacing w:line="560" w:lineRule="exact"/>
        <w:ind w:left="170" w:firstLineChars="200" w:firstLine="480"/>
        <w:rPr>
          <w:rFonts w:ascii="宋体" w:eastAsia="宋体" w:hAnsi="宋体" w:cs="宋体"/>
          <w:sz w:val="24"/>
          <w:szCs w:val="28"/>
        </w:rPr>
      </w:pPr>
    </w:p>
    <w:p w14:paraId="5B446032" w14:textId="77777777" w:rsidR="000103A6" w:rsidRDefault="000103A6">
      <w:pPr>
        <w:autoSpaceDE w:val="0"/>
        <w:autoSpaceDN w:val="0"/>
        <w:adjustRightInd w:val="0"/>
        <w:spacing w:line="560" w:lineRule="exact"/>
        <w:ind w:firstLineChars="1285" w:firstLine="3084"/>
        <w:jc w:val="right"/>
        <w:rPr>
          <w:rFonts w:ascii="宋体" w:eastAsia="宋体" w:hAnsi="宋体" w:cs="宋体"/>
          <w:kern w:val="0"/>
          <w:sz w:val="24"/>
          <w:szCs w:val="28"/>
        </w:rPr>
      </w:pPr>
    </w:p>
    <w:p w14:paraId="692B4590" w14:textId="77777777" w:rsidR="000103A6" w:rsidRDefault="006B0276">
      <w:pPr>
        <w:autoSpaceDE w:val="0"/>
        <w:autoSpaceDN w:val="0"/>
        <w:adjustRightInd w:val="0"/>
        <w:spacing w:line="560" w:lineRule="exact"/>
        <w:ind w:firstLineChars="1285" w:firstLine="3084"/>
        <w:jc w:val="center"/>
        <w:rPr>
          <w:rFonts w:ascii="宋体" w:eastAsia="宋体" w:hAnsi="宋体" w:cs="宋体"/>
          <w:kern w:val="0"/>
          <w:sz w:val="24"/>
          <w:szCs w:val="28"/>
        </w:rPr>
      </w:pPr>
      <w:r>
        <w:rPr>
          <w:rFonts w:ascii="宋体" w:eastAsia="宋体" w:hAnsi="宋体" w:cs="宋体" w:hint="eastAsia"/>
          <w:kern w:val="0"/>
          <w:sz w:val="24"/>
          <w:szCs w:val="28"/>
        </w:rPr>
        <w:t>供应商：</w:t>
      </w:r>
      <w:r>
        <w:rPr>
          <w:rFonts w:ascii="宋体" w:eastAsia="宋体" w:hAnsi="宋体" w:cs="宋体" w:hint="eastAsia"/>
          <w:sz w:val="24"/>
          <w:szCs w:val="28"/>
          <w:u w:val="single"/>
        </w:rPr>
        <w:t xml:space="preserve">                  </w:t>
      </w:r>
      <w:r>
        <w:rPr>
          <w:rFonts w:ascii="宋体" w:eastAsia="宋体" w:hAnsi="宋体" w:cs="宋体" w:hint="eastAsia"/>
          <w:kern w:val="0"/>
          <w:sz w:val="24"/>
          <w:szCs w:val="28"/>
        </w:rPr>
        <w:t>（电子签章）</w:t>
      </w:r>
    </w:p>
    <w:p w14:paraId="3C1898A1" w14:textId="77777777" w:rsidR="000103A6" w:rsidRDefault="006B0276" w:rsidP="00E51E98">
      <w:pPr>
        <w:autoSpaceDE w:val="0"/>
        <w:autoSpaceDN w:val="0"/>
        <w:adjustRightInd w:val="0"/>
        <w:spacing w:line="560" w:lineRule="exact"/>
        <w:ind w:right="420" w:firstLineChars="1667" w:firstLine="4001"/>
        <w:rPr>
          <w:rFonts w:ascii="宋体" w:eastAsia="宋体" w:hAnsi="宋体" w:cs="宋体"/>
          <w:kern w:val="0"/>
          <w:sz w:val="24"/>
          <w:szCs w:val="28"/>
        </w:rPr>
      </w:pPr>
      <w:r>
        <w:rPr>
          <w:rFonts w:ascii="宋体" w:eastAsia="宋体" w:hAnsi="宋体" w:cs="宋体" w:hint="eastAsia"/>
          <w:kern w:val="0"/>
          <w:sz w:val="24"/>
          <w:szCs w:val="28"/>
        </w:rPr>
        <w:t>日  期：</w:t>
      </w:r>
      <w:r>
        <w:rPr>
          <w:rFonts w:ascii="宋体" w:eastAsia="宋体" w:hAnsi="宋体" w:cs="宋体" w:hint="eastAsia"/>
          <w:kern w:val="0"/>
          <w:sz w:val="24"/>
          <w:szCs w:val="28"/>
          <w:u w:val="single"/>
        </w:rPr>
        <w:t xml:space="preserve">      </w:t>
      </w:r>
      <w:r>
        <w:rPr>
          <w:rFonts w:ascii="宋体" w:eastAsia="宋体" w:hAnsi="宋体" w:cs="宋体" w:hint="eastAsia"/>
          <w:kern w:val="0"/>
          <w:sz w:val="24"/>
          <w:szCs w:val="28"/>
        </w:rPr>
        <w:t>年</w:t>
      </w:r>
      <w:r>
        <w:rPr>
          <w:rFonts w:ascii="宋体" w:eastAsia="宋体" w:hAnsi="宋体" w:cs="宋体"/>
          <w:kern w:val="0"/>
          <w:sz w:val="24"/>
          <w:szCs w:val="28"/>
        </w:rPr>
        <w:t xml:space="preserve"> </w:t>
      </w:r>
      <w:r>
        <w:rPr>
          <w:rFonts w:ascii="宋体" w:eastAsia="宋体" w:hAnsi="宋体" w:cs="宋体" w:hint="eastAsia"/>
          <w:kern w:val="0"/>
          <w:sz w:val="24"/>
          <w:szCs w:val="28"/>
          <w:u w:val="single"/>
        </w:rPr>
        <w:t xml:space="preserve">      </w:t>
      </w:r>
      <w:r>
        <w:rPr>
          <w:rFonts w:ascii="宋体" w:eastAsia="宋体" w:hAnsi="宋体" w:cs="宋体" w:hint="eastAsia"/>
          <w:kern w:val="0"/>
          <w:sz w:val="24"/>
          <w:szCs w:val="28"/>
        </w:rPr>
        <w:t>月</w:t>
      </w:r>
      <w:r>
        <w:rPr>
          <w:rFonts w:ascii="宋体" w:eastAsia="宋体" w:hAnsi="宋体" w:cs="宋体" w:hint="eastAsia"/>
          <w:kern w:val="0"/>
          <w:sz w:val="24"/>
          <w:szCs w:val="28"/>
          <w:u w:val="single"/>
        </w:rPr>
        <w:t xml:space="preserve">      </w:t>
      </w:r>
      <w:r>
        <w:rPr>
          <w:rFonts w:ascii="宋体" w:eastAsia="宋体" w:hAnsi="宋体" w:cs="宋体" w:hint="eastAsia"/>
          <w:kern w:val="0"/>
          <w:sz w:val="24"/>
          <w:szCs w:val="28"/>
        </w:rPr>
        <w:t>日</w:t>
      </w:r>
    </w:p>
    <w:p w14:paraId="16A420DF" w14:textId="77777777" w:rsidR="000103A6" w:rsidRDefault="006B0276">
      <w:pPr>
        <w:keepNext/>
        <w:keepLines/>
        <w:spacing w:line="360" w:lineRule="auto"/>
        <w:jc w:val="center"/>
        <w:outlineLvl w:val="2"/>
        <w:rPr>
          <w:rFonts w:ascii="Calibri" w:eastAsia="宋体" w:hAnsi="Calibri" w:cs="Times New Roman"/>
          <w:b/>
          <w:bCs/>
          <w:sz w:val="28"/>
          <w:szCs w:val="32"/>
        </w:rPr>
      </w:pPr>
      <w:r>
        <w:rPr>
          <w:rFonts w:ascii="宋体" w:eastAsia="宋体" w:hAnsi="宋体" w:cs="宋体" w:hint="eastAsia"/>
          <w:b/>
          <w:bCs/>
          <w:sz w:val="28"/>
          <w:szCs w:val="24"/>
        </w:rPr>
        <w:br w:type="page"/>
      </w:r>
      <w:bookmarkStart w:id="239" w:name="_Toc528078069"/>
      <w:bookmarkStart w:id="240" w:name="_Toc23204"/>
      <w:bookmarkStart w:id="241" w:name="_Toc31248"/>
      <w:bookmarkEnd w:id="239"/>
      <w:r>
        <w:rPr>
          <w:rFonts w:ascii="Calibri" w:eastAsia="宋体" w:hAnsi="Calibri" w:cs="Times New Roman" w:hint="eastAsia"/>
          <w:b/>
          <w:bCs/>
          <w:sz w:val="28"/>
          <w:szCs w:val="32"/>
        </w:rPr>
        <w:t>三、授权委托书</w:t>
      </w:r>
      <w:bookmarkEnd w:id="240"/>
      <w:bookmarkEnd w:id="241"/>
    </w:p>
    <w:p w14:paraId="318DD052"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本人</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（姓名）系</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（供应商名称）的法定代表人，现委托</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（姓名）为我方代理人。代理人根据授权，以我方名义签署、澄清、说明、补正、递交、撤回、修改</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（项目名称）投标文件、签订合同和处理有关事宜，其法律后果由我方承担。</w:t>
      </w:r>
    </w:p>
    <w:p w14:paraId="287DB44E" w14:textId="77777777" w:rsidR="000103A6" w:rsidRDefault="006B0276">
      <w:pPr>
        <w:spacing w:line="500" w:lineRule="exact"/>
        <w:ind w:firstLineChars="200" w:firstLine="480"/>
        <w:rPr>
          <w:rFonts w:ascii="宋体" w:eastAsia="宋体" w:hAnsi="宋体" w:cs="Times New Roman"/>
          <w:sz w:val="24"/>
          <w:szCs w:val="24"/>
          <w:u w:val="single"/>
        </w:rPr>
      </w:pPr>
      <w:r>
        <w:rPr>
          <w:rFonts w:ascii="宋体" w:eastAsia="宋体" w:hAnsi="宋体" w:cs="Times New Roman" w:hint="eastAsia"/>
          <w:sz w:val="24"/>
          <w:szCs w:val="24"/>
        </w:rPr>
        <w:t>委托期限：</w:t>
      </w:r>
      <w:r>
        <w:rPr>
          <w:rFonts w:ascii="宋体" w:eastAsia="宋体" w:hAnsi="宋体" w:cs="Times New Roman" w:hint="eastAsia"/>
          <w:sz w:val="24"/>
          <w:szCs w:val="24"/>
          <w:u w:val="single"/>
        </w:rPr>
        <w:t xml:space="preserve">                        </w:t>
      </w:r>
    </w:p>
    <w:p w14:paraId="797AD7FE"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代理人无转委托权。</w:t>
      </w:r>
    </w:p>
    <w:p w14:paraId="78BD2C4C" w14:textId="77777777" w:rsidR="000103A6" w:rsidRDefault="006B0276">
      <w:pPr>
        <w:spacing w:line="500" w:lineRule="exact"/>
        <w:ind w:firstLineChars="200" w:firstLine="480"/>
        <w:rPr>
          <w:rFonts w:ascii="宋体" w:eastAsia="宋体" w:hAnsi="宋体" w:cs="Times New Roman"/>
          <w:sz w:val="24"/>
          <w:szCs w:val="24"/>
        </w:rPr>
      </w:pPr>
      <w:r>
        <w:rPr>
          <w:rFonts w:ascii="宋体" w:eastAsia="宋体" w:hAnsi="宋体" w:cs="Times New Roman" w:hint="eastAsia"/>
          <w:sz w:val="24"/>
          <w:szCs w:val="24"/>
        </w:rPr>
        <w:t>附：法定代表人身份证复印件、被授权委托人身份证复印件</w:t>
      </w:r>
    </w:p>
    <w:p w14:paraId="0C5957B9" w14:textId="77777777" w:rsidR="000103A6" w:rsidRDefault="006B0276">
      <w:pPr>
        <w:spacing w:line="500" w:lineRule="exact"/>
        <w:rPr>
          <w:rFonts w:ascii="宋体" w:eastAsia="宋体" w:hAnsi="宋体" w:cs="Times New Roman"/>
          <w:sz w:val="24"/>
          <w:szCs w:val="24"/>
        </w:rPr>
      </w:pPr>
      <w:r>
        <w:rPr>
          <w:rFonts w:ascii="宋体" w:eastAsia="宋体" w:hAnsi="宋体" w:cs="Times New Roman" w:hint="eastAsia"/>
          <w:sz w:val="24"/>
          <w:szCs w:val="24"/>
        </w:rPr>
        <w:t xml:space="preserve"> </w:t>
      </w:r>
    </w:p>
    <w:p w14:paraId="5A870E46" w14:textId="77777777" w:rsidR="000103A6" w:rsidRDefault="000103A6">
      <w:pPr>
        <w:suppressAutoHyphens/>
        <w:spacing w:line="360" w:lineRule="auto"/>
        <w:ind w:firstLineChars="1300" w:firstLine="3120"/>
        <w:rPr>
          <w:rFonts w:ascii="宋体" w:eastAsia="宋体" w:hAnsi="宋体" w:cs="Times New Roman"/>
          <w:kern w:val="1"/>
          <w:sz w:val="24"/>
          <w:szCs w:val="24"/>
        </w:rPr>
      </w:pPr>
    </w:p>
    <w:p w14:paraId="0A3B8ADE" w14:textId="77777777" w:rsidR="000103A6" w:rsidRDefault="000103A6">
      <w:pPr>
        <w:suppressAutoHyphens/>
        <w:spacing w:line="360" w:lineRule="auto"/>
        <w:ind w:firstLineChars="1300" w:firstLine="3120"/>
        <w:rPr>
          <w:rFonts w:ascii="宋体" w:eastAsia="宋体" w:hAnsi="宋体" w:cs="Times New Roman"/>
          <w:kern w:val="1"/>
          <w:sz w:val="24"/>
          <w:szCs w:val="24"/>
        </w:rPr>
      </w:pPr>
    </w:p>
    <w:p w14:paraId="294B2EA8" w14:textId="77777777" w:rsidR="000103A6" w:rsidRDefault="006B0276">
      <w:pPr>
        <w:suppressAutoHyphens/>
        <w:spacing w:line="480" w:lineRule="auto"/>
        <w:ind w:firstLineChars="1300" w:firstLine="3120"/>
        <w:rPr>
          <w:rFonts w:ascii="宋体" w:eastAsia="宋体" w:hAnsi="宋体" w:cs="Times New Roman"/>
          <w:kern w:val="1"/>
          <w:sz w:val="24"/>
          <w:szCs w:val="24"/>
        </w:rPr>
      </w:pPr>
      <w:r>
        <w:rPr>
          <w:rFonts w:ascii="宋体" w:eastAsia="宋体" w:hAnsi="宋体" w:cs="Times New Roman" w:hint="eastAsia"/>
          <w:kern w:val="1"/>
          <w:sz w:val="24"/>
          <w:szCs w:val="24"/>
        </w:rPr>
        <w:t>供应商：</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w:t>
      </w:r>
      <w:r>
        <w:rPr>
          <w:rFonts w:ascii="宋体" w:eastAsia="宋体" w:hAnsi="宋体" w:cs="黑体" w:hint="eastAsia"/>
          <w:bCs/>
          <w:kern w:val="0"/>
          <w:sz w:val="24"/>
          <w:szCs w:val="21"/>
        </w:rPr>
        <w:t>电子签章</w:t>
      </w:r>
      <w:r>
        <w:rPr>
          <w:rFonts w:ascii="宋体" w:eastAsia="宋体" w:hAnsi="宋体" w:cs="Times New Roman" w:hint="eastAsia"/>
          <w:kern w:val="1"/>
          <w:sz w:val="24"/>
          <w:szCs w:val="24"/>
        </w:rPr>
        <w:t>）</w:t>
      </w:r>
    </w:p>
    <w:p w14:paraId="4449ABDD" w14:textId="77777777" w:rsidR="000103A6" w:rsidRDefault="006B0276">
      <w:pPr>
        <w:suppressAutoHyphens/>
        <w:spacing w:line="480" w:lineRule="auto"/>
        <w:ind w:firstLineChars="1300" w:firstLine="3120"/>
        <w:rPr>
          <w:rFonts w:ascii="宋体" w:eastAsia="宋体" w:hAnsi="宋体" w:cs="Times New Roman"/>
          <w:kern w:val="1"/>
          <w:sz w:val="24"/>
          <w:szCs w:val="24"/>
        </w:rPr>
      </w:pPr>
      <w:r>
        <w:rPr>
          <w:rFonts w:ascii="宋体" w:eastAsia="宋体" w:hAnsi="宋体" w:cs="Times New Roman" w:hint="eastAsia"/>
          <w:kern w:val="1"/>
          <w:sz w:val="24"/>
          <w:szCs w:val="24"/>
        </w:rPr>
        <w:t>法定代表人：</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w:t>
      </w:r>
      <w:r>
        <w:rPr>
          <w:rFonts w:ascii="Calibri" w:eastAsia="宋体" w:hAnsi="Calibri" w:cs="Times New Roman" w:hint="eastAsia"/>
          <w:kern w:val="0"/>
          <w:sz w:val="24"/>
        </w:rPr>
        <w:t>电子签章或签字</w:t>
      </w:r>
      <w:r>
        <w:rPr>
          <w:rFonts w:ascii="宋体" w:eastAsia="宋体" w:hAnsi="宋体" w:cs="Times New Roman" w:hint="eastAsia"/>
          <w:kern w:val="1"/>
          <w:sz w:val="24"/>
          <w:szCs w:val="24"/>
        </w:rPr>
        <w:t>）</w:t>
      </w:r>
    </w:p>
    <w:p w14:paraId="5953060A" w14:textId="77777777" w:rsidR="000103A6" w:rsidRDefault="006B0276">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仿宋_GB2312" w:hint="eastAsia"/>
          <w:kern w:val="0"/>
          <w:sz w:val="24"/>
          <w:szCs w:val="24"/>
        </w:rPr>
        <w:t>身份证号码：</w:t>
      </w:r>
      <w:r>
        <w:rPr>
          <w:rFonts w:ascii="宋体" w:eastAsia="宋体" w:hAnsi="宋体" w:cs="仿宋_GB2312" w:hint="eastAsia"/>
          <w:kern w:val="0"/>
          <w:sz w:val="24"/>
          <w:szCs w:val="24"/>
          <w:u w:val="single"/>
        </w:rPr>
        <w:t xml:space="preserve">                  </w:t>
      </w:r>
      <w:r>
        <w:rPr>
          <w:rFonts w:ascii="宋体" w:eastAsia="宋体" w:hAnsi="宋体" w:cs="Times New Roman" w:hint="eastAsia"/>
          <w:kern w:val="1"/>
          <w:sz w:val="24"/>
          <w:szCs w:val="24"/>
          <w:u w:val="single"/>
        </w:rPr>
        <w:t xml:space="preserve">   </w:t>
      </w:r>
    </w:p>
    <w:p w14:paraId="611B95C8" w14:textId="77777777" w:rsidR="000103A6" w:rsidRDefault="006B0276">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Times New Roman" w:hint="eastAsia"/>
          <w:kern w:val="1"/>
          <w:sz w:val="24"/>
          <w:szCs w:val="24"/>
        </w:rPr>
        <w:t>联系电话：</w:t>
      </w:r>
      <w:r>
        <w:rPr>
          <w:rFonts w:ascii="宋体" w:eastAsia="宋体" w:hAnsi="宋体" w:cs="仿宋_GB2312" w:hint="eastAsia"/>
          <w:kern w:val="0"/>
          <w:sz w:val="24"/>
          <w:szCs w:val="24"/>
          <w:u w:val="single"/>
        </w:rPr>
        <w:t xml:space="preserve">                  </w:t>
      </w:r>
      <w:r>
        <w:rPr>
          <w:rFonts w:ascii="宋体" w:eastAsia="宋体" w:hAnsi="宋体" w:cs="Times New Roman" w:hint="eastAsia"/>
          <w:kern w:val="1"/>
          <w:sz w:val="24"/>
          <w:szCs w:val="24"/>
          <w:u w:val="single"/>
        </w:rPr>
        <w:t xml:space="preserve">   </w:t>
      </w:r>
    </w:p>
    <w:p w14:paraId="7A4E05ED" w14:textId="77777777" w:rsidR="000103A6" w:rsidRDefault="006B0276">
      <w:pPr>
        <w:suppressAutoHyphens/>
        <w:spacing w:line="480" w:lineRule="auto"/>
        <w:ind w:firstLineChars="1300" w:firstLine="3120"/>
        <w:rPr>
          <w:rFonts w:ascii="宋体" w:eastAsia="宋体" w:hAnsi="宋体" w:cs="Times New Roman"/>
          <w:kern w:val="1"/>
          <w:sz w:val="24"/>
          <w:szCs w:val="24"/>
        </w:rPr>
      </w:pPr>
      <w:r>
        <w:rPr>
          <w:rFonts w:ascii="宋体" w:eastAsia="宋体" w:hAnsi="宋体" w:cs="Times New Roman" w:hint="eastAsia"/>
          <w:kern w:val="1"/>
          <w:sz w:val="24"/>
          <w:szCs w:val="24"/>
        </w:rPr>
        <w:t>委托代理人：</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 xml:space="preserve">（签字） </w:t>
      </w:r>
    </w:p>
    <w:p w14:paraId="1E4640FF" w14:textId="77777777" w:rsidR="000103A6" w:rsidRDefault="006B0276">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Times New Roman" w:hint="eastAsia"/>
          <w:kern w:val="1"/>
          <w:sz w:val="24"/>
          <w:szCs w:val="24"/>
        </w:rPr>
        <w:t>身份证号码：</w:t>
      </w:r>
      <w:r>
        <w:rPr>
          <w:rFonts w:ascii="宋体" w:eastAsia="宋体" w:hAnsi="宋体" w:cs="Times New Roman" w:hint="eastAsia"/>
          <w:kern w:val="1"/>
          <w:sz w:val="24"/>
          <w:szCs w:val="24"/>
          <w:u w:val="single"/>
        </w:rPr>
        <w:t xml:space="preserve">                      </w:t>
      </w:r>
    </w:p>
    <w:p w14:paraId="08383FB2" w14:textId="77777777" w:rsidR="000103A6" w:rsidRDefault="006B0276">
      <w:pPr>
        <w:suppressAutoHyphens/>
        <w:spacing w:line="480" w:lineRule="auto"/>
        <w:ind w:firstLineChars="1300" w:firstLine="3120"/>
        <w:rPr>
          <w:rFonts w:ascii="宋体" w:eastAsia="宋体" w:hAnsi="宋体" w:cs="Times New Roman"/>
          <w:kern w:val="1"/>
          <w:sz w:val="24"/>
          <w:szCs w:val="24"/>
          <w:u w:val="single"/>
        </w:rPr>
      </w:pPr>
      <w:r>
        <w:rPr>
          <w:rFonts w:ascii="宋体" w:eastAsia="宋体" w:hAnsi="宋体" w:cs="Times New Roman" w:hint="eastAsia"/>
          <w:kern w:val="1"/>
          <w:sz w:val="24"/>
          <w:szCs w:val="24"/>
        </w:rPr>
        <w:t>联系电话：</w:t>
      </w:r>
      <w:r>
        <w:rPr>
          <w:rFonts w:ascii="宋体" w:eastAsia="宋体" w:hAnsi="宋体" w:cs="仿宋_GB2312" w:hint="eastAsia"/>
          <w:kern w:val="0"/>
          <w:sz w:val="24"/>
          <w:szCs w:val="24"/>
          <w:u w:val="single"/>
        </w:rPr>
        <w:t xml:space="preserve">                  </w:t>
      </w:r>
      <w:r>
        <w:rPr>
          <w:rFonts w:ascii="宋体" w:eastAsia="宋体" w:hAnsi="宋体" w:cs="Times New Roman" w:hint="eastAsia"/>
          <w:kern w:val="1"/>
          <w:sz w:val="24"/>
          <w:szCs w:val="24"/>
          <w:u w:val="single"/>
        </w:rPr>
        <w:t xml:space="preserve">      </w:t>
      </w:r>
    </w:p>
    <w:p w14:paraId="70F046F5" w14:textId="77777777" w:rsidR="000103A6" w:rsidRDefault="000103A6">
      <w:pPr>
        <w:suppressAutoHyphens/>
        <w:spacing w:line="360" w:lineRule="auto"/>
        <w:ind w:firstLineChars="1300" w:firstLine="3120"/>
        <w:rPr>
          <w:rFonts w:ascii="宋体" w:eastAsia="宋体" w:hAnsi="宋体" w:cs="Times New Roman"/>
          <w:kern w:val="1"/>
          <w:sz w:val="24"/>
          <w:szCs w:val="24"/>
        </w:rPr>
      </w:pPr>
    </w:p>
    <w:p w14:paraId="4CDF2727" w14:textId="77777777" w:rsidR="000103A6" w:rsidRDefault="006B0276">
      <w:pPr>
        <w:suppressAutoHyphens/>
        <w:spacing w:line="360" w:lineRule="auto"/>
        <w:ind w:firstLineChars="2050" w:firstLine="4920"/>
        <w:rPr>
          <w:rFonts w:ascii="宋体" w:eastAsia="宋体" w:hAnsi="宋体" w:cs="Times New Roman"/>
          <w:kern w:val="1"/>
          <w:sz w:val="24"/>
          <w:szCs w:val="24"/>
        </w:rPr>
      </w:pP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年</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月</w:t>
      </w:r>
      <w:r>
        <w:rPr>
          <w:rFonts w:ascii="宋体" w:eastAsia="宋体" w:hAnsi="宋体" w:cs="Times New Roman" w:hint="eastAsia"/>
          <w:kern w:val="1"/>
          <w:sz w:val="24"/>
          <w:szCs w:val="24"/>
          <w:u w:val="single"/>
        </w:rPr>
        <w:t xml:space="preserve">       </w:t>
      </w:r>
      <w:r>
        <w:rPr>
          <w:rFonts w:ascii="宋体" w:eastAsia="宋体" w:hAnsi="宋体" w:cs="Times New Roman" w:hint="eastAsia"/>
          <w:kern w:val="1"/>
          <w:sz w:val="24"/>
          <w:szCs w:val="24"/>
        </w:rPr>
        <w:t>日</w:t>
      </w:r>
    </w:p>
    <w:p w14:paraId="27EDF0A4" w14:textId="77777777" w:rsidR="000103A6" w:rsidRDefault="006B0276">
      <w:pPr>
        <w:widowControl/>
        <w:jc w:val="left"/>
        <w:rPr>
          <w:rFonts w:ascii="宋体" w:eastAsia="宋体" w:hAnsi="宋体" w:cs="Times New Roman"/>
          <w:kern w:val="0"/>
          <w:sz w:val="24"/>
          <w:szCs w:val="24"/>
        </w:rPr>
      </w:pPr>
      <w:r>
        <w:rPr>
          <w:rFonts w:ascii="宋体" w:eastAsia="宋体" w:hAnsi="宋体" w:cs="Times New Roman" w:hint="eastAsia"/>
          <w:kern w:val="0"/>
          <w:sz w:val="24"/>
          <w:szCs w:val="24"/>
        </w:rPr>
        <w:t xml:space="preserve"> </w:t>
      </w:r>
    </w:p>
    <w:p w14:paraId="6E358583"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242" w:name="_Toc10352"/>
      <w:bookmarkEnd w:id="242"/>
      <w:r>
        <w:rPr>
          <w:rFonts w:ascii="宋体" w:eastAsia="宋体" w:hAnsi="宋体" w:cs="宋体" w:hint="eastAsia"/>
          <w:b/>
          <w:bCs/>
          <w:sz w:val="28"/>
          <w:szCs w:val="24"/>
        </w:rPr>
        <w:br w:type="page"/>
      </w:r>
      <w:bookmarkStart w:id="243" w:name="_Toc14248"/>
      <w:r>
        <w:rPr>
          <w:rFonts w:ascii="Calibri" w:eastAsia="宋体" w:hAnsi="Calibri" w:cs="Times New Roman" w:hint="eastAsia"/>
          <w:b/>
          <w:bCs/>
          <w:sz w:val="28"/>
          <w:szCs w:val="32"/>
        </w:rPr>
        <w:t>四、投标承诺函</w:t>
      </w:r>
      <w:bookmarkEnd w:id="243"/>
    </w:p>
    <w:p w14:paraId="164FECCD"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致</w:t>
      </w:r>
      <w:r>
        <w:rPr>
          <w:rFonts w:ascii="Calibri" w:eastAsia="宋体" w:hAnsi="Calibri" w:cs="Times New Roman" w:hint="eastAsia"/>
          <w:sz w:val="24"/>
          <w:szCs w:val="28"/>
        </w:rPr>
        <w:t xml:space="preserve"> </w:t>
      </w:r>
      <w:r>
        <w:rPr>
          <w:rFonts w:ascii="Calibri" w:eastAsia="宋体" w:hAnsi="Calibri" w:cs="Times New Roman" w:hint="eastAsia"/>
          <w:sz w:val="24"/>
          <w:szCs w:val="28"/>
        </w:rPr>
        <w:t>（招标人）：</w:t>
      </w:r>
      <w:r>
        <w:rPr>
          <w:rFonts w:ascii="Calibri" w:eastAsia="宋体" w:hAnsi="Calibri" w:cs="Times New Roman" w:hint="eastAsia"/>
          <w:sz w:val="24"/>
          <w:szCs w:val="28"/>
        </w:rPr>
        <w:t xml:space="preserve">                     </w:t>
      </w:r>
    </w:p>
    <w:p w14:paraId="133C31D8"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我公司作为本次采购项目的供应商，根据招标文件要求，现郑重承诺如下：</w:t>
      </w:r>
    </w:p>
    <w:p w14:paraId="0750D5E2"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一、具备《中华人民共和国政府采购法》第二十二条第一款和本项目规定的条件：</w:t>
      </w:r>
    </w:p>
    <w:p w14:paraId="4329EB3C"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（一）具有独立承担民事责任的能力；</w:t>
      </w:r>
    </w:p>
    <w:p w14:paraId="3A32361D"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（二）具有良好的商业信誉和健全的财务会计制度；</w:t>
      </w:r>
    </w:p>
    <w:p w14:paraId="3352BDCB"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（三）具有履行合同所必需的设备和专业技术能力；</w:t>
      </w:r>
    </w:p>
    <w:p w14:paraId="0847E4A0"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（四）有依法缴纳税收的良好记录；</w:t>
      </w:r>
    </w:p>
    <w:p w14:paraId="491A735D"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（五）参加政府采购活动前三年内，在经营活动中没有重大违法记录；</w:t>
      </w:r>
    </w:p>
    <w:p w14:paraId="16C89B31"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（六）法律、行政法规规定的其他条件；</w:t>
      </w:r>
    </w:p>
    <w:p w14:paraId="28F66990"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（七）根据采购项目提出的特殊条件。</w:t>
      </w:r>
    </w:p>
    <w:p w14:paraId="103C8D16"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二、完全接受和满足本项目招标文件中规定的实质性要求，如对竞招标文件有异议，已经在投标截止时间届满前依法进行维权救济，不存在对招标文件有异议的同时又参加投标以求侥幸中标或者为实现其他非法目的的行为。</w:t>
      </w:r>
    </w:p>
    <w:p w14:paraId="7DFD3B50"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三、参加本次招标采购活动，不存在与单位负责人为同一人或者存在直接控股、管理关系的其他供应商参与同一合同项下的政府采购活动的行为。</w:t>
      </w:r>
    </w:p>
    <w:p w14:paraId="76D96059"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四、参加本次招标采购活动，不存在为采购项目提供整体设计、规范编制或者项目管理、监理、检测等服务的行为。</w:t>
      </w:r>
    </w:p>
    <w:p w14:paraId="0C5232F1"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五、参加本次招标采购活动，不存在和其他供应商在同一合同项下的采购项目中，同时委托同一个自然人、同一家庭的人员、同一单位的人员作为代理人的行为。</w:t>
      </w:r>
    </w:p>
    <w:p w14:paraId="4878FDB9"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六、供应商参加本次政府采购活动要求在近三年内供应商和其法定代表人没有行贿犯罪行为。</w:t>
      </w:r>
    </w:p>
    <w:p w14:paraId="64AA888F"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七、参加本次招标采购活动，不存在联合体投标。</w:t>
      </w:r>
    </w:p>
    <w:p w14:paraId="7D45B46E"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八、投标文件中提供的能够给予我公司带来优惠、好处的任何材料资料和技术、服务、商务等响应承诺情况都是真实的、有效的、合法的。</w:t>
      </w:r>
    </w:p>
    <w:p w14:paraId="7627E209"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九、如本项目评标过程中需要提供样品，则我公司提供的样品即为中标后将要提供的中标产品，我公司对提供样品的性能和质量负责，因样品存在缺陷或者不符合招标文件导致未能中标的，我公司愿意承担相应不利后果。（如提供样品）</w:t>
      </w:r>
    </w:p>
    <w:p w14:paraId="731759B2"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十、存在以下行为之一的愿意接受相关部门的处理：</w:t>
      </w:r>
    </w:p>
    <w:p w14:paraId="61D8E731"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（一）投标有效期内撤销投标文件的；</w:t>
      </w:r>
    </w:p>
    <w:p w14:paraId="592A216F"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（二）在招标人确定中标人以前放弃中标候选资格的；</w:t>
      </w:r>
    </w:p>
    <w:p w14:paraId="405188F9"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（三）由于中标人的原因未能按照招标文件的规定与招标人签订合同；</w:t>
      </w:r>
    </w:p>
    <w:p w14:paraId="130096A5"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（四）在投标文件中提供虚假材料谋取中标；</w:t>
      </w:r>
    </w:p>
    <w:p w14:paraId="189FF7C8"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（五）与招标人、其他供应商或者招标代理机构恶意串通的；</w:t>
      </w:r>
    </w:p>
    <w:p w14:paraId="4BF18434"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（六）投标有效期内，供应商在政府采购活动中有违法、违规、违纪行为。由此产生的一切法律后果和责任由我公司承担。我公司声明放弃对此提出任何异议和追索的权利。</w:t>
      </w:r>
    </w:p>
    <w:p w14:paraId="0B69A2D9"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本公司对上述承诺的内容事项真实性负责。如经查实上述承诺的内容事项存在虚假，我公司愿意接受以提供虚假材料谋取中标追究法律责任。</w:t>
      </w:r>
    </w:p>
    <w:p w14:paraId="6E991E25" w14:textId="77777777" w:rsidR="000103A6" w:rsidRDefault="000103A6">
      <w:pPr>
        <w:spacing w:line="360" w:lineRule="auto"/>
        <w:ind w:firstLineChars="200" w:firstLine="480"/>
        <w:rPr>
          <w:rFonts w:ascii="Calibri" w:eastAsia="宋体" w:hAnsi="Calibri" w:cs="Times New Roman"/>
          <w:sz w:val="24"/>
          <w:szCs w:val="28"/>
        </w:rPr>
      </w:pPr>
    </w:p>
    <w:p w14:paraId="03265DF1" w14:textId="77777777" w:rsidR="000103A6" w:rsidRDefault="000103A6">
      <w:pPr>
        <w:spacing w:line="360" w:lineRule="auto"/>
        <w:ind w:firstLineChars="200" w:firstLine="480"/>
        <w:rPr>
          <w:rFonts w:ascii="Calibri" w:eastAsia="宋体" w:hAnsi="Calibri" w:cs="Times New Roman"/>
          <w:sz w:val="24"/>
          <w:szCs w:val="28"/>
        </w:rPr>
      </w:pPr>
      <w:bookmarkStart w:id="244" w:name="五、磋商报价明细表"/>
      <w:bookmarkEnd w:id="244"/>
    </w:p>
    <w:p w14:paraId="71EE9AA0"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供应商：</w:t>
      </w:r>
      <w:r>
        <w:rPr>
          <w:rFonts w:ascii="Calibri" w:eastAsia="宋体" w:hAnsi="Calibri" w:cs="Times New Roman"/>
          <w:sz w:val="24"/>
          <w:szCs w:val="28"/>
          <w:u w:val="single"/>
        </w:rPr>
        <w:t xml:space="preserve">                      </w:t>
      </w:r>
      <w:r>
        <w:rPr>
          <w:rFonts w:ascii="宋体" w:eastAsia="宋体" w:hAnsi="宋体" w:cs="Times New Roman" w:hint="eastAsia"/>
          <w:kern w:val="1"/>
          <w:sz w:val="24"/>
          <w:szCs w:val="24"/>
        </w:rPr>
        <w:t>（</w:t>
      </w:r>
      <w:r>
        <w:rPr>
          <w:rFonts w:ascii="宋体" w:eastAsia="宋体" w:hAnsi="宋体" w:cs="黑体" w:hint="eastAsia"/>
          <w:bCs/>
          <w:kern w:val="0"/>
          <w:sz w:val="24"/>
          <w:szCs w:val="21"/>
        </w:rPr>
        <w:t>电子签章</w:t>
      </w:r>
      <w:r>
        <w:rPr>
          <w:rFonts w:ascii="宋体" w:eastAsia="宋体" w:hAnsi="宋体" w:cs="Times New Roman" w:hint="eastAsia"/>
          <w:kern w:val="1"/>
          <w:sz w:val="24"/>
          <w:szCs w:val="24"/>
        </w:rPr>
        <w:t>）</w:t>
      </w:r>
    </w:p>
    <w:p w14:paraId="69AECF2E" w14:textId="77777777" w:rsidR="000103A6" w:rsidRDefault="006B0276">
      <w:pPr>
        <w:spacing w:line="360" w:lineRule="auto"/>
        <w:ind w:firstLineChars="200" w:firstLine="480"/>
        <w:rPr>
          <w:rFonts w:ascii="Calibri" w:eastAsia="宋体" w:hAnsi="Calibri" w:cs="Times New Roman"/>
          <w:sz w:val="24"/>
          <w:szCs w:val="28"/>
        </w:rPr>
      </w:pPr>
      <w:r>
        <w:rPr>
          <w:rFonts w:ascii="Calibri" w:eastAsia="宋体" w:hAnsi="Calibri" w:cs="Times New Roman" w:hint="eastAsia"/>
          <w:sz w:val="24"/>
          <w:szCs w:val="28"/>
        </w:rPr>
        <w:t>法定代表人：</w:t>
      </w:r>
      <w:r>
        <w:rPr>
          <w:rFonts w:ascii="Calibri" w:eastAsia="宋体" w:hAnsi="Calibri" w:cs="Times New Roman"/>
          <w:sz w:val="24"/>
          <w:szCs w:val="28"/>
          <w:u w:val="single"/>
        </w:rPr>
        <w:t xml:space="preserve">              </w:t>
      </w:r>
      <w:r>
        <w:rPr>
          <w:rFonts w:ascii="Calibri" w:eastAsia="宋体" w:hAnsi="Calibri" w:cs="Times New Roman" w:hint="eastAsia"/>
          <w:sz w:val="24"/>
          <w:szCs w:val="28"/>
        </w:rPr>
        <w:t>（</w:t>
      </w:r>
      <w:r>
        <w:rPr>
          <w:rFonts w:ascii="Calibri" w:eastAsia="宋体" w:hAnsi="Calibri" w:cs="Times New Roman" w:hint="eastAsia"/>
          <w:kern w:val="0"/>
          <w:sz w:val="24"/>
        </w:rPr>
        <w:t>电子签章或签字</w:t>
      </w:r>
      <w:r>
        <w:rPr>
          <w:rFonts w:ascii="Calibri" w:eastAsia="宋体" w:hAnsi="Calibri" w:cs="Times New Roman" w:hint="eastAsia"/>
          <w:sz w:val="24"/>
          <w:szCs w:val="28"/>
        </w:rPr>
        <w:t>）</w:t>
      </w:r>
    </w:p>
    <w:p w14:paraId="724F0D92" w14:textId="77777777" w:rsidR="000103A6" w:rsidRDefault="006B0276">
      <w:pPr>
        <w:autoSpaceDE w:val="0"/>
        <w:autoSpaceDN w:val="0"/>
        <w:adjustRightInd w:val="0"/>
        <w:spacing w:line="560" w:lineRule="exact"/>
        <w:ind w:right="420" w:firstLineChars="200" w:firstLine="480"/>
        <w:rPr>
          <w:rFonts w:ascii="宋体" w:eastAsia="宋体" w:hAnsi="宋体" w:cs="宋体"/>
          <w:kern w:val="0"/>
          <w:sz w:val="24"/>
          <w:szCs w:val="28"/>
        </w:rPr>
      </w:pPr>
      <w:r>
        <w:rPr>
          <w:rFonts w:ascii="宋体" w:eastAsia="宋体" w:hAnsi="宋体" w:cs="宋体" w:hint="eastAsia"/>
          <w:kern w:val="0"/>
          <w:sz w:val="24"/>
          <w:szCs w:val="28"/>
        </w:rPr>
        <w:t>日  期：</w:t>
      </w:r>
      <w:r>
        <w:rPr>
          <w:rFonts w:ascii="宋体" w:eastAsia="宋体" w:hAnsi="宋体" w:cs="宋体" w:hint="eastAsia"/>
          <w:kern w:val="0"/>
          <w:sz w:val="24"/>
          <w:szCs w:val="28"/>
          <w:u w:val="single"/>
        </w:rPr>
        <w:t xml:space="preserve">      </w:t>
      </w:r>
      <w:r>
        <w:rPr>
          <w:rFonts w:ascii="宋体" w:eastAsia="宋体" w:hAnsi="宋体" w:cs="宋体" w:hint="eastAsia"/>
          <w:kern w:val="0"/>
          <w:sz w:val="24"/>
          <w:szCs w:val="28"/>
        </w:rPr>
        <w:t xml:space="preserve">年 </w:t>
      </w:r>
      <w:r>
        <w:rPr>
          <w:rFonts w:ascii="宋体" w:eastAsia="宋体" w:hAnsi="宋体" w:cs="宋体" w:hint="eastAsia"/>
          <w:kern w:val="0"/>
          <w:sz w:val="24"/>
          <w:szCs w:val="28"/>
          <w:u w:val="single"/>
        </w:rPr>
        <w:t xml:space="preserve">      </w:t>
      </w:r>
      <w:r>
        <w:rPr>
          <w:rFonts w:ascii="宋体" w:eastAsia="宋体" w:hAnsi="宋体" w:cs="宋体" w:hint="eastAsia"/>
          <w:kern w:val="0"/>
          <w:sz w:val="24"/>
          <w:szCs w:val="28"/>
        </w:rPr>
        <w:t>月</w:t>
      </w:r>
      <w:r>
        <w:rPr>
          <w:rFonts w:ascii="宋体" w:eastAsia="宋体" w:hAnsi="宋体" w:cs="宋体" w:hint="eastAsia"/>
          <w:kern w:val="0"/>
          <w:sz w:val="24"/>
          <w:szCs w:val="28"/>
          <w:u w:val="single"/>
        </w:rPr>
        <w:t xml:space="preserve">      </w:t>
      </w:r>
      <w:r>
        <w:rPr>
          <w:rFonts w:ascii="宋体" w:eastAsia="宋体" w:hAnsi="宋体" w:cs="宋体" w:hint="eastAsia"/>
          <w:kern w:val="0"/>
          <w:sz w:val="24"/>
          <w:szCs w:val="28"/>
        </w:rPr>
        <w:t>日</w:t>
      </w:r>
    </w:p>
    <w:p w14:paraId="5DC88F86" w14:textId="77777777" w:rsidR="000103A6" w:rsidRDefault="006B0276">
      <w:pPr>
        <w:keepNext/>
        <w:keepLines/>
        <w:spacing w:line="360" w:lineRule="auto"/>
        <w:jc w:val="center"/>
        <w:outlineLvl w:val="2"/>
        <w:rPr>
          <w:rFonts w:ascii="Calibri" w:eastAsia="宋体" w:hAnsi="Calibri" w:cs="Times New Roman"/>
          <w:b/>
          <w:bCs/>
          <w:sz w:val="28"/>
          <w:szCs w:val="32"/>
        </w:rPr>
      </w:pPr>
      <w:r>
        <w:rPr>
          <w:rFonts w:ascii="宋体" w:eastAsia="宋体" w:hAnsi="宋体" w:cs="宋体" w:hint="eastAsia"/>
          <w:b/>
          <w:bCs/>
          <w:sz w:val="28"/>
          <w:szCs w:val="24"/>
        </w:rPr>
        <w:br w:type="page"/>
      </w:r>
      <w:bookmarkStart w:id="245" w:name="_Toc244934212"/>
      <w:bookmarkStart w:id="246" w:name="_Hlk3282331"/>
      <w:bookmarkStart w:id="247" w:name="_Toc361989462"/>
      <w:bookmarkStart w:id="248" w:name="_Toc528078071"/>
      <w:bookmarkStart w:id="249" w:name="_Toc23028"/>
      <w:bookmarkStart w:id="250" w:name="_Toc6985"/>
      <w:bookmarkStart w:id="251" w:name="_Toc22807"/>
      <w:bookmarkStart w:id="252" w:name="_Toc28663"/>
      <w:bookmarkEnd w:id="245"/>
      <w:bookmarkEnd w:id="246"/>
      <w:bookmarkEnd w:id="247"/>
      <w:bookmarkEnd w:id="248"/>
      <w:r>
        <w:rPr>
          <w:rFonts w:ascii="Calibri" w:eastAsia="宋体" w:hAnsi="Calibri" w:cs="Times New Roman" w:hint="eastAsia"/>
          <w:b/>
          <w:bCs/>
          <w:sz w:val="28"/>
          <w:szCs w:val="32"/>
        </w:rPr>
        <w:t>五、报价明细表</w:t>
      </w:r>
      <w:bookmarkEnd w:id="249"/>
      <w:bookmarkEnd w:id="250"/>
      <w:bookmarkEnd w:id="251"/>
      <w:bookmarkEnd w:id="252"/>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940"/>
        <w:gridCol w:w="1425"/>
        <w:gridCol w:w="1301"/>
        <w:gridCol w:w="945"/>
        <w:gridCol w:w="945"/>
        <w:gridCol w:w="1320"/>
        <w:gridCol w:w="1342"/>
        <w:gridCol w:w="850"/>
      </w:tblGrid>
      <w:tr w:rsidR="000103A6" w14:paraId="74CC887C" w14:textId="77777777">
        <w:trPr>
          <w:trHeight w:val="739"/>
          <w:jc w:val="center"/>
        </w:trPr>
        <w:tc>
          <w:tcPr>
            <w:tcW w:w="745" w:type="dxa"/>
            <w:tcBorders>
              <w:top w:val="single" w:sz="4" w:space="0" w:color="auto"/>
              <w:left w:val="single" w:sz="4" w:space="0" w:color="auto"/>
              <w:bottom w:val="single" w:sz="4" w:space="0" w:color="auto"/>
              <w:right w:val="single" w:sz="4" w:space="0" w:color="auto"/>
            </w:tcBorders>
            <w:vAlign w:val="center"/>
          </w:tcPr>
          <w:p w14:paraId="723700B0" w14:textId="77777777" w:rsidR="000103A6" w:rsidRDefault="006B0276">
            <w:pPr>
              <w:jc w:val="center"/>
              <w:rPr>
                <w:rFonts w:ascii="宋体" w:eastAsia="宋体" w:hAnsi="宋体" w:cs="宋体"/>
                <w:sz w:val="24"/>
              </w:rPr>
            </w:pPr>
            <w:r>
              <w:rPr>
                <w:rFonts w:ascii="宋体" w:eastAsia="宋体" w:hAnsi="宋体" w:cs="宋体" w:hint="eastAsia"/>
                <w:sz w:val="24"/>
              </w:rPr>
              <w:t>序号</w:t>
            </w:r>
          </w:p>
        </w:tc>
        <w:tc>
          <w:tcPr>
            <w:tcW w:w="940" w:type="dxa"/>
            <w:tcBorders>
              <w:top w:val="single" w:sz="4" w:space="0" w:color="auto"/>
              <w:left w:val="nil"/>
              <w:bottom w:val="single" w:sz="4" w:space="0" w:color="auto"/>
              <w:right w:val="single" w:sz="4" w:space="0" w:color="auto"/>
            </w:tcBorders>
            <w:vAlign w:val="center"/>
          </w:tcPr>
          <w:p w14:paraId="43224730" w14:textId="77777777" w:rsidR="000103A6" w:rsidRDefault="006B0276">
            <w:pPr>
              <w:rPr>
                <w:rFonts w:ascii="宋体" w:eastAsia="宋体" w:hAnsi="宋体" w:cs="宋体"/>
                <w:sz w:val="24"/>
                <w:szCs w:val="24"/>
              </w:rPr>
            </w:pPr>
            <w:r>
              <w:rPr>
                <w:rFonts w:ascii="宋体" w:eastAsia="宋体" w:hAnsi="宋体" w:cs="宋体" w:hint="eastAsia"/>
                <w:sz w:val="24"/>
                <w:szCs w:val="24"/>
              </w:rPr>
              <w:t>货物名称</w:t>
            </w:r>
          </w:p>
        </w:tc>
        <w:tc>
          <w:tcPr>
            <w:tcW w:w="1425" w:type="dxa"/>
            <w:tcBorders>
              <w:top w:val="single" w:sz="4" w:space="0" w:color="auto"/>
              <w:left w:val="nil"/>
              <w:bottom w:val="single" w:sz="4" w:space="0" w:color="auto"/>
              <w:right w:val="single" w:sz="4" w:space="0" w:color="auto"/>
            </w:tcBorders>
            <w:vAlign w:val="center"/>
          </w:tcPr>
          <w:p w14:paraId="1511E1F8" w14:textId="77777777" w:rsidR="000103A6" w:rsidRDefault="006B0276">
            <w:pPr>
              <w:rPr>
                <w:rFonts w:ascii="宋体" w:eastAsia="宋体" w:hAnsi="宋体" w:cs="宋体"/>
                <w:sz w:val="24"/>
                <w:szCs w:val="24"/>
              </w:rPr>
            </w:pPr>
            <w:r>
              <w:rPr>
                <w:rFonts w:ascii="宋体" w:eastAsia="宋体" w:hAnsi="宋体" w:cs="宋体" w:hint="eastAsia"/>
                <w:sz w:val="24"/>
                <w:szCs w:val="24"/>
              </w:rPr>
              <w:t>品牌及制造商</w:t>
            </w:r>
          </w:p>
        </w:tc>
        <w:tc>
          <w:tcPr>
            <w:tcW w:w="1301" w:type="dxa"/>
            <w:tcBorders>
              <w:top w:val="single" w:sz="4" w:space="0" w:color="auto"/>
              <w:left w:val="nil"/>
              <w:bottom w:val="single" w:sz="4" w:space="0" w:color="auto"/>
              <w:right w:val="single" w:sz="4" w:space="0" w:color="auto"/>
            </w:tcBorders>
            <w:vAlign w:val="center"/>
          </w:tcPr>
          <w:p w14:paraId="6A169F4A" w14:textId="77777777" w:rsidR="000103A6" w:rsidRDefault="006B0276">
            <w:pPr>
              <w:rPr>
                <w:rFonts w:ascii="宋体" w:eastAsia="宋体" w:hAnsi="宋体" w:cs="宋体"/>
                <w:sz w:val="24"/>
              </w:rPr>
            </w:pPr>
            <w:r>
              <w:rPr>
                <w:rFonts w:ascii="宋体" w:eastAsia="宋体" w:hAnsi="宋体" w:cs="宋体" w:hint="eastAsia"/>
                <w:sz w:val="24"/>
                <w:szCs w:val="24"/>
              </w:rPr>
              <w:t>规格型号</w:t>
            </w:r>
          </w:p>
        </w:tc>
        <w:tc>
          <w:tcPr>
            <w:tcW w:w="945" w:type="dxa"/>
            <w:tcBorders>
              <w:top w:val="single" w:sz="4" w:space="0" w:color="auto"/>
              <w:left w:val="nil"/>
              <w:bottom w:val="single" w:sz="4" w:space="0" w:color="auto"/>
              <w:right w:val="single" w:sz="4" w:space="0" w:color="auto"/>
            </w:tcBorders>
            <w:vAlign w:val="center"/>
          </w:tcPr>
          <w:p w14:paraId="00E9BC91" w14:textId="77777777" w:rsidR="000103A6" w:rsidRDefault="006B0276">
            <w:pPr>
              <w:jc w:val="center"/>
              <w:rPr>
                <w:rFonts w:ascii="宋体" w:eastAsia="宋体" w:hAnsi="宋体" w:cs="黑体"/>
                <w:sz w:val="24"/>
              </w:rPr>
            </w:pPr>
            <w:r>
              <w:rPr>
                <w:rFonts w:ascii="宋体" w:eastAsia="宋体" w:hAnsi="宋体" w:cs="Times New Roman" w:hint="eastAsia"/>
                <w:sz w:val="24"/>
              </w:rPr>
              <w:t>单位</w:t>
            </w:r>
          </w:p>
        </w:tc>
        <w:tc>
          <w:tcPr>
            <w:tcW w:w="945" w:type="dxa"/>
            <w:tcBorders>
              <w:top w:val="single" w:sz="4" w:space="0" w:color="auto"/>
              <w:left w:val="nil"/>
              <w:bottom w:val="single" w:sz="4" w:space="0" w:color="auto"/>
              <w:right w:val="single" w:sz="4" w:space="0" w:color="auto"/>
            </w:tcBorders>
            <w:vAlign w:val="center"/>
          </w:tcPr>
          <w:p w14:paraId="21F3C29F" w14:textId="77777777" w:rsidR="000103A6" w:rsidRDefault="006B0276">
            <w:pPr>
              <w:jc w:val="center"/>
              <w:rPr>
                <w:rFonts w:ascii="宋体" w:eastAsia="宋体" w:hAnsi="宋体" w:cs="宋体"/>
                <w:sz w:val="24"/>
              </w:rPr>
            </w:pPr>
            <w:r>
              <w:rPr>
                <w:rFonts w:ascii="宋体" w:eastAsia="宋体" w:hAnsi="宋体" w:cs="宋体" w:hint="eastAsia"/>
                <w:sz w:val="24"/>
              </w:rPr>
              <w:t>数量</w:t>
            </w:r>
          </w:p>
        </w:tc>
        <w:tc>
          <w:tcPr>
            <w:tcW w:w="1320" w:type="dxa"/>
            <w:tcBorders>
              <w:top w:val="single" w:sz="4" w:space="0" w:color="auto"/>
              <w:left w:val="nil"/>
              <w:bottom w:val="single" w:sz="4" w:space="0" w:color="auto"/>
              <w:right w:val="single" w:sz="4" w:space="0" w:color="auto"/>
            </w:tcBorders>
            <w:vAlign w:val="center"/>
          </w:tcPr>
          <w:p w14:paraId="1F7E0D3B" w14:textId="77777777" w:rsidR="000103A6" w:rsidRDefault="006B0276">
            <w:pPr>
              <w:jc w:val="center"/>
              <w:rPr>
                <w:rFonts w:ascii="宋体" w:eastAsia="宋体" w:hAnsi="宋体" w:cs="宋体"/>
                <w:sz w:val="24"/>
              </w:rPr>
            </w:pPr>
            <w:r>
              <w:rPr>
                <w:rFonts w:ascii="宋体" w:eastAsia="宋体" w:hAnsi="宋体" w:cs="宋体" w:hint="eastAsia"/>
                <w:sz w:val="24"/>
              </w:rPr>
              <w:t>单价（元）</w:t>
            </w:r>
          </w:p>
        </w:tc>
        <w:tc>
          <w:tcPr>
            <w:tcW w:w="1342" w:type="dxa"/>
            <w:tcBorders>
              <w:top w:val="single" w:sz="4" w:space="0" w:color="auto"/>
              <w:left w:val="nil"/>
              <w:bottom w:val="single" w:sz="4" w:space="0" w:color="auto"/>
              <w:right w:val="single" w:sz="4" w:space="0" w:color="auto"/>
            </w:tcBorders>
            <w:vAlign w:val="center"/>
          </w:tcPr>
          <w:p w14:paraId="41CE49A4" w14:textId="77777777" w:rsidR="000103A6" w:rsidRDefault="006B0276">
            <w:pPr>
              <w:jc w:val="center"/>
              <w:rPr>
                <w:rFonts w:ascii="宋体" w:eastAsia="宋体" w:hAnsi="宋体" w:cs="宋体"/>
                <w:sz w:val="24"/>
              </w:rPr>
            </w:pPr>
            <w:r>
              <w:rPr>
                <w:rFonts w:ascii="宋体" w:eastAsia="宋体" w:hAnsi="宋体" w:cs="宋体" w:hint="eastAsia"/>
                <w:sz w:val="24"/>
              </w:rPr>
              <w:t>合价（元）</w:t>
            </w:r>
          </w:p>
        </w:tc>
        <w:tc>
          <w:tcPr>
            <w:tcW w:w="850" w:type="dxa"/>
            <w:tcBorders>
              <w:top w:val="single" w:sz="4" w:space="0" w:color="auto"/>
              <w:left w:val="nil"/>
              <w:bottom w:val="single" w:sz="4" w:space="0" w:color="auto"/>
              <w:right w:val="single" w:sz="4" w:space="0" w:color="auto"/>
            </w:tcBorders>
            <w:vAlign w:val="center"/>
          </w:tcPr>
          <w:p w14:paraId="21EBF96D" w14:textId="77777777" w:rsidR="000103A6" w:rsidRDefault="006B0276">
            <w:pPr>
              <w:jc w:val="center"/>
              <w:rPr>
                <w:rFonts w:ascii="宋体" w:eastAsia="宋体" w:hAnsi="宋体" w:cs="宋体"/>
                <w:sz w:val="24"/>
              </w:rPr>
            </w:pPr>
            <w:r>
              <w:rPr>
                <w:rFonts w:ascii="宋体" w:eastAsia="宋体" w:hAnsi="宋体" w:cs="宋体" w:hint="eastAsia"/>
                <w:sz w:val="24"/>
              </w:rPr>
              <w:t>备注</w:t>
            </w:r>
          </w:p>
        </w:tc>
      </w:tr>
      <w:tr w:rsidR="000103A6" w14:paraId="388C829F" w14:textId="77777777">
        <w:trPr>
          <w:trHeight w:val="703"/>
          <w:jc w:val="center"/>
        </w:trPr>
        <w:tc>
          <w:tcPr>
            <w:tcW w:w="745" w:type="dxa"/>
            <w:tcBorders>
              <w:top w:val="single" w:sz="4" w:space="0" w:color="auto"/>
              <w:left w:val="single" w:sz="4" w:space="0" w:color="auto"/>
              <w:bottom w:val="single" w:sz="4" w:space="0" w:color="auto"/>
              <w:right w:val="single" w:sz="4" w:space="0" w:color="auto"/>
            </w:tcBorders>
            <w:vAlign w:val="center"/>
          </w:tcPr>
          <w:p w14:paraId="659CFE99" w14:textId="77777777" w:rsidR="000103A6" w:rsidRDefault="006B0276">
            <w:pPr>
              <w:jc w:val="center"/>
              <w:rPr>
                <w:rFonts w:ascii="宋体" w:eastAsia="宋体" w:hAnsi="宋体" w:cs="宋体"/>
                <w:sz w:val="24"/>
              </w:rPr>
            </w:pPr>
            <w:r>
              <w:rPr>
                <w:rFonts w:ascii="宋体" w:eastAsia="宋体" w:hAnsi="宋体" w:cs="宋体" w:hint="eastAsia"/>
                <w:sz w:val="24"/>
              </w:rPr>
              <w:t>1</w:t>
            </w:r>
          </w:p>
        </w:tc>
        <w:tc>
          <w:tcPr>
            <w:tcW w:w="940" w:type="dxa"/>
            <w:tcBorders>
              <w:top w:val="single" w:sz="4" w:space="0" w:color="auto"/>
              <w:left w:val="nil"/>
              <w:bottom w:val="single" w:sz="4" w:space="0" w:color="auto"/>
              <w:right w:val="single" w:sz="4" w:space="0" w:color="auto"/>
            </w:tcBorders>
            <w:vAlign w:val="center"/>
          </w:tcPr>
          <w:p w14:paraId="52E00FAB" w14:textId="77777777" w:rsidR="000103A6" w:rsidRDefault="000103A6">
            <w:pPr>
              <w:jc w:val="center"/>
              <w:rPr>
                <w:rFonts w:ascii="宋体" w:eastAsia="宋体" w:hAnsi="宋体" w:cs="宋体"/>
                <w:sz w:val="24"/>
              </w:rPr>
            </w:pPr>
          </w:p>
        </w:tc>
        <w:tc>
          <w:tcPr>
            <w:tcW w:w="1425" w:type="dxa"/>
            <w:tcBorders>
              <w:top w:val="single" w:sz="4" w:space="0" w:color="auto"/>
              <w:left w:val="nil"/>
              <w:bottom w:val="single" w:sz="4" w:space="0" w:color="auto"/>
              <w:right w:val="single" w:sz="4" w:space="0" w:color="auto"/>
            </w:tcBorders>
            <w:vAlign w:val="center"/>
          </w:tcPr>
          <w:p w14:paraId="78C5F606" w14:textId="77777777" w:rsidR="000103A6" w:rsidRDefault="000103A6">
            <w:pPr>
              <w:jc w:val="center"/>
              <w:rPr>
                <w:rFonts w:ascii="宋体" w:eastAsia="宋体" w:hAnsi="宋体" w:cs="宋体"/>
                <w:sz w:val="24"/>
              </w:rPr>
            </w:pPr>
          </w:p>
        </w:tc>
        <w:tc>
          <w:tcPr>
            <w:tcW w:w="1301" w:type="dxa"/>
            <w:tcBorders>
              <w:top w:val="single" w:sz="4" w:space="0" w:color="auto"/>
              <w:left w:val="nil"/>
              <w:bottom w:val="single" w:sz="4" w:space="0" w:color="auto"/>
              <w:right w:val="single" w:sz="4" w:space="0" w:color="auto"/>
            </w:tcBorders>
            <w:vAlign w:val="center"/>
          </w:tcPr>
          <w:p w14:paraId="5D7C3B64"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01FF44DF"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3901D4D0" w14:textId="77777777" w:rsidR="000103A6" w:rsidRDefault="000103A6">
            <w:pPr>
              <w:jc w:val="center"/>
              <w:rPr>
                <w:rFonts w:ascii="宋体" w:eastAsia="宋体" w:hAnsi="宋体" w:cs="宋体"/>
                <w:sz w:val="24"/>
              </w:rPr>
            </w:pPr>
          </w:p>
        </w:tc>
        <w:tc>
          <w:tcPr>
            <w:tcW w:w="1320" w:type="dxa"/>
            <w:tcBorders>
              <w:top w:val="single" w:sz="4" w:space="0" w:color="auto"/>
              <w:left w:val="nil"/>
              <w:bottom w:val="single" w:sz="4" w:space="0" w:color="auto"/>
              <w:right w:val="single" w:sz="4" w:space="0" w:color="auto"/>
            </w:tcBorders>
            <w:vAlign w:val="center"/>
          </w:tcPr>
          <w:p w14:paraId="164DF314" w14:textId="77777777" w:rsidR="000103A6" w:rsidRDefault="000103A6">
            <w:pPr>
              <w:jc w:val="center"/>
              <w:rPr>
                <w:rFonts w:ascii="宋体" w:eastAsia="宋体" w:hAnsi="宋体" w:cs="宋体"/>
                <w:sz w:val="24"/>
              </w:rPr>
            </w:pPr>
          </w:p>
        </w:tc>
        <w:tc>
          <w:tcPr>
            <w:tcW w:w="1342" w:type="dxa"/>
            <w:tcBorders>
              <w:top w:val="single" w:sz="4" w:space="0" w:color="auto"/>
              <w:left w:val="nil"/>
              <w:bottom w:val="single" w:sz="4" w:space="0" w:color="auto"/>
              <w:right w:val="single" w:sz="4" w:space="0" w:color="auto"/>
            </w:tcBorders>
            <w:vAlign w:val="center"/>
          </w:tcPr>
          <w:p w14:paraId="477303A2" w14:textId="77777777" w:rsidR="000103A6" w:rsidRDefault="000103A6">
            <w:pPr>
              <w:jc w:val="center"/>
              <w:rPr>
                <w:rFonts w:ascii="宋体" w:eastAsia="宋体" w:hAnsi="宋体" w:cs="宋体"/>
                <w:sz w:val="24"/>
              </w:rPr>
            </w:pPr>
          </w:p>
        </w:tc>
        <w:tc>
          <w:tcPr>
            <w:tcW w:w="850" w:type="dxa"/>
            <w:tcBorders>
              <w:top w:val="single" w:sz="4" w:space="0" w:color="auto"/>
              <w:left w:val="nil"/>
              <w:bottom w:val="single" w:sz="4" w:space="0" w:color="auto"/>
              <w:right w:val="single" w:sz="4" w:space="0" w:color="auto"/>
            </w:tcBorders>
            <w:vAlign w:val="center"/>
          </w:tcPr>
          <w:p w14:paraId="225F2EA0" w14:textId="77777777" w:rsidR="000103A6" w:rsidRDefault="000103A6">
            <w:pPr>
              <w:jc w:val="center"/>
              <w:rPr>
                <w:rFonts w:ascii="宋体" w:eastAsia="宋体" w:hAnsi="宋体" w:cs="宋体"/>
                <w:sz w:val="24"/>
              </w:rPr>
            </w:pPr>
          </w:p>
        </w:tc>
      </w:tr>
      <w:tr w:rsidR="000103A6" w14:paraId="60619CB4" w14:textId="77777777">
        <w:trPr>
          <w:trHeight w:val="739"/>
          <w:jc w:val="center"/>
        </w:trPr>
        <w:tc>
          <w:tcPr>
            <w:tcW w:w="745" w:type="dxa"/>
            <w:tcBorders>
              <w:top w:val="single" w:sz="4" w:space="0" w:color="auto"/>
              <w:left w:val="single" w:sz="4" w:space="0" w:color="auto"/>
              <w:bottom w:val="single" w:sz="4" w:space="0" w:color="auto"/>
              <w:right w:val="single" w:sz="4" w:space="0" w:color="auto"/>
            </w:tcBorders>
            <w:vAlign w:val="center"/>
          </w:tcPr>
          <w:p w14:paraId="017BE715" w14:textId="77777777" w:rsidR="000103A6" w:rsidRDefault="006B0276">
            <w:pPr>
              <w:jc w:val="center"/>
              <w:rPr>
                <w:rFonts w:ascii="宋体" w:eastAsia="宋体" w:hAnsi="宋体" w:cs="宋体"/>
                <w:sz w:val="24"/>
              </w:rPr>
            </w:pPr>
            <w:r>
              <w:rPr>
                <w:rFonts w:ascii="宋体" w:eastAsia="宋体" w:hAnsi="宋体" w:cs="宋体" w:hint="eastAsia"/>
                <w:sz w:val="24"/>
              </w:rPr>
              <w:t>2</w:t>
            </w:r>
          </w:p>
        </w:tc>
        <w:tc>
          <w:tcPr>
            <w:tcW w:w="940" w:type="dxa"/>
            <w:tcBorders>
              <w:top w:val="single" w:sz="4" w:space="0" w:color="auto"/>
              <w:left w:val="nil"/>
              <w:bottom w:val="single" w:sz="4" w:space="0" w:color="auto"/>
              <w:right w:val="single" w:sz="4" w:space="0" w:color="auto"/>
            </w:tcBorders>
            <w:vAlign w:val="center"/>
          </w:tcPr>
          <w:p w14:paraId="095CB187" w14:textId="77777777" w:rsidR="000103A6" w:rsidRDefault="000103A6">
            <w:pPr>
              <w:jc w:val="center"/>
              <w:rPr>
                <w:rFonts w:ascii="宋体" w:eastAsia="宋体" w:hAnsi="宋体" w:cs="宋体"/>
                <w:sz w:val="24"/>
              </w:rPr>
            </w:pPr>
          </w:p>
        </w:tc>
        <w:tc>
          <w:tcPr>
            <w:tcW w:w="1425" w:type="dxa"/>
            <w:tcBorders>
              <w:top w:val="single" w:sz="4" w:space="0" w:color="auto"/>
              <w:left w:val="nil"/>
              <w:bottom w:val="single" w:sz="4" w:space="0" w:color="auto"/>
              <w:right w:val="single" w:sz="4" w:space="0" w:color="auto"/>
            </w:tcBorders>
            <w:vAlign w:val="center"/>
          </w:tcPr>
          <w:p w14:paraId="4413318E" w14:textId="77777777" w:rsidR="000103A6" w:rsidRDefault="000103A6">
            <w:pPr>
              <w:jc w:val="center"/>
              <w:rPr>
                <w:rFonts w:ascii="宋体" w:eastAsia="宋体" w:hAnsi="宋体" w:cs="宋体"/>
                <w:sz w:val="24"/>
              </w:rPr>
            </w:pPr>
          </w:p>
        </w:tc>
        <w:tc>
          <w:tcPr>
            <w:tcW w:w="1301" w:type="dxa"/>
            <w:tcBorders>
              <w:top w:val="single" w:sz="4" w:space="0" w:color="auto"/>
              <w:left w:val="nil"/>
              <w:bottom w:val="single" w:sz="4" w:space="0" w:color="auto"/>
              <w:right w:val="single" w:sz="4" w:space="0" w:color="auto"/>
            </w:tcBorders>
            <w:vAlign w:val="center"/>
          </w:tcPr>
          <w:p w14:paraId="2F60EBB1"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343EB207"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64409061" w14:textId="77777777" w:rsidR="000103A6" w:rsidRDefault="000103A6">
            <w:pPr>
              <w:jc w:val="center"/>
              <w:rPr>
                <w:rFonts w:ascii="宋体" w:eastAsia="宋体" w:hAnsi="宋体" w:cs="宋体"/>
                <w:sz w:val="24"/>
              </w:rPr>
            </w:pPr>
          </w:p>
        </w:tc>
        <w:tc>
          <w:tcPr>
            <w:tcW w:w="1320" w:type="dxa"/>
            <w:tcBorders>
              <w:top w:val="single" w:sz="4" w:space="0" w:color="auto"/>
              <w:left w:val="nil"/>
              <w:bottom w:val="single" w:sz="4" w:space="0" w:color="auto"/>
              <w:right w:val="single" w:sz="4" w:space="0" w:color="auto"/>
            </w:tcBorders>
            <w:vAlign w:val="center"/>
          </w:tcPr>
          <w:p w14:paraId="1BEFD147" w14:textId="77777777" w:rsidR="000103A6" w:rsidRDefault="000103A6">
            <w:pPr>
              <w:jc w:val="center"/>
              <w:rPr>
                <w:rFonts w:ascii="宋体" w:eastAsia="宋体" w:hAnsi="宋体" w:cs="宋体"/>
                <w:sz w:val="24"/>
              </w:rPr>
            </w:pPr>
          </w:p>
        </w:tc>
        <w:tc>
          <w:tcPr>
            <w:tcW w:w="1342" w:type="dxa"/>
            <w:tcBorders>
              <w:top w:val="single" w:sz="4" w:space="0" w:color="auto"/>
              <w:left w:val="nil"/>
              <w:bottom w:val="single" w:sz="4" w:space="0" w:color="auto"/>
              <w:right w:val="single" w:sz="4" w:space="0" w:color="auto"/>
            </w:tcBorders>
            <w:vAlign w:val="center"/>
          </w:tcPr>
          <w:p w14:paraId="5A3C43D1" w14:textId="77777777" w:rsidR="000103A6" w:rsidRDefault="000103A6">
            <w:pPr>
              <w:jc w:val="center"/>
              <w:rPr>
                <w:rFonts w:ascii="宋体" w:eastAsia="宋体" w:hAnsi="宋体" w:cs="宋体"/>
                <w:sz w:val="24"/>
              </w:rPr>
            </w:pPr>
          </w:p>
        </w:tc>
        <w:tc>
          <w:tcPr>
            <w:tcW w:w="850" w:type="dxa"/>
            <w:tcBorders>
              <w:top w:val="single" w:sz="4" w:space="0" w:color="auto"/>
              <w:left w:val="nil"/>
              <w:bottom w:val="single" w:sz="4" w:space="0" w:color="auto"/>
              <w:right w:val="single" w:sz="4" w:space="0" w:color="auto"/>
            </w:tcBorders>
            <w:vAlign w:val="center"/>
          </w:tcPr>
          <w:p w14:paraId="55029D83" w14:textId="77777777" w:rsidR="000103A6" w:rsidRDefault="000103A6">
            <w:pPr>
              <w:jc w:val="center"/>
              <w:rPr>
                <w:rFonts w:ascii="宋体" w:eastAsia="宋体" w:hAnsi="宋体" w:cs="宋体"/>
                <w:sz w:val="24"/>
              </w:rPr>
            </w:pPr>
          </w:p>
        </w:tc>
      </w:tr>
      <w:tr w:rsidR="000103A6" w14:paraId="55A3ABF1" w14:textId="77777777">
        <w:trPr>
          <w:trHeight w:val="703"/>
          <w:jc w:val="center"/>
        </w:trPr>
        <w:tc>
          <w:tcPr>
            <w:tcW w:w="745" w:type="dxa"/>
            <w:tcBorders>
              <w:top w:val="single" w:sz="4" w:space="0" w:color="auto"/>
              <w:left w:val="single" w:sz="4" w:space="0" w:color="auto"/>
              <w:bottom w:val="single" w:sz="4" w:space="0" w:color="auto"/>
              <w:right w:val="single" w:sz="4" w:space="0" w:color="auto"/>
            </w:tcBorders>
            <w:vAlign w:val="center"/>
          </w:tcPr>
          <w:p w14:paraId="1BC597BC" w14:textId="77777777" w:rsidR="000103A6" w:rsidRDefault="006B0276">
            <w:pPr>
              <w:jc w:val="center"/>
              <w:rPr>
                <w:rFonts w:ascii="宋体" w:eastAsia="宋体" w:hAnsi="宋体" w:cs="宋体"/>
                <w:sz w:val="24"/>
              </w:rPr>
            </w:pPr>
            <w:r>
              <w:rPr>
                <w:rFonts w:ascii="宋体" w:eastAsia="宋体" w:hAnsi="宋体" w:cs="宋体" w:hint="eastAsia"/>
                <w:sz w:val="24"/>
              </w:rPr>
              <w:t>3</w:t>
            </w:r>
          </w:p>
        </w:tc>
        <w:tc>
          <w:tcPr>
            <w:tcW w:w="940" w:type="dxa"/>
            <w:tcBorders>
              <w:top w:val="single" w:sz="4" w:space="0" w:color="auto"/>
              <w:left w:val="nil"/>
              <w:bottom w:val="single" w:sz="4" w:space="0" w:color="auto"/>
              <w:right w:val="single" w:sz="4" w:space="0" w:color="auto"/>
            </w:tcBorders>
            <w:vAlign w:val="center"/>
          </w:tcPr>
          <w:p w14:paraId="065AC1D2" w14:textId="77777777" w:rsidR="000103A6" w:rsidRDefault="000103A6">
            <w:pPr>
              <w:jc w:val="center"/>
              <w:rPr>
                <w:rFonts w:ascii="宋体" w:eastAsia="宋体" w:hAnsi="宋体" w:cs="宋体"/>
                <w:sz w:val="24"/>
              </w:rPr>
            </w:pPr>
          </w:p>
        </w:tc>
        <w:tc>
          <w:tcPr>
            <w:tcW w:w="1425" w:type="dxa"/>
            <w:tcBorders>
              <w:top w:val="single" w:sz="4" w:space="0" w:color="auto"/>
              <w:left w:val="nil"/>
              <w:bottom w:val="single" w:sz="4" w:space="0" w:color="auto"/>
              <w:right w:val="single" w:sz="4" w:space="0" w:color="auto"/>
            </w:tcBorders>
            <w:vAlign w:val="center"/>
          </w:tcPr>
          <w:p w14:paraId="62CA4371" w14:textId="77777777" w:rsidR="000103A6" w:rsidRDefault="000103A6">
            <w:pPr>
              <w:jc w:val="center"/>
              <w:rPr>
                <w:rFonts w:ascii="宋体" w:eastAsia="宋体" w:hAnsi="宋体" w:cs="宋体"/>
                <w:sz w:val="24"/>
              </w:rPr>
            </w:pPr>
          </w:p>
        </w:tc>
        <w:tc>
          <w:tcPr>
            <w:tcW w:w="1301" w:type="dxa"/>
            <w:tcBorders>
              <w:top w:val="single" w:sz="4" w:space="0" w:color="auto"/>
              <w:left w:val="nil"/>
              <w:bottom w:val="single" w:sz="4" w:space="0" w:color="auto"/>
              <w:right w:val="single" w:sz="4" w:space="0" w:color="auto"/>
            </w:tcBorders>
            <w:vAlign w:val="center"/>
          </w:tcPr>
          <w:p w14:paraId="048A4210"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47150487"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0C5B8909" w14:textId="77777777" w:rsidR="000103A6" w:rsidRDefault="000103A6">
            <w:pPr>
              <w:jc w:val="center"/>
              <w:rPr>
                <w:rFonts w:ascii="宋体" w:eastAsia="宋体" w:hAnsi="宋体" w:cs="宋体"/>
                <w:sz w:val="24"/>
              </w:rPr>
            </w:pPr>
          </w:p>
        </w:tc>
        <w:tc>
          <w:tcPr>
            <w:tcW w:w="1320" w:type="dxa"/>
            <w:tcBorders>
              <w:top w:val="single" w:sz="4" w:space="0" w:color="auto"/>
              <w:left w:val="nil"/>
              <w:bottom w:val="single" w:sz="4" w:space="0" w:color="auto"/>
              <w:right w:val="single" w:sz="4" w:space="0" w:color="auto"/>
            </w:tcBorders>
            <w:vAlign w:val="center"/>
          </w:tcPr>
          <w:p w14:paraId="2EA4D784" w14:textId="77777777" w:rsidR="000103A6" w:rsidRDefault="000103A6">
            <w:pPr>
              <w:jc w:val="center"/>
              <w:rPr>
                <w:rFonts w:ascii="宋体" w:eastAsia="宋体" w:hAnsi="宋体" w:cs="宋体"/>
                <w:sz w:val="24"/>
              </w:rPr>
            </w:pPr>
          </w:p>
        </w:tc>
        <w:tc>
          <w:tcPr>
            <w:tcW w:w="1342" w:type="dxa"/>
            <w:tcBorders>
              <w:top w:val="single" w:sz="4" w:space="0" w:color="auto"/>
              <w:left w:val="nil"/>
              <w:bottom w:val="single" w:sz="4" w:space="0" w:color="auto"/>
              <w:right w:val="single" w:sz="4" w:space="0" w:color="auto"/>
            </w:tcBorders>
            <w:vAlign w:val="center"/>
          </w:tcPr>
          <w:p w14:paraId="04ECB41B" w14:textId="77777777" w:rsidR="000103A6" w:rsidRDefault="000103A6">
            <w:pPr>
              <w:jc w:val="center"/>
              <w:rPr>
                <w:rFonts w:ascii="宋体" w:eastAsia="宋体" w:hAnsi="宋体" w:cs="宋体"/>
                <w:sz w:val="24"/>
              </w:rPr>
            </w:pPr>
          </w:p>
        </w:tc>
        <w:tc>
          <w:tcPr>
            <w:tcW w:w="850" w:type="dxa"/>
            <w:tcBorders>
              <w:top w:val="single" w:sz="4" w:space="0" w:color="auto"/>
              <w:left w:val="nil"/>
              <w:bottom w:val="single" w:sz="4" w:space="0" w:color="auto"/>
              <w:right w:val="single" w:sz="4" w:space="0" w:color="auto"/>
            </w:tcBorders>
            <w:vAlign w:val="center"/>
          </w:tcPr>
          <w:p w14:paraId="07C6186C" w14:textId="77777777" w:rsidR="000103A6" w:rsidRDefault="000103A6">
            <w:pPr>
              <w:jc w:val="center"/>
              <w:rPr>
                <w:rFonts w:ascii="宋体" w:eastAsia="宋体" w:hAnsi="宋体" w:cs="宋体"/>
                <w:sz w:val="24"/>
              </w:rPr>
            </w:pPr>
          </w:p>
        </w:tc>
      </w:tr>
      <w:tr w:rsidR="000103A6" w14:paraId="0BC1A879" w14:textId="77777777">
        <w:trPr>
          <w:trHeight w:val="739"/>
          <w:jc w:val="center"/>
        </w:trPr>
        <w:tc>
          <w:tcPr>
            <w:tcW w:w="745" w:type="dxa"/>
            <w:tcBorders>
              <w:top w:val="single" w:sz="4" w:space="0" w:color="auto"/>
              <w:left w:val="single" w:sz="4" w:space="0" w:color="auto"/>
              <w:bottom w:val="single" w:sz="4" w:space="0" w:color="auto"/>
              <w:right w:val="single" w:sz="4" w:space="0" w:color="auto"/>
            </w:tcBorders>
            <w:vAlign w:val="center"/>
          </w:tcPr>
          <w:p w14:paraId="03082C0C" w14:textId="77777777" w:rsidR="000103A6" w:rsidRDefault="006B0276">
            <w:pPr>
              <w:jc w:val="center"/>
              <w:rPr>
                <w:rFonts w:ascii="宋体" w:eastAsia="宋体" w:hAnsi="宋体" w:cs="宋体"/>
                <w:sz w:val="24"/>
              </w:rPr>
            </w:pPr>
            <w:r>
              <w:rPr>
                <w:rFonts w:ascii="宋体" w:eastAsia="宋体" w:hAnsi="宋体" w:cs="宋体" w:hint="eastAsia"/>
                <w:sz w:val="24"/>
              </w:rPr>
              <w:t>4</w:t>
            </w:r>
          </w:p>
        </w:tc>
        <w:tc>
          <w:tcPr>
            <w:tcW w:w="940" w:type="dxa"/>
            <w:tcBorders>
              <w:top w:val="single" w:sz="4" w:space="0" w:color="auto"/>
              <w:left w:val="nil"/>
              <w:bottom w:val="single" w:sz="4" w:space="0" w:color="auto"/>
              <w:right w:val="single" w:sz="4" w:space="0" w:color="auto"/>
            </w:tcBorders>
            <w:vAlign w:val="center"/>
          </w:tcPr>
          <w:p w14:paraId="6B8E869F" w14:textId="77777777" w:rsidR="000103A6" w:rsidRDefault="000103A6">
            <w:pPr>
              <w:jc w:val="center"/>
              <w:rPr>
                <w:rFonts w:ascii="宋体" w:eastAsia="宋体" w:hAnsi="宋体" w:cs="宋体"/>
                <w:sz w:val="24"/>
              </w:rPr>
            </w:pPr>
          </w:p>
        </w:tc>
        <w:tc>
          <w:tcPr>
            <w:tcW w:w="1425" w:type="dxa"/>
            <w:tcBorders>
              <w:top w:val="single" w:sz="4" w:space="0" w:color="auto"/>
              <w:left w:val="nil"/>
              <w:bottom w:val="single" w:sz="4" w:space="0" w:color="auto"/>
              <w:right w:val="single" w:sz="4" w:space="0" w:color="auto"/>
            </w:tcBorders>
            <w:vAlign w:val="center"/>
          </w:tcPr>
          <w:p w14:paraId="55CF7FCB" w14:textId="77777777" w:rsidR="000103A6" w:rsidRDefault="000103A6">
            <w:pPr>
              <w:jc w:val="center"/>
              <w:rPr>
                <w:rFonts w:ascii="宋体" w:eastAsia="宋体" w:hAnsi="宋体" w:cs="宋体"/>
                <w:sz w:val="24"/>
              </w:rPr>
            </w:pPr>
          </w:p>
        </w:tc>
        <w:tc>
          <w:tcPr>
            <w:tcW w:w="1301" w:type="dxa"/>
            <w:tcBorders>
              <w:top w:val="single" w:sz="4" w:space="0" w:color="auto"/>
              <w:left w:val="nil"/>
              <w:bottom w:val="single" w:sz="4" w:space="0" w:color="auto"/>
              <w:right w:val="single" w:sz="4" w:space="0" w:color="auto"/>
            </w:tcBorders>
            <w:vAlign w:val="center"/>
          </w:tcPr>
          <w:p w14:paraId="14666D3C"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38794C26"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206B0DDF" w14:textId="77777777" w:rsidR="000103A6" w:rsidRDefault="000103A6">
            <w:pPr>
              <w:jc w:val="center"/>
              <w:rPr>
                <w:rFonts w:ascii="宋体" w:eastAsia="宋体" w:hAnsi="宋体" w:cs="宋体"/>
                <w:sz w:val="24"/>
              </w:rPr>
            </w:pPr>
          </w:p>
        </w:tc>
        <w:tc>
          <w:tcPr>
            <w:tcW w:w="1320" w:type="dxa"/>
            <w:tcBorders>
              <w:top w:val="single" w:sz="4" w:space="0" w:color="auto"/>
              <w:left w:val="nil"/>
              <w:bottom w:val="single" w:sz="4" w:space="0" w:color="auto"/>
              <w:right w:val="single" w:sz="4" w:space="0" w:color="auto"/>
            </w:tcBorders>
            <w:vAlign w:val="center"/>
          </w:tcPr>
          <w:p w14:paraId="45FFE31A" w14:textId="77777777" w:rsidR="000103A6" w:rsidRDefault="000103A6">
            <w:pPr>
              <w:jc w:val="center"/>
              <w:rPr>
                <w:rFonts w:ascii="宋体" w:eastAsia="宋体" w:hAnsi="宋体" w:cs="宋体"/>
                <w:sz w:val="24"/>
              </w:rPr>
            </w:pPr>
          </w:p>
        </w:tc>
        <w:tc>
          <w:tcPr>
            <w:tcW w:w="1342" w:type="dxa"/>
            <w:tcBorders>
              <w:top w:val="single" w:sz="4" w:space="0" w:color="auto"/>
              <w:left w:val="nil"/>
              <w:bottom w:val="single" w:sz="4" w:space="0" w:color="auto"/>
              <w:right w:val="single" w:sz="4" w:space="0" w:color="auto"/>
            </w:tcBorders>
            <w:vAlign w:val="center"/>
          </w:tcPr>
          <w:p w14:paraId="04B8340A" w14:textId="77777777" w:rsidR="000103A6" w:rsidRDefault="000103A6">
            <w:pPr>
              <w:jc w:val="center"/>
              <w:rPr>
                <w:rFonts w:ascii="宋体" w:eastAsia="宋体" w:hAnsi="宋体" w:cs="宋体"/>
                <w:sz w:val="24"/>
              </w:rPr>
            </w:pPr>
          </w:p>
        </w:tc>
        <w:tc>
          <w:tcPr>
            <w:tcW w:w="850" w:type="dxa"/>
            <w:tcBorders>
              <w:top w:val="single" w:sz="4" w:space="0" w:color="auto"/>
              <w:left w:val="nil"/>
              <w:bottom w:val="single" w:sz="4" w:space="0" w:color="auto"/>
              <w:right w:val="single" w:sz="4" w:space="0" w:color="auto"/>
            </w:tcBorders>
            <w:vAlign w:val="center"/>
          </w:tcPr>
          <w:p w14:paraId="29B12413" w14:textId="77777777" w:rsidR="000103A6" w:rsidRDefault="000103A6">
            <w:pPr>
              <w:jc w:val="center"/>
              <w:rPr>
                <w:rFonts w:ascii="宋体" w:eastAsia="宋体" w:hAnsi="宋体" w:cs="宋体"/>
                <w:sz w:val="24"/>
              </w:rPr>
            </w:pPr>
          </w:p>
        </w:tc>
      </w:tr>
      <w:tr w:rsidR="000103A6" w14:paraId="5CF1F544" w14:textId="77777777">
        <w:trPr>
          <w:trHeight w:val="703"/>
          <w:jc w:val="center"/>
        </w:trPr>
        <w:tc>
          <w:tcPr>
            <w:tcW w:w="745" w:type="dxa"/>
            <w:tcBorders>
              <w:top w:val="single" w:sz="4" w:space="0" w:color="auto"/>
              <w:left w:val="single" w:sz="4" w:space="0" w:color="auto"/>
              <w:bottom w:val="single" w:sz="4" w:space="0" w:color="auto"/>
              <w:right w:val="single" w:sz="4" w:space="0" w:color="auto"/>
            </w:tcBorders>
            <w:vAlign w:val="center"/>
          </w:tcPr>
          <w:p w14:paraId="1F68ECF2" w14:textId="77777777" w:rsidR="000103A6" w:rsidRDefault="006B0276">
            <w:pPr>
              <w:jc w:val="center"/>
              <w:rPr>
                <w:rFonts w:ascii="宋体" w:eastAsia="宋体" w:hAnsi="宋体" w:cs="宋体"/>
                <w:sz w:val="24"/>
              </w:rPr>
            </w:pPr>
            <w:r>
              <w:rPr>
                <w:rFonts w:ascii="宋体" w:eastAsia="宋体" w:hAnsi="宋体" w:cs="宋体" w:hint="eastAsia"/>
                <w:sz w:val="24"/>
              </w:rPr>
              <w:t>5</w:t>
            </w:r>
          </w:p>
        </w:tc>
        <w:tc>
          <w:tcPr>
            <w:tcW w:w="940" w:type="dxa"/>
            <w:tcBorders>
              <w:top w:val="single" w:sz="4" w:space="0" w:color="auto"/>
              <w:left w:val="nil"/>
              <w:bottom w:val="single" w:sz="4" w:space="0" w:color="auto"/>
              <w:right w:val="single" w:sz="4" w:space="0" w:color="auto"/>
            </w:tcBorders>
            <w:vAlign w:val="center"/>
          </w:tcPr>
          <w:p w14:paraId="1756C23A" w14:textId="77777777" w:rsidR="000103A6" w:rsidRDefault="000103A6">
            <w:pPr>
              <w:jc w:val="center"/>
              <w:rPr>
                <w:rFonts w:ascii="宋体" w:eastAsia="宋体" w:hAnsi="宋体" w:cs="宋体"/>
                <w:sz w:val="24"/>
              </w:rPr>
            </w:pPr>
          </w:p>
        </w:tc>
        <w:tc>
          <w:tcPr>
            <w:tcW w:w="1425" w:type="dxa"/>
            <w:tcBorders>
              <w:top w:val="single" w:sz="4" w:space="0" w:color="auto"/>
              <w:left w:val="nil"/>
              <w:bottom w:val="single" w:sz="4" w:space="0" w:color="auto"/>
              <w:right w:val="single" w:sz="4" w:space="0" w:color="auto"/>
            </w:tcBorders>
            <w:vAlign w:val="center"/>
          </w:tcPr>
          <w:p w14:paraId="7665FB64" w14:textId="77777777" w:rsidR="000103A6" w:rsidRDefault="000103A6">
            <w:pPr>
              <w:jc w:val="center"/>
              <w:rPr>
                <w:rFonts w:ascii="宋体" w:eastAsia="宋体" w:hAnsi="宋体" w:cs="宋体"/>
                <w:sz w:val="24"/>
              </w:rPr>
            </w:pPr>
          </w:p>
        </w:tc>
        <w:tc>
          <w:tcPr>
            <w:tcW w:w="1301" w:type="dxa"/>
            <w:tcBorders>
              <w:top w:val="single" w:sz="4" w:space="0" w:color="auto"/>
              <w:left w:val="nil"/>
              <w:bottom w:val="single" w:sz="4" w:space="0" w:color="auto"/>
              <w:right w:val="single" w:sz="4" w:space="0" w:color="auto"/>
            </w:tcBorders>
            <w:vAlign w:val="center"/>
          </w:tcPr>
          <w:p w14:paraId="416A20BE"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1F76E4C7"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2F337246" w14:textId="77777777" w:rsidR="000103A6" w:rsidRDefault="000103A6">
            <w:pPr>
              <w:jc w:val="center"/>
              <w:rPr>
                <w:rFonts w:ascii="宋体" w:eastAsia="宋体" w:hAnsi="宋体" w:cs="宋体"/>
                <w:sz w:val="24"/>
              </w:rPr>
            </w:pPr>
          </w:p>
        </w:tc>
        <w:tc>
          <w:tcPr>
            <w:tcW w:w="1320" w:type="dxa"/>
            <w:tcBorders>
              <w:top w:val="single" w:sz="4" w:space="0" w:color="auto"/>
              <w:left w:val="nil"/>
              <w:bottom w:val="single" w:sz="4" w:space="0" w:color="auto"/>
              <w:right w:val="single" w:sz="4" w:space="0" w:color="auto"/>
            </w:tcBorders>
            <w:vAlign w:val="center"/>
          </w:tcPr>
          <w:p w14:paraId="63B3A1F2" w14:textId="77777777" w:rsidR="000103A6" w:rsidRDefault="000103A6">
            <w:pPr>
              <w:jc w:val="center"/>
              <w:rPr>
                <w:rFonts w:ascii="宋体" w:eastAsia="宋体" w:hAnsi="宋体" w:cs="宋体"/>
                <w:sz w:val="24"/>
              </w:rPr>
            </w:pPr>
          </w:p>
        </w:tc>
        <w:tc>
          <w:tcPr>
            <w:tcW w:w="1342" w:type="dxa"/>
            <w:tcBorders>
              <w:top w:val="single" w:sz="4" w:space="0" w:color="auto"/>
              <w:left w:val="nil"/>
              <w:bottom w:val="single" w:sz="4" w:space="0" w:color="auto"/>
              <w:right w:val="single" w:sz="4" w:space="0" w:color="auto"/>
            </w:tcBorders>
            <w:vAlign w:val="center"/>
          </w:tcPr>
          <w:p w14:paraId="7D58BBCB" w14:textId="77777777" w:rsidR="000103A6" w:rsidRDefault="000103A6">
            <w:pPr>
              <w:jc w:val="center"/>
              <w:rPr>
                <w:rFonts w:ascii="宋体" w:eastAsia="宋体" w:hAnsi="宋体" w:cs="宋体"/>
                <w:sz w:val="24"/>
              </w:rPr>
            </w:pPr>
          </w:p>
        </w:tc>
        <w:tc>
          <w:tcPr>
            <w:tcW w:w="850" w:type="dxa"/>
            <w:tcBorders>
              <w:top w:val="single" w:sz="4" w:space="0" w:color="auto"/>
              <w:left w:val="nil"/>
              <w:bottom w:val="single" w:sz="4" w:space="0" w:color="auto"/>
              <w:right w:val="single" w:sz="4" w:space="0" w:color="auto"/>
            </w:tcBorders>
            <w:vAlign w:val="center"/>
          </w:tcPr>
          <w:p w14:paraId="502956C0" w14:textId="77777777" w:rsidR="000103A6" w:rsidRDefault="000103A6">
            <w:pPr>
              <w:jc w:val="center"/>
              <w:rPr>
                <w:rFonts w:ascii="宋体" w:eastAsia="宋体" w:hAnsi="宋体" w:cs="宋体"/>
                <w:sz w:val="24"/>
              </w:rPr>
            </w:pPr>
          </w:p>
        </w:tc>
      </w:tr>
      <w:tr w:rsidR="000103A6" w14:paraId="773760B5" w14:textId="77777777">
        <w:trPr>
          <w:trHeight w:val="703"/>
          <w:jc w:val="center"/>
        </w:trPr>
        <w:tc>
          <w:tcPr>
            <w:tcW w:w="745" w:type="dxa"/>
            <w:tcBorders>
              <w:top w:val="single" w:sz="4" w:space="0" w:color="auto"/>
              <w:left w:val="single" w:sz="4" w:space="0" w:color="auto"/>
              <w:bottom w:val="single" w:sz="4" w:space="0" w:color="auto"/>
              <w:right w:val="single" w:sz="4" w:space="0" w:color="auto"/>
            </w:tcBorders>
            <w:vAlign w:val="center"/>
          </w:tcPr>
          <w:p w14:paraId="495B12A9" w14:textId="77777777" w:rsidR="000103A6" w:rsidRDefault="006B0276">
            <w:pPr>
              <w:jc w:val="center"/>
              <w:rPr>
                <w:rFonts w:ascii="宋体" w:eastAsia="宋体" w:hAnsi="宋体" w:cs="宋体"/>
                <w:sz w:val="24"/>
              </w:rPr>
            </w:pPr>
            <w:r>
              <w:rPr>
                <w:rFonts w:ascii="宋体" w:eastAsia="宋体" w:hAnsi="宋体" w:cs="宋体" w:hint="eastAsia"/>
                <w:sz w:val="24"/>
              </w:rPr>
              <w:t>6</w:t>
            </w:r>
          </w:p>
        </w:tc>
        <w:tc>
          <w:tcPr>
            <w:tcW w:w="940" w:type="dxa"/>
            <w:tcBorders>
              <w:top w:val="single" w:sz="4" w:space="0" w:color="auto"/>
              <w:left w:val="nil"/>
              <w:bottom w:val="single" w:sz="4" w:space="0" w:color="auto"/>
              <w:right w:val="single" w:sz="4" w:space="0" w:color="auto"/>
            </w:tcBorders>
            <w:vAlign w:val="center"/>
          </w:tcPr>
          <w:p w14:paraId="45E7B8E2" w14:textId="77777777" w:rsidR="000103A6" w:rsidRDefault="000103A6">
            <w:pPr>
              <w:jc w:val="center"/>
              <w:rPr>
                <w:rFonts w:ascii="宋体" w:eastAsia="宋体" w:hAnsi="宋体" w:cs="宋体"/>
                <w:sz w:val="24"/>
              </w:rPr>
            </w:pPr>
          </w:p>
        </w:tc>
        <w:tc>
          <w:tcPr>
            <w:tcW w:w="1425" w:type="dxa"/>
            <w:tcBorders>
              <w:top w:val="single" w:sz="4" w:space="0" w:color="auto"/>
              <w:left w:val="nil"/>
              <w:bottom w:val="single" w:sz="4" w:space="0" w:color="auto"/>
              <w:right w:val="single" w:sz="4" w:space="0" w:color="auto"/>
            </w:tcBorders>
            <w:vAlign w:val="center"/>
          </w:tcPr>
          <w:p w14:paraId="65AC879F" w14:textId="77777777" w:rsidR="000103A6" w:rsidRDefault="000103A6">
            <w:pPr>
              <w:jc w:val="center"/>
              <w:rPr>
                <w:rFonts w:ascii="宋体" w:eastAsia="宋体" w:hAnsi="宋体" w:cs="宋体"/>
                <w:sz w:val="24"/>
              </w:rPr>
            </w:pPr>
          </w:p>
        </w:tc>
        <w:tc>
          <w:tcPr>
            <w:tcW w:w="1301" w:type="dxa"/>
            <w:tcBorders>
              <w:top w:val="single" w:sz="4" w:space="0" w:color="auto"/>
              <w:left w:val="nil"/>
              <w:bottom w:val="single" w:sz="4" w:space="0" w:color="auto"/>
              <w:right w:val="single" w:sz="4" w:space="0" w:color="auto"/>
            </w:tcBorders>
            <w:vAlign w:val="center"/>
          </w:tcPr>
          <w:p w14:paraId="26DBD094"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59DD943B" w14:textId="77777777" w:rsidR="000103A6" w:rsidRDefault="000103A6">
            <w:pPr>
              <w:jc w:val="center"/>
              <w:rPr>
                <w:rFonts w:ascii="宋体" w:eastAsia="宋体" w:hAnsi="宋体" w:cs="宋体"/>
                <w:sz w:val="24"/>
              </w:rPr>
            </w:pPr>
          </w:p>
        </w:tc>
        <w:tc>
          <w:tcPr>
            <w:tcW w:w="945" w:type="dxa"/>
            <w:tcBorders>
              <w:top w:val="single" w:sz="4" w:space="0" w:color="auto"/>
              <w:left w:val="nil"/>
              <w:bottom w:val="single" w:sz="4" w:space="0" w:color="auto"/>
              <w:right w:val="single" w:sz="4" w:space="0" w:color="auto"/>
            </w:tcBorders>
            <w:vAlign w:val="center"/>
          </w:tcPr>
          <w:p w14:paraId="248C8CCD" w14:textId="77777777" w:rsidR="000103A6" w:rsidRDefault="000103A6">
            <w:pPr>
              <w:jc w:val="center"/>
              <w:rPr>
                <w:rFonts w:ascii="宋体" w:eastAsia="宋体" w:hAnsi="宋体" w:cs="宋体"/>
                <w:sz w:val="24"/>
              </w:rPr>
            </w:pPr>
          </w:p>
        </w:tc>
        <w:tc>
          <w:tcPr>
            <w:tcW w:w="1320" w:type="dxa"/>
            <w:tcBorders>
              <w:top w:val="single" w:sz="4" w:space="0" w:color="auto"/>
              <w:left w:val="nil"/>
              <w:bottom w:val="single" w:sz="4" w:space="0" w:color="auto"/>
              <w:right w:val="single" w:sz="4" w:space="0" w:color="auto"/>
            </w:tcBorders>
            <w:vAlign w:val="center"/>
          </w:tcPr>
          <w:p w14:paraId="3F02677E" w14:textId="77777777" w:rsidR="000103A6" w:rsidRDefault="000103A6">
            <w:pPr>
              <w:jc w:val="center"/>
              <w:rPr>
                <w:rFonts w:ascii="宋体" w:eastAsia="宋体" w:hAnsi="宋体" w:cs="宋体"/>
                <w:sz w:val="24"/>
              </w:rPr>
            </w:pPr>
          </w:p>
        </w:tc>
        <w:tc>
          <w:tcPr>
            <w:tcW w:w="1342" w:type="dxa"/>
            <w:tcBorders>
              <w:top w:val="single" w:sz="4" w:space="0" w:color="auto"/>
              <w:left w:val="nil"/>
              <w:bottom w:val="single" w:sz="4" w:space="0" w:color="auto"/>
              <w:right w:val="single" w:sz="4" w:space="0" w:color="auto"/>
            </w:tcBorders>
            <w:vAlign w:val="center"/>
          </w:tcPr>
          <w:p w14:paraId="5A493080" w14:textId="77777777" w:rsidR="000103A6" w:rsidRDefault="000103A6">
            <w:pPr>
              <w:jc w:val="center"/>
              <w:rPr>
                <w:rFonts w:ascii="宋体" w:eastAsia="宋体" w:hAnsi="宋体" w:cs="宋体"/>
                <w:sz w:val="24"/>
              </w:rPr>
            </w:pPr>
          </w:p>
        </w:tc>
        <w:tc>
          <w:tcPr>
            <w:tcW w:w="850" w:type="dxa"/>
            <w:tcBorders>
              <w:top w:val="single" w:sz="4" w:space="0" w:color="auto"/>
              <w:left w:val="nil"/>
              <w:bottom w:val="single" w:sz="4" w:space="0" w:color="auto"/>
              <w:right w:val="single" w:sz="4" w:space="0" w:color="auto"/>
            </w:tcBorders>
            <w:vAlign w:val="center"/>
          </w:tcPr>
          <w:p w14:paraId="44D695A3" w14:textId="77777777" w:rsidR="000103A6" w:rsidRDefault="000103A6">
            <w:pPr>
              <w:jc w:val="center"/>
              <w:rPr>
                <w:rFonts w:ascii="宋体" w:eastAsia="宋体" w:hAnsi="宋体" w:cs="宋体"/>
                <w:sz w:val="24"/>
              </w:rPr>
            </w:pPr>
          </w:p>
        </w:tc>
      </w:tr>
      <w:tr w:rsidR="000103A6" w14:paraId="1BE08001" w14:textId="77777777">
        <w:trPr>
          <w:trHeight w:val="703"/>
          <w:jc w:val="center"/>
        </w:trPr>
        <w:tc>
          <w:tcPr>
            <w:tcW w:w="1685" w:type="dxa"/>
            <w:gridSpan w:val="2"/>
            <w:tcBorders>
              <w:top w:val="single" w:sz="4" w:space="0" w:color="auto"/>
              <w:left w:val="single" w:sz="4" w:space="0" w:color="auto"/>
              <w:bottom w:val="single" w:sz="4" w:space="0" w:color="auto"/>
              <w:right w:val="single" w:sz="4" w:space="0" w:color="auto"/>
            </w:tcBorders>
            <w:vAlign w:val="center"/>
          </w:tcPr>
          <w:p w14:paraId="2285FF6F" w14:textId="77777777" w:rsidR="000103A6" w:rsidRDefault="006B0276">
            <w:pPr>
              <w:jc w:val="center"/>
              <w:rPr>
                <w:rFonts w:ascii="宋体" w:eastAsia="宋体" w:hAnsi="宋体" w:cs="宋体"/>
                <w:sz w:val="24"/>
              </w:rPr>
            </w:pPr>
            <w:r>
              <w:rPr>
                <w:rFonts w:ascii="宋体" w:eastAsia="宋体" w:hAnsi="宋体" w:cs="宋体" w:hint="eastAsia"/>
                <w:sz w:val="24"/>
              </w:rPr>
              <w:t>总价</w:t>
            </w:r>
          </w:p>
        </w:tc>
        <w:tc>
          <w:tcPr>
            <w:tcW w:w="8128" w:type="dxa"/>
            <w:gridSpan w:val="7"/>
            <w:tcBorders>
              <w:top w:val="single" w:sz="4" w:space="0" w:color="auto"/>
              <w:left w:val="nil"/>
              <w:bottom w:val="single" w:sz="4" w:space="0" w:color="auto"/>
              <w:right w:val="single" w:sz="4" w:space="0" w:color="auto"/>
            </w:tcBorders>
            <w:vAlign w:val="center"/>
          </w:tcPr>
          <w:p w14:paraId="09A50C96" w14:textId="77777777" w:rsidR="000103A6" w:rsidRDefault="006B0276">
            <w:pPr>
              <w:rPr>
                <w:rFonts w:ascii="宋体" w:eastAsia="宋体" w:hAnsi="宋体" w:cs="宋体"/>
                <w:sz w:val="24"/>
              </w:rPr>
            </w:pPr>
            <w:r>
              <w:rPr>
                <w:rFonts w:ascii="宋体" w:eastAsia="宋体" w:hAnsi="宋体" w:cs="Times New Roman" w:hint="eastAsia"/>
                <w:b/>
                <w:sz w:val="24"/>
              </w:rPr>
              <w:t>大写：</w:t>
            </w:r>
            <w:r>
              <w:rPr>
                <w:rFonts w:ascii="宋体" w:eastAsia="宋体" w:hAnsi="宋体" w:cs="Times New Roman" w:hint="eastAsia"/>
                <w:b/>
                <w:sz w:val="24"/>
                <w:u w:val="single"/>
              </w:rPr>
              <w:t xml:space="preserve">                          </w:t>
            </w:r>
            <w:r>
              <w:rPr>
                <w:rFonts w:ascii="宋体" w:eastAsia="宋体" w:hAnsi="宋体" w:cs="Times New Roman" w:hint="eastAsia"/>
                <w:b/>
                <w:sz w:val="24"/>
              </w:rPr>
              <w:t xml:space="preserve">小写： </w:t>
            </w:r>
            <w:r>
              <w:rPr>
                <w:rFonts w:ascii="宋体" w:eastAsia="宋体" w:hAnsi="宋体" w:cs="Times New Roman" w:hint="eastAsia"/>
                <w:b/>
                <w:sz w:val="24"/>
                <w:u w:val="single"/>
              </w:rPr>
              <w:t xml:space="preserve">               </w:t>
            </w:r>
            <w:r>
              <w:rPr>
                <w:rFonts w:ascii="宋体" w:eastAsia="宋体" w:hAnsi="宋体" w:cs="Times New Roman" w:hint="eastAsia"/>
                <w:b/>
                <w:sz w:val="24"/>
              </w:rPr>
              <w:t xml:space="preserve"> </w:t>
            </w:r>
          </w:p>
        </w:tc>
      </w:tr>
    </w:tbl>
    <w:p w14:paraId="0E9B71F8" w14:textId="77777777" w:rsidR="000103A6" w:rsidRDefault="006B0276">
      <w:pPr>
        <w:spacing w:line="480" w:lineRule="exact"/>
        <w:outlineLvl w:val="2"/>
        <w:rPr>
          <w:rFonts w:ascii="宋体" w:eastAsia="宋体" w:hAnsi="宋体" w:cs="宋体"/>
          <w:b/>
          <w:bCs/>
          <w:sz w:val="24"/>
        </w:rPr>
      </w:pPr>
      <w:r>
        <w:rPr>
          <w:rFonts w:ascii="宋体" w:eastAsia="宋体" w:hAnsi="宋体" w:cs="宋体" w:hint="eastAsia"/>
          <w:b/>
          <w:bCs/>
          <w:sz w:val="24"/>
        </w:rPr>
        <w:t xml:space="preserve"> </w:t>
      </w:r>
      <w:bookmarkStart w:id="253" w:name="_Toc17942"/>
      <w:r>
        <w:rPr>
          <w:rFonts w:ascii="宋体" w:eastAsia="宋体" w:hAnsi="宋体" w:cs="宋体" w:hint="eastAsia"/>
          <w:b/>
          <w:bCs/>
          <w:sz w:val="24"/>
        </w:rPr>
        <w:t>注：1.供应商根据需要可在本表中自行增加更为详细的报价说明</w:t>
      </w:r>
      <w:bookmarkEnd w:id="253"/>
    </w:p>
    <w:p w14:paraId="7C6FF522" w14:textId="77777777" w:rsidR="000103A6" w:rsidRDefault="006B0276">
      <w:pPr>
        <w:spacing w:line="480" w:lineRule="exact"/>
        <w:rPr>
          <w:rFonts w:ascii="宋体" w:eastAsia="宋体" w:hAnsi="宋体" w:cs="宋体"/>
          <w:b/>
          <w:bCs/>
          <w:sz w:val="24"/>
        </w:rPr>
      </w:pPr>
      <w:r>
        <w:rPr>
          <w:rFonts w:ascii="宋体" w:eastAsia="宋体" w:hAnsi="宋体" w:cs="宋体" w:hint="eastAsia"/>
          <w:b/>
          <w:bCs/>
          <w:sz w:val="24"/>
        </w:rPr>
        <w:t>包含设备价、备品备件价、包装费、装卸费、运输费、税金（含关税、增值税）、安装费、检测验收费、培训费及其他所有费用，均包含在投标报价中。</w:t>
      </w:r>
    </w:p>
    <w:p w14:paraId="6E1C0279" w14:textId="77777777" w:rsidR="000103A6" w:rsidRDefault="006B0276">
      <w:pPr>
        <w:spacing w:line="480" w:lineRule="exact"/>
        <w:rPr>
          <w:rFonts w:ascii="宋体" w:eastAsia="宋体" w:hAnsi="宋体" w:cs="宋体"/>
          <w:sz w:val="24"/>
        </w:rPr>
      </w:pPr>
      <w:r>
        <w:rPr>
          <w:rFonts w:ascii="宋体" w:eastAsia="宋体" w:hAnsi="宋体" w:cs="宋体" w:hint="eastAsia"/>
          <w:sz w:val="24"/>
        </w:rPr>
        <w:t>供应商名称</w:t>
      </w:r>
      <w:r>
        <w:rPr>
          <w:rFonts w:ascii="宋体" w:eastAsia="宋体" w:hAnsi="宋体" w:cs="Times New Roman" w:hint="eastAsia"/>
          <w:kern w:val="1"/>
          <w:sz w:val="24"/>
          <w:szCs w:val="24"/>
        </w:rPr>
        <w:t>（</w:t>
      </w:r>
      <w:r>
        <w:rPr>
          <w:rFonts w:ascii="宋体" w:eastAsia="宋体" w:hAnsi="宋体" w:cs="黑体" w:hint="eastAsia"/>
          <w:bCs/>
          <w:kern w:val="0"/>
          <w:sz w:val="24"/>
          <w:szCs w:val="21"/>
        </w:rPr>
        <w:t>电子签章</w:t>
      </w:r>
      <w:r>
        <w:rPr>
          <w:rFonts w:ascii="宋体" w:eastAsia="宋体" w:hAnsi="宋体" w:cs="Times New Roman" w:hint="eastAsia"/>
          <w:kern w:val="1"/>
          <w:sz w:val="24"/>
          <w:szCs w:val="24"/>
        </w:rPr>
        <w:t>）</w:t>
      </w:r>
      <w:r>
        <w:rPr>
          <w:rFonts w:ascii="宋体" w:eastAsia="宋体" w:hAnsi="宋体" w:cs="宋体" w:hint="eastAsia"/>
          <w:sz w:val="24"/>
        </w:rPr>
        <w:t>：</w:t>
      </w:r>
      <w:bookmarkStart w:id="254" w:name="_Hlk522286805"/>
      <w:bookmarkEnd w:id="254"/>
    </w:p>
    <w:p w14:paraId="4397D62A" w14:textId="77777777" w:rsidR="000103A6" w:rsidRDefault="006B0276">
      <w:pPr>
        <w:spacing w:line="480" w:lineRule="exact"/>
        <w:rPr>
          <w:rFonts w:ascii="宋体" w:eastAsia="宋体" w:hAnsi="宋体" w:cs="宋体"/>
          <w:sz w:val="24"/>
        </w:rPr>
      </w:pPr>
      <w:r>
        <w:rPr>
          <w:rFonts w:ascii="宋体" w:eastAsia="宋体" w:hAnsi="宋体" w:cs="宋体" w:hint="eastAsia"/>
          <w:sz w:val="24"/>
        </w:rPr>
        <w:t>法定代表人（</w:t>
      </w:r>
      <w:r>
        <w:rPr>
          <w:rFonts w:ascii="Calibri" w:eastAsia="宋体" w:hAnsi="Calibri" w:cs="Times New Roman" w:hint="eastAsia"/>
          <w:kern w:val="0"/>
          <w:sz w:val="24"/>
        </w:rPr>
        <w:t>电子签章或签字</w:t>
      </w:r>
      <w:r>
        <w:rPr>
          <w:rFonts w:ascii="宋体" w:eastAsia="宋体" w:hAnsi="宋体" w:cs="宋体" w:hint="eastAsia"/>
          <w:sz w:val="24"/>
        </w:rPr>
        <w:t>）：</w:t>
      </w:r>
    </w:p>
    <w:p w14:paraId="32FFECFD" w14:textId="77777777" w:rsidR="000103A6" w:rsidRDefault="006B0276">
      <w:pPr>
        <w:spacing w:line="480" w:lineRule="exact"/>
        <w:rPr>
          <w:rFonts w:ascii="宋体" w:eastAsia="宋体" w:hAnsi="宋体" w:cs="宋体"/>
          <w:sz w:val="24"/>
        </w:rPr>
      </w:pPr>
      <w:r>
        <w:rPr>
          <w:rFonts w:ascii="宋体" w:eastAsia="宋体" w:hAnsi="宋体" w:cs="宋体" w:hint="eastAsia"/>
          <w:sz w:val="24"/>
        </w:rPr>
        <w:t>日期：年 月 日</w:t>
      </w:r>
    </w:p>
    <w:p w14:paraId="1F3376AF"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255" w:name="_Toc361989463"/>
      <w:bookmarkStart w:id="256" w:name="_Toc244934213"/>
      <w:bookmarkStart w:id="257" w:name="_Toc17010"/>
      <w:bookmarkStart w:id="258" w:name="_Toc25298"/>
      <w:bookmarkStart w:id="259" w:name="_Toc10655"/>
      <w:bookmarkEnd w:id="255"/>
      <w:bookmarkEnd w:id="256"/>
      <w:r>
        <w:rPr>
          <w:rFonts w:ascii="宋体" w:eastAsia="宋体" w:hAnsi="宋体" w:cs="宋体"/>
          <w:b/>
          <w:bCs/>
          <w:sz w:val="28"/>
          <w:szCs w:val="24"/>
        </w:rPr>
        <w:br w:type="page"/>
      </w:r>
      <w:bookmarkStart w:id="260" w:name="_Toc11113"/>
      <w:r>
        <w:rPr>
          <w:rFonts w:ascii="Calibri" w:eastAsia="宋体" w:hAnsi="Calibri" w:cs="Times New Roman" w:hint="eastAsia"/>
          <w:b/>
          <w:bCs/>
          <w:sz w:val="28"/>
          <w:szCs w:val="32"/>
        </w:rPr>
        <w:t>六、技术规格偏离表</w:t>
      </w:r>
      <w:bookmarkEnd w:id="26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1805"/>
        <w:gridCol w:w="2348"/>
        <w:gridCol w:w="1585"/>
        <w:gridCol w:w="1182"/>
        <w:gridCol w:w="900"/>
      </w:tblGrid>
      <w:tr w:rsidR="000103A6" w14:paraId="270F7EA4" w14:textId="77777777">
        <w:trPr>
          <w:cantSplit/>
          <w:trHeight w:val="1476"/>
          <w:jc w:val="center"/>
        </w:trPr>
        <w:tc>
          <w:tcPr>
            <w:tcW w:w="878" w:type="dxa"/>
            <w:tcBorders>
              <w:top w:val="single" w:sz="4" w:space="0" w:color="auto"/>
              <w:left w:val="single" w:sz="4" w:space="0" w:color="auto"/>
              <w:bottom w:val="single" w:sz="4" w:space="0" w:color="auto"/>
              <w:right w:val="single" w:sz="4" w:space="0" w:color="auto"/>
            </w:tcBorders>
            <w:vAlign w:val="center"/>
          </w:tcPr>
          <w:p w14:paraId="145CEA13"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序号</w:t>
            </w:r>
          </w:p>
        </w:tc>
        <w:tc>
          <w:tcPr>
            <w:tcW w:w="1805" w:type="dxa"/>
            <w:tcBorders>
              <w:top w:val="single" w:sz="4" w:space="0" w:color="auto"/>
              <w:left w:val="nil"/>
              <w:bottom w:val="single" w:sz="4" w:space="0" w:color="auto"/>
              <w:right w:val="single" w:sz="4" w:space="0" w:color="auto"/>
            </w:tcBorders>
            <w:vAlign w:val="center"/>
          </w:tcPr>
          <w:p w14:paraId="4B8C8DDA"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货物名称</w:t>
            </w:r>
          </w:p>
        </w:tc>
        <w:tc>
          <w:tcPr>
            <w:tcW w:w="2348" w:type="dxa"/>
            <w:tcBorders>
              <w:top w:val="single" w:sz="4" w:space="0" w:color="auto"/>
              <w:left w:val="nil"/>
              <w:bottom w:val="single" w:sz="4" w:space="0" w:color="auto"/>
              <w:right w:val="single" w:sz="4" w:space="0" w:color="auto"/>
            </w:tcBorders>
            <w:vAlign w:val="center"/>
          </w:tcPr>
          <w:p w14:paraId="6A2AD1D0"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竞争性磋商文件要求规格或参数</w:t>
            </w:r>
          </w:p>
        </w:tc>
        <w:tc>
          <w:tcPr>
            <w:tcW w:w="1585" w:type="dxa"/>
            <w:tcBorders>
              <w:top w:val="single" w:sz="4" w:space="0" w:color="auto"/>
              <w:left w:val="nil"/>
              <w:bottom w:val="single" w:sz="4" w:space="0" w:color="auto"/>
              <w:right w:val="single" w:sz="4" w:space="0" w:color="auto"/>
            </w:tcBorders>
            <w:vAlign w:val="center"/>
          </w:tcPr>
          <w:p w14:paraId="07C00ECE"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响应货物规格或参数</w:t>
            </w:r>
          </w:p>
        </w:tc>
        <w:tc>
          <w:tcPr>
            <w:tcW w:w="1182" w:type="dxa"/>
            <w:tcBorders>
              <w:top w:val="single" w:sz="4" w:space="0" w:color="auto"/>
              <w:left w:val="nil"/>
              <w:bottom w:val="single" w:sz="4" w:space="0" w:color="auto"/>
              <w:right w:val="single" w:sz="4" w:space="0" w:color="auto"/>
            </w:tcBorders>
            <w:vAlign w:val="center"/>
          </w:tcPr>
          <w:p w14:paraId="6E049A13"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偏离</w:t>
            </w:r>
          </w:p>
          <w:p w14:paraId="4197AF4E"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(正/负)</w:t>
            </w:r>
          </w:p>
        </w:tc>
        <w:tc>
          <w:tcPr>
            <w:tcW w:w="900" w:type="dxa"/>
            <w:tcBorders>
              <w:top w:val="single" w:sz="4" w:space="0" w:color="auto"/>
              <w:left w:val="nil"/>
              <w:bottom w:val="single" w:sz="4" w:space="0" w:color="auto"/>
              <w:right w:val="single" w:sz="4" w:space="0" w:color="auto"/>
            </w:tcBorders>
            <w:vAlign w:val="center"/>
          </w:tcPr>
          <w:p w14:paraId="732D2C75"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说明</w:t>
            </w:r>
          </w:p>
        </w:tc>
      </w:tr>
      <w:tr w:rsidR="000103A6" w14:paraId="65DDB4CA" w14:textId="77777777">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14:paraId="187A100E"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1</w:t>
            </w:r>
          </w:p>
        </w:tc>
        <w:tc>
          <w:tcPr>
            <w:tcW w:w="1805" w:type="dxa"/>
            <w:tcBorders>
              <w:top w:val="single" w:sz="4" w:space="0" w:color="auto"/>
              <w:left w:val="nil"/>
              <w:bottom w:val="single" w:sz="4" w:space="0" w:color="auto"/>
              <w:right w:val="single" w:sz="4" w:space="0" w:color="auto"/>
            </w:tcBorders>
            <w:vAlign w:val="center"/>
          </w:tcPr>
          <w:p w14:paraId="1DC69E96" w14:textId="77777777" w:rsidR="000103A6" w:rsidRDefault="000103A6">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14:paraId="67BEAE7E" w14:textId="77777777" w:rsidR="000103A6" w:rsidRDefault="000103A6">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14:paraId="1938F4FD" w14:textId="77777777" w:rsidR="000103A6" w:rsidRDefault="000103A6">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14:paraId="391B3FE3" w14:textId="77777777" w:rsidR="000103A6" w:rsidRDefault="000103A6">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14:paraId="656EC739" w14:textId="77777777" w:rsidR="000103A6" w:rsidRDefault="000103A6">
            <w:pPr>
              <w:spacing w:line="360" w:lineRule="auto"/>
              <w:jc w:val="center"/>
              <w:rPr>
                <w:rFonts w:ascii="宋体" w:eastAsia="宋体" w:hAnsi="宋体" w:cs="宋体"/>
                <w:sz w:val="24"/>
                <w:szCs w:val="20"/>
              </w:rPr>
            </w:pPr>
          </w:p>
        </w:tc>
      </w:tr>
      <w:tr w:rsidR="000103A6" w14:paraId="56951082" w14:textId="77777777">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14:paraId="056D967B"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2</w:t>
            </w:r>
          </w:p>
        </w:tc>
        <w:tc>
          <w:tcPr>
            <w:tcW w:w="1805" w:type="dxa"/>
            <w:tcBorders>
              <w:top w:val="single" w:sz="4" w:space="0" w:color="auto"/>
              <w:left w:val="nil"/>
              <w:bottom w:val="single" w:sz="4" w:space="0" w:color="auto"/>
              <w:right w:val="single" w:sz="4" w:space="0" w:color="auto"/>
            </w:tcBorders>
            <w:vAlign w:val="center"/>
          </w:tcPr>
          <w:p w14:paraId="5832B224" w14:textId="77777777" w:rsidR="000103A6" w:rsidRDefault="000103A6">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14:paraId="2BE8F788" w14:textId="77777777" w:rsidR="000103A6" w:rsidRDefault="000103A6">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14:paraId="236CD7D4" w14:textId="77777777" w:rsidR="000103A6" w:rsidRDefault="000103A6">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14:paraId="21A09511" w14:textId="77777777" w:rsidR="000103A6" w:rsidRDefault="000103A6">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14:paraId="288377BB" w14:textId="77777777" w:rsidR="000103A6" w:rsidRDefault="000103A6">
            <w:pPr>
              <w:spacing w:line="360" w:lineRule="auto"/>
              <w:jc w:val="center"/>
              <w:rPr>
                <w:rFonts w:ascii="宋体" w:eastAsia="宋体" w:hAnsi="宋体" w:cs="宋体"/>
                <w:sz w:val="24"/>
                <w:szCs w:val="20"/>
              </w:rPr>
            </w:pPr>
          </w:p>
        </w:tc>
      </w:tr>
      <w:tr w:rsidR="000103A6" w14:paraId="650AEF2E" w14:textId="77777777">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14:paraId="2FA72152"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3</w:t>
            </w:r>
          </w:p>
        </w:tc>
        <w:tc>
          <w:tcPr>
            <w:tcW w:w="1805" w:type="dxa"/>
            <w:tcBorders>
              <w:top w:val="single" w:sz="4" w:space="0" w:color="auto"/>
              <w:left w:val="nil"/>
              <w:bottom w:val="single" w:sz="4" w:space="0" w:color="auto"/>
              <w:right w:val="single" w:sz="4" w:space="0" w:color="auto"/>
            </w:tcBorders>
            <w:vAlign w:val="center"/>
          </w:tcPr>
          <w:p w14:paraId="39B61551" w14:textId="77777777" w:rsidR="000103A6" w:rsidRDefault="000103A6">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14:paraId="195C85B1" w14:textId="77777777" w:rsidR="000103A6" w:rsidRDefault="000103A6">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14:paraId="0D8192CC" w14:textId="77777777" w:rsidR="000103A6" w:rsidRDefault="000103A6">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14:paraId="3EE95821" w14:textId="77777777" w:rsidR="000103A6" w:rsidRDefault="000103A6">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14:paraId="18E6B06C" w14:textId="77777777" w:rsidR="000103A6" w:rsidRDefault="000103A6">
            <w:pPr>
              <w:spacing w:line="360" w:lineRule="auto"/>
              <w:jc w:val="center"/>
              <w:rPr>
                <w:rFonts w:ascii="宋体" w:eastAsia="宋体" w:hAnsi="宋体" w:cs="宋体"/>
                <w:sz w:val="24"/>
                <w:szCs w:val="20"/>
              </w:rPr>
            </w:pPr>
          </w:p>
        </w:tc>
      </w:tr>
      <w:tr w:rsidR="000103A6" w14:paraId="6DBF267B" w14:textId="77777777">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14:paraId="6F86B0A5" w14:textId="77777777" w:rsidR="000103A6" w:rsidRDefault="006B0276">
            <w:pPr>
              <w:spacing w:line="360" w:lineRule="auto"/>
              <w:jc w:val="center"/>
              <w:rPr>
                <w:rFonts w:ascii="宋体" w:eastAsia="宋体" w:hAnsi="宋体" w:cs="宋体"/>
                <w:sz w:val="24"/>
                <w:szCs w:val="20"/>
              </w:rPr>
            </w:pPr>
            <w:r>
              <w:rPr>
                <w:rFonts w:ascii="宋体" w:eastAsia="宋体" w:hAnsi="宋体" w:cs="宋体" w:hint="eastAsia"/>
                <w:sz w:val="24"/>
                <w:szCs w:val="20"/>
              </w:rPr>
              <w:t>…</w:t>
            </w:r>
          </w:p>
        </w:tc>
        <w:tc>
          <w:tcPr>
            <w:tcW w:w="1805" w:type="dxa"/>
            <w:tcBorders>
              <w:top w:val="single" w:sz="4" w:space="0" w:color="auto"/>
              <w:left w:val="nil"/>
              <w:bottom w:val="single" w:sz="4" w:space="0" w:color="auto"/>
              <w:right w:val="single" w:sz="4" w:space="0" w:color="auto"/>
            </w:tcBorders>
            <w:vAlign w:val="center"/>
          </w:tcPr>
          <w:p w14:paraId="1D338A3A" w14:textId="77777777" w:rsidR="000103A6" w:rsidRDefault="000103A6">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14:paraId="5D4A9648" w14:textId="77777777" w:rsidR="000103A6" w:rsidRDefault="000103A6">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14:paraId="11741F60" w14:textId="77777777" w:rsidR="000103A6" w:rsidRDefault="000103A6">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14:paraId="2EE469D6" w14:textId="77777777" w:rsidR="000103A6" w:rsidRDefault="000103A6">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14:paraId="0BBD06EB" w14:textId="77777777" w:rsidR="000103A6" w:rsidRDefault="000103A6">
            <w:pPr>
              <w:spacing w:line="360" w:lineRule="auto"/>
              <w:jc w:val="center"/>
              <w:rPr>
                <w:rFonts w:ascii="宋体" w:eastAsia="宋体" w:hAnsi="宋体" w:cs="宋体"/>
                <w:sz w:val="24"/>
                <w:szCs w:val="20"/>
              </w:rPr>
            </w:pPr>
          </w:p>
        </w:tc>
      </w:tr>
      <w:tr w:rsidR="000103A6" w14:paraId="5DED1E36" w14:textId="77777777">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14:paraId="593436F7" w14:textId="77777777" w:rsidR="000103A6" w:rsidRDefault="000103A6">
            <w:pPr>
              <w:spacing w:line="360" w:lineRule="auto"/>
              <w:jc w:val="center"/>
              <w:rPr>
                <w:rFonts w:ascii="宋体" w:eastAsia="宋体" w:hAnsi="宋体" w:cs="宋体"/>
                <w:sz w:val="24"/>
                <w:szCs w:val="20"/>
              </w:rPr>
            </w:pPr>
          </w:p>
        </w:tc>
        <w:tc>
          <w:tcPr>
            <w:tcW w:w="1805" w:type="dxa"/>
            <w:tcBorders>
              <w:top w:val="single" w:sz="4" w:space="0" w:color="auto"/>
              <w:left w:val="nil"/>
              <w:bottom w:val="single" w:sz="4" w:space="0" w:color="auto"/>
              <w:right w:val="single" w:sz="4" w:space="0" w:color="auto"/>
            </w:tcBorders>
            <w:vAlign w:val="center"/>
          </w:tcPr>
          <w:p w14:paraId="432D8C5B" w14:textId="77777777" w:rsidR="000103A6" w:rsidRDefault="000103A6">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14:paraId="456E44BE" w14:textId="77777777" w:rsidR="000103A6" w:rsidRDefault="000103A6">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14:paraId="32500404" w14:textId="77777777" w:rsidR="000103A6" w:rsidRDefault="000103A6">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14:paraId="42B6E2DF" w14:textId="77777777" w:rsidR="000103A6" w:rsidRDefault="000103A6">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14:paraId="7D2A618B" w14:textId="77777777" w:rsidR="000103A6" w:rsidRDefault="000103A6">
            <w:pPr>
              <w:spacing w:line="360" w:lineRule="auto"/>
              <w:jc w:val="center"/>
              <w:rPr>
                <w:rFonts w:ascii="宋体" w:eastAsia="宋体" w:hAnsi="宋体" w:cs="宋体"/>
                <w:sz w:val="24"/>
                <w:szCs w:val="20"/>
              </w:rPr>
            </w:pPr>
          </w:p>
        </w:tc>
      </w:tr>
      <w:tr w:rsidR="000103A6" w14:paraId="35FDDB4C" w14:textId="77777777">
        <w:trPr>
          <w:cantSplit/>
          <w:trHeight w:val="936"/>
          <w:jc w:val="center"/>
        </w:trPr>
        <w:tc>
          <w:tcPr>
            <w:tcW w:w="878" w:type="dxa"/>
            <w:tcBorders>
              <w:top w:val="single" w:sz="4" w:space="0" w:color="auto"/>
              <w:left w:val="single" w:sz="4" w:space="0" w:color="auto"/>
              <w:bottom w:val="single" w:sz="4" w:space="0" w:color="auto"/>
              <w:right w:val="single" w:sz="4" w:space="0" w:color="auto"/>
            </w:tcBorders>
            <w:vAlign w:val="center"/>
          </w:tcPr>
          <w:p w14:paraId="6CACDC40" w14:textId="77777777" w:rsidR="000103A6" w:rsidRDefault="000103A6">
            <w:pPr>
              <w:spacing w:line="360" w:lineRule="auto"/>
              <w:jc w:val="center"/>
              <w:rPr>
                <w:rFonts w:ascii="宋体" w:eastAsia="宋体" w:hAnsi="宋体" w:cs="宋体"/>
                <w:sz w:val="24"/>
                <w:szCs w:val="20"/>
              </w:rPr>
            </w:pPr>
          </w:p>
        </w:tc>
        <w:tc>
          <w:tcPr>
            <w:tcW w:w="1805" w:type="dxa"/>
            <w:tcBorders>
              <w:top w:val="single" w:sz="4" w:space="0" w:color="auto"/>
              <w:left w:val="nil"/>
              <w:bottom w:val="single" w:sz="4" w:space="0" w:color="auto"/>
              <w:right w:val="single" w:sz="4" w:space="0" w:color="auto"/>
            </w:tcBorders>
            <w:vAlign w:val="center"/>
          </w:tcPr>
          <w:p w14:paraId="3E8A6CE6" w14:textId="77777777" w:rsidR="000103A6" w:rsidRDefault="000103A6">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14:paraId="5F8091E3" w14:textId="77777777" w:rsidR="000103A6" w:rsidRDefault="000103A6">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14:paraId="6269A59A" w14:textId="77777777" w:rsidR="000103A6" w:rsidRDefault="000103A6">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14:paraId="0A02F39E" w14:textId="77777777" w:rsidR="000103A6" w:rsidRDefault="000103A6">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14:paraId="2E48B2BD" w14:textId="77777777" w:rsidR="000103A6" w:rsidRDefault="000103A6">
            <w:pPr>
              <w:spacing w:line="360" w:lineRule="auto"/>
              <w:jc w:val="center"/>
              <w:rPr>
                <w:rFonts w:ascii="宋体" w:eastAsia="宋体" w:hAnsi="宋体" w:cs="宋体"/>
                <w:sz w:val="24"/>
                <w:szCs w:val="20"/>
              </w:rPr>
            </w:pPr>
          </w:p>
        </w:tc>
      </w:tr>
      <w:tr w:rsidR="000103A6" w14:paraId="20DF80FD" w14:textId="77777777">
        <w:trPr>
          <w:cantSplit/>
          <w:trHeight w:val="967"/>
          <w:jc w:val="center"/>
        </w:trPr>
        <w:tc>
          <w:tcPr>
            <w:tcW w:w="878" w:type="dxa"/>
            <w:tcBorders>
              <w:top w:val="single" w:sz="4" w:space="0" w:color="auto"/>
              <w:left w:val="single" w:sz="4" w:space="0" w:color="auto"/>
              <w:bottom w:val="single" w:sz="4" w:space="0" w:color="auto"/>
              <w:right w:val="single" w:sz="4" w:space="0" w:color="auto"/>
            </w:tcBorders>
            <w:vAlign w:val="center"/>
          </w:tcPr>
          <w:p w14:paraId="66D2B5E5" w14:textId="77777777" w:rsidR="000103A6" w:rsidRDefault="000103A6">
            <w:pPr>
              <w:spacing w:line="360" w:lineRule="auto"/>
              <w:jc w:val="center"/>
              <w:rPr>
                <w:rFonts w:ascii="宋体" w:eastAsia="宋体" w:hAnsi="宋体" w:cs="宋体"/>
                <w:sz w:val="24"/>
                <w:szCs w:val="20"/>
              </w:rPr>
            </w:pPr>
          </w:p>
        </w:tc>
        <w:tc>
          <w:tcPr>
            <w:tcW w:w="1805" w:type="dxa"/>
            <w:tcBorders>
              <w:top w:val="single" w:sz="4" w:space="0" w:color="auto"/>
              <w:left w:val="nil"/>
              <w:bottom w:val="single" w:sz="4" w:space="0" w:color="auto"/>
              <w:right w:val="single" w:sz="4" w:space="0" w:color="auto"/>
            </w:tcBorders>
            <w:vAlign w:val="center"/>
          </w:tcPr>
          <w:p w14:paraId="3C98F060" w14:textId="77777777" w:rsidR="000103A6" w:rsidRDefault="000103A6">
            <w:pPr>
              <w:spacing w:line="360" w:lineRule="auto"/>
              <w:jc w:val="center"/>
              <w:rPr>
                <w:rFonts w:ascii="宋体" w:eastAsia="宋体" w:hAnsi="宋体" w:cs="宋体"/>
                <w:sz w:val="24"/>
                <w:szCs w:val="20"/>
              </w:rPr>
            </w:pPr>
          </w:p>
        </w:tc>
        <w:tc>
          <w:tcPr>
            <w:tcW w:w="2348" w:type="dxa"/>
            <w:tcBorders>
              <w:top w:val="single" w:sz="4" w:space="0" w:color="auto"/>
              <w:left w:val="nil"/>
              <w:bottom w:val="single" w:sz="4" w:space="0" w:color="auto"/>
              <w:right w:val="single" w:sz="4" w:space="0" w:color="auto"/>
            </w:tcBorders>
            <w:vAlign w:val="center"/>
          </w:tcPr>
          <w:p w14:paraId="524A7914" w14:textId="77777777" w:rsidR="000103A6" w:rsidRDefault="000103A6">
            <w:pPr>
              <w:spacing w:line="360" w:lineRule="auto"/>
              <w:jc w:val="center"/>
              <w:rPr>
                <w:rFonts w:ascii="宋体" w:eastAsia="宋体" w:hAnsi="宋体" w:cs="宋体"/>
                <w:sz w:val="24"/>
                <w:szCs w:val="20"/>
              </w:rPr>
            </w:pPr>
          </w:p>
        </w:tc>
        <w:tc>
          <w:tcPr>
            <w:tcW w:w="1585" w:type="dxa"/>
            <w:tcBorders>
              <w:top w:val="single" w:sz="4" w:space="0" w:color="auto"/>
              <w:left w:val="nil"/>
              <w:bottom w:val="single" w:sz="4" w:space="0" w:color="auto"/>
              <w:right w:val="single" w:sz="4" w:space="0" w:color="auto"/>
            </w:tcBorders>
            <w:vAlign w:val="center"/>
          </w:tcPr>
          <w:p w14:paraId="0E13C4D1" w14:textId="77777777" w:rsidR="000103A6" w:rsidRDefault="000103A6">
            <w:pPr>
              <w:spacing w:line="360" w:lineRule="auto"/>
              <w:jc w:val="center"/>
              <w:rPr>
                <w:rFonts w:ascii="宋体" w:eastAsia="宋体" w:hAnsi="宋体" w:cs="宋体"/>
                <w:sz w:val="24"/>
                <w:szCs w:val="20"/>
              </w:rPr>
            </w:pPr>
          </w:p>
        </w:tc>
        <w:tc>
          <w:tcPr>
            <w:tcW w:w="1182" w:type="dxa"/>
            <w:tcBorders>
              <w:top w:val="single" w:sz="4" w:space="0" w:color="auto"/>
              <w:left w:val="nil"/>
              <w:bottom w:val="single" w:sz="4" w:space="0" w:color="auto"/>
              <w:right w:val="single" w:sz="4" w:space="0" w:color="auto"/>
            </w:tcBorders>
            <w:vAlign w:val="center"/>
          </w:tcPr>
          <w:p w14:paraId="27724385" w14:textId="77777777" w:rsidR="000103A6" w:rsidRDefault="000103A6">
            <w:pPr>
              <w:spacing w:line="360" w:lineRule="auto"/>
              <w:jc w:val="center"/>
              <w:rPr>
                <w:rFonts w:ascii="宋体" w:eastAsia="宋体" w:hAnsi="宋体" w:cs="宋体"/>
                <w:sz w:val="24"/>
                <w:szCs w:val="20"/>
              </w:rPr>
            </w:pPr>
          </w:p>
        </w:tc>
        <w:tc>
          <w:tcPr>
            <w:tcW w:w="900" w:type="dxa"/>
            <w:tcBorders>
              <w:top w:val="single" w:sz="4" w:space="0" w:color="auto"/>
              <w:left w:val="nil"/>
              <w:bottom w:val="single" w:sz="4" w:space="0" w:color="auto"/>
              <w:right w:val="single" w:sz="4" w:space="0" w:color="auto"/>
            </w:tcBorders>
            <w:vAlign w:val="center"/>
          </w:tcPr>
          <w:p w14:paraId="659504A1" w14:textId="77777777" w:rsidR="000103A6" w:rsidRDefault="000103A6">
            <w:pPr>
              <w:spacing w:line="360" w:lineRule="auto"/>
              <w:jc w:val="center"/>
              <w:rPr>
                <w:rFonts w:ascii="宋体" w:eastAsia="宋体" w:hAnsi="宋体" w:cs="宋体"/>
                <w:sz w:val="24"/>
                <w:szCs w:val="20"/>
              </w:rPr>
            </w:pPr>
          </w:p>
        </w:tc>
      </w:tr>
    </w:tbl>
    <w:p w14:paraId="39641DFC" w14:textId="77777777" w:rsidR="000103A6" w:rsidRDefault="006B0276">
      <w:pPr>
        <w:spacing w:line="360" w:lineRule="auto"/>
        <w:rPr>
          <w:rFonts w:ascii="宋体" w:eastAsia="宋体" w:hAnsi="宋体" w:cs="宋体"/>
          <w:b/>
          <w:bCs/>
          <w:sz w:val="24"/>
          <w:szCs w:val="20"/>
        </w:rPr>
      </w:pPr>
      <w:r>
        <w:rPr>
          <w:rFonts w:ascii="宋体" w:eastAsia="宋体" w:hAnsi="宋体" w:cs="宋体" w:hint="eastAsia"/>
          <w:b/>
          <w:bCs/>
          <w:sz w:val="24"/>
          <w:szCs w:val="20"/>
        </w:rPr>
        <w:t>注：响应人应对照竞争性磋商文件技术规格要求，反映所提供货物和服务对竞争性磋商文件的技术规格要求的全部正/负偏离（优于竞争性磋商文件要求的为正偏离、低于竞争性磋商文件要求得为负偏离）情况。未在本表中做出偏离说明的项目，视为与竞争性磋商文件要求一致；在本表中做出偏离说明的项目，响应人必须提供所投设备的具体参数值，并在技术标中提供详细资料。</w:t>
      </w:r>
    </w:p>
    <w:p w14:paraId="50DF2F9A" w14:textId="77777777" w:rsidR="000103A6" w:rsidRDefault="000103A6">
      <w:pPr>
        <w:spacing w:line="360" w:lineRule="auto"/>
        <w:ind w:firstLineChars="1400" w:firstLine="3360"/>
        <w:rPr>
          <w:rFonts w:ascii="宋体" w:eastAsia="宋体" w:hAnsi="宋体" w:cs="宋体"/>
          <w:sz w:val="24"/>
          <w:szCs w:val="20"/>
        </w:rPr>
      </w:pPr>
    </w:p>
    <w:p w14:paraId="1D3205BB" w14:textId="77777777" w:rsidR="000103A6" w:rsidRDefault="006B0276">
      <w:pPr>
        <w:spacing w:line="360" w:lineRule="auto"/>
        <w:ind w:firstLineChars="1400" w:firstLine="3360"/>
        <w:rPr>
          <w:rFonts w:ascii="宋体" w:eastAsia="宋体" w:hAnsi="宋体" w:cs="宋体"/>
          <w:sz w:val="24"/>
          <w:szCs w:val="20"/>
          <w:u w:val="single"/>
        </w:rPr>
      </w:pPr>
      <w:r>
        <w:rPr>
          <w:rFonts w:ascii="宋体" w:eastAsia="宋体" w:hAnsi="宋体" w:cs="宋体" w:hint="eastAsia"/>
          <w:sz w:val="24"/>
          <w:szCs w:val="20"/>
        </w:rPr>
        <w:t>供应商名称：</w:t>
      </w:r>
      <w:r>
        <w:rPr>
          <w:rFonts w:ascii="宋体" w:eastAsia="宋体" w:hAnsi="宋体" w:cs="宋体" w:hint="eastAsia"/>
          <w:sz w:val="24"/>
          <w:szCs w:val="20"/>
          <w:u w:val="single"/>
        </w:rPr>
        <w:t xml:space="preserve">              </w:t>
      </w:r>
      <w:r>
        <w:rPr>
          <w:rFonts w:ascii="宋体" w:eastAsia="宋体" w:hAnsi="宋体" w:cs="Times New Roman" w:hint="eastAsia"/>
          <w:kern w:val="1"/>
          <w:sz w:val="24"/>
          <w:szCs w:val="24"/>
        </w:rPr>
        <w:t>（</w:t>
      </w:r>
      <w:r>
        <w:rPr>
          <w:rFonts w:ascii="宋体" w:eastAsia="宋体" w:hAnsi="宋体" w:cs="黑体" w:hint="eastAsia"/>
          <w:bCs/>
          <w:kern w:val="0"/>
          <w:sz w:val="24"/>
          <w:szCs w:val="21"/>
        </w:rPr>
        <w:t>电子签章</w:t>
      </w:r>
      <w:r>
        <w:rPr>
          <w:rFonts w:ascii="宋体" w:eastAsia="宋体" w:hAnsi="宋体" w:cs="Times New Roman" w:hint="eastAsia"/>
          <w:kern w:val="1"/>
          <w:sz w:val="24"/>
          <w:szCs w:val="24"/>
        </w:rPr>
        <w:t>）</w:t>
      </w:r>
    </w:p>
    <w:p w14:paraId="2312A828" w14:textId="77777777" w:rsidR="000103A6" w:rsidRDefault="006B0276">
      <w:pPr>
        <w:spacing w:line="360" w:lineRule="auto"/>
        <w:ind w:rightChars="-162" w:right="-340" w:firstLineChars="1400" w:firstLine="3360"/>
        <w:rPr>
          <w:rFonts w:ascii="宋体" w:eastAsia="宋体" w:hAnsi="宋体" w:cs="宋体"/>
          <w:sz w:val="24"/>
          <w:szCs w:val="20"/>
        </w:rPr>
      </w:pPr>
      <w:r>
        <w:rPr>
          <w:rFonts w:ascii="宋体" w:eastAsia="宋体" w:hAnsi="宋体" w:cs="宋体" w:hint="eastAsia"/>
          <w:sz w:val="24"/>
          <w:szCs w:val="20"/>
        </w:rPr>
        <w:t>日    期：</w:t>
      </w:r>
      <w:r>
        <w:rPr>
          <w:rFonts w:ascii="宋体" w:eastAsia="宋体" w:hAnsi="宋体" w:cs="宋体" w:hint="eastAsia"/>
          <w:sz w:val="24"/>
          <w:szCs w:val="20"/>
          <w:u w:val="single"/>
        </w:rPr>
        <w:t xml:space="preserve">     </w:t>
      </w:r>
      <w:r>
        <w:rPr>
          <w:rFonts w:ascii="宋体" w:eastAsia="宋体" w:hAnsi="宋体" w:cs="宋体" w:hint="eastAsia"/>
          <w:sz w:val="24"/>
          <w:szCs w:val="20"/>
        </w:rPr>
        <w:t>年</w:t>
      </w:r>
      <w:r>
        <w:rPr>
          <w:rFonts w:ascii="宋体" w:eastAsia="宋体" w:hAnsi="宋体" w:cs="宋体" w:hint="eastAsia"/>
          <w:sz w:val="24"/>
          <w:szCs w:val="20"/>
          <w:u w:val="single"/>
        </w:rPr>
        <w:t xml:space="preserve">      </w:t>
      </w:r>
      <w:r>
        <w:rPr>
          <w:rFonts w:ascii="宋体" w:eastAsia="宋体" w:hAnsi="宋体" w:cs="宋体" w:hint="eastAsia"/>
          <w:sz w:val="24"/>
          <w:szCs w:val="20"/>
        </w:rPr>
        <w:t>月</w:t>
      </w:r>
      <w:r>
        <w:rPr>
          <w:rFonts w:ascii="宋体" w:eastAsia="宋体" w:hAnsi="宋体" w:cs="宋体" w:hint="eastAsia"/>
          <w:sz w:val="24"/>
          <w:szCs w:val="20"/>
          <w:u w:val="single"/>
        </w:rPr>
        <w:t xml:space="preserve">      </w:t>
      </w:r>
      <w:r>
        <w:rPr>
          <w:rFonts w:ascii="宋体" w:eastAsia="宋体" w:hAnsi="宋体" w:cs="宋体" w:hint="eastAsia"/>
          <w:sz w:val="24"/>
          <w:szCs w:val="20"/>
        </w:rPr>
        <w:t>日</w:t>
      </w:r>
    </w:p>
    <w:p w14:paraId="1DC9DC7A" w14:textId="77777777" w:rsidR="000103A6" w:rsidRDefault="000103A6">
      <w:pPr>
        <w:widowControl/>
        <w:jc w:val="left"/>
        <w:rPr>
          <w:rFonts w:ascii="宋体" w:eastAsia="宋体" w:hAnsi="宋体" w:cs="宋体"/>
          <w:szCs w:val="24"/>
        </w:rPr>
      </w:pPr>
    </w:p>
    <w:p w14:paraId="641BF4E8" w14:textId="77777777" w:rsidR="000103A6" w:rsidRDefault="006B0276">
      <w:pPr>
        <w:spacing w:before="63" w:line="225" w:lineRule="auto"/>
        <w:ind w:left="1460"/>
        <w:outlineLvl w:val="1"/>
        <w:rPr>
          <w:rFonts w:ascii="宋体" w:eastAsia="宋体" w:hAnsi="宋体" w:cs="宋体"/>
          <w:sz w:val="31"/>
          <w:szCs w:val="31"/>
        </w:rPr>
      </w:pPr>
      <w:r>
        <w:rPr>
          <w:rFonts w:ascii="Calibri" w:eastAsia="宋体" w:hAnsi="Calibri" w:cs="Times New Roman"/>
        </w:rPr>
        <w:br w:type="page"/>
      </w:r>
      <w:r>
        <w:rPr>
          <w:rFonts w:ascii="宋体" w:eastAsia="宋体" w:hAnsi="宋体" w:cs="宋体" w:hint="eastAsia"/>
          <w:b/>
          <w:sz w:val="28"/>
          <w:szCs w:val="28"/>
        </w:rPr>
        <w:t>（1）</w:t>
      </w:r>
      <w:r>
        <w:rPr>
          <w:rFonts w:ascii="宋体" w:eastAsia="宋体" w:hAnsi="宋体" w:cs="宋体"/>
          <w:b/>
          <w:bCs/>
          <w:spacing w:val="6"/>
          <w:sz w:val="31"/>
          <w:szCs w:val="31"/>
        </w:rPr>
        <w:t>产品适用政府采购政策情况表（节能、环保）</w:t>
      </w:r>
    </w:p>
    <w:p w14:paraId="1F8F5827" w14:textId="77777777" w:rsidR="000103A6" w:rsidRDefault="000103A6">
      <w:pPr>
        <w:spacing w:before="196"/>
        <w:rPr>
          <w:rFonts w:ascii="Calibri" w:eastAsia="宋体" w:hAnsi="Calibri" w:cs="Times New Roman"/>
        </w:rPr>
      </w:pPr>
    </w:p>
    <w:tbl>
      <w:tblPr>
        <w:tblStyle w:val="TableNormal"/>
        <w:tblW w:w="897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1"/>
        <w:gridCol w:w="1640"/>
        <w:gridCol w:w="1171"/>
        <w:gridCol w:w="963"/>
        <w:gridCol w:w="1691"/>
        <w:gridCol w:w="1406"/>
        <w:gridCol w:w="1345"/>
      </w:tblGrid>
      <w:tr w:rsidR="000103A6" w14:paraId="4A7327B1" w14:textId="77777777">
        <w:trPr>
          <w:trHeight w:val="801"/>
        </w:trPr>
        <w:tc>
          <w:tcPr>
            <w:tcW w:w="761" w:type="dxa"/>
            <w:vMerge w:val="restart"/>
            <w:tcBorders>
              <w:bottom w:val="nil"/>
            </w:tcBorders>
          </w:tcPr>
          <w:p w14:paraId="59358AE9" w14:textId="77777777" w:rsidR="000103A6" w:rsidRDefault="000103A6">
            <w:pPr>
              <w:spacing w:line="244" w:lineRule="auto"/>
              <w:jc w:val="center"/>
              <w:rPr>
                <w:rFonts w:ascii="宋体" w:hAnsi="宋体" w:cs="宋体"/>
                <w:sz w:val="24"/>
                <w:szCs w:val="20"/>
              </w:rPr>
            </w:pPr>
          </w:p>
          <w:p w14:paraId="761EF611" w14:textId="77777777" w:rsidR="000103A6" w:rsidRDefault="000103A6">
            <w:pPr>
              <w:spacing w:line="244" w:lineRule="auto"/>
              <w:jc w:val="center"/>
              <w:rPr>
                <w:rFonts w:ascii="宋体" w:hAnsi="宋体" w:cs="宋体"/>
                <w:sz w:val="24"/>
                <w:szCs w:val="20"/>
              </w:rPr>
            </w:pPr>
          </w:p>
          <w:p w14:paraId="1CD2D9D2" w14:textId="77777777" w:rsidR="000103A6" w:rsidRDefault="000103A6">
            <w:pPr>
              <w:spacing w:line="244" w:lineRule="auto"/>
              <w:jc w:val="center"/>
              <w:rPr>
                <w:rFonts w:ascii="宋体" w:hAnsi="宋体" w:cs="宋体"/>
                <w:sz w:val="24"/>
                <w:szCs w:val="20"/>
              </w:rPr>
            </w:pPr>
          </w:p>
          <w:p w14:paraId="5FFB19A4" w14:textId="77777777" w:rsidR="000103A6" w:rsidRDefault="000103A6">
            <w:pPr>
              <w:spacing w:line="244" w:lineRule="auto"/>
              <w:jc w:val="center"/>
              <w:rPr>
                <w:rFonts w:ascii="宋体" w:hAnsi="宋体" w:cs="宋体"/>
                <w:sz w:val="24"/>
                <w:szCs w:val="20"/>
              </w:rPr>
            </w:pPr>
          </w:p>
          <w:p w14:paraId="3F1385F0" w14:textId="77777777" w:rsidR="000103A6" w:rsidRDefault="006B0276">
            <w:pPr>
              <w:spacing w:line="244" w:lineRule="auto"/>
              <w:jc w:val="center"/>
              <w:rPr>
                <w:rFonts w:ascii="宋体" w:hAnsi="宋体" w:cs="宋体"/>
                <w:sz w:val="24"/>
                <w:szCs w:val="20"/>
              </w:rPr>
            </w:pPr>
            <w:r>
              <w:rPr>
                <w:rFonts w:ascii="宋体" w:hAnsi="宋体" w:cs="宋体" w:hint="eastAsia"/>
                <w:sz w:val="24"/>
                <w:szCs w:val="20"/>
              </w:rPr>
              <w:t>节</w:t>
            </w:r>
          </w:p>
          <w:p w14:paraId="6B062E76" w14:textId="77777777" w:rsidR="000103A6" w:rsidRDefault="006B0276">
            <w:pPr>
              <w:spacing w:line="244" w:lineRule="auto"/>
              <w:jc w:val="center"/>
              <w:rPr>
                <w:rFonts w:ascii="宋体" w:hAnsi="宋体" w:cs="宋体"/>
                <w:sz w:val="24"/>
                <w:szCs w:val="20"/>
              </w:rPr>
            </w:pPr>
            <w:r>
              <w:rPr>
                <w:rFonts w:ascii="宋体" w:hAnsi="宋体" w:cs="宋体" w:hint="eastAsia"/>
                <w:sz w:val="24"/>
                <w:szCs w:val="20"/>
              </w:rPr>
              <w:t>能</w:t>
            </w:r>
          </w:p>
          <w:p w14:paraId="673162BF" w14:textId="77777777" w:rsidR="000103A6" w:rsidRDefault="006B0276">
            <w:pPr>
              <w:spacing w:line="244" w:lineRule="auto"/>
              <w:jc w:val="center"/>
              <w:rPr>
                <w:rFonts w:ascii="宋体" w:hAnsi="宋体" w:cs="宋体"/>
                <w:sz w:val="24"/>
                <w:szCs w:val="20"/>
              </w:rPr>
            </w:pPr>
            <w:r>
              <w:rPr>
                <w:rFonts w:ascii="宋体" w:hAnsi="宋体" w:cs="宋体" w:hint="eastAsia"/>
                <w:sz w:val="24"/>
                <w:szCs w:val="20"/>
              </w:rPr>
              <w:t>产</w:t>
            </w:r>
          </w:p>
          <w:p w14:paraId="6CA61938" w14:textId="77777777" w:rsidR="000103A6" w:rsidRDefault="006B0276">
            <w:pPr>
              <w:spacing w:line="244" w:lineRule="auto"/>
              <w:jc w:val="center"/>
              <w:rPr>
                <w:rFonts w:ascii="宋体" w:hAnsi="宋体" w:cs="宋体"/>
                <w:sz w:val="24"/>
                <w:szCs w:val="20"/>
              </w:rPr>
            </w:pPr>
            <w:r>
              <w:rPr>
                <w:rFonts w:ascii="宋体" w:hAnsi="宋体" w:cs="宋体" w:hint="eastAsia"/>
                <w:sz w:val="24"/>
                <w:szCs w:val="20"/>
              </w:rPr>
              <w:t>品</w:t>
            </w:r>
          </w:p>
          <w:p w14:paraId="3B225F66" w14:textId="77777777" w:rsidR="000103A6" w:rsidRDefault="000103A6">
            <w:pPr>
              <w:spacing w:line="244" w:lineRule="auto"/>
              <w:rPr>
                <w:rFonts w:ascii="宋体" w:hAnsi="宋体" w:cs="宋体"/>
                <w:sz w:val="24"/>
                <w:szCs w:val="20"/>
              </w:rPr>
            </w:pPr>
          </w:p>
          <w:p w14:paraId="30B28ED1" w14:textId="77777777" w:rsidR="000103A6" w:rsidRDefault="000103A6">
            <w:pPr>
              <w:tabs>
                <w:tab w:val="left" w:pos="630"/>
              </w:tabs>
              <w:spacing w:before="65" w:line="375" w:lineRule="auto"/>
              <w:ind w:right="198"/>
              <w:rPr>
                <w:rFonts w:ascii="宋体" w:hAnsi="宋体" w:cs="宋体"/>
                <w:sz w:val="24"/>
                <w:szCs w:val="20"/>
              </w:rPr>
            </w:pPr>
          </w:p>
        </w:tc>
        <w:tc>
          <w:tcPr>
            <w:tcW w:w="1640" w:type="dxa"/>
            <w:vAlign w:val="center"/>
          </w:tcPr>
          <w:p w14:paraId="4D1DBBB2" w14:textId="77777777" w:rsidR="000103A6" w:rsidRDefault="006B0276">
            <w:pPr>
              <w:spacing w:before="144" w:line="302" w:lineRule="auto"/>
              <w:ind w:right="368"/>
              <w:jc w:val="center"/>
              <w:rPr>
                <w:rFonts w:ascii="宋体" w:hAnsi="宋体" w:cs="宋体"/>
                <w:sz w:val="24"/>
                <w:szCs w:val="20"/>
              </w:rPr>
            </w:pPr>
            <w:r>
              <w:rPr>
                <w:rFonts w:ascii="宋体" w:hAnsi="宋体" w:cs="宋体" w:hint="eastAsia"/>
                <w:sz w:val="24"/>
                <w:szCs w:val="20"/>
              </w:rPr>
              <w:t>1.强制采购产品名称</w:t>
            </w:r>
          </w:p>
        </w:tc>
        <w:tc>
          <w:tcPr>
            <w:tcW w:w="1171" w:type="dxa"/>
            <w:vAlign w:val="center"/>
          </w:tcPr>
          <w:p w14:paraId="08B6785B" w14:textId="77777777" w:rsidR="000103A6" w:rsidRDefault="006B0276">
            <w:pPr>
              <w:spacing w:before="65" w:line="231" w:lineRule="auto"/>
              <w:jc w:val="center"/>
              <w:rPr>
                <w:rFonts w:ascii="宋体" w:hAnsi="宋体" w:cs="宋体"/>
                <w:sz w:val="24"/>
                <w:szCs w:val="20"/>
              </w:rPr>
            </w:pPr>
            <w:r>
              <w:rPr>
                <w:rFonts w:ascii="宋体" w:hAnsi="宋体" w:cs="宋体" w:hint="eastAsia"/>
                <w:sz w:val="24"/>
                <w:szCs w:val="20"/>
              </w:rPr>
              <w:t>品牌、型号</w:t>
            </w:r>
          </w:p>
        </w:tc>
        <w:tc>
          <w:tcPr>
            <w:tcW w:w="963" w:type="dxa"/>
            <w:vAlign w:val="center"/>
          </w:tcPr>
          <w:p w14:paraId="5B33E29F" w14:textId="77777777" w:rsidR="000103A6" w:rsidRDefault="006B0276">
            <w:pPr>
              <w:spacing w:before="65" w:line="230" w:lineRule="auto"/>
              <w:jc w:val="center"/>
              <w:rPr>
                <w:rFonts w:ascii="宋体" w:hAnsi="宋体" w:cs="宋体"/>
                <w:sz w:val="24"/>
                <w:szCs w:val="20"/>
              </w:rPr>
            </w:pPr>
            <w:r>
              <w:rPr>
                <w:rFonts w:ascii="宋体" w:hAnsi="宋体" w:cs="宋体" w:hint="eastAsia"/>
                <w:sz w:val="24"/>
                <w:szCs w:val="20"/>
              </w:rPr>
              <w:t>制造商</w:t>
            </w:r>
          </w:p>
        </w:tc>
        <w:tc>
          <w:tcPr>
            <w:tcW w:w="1691" w:type="dxa"/>
            <w:vAlign w:val="center"/>
          </w:tcPr>
          <w:p w14:paraId="7089C400" w14:textId="77777777" w:rsidR="000103A6" w:rsidRDefault="006B0276">
            <w:pPr>
              <w:spacing w:before="65" w:line="232" w:lineRule="auto"/>
              <w:jc w:val="center"/>
              <w:rPr>
                <w:rFonts w:ascii="宋体" w:hAnsi="宋体" w:cs="宋体"/>
                <w:sz w:val="24"/>
                <w:szCs w:val="20"/>
              </w:rPr>
            </w:pPr>
            <w:r>
              <w:rPr>
                <w:rFonts w:ascii="宋体" w:hAnsi="宋体" w:cs="宋体" w:hint="eastAsia"/>
                <w:sz w:val="24"/>
                <w:szCs w:val="20"/>
              </w:rPr>
              <w:t>认证证书编号</w:t>
            </w:r>
          </w:p>
        </w:tc>
        <w:tc>
          <w:tcPr>
            <w:tcW w:w="1406" w:type="dxa"/>
            <w:vAlign w:val="center"/>
          </w:tcPr>
          <w:p w14:paraId="703136D2" w14:textId="77777777" w:rsidR="000103A6" w:rsidRDefault="006B0276">
            <w:pPr>
              <w:spacing w:before="65" w:line="232" w:lineRule="auto"/>
              <w:jc w:val="center"/>
              <w:rPr>
                <w:rFonts w:ascii="宋体" w:hAnsi="宋体" w:cs="宋体"/>
                <w:sz w:val="24"/>
                <w:szCs w:val="20"/>
              </w:rPr>
            </w:pPr>
            <w:r>
              <w:rPr>
                <w:rFonts w:ascii="宋体" w:hAnsi="宋体" w:cs="宋体" w:hint="eastAsia"/>
                <w:sz w:val="24"/>
                <w:szCs w:val="20"/>
              </w:rPr>
              <w:t>证书有效期</w:t>
            </w:r>
          </w:p>
        </w:tc>
        <w:tc>
          <w:tcPr>
            <w:tcW w:w="1345" w:type="dxa"/>
            <w:vAlign w:val="center"/>
          </w:tcPr>
          <w:p w14:paraId="2B111C30" w14:textId="77777777" w:rsidR="000103A6" w:rsidRDefault="006B0276">
            <w:pPr>
              <w:spacing w:before="65" w:line="229" w:lineRule="auto"/>
              <w:ind w:right="11"/>
              <w:jc w:val="center"/>
              <w:rPr>
                <w:rFonts w:ascii="宋体" w:hAnsi="宋体" w:cs="宋体"/>
                <w:sz w:val="24"/>
                <w:szCs w:val="20"/>
              </w:rPr>
            </w:pPr>
            <w:r>
              <w:rPr>
                <w:rFonts w:ascii="宋体" w:hAnsi="宋体" w:cs="宋体" w:hint="eastAsia"/>
                <w:sz w:val="24"/>
                <w:szCs w:val="20"/>
              </w:rPr>
              <w:t>认证机构</w:t>
            </w:r>
          </w:p>
        </w:tc>
      </w:tr>
      <w:tr w:rsidR="000103A6" w14:paraId="3AC9B690" w14:textId="77777777">
        <w:trPr>
          <w:trHeight w:val="490"/>
        </w:trPr>
        <w:tc>
          <w:tcPr>
            <w:tcW w:w="761" w:type="dxa"/>
            <w:vMerge/>
            <w:tcBorders>
              <w:top w:val="nil"/>
              <w:bottom w:val="nil"/>
            </w:tcBorders>
          </w:tcPr>
          <w:p w14:paraId="3EC68B5D" w14:textId="77777777" w:rsidR="000103A6" w:rsidRDefault="000103A6">
            <w:pPr>
              <w:jc w:val="center"/>
              <w:rPr>
                <w:rFonts w:ascii="宋体" w:hAnsi="宋体" w:cs="宋体"/>
                <w:sz w:val="24"/>
                <w:szCs w:val="20"/>
              </w:rPr>
            </w:pPr>
          </w:p>
        </w:tc>
        <w:tc>
          <w:tcPr>
            <w:tcW w:w="1640" w:type="dxa"/>
          </w:tcPr>
          <w:p w14:paraId="61DD555C" w14:textId="77777777" w:rsidR="000103A6" w:rsidRDefault="000103A6">
            <w:pPr>
              <w:jc w:val="center"/>
              <w:rPr>
                <w:rFonts w:ascii="宋体" w:hAnsi="宋体" w:cs="宋体"/>
                <w:sz w:val="24"/>
                <w:szCs w:val="20"/>
              </w:rPr>
            </w:pPr>
          </w:p>
        </w:tc>
        <w:tc>
          <w:tcPr>
            <w:tcW w:w="1171" w:type="dxa"/>
          </w:tcPr>
          <w:p w14:paraId="03209DD1" w14:textId="77777777" w:rsidR="000103A6" w:rsidRDefault="000103A6">
            <w:pPr>
              <w:jc w:val="center"/>
              <w:rPr>
                <w:rFonts w:ascii="宋体" w:hAnsi="宋体" w:cs="宋体"/>
                <w:sz w:val="24"/>
                <w:szCs w:val="20"/>
              </w:rPr>
            </w:pPr>
          </w:p>
        </w:tc>
        <w:tc>
          <w:tcPr>
            <w:tcW w:w="963" w:type="dxa"/>
          </w:tcPr>
          <w:p w14:paraId="155303EA" w14:textId="77777777" w:rsidR="000103A6" w:rsidRDefault="000103A6">
            <w:pPr>
              <w:jc w:val="center"/>
              <w:rPr>
                <w:rFonts w:ascii="宋体" w:hAnsi="宋体" w:cs="宋体"/>
                <w:sz w:val="24"/>
                <w:szCs w:val="20"/>
              </w:rPr>
            </w:pPr>
          </w:p>
        </w:tc>
        <w:tc>
          <w:tcPr>
            <w:tcW w:w="1691" w:type="dxa"/>
          </w:tcPr>
          <w:p w14:paraId="2CC9E933" w14:textId="77777777" w:rsidR="000103A6" w:rsidRDefault="000103A6">
            <w:pPr>
              <w:jc w:val="center"/>
              <w:rPr>
                <w:rFonts w:ascii="宋体" w:hAnsi="宋体" w:cs="宋体"/>
                <w:sz w:val="24"/>
                <w:szCs w:val="20"/>
              </w:rPr>
            </w:pPr>
          </w:p>
        </w:tc>
        <w:tc>
          <w:tcPr>
            <w:tcW w:w="1406" w:type="dxa"/>
          </w:tcPr>
          <w:p w14:paraId="5904150E" w14:textId="77777777" w:rsidR="000103A6" w:rsidRDefault="000103A6">
            <w:pPr>
              <w:jc w:val="center"/>
              <w:rPr>
                <w:rFonts w:ascii="宋体" w:hAnsi="宋体" w:cs="宋体"/>
                <w:sz w:val="24"/>
                <w:szCs w:val="20"/>
              </w:rPr>
            </w:pPr>
          </w:p>
        </w:tc>
        <w:tc>
          <w:tcPr>
            <w:tcW w:w="1345" w:type="dxa"/>
          </w:tcPr>
          <w:p w14:paraId="0CA89786" w14:textId="77777777" w:rsidR="000103A6" w:rsidRDefault="000103A6">
            <w:pPr>
              <w:jc w:val="center"/>
              <w:rPr>
                <w:rFonts w:ascii="宋体" w:hAnsi="宋体" w:cs="宋体"/>
                <w:sz w:val="24"/>
                <w:szCs w:val="20"/>
              </w:rPr>
            </w:pPr>
          </w:p>
        </w:tc>
      </w:tr>
      <w:tr w:rsidR="000103A6" w14:paraId="46097596" w14:textId="77777777">
        <w:trPr>
          <w:trHeight w:val="489"/>
        </w:trPr>
        <w:tc>
          <w:tcPr>
            <w:tcW w:w="761" w:type="dxa"/>
            <w:vMerge/>
            <w:tcBorders>
              <w:top w:val="nil"/>
              <w:bottom w:val="nil"/>
            </w:tcBorders>
          </w:tcPr>
          <w:p w14:paraId="676D85B5" w14:textId="77777777" w:rsidR="000103A6" w:rsidRDefault="000103A6">
            <w:pPr>
              <w:jc w:val="center"/>
              <w:rPr>
                <w:rFonts w:ascii="宋体" w:hAnsi="宋体" w:cs="宋体"/>
                <w:sz w:val="24"/>
                <w:szCs w:val="20"/>
              </w:rPr>
            </w:pPr>
          </w:p>
        </w:tc>
        <w:tc>
          <w:tcPr>
            <w:tcW w:w="1640" w:type="dxa"/>
          </w:tcPr>
          <w:p w14:paraId="6FAF50F6" w14:textId="77777777" w:rsidR="000103A6" w:rsidRDefault="000103A6">
            <w:pPr>
              <w:jc w:val="center"/>
              <w:rPr>
                <w:rFonts w:ascii="宋体" w:hAnsi="宋体" w:cs="宋体"/>
                <w:sz w:val="24"/>
                <w:szCs w:val="20"/>
              </w:rPr>
            </w:pPr>
          </w:p>
        </w:tc>
        <w:tc>
          <w:tcPr>
            <w:tcW w:w="1171" w:type="dxa"/>
          </w:tcPr>
          <w:p w14:paraId="33C1CFE6" w14:textId="77777777" w:rsidR="000103A6" w:rsidRDefault="000103A6">
            <w:pPr>
              <w:jc w:val="center"/>
              <w:rPr>
                <w:rFonts w:ascii="宋体" w:hAnsi="宋体" w:cs="宋体"/>
                <w:sz w:val="24"/>
                <w:szCs w:val="20"/>
              </w:rPr>
            </w:pPr>
          </w:p>
        </w:tc>
        <w:tc>
          <w:tcPr>
            <w:tcW w:w="963" w:type="dxa"/>
          </w:tcPr>
          <w:p w14:paraId="2D517F00" w14:textId="77777777" w:rsidR="000103A6" w:rsidRDefault="000103A6">
            <w:pPr>
              <w:jc w:val="center"/>
              <w:rPr>
                <w:rFonts w:ascii="宋体" w:hAnsi="宋体" w:cs="宋体"/>
                <w:sz w:val="24"/>
                <w:szCs w:val="20"/>
              </w:rPr>
            </w:pPr>
          </w:p>
        </w:tc>
        <w:tc>
          <w:tcPr>
            <w:tcW w:w="1691" w:type="dxa"/>
          </w:tcPr>
          <w:p w14:paraId="2A81F1AD" w14:textId="77777777" w:rsidR="000103A6" w:rsidRDefault="000103A6">
            <w:pPr>
              <w:jc w:val="center"/>
              <w:rPr>
                <w:rFonts w:ascii="宋体" w:hAnsi="宋体" w:cs="宋体"/>
                <w:sz w:val="24"/>
                <w:szCs w:val="20"/>
              </w:rPr>
            </w:pPr>
          </w:p>
        </w:tc>
        <w:tc>
          <w:tcPr>
            <w:tcW w:w="1406" w:type="dxa"/>
          </w:tcPr>
          <w:p w14:paraId="5621490C" w14:textId="77777777" w:rsidR="000103A6" w:rsidRDefault="000103A6">
            <w:pPr>
              <w:jc w:val="center"/>
              <w:rPr>
                <w:rFonts w:ascii="宋体" w:hAnsi="宋体" w:cs="宋体"/>
                <w:sz w:val="24"/>
                <w:szCs w:val="20"/>
              </w:rPr>
            </w:pPr>
          </w:p>
        </w:tc>
        <w:tc>
          <w:tcPr>
            <w:tcW w:w="1345" w:type="dxa"/>
          </w:tcPr>
          <w:p w14:paraId="55FC2AF9" w14:textId="77777777" w:rsidR="000103A6" w:rsidRDefault="000103A6">
            <w:pPr>
              <w:jc w:val="center"/>
              <w:rPr>
                <w:rFonts w:ascii="宋体" w:hAnsi="宋体" w:cs="宋体"/>
                <w:sz w:val="24"/>
                <w:szCs w:val="20"/>
              </w:rPr>
            </w:pPr>
          </w:p>
        </w:tc>
      </w:tr>
      <w:tr w:rsidR="000103A6" w14:paraId="6716B9A1" w14:textId="77777777">
        <w:trPr>
          <w:trHeight w:val="796"/>
        </w:trPr>
        <w:tc>
          <w:tcPr>
            <w:tcW w:w="761" w:type="dxa"/>
            <w:vMerge/>
            <w:tcBorders>
              <w:top w:val="nil"/>
              <w:bottom w:val="nil"/>
            </w:tcBorders>
          </w:tcPr>
          <w:p w14:paraId="73F0E13E" w14:textId="77777777" w:rsidR="000103A6" w:rsidRDefault="000103A6">
            <w:pPr>
              <w:jc w:val="center"/>
              <w:rPr>
                <w:rFonts w:ascii="宋体" w:hAnsi="宋体" w:cs="宋体"/>
                <w:sz w:val="24"/>
                <w:szCs w:val="20"/>
              </w:rPr>
            </w:pPr>
          </w:p>
        </w:tc>
        <w:tc>
          <w:tcPr>
            <w:tcW w:w="1640" w:type="dxa"/>
            <w:vAlign w:val="center"/>
          </w:tcPr>
          <w:p w14:paraId="7AFDFAFC" w14:textId="77777777" w:rsidR="000103A6" w:rsidRDefault="006B0276">
            <w:pPr>
              <w:spacing w:before="141" w:line="301" w:lineRule="auto"/>
              <w:ind w:right="368"/>
              <w:jc w:val="center"/>
              <w:rPr>
                <w:rFonts w:ascii="宋体" w:hAnsi="宋体" w:cs="宋体"/>
                <w:sz w:val="24"/>
                <w:szCs w:val="20"/>
              </w:rPr>
            </w:pPr>
            <w:r>
              <w:rPr>
                <w:rFonts w:ascii="宋体" w:hAnsi="宋体" w:cs="宋体" w:hint="eastAsia"/>
                <w:sz w:val="24"/>
                <w:szCs w:val="20"/>
              </w:rPr>
              <w:t>2.优先采购产品名称</w:t>
            </w:r>
          </w:p>
        </w:tc>
        <w:tc>
          <w:tcPr>
            <w:tcW w:w="1171" w:type="dxa"/>
            <w:vAlign w:val="center"/>
          </w:tcPr>
          <w:p w14:paraId="7C92924D" w14:textId="77777777" w:rsidR="000103A6" w:rsidRDefault="006B0276">
            <w:pPr>
              <w:spacing w:before="65" w:line="231" w:lineRule="auto"/>
              <w:jc w:val="center"/>
              <w:rPr>
                <w:rFonts w:ascii="宋体" w:hAnsi="宋体" w:cs="宋体"/>
                <w:sz w:val="24"/>
                <w:szCs w:val="20"/>
              </w:rPr>
            </w:pPr>
            <w:r>
              <w:rPr>
                <w:rFonts w:ascii="宋体" w:hAnsi="宋体" w:cs="宋体" w:hint="eastAsia"/>
                <w:sz w:val="24"/>
                <w:szCs w:val="20"/>
              </w:rPr>
              <w:t>品牌、型号</w:t>
            </w:r>
          </w:p>
        </w:tc>
        <w:tc>
          <w:tcPr>
            <w:tcW w:w="963" w:type="dxa"/>
            <w:vAlign w:val="center"/>
          </w:tcPr>
          <w:p w14:paraId="1E037E73" w14:textId="77777777" w:rsidR="000103A6" w:rsidRDefault="006B0276">
            <w:pPr>
              <w:spacing w:before="65" w:line="230" w:lineRule="auto"/>
              <w:jc w:val="center"/>
              <w:rPr>
                <w:rFonts w:ascii="宋体" w:hAnsi="宋体" w:cs="宋体"/>
                <w:sz w:val="24"/>
                <w:szCs w:val="20"/>
              </w:rPr>
            </w:pPr>
            <w:r>
              <w:rPr>
                <w:rFonts w:ascii="宋体" w:hAnsi="宋体" w:cs="宋体" w:hint="eastAsia"/>
                <w:sz w:val="24"/>
                <w:szCs w:val="20"/>
              </w:rPr>
              <w:t>制造商</w:t>
            </w:r>
          </w:p>
        </w:tc>
        <w:tc>
          <w:tcPr>
            <w:tcW w:w="1691" w:type="dxa"/>
            <w:vAlign w:val="center"/>
          </w:tcPr>
          <w:p w14:paraId="0716B99A" w14:textId="77777777" w:rsidR="000103A6" w:rsidRDefault="006B0276">
            <w:pPr>
              <w:spacing w:before="65" w:line="232" w:lineRule="auto"/>
              <w:jc w:val="center"/>
              <w:rPr>
                <w:rFonts w:ascii="宋体" w:hAnsi="宋体" w:cs="宋体"/>
                <w:sz w:val="24"/>
                <w:szCs w:val="20"/>
              </w:rPr>
            </w:pPr>
            <w:r>
              <w:rPr>
                <w:rFonts w:ascii="宋体" w:hAnsi="宋体" w:cs="宋体" w:hint="eastAsia"/>
                <w:sz w:val="24"/>
                <w:szCs w:val="20"/>
              </w:rPr>
              <w:t>认证证书编号</w:t>
            </w:r>
          </w:p>
        </w:tc>
        <w:tc>
          <w:tcPr>
            <w:tcW w:w="1406" w:type="dxa"/>
            <w:vAlign w:val="center"/>
          </w:tcPr>
          <w:p w14:paraId="0DDB08CA" w14:textId="77777777" w:rsidR="000103A6" w:rsidRDefault="006B0276">
            <w:pPr>
              <w:spacing w:before="65" w:line="232" w:lineRule="auto"/>
              <w:jc w:val="center"/>
              <w:rPr>
                <w:rFonts w:ascii="宋体" w:hAnsi="宋体" w:cs="宋体"/>
                <w:sz w:val="24"/>
                <w:szCs w:val="20"/>
              </w:rPr>
            </w:pPr>
            <w:r>
              <w:rPr>
                <w:rFonts w:ascii="宋体" w:hAnsi="宋体" w:cs="宋体" w:hint="eastAsia"/>
                <w:sz w:val="24"/>
                <w:szCs w:val="20"/>
              </w:rPr>
              <w:t>证书有效期</w:t>
            </w:r>
          </w:p>
        </w:tc>
        <w:tc>
          <w:tcPr>
            <w:tcW w:w="1345" w:type="dxa"/>
            <w:vAlign w:val="center"/>
          </w:tcPr>
          <w:p w14:paraId="26ECD792" w14:textId="77777777" w:rsidR="000103A6" w:rsidRDefault="006B0276">
            <w:pPr>
              <w:spacing w:before="65" w:line="229" w:lineRule="auto"/>
              <w:ind w:right="11"/>
              <w:jc w:val="center"/>
              <w:rPr>
                <w:rFonts w:ascii="宋体" w:hAnsi="宋体" w:cs="宋体"/>
                <w:sz w:val="24"/>
                <w:szCs w:val="20"/>
              </w:rPr>
            </w:pPr>
            <w:r>
              <w:rPr>
                <w:rFonts w:ascii="宋体" w:hAnsi="宋体" w:cs="宋体" w:hint="eastAsia"/>
                <w:sz w:val="24"/>
                <w:szCs w:val="20"/>
              </w:rPr>
              <w:t>认证机构</w:t>
            </w:r>
          </w:p>
        </w:tc>
      </w:tr>
      <w:tr w:rsidR="000103A6" w14:paraId="2F90FEFC" w14:textId="77777777">
        <w:trPr>
          <w:trHeight w:val="489"/>
        </w:trPr>
        <w:tc>
          <w:tcPr>
            <w:tcW w:w="761" w:type="dxa"/>
            <w:vMerge/>
            <w:tcBorders>
              <w:top w:val="nil"/>
              <w:bottom w:val="nil"/>
            </w:tcBorders>
          </w:tcPr>
          <w:p w14:paraId="6DDC3B2A" w14:textId="77777777" w:rsidR="000103A6" w:rsidRDefault="000103A6">
            <w:pPr>
              <w:jc w:val="center"/>
              <w:rPr>
                <w:rFonts w:ascii="宋体" w:hAnsi="宋体" w:cs="宋体"/>
                <w:sz w:val="24"/>
                <w:szCs w:val="20"/>
              </w:rPr>
            </w:pPr>
          </w:p>
        </w:tc>
        <w:tc>
          <w:tcPr>
            <w:tcW w:w="1640" w:type="dxa"/>
            <w:vAlign w:val="center"/>
          </w:tcPr>
          <w:p w14:paraId="34D6A6C1" w14:textId="77777777" w:rsidR="000103A6" w:rsidRDefault="000103A6">
            <w:pPr>
              <w:jc w:val="center"/>
              <w:rPr>
                <w:rFonts w:ascii="宋体" w:hAnsi="宋体" w:cs="宋体"/>
                <w:sz w:val="24"/>
                <w:szCs w:val="20"/>
              </w:rPr>
            </w:pPr>
          </w:p>
        </w:tc>
        <w:tc>
          <w:tcPr>
            <w:tcW w:w="1171" w:type="dxa"/>
            <w:vAlign w:val="center"/>
          </w:tcPr>
          <w:p w14:paraId="29C8148E" w14:textId="77777777" w:rsidR="000103A6" w:rsidRDefault="000103A6">
            <w:pPr>
              <w:jc w:val="center"/>
              <w:rPr>
                <w:rFonts w:ascii="宋体" w:hAnsi="宋体" w:cs="宋体"/>
                <w:sz w:val="24"/>
                <w:szCs w:val="20"/>
              </w:rPr>
            </w:pPr>
          </w:p>
        </w:tc>
        <w:tc>
          <w:tcPr>
            <w:tcW w:w="963" w:type="dxa"/>
            <w:vAlign w:val="center"/>
          </w:tcPr>
          <w:p w14:paraId="7BC94846" w14:textId="77777777" w:rsidR="000103A6" w:rsidRDefault="000103A6">
            <w:pPr>
              <w:jc w:val="center"/>
              <w:rPr>
                <w:rFonts w:ascii="宋体" w:hAnsi="宋体" w:cs="宋体"/>
                <w:sz w:val="24"/>
                <w:szCs w:val="20"/>
              </w:rPr>
            </w:pPr>
          </w:p>
        </w:tc>
        <w:tc>
          <w:tcPr>
            <w:tcW w:w="1691" w:type="dxa"/>
            <w:vAlign w:val="center"/>
          </w:tcPr>
          <w:p w14:paraId="73E6AA93" w14:textId="77777777" w:rsidR="000103A6" w:rsidRDefault="000103A6">
            <w:pPr>
              <w:jc w:val="center"/>
              <w:rPr>
                <w:rFonts w:ascii="宋体" w:hAnsi="宋体" w:cs="宋体"/>
                <w:sz w:val="24"/>
                <w:szCs w:val="20"/>
              </w:rPr>
            </w:pPr>
          </w:p>
        </w:tc>
        <w:tc>
          <w:tcPr>
            <w:tcW w:w="1406" w:type="dxa"/>
            <w:vAlign w:val="center"/>
          </w:tcPr>
          <w:p w14:paraId="732AC10F" w14:textId="77777777" w:rsidR="000103A6" w:rsidRDefault="000103A6">
            <w:pPr>
              <w:jc w:val="center"/>
              <w:rPr>
                <w:rFonts w:ascii="宋体" w:hAnsi="宋体" w:cs="宋体"/>
                <w:sz w:val="24"/>
                <w:szCs w:val="20"/>
              </w:rPr>
            </w:pPr>
          </w:p>
        </w:tc>
        <w:tc>
          <w:tcPr>
            <w:tcW w:w="1345" w:type="dxa"/>
            <w:vAlign w:val="center"/>
          </w:tcPr>
          <w:p w14:paraId="4A3D5FCC" w14:textId="77777777" w:rsidR="000103A6" w:rsidRDefault="000103A6">
            <w:pPr>
              <w:jc w:val="center"/>
              <w:rPr>
                <w:rFonts w:ascii="宋体" w:hAnsi="宋体" w:cs="宋体"/>
                <w:sz w:val="24"/>
                <w:szCs w:val="20"/>
              </w:rPr>
            </w:pPr>
          </w:p>
        </w:tc>
      </w:tr>
      <w:tr w:rsidR="000103A6" w14:paraId="7EF40BDA" w14:textId="77777777">
        <w:trPr>
          <w:trHeight w:val="490"/>
        </w:trPr>
        <w:tc>
          <w:tcPr>
            <w:tcW w:w="761" w:type="dxa"/>
            <w:vMerge/>
            <w:tcBorders>
              <w:top w:val="nil"/>
              <w:bottom w:val="single" w:sz="4" w:space="0" w:color="auto"/>
            </w:tcBorders>
          </w:tcPr>
          <w:p w14:paraId="6892D645" w14:textId="77777777" w:rsidR="000103A6" w:rsidRDefault="000103A6">
            <w:pPr>
              <w:jc w:val="center"/>
              <w:rPr>
                <w:rFonts w:ascii="宋体" w:hAnsi="宋体" w:cs="宋体"/>
                <w:sz w:val="24"/>
                <w:szCs w:val="20"/>
              </w:rPr>
            </w:pPr>
          </w:p>
        </w:tc>
        <w:tc>
          <w:tcPr>
            <w:tcW w:w="1640" w:type="dxa"/>
            <w:tcBorders>
              <w:bottom w:val="single" w:sz="4" w:space="0" w:color="auto"/>
            </w:tcBorders>
            <w:vAlign w:val="center"/>
          </w:tcPr>
          <w:p w14:paraId="64331544" w14:textId="77777777" w:rsidR="000103A6" w:rsidRDefault="000103A6">
            <w:pPr>
              <w:jc w:val="center"/>
              <w:rPr>
                <w:rFonts w:ascii="宋体" w:hAnsi="宋体" w:cs="宋体"/>
                <w:sz w:val="24"/>
                <w:szCs w:val="20"/>
              </w:rPr>
            </w:pPr>
          </w:p>
        </w:tc>
        <w:tc>
          <w:tcPr>
            <w:tcW w:w="1171" w:type="dxa"/>
            <w:vAlign w:val="center"/>
          </w:tcPr>
          <w:p w14:paraId="16C3C9BE" w14:textId="77777777" w:rsidR="000103A6" w:rsidRDefault="000103A6">
            <w:pPr>
              <w:jc w:val="center"/>
              <w:rPr>
                <w:rFonts w:ascii="宋体" w:hAnsi="宋体" w:cs="宋体"/>
                <w:sz w:val="24"/>
                <w:szCs w:val="20"/>
              </w:rPr>
            </w:pPr>
          </w:p>
        </w:tc>
        <w:tc>
          <w:tcPr>
            <w:tcW w:w="963" w:type="dxa"/>
            <w:vAlign w:val="center"/>
          </w:tcPr>
          <w:p w14:paraId="701F310C" w14:textId="77777777" w:rsidR="000103A6" w:rsidRDefault="000103A6">
            <w:pPr>
              <w:jc w:val="center"/>
              <w:rPr>
                <w:rFonts w:ascii="宋体" w:hAnsi="宋体" w:cs="宋体"/>
                <w:sz w:val="24"/>
                <w:szCs w:val="20"/>
              </w:rPr>
            </w:pPr>
          </w:p>
        </w:tc>
        <w:tc>
          <w:tcPr>
            <w:tcW w:w="1691" w:type="dxa"/>
            <w:vAlign w:val="center"/>
          </w:tcPr>
          <w:p w14:paraId="77A98DF2" w14:textId="77777777" w:rsidR="000103A6" w:rsidRDefault="000103A6">
            <w:pPr>
              <w:jc w:val="center"/>
              <w:rPr>
                <w:rFonts w:ascii="宋体" w:hAnsi="宋体" w:cs="宋体"/>
                <w:sz w:val="24"/>
                <w:szCs w:val="20"/>
              </w:rPr>
            </w:pPr>
          </w:p>
        </w:tc>
        <w:tc>
          <w:tcPr>
            <w:tcW w:w="1406" w:type="dxa"/>
            <w:vAlign w:val="center"/>
          </w:tcPr>
          <w:p w14:paraId="3EB76F08" w14:textId="77777777" w:rsidR="000103A6" w:rsidRDefault="000103A6">
            <w:pPr>
              <w:jc w:val="center"/>
              <w:rPr>
                <w:rFonts w:ascii="宋体" w:hAnsi="宋体" w:cs="宋体"/>
                <w:sz w:val="24"/>
                <w:szCs w:val="20"/>
              </w:rPr>
            </w:pPr>
          </w:p>
        </w:tc>
        <w:tc>
          <w:tcPr>
            <w:tcW w:w="1345" w:type="dxa"/>
            <w:vAlign w:val="center"/>
          </w:tcPr>
          <w:p w14:paraId="1E2B51F6" w14:textId="77777777" w:rsidR="000103A6" w:rsidRDefault="000103A6">
            <w:pPr>
              <w:jc w:val="center"/>
              <w:rPr>
                <w:rFonts w:ascii="宋体" w:hAnsi="宋体" w:cs="宋体"/>
                <w:sz w:val="24"/>
                <w:szCs w:val="20"/>
              </w:rPr>
            </w:pPr>
          </w:p>
        </w:tc>
      </w:tr>
      <w:tr w:rsidR="000103A6" w14:paraId="63F4511F" w14:textId="77777777">
        <w:trPr>
          <w:trHeight w:val="644"/>
        </w:trPr>
        <w:tc>
          <w:tcPr>
            <w:tcW w:w="761" w:type="dxa"/>
            <w:vMerge w:val="restart"/>
            <w:tcBorders>
              <w:top w:val="single" w:sz="4" w:space="0" w:color="auto"/>
              <w:left w:val="single" w:sz="4" w:space="0" w:color="auto"/>
              <w:bottom w:val="nil"/>
            </w:tcBorders>
          </w:tcPr>
          <w:p w14:paraId="7377A0F4" w14:textId="77777777" w:rsidR="000103A6" w:rsidRDefault="000103A6">
            <w:pPr>
              <w:spacing w:line="248" w:lineRule="auto"/>
              <w:jc w:val="center"/>
              <w:rPr>
                <w:rFonts w:ascii="宋体" w:hAnsi="宋体" w:cs="宋体"/>
                <w:sz w:val="24"/>
                <w:szCs w:val="20"/>
              </w:rPr>
            </w:pPr>
          </w:p>
          <w:p w14:paraId="4F66AD19" w14:textId="77777777" w:rsidR="000103A6" w:rsidRDefault="006B0276">
            <w:pPr>
              <w:spacing w:before="65" w:line="371" w:lineRule="auto"/>
              <w:ind w:left="214" w:right="198" w:hanging="5"/>
              <w:jc w:val="center"/>
              <w:rPr>
                <w:rFonts w:ascii="宋体" w:hAnsi="宋体" w:cs="宋体"/>
                <w:sz w:val="24"/>
                <w:szCs w:val="20"/>
              </w:rPr>
            </w:pPr>
            <w:r>
              <w:rPr>
                <w:rFonts w:ascii="宋体" w:hAnsi="宋体" w:cs="宋体" w:hint="eastAsia"/>
                <w:sz w:val="24"/>
                <w:szCs w:val="20"/>
              </w:rPr>
              <w:t>环境标志产品</w:t>
            </w:r>
          </w:p>
        </w:tc>
        <w:tc>
          <w:tcPr>
            <w:tcW w:w="1640" w:type="dxa"/>
            <w:tcBorders>
              <w:top w:val="single" w:sz="4" w:space="0" w:color="auto"/>
              <w:right w:val="single" w:sz="4" w:space="0" w:color="auto"/>
            </w:tcBorders>
            <w:vAlign w:val="center"/>
          </w:tcPr>
          <w:p w14:paraId="310B66AF" w14:textId="77777777" w:rsidR="000103A6" w:rsidRDefault="006B0276">
            <w:pPr>
              <w:spacing w:before="144" w:line="229" w:lineRule="auto"/>
              <w:rPr>
                <w:rFonts w:ascii="宋体" w:hAnsi="宋体" w:cs="宋体"/>
                <w:sz w:val="24"/>
                <w:szCs w:val="20"/>
              </w:rPr>
            </w:pPr>
            <w:r>
              <w:rPr>
                <w:rFonts w:ascii="宋体" w:hAnsi="宋体" w:cs="宋体" w:hint="eastAsia"/>
                <w:sz w:val="24"/>
                <w:szCs w:val="20"/>
              </w:rPr>
              <w:t>优先采购产品名称</w:t>
            </w:r>
          </w:p>
        </w:tc>
        <w:tc>
          <w:tcPr>
            <w:tcW w:w="1171" w:type="dxa"/>
            <w:tcBorders>
              <w:left w:val="single" w:sz="4" w:space="0" w:color="auto"/>
            </w:tcBorders>
            <w:vAlign w:val="center"/>
          </w:tcPr>
          <w:p w14:paraId="1D6F0FCF" w14:textId="77777777" w:rsidR="000103A6" w:rsidRDefault="006B0276">
            <w:pPr>
              <w:spacing w:before="143" w:line="231" w:lineRule="auto"/>
              <w:ind w:left="133"/>
              <w:jc w:val="center"/>
              <w:rPr>
                <w:rFonts w:ascii="宋体" w:hAnsi="宋体" w:cs="宋体"/>
                <w:sz w:val="24"/>
                <w:szCs w:val="20"/>
              </w:rPr>
            </w:pPr>
            <w:r>
              <w:rPr>
                <w:rFonts w:ascii="宋体" w:hAnsi="宋体" w:cs="宋体" w:hint="eastAsia"/>
                <w:sz w:val="24"/>
                <w:szCs w:val="20"/>
              </w:rPr>
              <w:t>品牌、型号</w:t>
            </w:r>
          </w:p>
        </w:tc>
        <w:tc>
          <w:tcPr>
            <w:tcW w:w="963" w:type="dxa"/>
            <w:vAlign w:val="center"/>
          </w:tcPr>
          <w:p w14:paraId="48BE2F92" w14:textId="77777777" w:rsidR="000103A6" w:rsidRDefault="006B0276">
            <w:pPr>
              <w:spacing w:before="144" w:line="230" w:lineRule="auto"/>
              <w:jc w:val="center"/>
              <w:rPr>
                <w:rFonts w:ascii="宋体" w:hAnsi="宋体" w:cs="宋体"/>
                <w:sz w:val="24"/>
                <w:szCs w:val="20"/>
              </w:rPr>
            </w:pPr>
            <w:r>
              <w:rPr>
                <w:rFonts w:ascii="宋体" w:hAnsi="宋体" w:cs="宋体" w:hint="eastAsia"/>
                <w:sz w:val="24"/>
                <w:szCs w:val="20"/>
              </w:rPr>
              <w:t>制造商</w:t>
            </w:r>
          </w:p>
        </w:tc>
        <w:tc>
          <w:tcPr>
            <w:tcW w:w="1691" w:type="dxa"/>
            <w:vAlign w:val="center"/>
          </w:tcPr>
          <w:p w14:paraId="4333D6CB" w14:textId="77777777" w:rsidR="000103A6" w:rsidRDefault="006B0276">
            <w:pPr>
              <w:spacing w:before="143" w:line="232" w:lineRule="auto"/>
              <w:jc w:val="center"/>
              <w:rPr>
                <w:rFonts w:ascii="宋体" w:hAnsi="宋体" w:cs="宋体"/>
                <w:sz w:val="24"/>
                <w:szCs w:val="20"/>
              </w:rPr>
            </w:pPr>
            <w:r>
              <w:rPr>
                <w:rFonts w:ascii="宋体" w:hAnsi="宋体" w:cs="宋体" w:hint="eastAsia"/>
                <w:sz w:val="24"/>
                <w:szCs w:val="20"/>
              </w:rPr>
              <w:t>认证证书编号</w:t>
            </w:r>
          </w:p>
        </w:tc>
        <w:tc>
          <w:tcPr>
            <w:tcW w:w="1406" w:type="dxa"/>
            <w:vAlign w:val="center"/>
          </w:tcPr>
          <w:p w14:paraId="36C41305" w14:textId="77777777" w:rsidR="000103A6" w:rsidRDefault="006B0276">
            <w:pPr>
              <w:spacing w:before="143" w:line="232" w:lineRule="auto"/>
              <w:jc w:val="center"/>
              <w:rPr>
                <w:rFonts w:ascii="宋体" w:hAnsi="宋体" w:cs="宋体"/>
                <w:sz w:val="24"/>
                <w:szCs w:val="20"/>
              </w:rPr>
            </w:pPr>
            <w:r>
              <w:rPr>
                <w:rFonts w:ascii="宋体" w:hAnsi="宋体" w:cs="宋体" w:hint="eastAsia"/>
                <w:sz w:val="24"/>
                <w:szCs w:val="20"/>
              </w:rPr>
              <w:t>证书有效期</w:t>
            </w:r>
          </w:p>
        </w:tc>
        <w:tc>
          <w:tcPr>
            <w:tcW w:w="1345" w:type="dxa"/>
            <w:vAlign w:val="center"/>
          </w:tcPr>
          <w:p w14:paraId="1B1A8887" w14:textId="77777777" w:rsidR="000103A6" w:rsidRDefault="006B0276">
            <w:pPr>
              <w:spacing w:before="144" w:line="229" w:lineRule="auto"/>
              <w:ind w:right="9"/>
              <w:jc w:val="center"/>
              <w:rPr>
                <w:rFonts w:ascii="宋体" w:hAnsi="宋体" w:cs="宋体"/>
                <w:sz w:val="24"/>
                <w:szCs w:val="20"/>
              </w:rPr>
            </w:pPr>
            <w:r>
              <w:rPr>
                <w:rFonts w:ascii="宋体" w:hAnsi="宋体" w:cs="宋体" w:hint="eastAsia"/>
                <w:sz w:val="24"/>
                <w:szCs w:val="20"/>
              </w:rPr>
              <w:t>认证机构</w:t>
            </w:r>
          </w:p>
        </w:tc>
      </w:tr>
      <w:tr w:rsidR="000103A6" w14:paraId="48D1C4A0" w14:textId="77777777">
        <w:trPr>
          <w:trHeight w:val="490"/>
        </w:trPr>
        <w:tc>
          <w:tcPr>
            <w:tcW w:w="761" w:type="dxa"/>
            <w:vMerge/>
            <w:tcBorders>
              <w:top w:val="nil"/>
              <w:left w:val="single" w:sz="4" w:space="0" w:color="auto"/>
              <w:bottom w:val="nil"/>
            </w:tcBorders>
          </w:tcPr>
          <w:p w14:paraId="2ED9074D" w14:textId="77777777" w:rsidR="000103A6" w:rsidRDefault="000103A6">
            <w:pPr>
              <w:jc w:val="center"/>
              <w:rPr>
                <w:rFonts w:ascii="宋体" w:hAnsi="宋体" w:cs="宋体"/>
                <w:sz w:val="24"/>
                <w:szCs w:val="20"/>
              </w:rPr>
            </w:pPr>
          </w:p>
        </w:tc>
        <w:tc>
          <w:tcPr>
            <w:tcW w:w="1640" w:type="dxa"/>
            <w:tcBorders>
              <w:right w:val="single" w:sz="4" w:space="0" w:color="auto"/>
            </w:tcBorders>
            <w:vAlign w:val="center"/>
          </w:tcPr>
          <w:p w14:paraId="56F9E42C" w14:textId="77777777" w:rsidR="000103A6" w:rsidRDefault="000103A6">
            <w:pPr>
              <w:jc w:val="center"/>
              <w:rPr>
                <w:rFonts w:ascii="宋体" w:hAnsi="宋体" w:cs="宋体"/>
                <w:sz w:val="24"/>
                <w:szCs w:val="20"/>
              </w:rPr>
            </w:pPr>
          </w:p>
        </w:tc>
        <w:tc>
          <w:tcPr>
            <w:tcW w:w="1171" w:type="dxa"/>
            <w:tcBorders>
              <w:left w:val="single" w:sz="4" w:space="0" w:color="auto"/>
            </w:tcBorders>
            <w:vAlign w:val="center"/>
          </w:tcPr>
          <w:p w14:paraId="4BB34599" w14:textId="77777777" w:rsidR="000103A6" w:rsidRDefault="000103A6">
            <w:pPr>
              <w:jc w:val="center"/>
              <w:rPr>
                <w:rFonts w:ascii="宋体" w:hAnsi="宋体" w:cs="宋体"/>
                <w:sz w:val="24"/>
                <w:szCs w:val="20"/>
              </w:rPr>
            </w:pPr>
          </w:p>
        </w:tc>
        <w:tc>
          <w:tcPr>
            <w:tcW w:w="963" w:type="dxa"/>
            <w:vAlign w:val="center"/>
          </w:tcPr>
          <w:p w14:paraId="3781E1B7" w14:textId="77777777" w:rsidR="000103A6" w:rsidRDefault="000103A6">
            <w:pPr>
              <w:jc w:val="center"/>
              <w:rPr>
                <w:rFonts w:ascii="宋体" w:hAnsi="宋体" w:cs="宋体"/>
                <w:sz w:val="24"/>
                <w:szCs w:val="20"/>
              </w:rPr>
            </w:pPr>
          </w:p>
        </w:tc>
        <w:tc>
          <w:tcPr>
            <w:tcW w:w="1691" w:type="dxa"/>
            <w:vAlign w:val="center"/>
          </w:tcPr>
          <w:p w14:paraId="0CBCE8E0" w14:textId="77777777" w:rsidR="000103A6" w:rsidRDefault="000103A6">
            <w:pPr>
              <w:jc w:val="center"/>
              <w:rPr>
                <w:rFonts w:ascii="宋体" w:hAnsi="宋体" w:cs="宋体"/>
                <w:sz w:val="24"/>
                <w:szCs w:val="20"/>
              </w:rPr>
            </w:pPr>
          </w:p>
        </w:tc>
        <w:tc>
          <w:tcPr>
            <w:tcW w:w="1406" w:type="dxa"/>
            <w:vAlign w:val="center"/>
          </w:tcPr>
          <w:p w14:paraId="463E801D" w14:textId="77777777" w:rsidR="000103A6" w:rsidRDefault="000103A6">
            <w:pPr>
              <w:jc w:val="center"/>
              <w:rPr>
                <w:rFonts w:ascii="宋体" w:hAnsi="宋体" w:cs="宋体"/>
                <w:sz w:val="24"/>
                <w:szCs w:val="20"/>
              </w:rPr>
            </w:pPr>
          </w:p>
        </w:tc>
        <w:tc>
          <w:tcPr>
            <w:tcW w:w="1345" w:type="dxa"/>
            <w:vAlign w:val="center"/>
          </w:tcPr>
          <w:p w14:paraId="66C5AEDA" w14:textId="77777777" w:rsidR="000103A6" w:rsidRDefault="000103A6">
            <w:pPr>
              <w:jc w:val="center"/>
              <w:rPr>
                <w:rFonts w:ascii="宋体" w:hAnsi="宋体" w:cs="宋体"/>
                <w:sz w:val="24"/>
                <w:szCs w:val="20"/>
              </w:rPr>
            </w:pPr>
          </w:p>
        </w:tc>
      </w:tr>
      <w:tr w:rsidR="000103A6" w14:paraId="7B54E334" w14:textId="77777777">
        <w:trPr>
          <w:trHeight w:val="490"/>
        </w:trPr>
        <w:tc>
          <w:tcPr>
            <w:tcW w:w="761" w:type="dxa"/>
            <w:vMerge/>
            <w:tcBorders>
              <w:top w:val="nil"/>
              <w:left w:val="single" w:sz="4" w:space="0" w:color="auto"/>
              <w:bottom w:val="nil"/>
            </w:tcBorders>
          </w:tcPr>
          <w:p w14:paraId="32710964" w14:textId="77777777" w:rsidR="000103A6" w:rsidRDefault="000103A6">
            <w:pPr>
              <w:jc w:val="center"/>
              <w:rPr>
                <w:rFonts w:ascii="宋体" w:hAnsi="宋体" w:cs="宋体"/>
                <w:sz w:val="24"/>
                <w:szCs w:val="20"/>
              </w:rPr>
            </w:pPr>
          </w:p>
        </w:tc>
        <w:tc>
          <w:tcPr>
            <w:tcW w:w="1640" w:type="dxa"/>
            <w:tcBorders>
              <w:right w:val="single" w:sz="4" w:space="0" w:color="auto"/>
            </w:tcBorders>
            <w:vAlign w:val="center"/>
          </w:tcPr>
          <w:p w14:paraId="3581FDF2" w14:textId="77777777" w:rsidR="000103A6" w:rsidRDefault="000103A6">
            <w:pPr>
              <w:jc w:val="center"/>
              <w:rPr>
                <w:rFonts w:ascii="宋体" w:hAnsi="宋体" w:cs="宋体"/>
                <w:sz w:val="24"/>
                <w:szCs w:val="20"/>
              </w:rPr>
            </w:pPr>
          </w:p>
        </w:tc>
        <w:tc>
          <w:tcPr>
            <w:tcW w:w="1171" w:type="dxa"/>
            <w:tcBorders>
              <w:left w:val="single" w:sz="4" w:space="0" w:color="auto"/>
            </w:tcBorders>
            <w:vAlign w:val="center"/>
          </w:tcPr>
          <w:p w14:paraId="56F804BB" w14:textId="77777777" w:rsidR="000103A6" w:rsidRDefault="000103A6">
            <w:pPr>
              <w:jc w:val="center"/>
              <w:rPr>
                <w:rFonts w:ascii="宋体" w:hAnsi="宋体" w:cs="宋体"/>
                <w:sz w:val="24"/>
                <w:szCs w:val="20"/>
              </w:rPr>
            </w:pPr>
          </w:p>
        </w:tc>
        <w:tc>
          <w:tcPr>
            <w:tcW w:w="963" w:type="dxa"/>
            <w:vAlign w:val="center"/>
          </w:tcPr>
          <w:p w14:paraId="03DA4F48" w14:textId="77777777" w:rsidR="000103A6" w:rsidRDefault="000103A6">
            <w:pPr>
              <w:jc w:val="center"/>
              <w:rPr>
                <w:rFonts w:ascii="宋体" w:hAnsi="宋体" w:cs="宋体"/>
                <w:sz w:val="24"/>
                <w:szCs w:val="20"/>
              </w:rPr>
            </w:pPr>
          </w:p>
        </w:tc>
        <w:tc>
          <w:tcPr>
            <w:tcW w:w="1691" w:type="dxa"/>
            <w:vAlign w:val="center"/>
          </w:tcPr>
          <w:p w14:paraId="69202C5C" w14:textId="77777777" w:rsidR="000103A6" w:rsidRDefault="000103A6">
            <w:pPr>
              <w:jc w:val="center"/>
              <w:rPr>
                <w:rFonts w:ascii="宋体" w:hAnsi="宋体" w:cs="宋体"/>
                <w:sz w:val="24"/>
                <w:szCs w:val="20"/>
              </w:rPr>
            </w:pPr>
          </w:p>
        </w:tc>
        <w:tc>
          <w:tcPr>
            <w:tcW w:w="1406" w:type="dxa"/>
            <w:vAlign w:val="center"/>
          </w:tcPr>
          <w:p w14:paraId="1252AFE6" w14:textId="77777777" w:rsidR="000103A6" w:rsidRDefault="000103A6">
            <w:pPr>
              <w:jc w:val="center"/>
              <w:rPr>
                <w:rFonts w:ascii="宋体" w:hAnsi="宋体" w:cs="宋体"/>
                <w:sz w:val="24"/>
                <w:szCs w:val="20"/>
              </w:rPr>
            </w:pPr>
          </w:p>
        </w:tc>
        <w:tc>
          <w:tcPr>
            <w:tcW w:w="1345" w:type="dxa"/>
            <w:vAlign w:val="center"/>
          </w:tcPr>
          <w:p w14:paraId="0932C24E" w14:textId="77777777" w:rsidR="000103A6" w:rsidRDefault="000103A6">
            <w:pPr>
              <w:jc w:val="center"/>
              <w:rPr>
                <w:rFonts w:ascii="宋体" w:hAnsi="宋体" w:cs="宋体"/>
                <w:sz w:val="24"/>
                <w:szCs w:val="20"/>
              </w:rPr>
            </w:pPr>
          </w:p>
        </w:tc>
      </w:tr>
      <w:tr w:rsidR="000103A6" w14:paraId="2A0E2C46" w14:textId="77777777">
        <w:trPr>
          <w:trHeight w:val="889"/>
        </w:trPr>
        <w:tc>
          <w:tcPr>
            <w:tcW w:w="761" w:type="dxa"/>
            <w:vMerge/>
            <w:tcBorders>
              <w:top w:val="nil"/>
              <w:left w:val="single" w:sz="4" w:space="0" w:color="auto"/>
              <w:bottom w:val="single" w:sz="4" w:space="0" w:color="auto"/>
            </w:tcBorders>
          </w:tcPr>
          <w:p w14:paraId="029D3CED" w14:textId="77777777" w:rsidR="000103A6" w:rsidRDefault="000103A6">
            <w:pPr>
              <w:jc w:val="center"/>
              <w:rPr>
                <w:rFonts w:ascii="宋体" w:hAnsi="宋体" w:cs="宋体"/>
                <w:sz w:val="24"/>
                <w:szCs w:val="20"/>
              </w:rPr>
            </w:pPr>
          </w:p>
        </w:tc>
        <w:tc>
          <w:tcPr>
            <w:tcW w:w="1640" w:type="dxa"/>
            <w:tcBorders>
              <w:bottom w:val="single" w:sz="4" w:space="0" w:color="auto"/>
              <w:right w:val="single" w:sz="4" w:space="0" w:color="auto"/>
            </w:tcBorders>
            <w:vAlign w:val="center"/>
          </w:tcPr>
          <w:p w14:paraId="65370D76" w14:textId="77777777" w:rsidR="000103A6" w:rsidRDefault="000103A6">
            <w:pPr>
              <w:jc w:val="center"/>
              <w:rPr>
                <w:rFonts w:ascii="宋体" w:hAnsi="宋体" w:cs="宋体"/>
                <w:sz w:val="24"/>
                <w:szCs w:val="20"/>
              </w:rPr>
            </w:pPr>
          </w:p>
        </w:tc>
        <w:tc>
          <w:tcPr>
            <w:tcW w:w="1171" w:type="dxa"/>
            <w:tcBorders>
              <w:left w:val="single" w:sz="4" w:space="0" w:color="auto"/>
            </w:tcBorders>
            <w:vAlign w:val="center"/>
          </w:tcPr>
          <w:p w14:paraId="0C0C5F02" w14:textId="77777777" w:rsidR="000103A6" w:rsidRDefault="000103A6">
            <w:pPr>
              <w:jc w:val="center"/>
              <w:rPr>
                <w:rFonts w:ascii="宋体" w:hAnsi="宋体" w:cs="宋体"/>
                <w:sz w:val="24"/>
                <w:szCs w:val="20"/>
              </w:rPr>
            </w:pPr>
          </w:p>
        </w:tc>
        <w:tc>
          <w:tcPr>
            <w:tcW w:w="963" w:type="dxa"/>
            <w:vAlign w:val="center"/>
          </w:tcPr>
          <w:p w14:paraId="51A592DD" w14:textId="77777777" w:rsidR="000103A6" w:rsidRDefault="000103A6">
            <w:pPr>
              <w:jc w:val="center"/>
              <w:rPr>
                <w:rFonts w:ascii="宋体" w:hAnsi="宋体" w:cs="宋体"/>
                <w:sz w:val="24"/>
                <w:szCs w:val="20"/>
              </w:rPr>
            </w:pPr>
          </w:p>
        </w:tc>
        <w:tc>
          <w:tcPr>
            <w:tcW w:w="1691" w:type="dxa"/>
            <w:vAlign w:val="center"/>
          </w:tcPr>
          <w:p w14:paraId="57FFF888" w14:textId="77777777" w:rsidR="000103A6" w:rsidRDefault="000103A6">
            <w:pPr>
              <w:jc w:val="center"/>
              <w:rPr>
                <w:rFonts w:ascii="宋体" w:hAnsi="宋体" w:cs="宋体"/>
                <w:sz w:val="24"/>
                <w:szCs w:val="20"/>
              </w:rPr>
            </w:pPr>
          </w:p>
        </w:tc>
        <w:tc>
          <w:tcPr>
            <w:tcW w:w="1406" w:type="dxa"/>
            <w:vAlign w:val="center"/>
          </w:tcPr>
          <w:p w14:paraId="11EE67DB" w14:textId="77777777" w:rsidR="000103A6" w:rsidRDefault="000103A6">
            <w:pPr>
              <w:jc w:val="center"/>
              <w:rPr>
                <w:rFonts w:ascii="宋体" w:hAnsi="宋体" w:cs="宋体"/>
                <w:sz w:val="24"/>
                <w:szCs w:val="20"/>
              </w:rPr>
            </w:pPr>
          </w:p>
        </w:tc>
        <w:tc>
          <w:tcPr>
            <w:tcW w:w="1345" w:type="dxa"/>
            <w:vAlign w:val="center"/>
          </w:tcPr>
          <w:p w14:paraId="0212E600" w14:textId="77777777" w:rsidR="000103A6" w:rsidRDefault="000103A6">
            <w:pPr>
              <w:jc w:val="center"/>
              <w:rPr>
                <w:rFonts w:ascii="宋体" w:hAnsi="宋体" w:cs="宋体"/>
                <w:sz w:val="24"/>
                <w:szCs w:val="20"/>
              </w:rPr>
            </w:pPr>
          </w:p>
        </w:tc>
      </w:tr>
    </w:tbl>
    <w:p w14:paraId="7CC53B97" w14:textId="77777777" w:rsidR="000103A6" w:rsidRDefault="006B0276">
      <w:pPr>
        <w:adjustRightInd w:val="0"/>
        <w:snapToGrid w:val="0"/>
        <w:spacing w:before="42"/>
        <w:rPr>
          <w:rFonts w:ascii="宋体" w:eastAsia="宋体" w:hAnsi="宋体" w:cs="宋体"/>
          <w:b/>
          <w:bCs/>
          <w:sz w:val="24"/>
          <w:szCs w:val="20"/>
        </w:rPr>
      </w:pPr>
      <w:r>
        <w:rPr>
          <w:rFonts w:ascii="宋体" w:eastAsia="宋体" w:hAnsi="宋体" w:cs="宋体" w:hint="eastAsia"/>
          <w:b/>
          <w:bCs/>
          <w:sz w:val="24"/>
          <w:szCs w:val="20"/>
        </w:rPr>
        <w:t>（后附相关认证证书）</w:t>
      </w:r>
    </w:p>
    <w:p w14:paraId="358C0F9C" w14:textId="77777777" w:rsidR="000103A6" w:rsidRDefault="006B0276">
      <w:pPr>
        <w:adjustRightInd w:val="0"/>
        <w:snapToGrid w:val="0"/>
        <w:spacing w:before="179" w:line="300" w:lineRule="exact"/>
        <w:ind w:right="-102"/>
        <w:rPr>
          <w:rFonts w:ascii="宋体" w:eastAsia="宋体" w:hAnsi="宋体" w:cs="宋体"/>
          <w:b/>
          <w:bCs/>
          <w:sz w:val="24"/>
          <w:szCs w:val="20"/>
        </w:rPr>
      </w:pPr>
      <w:r>
        <w:rPr>
          <w:rFonts w:ascii="宋体" w:eastAsia="宋体" w:hAnsi="宋体" w:cs="宋体" w:hint="eastAsia"/>
          <w:b/>
          <w:bCs/>
          <w:sz w:val="24"/>
          <w:szCs w:val="20"/>
        </w:rPr>
        <w:t>填报要求：</w:t>
      </w:r>
    </w:p>
    <w:p w14:paraId="593FA1F9" w14:textId="77777777" w:rsidR="000103A6" w:rsidRDefault="006B0276">
      <w:pPr>
        <w:adjustRightInd w:val="0"/>
        <w:snapToGrid w:val="0"/>
        <w:spacing w:before="179" w:line="300" w:lineRule="exact"/>
        <w:ind w:right="-102"/>
        <w:rPr>
          <w:rFonts w:ascii="宋体" w:eastAsia="宋体" w:hAnsi="宋体" w:cs="宋体"/>
          <w:b/>
          <w:bCs/>
          <w:sz w:val="24"/>
          <w:szCs w:val="20"/>
        </w:rPr>
      </w:pPr>
      <w:r>
        <w:rPr>
          <w:rFonts w:ascii="宋体" w:eastAsia="宋体" w:hAnsi="宋体" w:cs="宋体" w:hint="eastAsia"/>
          <w:b/>
          <w:bCs/>
          <w:sz w:val="24"/>
          <w:szCs w:val="20"/>
        </w:rPr>
        <w:t>1、请根据采购文件“第五章 采购清单及技术参数 ”中要求的节能产品类型、环境标志产品类型，填写本表。</w:t>
      </w:r>
    </w:p>
    <w:p w14:paraId="7935A02D" w14:textId="77777777" w:rsidR="000103A6" w:rsidRDefault="006B0276">
      <w:pPr>
        <w:adjustRightInd w:val="0"/>
        <w:snapToGrid w:val="0"/>
        <w:spacing w:before="179" w:line="300" w:lineRule="exact"/>
        <w:ind w:right="-102"/>
        <w:rPr>
          <w:rFonts w:ascii="宋体" w:eastAsia="宋体" w:hAnsi="宋体" w:cs="宋体"/>
          <w:b/>
          <w:bCs/>
          <w:sz w:val="24"/>
          <w:szCs w:val="20"/>
        </w:rPr>
      </w:pPr>
      <w:r>
        <w:rPr>
          <w:rFonts w:ascii="宋体" w:eastAsia="宋体" w:hAnsi="宋体" w:cs="宋体" w:hint="eastAsia"/>
          <w:b/>
          <w:bCs/>
          <w:sz w:val="24"/>
          <w:szCs w:val="20"/>
        </w:rPr>
        <w:t>2、本表的产品名称和品牌、型号、金额应与《报价明细表》一致。</w:t>
      </w:r>
    </w:p>
    <w:p w14:paraId="194ECC92" w14:textId="77777777" w:rsidR="000103A6" w:rsidRDefault="006B0276">
      <w:pPr>
        <w:adjustRightInd w:val="0"/>
        <w:snapToGrid w:val="0"/>
        <w:spacing w:before="179" w:line="300" w:lineRule="exact"/>
        <w:ind w:right="-102"/>
        <w:rPr>
          <w:rFonts w:ascii="宋体" w:eastAsia="宋体" w:hAnsi="宋体" w:cs="宋体"/>
          <w:b/>
          <w:bCs/>
          <w:sz w:val="24"/>
          <w:szCs w:val="20"/>
        </w:rPr>
      </w:pPr>
      <w:r>
        <w:rPr>
          <w:rFonts w:ascii="宋体" w:eastAsia="宋体" w:hAnsi="宋体" w:cs="宋体" w:hint="eastAsia"/>
          <w:b/>
          <w:bCs/>
          <w:sz w:val="24"/>
          <w:szCs w:val="20"/>
        </w:rPr>
        <w:t>3、请供应商正确填写本表，所填内容和后附的证明资料将作为评审的依据。其内容或数据应与对应的证明资料相符。未填写或未正确填写本表的，所提供的对应节能、环保证明资料不予认可。</w:t>
      </w:r>
    </w:p>
    <w:p w14:paraId="7F0AB801" w14:textId="77777777" w:rsidR="000103A6" w:rsidRDefault="006B0276">
      <w:pPr>
        <w:adjustRightInd w:val="0"/>
        <w:snapToGrid w:val="0"/>
        <w:spacing w:before="179" w:line="300" w:lineRule="exact"/>
        <w:ind w:right="-102"/>
        <w:rPr>
          <w:rFonts w:ascii="宋体" w:eastAsia="宋体" w:hAnsi="宋体" w:cs="宋体"/>
          <w:kern w:val="0"/>
          <w:sz w:val="24"/>
          <w:szCs w:val="24"/>
        </w:rPr>
      </w:pPr>
      <w:r>
        <w:rPr>
          <w:rFonts w:ascii="宋体" w:eastAsia="宋体" w:hAnsi="宋体" w:cs="宋体" w:hint="eastAsia"/>
          <w:b/>
          <w:bCs/>
          <w:sz w:val="24"/>
          <w:szCs w:val="20"/>
        </w:rPr>
        <w:t>4、无适用政府采购政策产品，可不填。</w:t>
      </w:r>
    </w:p>
    <w:p w14:paraId="5941FCB1" w14:textId="77777777" w:rsidR="000103A6" w:rsidRDefault="000103A6">
      <w:pPr>
        <w:wordWrap w:val="0"/>
        <w:topLinePunct/>
        <w:spacing w:line="360" w:lineRule="auto"/>
        <w:ind w:firstLineChars="1050" w:firstLine="2520"/>
        <w:rPr>
          <w:rFonts w:ascii="Calibri" w:eastAsia="宋体" w:hAnsi="Calibri" w:cs="Times New Roman"/>
          <w:sz w:val="24"/>
          <w:szCs w:val="28"/>
        </w:rPr>
      </w:pPr>
    </w:p>
    <w:p w14:paraId="5387F5BB" w14:textId="77777777" w:rsidR="000103A6" w:rsidRDefault="006B0276">
      <w:pPr>
        <w:wordWrap w:val="0"/>
        <w:topLinePunct/>
        <w:spacing w:line="360" w:lineRule="auto"/>
        <w:ind w:firstLineChars="1141" w:firstLine="2738"/>
        <w:rPr>
          <w:rFonts w:ascii="宋体" w:eastAsia="宋体" w:hAnsi="宋体" w:cs="宋体"/>
          <w:sz w:val="24"/>
          <w:szCs w:val="24"/>
        </w:rPr>
      </w:pPr>
      <w:r>
        <w:rPr>
          <w:rFonts w:ascii="Calibri" w:eastAsia="宋体" w:hAnsi="Calibri" w:cs="Times New Roman" w:hint="eastAsia"/>
          <w:sz w:val="24"/>
          <w:szCs w:val="28"/>
        </w:rPr>
        <w:t>供应商名称：</w:t>
      </w:r>
      <w:r>
        <w:rPr>
          <w:rFonts w:ascii="宋体" w:eastAsia="宋体" w:hAnsi="宋体" w:cs="宋体" w:hint="eastAsia"/>
          <w:sz w:val="24"/>
          <w:szCs w:val="20"/>
          <w:u w:val="single"/>
        </w:rPr>
        <w:t xml:space="preserve">              </w:t>
      </w:r>
      <w:r>
        <w:rPr>
          <w:rFonts w:ascii="宋体" w:eastAsia="宋体" w:hAnsi="宋体" w:cs="Times New Roman" w:hint="eastAsia"/>
          <w:kern w:val="1"/>
          <w:sz w:val="24"/>
          <w:szCs w:val="24"/>
        </w:rPr>
        <w:t>（</w:t>
      </w:r>
      <w:r>
        <w:rPr>
          <w:rFonts w:ascii="宋体" w:eastAsia="宋体" w:hAnsi="宋体" w:cs="黑体" w:hint="eastAsia"/>
          <w:bCs/>
          <w:kern w:val="0"/>
          <w:sz w:val="24"/>
          <w:szCs w:val="21"/>
        </w:rPr>
        <w:t>电子签章</w:t>
      </w:r>
      <w:r>
        <w:rPr>
          <w:rFonts w:ascii="宋体" w:eastAsia="宋体" w:hAnsi="宋体" w:cs="Times New Roman" w:hint="eastAsia"/>
          <w:kern w:val="1"/>
          <w:sz w:val="24"/>
          <w:szCs w:val="24"/>
        </w:rPr>
        <w:t>）</w:t>
      </w:r>
    </w:p>
    <w:p w14:paraId="21EAE233" w14:textId="77777777" w:rsidR="000103A6" w:rsidRDefault="006B0276">
      <w:pPr>
        <w:wordWrap w:val="0"/>
        <w:topLinePunct/>
        <w:spacing w:line="360" w:lineRule="auto"/>
        <w:ind w:firstLineChars="1141" w:firstLine="2738"/>
        <w:rPr>
          <w:rFonts w:ascii="宋体" w:eastAsia="宋体" w:hAnsi="宋体" w:cs="宋体"/>
          <w:sz w:val="24"/>
          <w:szCs w:val="24"/>
        </w:rPr>
      </w:pPr>
      <w:r>
        <w:rPr>
          <w:rFonts w:ascii="Calibri" w:eastAsia="宋体" w:hAnsi="Calibri" w:cs="Times New Roman" w:hint="eastAsia"/>
          <w:sz w:val="24"/>
          <w:szCs w:val="28"/>
        </w:rPr>
        <w:t>法定代表人：</w:t>
      </w:r>
      <w:r>
        <w:rPr>
          <w:rFonts w:ascii="宋体" w:eastAsia="宋体" w:hAnsi="宋体" w:cs="宋体" w:hint="eastAsia"/>
          <w:sz w:val="24"/>
          <w:szCs w:val="20"/>
          <w:u w:val="single"/>
        </w:rPr>
        <w:t xml:space="preserve">              </w:t>
      </w:r>
      <w:r>
        <w:rPr>
          <w:rFonts w:ascii="宋体" w:eastAsia="宋体" w:hAnsi="宋体" w:cs="宋体" w:hint="eastAsia"/>
          <w:sz w:val="24"/>
          <w:szCs w:val="24"/>
        </w:rPr>
        <w:t>（</w:t>
      </w:r>
      <w:r>
        <w:rPr>
          <w:rFonts w:ascii="Calibri" w:eastAsia="宋体" w:hAnsi="Calibri" w:cs="Times New Roman" w:hint="eastAsia"/>
          <w:kern w:val="0"/>
          <w:sz w:val="24"/>
        </w:rPr>
        <w:t>电子签章或签字</w:t>
      </w:r>
      <w:r>
        <w:rPr>
          <w:rFonts w:ascii="宋体" w:eastAsia="宋体" w:hAnsi="宋体" w:cs="宋体" w:hint="eastAsia"/>
          <w:sz w:val="24"/>
          <w:szCs w:val="24"/>
        </w:rPr>
        <w:t>）</w:t>
      </w:r>
    </w:p>
    <w:p w14:paraId="4AF47B25" w14:textId="77777777" w:rsidR="000103A6" w:rsidRDefault="006B0276">
      <w:pPr>
        <w:wordWrap w:val="0"/>
        <w:topLinePunct/>
        <w:spacing w:line="360" w:lineRule="auto"/>
        <w:ind w:firstLineChars="1141" w:firstLine="2738"/>
        <w:rPr>
          <w:rFonts w:ascii="宋体" w:eastAsia="宋体" w:hAnsi="宋体" w:cs="宋体"/>
          <w:b/>
          <w:bCs/>
          <w:spacing w:val="6"/>
          <w:sz w:val="31"/>
          <w:szCs w:val="31"/>
        </w:rPr>
      </w:pPr>
      <w:r>
        <w:rPr>
          <w:rFonts w:ascii="Calibri" w:eastAsia="宋体" w:hAnsi="Calibri" w:cs="Times New Roman" w:hint="eastAsia"/>
          <w:sz w:val="24"/>
          <w:szCs w:val="28"/>
        </w:rPr>
        <w:t>日</w:t>
      </w:r>
      <w:r>
        <w:rPr>
          <w:rFonts w:ascii="Calibri" w:eastAsia="宋体" w:hAnsi="Calibri" w:cs="Times New Roman" w:hint="eastAsia"/>
          <w:sz w:val="24"/>
          <w:szCs w:val="28"/>
        </w:rPr>
        <w:t xml:space="preserve"> </w:t>
      </w:r>
      <w:r>
        <w:rPr>
          <w:rFonts w:ascii="Calibri" w:eastAsia="宋体" w:hAnsi="Calibri" w:cs="Times New Roman" w:hint="eastAsia"/>
          <w:sz w:val="24"/>
          <w:szCs w:val="28"/>
        </w:rPr>
        <w:t>期：</w:t>
      </w:r>
      <w:r>
        <w:rPr>
          <w:rFonts w:ascii="Calibri" w:eastAsia="宋体" w:hAnsi="Calibri" w:cs="Times New Roman" w:hint="eastAsia"/>
          <w:sz w:val="24"/>
          <w:szCs w:val="28"/>
          <w:u w:val="single"/>
        </w:rPr>
        <w:t xml:space="preserve">         </w:t>
      </w:r>
      <w:r>
        <w:rPr>
          <w:rFonts w:ascii="Calibri" w:eastAsia="宋体" w:hAnsi="Calibri" w:cs="Times New Roman" w:hint="eastAsia"/>
          <w:sz w:val="24"/>
          <w:szCs w:val="28"/>
        </w:rPr>
        <w:t>年</w:t>
      </w:r>
      <w:r>
        <w:rPr>
          <w:rFonts w:ascii="Calibri" w:eastAsia="宋体" w:hAnsi="Calibri" w:cs="Times New Roman" w:hint="eastAsia"/>
          <w:sz w:val="24"/>
          <w:szCs w:val="28"/>
          <w:u w:val="single"/>
        </w:rPr>
        <w:t xml:space="preserve">      </w:t>
      </w:r>
      <w:r>
        <w:rPr>
          <w:rFonts w:ascii="Calibri" w:eastAsia="宋体" w:hAnsi="Calibri" w:cs="Times New Roman" w:hint="eastAsia"/>
          <w:sz w:val="24"/>
          <w:szCs w:val="28"/>
        </w:rPr>
        <w:t>月</w:t>
      </w:r>
      <w:r>
        <w:rPr>
          <w:rFonts w:ascii="Calibri" w:eastAsia="宋体" w:hAnsi="Calibri" w:cs="Times New Roman" w:hint="eastAsia"/>
          <w:sz w:val="24"/>
          <w:szCs w:val="28"/>
          <w:u w:val="single"/>
        </w:rPr>
        <w:t xml:space="preserve">      </w:t>
      </w:r>
      <w:r>
        <w:rPr>
          <w:rFonts w:ascii="Calibri" w:eastAsia="宋体" w:hAnsi="Calibri" w:cs="Times New Roman" w:hint="eastAsia"/>
          <w:sz w:val="24"/>
          <w:szCs w:val="28"/>
        </w:rPr>
        <w:t>日</w:t>
      </w:r>
    </w:p>
    <w:p w14:paraId="20251242" w14:textId="77777777" w:rsidR="000103A6" w:rsidRDefault="000103A6">
      <w:pPr>
        <w:widowControl/>
        <w:jc w:val="left"/>
        <w:rPr>
          <w:rFonts w:ascii="Calibri" w:eastAsia="宋体" w:hAnsi="Calibri" w:cs="Times New Roman"/>
        </w:rPr>
      </w:pPr>
    </w:p>
    <w:p w14:paraId="493A4352"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261" w:name="_Toc21996"/>
      <w:r>
        <w:rPr>
          <w:rFonts w:ascii="Calibri" w:eastAsia="宋体" w:hAnsi="Calibri" w:cs="Times New Roman" w:hint="eastAsia"/>
          <w:b/>
          <w:bCs/>
          <w:sz w:val="28"/>
          <w:szCs w:val="32"/>
        </w:rPr>
        <w:t>七、技术标部分</w:t>
      </w:r>
      <w:bookmarkEnd w:id="257"/>
      <w:bookmarkEnd w:id="258"/>
      <w:bookmarkEnd w:id="259"/>
      <w:bookmarkEnd w:id="261"/>
    </w:p>
    <w:p w14:paraId="5B35765B" w14:textId="77777777" w:rsidR="000103A6" w:rsidRDefault="006B0276">
      <w:pPr>
        <w:spacing w:line="500" w:lineRule="exact"/>
        <w:jc w:val="center"/>
        <w:rPr>
          <w:rFonts w:ascii="宋体" w:eastAsia="宋体" w:hAnsi="宋体" w:cs="宋体"/>
          <w:sz w:val="22"/>
        </w:rPr>
      </w:pPr>
      <w:r>
        <w:rPr>
          <w:rFonts w:ascii="宋体" w:eastAsia="宋体" w:hAnsi="宋体" w:cs="宋体" w:hint="eastAsia"/>
          <w:sz w:val="22"/>
        </w:rPr>
        <w:t>（格式自拟）</w:t>
      </w:r>
    </w:p>
    <w:p w14:paraId="2D0A6B88" w14:textId="77777777" w:rsidR="000103A6" w:rsidRDefault="006B0276">
      <w:pPr>
        <w:rPr>
          <w:rFonts w:ascii="Calibri" w:eastAsia="宋体" w:hAnsi="Calibri" w:cs="Times New Roman"/>
        </w:rPr>
      </w:pPr>
      <w:bookmarkStart w:id="262" w:name="_Toc12073"/>
      <w:bookmarkEnd w:id="262"/>
      <w:r>
        <w:rPr>
          <w:rFonts w:ascii="Calibri" w:eastAsia="宋体" w:hAnsi="Calibri" w:cs="Times New Roman" w:hint="eastAsia"/>
        </w:rPr>
        <w:br w:type="page"/>
      </w:r>
      <w:bookmarkStart w:id="263" w:name="_Toc2770"/>
      <w:bookmarkStart w:id="264" w:name="_Toc20210"/>
      <w:bookmarkStart w:id="265" w:name="_Toc4724"/>
      <w:bookmarkEnd w:id="263"/>
    </w:p>
    <w:p w14:paraId="03CC1E85"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266" w:name="_Toc26781"/>
      <w:r>
        <w:rPr>
          <w:rFonts w:ascii="Calibri" w:eastAsia="宋体" w:hAnsi="Calibri" w:cs="Times New Roman" w:hint="eastAsia"/>
          <w:b/>
          <w:bCs/>
          <w:sz w:val="28"/>
          <w:szCs w:val="32"/>
        </w:rPr>
        <w:t>八、供应商资格证明</w:t>
      </w:r>
      <w:bookmarkEnd w:id="264"/>
      <w:bookmarkEnd w:id="265"/>
      <w:r>
        <w:rPr>
          <w:rFonts w:ascii="Calibri" w:eastAsia="宋体" w:hAnsi="Calibri" w:cs="Times New Roman" w:hint="eastAsia"/>
          <w:b/>
          <w:bCs/>
          <w:sz w:val="28"/>
          <w:szCs w:val="32"/>
        </w:rPr>
        <w:t>材料</w:t>
      </w:r>
      <w:bookmarkEnd w:id="266"/>
    </w:p>
    <w:p w14:paraId="48BB8D30" w14:textId="77777777" w:rsidR="000103A6" w:rsidRDefault="006B0276">
      <w:pPr>
        <w:jc w:val="center"/>
        <w:rPr>
          <w:rFonts w:ascii="宋体" w:eastAsia="宋体" w:hAnsi="宋体" w:cs="宋体"/>
          <w:sz w:val="24"/>
        </w:rPr>
      </w:pPr>
      <w:bookmarkStart w:id="267" w:name="_Toc361989464"/>
      <w:bookmarkEnd w:id="267"/>
      <w:r>
        <w:rPr>
          <w:rFonts w:ascii="宋体" w:eastAsia="宋体" w:hAnsi="宋体" w:cs="宋体" w:hint="eastAsia"/>
          <w:sz w:val="24"/>
        </w:rPr>
        <w:br w:type="page"/>
      </w:r>
      <w:bookmarkStart w:id="268" w:name="_Toc244934216"/>
      <w:bookmarkStart w:id="269" w:name="_Toc234213567"/>
      <w:bookmarkStart w:id="270" w:name="_Toc361989466"/>
      <w:bookmarkStart w:id="271" w:name="_Toc528078075"/>
      <w:bookmarkStart w:id="272" w:name="_Toc361989467"/>
      <w:bookmarkStart w:id="273" w:name="_Toc7868"/>
      <w:bookmarkEnd w:id="268"/>
      <w:bookmarkEnd w:id="269"/>
      <w:bookmarkEnd w:id="270"/>
      <w:bookmarkEnd w:id="271"/>
      <w:bookmarkEnd w:id="272"/>
    </w:p>
    <w:p w14:paraId="5E243F1B"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274" w:name="_Toc21708"/>
      <w:r>
        <w:rPr>
          <w:rFonts w:ascii="Calibri" w:eastAsia="宋体" w:hAnsi="Calibri" w:cs="Times New Roman" w:hint="eastAsia"/>
          <w:b/>
          <w:bCs/>
          <w:sz w:val="28"/>
          <w:szCs w:val="32"/>
        </w:rPr>
        <w:t>九、</w:t>
      </w:r>
      <w:bookmarkEnd w:id="273"/>
      <w:r>
        <w:rPr>
          <w:rFonts w:ascii="Calibri" w:eastAsia="宋体" w:hAnsi="Calibri" w:cs="Times New Roman" w:hint="eastAsia"/>
          <w:b/>
          <w:bCs/>
          <w:sz w:val="28"/>
          <w:szCs w:val="32"/>
        </w:rPr>
        <w:t>商务标部分</w:t>
      </w:r>
      <w:bookmarkEnd w:id="274"/>
    </w:p>
    <w:p w14:paraId="2F95D264" w14:textId="77777777" w:rsidR="000103A6" w:rsidRDefault="006B0276">
      <w:pPr>
        <w:jc w:val="center"/>
        <w:outlineLvl w:val="2"/>
        <w:rPr>
          <w:rFonts w:ascii="宋体" w:eastAsia="宋体" w:hAnsi="宋体" w:cs="宋体"/>
          <w:b/>
          <w:bCs/>
          <w:sz w:val="24"/>
        </w:rPr>
      </w:pPr>
      <w:bookmarkStart w:id="275" w:name="_Toc21162"/>
      <w:r>
        <w:rPr>
          <w:rFonts w:ascii="宋体" w:eastAsia="宋体" w:hAnsi="宋体" w:cs="宋体" w:hint="eastAsia"/>
          <w:b/>
          <w:bCs/>
          <w:sz w:val="24"/>
        </w:rPr>
        <w:t>（格式自拟）</w:t>
      </w:r>
      <w:bookmarkEnd w:id="275"/>
    </w:p>
    <w:p w14:paraId="21B5092B" w14:textId="77777777" w:rsidR="000103A6" w:rsidRDefault="006B0276">
      <w:pPr>
        <w:jc w:val="center"/>
        <w:rPr>
          <w:rFonts w:ascii="宋体" w:eastAsia="宋体" w:hAnsi="宋体" w:cs="宋体"/>
          <w:b/>
          <w:bCs/>
          <w:sz w:val="24"/>
        </w:rPr>
      </w:pPr>
      <w:r>
        <w:rPr>
          <w:rFonts w:ascii="宋体" w:eastAsia="宋体" w:hAnsi="宋体" w:cs="宋体" w:hint="eastAsia"/>
          <w:b/>
          <w:bCs/>
          <w:sz w:val="24"/>
        </w:rPr>
        <w:br w:type="page"/>
      </w:r>
    </w:p>
    <w:p w14:paraId="392D6AFF" w14:textId="77777777" w:rsidR="000103A6" w:rsidRDefault="000103A6">
      <w:pPr>
        <w:ind w:firstLine="420"/>
        <w:jc w:val="center"/>
        <w:rPr>
          <w:rFonts w:ascii="宋体" w:eastAsia="宋体" w:hAnsi="宋体" w:cs="宋体"/>
          <w:b/>
          <w:bCs/>
          <w:sz w:val="24"/>
        </w:rPr>
      </w:pPr>
    </w:p>
    <w:p w14:paraId="1E6E9134" w14:textId="77777777" w:rsidR="000103A6" w:rsidRDefault="006B0276">
      <w:pPr>
        <w:keepNext/>
        <w:keepLines/>
        <w:spacing w:line="360" w:lineRule="auto"/>
        <w:jc w:val="center"/>
        <w:outlineLvl w:val="2"/>
        <w:rPr>
          <w:rFonts w:ascii="Calibri" w:eastAsia="宋体" w:hAnsi="Calibri" w:cs="Times New Roman"/>
          <w:b/>
          <w:bCs/>
          <w:sz w:val="28"/>
          <w:szCs w:val="32"/>
        </w:rPr>
      </w:pPr>
      <w:bookmarkStart w:id="276" w:name="_Toc528078076"/>
      <w:bookmarkStart w:id="277" w:name="_Toc361989468"/>
      <w:bookmarkStart w:id="278" w:name="_Toc244934217"/>
      <w:bookmarkStart w:id="279" w:name="_Toc23775"/>
      <w:bookmarkStart w:id="280" w:name="_Toc17473"/>
      <w:bookmarkEnd w:id="276"/>
      <w:bookmarkEnd w:id="277"/>
      <w:bookmarkEnd w:id="278"/>
      <w:r>
        <w:rPr>
          <w:rFonts w:ascii="Calibri" w:eastAsia="宋体" w:hAnsi="Calibri" w:cs="Times New Roman" w:hint="eastAsia"/>
          <w:b/>
          <w:bCs/>
          <w:sz w:val="28"/>
          <w:szCs w:val="32"/>
        </w:rPr>
        <w:t>十、其他资料</w:t>
      </w:r>
      <w:bookmarkEnd w:id="279"/>
      <w:bookmarkEnd w:id="280"/>
    </w:p>
    <w:p w14:paraId="12C54632" w14:textId="77777777" w:rsidR="000103A6" w:rsidRDefault="000103A6">
      <w:pPr>
        <w:jc w:val="center"/>
        <w:rPr>
          <w:rFonts w:ascii="宋体" w:eastAsia="宋体" w:hAnsi="宋体" w:cs="宋体"/>
          <w:b/>
          <w:bCs/>
          <w:sz w:val="24"/>
        </w:rPr>
      </w:pPr>
    </w:p>
    <w:p w14:paraId="35229886" w14:textId="77777777" w:rsidR="000103A6" w:rsidRDefault="006B0276">
      <w:pPr>
        <w:jc w:val="center"/>
        <w:outlineLvl w:val="0"/>
        <w:rPr>
          <w:rFonts w:ascii="宋体" w:eastAsia="宋体" w:hAnsi="宋体" w:cs="宋体"/>
          <w:b/>
          <w:bCs/>
          <w:sz w:val="24"/>
        </w:rPr>
      </w:pPr>
      <w:bookmarkStart w:id="281" w:name="_Toc9253"/>
      <w:bookmarkStart w:id="282" w:name="_Toc30780"/>
      <w:bookmarkStart w:id="283" w:name="_Toc21993"/>
      <w:bookmarkStart w:id="284" w:name="_Toc5157"/>
      <w:bookmarkStart w:id="285" w:name="_Toc24855"/>
      <w:bookmarkStart w:id="286" w:name="_Toc22165"/>
      <w:r>
        <w:rPr>
          <w:rFonts w:ascii="宋体" w:eastAsia="宋体" w:hAnsi="宋体" w:cs="宋体" w:hint="eastAsia"/>
          <w:b/>
          <w:bCs/>
          <w:sz w:val="24"/>
        </w:rPr>
        <w:t>（供应商认为应该提交的资料）</w:t>
      </w:r>
      <w:bookmarkEnd w:id="281"/>
      <w:bookmarkEnd w:id="282"/>
      <w:bookmarkEnd w:id="283"/>
      <w:bookmarkEnd w:id="284"/>
      <w:bookmarkEnd w:id="285"/>
      <w:bookmarkEnd w:id="286"/>
    </w:p>
    <w:p w14:paraId="0B42148A" w14:textId="77777777" w:rsidR="000103A6" w:rsidRDefault="000103A6">
      <w:pPr>
        <w:jc w:val="center"/>
        <w:rPr>
          <w:rFonts w:ascii="宋体" w:eastAsia="宋体" w:hAnsi="宋体" w:cs="宋体"/>
          <w:b/>
          <w:bCs/>
          <w:sz w:val="24"/>
        </w:rPr>
      </w:pPr>
    </w:p>
    <w:p w14:paraId="011AAD08"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776CB68A"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20A3B38A"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432B6743"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73253CAB"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76956953"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5CF68312"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780F355C"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7A7EF2DE" w14:textId="77777777" w:rsidR="000103A6" w:rsidRDefault="006B0276">
      <w:pPr>
        <w:rPr>
          <w:rFonts w:ascii="宋体" w:eastAsia="宋体" w:hAnsi="宋体" w:cs="宋体"/>
          <w:b/>
          <w:bCs/>
          <w:sz w:val="24"/>
        </w:rPr>
      </w:pPr>
      <w:r>
        <w:rPr>
          <w:rFonts w:ascii="宋体" w:eastAsia="宋体" w:hAnsi="宋体" w:cs="宋体" w:hint="eastAsia"/>
          <w:b/>
          <w:bCs/>
          <w:sz w:val="24"/>
        </w:rPr>
        <w:t xml:space="preserve"> </w:t>
      </w:r>
    </w:p>
    <w:p w14:paraId="733836F1" w14:textId="77777777" w:rsidR="000103A6" w:rsidRDefault="006B0276">
      <w:pPr>
        <w:rPr>
          <w:rFonts w:ascii="宋体" w:eastAsia="宋体" w:hAnsi="宋体" w:cs="宋体"/>
          <w:sz w:val="24"/>
        </w:rPr>
      </w:pPr>
      <w:r>
        <w:rPr>
          <w:rFonts w:ascii="宋体" w:eastAsia="宋体" w:hAnsi="宋体" w:cs="宋体" w:hint="eastAsia"/>
          <w:sz w:val="24"/>
        </w:rPr>
        <w:t xml:space="preserve"> </w:t>
      </w:r>
    </w:p>
    <w:p w14:paraId="4EA0A4F9" w14:textId="77777777" w:rsidR="000103A6" w:rsidRDefault="006B0276">
      <w:pPr>
        <w:rPr>
          <w:rFonts w:ascii="宋体" w:eastAsia="宋体" w:hAnsi="宋体" w:cs="宋体"/>
          <w:sz w:val="24"/>
        </w:rPr>
      </w:pPr>
      <w:r>
        <w:rPr>
          <w:rFonts w:ascii="宋体" w:eastAsia="宋体" w:hAnsi="宋体" w:cs="宋体" w:hint="eastAsia"/>
          <w:sz w:val="24"/>
        </w:rPr>
        <w:t xml:space="preserve"> </w:t>
      </w:r>
    </w:p>
    <w:p w14:paraId="03E5D42E" w14:textId="77777777" w:rsidR="000103A6" w:rsidRDefault="000103A6">
      <w:pPr>
        <w:rPr>
          <w:rFonts w:ascii="宋体" w:eastAsia="宋体" w:hAnsi="宋体" w:cs="宋体"/>
          <w:sz w:val="24"/>
        </w:rPr>
      </w:pPr>
    </w:p>
    <w:p w14:paraId="23099585" w14:textId="77777777" w:rsidR="000103A6" w:rsidRDefault="000103A6">
      <w:pPr>
        <w:rPr>
          <w:rFonts w:ascii="宋体" w:eastAsia="宋体" w:hAnsi="宋体" w:cs="宋体"/>
          <w:sz w:val="24"/>
        </w:rPr>
      </w:pPr>
    </w:p>
    <w:p w14:paraId="41B9DA9F" w14:textId="77777777" w:rsidR="000103A6" w:rsidRDefault="000103A6">
      <w:pPr>
        <w:rPr>
          <w:rFonts w:ascii="宋体" w:eastAsia="宋体" w:hAnsi="宋体" w:cs="宋体"/>
          <w:sz w:val="24"/>
        </w:rPr>
      </w:pPr>
    </w:p>
    <w:p w14:paraId="1204CE4C" w14:textId="77777777" w:rsidR="000103A6" w:rsidRDefault="000103A6">
      <w:pPr>
        <w:rPr>
          <w:rFonts w:ascii="宋体" w:eastAsia="宋体" w:hAnsi="宋体" w:cs="宋体"/>
          <w:sz w:val="24"/>
          <w:szCs w:val="24"/>
        </w:rPr>
      </w:pPr>
    </w:p>
    <w:p w14:paraId="5D6AE67D" w14:textId="77777777" w:rsidR="000103A6" w:rsidRDefault="006B0276">
      <w:pPr>
        <w:widowControl/>
        <w:jc w:val="left"/>
        <w:rPr>
          <w:rFonts w:ascii="Calibri" w:eastAsia="宋体" w:hAnsi="Calibri" w:cs="Times New Roman"/>
        </w:rPr>
      </w:pPr>
      <w:r>
        <w:rPr>
          <w:rFonts w:ascii="Calibri" w:eastAsia="宋体" w:hAnsi="Calibri" w:cs="Times New Roman"/>
        </w:rPr>
        <w:br w:type="page"/>
      </w:r>
    </w:p>
    <w:p w14:paraId="6919420B" w14:textId="77777777" w:rsidR="000103A6" w:rsidRDefault="006B0276">
      <w:pPr>
        <w:wordWrap w:val="0"/>
        <w:topLinePunct/>
        <w:outlineLvl w:val="0"/>
        <w:rPr>
          <w:rFonts w:ascii="宋体" w:eastAsia="宋体" w:hAnsi="宋体" w:cs="宋体"/>
          <w:sz w:val="24"/>
          <w:szCs w:val="24"/>
        </w:rPr>
      </w:pPr>
      <w:bookmarkStart w:id="287" w:name="_Toc12352"/>
      <w:bookmarkStart w:id="288" w:name="_Toc17134"/>
      <w:bookmarkStart w:id="289" w:name="_Toc224"/>
      <w:bookmarkStart w:id="290" w:name="_Toc5971"/>
      <w:bookmarkStart w:id="291" w:name="_Toc30800"/>
      <w:bookmarkStart w:id="292" w:name="_Toc16496"/>
      <w:r>
        <w:rPr>
          <w:rFonts w:ascii="宋体" w:eastAsia="宋体" w:hAnsi="宋体" w:cs="宋体" w:hint="eastAsia"/>
          <w:sz w:val="24"/>
          <w:szCs w:val="24"/>
        </w:rPr>
        <w:t>附件1</w:t>
      </w:r>
      <w:bookmarkEnd w:id="287"/>
      <w:bookmarkEnd w:id="288"/>
      <w:bookmarkEnd w:id="289"/>
      <w:bookmarkEnd w:id="290"/>
      <w:bookmarkEnd w:id="291"/>
      <w:bookmarkEnd w:id="292"/>
    </w:p>
    <w:p w14:paraId="09078AC6" w14:textId="77777777" w:rsidR="000103A6" w:rsidRDefault="006B0276">
      <w:pPr>
        <w:wordWrap w:val="0"/>
        <w:topLinePunct/>
        <w:adjustRightInd w:val="0"/>
        <w:spacing w:line="360" w:lineRule="auto"/>
        <w:ind w:leftChars="30" w:left="63" w:rightChars="30" w:right="63"/>
        <w:jc w:val="center"/>
        <w:textAlignment w:val="baseline"/>
        <w:rPr>
          <w:rFonts w:ascii="宋体" w:eastAsia="宋体" w:hAnsi="宋体" w:cs="宋体"/>
          <w:b/>
          <w:sz w:val="24"/>
          <w:szCs w:val="24"/>
        </w:rPr>
      </w:pPr>
      <w:r>
        <w:rPr>
          <w:rFonts w:ascii="宋体" w:eastAsia="宋体" w:hAnsi="宋体" w:cs="宋体" w:hint="eastAsia"/>
          <w:b/>
          <w:sz w:val="24"/>
          <w:szCs w:val="24"/>
        </w:rPr>
        <w:t>中小企业声明函</w:t>
      </w:r>
    </w:p>
    <w:p w14:paraId="01637B31" w14:textId="77777777" w:rsidR="000103A6" w:rsidRDefault="006B0276">
      <w:pPr>
        <w:wordWrap w:val="0"/>
        <w:topLinePunct/>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本公司（联合体）郑重声明，根据《政府采购促进中小企业发展管理办法》（财库﹝2020﹞46 号）的规定，本公司（联合体）参加</w:t>
      </w:r>
      <w:r>
        <w:rPr>
          <w:rFonts w:ascii="宋体" w:eastAsia="宋体" w:hAnsi="宋体" w:cs="宋体" w:hint="eastAsia"/>
          <w:sz w:val="24"/>
          <w:szCs w:val="24"/>
          <w:u w:val="single"/>
        </w:rPr>
        <w:t>（单位名称）</w:t>
      </w:r>
      <w:r>
        <w:rPr>
          <w:rFonts w:ascii="宋体" w:eastAsia="宋体" w:hAnsi="宋体" w:cs="宋体" w:hint="eastAsia"/>
          <w:sz w:val="24"/>
          <w:szCs w:val="24"/>
        </w:rPr>
        <w:t>的</w:t>
      </w:r>
      <w:r>
        <w:rPr>
          <w:rFonts w:ascii="宋体" w:eastAsia="宋体" w:hAnsi="宋体" w:cs="宋体" w:hint="eastAsia"/>
          <w:sz w:val="24"/>
          <w:szCs w:val="24"/>
          <w:u w:val="single"/>
        </w:rPr>
        <w:t>（项目名称）</w:t>
      </w:r>
      <w:r>
        <w:rPr>
          <w:rFonts w:ascii="宋体" w:eastAsia="宋体" w:hAnsi="宋体" w:cs="宋体" w:hint="eastAsia"/>
          <w:sz w:val="24"/>
          <w:szCs w:val="24"/>
        </w:rPr>
        <w:t>采购活动，提供的货物全部为符合政策要求的中小企业。相关企业（含联合体中的中小企业、签订分包意向协议的中小企业）的具体情况如下：</w:t>
      </w:r>
    </w:p>
    <w:p w14:paraId="6079AF2F" w14:textId="77777777" w:rsidR="000103A6" w:rsidRDefault="006B0276">
      <w:pPr>
        <w:wordWrap w:val="0"/>
        <w:topLinePunct/>
        <w:adjustRightInd w:val="0"/>
        <w:snapToGrid w:val="0"/>
        <w:spacing w:line="360" w:lineRule="auto"/>
        <w:ind w:firstLineChars="200" w:firstLine="480"/>
        <w:rPr>
          <w:rFonts w:ascii="宋体" w:eastAsia="宋体" w:hAnsi="宋体" w:cs="宋体"/>
          <w:kern w:val="0"/>
          <w:sz w:val="24"/>
          <w:szCs w:val="24"/>
        </w:rPr>
      </w:pPr>
      <w:r>
        <w:rPr>
          <w:rFonts w:ascii="宋体" w:eastAsia="宋体" w:hAnsi="宋体" w:cs="宋体" w:hint="eastAsia"/>
          <w:sz w:val="24"/>
          <w:szCs w:val="24"/>
        </w:rPr>
        <w:t>1.</w:t>
      </w:r>
      <w:r>
        <w:rPr>
          <w:rFonts w:ascii="宋体" w:eastAsia="宋体" w:hAnsi="宋体" w:cs="宋体" w:hint="eastAsia"/>
          <w:sz w:val="24"/>
          <w:szCs w:val="24"/>
          <w:u w:val="single"/>
        </w:rPr>
        <w:t>（标的名称）</w:t>
      </w:r>
      <w:r>
        <w:rPr>
          <w:rFonts w:ascii="宋体" w:eastAsia="宋体" w:hAnsi="宋体" w:cs="宋体" w:hint="eastAsia"/>
          <w:sz w:val="24"/>
          <w:szCs w:val="24"/>
        </w:rPr>
        <w:t>，属于</w:t>
      </w:r>
      <w:r>
        <w:rPr>
          <w:rFonts w:ascii="宋体" w:eastAsia="宋体" w:hAnsi="宋体" w:cs="宋体" w:hint="eastAsia"/>
          <w:sz w:val="24"/>
          <w:szCs w:val="24"/>
          <w:u w:val="single"/>
        </w:rPr>
        <w:t xml:space="preserve"> （采购文件中明确的所属行业）</w:t>
      </w:r>
      <w:r>
        <w:rPr>
          <w:rFonts w:ascii="宋体" w:eastAsia="宋体" w:hAnsi="宋体" w:cs="宋体" w:hint="eastAsia"/>
          <w:sz w:val="24"/>
          <w:szCs w:val="24"/>
        </w:rPr>
        <w:t>；制造商为</w:t>
      </w:r>
      <w:r>
        <w:rPr>
          <w:rFonts w:ascii="宋体" w:eastAsia="宋体" w:hAnsi="宋体" w:cs="宋体" w:hint="eastAsia"/>
          <w:sz w:val="24"/>
          <w:szCs w:val="24"/>
          <w:u w:val="single"/>
        </w:rPr>
        <w:t>（企业名称）</w:t>
      </w:r>
      <w:r>
        <w:rPr>
          <w:rFonts w:ascii="宋体" w:eastAsia="宋体" w:hAnsi="宋体" w:cs="宋体" w:hint="eastAsia"/>
          <w:sz w:val="24"/>
          <w:szCs w:val="24"/>
        </w:rPr>
        <w:t>，从业人员</w:t>
      </w:r>
      <w:r>
        <w:rPr>
          <w:rFonts w:ascii="宋体" w:eastAsia="宋体" w:hAnsi="宋体" w:cs="宋体" w:hint="eastAsia"/>
          <w:sz w:val="24"/>
          <w:szCs w:val="24"/>
          <w:u w:val="single"/>
        </w:rPr>
        <w:tab/>
      </w:r>
      <w:r>
        <w:rPr>
          <w:rFonts w:ascii="宋体" w:eastAsia="宋体" w:hAnsi="宋体" w:cs="宋体" w:hint="eastAsia"/>
          <w:sz w:val="24"/>
          <w:szCs w:val="24"/>
        </w:rPr>
        <w:t>人，营业收入为</w:t>
      </w:r>
      <w:r>
        <w:rPr>
          <w:rFonts w:ascii="宋体" w:eastAsia="宋体" w:hAnsi="宋体" w:cs="宋体" w:hint="eastAsia"/>
          <w:sz w:val="24"/>
          <w:szCs w:val="24"/>
          <w:u w:val="single"/>
        </w:rPr>
        <w:tab/>
      </w:r>
      <w:r>
        <w:rPr>
          <w:rFonts w:ascii="宋体" w:eastAsia="宋体" w:hAnsi="宋体" w:cs="宋体" w:hint="eastAsia"/>
          <w:sz w:val="24"/>
          <w:szCs w:val="24"/>
        </w:rPr>
        <w:t>万元，资产总额为</w:t>
      </w:r>
      <w:r>
        <w:rPr>
          <w:rFonts w:ascii="宋体" w:eastAsia="宋体" w:hAnsi="宋体" w:cs="宋体" w:hint="eastAsia"/>
          <w:sz w:val="24"/>
          <w:szCs w:val="24"/>
          <w:u w:val="single"/>
        </w:rPr>
        <w:tab/>
      </w:r>
      <w:r>
        <w:rPr>
          <w:rFonts w:ascii="宋体" w:eastAsia="宋体" w:hAnsi="宋体" w:cs="宋体" w:hint="eastAsia"/>
          <w:sz w:val="24"/>
          <w:szCs w:val="24"/>
        </w:rPr>
        <w:t>万元</w:t>
      </w:r>
      <w:r>
        <w:rPr>
          <w:rFonts w:ascii="宋体" w:eastAsia="宋体" w:hAnsi="宋体" w:cs="宋体" w:hint="eastAsia"/>
          <w:sz w:val="24"/>
          <w:szCs w:val="24"/>
          <w:vertAlign w:val="superscript"/>
        </w:rPr>
        <w:t>1</w:t>
      </w:r>
      <w:r>
        <w:rPr>
          <w:rFonts w:ascii="宋体" w:eastAsia="宋体" w:hAnsi="宋体" w:cs="宋体" w:hint="eastAsia"/>
          <w:sz w:val="24"/>
          <w:szCs w:val="24"/>
        </w:rPr>
        <w:t>，属于</w:t>
      </w:r>
      <w:r>
        <w:rPr>
          <w:rFonts w:ascii="宋体" w:eastAsia="宋体" w:hAnsi="宋体" w:cs="宋体" w:hint="eastAsia"/>
          <w:sz w:val="24"/>
          <w:szCs w:val="24"/>
          <w:u w:val="single"/>
        </w:rPr>
        <w:t>（中型企业、小型企业、微型企业）</w:t>
      </w:r>
      <w:r>
        <w:rPr>
          <w:rFonts w:ascii="宋体" w:eastAsia="宋体" w:hAnsi="宋体" w:cs="宋体" w:hint="eastAsia"/>
          <w:sz w:val="24"/>
          <w:szCs w:val="24"/>
        </w:rPr>
        <w:t>；</w:t>
      </w:r>
    </w:p>
    <w:p w14:paraId="37429A9B" w14:textId="77777777" w:rsidR="000103A6" w:rsidRDefault="006B0276">
      <w:pPr>
        <w:wordWrap w:val="0"/>
        <w:topLinePunct/>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u w:val="single"/>
        </w:rPr>
        <w:t>（标的名称）</w:t>
      </w:r>
      <w:r>
        <w:rPr>
          <w:rFonts w:ascii="宋体" w:eastAsia="宋体" w:hAnsi="宋体" w:cs="宋体" w:hint="eastAsia"/>
          <w:sz w:val="24"/>
          <w:szCs w:val="24"/>
        </w:rPr>
        <w:t>，属于</w:t>
      </w:r>
      <w:r>
        <w:rPr>
          <w:rFonts w:ascii="宋体" w:eastAsia="宋体" w:hAnsi="宋体" w:cs="宋体" w:hint="eastAsia"/>
          <w:sz w:val="24"/>
          <w:szCs w:val="24"/>
          <w:u w:val="single"/>
        </w:rPr>
        <w:t xml:space="preserve"> （采购文件中明确的所属行业）</w:t>
      </w:r>
      <w:r>
        <w:rPr>
          <w:rFonts w:ascii="宋体" w:eastAsia="宋体" w:hAnsi="宋体" w:cs="宋体" w:hint="eastAsia"/>
          <w:sz w:val="24"/>
          <w:szCs w:val="24"/>
        </w:rPr>
        <w:t>；制造商为</w:t>
      </w:r>
      <w:r>
        <w:rPr>
          <w:rFonts w:ascii="宋体" w:eastAsia="宋体" w:hAnsi="宋体" w:cs="宋体" w:hint="eastAsia"/>
          <w:sz w:val="24"/>
          <w:szCs w:val="24"/>
          <w:u w:val="single"/>
        </w:rPr>
        <w:t>（企业名称）</w:t>
      </w:r>
      <w:r>
        <w:rPr>
          <w:rFonts w:ascii="宋体" w:eastAsia="宋体" w:hAnsi="宋体" w:cs="宋体" w:hint="eastAsia"/>
          <w:sz w:val="24"/>
          <w:szCs w:val="24"/>
        </w:rPr>
        <w:t>，从业人员</w:t>
      </w:r>
      <w:r>
        <w:rPr>
          <w:rFonts w:ascii="宋体" w:eastAsia="宋体" w:hAnsi="宋体" w:cs="宋体" w:hint="eastAsia"/>
          <w:sz w:val="24"/>
          <w:szCs w:val="24"/>
          <w:u w:val="single"/>
        </w:rPr>
        <w:tab/>
      </w:r>
      <w:r>
        <w:rPr>
          <w:rFonts w:ascii="宋体" w:eastAsia="宋体" w:hAnsi="宋体" w:cs="宋体" w:hint="eastAsia"/>
          <w:sz w:val="24"/>
          <w:szCs w:val="24"/>
        </w:rPr>
        <w:t>人，营业收入为</w:t>
      </w:r>
      <w:r>
        <w:rPr>
          <w:rFonts w:ascii="宋体" w:eastAsia="宋体" w:hAnsi="宋体" w:cs="宋体" w:hint="eastAsia"/>
          <w:sz w:val="24"/>
          <w:szCs w:val="24"/>
          <w:u w:val="single"/>
        </w:rPr>
        <w:tab/>
      </w:r>
      <w:r>
        <w:rPr>
          <w:rFonts w:ascii="宋体" w:eastAsia="宋体" w:hAnsi="宋体" w:cs="宋体" w:hint="eastAsia"/>
          <w:sz w:val="24"/>
          <w:szCs w:val="24"/>
        </w:rPr>
        <w:t>万元，资产总额为</w:t>
      </w:r>
      <w:r>
        <w:rPr>
          <w:rFonts w:ascii="宋体" w:eastAsia="宋体" w:hAnsi="宋体" w:cs="宋体" w:hint="eastAsia"/>
          <w:sz w:val="24"/>
          <w:szCs w:val="24"/>
          <w:u w:val="single"/>
        </w:rPr>
        <w:tab/>
      </w:r>
      <w:r>
        <w:rPr>
          <w:rFonts w:ascii="宋体" w:eastAsia="宋体" w:hAnsi="宋体" w:cs="宋体" w:hint="eastAsia"/>
          <w:sz w:val="24"/>
          <w:szCs w:val="24"/>
        </w:rPr>
        <w:t>万元，属于</w:t>
      </w:r>
      <w:r>
        <w:rPr>
          <w:rFonts w:ascii="宋体" w:eastAsia="宋体" w:hAnsi="宋体" w:cs="宋体" w:hint="eastAsia"/>
          <w:sz w:val="24"/>
          <w:szCs w:val="24"/>
          <w:u w:val="single"/>
        </w:rPr>
        <w:t>（中型企业、小型企业、微型企业）</w:t>
      </w:r>
      <w:r>
        <w:rPr>
          <w:rFonts w:ascii="宋体" w:eastAsia="宋体" w:hAnsi="宋体" w:cs="宋体" w:hint="eastAsia"/>
          <w:sz w:val="24"/>
          <w:szCs w:val="24"/>
        </w:rPr>
        <w:t>；</w:t>
      </w:r>
    </w:p>
    <w:p w14:paraId="11320D45" w14:textId="77777777" w:rsidR="000103A6" w:rsidRDefault="006B0276">
      <w:pPr>
        <w:wordWrap w:val="0"/>
        <w:topLinePunct/>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w:t>
      </w:r>
    </w:p>
    <w:p w14:paraId="4833C531" w14:textId="77777777" w:rsidR="000103A6" w:rsidRDefault="006B0276">
      <w:pPr>
        <w:wordWrap w:val="0"/>
        <w:topLinePunct/>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以上企业，不属于大企业的分支机构，不存在控股股东为大企业的情形，也不存在与大企业的负责人为同一人的情形。</w:t>
      </w:r>
    </w:p>
    <w:p w14:paraId="0520BA54" w14:textId="77777777" w:rsidR="000103A6" w:rsidRDefault="006B0276">
      <w:pPr>
        <w:wordWrap w:val="0"/>
        <w:topLinePunct/>
        <w:adjustRightInd w:val="0"/>
        <w:snapToGrid w:val="0"/>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本企业对上述声明内容的真实性负责。如有虚假，将依法承担相应责任。</w:t>
      </w:r>
    </w:p>
    <w:p w14:paraId="5398CD9B" w14:textId="77777777" w:rsidR="000103A6" w:rsidRDefault="000103A6">
      <w:pPr>
        <w:wordWrap w:val="0"/>
        <w:topLinePunct/>
        <w:spacing w:after="120" w:line="360" w:lineRule="auto"/>
        <w:ind w:leftChars="200" w:left="420" w:firstLineChars="200" w:firstLine="480"/>
        <w:rPr>
          <w:rFonts w:ascii="宋体" w:eastAsia="宋体" w:hAnsi="宋体" w:cs="宋体"/>
          <w:sz w:val="24"/>
          <w:szCs w:val="24"/>
        </w:rPr>
      </w:pPr>
    </w:p>
    <w:p w14:paraId="281489C7" w14:textId="77777777" w:rsidR="000103A6" w:rsidRDefault="006B0276">
      <w:pPr>
        <w:wordWrap w:val="0"/>
        <w:topLinePunct/>
        <w:adjustRightInd w:val="0"/>
        <w:snapToGrid w:val="0"/>
        <w:spacing w:line="360" w:lineRule="auto"/>
        <w:jc w:val="center"/>
        <w:rPr>
          <w:rFonts w:ascii="宋体" w:eastAsia="宋体" w:hAnsi="宋体" w:cs="宋体"/>
          <w:sz w:val="24"/>
          <w:szCs w:val="24"/>
        </w:rPr>
      </w:pPr>
      <w:r>
        <w:rPr>
          <w:rFonts w:ascii="宋体" w:eastAsia="宋体" w:hAnsi="宋体" w:cs="宋体" w:hint="eastAsia"/>
          <w:sz w:val="24"/>
          <w:szCs w:val="24"/>
        </w:rPr>
        <w:t xml:space="preserve">      企业名称（盖章）：</w:t>
      </w:r>
    </w:p>
    <w:p w14:paraId="36F6624C" w14:textId="77777777" w:rsidR="000103A6" w:rsidRDefault="006B0276">
      <w:pPr>
        <w:wordWrap w:val="0"/>
        <w:topLinePunct/>
        <w:adjustRightInd w:val="0"/>
        <w:snapToGrid w:val="0"/>
        <w:spacing w:line="360" w:lineRule="auto"/>
        <w:jc w:val="center"/>
        <w:rPr>
          <w:rFonts w:ascii="宋体" w:eastAsia="宋体" w:hAnsi="宋体" w:cs="宋体"/>
          <w:sz w:val="24"/>
          <w:szCs w:val="24"/>
        </w:rPr>
      </w:pPr>
      <w:r>
        <w:rPr>
          <w:rFonts w:ascii="宋体" w:eastAsia="宋体" w:hAnsi="宋体" w:cs="宋体" w:hint="eastAsia"/>
          <w:sz w:val="24"/>
          <w:szCs w:val="24"/>
        </w:rPr>
        <w:t xml:space="preserve">      日          期：</w:t>
      </w:r>
    </w:p>
    <w:p w14:paraId="2525D0A2" w14:textId="77777777" w:rsidR="000103A6" w:rsidRDefault="000103A6">
      <w:pPr>
        <w:wordWrap w:val="0"/>
        <w:topLinePunct/>
        <w:spacing w:after="120" w:line="360" w:lineRule="auto"/>
        <w:ind w:leftChars="200" w:left="420" w:firstLineChars="200" w:firstLine="480"/>
        <w:rPr>
          <w:rFonts w:ascii="宋体" w:eastAsia="宋体" w:hAnsi="宋体" w:cs="宋体"/>
          <w:sz w:val="24"/>
          <w:szCs w:val="24"/>
        </w:rPr>
      </w:pPr>
    </w:p>
    <w:p w14:paraId="36C19438" w14:textId="77777777" w:rsidR="000103A6" w:rsidRDefault="006B0276">
      <w:pPr>
        <w:wordWrap w:val="0"/>
        <w:topLinePunct/>
        <w:adjustRightInd w:val="0"/>
        <w:snapToGrid w:val="0"/>
        <w:spacing w:line="360" w:lineRule="auto"/>
        <w:rPr>
          <w:rFonts w:ascii="宋体" w:eastAsia="宋体" w:hAnsi="宋体" w:cs="宋体"/>
          <w:spacing w:val="6"/>
          <w:sz w:val="24"/>
          <w:szCs w:val="24"/>
        </w:rPr>
      </w:pPr>
      <w:r>
        <w:rPr>
          <w:rFonts w:ascii="宋体" w:eastAsia="宋体" w:hAnsi="宋体" w:cs="宋体" w:hint="eastAsia"/>
          <w:spacing w:val="6"/>
          <w:sz w:val="24"/>
          <w:szCs w:val="24"/>
        </w:rPr>
        <w:t>说明：</w:t>
      </w:r>
    </w:p>
    <w:p w14:paraId="3B5FF91E" w14:textId="77777777" w:rsidR="000103A6" w:rsidRDefault="006B0276" w:rsidP="00E51E98">
      <w:pPr>
        <w:spacing w:line="360" w:lineRule="auto"/>
        <w:ind w:firstLineChars="67" w:firstLine="169"/>
        <w:rPr>
          <w:rFonts w:ascii="宋体" w:eastAsia="宋体" w:hAnsi="宋体" w:cs="仿宋"/>
          <w:sz w:val="24"/>
          <w:szCs w:val="24"/>
        </w:rPr>
      </w:pPr>
      <w:r>
        <w:rPr>
          <w:rFonts w:ascii="宋体" w:eastAsia="宋体" w:hAnsi="宋体" w:cs="宋体" w:hint="eastAsia"/>
          <w:spacing w:val="6"/>
          <w:sz w:val="24"/>
          <w:szCs w:val="24"/>
        </w:rPr>
        <w:t>1、从业人员、营业收入、资产总额填报上一年度数据，无上一年度数据的新成立企业可不填报。</w:t>
      </w:r>
      <w:r>
        <w:rPr>
          <w:rFonts w:ascii="宋体" w:eastAsia="宋体" w:hAnsi="宋体" w:cs="仿宋" w:hint="eastAsia"/>
          <w:sz w:val="24"/>
          <w:szCs w:val="24"/>
        </w:rPr>
        <w:t>（属于中小微企业的填写，不属于的无需填写此项内容）</w:t>
      </w:r>
    </w:p>
    <w:p w14:paraId="6BE4C664" w14:textId="77777777" w:rsidR="000103A6" w:rsidRDefault="000103A6">
      <w:pPr>
        <w:wordWrap w:val="0"/>
        <w:topLinePunct/>
        <w:adjustRightInd w:val="0"/>
        <w:snapToGrid w:val="0"/>
        <w:spacing w:line="360" w:lineRule="auto"/>
        <w:rPr>
          <w:rFonts w:ascii="宋体" w:eastAsia="宋体" w:hAnsi="宋体" w:cs="宋体"/>
          <w:spacing w:val="6"/>
          <w:sz w:val="24"/>
          <w:szCs w:val="24"/>
        </w:rPr>
      </w:pPr>
    </w:p>
    <w:p w14:paraId="429BEA02" w14:textId="77777777" w:rsidR="000103A6" w:rsidRDefault="006B0276">
      <w:pPr>
        <w:widowControl/>
        <w:jc w:val="left"/>
        <w:rPr>
          <w:rFonts w:ascii="宋体" w:eastAsia="宋体" w:hAnsi="宋体" w:cs="宋体"/>
          <w:sz w:val="24"/>
          <w:szCs w:val="24"/>
        </w:rPr>
      </w:pPr>
      <w:r>
        <w:rPr>
          <w:rFonts w:ascii="宋体" w:eastAsia="宋体" w:hAnsi="宋体" w:cs="宋体"/>
          <w:sz w:val="24"/>
          <w:szCs w:val="24"/>
        </w:rPr>
        <w:br w:type="page"/>
      </w:r>
    </w:p>
    <w:p w14:paraId="726D15FB" w14:textId="77777777" w:rsidR="000103A6" w:rsidRDefault="006B0276">
      <w:pPr>
        <w:wordWrap w:val="0"/>
        <w:topLinePunct/>
        <w:spacing w:after="120" w:line="360" w:lineRule="auto"/>
        <w:outlineLvl w:val="0"/>
        <w:rPr>
          <w:rFonts w:ascii="宋体" w:eastAsia="宋体" w:hAnsi="宋体" w:cs="宋体"/>
          <w:sz w:val="24"/>
          <w:szCs w:val="24"/>
        </w:rPr>
      </w:pPr>
      <w:bookmarkStart w:id="293" w:name="_Toc6392"/>
      <w:bookmarkStart w:id="294" w:name="_Toc2102"/>
      <w:bookmarkStart w:id="295" w:name="_Toc28455"/>
      <w:bookmarkStart w:id="296" w:name="_Toc11019"/>
      <w:bookmarkStart w:id="297" w:name="_Toc4122"/>
      <w:bookmarkStart w:id="298" w:name="_Toc24444"/>
      <w:r>
        <w:rPr>
          <w:rFonts w:ascii="宋体" w:eastAsia="宋体" w:hAnsi="宋体" w:cs="宋体" w:hint="eastAsia"/>
          <w:sz w:val="24"/>
          <w:szCs w:val="24"/>
        </w:rPr>
        <w:t>附件2</w:t>
      </w:r>
      <w:bookmarkEnd w:id="293"/>
      <w:bookmarkEnd w:id="294"/>
      <w:bookmarkEnd w:id="295"/>
      <w:bookmarkEnd w:id="296"/>
      <w:bookmarkEnd w:id="297"/>
      <w:bookmarkEnd w:id="298"/>
    </w:p>
    <w:p w14:paraId="5DF1346B" w14:textId="77777777" w:rsidR="000103A6" w:rsidRDefault="000103A6">
      <w:pPr>
        <w:wordWrap w:val="0"/>
        <w:topLinePunct/>
        <w:adjustRightInd w:val="0"/>
        <w:snapToGrid w:val="0"/>
        <w:ind w:firstLineChars="200" w:firstLine="480"/>
        <w:rPr>
          <w:rFonts w:ascii="宋体" w:eastAsia="宋体" w:hAnsi="宋体" w:cs="宋体"/>
          <w:sz w:val="24"/>
          <w:szCs w:val="24"/>
        </w:rPr>
      </w:pPr>
    </w:p>
    <w:p w14:paraId="0974DEFE" w14:textId="77777777" w:rsidR="000103A6" w:rsidRDefault="000103A6">
      <w:pPr>
        <w:wordWrap w:val="0"/>
        <w:topLinePunct/>
        <w:adjustRightInd w:val="0"/>
        <w:snapToGrid w:val="0"/>
        <w:ind w:firstLineChars="150" w:firstLine="360"/>
        <w:rPr>
          <w:rFonts w:ascii="宋体" w:eastAsia="宋体" w:hAnsi="宋体" w:cs="宋体"/>
          <w:sz w:val="24"/>
          <w:szCs w:val="24"/>
        </w:rPr>
      </w:pPr>
    </w:p>
    <w:p w14:paraId="639B5BE3" w14:textId="77777777" w:rsidR="000103A6" w:rsidRDefault="006B0276">
      <w:pPr>
        <w:keepNext/>
        <w:keepLines/>
        <w:tabs>
          <w:tab w:val="left" w:pos="840"/>
        </w:tabs>
        <w:wordWrap w:val="0"/>
        <w:topLinePunct/>
        <w:spacing w:line="412" w:lineRule="auto"/>
        <w:jc w:val="center"/>
        <w:outlineLvl w:val="0"/>
        <w:rPr>
          <w:rFonts w:ascii="宋体" w:eastAsia="宋体" w:hAnsi="宋体" w:cs="宋体"/>
          <w:b/>
          <w:bCs/>
          <w:sz w:val="24"/>
          <w:szCs w:val="24"/>
          <w:lang w:val="zh-CN"/>
        </w:rPr>
      </w:pPr>
      <w:bookmarkStart w:id="299" w:name="_Toc30785"/>
      <w:bookmarkStart w:id="300" w:name="_Toc4731"/>
      <w:bookmarkStart w:id="301" w:name="_Toc14760"/>
      <w:bookmarkStart w:id="302" w:name="_Toc20491"/>
      <w:bookmarkStart w:id="303" w:name="_Toc13308"/>
      <w:bookmarkStart w:id="304" w:name="_Toc24165"/>
      <w:r>
        <w:rPr>
          <w:rFonts w:ascii="宋体" w:eastAsia="宋体" w:hAnsi="宋体" w:cs="宋体" w:hint="eastAsia"/>
          <w:b/>
          <w:bCs/>
          <w:sz w:val="24"/>
          <w:szCs w:val="24"/>
          <w:lang w:val="zh-CN"/>
        </w:rPr>
        <w:t>监狱企业证明文件</w:t>
      </w:r>
      <w:bookmarkEnd w:id="299"/>
      <w:bookmarkEnd w:id="300"/>
      <w:bookmarkEnd w:id="301"/>
      <w:bookmarkEnd w:id="302"/>
      <w:bookmarkEnd w:id="303"/>
      <w:bookmarkEnd w:id="304"/>
    </w:p>
    <w:p w14:paraId="5A20F459" w14:textId="77777777" w:rsidR="000103A6" w:rsidRDefault="000103A6">
      <w:pPr>
        <w:wordWrap w:val="0"/>
        <w:topLinePunct/>
        <w:jc w:val="center"/>
        <w:rPr>
          <w:rFonts w:ascii="宋体" w:eastAsia="宋体" w:hAnsi="宋体" w:cs="宋体"/>
          <w:b/>
          <w:bCs/>
          <w:sz w:val="24"/>
          <w:szCs w:val="24"/>
        </w:rPr>
      </w:pPr>
    </w:p>
    <w:p w14:paraId="3D4ACEDA" w14:textId="77777777" w:rsidR="000103A6" w:rsidRDefault="000103A6">
      <w:pPr>
        <w:wordWrap w:val="0"/>
        <w:topLinePunct/>
        <w:spacing w:line="500" w:lineRule="exact"/>
        <w:rPr>
          <w:rFonts w:ascii="宋体" w:eastAsia="宋体" w:hAnsi="宋体" w:cs="宋体"/>
          <w:spacing w:val="6"/>
          <w:sz w:val="24"/>
          <w:szCs w:val="24"/>
        </w:rPr>
      </w:pPr>
    </w:p>
    <w:p w14:paraId="79EE56D6" w14:textId="77777777" w:rsidR="000103A6" w:rsidRDefault="006B0276">
      <w:pPr>
        <w:wordWrap w:val="0"/>
        <w:topLinePunct/>
        <w:spacing w:line="500" w:lineRule="exact"/>
        <w:ind w:firstLine="420"/>
        <w:rPr>
          <w:rFonts w:ascii="宋体" w:eastAsia="宋体" w:hAnsi="宋体" w:cs="宋体"/>
          <w:spacing w:val="6"/>
          <w:sz w:val="24"/>
          <w:szCs w:val="24"/>
        </w:rPr>
      </w:pPr>
      <w:r>
        <w:rPr>
          <w:rFonts w:ascii="宋体" w:eastAsia="宋体" w:hAnsi="宋体" w:cs="宋体" w:hint="eastAsia"/>
          <w:spacing w:val="6"/>
          <w:sz w:val="24"/>
          <w:szCs w:val="24"/>
        </w:rPr>
        <w:t>（监狱企业参加政府采购活动时，应当提供由省级以上监狱管理局、戒毒管理局(含新疆生产建设兵团)出具的属于监狱企业的证明文件。</w:t>
      </w:r>
    </w:p>
    <w:p w14:paraId="4786412F" w14:textId="77777777" w:rsidR="000103A6" w:rsidRDefault="000103A6">
      <w:pPr>
        <w:wordWrap w:val="0"/>
        <w:topLinePunct/>
        <w:spacing w:line="500" w:lineRule="exact"/>
        <w:ind w:firstLineChars="200" w:firstLine="504"/>
        <w:rPr>
          <w:rFonts w:ascii="宋体" w:eastAsia="宋体" w:hAnsi="宋体" w:cs="宋体"/>
          <w:spacing w:val="6"/>
          <w:sz w:val="24"/>
          <w:szCs w:val="24"/>
        </w:rPr>
      </w:pPr>
    </w:p>
    <w:p w14:paraId="047F8238" w14:textId="77777777" w:rsidR="000103A6" w:rsidRDefault="000103A6">
      <w:pPr>
        <w:wordWrap w:val="0"/>
        <w:topLinePunct/>
        <w:spacing w:line="500" w:lineRule="exact"/>
        <w:ind w:firstLineChars="200" w:firstLine="504"/>
        <w:rPr>
          <w:rFonts w:ascii="宋体" w:eastAsia="宋体" w:hAnsi="宋体" w:cs="宋体"/>
          <w:spacing w:val="6"/>
          <w:sz w:val="24"/>
          <w:szCs w:val="24"/>
        </w:rPr>
      </w:pPr>
    </w:p>
    <w:p w14:paraId="2AB33F2A" w14:textId="77777777" w:rsidR="000103A6" w:rsidRDefault="006B0276">
      <w:pPr>
        <w:wordWrap w:val="0"/>
        <w:topLinePunct/>
        <w:spacing w:line="500" w:lineRule="exact"/>
        <w:ind w:firstLineChars="200" w:firstLine="504"/>
        <w:rPr>
          <w:rFonts w:ascii="宋体" w:eastAsia="宋体" w:hAnsi="宋体" w:cs="宋体"/>
          <w:spacing w:val="6"/>
          <w:sz w:val="24"/>
          <w:szCs w:val="24"/>
        </w:rPr>
      </w:pPr>
      <w:r>
        <w:rPr>
          <w:rFonts w:ascii="宋体" w:eastAsia="宋体" w:hAnsi="宋体" w:cs="宋体" w:hint="eastAsia"/>
          <w:spacing w:val="6"/>
          <w:sz w:val="24"/>
          <w:szCs w:val="24"/>
        </w:rPr>
        <w:t>注：在投标文件中附扫描件</w:t>
      </w:r>
    </w:p>
    <w:p w14:paraId="398AF72A" w14:textId="77777777" w:rsidR="000103A6" w:rsidRDefault="000103A6">
      <w:pPr>
        <w:wordWrap w:val="0"/>
        <w:topLinePunct/>
        <w:spacing w:line="500" w:lineRule="exact"/>
        <w:rPr>
          <w:rFonts w:ascii="宋体" w:eastAsia="宋体" w:hAnsi="宋体" w:cs="宋体"/>
          <w:sz w:val="24"/>
          <w:szCs w:val="24"/>
        </w:rPr>
      </w:pPr>
    </w:p>
    <w:p w14:paraId="2338D5FC"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5675E236"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03741E44"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18B9D8B8"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2CBBBF4C"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39A67FC8"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4380E5D6"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42FE15D6"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28989D71"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01DCC4B5"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0D730044"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0FDDE023" w14:textId="77777777" w:rsidR="000103A6" w:rsidRDefault="000103A6">
      <w:pPr>
        <w:wordWrap w:val="0"/>
        <w:topLinePunct/>
        <w:spacing w:after="120"/>
        <w:ind w:leftChars="700" w:left="1470" w:rightChars="700" w:right="1470"/>
        <w:rPr>
          <w:rFonts w:ascii="宋体" w:eastAsia="宋体" w:hAnsi="宋体" w:cs="宋体"/>
          <w:b/>
          <w:bCs/>
          <w:kern w:val="36"/>
          <w:sz w:val="24"/>
          <w:szCs w:val="24"/>
        </w:rPr>
      </w:pPr>
    </w:p>
    <w:p w14:paraId="4DEC685E" w14:textId="77777777" w:rsidR="000103A6" w:rsidRDefault="006B0276">
      <w:pPr>
        <w:pageBreakBefore/>
        <w:wordWrap w:val="0"/>
        <w:topLinePunct/>
        <w:ind w:firstLineChars="150" w:firstLine="360"/>
        <w:outlineLvl w:val="0"/>
        <w:rPr>
          <w:rFonts w:ascii="宋体" w:eastAsia="宋体" w:hAnsi="宋体" w:cs="宋体"/>
          <w:sz w:val="24"/>
          <w:szCs w:val="24"/>
        </w:rPr>
      </w:pPr>
      <w:bookmarkStart w:id="305" w:name="_Toc5906"/>
      <w:bookmarkStart w:id="306" w:name="_Toc6897"/>
      <w:bookmarkStart w:id="307" w:name="_Toc6264"/>
      <w:bookmarkStart w:id="308" w:name="_Toc14655"/>
      <w:bookmarkStart w:id="309" w:name="_Toc11345"/>
      <w:bookmarkStart w:id="310" w:name="_Toc8392"/>
      <w:r>
        <w:rPr>
          <w:rFonts w:ascii="宋体" w:eastAsia="宋体" w:hAnsi="宋体" w:cs="宋体" w:hint="eastAsia"/>
          <w:sz w:val="24"/>
          <w:szCs w:val="24"/>
        </w:rPr>
        <w:t>附件3</w:t>
      </w:r>
      <w:bookmarkEnd w:id="305"/>
      <w:bookmarkEnd w:id="306"/>
      <w:bookmarkEnd w:id="307"/>
      <w:bookmarkEnd w:id="308"/>
      <w:bookmarkEnd w:id="309"/>
      <w:bookmarkEnd w:id="310"/>
    </w:p>
    <w:p w14:paraId="016CCD32" w14:textId="77777777" w:rsidR="000103A6" w:rsidRDefault="006B0276">
      <w:pPr>
        <w:wordWrap w:val="0"/>
        <w:spacing w:after="120" w:line="480" w:lineRule="exact"/>
        <w:jc w:val="center"/>
        <w:outlineLvl w:val="0"/>
        <w:rPr>
          <w:rFonts w:ascii="宋体" w:eastAsia="宋体" w:hAnsi="宋体" w:cs="宋体"/>
          <w:b/>
          <w:bCs/>
          <w:kern w:val="36"/>
          <w:sz w:val="24"/>
          <w:szCs w:val="24"/>
        </w:rPr>
      </w:pPr>
      <w:bookmarkStart w:id="311" w:name="_Toc27930"/>
      <w:bookmarkStart w:id="312" w:name="_Toc23906"/>
      <w:bookmarkStart w:id="313" w:name="_Toc20868"/>
      <w:bookmarkStart w:id="314" w:name="_Toc23815"/>
      <w:bookmarkStart w:id="315" w:name="_Toc32130"/>
      <w:bookmarkStart w:id="316" w:name="_Toc30651"/>
      <w:r>
        <w:rPr>
          <w:rFonts w:ascii="宋体" w:eastAsia="宋体" w:hAnsi="宋体" w:cs="宋体" w:hint="eastAsia"/>
          <w:b/>
          <w:bCs/>
          <w:kern w:val="36"/>
          <w:sz w:val="24"/>
          <w:szCs w:val="24"/>
        </w:rPr>
        <w:t>残疾人福利性单位声明函（如有）</w:t>
      </w:r>
      <w:bookmarkEnd w:id="311"/>
      <w:bookmarkEnd w:id="312"/>
      <w:bookmarkEnd w:id="313"/>
      <w:bookmarkEnd w:id="314"/>
      <w:bookmarkEnd w:id="315"/>
      <w:bookmarkEnd w:id="316"/>
    </w:p>
    <w:p w14:paraId="4608B1FC" w14:textId="77777777" w:rsidR="000103A6" w:rsidRDefault="000103A6">
      <w:pPr>
        <w:wordWrap w:val="0"/>
        <w:spacing w:after="120" w:line="480" w:lineRule="exact"/>
        <w:ind w:firstLineChars="200" w:firstLine="480"/>
        <w:rPr>
          <w:rFonts w:ascii="宋体" w:eastAsia="宋体" w:hAnsi="宋体" w:cs="宋体"/>
          <w:kern w:val="36"/>
          <w:sz w:val="24"/>
          <w:szCs w:val="24"/>
        </w:rPr>
      </w:pPr>
    </w:p>
    <w:p w14:paraId="56A0DA93" w14:textId="77777777" w:rsidR="000103A6" w:rsidRDefault="006B0276">
      <w:pPr>
        <w:wordWrap w:val="0"/>
        <w:spacing w:after="120" w:line="480" w:lineRule="exact"/>
        <w:ind w:firstLineChars="200" w:firstLine="480"/>
        <w:rPr>
          <w:rFonts w:ascii="宋体" w:eastAsia="宋体" w:hAnsi="宋体" w:cs="宋体"/>
          <w:kern w:val="36"/>
          <w:sz w:val="24"/>
          <w:szCs w:val="24"/>
        </w:rPr>
      </w:pPr>
      <w:r>
        <w:rPr>
          <w:rFonts w:ascii="宋体" w:eastAsia="宋体" w:hAnsi="宋体" w:cs="宋体" w:hint="eastAsia"/>
          <w:kern w:val="36"/>
          <w:sz w:val="24"/>
          <w:szCs w:val="24"/>
        </w:rPr>
        <w:t>本单位郑重声明，根据《财政部 民政部 中国残疾人联合会关于促进残疾人就业政府采购政策的通知》（财库〔2017〕141号）的规定，本单位为符合条件的残疾人福利性单位，且本单位参加</w:t>
      </w:r>
      <w:r>
        <w:rPr>
          <w:rFonts w:ascii="宋体" w:eastAsia="宋体" w:hAnsi="宋体" w:cs="宋体" w:hint="eastAsia"/>
          <w:kern w:val="36"/>
          <w:sz w:val="24"/>
          <w:szCs w:val="24"/>
          <w:u w:val="single"/>
        </w:rPr>
        <w:t xml:space="preserve">       </w:t>
      </w:r>
      <w:r>
        <w:rPr>
          <w:rFonts w:ascii="宋体" w:eastAsia="宋体" w:hAnsi="宋体" w:cs="宋体" w:hint="eastAsia"/>
          <w:kern w:val="36"/>
          <w:sz w:val="24"/>
          <w:szCs w:val="24"/>
        </w:rPr>
        <w:t xml:space="preserve">单位的 </w:t>
      </w:r>
      <w:r>
        <w:rPr>
          <w:rFonts w:ascii="宋体" w:eastAsia="宋体" w:hAnsi="宋体" w:cs="宋体" w:hint="eastAsia"/>
          <w:kern w:val="36"/>
          <w:sz w:val="24"/>
          <w:szCs w:val="24"/>
          <w:u w:val="single"/>
        </w:rPr>
        <w:t xml:space="preserve">     </w:t>
      </w:r>
      <w:r>
        <w:rPr>
          <w:rFonts w:ascii="宋体" w:eastAsia="宋体" w:hAnsi="宋体" w:cs="宋体" w:hint="eastAsia"/>
          <w:kern w:val="36"/>
          <w:sz w:val="24"/>
          <w:szCs w:val="24"/>
        </w:rPr>
        <w:t>项目采购活动提供本单位制造的货物（由本单位承担工程/提供服务），或者提供其他残疾人福利性单位制造的货物（不包括使用非残疾人福利性单位注册商标的货物）。</w:t>
      </w:r>
    </w:p>
    <w:p w14:paraId="73EE3063" w14:textId="77777777" w:rsidR="000103A6" w:rsidRDefault="006B0276">
      <w:pPr>
        <w:wordWrap w:val="0"/>
        <w:spacing w:after="120" w:line="480" w:lineRule="exact"/>
        <w:ind w:firstLineChars="200" w:firstLine="480"/>
        <w:rPr>
          <w:rFonts w:ascii="宋体" w:eastAsia="宋体" w:hAnsi="宋体" w:cs="宋体"/>
          <w:kern w:val="36"/>
          <w:sz w:val="24"/>
          <w:szCs w:val="24"/>
        </w:rPr>
      </w:pPr>
      <w:r>
        <w:rPr>
          <w:rFonts w:ascii="宋体" w:eastAsia="宋体" w:hAnsi="宋体" w:cs="宋体" w:hint="eastAsia"/>
          <w:kern w:val="36"/>
          <w:sz w:val="24"/>
          <w:szCs w:val="24"/>
        </w:rPr>
        <w:t>本单位对上述声明的真实性负责。如有虚假，将依法承担相应责任。</w:t>
      </w:r>
    </w:p>
    <w:p w14:paraId="13C330E4" w14:textId="77777777" w:rsidR="000103A6" w:rsidRDefault="000103A6">
      <w:pPr>
        <w:wordWrap w:val="0"/>
        <w:spacing w:line="480" w:lineRule="exact"/>
        <w:ind w:firstLineChars="200" w:firstLine="480"/>
        <w:jc w:val="right"/>
        <w:rPr>
          <w:rFonts w:ascii="宋体" w:eastAsia="宋体" w:hAnsi="宋体" w:cs="宋体"/>
          <w:sz w:val="24"/>
          <w:szCs w:val="24"/>
        </w:rPr>
      </w:pPr>
    </w:p>
    <w:p w14:paraId="42375619" w14:textId="77777777" w:rsidR="000103A6" w:rsidRDefault="000103A6">
      <w:pPr>
        <w:wordWrap w:val="0"/>
        <w:topLinePunct/>
        <w:spacing w:line="360" w:lineRule="auto"/>
        <w:rPr>
          <w:rFonts w:ascii="宋体" w:eastAsia="宋体" w:hAnsi="宋体" w:cs="宋体"/>
          <w:kern w:val="0"/>
          <w:sz w:val="24"/>
          <w:szCs w:val="24"/>
        </w:rPr>
      </w:pPr>
    </w:p>
    <w:p w14:paraId="5FEECA8E" w14:textId="77777777" w:rsidR="000103A6" w:rsidRDefault="000103A6">
      <w:pPr>
        <w:wordWrap w:val="0"/>
        <w:topLinePunct/>
        <w:spacing w:line="360" w:lineRule="auto"/>
        <w:ind w:firstLineChars="200" w:firstLine="480"/>
        <w:rPr>
          <w:rFonts w:ascii="宋体" w:eastAsia="宋体" w:hAnsi="宋体" w:cs="宋体"/>
          <w:sz w:val="24"/>
          <w:szCs w:val="24"/>
        </w:rPr>
      </w:pPr>
    </w:p>
    <w:p w14:paraId="66DDA2BE" w14:textId="77777777" w:rsidR="000103A6" w:rsidRDefault="006B0276">
      <w:pPr>
        <w:wordWrap w:val="0"/>
        <w:topLinePunct/>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响应人（企业电子签章或盖章）：</w:t>
      </w:r>
    </w:p>
    <w:p w14:paraId="5FB94836" w14:textId="77777777" w:rsidR="000103A6" w:rsidRDefault="006B0276">
      <w:pPr>
        <w:wordWrap w:val="0"/>
        <w:topLinePunct/>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法定代表人（个人电子签章或盖章或签字）： </w:t>
      </w:r>
    </w:p>
    <w:p w14:paraId="62141CC0" w14:textId="77777777" w:rsidR="000103A6" w:rsidRDefault="006B0276">
      <w:pPr>
        <w:wordWrap w:val="0"/>
        <w:topLinePunct/>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 xml:space="preserve">日 期： </w:t>
      </w:r>
    </w:p>
    <w:p w14:paraId="389FE97C" w14:textId="77777777" w:rsidR="000103A6" w:rsidRDefault="000103A6">
      <w:pPr>
        <w:rPr>
          <w:rFonts w:ascii="Calibri" w:eastAsia="宋体" w:hAnsi="Calibri" w:cs="Times New Roman"/>
          <w:sz w:val="22"/>
        </w:rPr>
      </w:pPr>
    </w:p>
    <w:p w14:paraId="69CD1DED" w14:textId="77777777" w:rsidR="000103A6" w:rsidRDefault="000103A6">
      <w:pPr>
        <w:wordWrap w:val="0"/>
        <w:jc w:val="center"/>
        <w:rPr>
          <w:rFonts w:ascii="宋体" w:eastAsia="宋体" w:hAnsi="宋体" w:cs="宋体"/>
          <w:b/>
          <w:bCs/>
          <w:sz w:val="24"/>
          <w:szCs w:val="24"/>
        </w:rPr>
      </w:pPr>
    </w:p>
    <w:p w14:paraId="7D01EBCE" w14:textId="77777777" w:rsidR="000103A6" w:rsidRDefault="000103A6">
      <w:pPr>
        <w:wordWrap w:val="0"/>
        <w:jc w:val="center"/>
        <w:rPr>
          <w:rFonts w:ascii="宋体" w:eastAsia="宋体" w:hAnsi="宋体" w:cs="宋体"/>
          <w:b/>
          <w:bCs/>
          <w:sz w:val="24"/>
          <w:szCs w:val="24"/>
        </w:rPr>
      </w:pPr>
    </w:p>
    <w:p w14:paraId="4DC02E74" w14:textId="77777777" w:rsidR="000103A6" w:rsidRDefault="000103A6"/>
    <w:p w14:paraId="60C2F247" w14:textId="77777777" w:rsidR="000103A6" w:rsidRDefault="006B0276">
      <w:r>
        <w:br w:type="page"/>
      </w:r>
    </w:p>
    <w:p w14:paraId="31D57B57" w14:textId="77777777" w:rsidR="000103A6" w:rsidRDefault="006B0276">
      <w:pPr>
        <w:pageBreakBefore/>
        <w:wordWrap w:val="0"/>
        <w:topLinePunct/>
        <w:ind w:firstLineChars="150" w:firstLine="360"/>
        <w:outlineLvl w:val="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附件4 </w:t>
      </w:r>
    </w:p>
    <w:p w14:paraId="65E98182" w14:textId="77777777" w:rsidR="000103A6" w:rsidRDefault="006B0276">
      <w:pPr>
        <w:jc w:val="center"/>
        <w:rPr>
          <w:b/>
          <w:color w:val="000000" w:themeColor="text1"/>
          <w:sz w:val="24"/>
          <w:szCs w:val="24"/>
        </w:rPr>
      </w:pPr>
      <w:r>
        <w:rPr>
          <w:rFonts w:hint="eastAsia"/>
          <w:b/>
          <w:color w:val="000000" w:themeColor="text1"/>
          <w:sz w:val="24"/>
          <w:szCs w:val="24"/>
        </w:rPr>
        <w:t>关于符合本国产品标准的声明函</w:t>
      </w:r>
    </w:p>
    <w:p w14:paraId="4A1A4E50" w14:textId="77777777" w:rsidR="000103A6" w:rsidRDefault="006B0276">
      <w:pPr>
        <w:spacing w:beforeLines="100" w:before="312" w:line="360" w:lineRule="auto"/>
        <w:ind w:firstLine="482"/>
        <w:jc w:val="left"/>
        <w:rPr>
          <w:rFonts w:ascii="宋体" w:eastAsia="宋体" w:hAnsi="宋体" w:cs="宋体"/>
          <w:color w:val="000000" w:themeColor="text1"/>
          <w:sz w:val="24"/>
          <w:szCs w:val="20"/>
        </w:rPr>
      </w:pPr>
      <w:r>
        <w:rPr>
          <w:rFonts w:ascii="宋体" w:eastAsia="宋体" w:hAnsi="宋体" w:cs="宋体" w:hint="eastAsia"/>
          <w:color w:val="000000" w:themeColor="text1"/>
          <w:sz w:val="24"/>
          <w:szCs w:val="20"/>
        </w:rPr>
        <w:t>本公司（单位）郑重声明，根据《国务院办公厅关于在政府采购中实施本国产品标准及相关政策的通知》（国办发〔2025〕34号）的规定，本公司（单位）提供的以下产品属于本国产品。具体情况如下：</w:t>
      </w:r>
    </w:p>
    <w:p w14:paraId="6E3B3717" w14:textId="77777777" w:rsidR="000103A6" w:rsidRDefault="006B0276">
      <w:pPr>
        <w:spacing w:line="360" w:lineRule="auto"/>
        <w:ind w:firstLine="482"/>
        <w:jc w:val="left"/>
        <w:rPr>
          <w:rFonts w:ascii="宋体" w:eastAsia="宋体" w:hAnsi="宋体" w:cs="宋体"/>
          <w:color w:val="000000" w:themeColor="text1"/>
          <w:sz w:val="24"/>
          <w:szCs w:val="20"/>
        </w:rPr>
      </w:pPr>
      <w:r>
        <w:rPr>
          <w:rFonts w:ascii="宋体" w:eastAsia="宋体" w:hAnsi="宋体" w:cs="宋体" w:hint="eastAsia"/>
          <w:color w:val="000000" w:themeColor="text1"/>
          <w:sz w:val="24"/>
          <w:szCs w:val="20"/>
        </w:rPr>
        <w:t>1.</w:t>
      </w:r>
      <w:r>
        <w:rPr>
          <w:rFonts w:ascii="宋体" w:eastAsia="宋体" w:hAnsi="宋体" w:cs="宋体" w:hint="eastAsia"/>
          <w:color w:val="000000" w:themeColor="text1"/>
          <w:sz w:val="24"/>
          <w:szCs w:val="20"/>
          <w:u w:val="single"/>
        </w:rPr>
        <w:t>（产品名称1）</w:t>
      </w:r>
      <w:r>
        <w:rPr>
          <w:rFonts w:ascii="宋体" w:eastAsia="宋体" w:hAnsi="宋体" w:cs="宋体" w:hint="eastAsia"/>
          <w:color w:val="000000" w:themeColor="text1"/>
          <w:sz w:val="24"/>
          <w:szCs w:val="20"/>
        </w:rPr>
        <w:t>，生产厂为</w:t>
      </w:r>
      <w:r>
        <w:rPr>
          <w:rFonts w:ascii="宋体" w:eastAsia="宋体" w:hAnsi="宋体" w:cs="宋体" w:hint="eastAsia"/>
          <w:color w:val="000000" w:themeColor="text1"/>
          <w:sz w:val="24"/>
          <w:szCs w:val="20"/>
          <w:u w:val="single"/>
        </w:rPr>
        <w:t>（厂名）</w:t>
      </w:r>
      <w:r>
        <w:rPr>
          <w:rFonts w:ascii="宋体" w:eastAsia="宋体" w:hAnsi="宋体" w:cs="宋体" w:hint="eastAsia"/>
          <w:color w:val="000000" w:themeColor="text1"/>
          <w:sz w:val="24"/>
          <w:szCs w:val="20"/>
        </w:rPr>
        <w:t>，厂址为</w:t>
      </w:r>
      <w:r>
        <w:rPr>
          <w:rFonts w:ascii="宋体" w:eastAsia="宋体" w:hAnsi="宋体" w:cs="宋体" w:hint="eastAsia"/>
          <w:color w:val="000000" w:themeColor="text1"/>
          <w:sz w:val="24"/>
          <w:szCs w:val="20"/>
          <w:u w:val="single"/>
        </w:rPr>
        <w:t>（生产厂址）</w:t>
      </w:r>
      <w:r>
        <w:rPr>
          <w:rFonts w:ascii="宋体" w:eastAsia="宋体" w:hAnsi="宋体" w:cs="宋体" w:hint="eastAsia"/>
          <w:color w:val="000000" w:themeColor="text1"/>
          <w:sz w:val="24"/>
          <w:szCs w:val="20"/>
        </w:rPr>
        <w:t>。</w:t>
      </w:r>
      <w:r>
        <w:rPr>
          <w:rFonts w:ascii="宋体" w:eastAsia="宋体" w:hAnsi="宋体" w:cs="宋体" w:hint="eastAsia"/>
          <w:color w:val="000000" w:themeColor="text1"/>
          <w:sz w:val="24"/>
          <w:szCs w:val="20"/>
          <w:u w:val="single"/>
        </w:rPr>
        <w:t>（产品名称1）</w:t>
      </w:r>
      <w:r>
        <w:rPr>
          <w:rFonts w:ascii="宋体" w:eastAsia="宋体" w:hAnsi="宋体" w:cs="宋体" w:hint="eastAsia"/>
          <w:color w:val="000000" w:themeColor="text1"/>
          <w:sz w:val="24"/>
          <w:szCs w:val="20"/>
        </w:rPr>
        <w:t>的中国境内生产的组件成本占比≥</w:t>
      </w:r>
      <w:r>
        <w:rPr>
          <w:rFonts w:ascii="宋体" w:eastAsia="宋体" w:hAnsi="宋体" w:cs="宋体" w:hint="eastAsia"/>
          <w:color w:val="000000" w:themeColor="text1"/>
          <w:sz w:val="24"/>
          <w:szCs w:val="20"/>
          <w:u w:val="single"/>
        </w:rPr>
        <w:t>（规定比例）</w:t>
      </w:r>
      <w:r>
        <w:rPr>
          <w:rFonts w:ascii="宋体" w:eastAsia="宋体" w:hAnsi="宋体" w:cs="宋体" w:hint="eastAsia"/>
          <w:color w:val="000000" w:themeColor="text1"/>
          <w:sz w:val="24"/>
          <w:szCs w:val="20"/>
        </w:rPr>
        <w:t>。</w:t>
      </w:r>
      <w:r>
        <w:rPr>
          <w:rFonts w:ascii="宋体" w:eastAsia="宋体" w:hAnsi="宋体" w:cs="宋体" w:hint="eastAsia"/>
          <w:color w:val="000000" w:themeColor="text1"/>
          <w:sz w:val="24"/>
          <w:szCs w:val="20"/>
          <w:u w:val="single"/>
        </w:rPr>
        <w:t>（产品名称1）</w:t>
      </w:r>
      <w:r>
        <w:rPr>
          <w:rFonts w:ascii="宋体" w:eastAsia="宋体" w:hAnsi="宋体" w:cs="宋体" w:hint="eastAsia"/>
          <w:color w:val="000000" w:themeColor="text1"/>
          <w:sz w:val="24"/>
          <w:szCs w:val="20"/>
        </w:rPr>
        <w:t>的</w:t>
      </w:r>
      <w:r>
        <w:rPr>
          <w:rFonts w:ascii="宋体" w:eastAsia="宋体" w:hAnsi="宋体" w:cs="宋体" w:hint="eastAsia"/>
          <w:color w:val="000000" w:themeColor="text1"/>
          <w:sz w:val="24"/>
          <w:szCs w:val="20"/>
          <w:u w:val="single"/>
        </w:rPr>
        <w:t>（关键组件）</w:t>
      </w:r>
      <w:r>
        <w:rPr>
          <w:rFonts w:ascii="宋体" w:eastAsia="宋体" w:hAnsi="宋体" w:cs="宋体" w:hint="eastAsia"/>
          <w:color w:val="000000" w:themeColor="text1"/>
          <w:sz w:val="24"/>
          <w:szCs w:val="20"/>
        </w:rPr>
        <w:t>在中国境内生产。</w:t>
      </w:r>
      <w:r>
        <w:rPr>
          <w:rFonts w:ascii="宋体" w:eastAsia="宋体" w:hAnsi="宋体" w:cs="宋体" w:hint="eastAsia"/>
          <w:color w:val="000000" w:themeColor="text1"/>
          <w:sz w:val="24"/>
          <w:szCs w:val="20"/>
          <w:u w:val="single"/>
        </w:rPr>
        <w:t>（产品名称1）</w:t>
      </w:r>
      <w:r>
        <w:rPr>
          <w:rFonts w:ascii="宋体" w:eastAsia="宋体" w:hAnsi="宋体" w:cs="宋体" w:hint="eastAsia"/>
          <w:color w:val="000000" w:themeColor="text1"/>
          <w:sz w:val="24"/>
          <w:szCs w:val="20"/>
        </w:rPr>
        <w:t>的</w:t>
      </w:r>
      <w:r>
        <w:rPr>
          <w:rFonts w:ascii="宋体" w:eastAsia="宋体" w:hAnsi="宋体" w:cs="宋体" w:hint="eastAsia"/>
          <w:color w:val="000000" w:themeColor="text1"/>
          <w:sz w:val="24"/>
          <w:szCs w:val="20"/>
          <w:u w:val="single"/>
        </w:rPr>
        <w:t>（关键工序）</w:t>
      </w:r>
      <w:r>
        <w:rPr>
          <w:rFonts w:ascii="宋体" w:eastAsia="宋体" w:hAnsi="宋体" w:cs="宋体" w:hint="eastAsia"/>
          <w:color w:val="000000" w:themeColor="text1"/>
          <w:sz w:val="24"/>
          <w:szCs w:val="20"/>
        </w:rPr>
        <w:t>在中国境内完成。</w:t>
      </w:r>
    </w:p>
    <w:p w14:paraId="70BD5A00" w14:textId="77777777" w:rsidR="000103A6" w:rsidRDefault="006B0276">
      <w:pPr>
        <w:spacing w:line="360" w:lineRule="auto"/>
        <w:ind w:firstLine="482"/>
        <w:jc w:val="left"/>
        <w:rPr>
          <w:rFonts w:ascii="宋体" w:eastAsia="宋体" w:hAnsi="宋体" w:cs="宋体"/>
          <w:color w:val="000000" w:themeColor="text1"/>
          <w:sz w:val="24"/>
          <w:szCs w:val="20"/>
        </w:rPr>
      </w:pPr>
      <w:r>
        <w:rPr>
          <w:rFonts w:ascii="宋体" w:eastAsia="宋体" w:hAnsi="宋体" w:cs="宋体" w:hint="eastAsia"/>
          <w:color w:val="000000" w:themeColor="text1"/>
          <w:sz w:val="24"/>
          <w:szCs w:val="20"/>
        </w:rPr>
        <w:t>2.</w:t>
      </w:r>
      <w:r>
        <w:rPr>
          <w:rFonts w:ascii="宋体" w:eastAsia="宋体" w:hAnsi="宋体" w:cs="宋体" w:hint="eastAsia"/>
          <w:color w:val="000000" w:themeColor="text1"/>
          <w:sz w:val="24"/>
          <w:szCs w:val="20"/>
          <w:u w:val="single"/>
        </w:rPr>
        <w:t>（产品名称2）</w:t>
      </w:r>
      <w:r>
        <w:rPr>
          <w:rFonts w:ascii="宋体" w:eastAsia="宋体" w:hAnsi="宋体" w:cs="宋体" w:hint="eastAsia"/>
          <w:color w:val="000000" w:themeColor="text1"/>
          <w:sz w:val="24"/>
          <w:szCs w:val="20"/>
        </w:rPr>
        <w:t>，生产厂为</w:t>
      </w:r>
      <w:r>
        <w:rPr>
          <w:rFonts w:ascii="宋体" w:eastAsia="宋体" w:hAnsi="宋体" w:cs="宋体" w:hint="eastAsia"/>
          <w:color w:val="000000" w:themeColor="text1"/>
          <w:sz w:val="24"/>
          <w:szCs w:val="20"/>
          <w:u w:val="single"/>
        </w:rPr>
        <w:t>（厂名）</w:t>
      </w:r>
      <w:r>
        <w:rPr>
          <w:rFonts w:ascii="宋体" w:eastAsia="宋体" w:hAnsi="宋体" w:cs="宋体" w:hint="eastAsia"/>
          <w:color w:val="000000" w:themeColor="text1"/>
          <w:sz w:val="24"/>
          <w:szCs w:val="20"/>
        </w:rPr>
        <w:t>，厂址为</w:t>
      </w:r>
      <w:r>
        <w:rPr>
          <w:rFonts w:ascii="宋体" w:eastAsia="宋体" w:hAnsi="宋体" w:cs="宋体" w:hint="eastAsia"/>
          <w:color w:val="000000" w:themeColor="text1"/>
          <w:sz w:val="24"/>
          <w:szCs w:val="20"/>
          <w:u w:val="single"/>
        </w:rPr>
        <w:t>（生产厂址）</w:t>
      </w:r>
      <w:r>
        <w:rPr>
          <w:rFonts w:ascii="宋体" w:eastAsia="宋体" w:hAnsi="宋体" w:cs="宋体" w:hint="eastAsia"/>
          <w:color w:val="000000" w:themeColor="text1"/>
          <w:sz w:val="24"/>
          <w:szCs w:val="20"/>
        </w:rPr>
        <w:t>。</w:t>
      </w:r>
      <w:r>
        <w:rPr>
          <w:rFonts w:ascii="宋体" w:eastAsia="宋体" w:hAnsi="宋体" w:cs="宋体" w:hint="eastAsia"/>
          <w:color w:val="000000" w:themeColor="text1"/>
          <w:sz w:val="24"/>
          <w:szCs w:val="20"/>
          <w:u w:val="single"/>
        </w:rPr>
        <w:t>（产品名称2）</w:t>
      </w:r>
      <w:r>
        <w:rPr>
          <w:rFonts w:ascii="宋体" w:eastAsia="宋体" w:hAnsi="宋体" w:cs="宋体" w:hint="eastAsia"/>
          <w:color w:val="000000" w:themeColor="text1"/>
          <w:sz w:val="24"/>
          <w:szCs w:val="20"/>
        </w:rPr>
        <w:t>的中国境内生产的组件成本占比≥</w:t>
      </w:r>
      <w:r>
        <w:rPr>
          <w:rFonts w:ascii="宋体" w:eastAsia="宋体" w:hAnsi="宋体" w:cs="宋体" w:hint="eastAsia"/>
          <w:color w:val="000000" w:themeColor="text1"/>
          <w:sz w:val="24"/>
          <w:szCs w:val="20"/>
          <w:u w:val="single"/>
        </w:rPr>
        <w:t>（规定比例）</w:t>
      </w:r>
      <w:r>
        <w:rPr>
          <w:rFonts w:ascii="宋体" w:eastAsia="宋体" w:hAnsi="宋体" w:cs="宋体" w:hint="eastAsia"/>
          <w:color w:val="000000" w:themeColor="text1"/>
          <w:sz w:val="24"/>
          <w:szCs w:val="20"/>
        </w:rPr>
        <w:t>。</w:t>
      </w:r>
      <w:r>
        <w:rPr>
          <w:rFonts w:ascii="宋体" w:eastAsia="宋体" w:hAnsi="宋体" w:cs="宋体" w:hint="eastAsia"/>
          <w:color w:val="000000" w:themeColor="text1"/>
          <w:sz w:val="24"/>
          <w:szCs w:val="20"/>
          <w:u w:val="single"/>
        </w:rPr>
        <w:t>（产品名称2）</w:t>
      </w:r>
      <w:r>
        <w:rPr>
          <w:rFonts w:ascii="宋体" w:eastAsia="宋体" w:hAnsi="宋体" w:cs="宋体" w:hint="eastAsia"/>
          <w:color w:val="000000" w:themeColor="text1"/>
          <w:sz w:val="24"/>
          <w:szCs w:val="20"/>
        </w:rPr>
        <w:t>的</w:t>
      </w:r>
      <w:r>
        <w:rPr>
          <w:rFonts w:ascii="宋体" w:eastAsia="宋体" w:hAnsi="宋体" w:cs="宋体" w:hint="eastAsia"/>
          <w:color w:val="000000" w:themeColor="text1"/>
          <w:sz w:val="24"/>
          <w:szCs w:val="20"/>
          <w:u w:val="single"/>
        </w:rPr>
        <w:t>（关键组件）</w:t>
      </w:r>
      <w:r>
        <w:rPr>
          <w:rFonts w:ascii="宋体" w:eastAsia="宋体" w:hAnsi="宋体" w:cs="宋体" w:hint="eastAsia"/>
          <w:color w:val="000000" w:themeColor="text1"/>
          <w:sz w:val="24"/>
          <w:szCs w:val="20"/>
        </w:rPr>
        <w:t>在中国境内生产。</w:t>
      </w:r>
      <w:r>
        <w:rPr>
          <w:rFonts w:ascii="宋体" w:eastAsia="宋体" w:hAnsi="宋体" w:cs="宋体" w:hint="eastAsia"/>
          <w:color w:val="000000" w:themeColor="text1"/>
          <w:sz w:val="24"/>
          <w:szCs w:val="20"/>
          <w:u w:val="single"/>
        </w:rPr>
        <w:t>（产品名称2）</w:t>
      </w:r>
      <w:r>
        <w:rPr>
          <w:rFonts w:ascii="宋体" w:eastAsia="宋体" w:hAnsi="宋体" w:cs="宋体" w:hint="eastAsia"/>
          <w:color w:val="000000" w:themeColor="text1"/>
          <w:sz w:val="24"/>
          <w:szCs w:val="20"/>
        </w:rPr>
        <w:t>的</w:t>
      </w:r>
      <w:r>
        <w:rPr>
          <w:rFonts w:ascii="宋体" w:eastAsia="宋体" w:hAnsi="宋体" w:cs="宋体" w:hint="eastAsia"/>
          <w:color w:val="000000" w:themeColor="text1"/>
          <w:sz w:val="24"/>
          <w:szCs w:val="20"/>
          <w:u w:val="single"/>
        </w:rPr>
        <w:t>（关键工序）</w:t>
      </w:r>
      <w:r>
        <w:rPr>
          <w:rFonts w:ascii="宋体" w:eastAsia="宋体" w:hAnsi="宋体" w:cs="宋体" w:hint="eastAsia"/>
          <w:color w:val="000000" w:themeColor="text1"/>
          <w:sz w:val="24"/>
          <w:szCs w:val="20"/>
        </w:rPr>
        <w:t>在中国境内完成。</w:t>
      </w:r>
    </w:p>
    <w:p w14:paraId="2B329A87" w14:textId="77777777" w:rsidR="000103A6" w:rsidRDefault="006B0276">
      <w:pPr>
        <w:spacing w:line="360" w:lineRule="auto"/>
        <w:ind w:firstLine="482"/>
        <w:jc w:val="left"/>
        <w:rPr>
          <w:rFonts w:ascii="宋体" w:eastAsia="宋体" w:hAnsi="宋体" w:cs="宋体"/>
          <w:color w:val="000000" w:themeColor="text1"/>
          <w:sz w:val="24"/>
          <w:szCs w:val="20"/>
        </w:rPr>
      </w:pPr>
      <w:r>
        <w:rPr>
          <w:rFonts w:ascii="宋体" w:eastAsia="宋体" w:hAnsi="宋体" w:cs="宋体" w:hint="eastAsia"/>
          <w:color w:val="000000" w:themeColor="text1"/>
          <w:sz w:val="24"/>
          <w:szCs w:val="20"/>
        </w:rPr>
        <w:t>……</w:t>
      </w:r>
    </w:p>
    <w:p w14:paraId="4F5EEF81" w14:textId="77777777" w:rsidR="000103A6" w:rsidRDefault="006B0276">
      <w:pPr>
        <w:spacing w:beforeLines="100" w:before="312" w:line="360" w:lineRule="auto"/>
        <w:ind w:firstLine="482"/>
        <w:jc w:val="left"/>
        <w:rPr>
          <w:rFonts w:ascii="宋体" w:eastAsia="宋体" w:hAnsi="宋体" w:cs="宋体"/>
          <w:color w:val="000000" w:themeColor="text1"/>
          <w:sz w:val="24"/>
          <w:szCs w:val="20"/>
        </w:rPr>
      </w:pPr>
      <w:r>
        <w:rPr>
          <w:rFonts w:ascii="宋体" w:eastAsia="宋体" w:hAnsi="宋体" w:cs="宋体" w:hint="eastAsia"/>
          <w:color w:val="000000" w:themeColor="text1"/>
          <w:sz w:val="24"/>
          <w:szCs w:val="20"/>
        </w:rPr>
        <w:t>本公司（单位）对上述声明内容的真实性负责。如有虚假，愿承担相应法律责任。</w:t>
      </w:r>
    </w:p>
    <w:p w14:paraId="08170620" w14:textId="77777777" w:rsidR="000103A6" w:rsidRDefault="000103A6">
      <w:pPr>
        <w:widowControl/>
        <w:shd w:val="clear" w:color="auto" w:fill="FFFFFF"/>
        <w:spacing w:before="30" w:after="30"/>
        <w:ind w:firstLineChars="1535" w:firstLine="3684"/>
        <w:jc w:val="left"/>
        <w:rPr>
          <w:rFonts w:ascii="宋体" w:hAnsi="宋体" w:cs="宋体"/>
          <w:color w:val="000000" w:themeColor="text1"/>
          <w:kern w:val="0"/>
          <w:sz w:val="24"/>
          <w:szCs w:val="24"/>
        </w:rPr>
      </w:pPr>
    </w:p>
    <w:p w14:paraId="7652C06E" w14:textId="77777777" w:rsidR="000103A6" w:rsidRDefault="006B0276">
      <w:pPr>
        <w:widowControl/>
        <w:shd w:val="clear" w:color="auto" w:fill="FFFFFF"/>
        <w:spacing w:before="30" w:after="30"/>
        <w:ind w:firstLineChars="1535" w:firstLine="3684"/>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公司（单位）名称（盖章）：　        </w:t>
      </w:r>
    </w:p>
    <w:p w14:paraId="5FAD2EC0" w14:textId="77777777" w:rsidR="000103A6" w:rsidRDefault="006B0276">
      <w:pPr>
        <w:widowControl/>
        <w:shd w:val="clear" w:color="auto" w:fill="FFFFFF"/>
        <w:spacing w:before="30" w:after="30"/>
        <w:ind w:firstLineChars="1535" w:firstLine="3684"/>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日期：　     年　  月　  日         </w:t>
      </w:r>
    </w:p>
    <w:p w14:paraId="11E76015" w14:textId="77777777" w:rsidR="000103A6" w:rsidRDefault="000103A6">
      <w:pPr>
        <w:widowControl/>
        <w:shd w:val="clear" w:color="auto" w:fill="FFFFFF"/>
        <w:spacing w:before="30" w:after="30"/>
        <w:jc w:val="left"/>
        <w:rPr>
          <w:rFonts w:ascii="宋体" w:hAnsi="宋体" w:cs="宋体"/>
          <w:color w:val="000000" w:themeColor="text1"/>
          <w:kern w:val="0"/>
          <w:sz w:val="24"/>
          <w:szCs w:val="24"/>
        </w:rPr>
      </w:pPr>
    </w:p>
    <w:p w14:paraId="745DC16B" w14:textId="77777777" w:rsidR="000103A6" w:rsidRDefault="006B0276">
      <w:pPr>
        <w:widowControl/>
        <w:shd w:val="clear" w:color="auto" w:fill="FFFFFF"/>
        <w:ind w:firstLine="480"/>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1.产品如有型号，请在“产品名称”栏一并填写。</w:t>
      </w:r>
    </w:p>
    <w:p w14:paraId="4BD22420" w14:textId="77777777" w:rsidR="000103A6" w:rsidRDefault="006B0276">
      <w:pPr>
        <w:widowControl/>
        <w:shd w:val="clear" w:color="auto" w:fill="FFFFFF"/>
        <w:ind w:firstLine="480"/>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2.生产厂名与厂址应与生产厂营业执照载明的相关信息保持一致。</w:t>
      </w:r>
    </w:p>
    <w:p w14:paraId="57C0BC03" w14:textId="77777777" w:rsidR="000103A6" w:rsidRDefault="006B0276">
      <w:pPr>
        <w:widowControl/>
        <w:shd w:val="clear" w:color="auto" w:fill="FFFFFF"/>
        <w:ind w:firstLine="480"/>
        <w:jc w:val="left"/>
        <w:rPr>
          <w:rFonts w:ascii="宋体" w:hAnsi="宋体" w:cs="宋体"/>
          <w:color w:val="000000" w:themeColor="text1"/>
          <w:kern w:val="0"/>
          <w:sz w:val="24"/>
          <w:szCs w:val="24"/>
        </w:rPr>
      </w:pPr>
      <w:r>
        <w:rPr>
          <w:rFonts w:ascii="宋体" w:hAnsi="宋体" w:cs="宋体" w:hint="eastAsia"/>
          <w:color w:val="000000" w:themeColor="text1"/>
          <w:kern w:val="0"/>
          <w:sz w:val="24"/>
          <w:szCs w:val="24"/>
        </w:rPr>
        <w:t>3.该产品的中国境内生产的组件成本占比相关要求实施前，“规定比例”栏可不填，下同。</w:t>
      </w:r>
    </w:p>
    <w:p w14:paraId="17F99782" w14:textId="77777777" w:rsidR="000103A6" w:rsidRDefault="006B0276">
      <w:pPr>
        <w:widowControl/>
        <w:shd w:val="clear" w:color="auto" w:fill="FFFFFF"/>
        <w:ind w:firstLine="480"/>
        <w:jc w:val="left"/>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4.该产品的关键组件要求实施前，“关键组件”栏可不填，下同。</w:t>
      </w:r>
    </w:p>
    <w:p w14:paraId="5D361697" w14:textId="77777777" w:rsidR="000103A6" w:rsidRDefault="006B0276">
      <w:pPr>
        <w:widowControl/>
        <w:shd w:val="clear" w:color="auto" w:fill="FFFFFF"/>
        <w:ind w:firstLine="480"/>
        <w:jc w:val="left"/>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5.该产品的关键工序要求实施前，“关键工序”栏可不填，下同。</w:t>
      </w:r>
    </w:p>
    <w:p w14:paraId="7F0D79D1" w14:textId="77777777" w:rsidR="000103A6" w:rsidRDefault="006B0276">
      <w:pPr>
        <w:widowControl/>
        <w:shd w:val="clear" w:color="auto" w:fill="FFFFFF"/>
        <w:ind w:firstLine="480"/>
        <w:jc w:val="left"/>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6.产品在中国境内生产的组件成本，一般按照其二级组件的相关成本进行核算。按照产品的一级组件进行成本核算能够满足中国境内生产的组件成本判定需求的，可以按照一级组件的相关成本进行核算。</w:t>
      </w:r>
    </w:p>
    <w:p w14:paraId="43073465" w14:textId="77777777" w:rsidR="000103A6" w:rsidRDefault="006B0276">
      <w:pPr>
        <w:widowControl/>
        <w:shd w:val="clear" w:color="auto" w:fill="FFFFFF"/>
        <w:ind w:firstLine="480"/>
        <w:jc w:val="left"/>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一、产品的一级组件是指直接组成产品的组件。产品的二级组件是指直接组成产品一级组件的组件。一级组件不可分解的，视同二级组件。</w:t>
      </w:r>
    </w:p>
    <w:p w14:paraId="0671EF12" w14:textId="77777777" w:rsidR="000103A6" w:rsidRDefault="006B0276">
      <w:pPr>
        <w:widowControl/>
        <w:shd w:val="clear" w:color="auto" w:fill="FFFFFF"/>
        <w:ind w:firstLine="480"/>
        <w:jc w:val="left"/>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二、二级组件在中国境内生产的，其全部成本计入中国境内生产的组件成本;二级组件不在中国境内生产的，其成本不计入中国境内生产的组件成本。</w:t>
      </w:r>
    </w:p>
    <w:p w14:paraId="5BED39FD" w14:textId="77777777" w:rsidR="000103A6" w:rsidRDefault="006B0276">
      <w:pPr>
        <w:widowControl/>
        <w:shd w:val="clear" w:color="auto" w:fill="FFFFFF"/>
        <w:ind w:firstLine="480"/>
        <w:jc w:val="left"/>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三、产品总成本和组件成本以相关会计核算数据、采购合同、进货记录等为基础进行计算。</w:t>
      </w:r>
    </w:p>
    <w:p w14:paraId="36D67E72" w14:textId="77777777" w:rsidR="000103A6" w:rsidRDefault="006B0276">
      <w:pPr>
        <w:ind w:firstLineChars="200" w:firstLine="480"/>
        <w:jc w:val="left"/>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四、需要对成本核算规则予以进一步明确的其他有关事项，由财政部会同有关部门另行规定。</w:t>
      </w:r>
    </w:p>
    <w:sectPr w:rsidR="000103A6" w:rsidSect="003734A9">
      <w:footerReference w:type="firs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66A961" w14:textId="77777777" w:rsidR="00FA4EAB" w:rsidRDefault="00FA4EAB">
      <w:r>
        <w:separator/>
      </w:r>
    </w:p>
  </w:endnote>
  <w:endnote w:type="continuationSeparator" w:id="0">
    <w:p w14:paraId="4E0E8DB0" w14:textId="77777777" w:rsidR="00FA4EAB" w:rsidRDefault="00FA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华文楷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0638377"/>
      <w:showingPlcHdr/>
    </w:sdtPr>
    <w:sdtEndPr/>
    <w:sdtContent>
      <w:p w14:paraId="384B9130" w14:textId="77777777" w:rsidR="000103A6" w:rsidRDefault="006B0276">
        <w:pPr>
          <w:pStyle w:val="a4"/>
          <w:jc w:val="center"/>
        </w:pPr>
        <w:r>
          <w:t xml:space="preserve">     </w:t>
        </w:r>
      </w:p>
    </w:sdtContent>
  </w:sdt>
  <w:p w14:paraId="460DA70C" w14:textId="77777777" w:rsidR="000103A6" w:rsidRDefault="000103A6">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EFD10" w14:textId="77777777" w:rsidR="000103A6" w:rsidRDefault="000103A6">
    <w:pPr>
      <w:pStyle w:val="a4"/>
      <w:jc w:val="center"/>
    </w:pPr>
  </w:p>
  <w:p w14:paraId="6ACF3AC8" w14:textId="77777777" w:rsidR="000103A6" w:rsidRDefault="000103A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044029"/>
      <w:docPartObj>
        <w:docPartGallery w:val="Page Numbers (Bottom of Page)"/>
        <w:docPartUnique/>
      </w:docPartObj>
    </w:sdtPr>
    <w:sdtEndPr>
      <w:rPr>
        <w:sz w:val="20"/>
        <w:szCs w:val="20"/>
      </w:rPr>
    </w:sdtEndPr>
    <w:sdtContent>
      <w:p w14:paraId="013B477D" w14:textId="6ADC25FF" w:rsidR="00E51E98" w:rsidRPr="003734A9" w:rsidRDefault="003734A9" w:rsidP="003734A9">
        <w:pPr>
          <w:pStyle w:val="a4"/>
          <w:jc w:val="center"/>
          <w:rPr>
            <w:sz w:val="20"/>
            <w:szCs w:val="20"/>
          </w:rPr>
        </w:pPr>
        <w:r w:rsidRPr="003734A9">
          <w:rPr>
            <w:sz w:val="20"/>
            <w:szCs w:val="20"/>
          </w:rPr>
          <w:fldChar w:fldCharType="begin"/>
        </w:r>
        <w:r w:rsidRPr="003734A9">
          <w:rPr>
            <w:sz w:val="20"/>
            <w:szCs w:val="20"/>
          </w:rPr>
          <w:instrText>PAGE   \* MERGEFORMAT</w:instrText>
        </w:r>
        <w:r w:rsidRPr="003734A9">
          <w:rPr>
            <w:sz w:val="20"/>
            <w:szCs w:val="20"/>
          </w:rPr>
          <w:fldChar w:fldCharType="separate"/>
        </w:r>
        <w:r w:rsidR="00A46CF4" w:rsidRPr="00A46CF4">
          <w:rPr>
            <w:noProof/>
            <w:sz w:val="20"/>
            <w:szCs w:val="20"/>
            <w:lang w:val="zh-CN"/>
          </w:rPr>
          <w:t>69</w:t>
        </w:r>
        <w:r w:rsidRPr="003734A9">
          <w:rPr>
            <w:sz w:val="20"/>
            <w:szCs w:val="20"/>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329B7" w14:textId="77777777" w:rsidR="000103A6" w:rsidRDefault="000103A6">
    <w:pPr>
      <w:pStyle w:val="a4"/>
      <w:jc w:val="center"/>
    </w:pPr>
  </w:p>
  <w:p w14:paraId="18642F5E" w14:textId="77777777" w:rsidR="000103A6" w:rsidRDefault="000103A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C82C70" w14:textId="77777777" w:rsidR="00FA4EAB" w:rsidRDefault="00FA4EAB">
      <w:r>
        <w:separator/>
      </w:r>
    </w:p>
  </w:footnote>
  <w:footnote w:type="continuationSeparator" w:id="0">
    <w:p w14:paraId="418C1EBE" w14:textId="77777777" w:rsidR="00FA4EAB" w:rsidRDefault="00FA4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A7DC88" w14:textId="77777777" w:rsidR="00E51E98" w:rsidRDefault="00E51E98">
    <w:pPr>
      <w:pStyle w:val="a5"/>
      <w:pBdr>
        <w:bottom w:val="none" w:sz="0"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4E86FE"/>
    <w:multiLevelType w:val="singleLevel"/>
    <w:tmpl w:val="814E86FE"/>
    <w:lvl w:ilvl="0">
      <w:start w:val="4"/>
      <w:numFmt w:val="decimal"/>
      <w:suff w:val="nothing"/>
      <w:lvlText w:val="%1、"/>
      <w:lvlJc w:val="left"/>
    </w:lvl>
  </w:abstractNum>
  <w:abstractNum w:abstractNumId="1">
    <w:nsid w:val="BF6BC116"/>
    <w:multiLevelType w:val="singleLevel"/>
    <w:tmpl w:val="BF6BC116"/>
    <w:lvl w:ilvl="0">
      <w:start w:val="16"/>
      <w:numFmt w:val="decimal"/>
      <w:suff w:val="space"/>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7A0F6431"/>
    <w:multiLevelType w:val="singleLevel"/>
    <w:tmpl w:val="7A0F6431"/>
    <w:lvl w:ilvl="0">
      <w:start w:val="1"/>
      <w:numFmt w:val="decimal"/>
      <w:suff w:val="space"/>
      <w:lvlText w:val="%1."/>
      <w:lvlJc w:val="left"/>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trackRevisions/>
  <w:documentProtection w:edit="trackedChanges" w:enforcement="1" w:cryptProviderType="rsaFull" w:cryptAlgorithmClass="hash" w:cryptAlgorithmType="typeAny" w:cryptAlgorithmSid="4" w:cryptSpinCount="100000" w:hash="I3V69xNibeWrHthmIf/ZXwaUVlQ=" w:salt="3KxVuDDoSauxnfZCZXrANg=="/>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YTM3ODE4NTQwNmY3MzIyNzI1NGRkYzk3MzAwNmMifQ=="/>
  </w:docVars>
  <w:rsids>
    <w:rsidRoot w:val="005E5C09"/>
    <w:rsid w:val="000103A6"/>
    <w:rsid w:val="00012805"/>
    <w:rsid w:val="00154FE1"/>
    <w:rsid w:val="00174130"/>
    <w:rsid w:val="0018125F"/>
    <w:rsid w:val="001B3F56"/>
    <w:rsid w:val="002A70F8"/>
    <w:rsid w:val="002B2CA9"/>
    <w:rsid w:val="002C3EC0"/>
    <w:rsid w:val="002E1F5B"/>
    <w:rsid w:val="003133A4"/>
    <w:rsid w:val="00370C9A"/>
    <w:rsid w:val="003734A9"/>
    <w:rsid w:val="00391147"/>
    <w:rsid w:val="003C78E2"/>
    <w:rsid w:val="003E0FAB"/>
    <w:rsid w:val="00483E99"/>
    <w:rsid w:val="004A6C74"/>
    <w:rsid w:val="004E3422"/>
    <w:rsid w:val="0055568B"/>
    <w:rsid w:val="00592D91"/>
    <w:rsid w:val="005D6001"/>
    <w:rsid w:val="005E5C09"/>
    <w:rsid w:val="005F66B5"/>
    <w:rsid w:val="006532F7"/>
    <w:rsid w:val="006A4FDE"/>
    <w:rsid w:val="006B0276"/>
    <w:rsid w:val="006E5C29"/>
    <w:rsid w:val="00724F8C"/>
    <w:rsid w:val="0077049C"/>
    <w:rsid w:val="007748ED"/>
    <w:rsid w:val="007A52F6"/>
    <w:rsid w:val="008868CE"/>
    <w:rsid w:val="008A534B"/>
    <w:rsid w:val="008D3BA1"/>
    <w:rsid w:val="008E1417"/>
    <w:rsid w:val="00987136"/>
    <w:rsid w:val="009E5DD5"/>
    <w:rsid w:val="00A107A7"/>
    <w:rsid w:val="00A21034"/>
    <w:rsid w:val="00A46CF4"/>
    <w:rsid w:val="00A633A1"/>
    <w:rsid w:val="00B02D31"/>
    <w:rsid w:val="00B10D45"/>
    <w:rsid w:val="00B62BF8"/>
    <w:rsid w:val="00B77F5E"/>
    <w:rsid w:val="00BD613C"/>
    <w:rsid w:val="00C07401"/>
    <w:rsid w:val="00C344F4"/>
    <w:rsid w:val="00C9062D"/>
    <w:rsid w:val="00CA451F"/>
    <w:rsid w:val="00CC7CE7"/>
    <w:rsid w:val="00D028D4"/>
    <w:rsid w:val="00D134E8"/>
    <w:rsid w:val="00D24C82"/>
    <w:rsid w:val="00D842DE"/>
    <w:rsid w:val="00E212B7"/>
    <w:rsid w:val="00E51E98"/>
    <w:rsid w:val="00E71537"/>
    <w:rsid w:val="00EA75AA"/>
    <w:rsid w:val="00EB444C"/>
    <w:rsid w:val="00F3314B"/>
    <w:rsid w:val="00F339D4"/>
    <w:rsid w:val="00F73736"/>
    <w:rsid w:val="00FA176B"/>
    <w:rsid w:val="00FA4EAB"/>
    <w:rsid w:val="014B7A14"/>
    <w:rsid w:val="04D170A2"/>
    <w:rsid w:val="163E0EBA"/>
    <w:rsid w:val="23D01FE6"/>
    <w:rsid w:val="38A85927"/>
    <w:rsid w:val="5A4A7502"/>
    <w:rsid w:val="5F93256A"/>
    <w:rsid w:val="6DD24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48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3">
    <w:name w:val="heading 3"/>
    <w:basedOn w:val="a"/>
    <w:next w:val="a"/>
    <w:link w:val="3Char"/>
    <w:uiPriority w:val="9"/>
    <w:unhideWhenUsed/>
    <w:qFormat/>
    <w:pPr>
      <w:keepNext/>
      <w:keepLines/>
      <w:spacing w:line="360" w:lineRule="auto"/>
      <w:outlineLvl w:val="2"/>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框文本 Char"/>
    <w:basedOn w:val="a0"/>
    <w:link w:val="a3"/>
    <w:uiPriority w:val="99"/>
    <w:semiHidden/>
    <w:qFormat/>
    <w:rPr>
      <w:sz w:val="18"/>
      <w:szCs w:val="18"/>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qFormat/>
    <w:rPr>
      <w:sz w:val="18"/>
      <w:szCs w:val="18"/>
    </w:rPr>
  </w:style>
  <w:style w:type="character" w:customStyle="1" w:styleId="3Char">
    <w:name w:val="标题 3 Char"/>
    <w:basedOn w:val="a0"/>
    <w:link w:val="3"/>
    <w:uiPriority w:val="9"/>
    <w:qFormat/>
    <w:rPr>
      <w:b/>
      <w:bCs/>
      <w:sz w:val="28"/>
      <w:szCs w:val="32"/>
    </w:rPr>
  </w:style>
  <w:style w:type="paragraph" w:customStyle="1" w:styleId="Default">
    <w:name w:val="Default"/>
    <w:basedOn w:val="a"/>
    <w:next w:val="a"/>
    <w:autoRedefine/>
    <w:qFormat/>
    <w:pPr>
      <w:autoSpaceDE w:val="0"/>
      <w:autoSpaceDN w:val="0"/>
      <w:adjustRightInd w:val="0"/>
    </w:pPr>
    <w:rPr>
      <w:rFonts w:ascii="宋体" w:eastAsia="宋体" w:hAnsi="宋体" w:cs="宋体"/>
      <w:color w:val="000000"/>
      <w:szCs w:val="21"/>
    </w:rPr>
  </w:style>
  <w:style w:type="table" w:customStyle="1" w:styleId="TableNormal">
    <w:name w:val="Table Normal"/>
    <w:semiHidden/>
    <w:unhideWhenUsed/>
    <w:qFormat/>
    <w:rPr>
      <w:rFonts w:ascii="Times New Roman" w:eastAsia="宋体" w:hAnsi="Times New Roman" w:cs="Times New Roman"/>
    </w:rPr>
    <w:tblPr>
      <w:tblCellMar>
        <w:top w:w="0" w:type="dxa"/>
        <w:left w:w="0" w:type="dxa"/>
        <w:bottom w:w="0" w:type="dxa"/>
        <w:right w:w="0" w:type="dxa"/>
      </w:tblCellMar>
    </w:tblPr>
  </w:style>
  <w:style w:type="paragraph" w:styleId="30">
    <w:name w:val="toc 3"/>
    <w:basedOn w:val="a"/>
    <w:next w:val="a"/>
    <w:autoRedefine/>
    <w:uiPriority w:val="39"/>
    <w:unhideWhenUsed/>
    <w:rsid w:val="003734A9"/>
    <w:pPr>
      <w:ind w:leftChars="400" w:left="840"/>
    </w:pPr>
  </w:style>
  <w:style w:type="paragraph" w:styleId="1">
    <w:name w:val="toc 1"/>
    <w:basedOn w:val="a"/>
    <w:next w:val="a"/>
    <w:autoRedefine/>
    <w:uiPriority w:val="39"/>
    <w:unhideWhenUsed/>
    <w:rsid w:val="003734A9"/>
  </w:style>
  <w:style w:type="paragraph" w:styleId="2">
    <w:name w:val="toc 2"/>
    <w:basedOn w:val="a"/>
    <w:next w:val="a"/>
    <w:autoRedefine/>
    <w:uiPriority w:val="39"/>
    <w:unhideWhenUsed/>
    <w:rsid w:val="003734A9"/>
    <w:pPr>
      <w:ind w:leftChars="200" w:left="420"/>
    </w:pPr>
  </w:style>
  <w:style w:type="paragraph" w:styleId="4">
    <w:name w:val="toc 4"/>
    <w:basedOn w:val="a"/>
    <w:next w:val="a"/>
    <w:autoRedefine/>
    <w:uiPriority w:val="39"/>
    <w:unhideWhenUsed/>
    <w:rsid w:val="003734A9"/>
    <w:pPr>
      <w:spacing w:after="160" w:line="278" w:lineRule="auto"/>
      <w:ind w:leftChars="600" w:left="1260"/>
      <w:jc w:val="left"/>
    </w:pPr>
    <w:rPr>
      <w:sz w:val="22"/>
      <w:szCs w:val="24"/>
      <w14:ligatures w14:val="standardContextual"/>
    </w:rPr>
  </w:style>
  <w:style w:type="paragraph" w:styleId="5">
    <w:name w:val="toc 5"/>
    <w:basedOn w:val="a"/>
    <w:next w:val="a"/>
    <w:autoRedefine/>
    <w:uiPriority w:val="39"/>
    <w:unhideWhenUsed/>
    <w:rsid w:val="003734A9"/>
    <w:pPr>
      <w:spacing w:after="160" w:line="278" w:lineRule="auto"/>
      <w:ind w:leftChars="800" w:left="1680"/>
      <w:jc w:val="left"/>
    </w:pPr>
    <w:rPr>
      <w:sz w:val="22"/>
      <w:szCs w:val="24"/>
      <w14:ligatures w14:val="standardContextual"/>
    </w:rPr>
  </w:style>
  <w:style w:type="paragraph" w:styleId="6">
    <w:name w:val="toc 6"/>
    <w:basedOn w:val="a"/>
    <w:next w:val="a"/>
    <w:autoRedefine/>
    <w:uiPriority w:val="39"/>
    <w:unhideWhenUsed/>
    <w:rsid w:val="003734A9"/>
    <w:pPr>
      <w:spacing w:after="160" w:line="278" w:lineRule="auto"/>
      <w:ind w:leftChars="1000" w:left="2100"/>
      <w:jc w:val="left"/>
    </w:pPr>
    <w:rPr>
      <w:sz w:val="22"/>
      <w:szCs w:val="24"/>
      <w14:ligatures w14:val="standardContextual"/>
    </w:rPr>
  </w:style>
  <w:style w:type="paragraph" w:styleId="7">
    <w:name w:val="toc 7"/>
    <w:basedOn w:val="a"/>
    <w:next w:val="a"/>
    <w:autoRedefine/>
    <w:uiPriority w:val="39"/>
    <w:unhideWhenUsed/>
    <w:rsid w:val="003734A9"/>
    <w:pPr>
      <w:spacing w:after="160" w:line="278" w:lineRule="auto"/>
      <w:ind w:leftChars="1200" w:left="2520"/>
      <w:jc w:val="left"/>
    </w:pPr>
    <w:rPr>
      <w:sz w:val="22"/>
      <w:szCs w:val="24"/>
      <w14:ligatures w14:val="standardContextual"/>
    </w:rPr>
  </w:style>
  <w:style w:type="paragraph" w:styleId="8">
    <w:name w:val="toc 8"/>
    <w:basedOn w:val="a"/>
    <w:next w:val="a"/>
    <w:autoRedefine/>
    <w:uiPriority w:val="39"/>
    <w:unhideWhenUsed/>
    <w:rsid w:val="003734A9"/>
    <w:pPr>
      <w:spacing w:after="160" w:line="278" w:lineRule="auto"/>
      <w:ind w:leftChars="1400" w:left="2940"/>
      <w:jc w:val="left"/>
    </w:pPr>
    <w:rPr>
      <w:sz w:val="22"/>
      <w:szCs w:val="24"/>
      <w14:ligatures w14:val="standardContextual"/>
    </w:rPr>
  </w:style>
  <w:style w:type="paragraph" w:styleId="9">
    <w:name w:val="toc 9"/>
    <w:basedOn w:val="a"/>
    <w:next w:val="a"/>
    <w:autoRedefine/>
    <w:uiPriority w:val="39"/>
    <w:unhideWhenUsed/>
    <w:rsid w:val="003734A9"/>
    <w:pPr>
      <w:spacing w:after="160" w:line="278" w:lineRule="auto"/>
      <w:ind w:leftChars="1600" w:left="3360"/>
      <w:jc w:val="left"/>
    </w:pPr>
    <w:rPr>
      <w:sz w:val="22"/>
      <w:szCs w:val="24"/>
      <w14:ligatures w14:val="standardContextual"/>
    </w:rPr>
  </w:style>
  <w:style w:type="character" w:styleId="a7">
    <w:name w:val="Hyperlink"/>
    <w:basedOn w:val="a0"/>
    <w:uiPriority w:val="99"/>
    <w:unhideWhenUsed/>
    <w:rsid w:val="003734A9"/>
    <w:rPr>
      <w:color w:val="0000FF" w:themeColor="hyperlink"/>
      <w:u w:val="single"/>
    </w:rPr>
  </w:style>
  <w:style w:type="character" w:customStyle="1" w:styleId="UnresolvedMention">
    <w:name w:val="Unresolved Mention"/>
    <w:basedOn w:val="a0"/>
    <w:uiPriority w:val="99"/>
    <w:semiHidden/>
    <w:unhideWhenUsed/>
    <w:rsid w:val="003734A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3">
    <w:name w:val="heading 3"/>
    <w:basedOn w:val="a"/>
    <w:next w:val="a"/>
    <w:link w:val="3Char"/>
    <w:uiPriority w:val="9"/>
    <w:unhideWhenUsed/>
    <w:qFormat/>
    <w:pPr>
      <w:keepNext/>
      <w:keepLines/>
      <w:spacing w:line="360" w:lineRule="auto"/>
      <w:outlineLvl w:val="2"/>
    </w:pPr>
    <w:rPr>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批注框文本 Char"/>
    <w:basedOn w:val="a0"/>
    <w:link w:val="a3"/>
    <w:uiPriority w:val="99"/>
    <w:semiHidden/>
    <w:qFormat/>
    <w:rPr>
      <w:sz w:val="18"/>
      <w:szCs w:val="18"/>
    </w:rPr>
  </w:style>
  <w:style w:type="character" w:customStyle="1" w:styleId="Char1">
    <w:name w:val="页眉 Char"/>
    <w:basedOn w:val="a0"/>
    <w:link w:val="a5"/>
    <w:uiPriority w:val="99"/>
    <w:rPr>
      <w:sz w:val="18"/>
      <w:szCs w:val="18"/>
    </w:rPr>
  </w:style>
  <w:style w:type="character" w:customStyle="1" w:styleId="Char0">
    <w:name w:val="页脚 Char"/>
    <w:basedOn w:val="a0"/>
    <w:link w:val="a4"/>
    <w:uiPriority w:val="99"/>
    <w:qFormat/>
    <w:rPr>
      <w:sz w:val="18"/>
      <w:szCs w:val="18"/>
    </w:rPr>
  </w:style>
  <w:style w:type="character" w:customStyle="1" w:styleId="3Char">
    <w:name w:val="标题 3 Char"/>
    <w:basedOn w:val="a0"/>
    <w:link w:val="3"/>
    <w:uiPriority w:val="9"/>
    <w:qFormat/>
    <w:rPr>
      <w:b/>
      <w:bCs/>
      <w:sz w:val="28"/>
      <w:szCs w:val="32"/>
    </w:rPr>
  </w:style>
  <w:style w:type="paragraph" w:customStyle="1" w:styleId="Default">
    <w:name w:val="Default"/>
    <w:basedOn w:val="a"/>
    <w:next w:val="a"/>
    <w:autoRedefine/>
    <w:qFormat/>
    <w:pPr>
      <w:autoSpaceDE w:val="0"/>
      <w:autoSpaceDN w:val="0"/>
      <w:adjustRightInd w:val="0"/>
    </w:pPr>
    <w:rPr>
      <w:rFonts w:ascii="宋体" w:eastAsia="宋体" w:hAnsi="宋体" w:cs="宋体"/>
      <w:color w:val="000000"/>
      <w:szCs w:val="21"/>
    </w:rPr>
  </w:style>
  <w:style w:type="table" w:customStyle="1" w:styleId="TableNormal">
    <w:name w:val="Table Normal"/>
    <w:semiHidden/>
    <w:unhideWhenUsed/>
    <w:qFormat/>
    <w:rPr>
      <w:rFonts w:ascii="Times New Roman" w:eastAsia="宋体" w:hAnsi="Times New Roman" w:cs="Times New Roman"/>
    </w:rPr>
    <w:tblPr>
      <w:tblCellMar>
        <w:top w:w="0" w:type="dxa"/>
        <w:left w:w="0" w:type="dxa"/>
        <w:bottom w:w="0" w:type="dxa"/>
        <w:right w:w="0" w:type="dxa"/>
      </w:tblCellMar>
    </w:tblPr>
  </w:style>
  <w:style w:type="paragraph" w:styleId="30">
    <w:name w:val="toc 3"/>
    <w:basedOn w:val="a"/>
    <w:next w:val="a"/>
    <w:autoRedefine/>
    <w:uiPriority w:val="39"/>
    <w:unhideWhenUsed/>
    <w:rsid w:val="003734A9"/>
    <w:pPr>
      <w:ind w:leftChars="400" w:left="840"/>
    </w:pPr>
  </w:style>
  <w:style w:type="paragraph" w:styleId="1">
    <w:name w:val="toc 1"/>
    <w:basedOn w:val="a"/>
    <w:next w:val="a"/>
    <w:autoRedefine/>
    <w:uiPriority w:val="39"/>
    <w:unhideWhenUsed/>
    <w:rsid w:val="003734A9"/>
  </w:style>
  <w:style w:type="paragraph" w:styleId="2">
    <w:name w:val="toc 2"/>
    <w:basedOn w:val="a"/>
    <w:next w:val="a"/>
    <w:autoRedefine/>
    <w:uiPriority w:val="39"/>
    <w:unhideWhenUsed/>
    <w:rsid w:val="003734A9"/>
    <w:pPr>
      <w:ind w:leftChars="200" w:left="420"/>
    </w:pPr>
  </w:style>
  <w:style w:type="paragraph" w:styleId="4">
    <w:name w:val="toc 4"/>
    <w:basedOn w:val="a"/>
    <w:next w:val="a"/>
    <w:autoRedefine/>
    <w:uiPriority w:val="39"/>
    <w:unhideWhenUsed/>
    <w:rsid w:val="003734A9"/>
    <w:pPr>
      <w:spacing w:after="160" w:line="278" w:lineRule="auto"/>
      <w:ind w:leftChars="600" w:left="1260"/>
      <w:jc w:val="left"/>
    </w:pPr>
    <w:rPr>
      <w:sz w:val="22"/>
      <w:szCs w:val="24"/>
      <w14:ligatures w14:val="standardContextual"/>
    </w:rPr>
  </w:style>
  <w:style w:type="paragraph" w:styleId="5">
    <w:name w:val="toc 5"/>
    <w:basedOn w:val="a"/>
    <w:next w:val="a"/>
    <w:autoRedefine/>
    <w:uiPriority w:val="39"/>
    <w:unhideWhenUsed/>
    <w:rsid w:val="003734A9"/>
    <w:pPr>
      <w:spacing w:after="160" w:line="278" w:lineRule="auto"/>
      <w:ind w:leftChars="800" w:left="1680"/>
      <w:jc w:val="left"/>
    </w:pPr>
    <w:rPr>
      <w:sz w:val="22"/>
      <w:szCs w:val="24"/>
      <w14:ligatures w14:val="standardContextual"/>
    </w:rPr>
  </w:style>
  <w:style w:type="paragraph" w:styleId="6">
    <w:name w:val="toc 6"/>
    <w:basedOn w:val="a"/>
    <w:next w:val="a"/>
    <w:autoRedefine/>
    <w:uiPriority w:val="39"/>
    <w:unhideWhenUsed/>
    <w:rsid w:val="003734A9"/>
    <w:pPr>
      <w:spacing w:after="160" w:line="278" w:lineRule="auto"/>
      <w:ind w:leftChars="1000" w:left="2100"/>
      <w:jc w:val="left"/>
    </w:pPr>
    <w:rPr>
      <w:sz w:val="22"/>
      <w:szCs w:val="24"/>
      <w14:ligatures w14:val="standardContextual"/>
    </w:rPr>
  </w:style>
  <w:style w:type="paragraph" w:styleId="7">
    <w:name w:val="toc 7"/>
    <w:basedOn w:val="a"/>
    <w:next w:val="a"/>
    <w:autoRedefine/>
    <w:uiPriority w:val="39"/>
    <w:unhideWhenUsed/>
    <w:rsid w:val="003734A9"/>
    <w:pPr>
      <w:spacing w:after="160" w:line="278" w:lineRule="auto"/>
      <w:ind w:leftChars="1200" w:left="2520"/>
      <w:jc w:val="left"/>
    </w:pPr>
    <w:rPr>
      <w:sz w:val="22"/>
      <w:szCs w:val="24"/>
      <w14:ligatures w14:val="standardContextual"/>
    </w:rPr>
  </w:style>
  <w:style w:type="paragraph" w:styleId="8">
    <w:name w:val="toc 8"/>
    <w:basedOn w:val="a"/>
    <w:next w:val="a"/>
    <w:autoRedefine/>
    <w:uiPriority w:val="39"/>
    <w:unhideWhenUsed/>
    <w:rsid w:val="003734A9"/>
    <w:pPr>
      <w:spacing w:after="160" w:line="278" w:lineRule="auto"/>
      <w:ind w:leftChars="1400" w:left="2940"/>
      <w:jc w:val="left"/>
    </w:pPr>
    <w:rPr>
      <w:sz w:val="22"/>
      <w:szCs w:val="24"/>
      <w14:ligatures w14:val="standardContextual"/>
    </w:rPr>
  </w:style>
  <w:style w:type="paragraph" w:styleId="9">
    <w:name w:val="toc 9"/>
    <w:basedOn w:val="a"/>
    <w:next w:val="a"/>
    <w:autoRedefine/>
    <w:uiPriority w:val="39"/>
    <w:unhideWhenUsed/>
    <w:rsid w:val="003734A9"/>
    <w:pPr>
      <w:spacing w:after="160" w:line="278" w:lineRule="auto"/>
      <w:ind w:leftChars="1600" w:left="3360"/>
      <w:jc w:val="left"/>
    </w:pPr>
    <w:rPr>
      <w:sz w:val="22"/>
      <w:szCs w:val="24"/>
      <w14:ligatures w14:val="standardContextual"/>
    </w:rPr>
  </w:style>
  <w:style w:type="character" w:styleId="a7">
    <w:name w:val="Hyperlink"/>
    <w:basedOn w:val="a0"/>
    <w:uiPriority w:val="99"/>
    <w:unhideWhenUsed/>
    <w:rsid w:val="003734A9"/>
    <w:rPr>
      <w:color w:val="0000FF" w:themeColor="hyperlink"/>
      <w:u w:val="single"/>
    </w:rPr>
  </w:style>
  <w:style w:type="character" w:customStyle="1" w:styleId="UnresolvedMention">
    <w:name w:val="Unresolved Mention"/>
    <w:basedOn w:val="a0"/>
    <w:uiPriority w:val="99"/>
    <w:semiHidden/>
    <w:unhideWhenUsed/>
    <w:rsid w:val="003734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37106-C8BF-4CD2-A262-1F790BC58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72</Pages>
  <Words>6611</Words>
  <Characters>37684</Characters>
  <Application>Microsoft Office Word</Application>
  <DocSecurity>0</DocSecurity>
  <Lines>314</Lines>
  <Paragraphs>88</Paragraphs>
  <ScaleCrop>false</ScaleCrop>
  <Company/>
  <LinksUpToDate>false</LinksUpToDate>
  <CharactersWithSpaces>44207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深圳市合创建设工程顾问有限公司:信安深圳市合创建设工程顾问有限公司</dc:creator>
  <cp:lastModifiedBy>深圳市合创建设工程顾问有限公司:信安深圳市合创建设工程顾问有限公司</cp:lastModifiedBy>
  <cp:revision>49</cp:revision>
  <cp:lastPrinted>2026-07-20T07:52:00Z</cp:lastPrinted>
  <dcterms:created xsi:type="dcterms:W3CDTF">2026-07-08T08:16:00Z</dcterms:created>
  <dcterms:modified xsi:type="dcterms:W3CDTF">2026-08-03T07:29:00Z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eyJoZGlkIjoiZWEwODEwODRjYjMxNDVjMDFiZmY0NzdkMTQxODg4YTgiLCJ1c2VySWQiOiIyOTQyMDAzMTIifQ==</vt:lpwstr>
  </property>
  <property fmtid="{D5CDD505-2E9C-101B-9397-08002B2CF9AE}" pid="3" name="KSOProductBuildVer">
    <vt:lpwstr>2052-12.1.0.26895</vt:lpwstr>
  </property>
  <property fmtid="{D5CDD505-2E9C-101B-9397-08002B2CF9AE}" pid="4" name="ICV">
    <vt:lpwstr>1EA3330B0AC143A9AA4F85C74538D872_13</vt:lpwstr>
  </property>
</Properties>
</file>