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B3B" w:rsidRDefault="00FD4B3B">
      <w:pPr>
        <w:spacing w:line="264" w:lineRule="auto"/>
        <w:jc w:val="center"/>
        <w:rPr>
          <w:rFonts w:asciiTheme="minorEastAsia" w:eastAsiaTheme="minorEastAsia" w:hAnsiTheme="minorEastAsia" w:cs="宋体"/>
          <w:sz w:val="13"/>
          <w:szCs w:val="13"/>
        </w:rPr>
      </w:pPr>
    </w:p>
    <w:p w:rsidR="00FD4B3B" w:rsidRPr="00976B01" w:rsidRDefault="00976B01">
      <w:pPr>
        <w:spacing w:line="264" w:lineRule="auto"/>
        <w:jc w:val="center"/>
        <w:rPr>
          <w:rFonts w:asciiTheme="minorEastAsia" w:eastAsiaTheme="minorEastAsia" w:hAnsiTheme="minorEastAsia" w:cs="宋体"/>
          <w:b/>
          <w:sz w:val="44"/>
          <w:szCs w:val="44"/>
        </w:rPr>
      </w:pPr>
      <w:r w:rsidRPr="00976B01">
        <w:rPr>
          <w:rFonts w:asciiTheme="minorEastAsia" w:eastAsiaTheme="minorEastAsia" w:hAnsiTheme="minorEastAsia" w:cs="宋体" w:hint="eastAsia"/>
          <w:b/>
          <w:sz w:val="44"/>
          <w:szCs w:val="44"/>
        </w:rPr>
        <w:t>大王镇第五初级中学餐厅改造提升项目</w:t>
      </w:r>
    </w:p>
    <w:p w:rsidR="00FD4B3B" w:rsidRDefault="00FD4B3B">
      <w:pPr>
        <w:spacing w:line="264" w:lineRule="auto"/>
        <w:jc w:val="center"/>
        <w:rPr>
          <w:rFonts w:asciiTheme="minorEastAsia" w:eastAsiaTheme="minorEastAsia" w:hAnsiTheme="minorEastAsia" w:cs="宋体"/>
          <w:sz w:val="44"/>
          <w:szCs w:val="44"/>
        </w:rPr>
      </w:pPr>
    </w:p>
    <w:p w:rsidR="00FD4B3B" w:rsidRDefault="00976B01">
      <w:pPr>
        <w:spacing w:line="264" w:lineRule="auto"/>
        <w:jc w:val="center"/>
        <w:rPr>
          <w:rFonts w:asciiTheme="minorEastAsia" w:eastAsiaTheme="minorEastAsia" w:hAnsiTheme="minorEastAsia" w:cs="Calibri"/>
          <w:b/>
          <w:bCs/>
          <w:spacing w:val="20"/>
          <w:sz w:val="52"/>
          <w:szCs w:val="52"/>
        </w:rPr>
      </w:pPr>
      <w:r>
        <w:rPr>
          <w:rFonts w:asciiTheme="minorEastAsia" w:eastAsiaTheme="minorEastAsia" w:hAnsiTheme="minorEastAsia" w:cs="Calibri" w:hint="eastAsia"/>
          <w:b/>
          <w:bCs/>
          <w:spacing w:val="20"/>
          <w:sz w:val="52"/>
          <w:szCs w:val="52"/>
        </w:rPr>
        <w:t>竞争性磋商文件</w:t>
      </w:r>
    </w:p>
    <w:p w:rsidR="00FD4B3B" w:rsidRDefault="00FD4B3B">
      <w:pPr>
        <w:spacing w:line="264" w:lineRule="auto"/>
        <w:rPr>
          <w:rFonts w:asciiTheme="minorEastAsia" w:eastAsiaTheme="minorEastAsia" w:hAnsiTheme="minorEastAsia" w:cs="Calibri"/>
          <w:sz w:val="28"/>
          <w:szCs w:val="28"/>
        </w:rPr>
      </w:pPr>
    </w:p>
    <w:p w:rsidR="00FD4B3B" w:rsidRPr="00976B01" w:rsidRDefault="00976B01" w:rsidP="00976B01">
      <w:pPr>
        <w:spacing w:line="264" w:lineRule="auto"/>
        <w:ind w:firstLineChars="650" w:firstLine="2088"/>
        <w:rPr>
          <w:rFonts w:asciiTheme="minorEastAsia" w:eastAsiaTheme="minorEastAsia" w:hAnsiTheme="minorEastAsia" w:cs="Calibri"/>
          <w:b/>
          <w:sz w:val="32"/>
          <w:szCs w:val="32"/>
        </w:rPr>
      </w:pPr>
      <w:r w:rsidRPr="00976B01">
        <w:rPr>
          <w:rFonts w:asciiTheme="minorEastAsia" w:eastAsiaTheme="minorEastAsia" w:hAnsiTheme="minorEastAsia" w:cs="Calibri" w:hint="eastAsia"/>
          <w:b/>
          <w:sz w:val="32"/>
          <w:szCs w:val="32"/>
        </w:rPr>
        <w:t>项目编号：示范竞</w:t>
      </w:r>
      <w:proofErr w:type="gramStart"/>
      <w:r w:rsidRPr="00976B01">
        <w:rPr>
          <w:rFonts w:asciiTheme="minorEastAsia" w:eastAsiaTheme="minorEastAsia" w:hAnsiTheme="minorEastAsia" w:cs="Calibri" w:hint="eastAsia"/>
          <w:b/>
          <w:sz w:val="32"/>
          <w:szCs w:val="32"/>
        </w:rPr>
        <w:t>磋</w:t>
      </w:r>
      <w:proofErr w:type="gramEnd"/>
      <w:r w:rsidRPr="00976B01">
        <w:rPr>
          <w:rFonts w:asciiTheme="minorEastAsia" w:eastAsiaTheme="minorEastAsia" w:hAnsiTheme="minorEastAsia" w:cs="Calibri" w:hint="eastAsia"/>
          <w:b/>
          <w:sz w:val="32"/>
          <w:szCs w:val="32"/>
        </w:rPr>
        <w:t xml:space="preserve">采购-2026-17 </w:t>
      </w:r>
    </w:p>
    <w:p w:rsidR="00FD4B3B" w:rsidRPr="00B15480" w:rsidRDefault="00B15480" w:rsidP="00B15480">
      <w:pPr>
        <w:spacing w:line="264" w:lineRule="auto"/>
        <w:ind w:firstLineChars="1168" w:firstLine="3752"/>
        <w:rPr>
          <w:rFonts w:asciiTheme="minorEastAsia" w:eastAsiaTheme="minorEastAsia" w:hAnsiTheme="minorEastAsia" w:cs="Calibri"/>
          <w:b/>
          <w:sz w:val="32"/>
          <w:szCs w:val="32"/>
        </w:rPr>
      </w:pPr>
      <w:proofErr w:type="gramStart"/>
      <w:r w:rsidRPr="00B15480">
        <w:rPr>
          <w:rFonts w:asciiTheme="minorEastAsia" w:eastAsiaTheme="minorEastAsia" w:hAnsiTheme="minorEastAsia" w:cs="Calibri" w:hint="eastAsia"/>
          <w:b/>
          <w:sz w:val="32"/>
          <w:szCs w:val="32"/>
        </w:rPr>
        <w:t>三示工程</w:t>
      </w:r>
      <w:proofErr w:type="gramEnd"/>
      <w:r w:rsidRPr="00B15480">
        <w:rPr>
          <w:rFonts w:asciiTheme="minorEastAsia" w:eastAsiaTheme="minorEastAsia" w:hAnsiTheme="minorEastAsia" w:cs="Calibri" w:hint="eastAsia"/>
          <w:b/>
          <w:sz w:val="32"/>
          <w:szCs w:val="32"/>
        </w:rPr>
        <w:t>（2026）第09号</w:t>
      </w:r>
    </w:p>
    <w:p w:rsidR="00FD4B3B" w:rsidRPr="0026394F" w:rsidRDefault="0026394F" w:rsidP="0026394F">
      <w:pPr>
        <w:spacing w:line="264" w:lineRule="auto"/>
        <w:ind w:firstLineChars="1168" w:firstLine="3752"/>
        <w:rPr>
          <w:rFonts w:asciiTheme="minorEastAsia" w:eastAsiaTheme="minorEastAsia" w:hAnsiTheme="minorEastAsia" w:cs="Calibri"/>
          <w:b/>
          <w:sz w:val="32"/>
          <w:szCs w:val="32"/>
        </w:rPr>
      </w:pPr>
      <w:proofErr w:type="gramStart"/>
      <w:r w:rsidRPr="0026394F">
        <w:rPr>
          <w:rFonts w:asciiTheme="minorEastAsia" w:eastAsiaTheme="minorEastAsia" w:hAnsiTheme="minorEastAsia" w:cs="Calibri" w:hint="eastAsia"/>
          <w:b/>
          <w:sz w:val="32"/>
          <w:szCs w:val="32"/>
        </w:rPr>
        <w:t>SGZ[</w:t>
      </w:r>
      <w:proofErr w:type="gramEnd"/>
      <w:r w:rsidRPr="0026394F">
        <w:rPr>
          <w:rFonts w:asciiTheme="minorEastAsia" w:eastAsiaTheme="minorEastAsia" w:hAnsiTheme="minorEastAsia" w:cs="Calibri" w:hint="eastAsia"/>
          <w:b/>
          <w:sz w:val="32"/>
          <w:szCs w:val="32"/>
        </w:rPr>
        <w:t>2026]250-ZC176</w:t>
      </w:r>
      <w:r w:rsidR="00976B01" w:rsidRPr="0026394F">
        <w:rPr>
          <w:rFonts w:asciiTheme="minorEastAsia" w:eastAsiaTheme="minorEastAsia" w:hAnsiTheme="minorEastAsia" w:cs="Calibri" w:hint="eastAsia"/>
          <w:b/>
          <w:sz w:val="32"/>
          <w:szCs w:val="32"/>
        </w:rPr>
        <w:t xml:space="preserve"> </w:t>
      </w:r>
    </w:p>
    <w:p w:rsidR="00FD4B3B" w:rsidRDefault="00976B01">
      <w:pPr>
        <w:spacing w:line="264" w:lineRule="auto"/>
        <w:ind w:firstLineChars="650" w:firstLine="2080"/>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 xml:space="preserve">          </w:t>
      </w:r>
    </w:p>
    <w:p w:rsidR="00FD4B3B" w:rsidRDefault="00976B01">
      <w:pPr>
        <w:spacing w:line="264" w:lineRule="auto"/>
        <w:ind w:firstLineChars="1151" w:firstLine="3683"/>
        <w:rPr>
          <w:rFonts w:asciiTheme="minorEastAsia" w:eastAsiaTheme="minorEastAsia" w:hAnsiTheme="minorEastAsia" w:cs="Calibri"/>
          <w:b/>
          <w:bCs/>
          <w:sz w:val="30"/>
          <w:szCs w:val="30"/>
        </w:rPr>
      </w:pPr>
      <w:r>
        <w:rPr>
          <w:rFonts w:asciiTheme="minorEastAsia" w:eastAsiaTheme="minorEastAsia" w:hAnsiTheme="minorEastAsia" w:cs="Calibri" w:hint="eastAsia"/>
          <w:sz w:val="32"/>
          <w:szCs w:val="32"/>
        </w:rPr>
        <w:t xml:space="preserve">            </w:t>
      </w:r>
    </w:p>
    <w:p w:rsidR="00FD4B3B" w:rsidRDefault="00E433F9" w:rsidP="00E433F9">
      <w:pPr>
        <w:spacing w:line="480" w:lineRule="exact"/>
        <w:ind w:firstLineChars="550" w:firstLine="1210"/>
        <w:rPr>
          <w:rFonts w:asciiTheme="minorEastAsia" w:eastAsiaTheme="minorEastAsia" w:hAnsiTheme="minorEastAsia" w:cs="Calibri"/>
          <w:b/>
          <w:bCs/>
          <w:sz w:val="30"/>
          <w:szCs w:val="30"/>
        </w:rPr>
      </w:pPr>
      <w:r>
        <w:rPr>
          <w:noProof/>
        </w:rPr>
        <w:drawing>
          <wp:anchor distT="0" distB="0" distL="114300" distR="114300" simplePos="0" relativeHeight="251660288" behindDoc="0" locked="0" layoutInCell="1" allowOverlap="1" wp14:anchorId="26E4FBC0" wp14:editId="399ACB71">
            <wp:simplePos x="0" y="0"/>
            <wp:positionH relativeFrom="column">
              <wp:posOffset>1918970</wp:posOffset>
            </wp:positionH>
            <wp:positionV relativeFrom="paragraph">
              <wp:posOffset>-179070</wp:posOffset>
            </wp:positionV>
            <wp:extent cx="2103120" cy="2103120"/>
            <wp:effectExtent l="0" t="0" r="0" b="0"/>
            <wp:wrapNone/>
            <wp:docPr id="2" name="图片 2" descr="C:\Users\dell\xwechat_files\don-key_d95b\temp\RWTemp\2026-06\d66aec2bf8ec6edd5619410bfe427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xwechat_files\don-key_d95b\temp\RWTemp\2026-06\d66aec2bf8ec6edd5619410bfe42771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3120" cy="2103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4B3B" w:rsidRDefault="00FD4B3B">
      <w:pPr>
        <w:spacing w:line="480" w:lineRule="exact"/>
        <w:ind w:firstLineChars="550" w:firstLine="1656"/>
        <w:rPr>
          <w:rFonts w:asciiTheme="minorEastAsia" w:eastAsiaTheme="minorEastAsia" w:hAnsiTheme="minorEastAsia" w:cs="Calibri"/>
          <w:b/>
          <w:bCs/>
          <w:sz w:val="30"/>
          <w:szCs w:val="30"/>
        </w:rPr>
      </w:pPr>
    </w:p>
    <w:p w:rsidR="00FD4B3B" w:rsidRDefault="00FD4B3B">
      <w:pPr>
        <w:spacing w:line="480" w:lineRule="exact"/>
        <w:ind w:firstLineChars="550" w:firstLine="1656"/>
        <w:rPr>
          <w:rFonts w:asciiTheme="minorEastAsia" w:eastAsiaTheme="minorEastAsia" w:hAnsiTheme="minorEastAsia" w:cs="Calibri"/>
          <w:b/>
          <w:bCs/>
          <w:sz w:val="30"/>
          <w:szCs w:val="30"/>
        </w:rPr>
      </w:pPr>
    </w:p>
    <w:p w:rsidR="00FD4B3B" w:rsidRDefault="00FD4B3B">
      <w:pPr>
        <w:spacing w:line="480" w:lineRule="exact"/>
        <w:ind w:firstLineChars="550" w:firstLine="1656"/>
        <w:rPr>
          <w:rFonts w:asciiTheme="minorEastAsia" w:eastAsiaTheme="minorEastAsia" w:hAnsiTheme="minorEastAsia" w:cs="Calibri"/>
          <w:b/>
          <w:bCs/>
          <w:sz w:val="30"/>
          <w:szCs w:val="30"/>
        </w:rPr>
      </w:pPr>
    </w:p>
    <w:p w:rsidR="00FD4B3B" w:rsidRDefault="00FD4B3B">
      <w:pPr>
        <w:spacing w:line="480" w:lineRule="exact"/>
        <w:ind w:firstLineChars="550" w:firstLine="1656"/>
        <w:rPr>
          <w:rFonts w:asciiTheme="minorEastAsia" w:eastAsiaTheme="minorEastAsia" w:hAnsiTheme="minorEastAsia" w:cs="Calibri"/>
          <w:b/>
          <w:bCs/>
          <w:sz w:val="30"/>
          <w:szCs w:val="30"/>
        </w:rPr>
      </w:pPr>
    </w:p>
    <w:p w:rsidR="00FD4B3B" w:rsidRDefault="00FD4B3B">
      <w:pPr>
        <w:spacing w:line="480" w:lineRule="exact"/>
        <w:ind w:firstLineChars="550" w:firstLine="1656"/>
        <w:rPr>
          <w:rFonts w:asciiTheme="minorEastAsia" w:eastAsiaTheme="minorEastAsia" w:hAnsiTheme="minorEastAsia" w:cs="Calibri"/>
          <w:b/>
          <w:bCs/>
          <w:sz w:val="30"/>
          <w:szCs w:val="30"/>
        </w:rPr>
      </w:pPr>
    </w:p>
    <w:p w:rsidR="00FD4B3B" w:rsidRDefault="00976B01">
      <w:pPr>
        <w:spacing w:line="480" w:lineRule="exact"/>
        <w:ind w:leftChars="774" w:left="3829" w:hangingChars="706" w:hanging="2126"/>
        <w:rPr>
          <w:rFonts w:asciiTheme="minorEastAsia" w:eastAsiaTheme="minorEastAsia" w:hAnsiTheme="minorEastAsia" w:cs="Calibri"/>
          <w:b/>
          <w:bCs/>
          <w:sz w:val="30"/>
          <w:szCs w:val="30"/>
        </w:rPr>
      </w:pPr>
      <w:r>
        <w:rPr>
          <w:rFonts w:asciiTheme="minorEastAsia" w:eastAsiaTheme="minorEastAsia" w:hAnsiTheme="minorEastAsia" w:cs="Calibri" w:hint="eastAsia"/>
          <w:b/>
          <w:bCs/>
          <w:sz w:val="30"/>
          <w:szCs w:val="30"/>
        </w:rPr>
        <w:t>采   购   人：灵宝市大王镇第五初级中学</w:t>
      </w:r>
    </w:p>
    <w:p w:rsidR="00FD4B3B" w:rsidRDefault="00976B01">
      <w:pPr>
        <w:spacing w:line="480" w:lineRule="exact"/>
        <w:ind w:firstLineChars="550" w:firstLine="1656"/>
        <w:rPr>
          <w:rFonts w:asciiTheme="minorEastAsia" w:eastAsiaTheme="minorEastAsia" w:hAnsiTheme="minorEastAsia" w:cs="Calibri"/>
          <w:b/>
          <w:bCs/>
          <w:sz w:val="30"/>
          <w:szCs w:val="30"/>
        </w:rPr>
      </w:pPr>
      <w:r>
        <w:rPr>
          <w:rFonts w:asciiTheme="minorEastAsia" w:eastAsiaTheme="minorEastAsia" w:hAnsiTheme="minorEastAsia" w:cs="Calibri" w:hint="eastAsia"/>
          <w:b/>
          <w:bCs/>
          <w:sz w:val="30"/>
          <w:szCs w:val="30"/>
        </w:rPr>
        <w:t>采购代理机构：</w:t>
      </w:r>
      <w:r w:rsidR="00FD71F7" w:rsidRPr="00FD71F7">
        <w:rPr>
          <w:rFonts w:asciiTheme="minorEastAsia" w:eastAsiaTheme="minorEastAsia" w:hAnsiTheme="minorEastAsia" w:cs="Calibri" w:hint="eastAsia"/>
          <w:b/>
          <w:bCs/>
          <w:sz w:val="30"/>
          <w:szCs w:val="30"/>
        </w:rPr>
        <w:t>信</w:t>
      </w:r>
      <w:proofErr w:type="gramStart"/>
      <w:r w:rsidR="00FD71F7" w:rsidRPr="00FD71F7">
        <w:rPr>
          <w:rFonts w:asciiTheme="minorEastAsia" w:eastAsiaTheme="minorEastAsia" w:hAnsiTheme="minorEastAsia" w:cs="Calibri" w:hint="eastAsia"/>
          <w:b/>
          <w:bCs/>
          <w:sz w:val="30"/>
          <w:szCs w:val="30"/>
        </w:rPr>
        <w:t>宇腾远工程</w:t>
      </w:r>
      <w:proofErr w:type="gramEnd"/>
      <w:r w:rsidR="00FD71F7" w:rsidRPr="00FD71F7">
        <w:rPr>
          <w:rFonts w:asciiTheme="minorEastAsia" w:eastAsiaTheme="minorEastAsia" w:hAnsiTheme="minorEastAsia" w:cs="Calibri" w:hint="eastAsia"/>
          <w:b/>
          <w:bCs/>
          <w:sz w:val="30"/>
          <w:szCs w:val="30"/>
        </w:rPr>
        <w:t>咨询集团有限公司</w:t>
      </w:r>
    </w:p>
    <w:p w:rsidR="00FD4B3B" w:rsidRDefault="00976B01">
      <w:pPr>
        <w:spacing w:line="480" w:lineRule="exact"/>
        <w:ind w:firstLineChars="550" w:firstLine="1656"/>
        <w:rPr>
          <w:rFonts w:asciiTheme="minorEastAsia" w:eastAsiaTheme="minorEastAsia" w:hAnsiTheme="minorEastAsia"/>
          <w:sz w:val="36"/>
          <w:szCs w:val="32"/>
        </w:rPr>
      </w:pPr>
      <w:r>
        <w:rPr>
          <w:rFonts w:asciiTheme="minorEastAsia" w:eastAsiaTheme="minorEastAsia" w:hAnsiTheme="minorEastAsia" w:cs="Calibri" w:hint="eastAsia"/>
          <w:b/>
          <w:bCs/>
          <w:sz w:val="30"/>
          <w:szCs w:val="30"/>
        </w:rPr>
        <w:t>日        期：二〇二六年八月</w:t>
      </w:r>
      <w:bookmarkStart w:id="0" w:name="_Toc403987193"/>
      <w:bookmarkStart w:id="1" w:name="_Toc523127445"/>
      <w:bookmarkStart w:id="2" w:name="_Toc447717724"/>
      <w:bookmarkStart w:id="3" w:name="_Toc479757206"/>
      <w:bookmarkStart w:id="4" w:name="_Toc444525600"/>
      <w:bookmarkStart w:id="5" w:name="_Toc403986986"/>
      <w:bookmarkStart w:id="6" w:name="_Toc120614210"/>
      <w:bookmarkStart w:id="7" w:name="_Toc446062516"/>
      <w:bookmarkStart w:id="8" w:name="_Toc20823272"/>
      <w:bookmarkStart w:id="9" w:name="_Toc446062580"/>
      <w:bookmarkStart w:id="10" w:name="_Toc16938516"/>
      <w:bookmarkStart w:id="11" w:name="_Toc517178990"/>
      <w:bookmarkStart w:id="12" w:name="_Toc16770539"/>
      <w:bookmarkEnd w:id="0"/>
      <w:bookmarkEnd w:id="1"/>
      <w:bookmarkEnd w:id="2"/>
      <w:bookmarkEnd w:id="3"/>
      <w:bookmarkEnd w:id="4"/>
      <w:bookmarkEnd w:id="5"/>
      <w:bookmarkEnd w:id="6"/>
      <w:bookmarkEnd w:id="7"/>
      <w:bookmarkEnd w:id="8"/>
      <w:bookmarkEnd w:id="9"/>
      <w:bookmarkEnd w:id="10"/>
      <w:bookmarkEnd w:id="11"/>
    </w:p>
    <w:p w:rsidR="00FD4B3B" w:rsidRDefault="00976B01">
      <w:pPr>
        <w:adjustRightInd/>
        <w:snapToGrid/>
        <w:spacing w:after="0"/>
        <w:rPr>
          <w:rFonts w:asciiTheme="minorEastAsia" w:eastAsiaTheme="minorEastAsia" w:hAnsiTheme="minorEastAsia" w:cs="Times New Roman"/>
          <w:b/>
          <w:sz w:val="36"/>
          <w:szCs w:val="32"/>
        </w:rPr>
      </w:pPr>
      <w:r>
        <w:rPr>
          <w:rFonts w:asciiTheme="minorEastAsia" w:eastAsiaTheme="minorEastAsia" w:hAnsiTheme="minorEastAsia"/>
          <w:sz w:val="36"/>
          <w:szCs w:val="32"/>
        </w:rPr>
        <w:br w:type="page"/>
      </w:r>
    </w:p>
    <w:bookmarkEnd w:id="12" w:displacedByCustomXml="next"/>
    <w:sdt>
      <w:sdtPr>
        <w:rPr>
          <w:rFonts w:ascii="宋体" w:eastAsia="宋体" w:hAnsi="宋体" w:cs="Times New Roman"/>
          <w:b/>
          <w:caps/>
          <w:sz w:val="21"/>
        </w:rPr>
        <w:id w:val="147482508"/>
        <w:docPartObj>
          <w:docPartGallery w:val="Table of Contents"/>
          <w:docPartUnique/>
        </w:docPartObj>
      </w:sdtPr>
      <w:sdtEndPr>
        <w:rPr>
          <w:rFonts w:asciiTheme="minorEastAsia" w:eastAsiaTheme="minorEastAsia" w:hAnsiTheme="minorEastAsia" w:hint="eastAsia"/>
          <w:caps w:val="0"/>
          <w:kern w:val="2"/>
          <w:sz w:val="22"/>
          <w:szCs w:val="32"/>
        </w:rPr>
      </w:sdtEndPr>
      <w:sdtContent>
        <w:p w:rsidR="00FD4B3B" w:rsidRDefault="00976B01">
          <w:pPr>
            <w:spacing w:after="0"/>
            <w:jc w:val="center"/>
            <w:rPr>
              <w:b/>
              <w:bCs/>
              <w:sz w:val="40"/>
              <w:szCs w:val="40"/>
            </w:rPr>
          </w:pPr>
          <w:r>
            <w:rPr>
              <w:rFonts w:ascii="宋体" w:eastAsia="宋体" w:hAnsi="宋体"/>
              <w:b/>
              <w:bCs/>
              <w:sz w:val="36"/>
              <w:szCs w:val="40"/>
            </w:rPr>
            <w:t>目</w:t>
          </w:r>
          <w:r>
            <w:rPr>
              <w:rFonts w:ascii="宋体" w:eastAsia="宋体" w:hAnsi="宋体" w:hint="eastAsia"/>
              <w:b/>
              <w:bCs/>
              <w:sz w:val="36"/>
              <w:szCs w:val="40"/>
            </w:rPr>
            <w:t xml:space="preserve"> </w:t>
          </w:r>
          <w:r>
            <w:rPr>
              <w:rFonts w:ascii="宋体" w:eastAsia="宋体" w:hAnsi="宋体"/>
              <w:b/>
              <w:bCs/>
              <w:sz w:val="36"/>
              <w:szCs w:val="40"/>
            </w:rPr>
            <w:t>录</w:t>
          </w:r>
        </w:p>
        <w:p w:rsidR="00FD4B3B" w:rsidRDefault="00976B01">
          <w:pPr>
            <w:pStyle w:val="10"/>
            <w:tabs>
              <w:tab w:val="right" w:leader="dot" w:pos="9070"/>
            </w:tabs>
          </w:pPr>
          <w:r>
            <w:rPr>
              <w:rFonts w:asciiTheme="minorEastAsia" w:eastAsiaTheme="minorEastAsia" w:hAnsiTheme="minorEastAsia" w:hint="eastAsia"/>
              <w:b w:val="0"/>
              <w:caps w:val="0"/>
              <w:kern w:val="2"/>
              <w:sz w:val="32"/>
              <w:szCs w:val="32"/>
            </w:rPr>
            <w:fldChar w:fldCharType="begin"/>
          </w:r>
          <w:r>
            <w:rPr>
              <w:rFonts w:asciiTheme="minorEastAsia" w:eastAsiaTheme="minorEastAsia" w:hAnsiTheme="minorEastAsia" w:hint="eastAsia"/>
              <w:b w:val="0"/>
              <w:caps w:val="0"/>
              <w:kern w:val="2"/>
              <w:sz w:val="32"/>
              <w:szCs w:val="32"/>
            </w:rPr>
            <w:instrText xml:space="preserve">TOC \o "1-1" \h \u </w:instrText>
          </w:r>
          <w:r>
            <w:rPr>
              <w:rFonts w:asciiTheme="minorEastAsia" w:eastAsiaTheme="minorEastAsia" w:hAnsiTheme="minorEastAsia" w:hint="eastAsia"/>
              <w:b w:val="0"/>
              <w:caps w:val="0"/>
              <w:kern w:val="2"/>
              <w:sz w:val="32"/>
              <w:szCs w:val="32"/>
            </w:rPr>
            <w:fldChar w:fldCharType="separate"/>
          </w:r>
          <w:hyperlink w:anchor="_Toc27333" w:history="1">
            <w:r>
              <w:rPr>
                <w:rFonts w:asciiTheme="minorEastAsia" w:eastAsiaTheme="minorEastAsia" w:hAnsiTheme="minorEastAsia"/>
                <w:kern w:val="36"/>
                <w:szCs w:val="32"/>
              </w:rPr>
              <w:t>第一章 竞争性磋商公告</w:t>
            </w:r>
            <w:r>
              <w:tab/>
            </w:r>
            <w:r>
              <w:fldChar w:fldCharType="begin"/>
            </w:r>
            <w:r>
              <w:instrText xml:space="preserve"> PAGEREF _Toc27333 \h </w:instrText>
            </w:r>
            <w:r>
              <w:fldChar w:fldCharType="separate"/>
            </w:r>
            <w:r>
              <w:t>3</w:t>
            </w:r>
            <w:r>
              <w:fldChar w:fldCharType="end"/>
            </w:r>
          </w:hyperlink>
        </w:p>
        <w:p w:rsidR="00FD4B3B" w:rsidRDefault="006847F5">
          <w:pPr>
            <w:pStyle w:val="10"/>
            <w:tabs>
              <w:tab w:val="right" w:leader="dot" w:pos="9070"/>
            </w:tabs>
          </w:pPr>
          <w:hyperlink w:anchor="_Toc15285" w:history="1">
            <w:r w:rsidR="00976B01">
              <w:rPr>
                <w:rFonts w:asciiTheme="minorEastAsia" w:eastAsiaTheme="minorEastAsia" w:hAnsiTheme="minorEastAsia" w:hint="eastAsia"/>
              </w:rPr>
              <w:t xml:space="preserve"> 第二章 响应</w:t>
            </w:r>
            <w:r w:rsidR="00976B01">
              <w:rPr>
                <w:rFonts w:asciiTheme="minorEastAsia" w:eastAsiaTheme="minorEastAsia" w:hAnsiTheme="minorEastAsia"/>
              </w:rPr>
              <w:t>人须知</w:t>
            </w:r>
            <w:r w:rsidR="00976B01">
              <w:tab/>
            </w:r>
            <w:r w:rsidR="00976B01">
              <w:fldChar w:fldCharType="begin"/>
            </w:r>
            <w:r w:rsidR="00976B01">
              <w:instrText xml:space="preserve"> PAGEREF _Toc15285 \h </w:instrText>
            </w:r>
            <w:r w:rsidR="00976B01">
              <w:fldChar w:fldCharType="separate"/>
            </w:r>
            <w:r w:rsidR="00976B01">
              <w:t>8</w:t>
            </w:r>
            <w:r w:rsidR="00976B01">
              <w:fldChar w:fldCharType="end"/>
            </w:r>
          </w:hyperlink>
        </w:p>
        <w:p w:rsidR="00FD4B3B" w:rsidRDefault="006847F5">
          <w:pPr>
            <w:pStyle w:val="10"/>
            <w:tabs>
              <w:tab w:val="right" w:leader="dot" w:pos="9070"/>
            </w:tabs>
          </w:pPr>
          <w:hyperlink w:anchor="_Toc1259" w:history="1">
            <w:r w:rsidR="00976B01">
              <w:rPr>
                <w:rFonts w:asciiTheme="minorEastAsia" w:eastAsiaTheme="minorEastAsia" w:hAnsiTheme="minorEastAsia"/>
              </w:rPr>
              <w:t>第三章  评审标准</w:t>
            </w:r>
            <w:r w:rsidR="00976B01">
              <w:tab/>
            </w:r>
            <w:r w:rsidR="00976B01">
              <w:fldChar w:fldCharType="begin"/>
            </w:r>
            <w:r w:rsidR="00976B01">
              <w:instrText xml:space="preserve"> PAGEREF _Toc1259 \h </w:instrText>
            </w:r>
            <w:r w:rsidR="00976B01">
              <w:fldChar w:fldCharType="separate"/>
            </w:r>
            <w:r w:rsidR="00976B01">
              <w:t>27</w:t>
            </w:r>
            <w:r w:rsidR="00976B01">
              <w:fldChar w:fldCharType="end"/>
            </w:r>
          </w:hyperlink>
        </w:p>
        <w:p w:rsidR="00FD4B3B" w:rsidRDefault="006847F5">
          <w:pPr>
            <w:pStyle w:val="10"/>
            <w:tabs>
              <w:tab w:val="right" w:leader="dot" w:pos="9070"/>
            </w:tabs>
          </w:pPr>
          <w:hyperlink w:anchor="_Toc27433" w:history="1">
            <w:r w:rsidR="00976B01">
              <w:rPr>
                <w:rFonts w:asciiTheme="minorEastAsia" w:eastAsiaTheme="minorEastAsia" w:hAnsiTheme="minorEastAsia" w:cs="Calibri" w:hint="eastAsia"/>
                <w:szCs w:val="32"/>
              </w:rPr>
              <w:t>第四章 合同条款及格式</w:t>
            </w:r>
            <w:r w:rsidR="00976B01">
              <w:tab/>
            </w:r>
            <w:r w:rsidR="00976B01">
              <w:fldChar w:fldCharType="begin"/>
            </w:r>
            <w:r w:rsidR="00976B01">
              <w:instrText xml:space="preserve"> PAGEREF _Toc27433 \h </w:instrText>
            </w:r>
            <w:r w:rsidR="00976B01">
              <w:fldChar w:fldCharType="separate"/>
            </w:r>
            <w:r w:rsidR="00976B01">
              <w:t>35</w:t>
            </w:r>
            <w:r w:rsidR="00976B01">
              <w:fldChar w:fldCharType="end"/>
            </w:r>
          </w:hyperlink>
        </w:p>
        <w:p w:rsidR="00FD4B3B" w:rsidRDefault="006847F5">
          <w:pPr>
            <w:pStyle w:val="10"/>
            <w:tabs>
              <w:tab w:val="right" w:leader="dot" w:pos="9070"/>
            </w:tabs>
          </w:pPr>
          <w:hyperlink w:anchor="_Toc20730" w:history="1">
            <w:r w:rsidR="00976B01">
              <w:rPr>
                <w:rFonts w:asciiTheme="minorEastAsia" w:eastAsiaTheme="minorEastAsia" w:hAnsiTheme="minorEastAsia"/>
                <w:szCs w:val="32"/>
              </w:rPr>
              <w:t>第</w:t>
            </w:r>
            <w:r w:rsidR="00976B01">
              <w:rPr>
                <w:rFonts w:asciiTheme="minorEastAsia" w:eastAsiaTheme="minorEastAsia" w:hAnsiTheme="minorEastAsia" w:hint="eastAsia"/>
                <w:szCs w:val="32"/>
              </w:rPr>
              <w:t>五</w:t>
            </w:r>
            <w:r w:rsidR="00976B01">
              <w:rPr>
                <w:rFonts w:asciiTheme="minorEastAsia" w:eastAsiaTheme="minorEastAsia" w:hAnsiTheme="minorEastAsia"/>
                <w:szCs w:val="32"/>
              </w:rPr>
              <w:t xml:space="preserve">章  </w:t>
            </w:r>
            <w:r w:rsidR="00976B01">
              <w:rPr>
                <w:rFonts w:asciiTheme="minorEastAsia" w:eastAsiaTheme="minorEastAsia" w:hAnsiTheme="minorEastAsia" w:hint="eastAsia"/>
                <w:szCs w:val="32"/>
              </w:rPr>
              <w:t>工程量清单</w:t>
            </w:r>
            <w:r w:rsidR="00976B01">
              <w:tab/>
            </w:r>
            <w:r w:rsidR="00976B01">
              <w:fldChar w:fldCharType="begin"/>
            </w:r>
            <w:r w:rsidR="00976B01">
              <w:instrText xml:space="preserve"> PAGEREF _Toc20730 \h </w:instrText>
            </w:r>
            <w:r w:rsidR="00976B01">
              <w:fldChar w:fldCharType="separate"/>
            </w:r>
            <w:r w:rsidR="00976B01">
              <w:t>43</w:t>
            </w:r>
            <w:r w:rsidR="00976B01">
              <w:fldChar w:fldCharType="end"/>
            </w:r>
          </w:hyperlink>
        </w:p>
        <w:p w:rsidR="00FD4B3B" w:rsidRDefault="006847F5">
          <w:pPr>
            <w:pStyle w:val="10"/>
            <w:tabs>
              <w:tab w:val="right" w:leader="dot" w:pos="9070"/>
            </w:tabs>
          </w:pPr>
          <w:hyperlink w:anchor="_Toc31577" w:history="1">
            <w:r w:rsidR="00976B01">
              <w:rPr>
                <w:rFonts w:asciiTheme="minorEastAsia" w:eastAsiaTheme="minorEastAsia" w:hAnsiTheme="minorEastAsia"/>
                <w:szCs w:val="32"/>
              </w:rPr>
              <w:t>第</w:t>
            </w:r>
            <w:r w:rsidR="00976B01">
              <w:rPr>
                <w:rFonts w:asciiTheme="minorEastAsia" w:eastAsiaTheme="minorEastAsia" w:hAnsiTheme="minorEastAsia" w:hint="eastAsia"/>
                <w:szCs w:val="32"/>
              </w:rPr>
              <w:t>六</w:t>
            </w:r>
            <w:r w:rsidR="00976B01">
              <w:rPr>
                <w:rFonts w:asciiTheme="minorEastAsia" w:eastAsiaTheme="minorEastAsia" w:hAnsiTheme="minorEastAsia"/>
                <w:szCs w:val="32"/>
              </w:rPr>
              <w:t xml:space="preserve">章  </w:t>
            </w:r>
            <w:r w:rsidR="00976B01">
              <w:rPr>
                <w:rFonts w:asciiTheme="minorEastAsia" w:eastAsiaTheme="minorEastAsia" w:hAnsiTheme="minorEastAsia" w:hint="eastAsia"/>
                <w:szCs w:val="32"/>
              </w:rPr>
              <w:t>图纸</w:t>
            </w:r>
            <w:r w:rsidR="00976B01">
              <w:tab/>
            </w:r>
            <w:r w:rsidR="00976B01">
              <w:fldChar w:fldCharType="begin"/>
            </w:r>
            <w:r w:rsidR="00976B01">
              <w:instrText xml:space="preserve"> PAGEREF _Toc31577 \h </w:instrText>
            </w:r>
            <w:r w:rsidR="00976B01">
              <w:fldChar w:fldCharType="separate"/>
            </w:r>
            <w:r w:rsidR="00976B01">
              <w:t>43</w:t>
            </w:r>
            <w:r w:rsidR="00976B01">
              <w:fldChar w:fldCharType="end"/>
            </w:r>
          </w:hyperlink>
        </w:p>
        <w:p w:rsidR="00FD4B3B" w:rsidRDefault="006847F5">
          <w:pPr>
            <w:pStyle w:val="10"/>
            <w:tabs>
              <w:tab w:val="right" w:leader="dot" w:pos="9070"/>
            </w:tabs>
          </w:pPr>
          <w:hyperlink w:anchor="_Toc14460" w:history="1">
            <w:r w:rsidR="00976B01">
              <w:rPr>
                <w:rFonts w:asciiTheme="minorEastAsia" w:eastAsiaTheme="minorEastAsia" w:hAnsiTheme="minorEastAsia"/>
                <w:szCs w:val="32"/>
              </w:rPr>
              <w:t>第</w:t>
            </w:r>
            <w:r w:rsidR="00976B01">
              <w:rPr>
                <w:rFonts w:asciiTheme="minorEastAsia" w:eastAsiaTheme="minorEastAsia" w:hAnsiTheme="minorEastAsia" w:hint="eastAsia"/>
                <w:szCs w:val="32"/>
              </w:rPr>
              <w:t>七</w:t>
            </w:r>
            <w:r w:rsidR="00976B01">
              <w:rPr>
                <w:rFonts w:asciiTheme="minorEastAsia" w:eastAsiaTheme="minorEastAsia" w:hAnsiTheme="minorEastAsia"/>
                <w:szCs w:val="32"/>
              </w:rPr>
              <w:t>章  响应文件格式</w:t>
            </w:r>
            <w:r w:rsidR="00976B01">
              <w:tab/>
            </w:r>
            <w:r w:rsidR="00976B01">
              <w:fldChar w:fldCharType="begin"/>
            </w:r>
            <w:r w:rsidR="00976B01">
              <w:instrText xml:space="preserve"> PAGEREF _Toc14460 \h </w:instrText>
            </w:r>
            <w:r w:rsidR="00976B01">
              <w:fldChar w:fldCharType="separate"/>
            </w:r>
            <w:r w:rsidR="00976B01">
              <w:t>44</w:t>
            </w:r>
            <w:r w:rsidR="00976B01">
              <w:fldChar w:fldCharType="end"/>
            </w:r>
          </w:hyperlink>
        </w:p>
        <w:p w:rsidR="00FD4B3B" w:rsidRDefault="00976B01">
          <w:pPr>
            <w:pStyle w:val="10"/>
            <w:tabs>
              <w:tab w:val="right" w:leader="dot" w:pos="9060"/>
            </w:tabs>
            <w:spacing w:line="480" w:lineRule="auto"/>
            <w:jc w:val="both"/>
            <w:rPr>
              <w:rFonts w:asciiTheme="minorEastAsia" w:eastAsiaTheme="minorEastAsia" w:hAnsiTheme="minorEastAsia"/>
              <w:caps w:val="0"/>
              <w:kern w:val="2"/>
              <w:szCs w:val="32"/>
            </w:rPr>
          </w:pPr>
          <w:r>
            <w:rPr>
              <w:rFonts w:asciiTheme="minorEastAsia" w:eastAsiaTheme="minorEastAsia" w:hAnsiTheme="minorEastAsia" w:hint="eastAsia"/>
              <w:caps w:val="0"/>
              <w:kern w:val="2"/>
              <w:szCs w:val="32"/>
            </w:rPr>
            <w:fldChar w:fldCharType="end"/>
          </w:r>
        </w:p>
      </w:sdtContent>
    </w:sdt>
    <w:p w:rsidR="00FD4B3B" w:rsidRDefault="00FD4B3B"/>
    <w:p w:rsidR="00FD4B3B" w:rsidRDefault="00FD4B3B">
      <w:pPr>
        <w:pStyle w:val="10"/>
        <w:tabs>
          <w:tab w:val="right" w:leader="dot" w:pos="9060"/>
        </w:tabs>
        <w:spacing w:line="480" w:lineRule="auto"/>
        <w:jc w:val="both"/>
        <w:rPr>
          <w:rFonts w:asciiTheme="minorEastAsia" w:eastAsiaTheme="minorEastAsia" w:hAnsiTheme="minorEastAsia"/>
          <w:b w:val="0"/>
          <w:caps w:val="0"/>
          <w:kern w:val="2"/>
          <w:sz w:val="32"/>
          <w:szCs w:val="32"/>
        </w:rPr>
      </w:pPr>
    </w:p>
    <w:p w:rsidR="00FD4B3B" w:rsidRDefault="00FD4B3B">
      <w:pPr>
        <w:rPr>
          <w:rFonts w:asciiTheme="minorEastAsia" w:eastAsiaTheme="minorEastAsia" w:hAnsiTheme="minorEastAsia"/>
          <w:b/>
          <w:bCs/>
        </w:rPr>
      </w:pPr>
    </w:p>
    <w:p w:rsidR="00FD4B3B" w:rsidRDefault="00FD4B3B">
      <w:pPr>
        <w:rPr>
          <w:rFonts w:asciiTheme="minorEastAsia" w:eastAsiaTheme="minorEastAsia" w:hAnsiTheme="minorEastAsia"/>
        </w:rPr>
      </w:pPr>
    </w:p>
    <w:p w:rsidR="00FD4B3B" w:rsidRDefault="00FD4B3B">
      <w:pPr>
        <w:spacing w:line="264" w:lineRule="auto"/>
        <w:rPr>
          <w:rFonts w:asciiTheme="minorEastAsia" w:eastAsiaTheme="minorEastAsia" w:hAnsiTheme="minorEastAsia"/>
          <w:b/>
          <w:bCs/>
          <w:kern w:val="36"/>
          <w:sz w:val="32"/>
          <w:szCs w:val="32"/>
        </w:rPr>
        <w:sectPr w:rsidR="00FD4B3B">
          <w:pgSz w:w="11906" w:h="16838"/>
          <w:pgMar w:top="1702" w:right="1418" w:bottom="1418" w:left="1418" w:header="720" w:footer="720" w:gutter="0"/>
          <w:cols w:space="720"/>
          <w:docGrid w:type="lines" w:linePitch="312"/>
        </w:sectPr>
      </w:pPr>
    </w:p>
    <w:p w:rsidR="00FD4B3B" w:rsidRDefault="00976B01">
      <w:pPr>
        <w:pStyle w:val="1"/>
        <w:keepLines w:val="0"/>
        <w:widowControl/>
        <w:spacing w:before="0"/>
        <w:jc w:val="center"/>
        <w:rPr>
          <w:rFonts w:asciiTheme="minorEastAsia" w:eastAsiaTheme="minorEastAsia" w:hAnsiTheme="minorEastAsia"/>
          <w:color w:val="auto"/>
          <w:kern w:val="36"/>
          <w:sz w:val="32"/>
          <w:szCs w:val="32"/>
        </w:rPr>
      </w:pPr>
      <w:bookmarkStart w:id="13" w:name="_Toc337622251"/>
      <w:bookmarkStart w:id="14" w:name="_Toc403560410"/>
      <w:bookmarkStart w:id="15" w:name="_Toc337584644"/>
      <w:bookmarkStart w:id="16" w:name="_Toc337584958"/>
      <w:bookmarkStart w:id="17" w:name="_Toc341992710"/>
      <w:bookmarkStart w:id="18" w:name="_Toc341988484"/>
      <w:bookmarkStart w:id="19" w:name="_Toc366517151"/>
      <w:bookmarkStart w:id="20" w:name="_Toc337622278"/>
      <w:bookmarkStart w:id="21" w:name="_Toc441564066"/>
      <w:bookmarkStart w:id="22" w:name="_Toc517178991"/>
      <w:bookmarkStart w:id="23" w:name="_Ref352791871"/>
      <w:bookmarkStart w:id="24" w:name="_Toc120614213"/>
      <w:bookmarkStart w:id="25" w:name="_Toc365619242"/>
      <w:bookmarkStart w:id="26" w:name="_Toc337622590"/>
      <w:bookmarkStart w:id="27" w:name="_Toc337622690"/>
      <w:bookmarkStart w:id="28" w:name="_Toc337584877"/>
      <w:bookmarkStart w:id="29" w:name="_Toc337622790"/>
      <w:bookmarkStart w:id="30" w:name="_Toc341992630"/>
      <w:bookmarkStart w:id="31" w:name="_Toc342558384"/>
      <w:bookmarkStart w:id="32" w:name="_Toc513029202"/>
      <w:bookmarkStart w:id="33" w:name="_Toc341991044"/>
      <w:bookmarkStart w:id="34" w:name="_Toc342374716"/>
      <w:bookmarkStart w:id="35" w:name="_Toc373781378"/>
      <w:bookmarkStart w:id="36" w:name="_Toc337620692"/>
      <w:bookmarkStart w:id="37" w:name="_Toc342252863"/>
      <w:bookmarkStart w:id="38" w:name="_Toc341993114"/>
      <w:bookmarkStart w:id="39" w:name="_Toc403401434"/>
      <w:bookmarkStart w:id="40" w:name="_Toc337620620"/>
      <w:bookmarkStart w:id="41" w:name="_Toc20823274"/>
      <w:bookmarkStart w:id="42" w:name="_Toc16938518"/>
      <w:bookmarkStart w:id="43" w:name="_Toc337622983"/>
      <w:bookmarkStart w:id="44" w:name="_Toc337622640"/>
      <w:bookmarkStart w:id="45" w:name="_Toc337622372"/>
      <w:bookmarkStart w:id="46" w:name="_Toc337620800"/>
      <w:bookmarkStart w:id="47" w:name="_Toc342497332"/>
      <w:bookmarkStart w:id="48" w:name="_Toc341993788"/>
      <w:bookmarkStart w:id="49" w:name="_Toc342241487"/>
      <w:bookmarkStart w:id="50" w:name="_Toc528078006"/>
      <w:bookmarkStart w:id="51" w:name="_Toc27333"/>
      <w:bookmarkStart w:id="52" w:name="_Toc16770540"/>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Fonts w:asciiTheme="minorEastAsia" w:eastAsiaTheme="minorEastAsia" w:hAnsiTheme="minorEastAsia"/>
          <w:color w:val="auto"/>
          <w:kern w:val="36"/>
          <w:sz w:val="32"/>
          <w:szCs w:val="32"/>
        </w:rPr>
        <w:lastRenderedPageBreak/>
        <w:t>第一章</w:t>
      </w:r>
      <w:bookmarkEnd w:id="50"/>
      <w:r>
        <w:rPr>
          <w:rFonts w:asciiTheme="minorEastAsia" w:eastAsiaTheme="minorEastAsia" w:hAnsiTheme="minorEastAsia"/>
          <w:color w:val="auto"/>
          <w:kern w:val="36"/>
          <w:sz w:val="32"/>
          <w:szCs w:val="32"/>
        </w:rPr>
        <w:t xml:space="preserve"> 竞争性磋商公告</w:t>
      </w:r>
      <w:bookmarkEnd w:id="51"/>
      <w:bookmarkEnd w:id="52"/>
    </w:p>
    <w:p w:rsidR="00FD4B3B" w:rsidRDefault="00976B01">
      <w:pPr>
        <w:spacing w:after="0" w:line="540" w:lineRule="exact"/>
        <w:ind w:firstLineChars="200" w:firstLine="480"/>
        <w:rPr>
          <w:rFonts w:ascii="宋体" w:eastAsia="宋体" w:hAnsi="宋体" w:cs="宋体"/>
          <w:sz w:val="24"/>
          <w:szCs w:val="24"/>
        </w:rPr>
      </w:pPr>
      <w:r>
        <w:rPr>
          <w:rFonts w:ascii="宋体" w:eastAsia="宋体" w:hAnsi="宋体" w:cs="宋体" w:hint="eastAsia"/>
          <w:sz w:val="24"/>
          <w:szCs w:val="24"/>
        </w:rPr>
        <w:t>项目概况：</w:t>
      </w:r>
    </w:p>
    <w:p w:rsidR="00FD4B3B" w:rsidRDefault="00976B01">
      <w:pPr>
        <w:spacing w:after="0" w:line="540" w:lineRule="exact"/>
        <w:ind w:firstLineChars="200" w:firstLine="480"/>
        <w:rPr>
          <w:rFonts w:ascii="宋体" w:eastAsia="宋体" w:hAnsi="宋体" w:cs="宋体"/>
          <w:sz w:val="24"/>
          <w:szCs w:val="24"/>
        </w:rPr>
      </w:pPr>
      <w:r>
        <w:rPr>
          <w:rFonts w:ascii="宋体" w:eastAsia="宋体" w:hAnsi="宋体" w:cs="宋体" w:hint="eastAsia"/>
          <w:sz w:val="24"/>
          <w:szCs w:val="24"/>
        </w:rPr>
        <w:t>大王镇第五初级中学餐厅改造提升项目的潜在</w:t>
      </w:r>
      <w:proofErr w:type="gramStart"/>
      <w:r>
        <w:rPr>
          <w:rFonts w:ascii="宋体" w:eastAsia="宋体" w:hAnsi="宋体" w:cs="宋体" w:hint="eastAsia"/>
          <w:sz w:val="24"/>
          <w:szCs w:val="24"/>
        </w:rPr>
        <w:t>供应商凭</w:t>
      </w:r>
      <w:proofErr w:type="gramEnd"/>
      <w:r>
        <w:rPr>
          <w:rFonts w:ascii="宋体" w:eastAsia="宋体" w:hAnsi="宋体" w:cs="宋体" w:hint="eastAsia"/>
          <w:sz w:val="24"/>
          <w:szCs w:val="24"/>
        </w:rPr>
        <w:t>CA登录三门峡市公共资源交易中心网获取本项目磋商文件，并于</w:t>
      </w:r>
      <w:r>
        <w:rPr>
          <w:rFonts w:ascii="宋体" w:eastAsia="宋体" w:hAnsi="宋体" w:cs="宋体" w:hint="eastAsia"/>
          <w:sz w:val="24"/>
          <w:szCs w:val="24"/>
          <w:shd w:val="clear" w:color="auto" w:fill="FFFFFF"/>
        </w:rPr>
        <w:t>2026年</w:t>
      </w:r>
      <w:r w:rsidR="00B15480">
        <w:rPr>
          <w:rFonts w:ascii="宋体" w:eastAsia="宋体" w:hAnsi="宋体" w:cs="宋体" w:hint="eastAsia"/>
          <w:sz w:val="24"/>
          <w:szCs w:val="24"/>
          <w:shd w:val="clear" w:color="auto" w:fill="FFFFFF"/>
        </w:rPr>
        <w:t>08</w:t>
      </w:r>
      <w:r>
        <w:rPr>
          <w:rFonts w:ascii="宋体" w:eastAsia="宋体" w:hAnsi="宋体" w:cs="宋体" w:hint="eastAsia"/>
          <w:sz w:val="24"/>
          <w:szCs w:val="24"/>
          <w:shd w:val="clear" w:color="auto" w:fill="FFFFFF"/>
        </w:rPr>
        <w:t>月</w:t>
      </w:r>
      <w:r w:rsidR="00B15480">
        <w:rPr>
          <w:rFonts w:ascii="宋体" w:eastAsia="宋体" w:hAnsi="宋体" w:cs="宋体" w:hint="eastAsia"/>
          <w:sz w:val="24"/>
          <w:szCs w:val="24"/>
          <w:shd w:val="clear" w:color="auto" w:fill="FFFFFF"/>
        </w:rPr>
        <w:t>27</w:t>
      </w:r>
      <w:r>
        <w:rPr>
          <w:rFonts w:ascii="宋体" w:eastAsia="宋体" w:hAnsi="宋体" w:cs="宋体" w:hint="eastAsia"/>
          <w:sz w:val="24"/>
          <w:szCs w:val="24"/>
          <w:shd w:val="clear" w:color="auto" w:fill="FFFFFF"/>
        </w:rPr>
        <w:t>日0</w:t>
      </w:r>
      <w:r w:rsidR="00B15480">
        <w:rPr>
          <w:rFonts w:ascii="宋体" w:eastAsia="宋体" w:hAnsi="宋体" w:cs="宋体" w:hint="eastAsia"/>
          <w:sz w:val="24"/>
          <w:szCs w:val="24"/>
          <w:shd w:val="clear" w:color="auto" w:fill="FFFFFF"/>
        </w:rPr>
        <w:t>8</w:t>
      </w:r>
      <w:r>
        <w:rPr>
          <w:rFonts w:ascii="宋体" w:eastAsia="宋体" w:hAnsi="宋体" w:cs="宋体" w:hint="eastAsia"/>
          <w:sz w:val="24"/>
          <w:szCs w:val="24"/>
          <w:shd w:val="clear" w:color="auto" w:fill="FFFFFF"/>
        </w:rPr>
        <w:t>时</w:t>
      </w:r>
      <w:r w:rsidR="00B15480">
        <w:rPr>
          <w:rFonts w:ascii="宋体" w:eastAsia="宋体" w:hAnsi="宋体" w:cs="宋体" w:hint="eastAsia"/>
          <w:sz w:val="24"/>
          <w:szCs w:val="24"/>
          <w:shd w:val="clear" w:color="auto" w:fill="FFFFFF"/>
        </w:rPr>
        <w:t>3</w:t>
      </w:r>
      <w:r>
        <w:rPr>
          <w:rFonts w:ascii="宋体" w:eastAsia="宋体" w:hAnsi="宋体" w:cs="宋体" w:hint="eastAsia"/>
          <w:sz w:val="24"/>
          <w:szCs w:val="24"/>
          <w:shd w:val="clear" w:color="auto" w:fill="FFFFFF"/>
        </w:rPr>
        <w:t>0分</w:t>
      </w:r>
      <w:r>
        <w:rPr>
          <w:rFonts w:ascii="宋体" w:eastAsia="宋体" w:hAnsi="宋体" w:cs="宋体" w:hint="eastAsia"/>
          <w:sz w:val="24"/>
          <w:szCs w:val="24"/>
        </w:rPr>
        <w:t>（北京时间）前提交响应文件。</w:t>
      </w:r>
    </w:p>
    <w:p w:rsidR="00FD4B3B" w:rsidRDefault="00976B01">
      <w:pPr>
        <w:spacing w:after="0" w:line="540" w:lineRule="exact"/>
        <w:ind w:firstLineChars="200" w:firstLine="480"/>
        <w:rPr>
          <w:rFonts w:ascii="宋体" w:eastAsia="宋体" w:hAnsi="宋体" w:cs="宋体"/>
          <w:sz w:val="24"/>
          <w:szCs w:val="24"/>
        </w:rPr>
      </w:pPr>
      <w:r>
        <w:rPr>
          <w:rFonts w:ascii="宋体" w:eastAsia="宋体" w:hAnsi="宋体" w:cs="宋体" w:hint="eastAsia"/>
          <w:sz w:val="24"/>
          <w:szCs w:val="24"/>
        </w:rPr>
        <w:t>一、项目基本情况</w:t>
      </w:r>
    </w:p>
    <w:p w:rsidR="00FD4B3B" w:rsidRDefault="00976B01">
      <w:pPr>
        <w:spacing w:after="0" w:line="540" w:lineRule="exact"/>
        <w:ind w:firstLineChars="200" w:firstLine="480"/>
        <w:rPr>
          <w:rFonts w:ascii="宋体" w:eastAsia="宋体" w:hAnsi="宋体" w:cs="宋体"/>
          <w:sz w:val="24"/>
          <w:szCs w:val="24"/>
        </w:rPr>
      </w:pPr>
      <w:r>
        <w:rPr>
          <w:rFonts w:ascii="宋体" w:eastAsia="宋体" w:hAnsi="宋体" w:cs="宋体" w:hint="eastAsia"/>
          <w:sz w:val="24"/>
          <w:szCs w:val="24"/>
        </w:rPr>
        <w:t>1、项目编号：示范竞</w:t>
      </w:r>
      <w:proofErr w:type="gramStart"/>
      <w:r>
        <w:rPr>
          <w:rFonts w:ascii="宋体" w:eastAsia="宋体" w:hAnsi="宋体" w:cs="宋体" w:hint="eastAsia"/>
          <w:sz w:val="24"/>
          <w:szCs w:val="24"/>
        </w:rPr>
        <w:t>磋</w:t>
      </w:r>
      <w:proofErr w:type="gramEnd"/>
      <w:r>
        <w:rPr>
          <w:rFonts w:ascii="宋体" w:eastAsia="宋体" w:hAnsi="宋体" w:cs="宋体" w:hint="eastAsia"/>
          <w:sz w:val="24"/>
          <w:szCs w:val="24"/>
        </w:rPr>
        <w:t>采购-2026-17</w:t>
      </w:r>
      <w:r w:rsidR="00B15480">
        <w:rPr>
          <w:rFonts w:ascii="宋体" w:eastAsia="宋体" w:hAnsi="宋体" w:cs="宋体" w:hint="eastAsia"/>
          <w:sz w:val="24"/>
          <w:szCs w:val="24"/>
        </w:rPr>
        <w:t>，</w:t>
      </w:r>
      <w:proofErr w:type="gramStart"/>
      <w:r w:rsidR="00B15480" w:rsidRPr="00B15480">
        <w:rPr>
          <w:rFonts w:ascii="宋体" w:eastAsia="宋体" w:hAnsi="宋体" w:cs="宋体" w:hint="eastAsia"/>
          <w:sz w:val="24"/>
          <w:szCs w:val="24"/>
        </w:rPr>
        <w:t>三示工程</w:t>
      </w:r>
      <w:proofErr w:type="gramEnd"/>
      <w:r w:rsidR="00B15480" w:rsidRPr="00B15480">
        <w:rPr>
          <w:rFonts w:ascii="宋体" w:eastAsia="宋体" w:hAnsi="宋体" w:cs="宋体" w:hint="eastAsia"/>
          <w:sz w:val="24"/>
          <w:szCs w:val="24"/>
        </w:rPr>
        <w:t>（2026）第09号</w:t>
      </w:r>
      <w:r w:rsidR="00B15480">
        <w:rPr>
          <w:rFonts w:ascii="宋体" w:eastAsia="宋体" w:hAnsi="宋体" w:cs="宋体" w:hint="eastAsia"/>
          <w:sz w:val="24"/>
          <w:szCs w:val="24"/>
        </w:rPr>
        <w:t>，</w:t>
      </w:r>
      <w:r w:rsidR="0026394F" w:rsidRPr="0026394F">
        <w:rPr>
          <w:rFonts w:ascii="宋体" w:eastAsia="宋体" w:hAnsi="宋体" w:cs="宋体" w:hint="eastAsia"/>
          <w:sz w:val="24"/>
          <w:szCs w:val="24"/>
        </w:rPr>
        <w:t>SGZ[2026]250-ZC176</w:t>
      </w:r>
      <w:r w:rsidR="0026394F">
        <w:rPr>
          <w:rFonts w:ascii="宋体" w:eastAsia="宋体" w:hAnsi="宋体" w:cs="宋体" w:hint="eastAsia"/>
          <w:sz w:val="24"/>
          <w:szCs w:val="24"/>
        </w:rPr>
        <w:t>；</w:t>
      </w:r>
    </w:p>
    <w:p w:rsidR="00FD4B3B" w:rsidRDefault="00976B01">
      <w:pPr>
        <w:spacing w:after="0" w:line="540" w:lineRule="exact"/>
        <w:ind w:firstLineChars="200" w:firstLine="480"/>
        <w:rPr>
          <w:rFonts w:ascii="宋体" w:eastAsia="宋体" w:hAnsi="宋体" w:cs="宋体"/>
          <w:sz w:val="24"/>
          <w:szCs w:val="24"/>
        </w:rPr>
      </w:pPr>
      <w:r>
        <w:rPr>
          <w:rFonts w:ascii="宋体" w:eastAsia="宋体" w:hAnsi="宋体" w:cs="宋体" w:hint="eastAsia"/>
          <w:sz w:val="24"/>
          <w:szCs w:val="24"/>
        </w:rPr>
        <w:t>2、项目名称：大王镇第五初级中学餐厅改造提升项目</w:t>
      </w:r>
      <w:r w:rsidR="0026394F">
        <w:rPr>
          <w:rFonts w:ascii="宋体" w:eastAsia="宋体" w:hAnsi="宋体" w:cs="宋体" w:hint="eastAsia"/>
          <w:sz w:val="24"/>
          <w:szCs w:val="24"/>
        </w:rPr>
        <w:t>；</w:t>
      </w:r>
    </w:p>
    <w:p w:rsidR="00FD4B3B" w:rsidRDefault="00976B01">
      <w:pPr>
        <w:spacing w:after="0" w:line="540" w:lineRule="exact"/>
        <w:ind w:firstLineChars="200" w:firstLine="480"/>
        <w:rPr>
          <w:rFonts w:ascii="宋体" w:eastAsia="宋体" w:hAnsi="宋体" w:cs="宋体"/>
          <w:sz w:val="24"/>
          <w:szCs w:val="24"/>
        </w:rPr>
      </w:pPr>
      <w:r>
        <w:rPr>
          <w:rFonts w:ascii="宋体" w:eastAsia="宋体" w:hAnsi="宋体" w:cs="宋体" w:hint="eastAsia"/>
          <w:sz w:val="24"/>
          <w:szCs w:val="24"/>
        </w:rPr>
        <w:t>3、采购方式：竞争性磋商</w:t>
      </w:r>
      <w:r w:rsidR="0026394F">
        <w:rPr>
          <w:rFonts w:ascii="宋体" w:eastAsia="宋体" w:hAnsi="宋体" w:cs="宋体" w:hint="eastAsia"/>
          <w:sz w:val="24"/>
          <w:szCs w:val="24"/>
        </w:rPr>
        <w:t>；</w:t>
      </w:r>
    </w:p>
    <w:p w:rsidR="00FD4B3B" w:rsidRDefault="00976B01">
      <w:pPr>
        <w:spacing w:after="0" w:line="540" w:lineRule="exact"/>
        <w:ind w:firstLineChars="200" w:firstLine="480"/>
        <w:rPr>
          <w:rFonts w:ascii="宋体" w:eastAsia="宋体" w:hAnsi="宋体" w:cs="宋体"/>
          <w:sz w:val="24"/>
          <w:szCs w:val="24"/>
        </w:rPr>
      </w:pPr>
      <w:r>
        <w:rPr>
          <w:rFonts w:ascii="宋体" w:eastAsia="宋体" w:hAnsi="宋体" w:cs="宋体" w:hint="eastAsia"/>
          <w:sz w:val="24"/>
          <w:szCs w:val="24"/>
        </w:rPr>
        <w:t>4、预算金额：¥761939.60元；</w:t>
      </w:r>
    </w:p>
    <w:tbl>
      <w:tblPr>
        <w:tblStyle w:val="af"/>
        <w:tblW w:w="9913" w:type="dxa"/>
        <w:jc w:val="center"/>
        <w:tblLayout w:type="fixed"/>
        <w:tblLook w:val="04A0" w:firstRow="1" w:lastRow="0" w:firstColumn="1" w:lastColumn="0" w:noHBand="0" w:noVBand="1"/>
      </w:tblPr>
      <w:tblGrid>
        <w:gridCol w:w="738"/>
        <w:gridCol w:w="2622"/>
        <w:gridCol w:w="2625"/>
        <w:gridCol w:w="1697"/>
        <w:gridCol w:w="2231"/>
      </w:tblGrid>
      <w:tr w:rsidR="00FD4B3B">
        <w:trPr>
          <w:trHeight w:val="777"/>
          <w:jc w:val="center"/>
        </w:trPr>
        <w:tc>
          <w:tcPr>
            <w:tcW w:w="738" w:type="dxa"/>
            <w:vAlign w:val="center"/>
          </w:tcPr>
          <w:p w:rsidR="00FD4B3B" w:rsidRDefault="00976B01">
            <w:pPr>
              <w:pStyle w:val="22"/>
              <w:spacing w:after="0" w:line="540" w:lineRule="exact"/>
              <w:ind w:leftChars="0" w:left="0" w:firstLineChars="0" w:firstLine="0"/>
              <w:jc w:val="center"/>
              <w:rPr>
                <w:rFonts w:ascii="宋体" w:hAnsi="宋体" w:cs="宋体"/>
                <w:sz w:val="24"/>
                <w:szCs w:val="24"/>
              </w:rPr>
            </w:pPr>
            <w:r>
              <w:rPr>
                <w:rFonts w:ascii="宋体" w:hAnsi="宋体" w:cs="宋体" w:hint="eastAsia"/>
                <w:sz w:val="24"/>
                <w:szCs w:val="24"/>
              </w:rPr>
              <w:t>序号</w:t>
            </w:r>
          </w:p>
        </w:tc>
        <w:tc>
          <w:tcPr>
            <w:tcW w:w="2622" w:type="dxa"/>
            <w:vAlign w:val="center"/>
          </w:tcPr>
          <w:p w:rsidR="00FD4B3B" w:rsidRDefault="00976B01">
            <w:pPr>
              <w:pStyle w:val="22"/>
              <w:spacing w:after="0" w:line="540" w:lineRule="exact"/>
              <w:ind w:leftChars="0" w:left="0" w:firstLineChars="0" w:firstLine="0"/>
              <w:jc w:val="center"/>
              <w:rPr>
                <w:rFonts w:ascii="宋体" w:hAnsi="宋体" w:cs="宋体"/>
                <w:sz w:val="24"/>
                <w:szCs w:val="24"/>
              </w:rPr>
            </w:pPr>
            <w:proofErr w:type="gramStart"/>
            <w:r>
              <w:rPr>
                <w:rFonts w:ascii="宋体" w:hAnsi="宋体" w:cs="宋体" w:hint="eastAsia"/>
                <w:sz w:val="24"/>
                <w:szCs w:val="24"/>
              </w:rPr>
              <w:t>包号</w:t>
            </w:r>
            <w:proofErr w:type="gramEnd"/>
          </w:p>
        </w:tc>
        <w:tc>
          <w:tcPr>
            <w:tcW w:w="2625" w:type="dxa"/>
            <w:vAlign w:val="center"/>
          </w:tcPr>
          <w:p w:rsidR="00FD4B3B" w:rsidRDefault="00976B01">
            <w:pPr>
              <w:pStyle w:val="22"/>
              <w:spacing w:after="0" w:line="540" w:lineRule="exact"/>
              <w:ind w:leftChars="0" w:left="0" w:firstLineChars="0" w:firstLine="0"/>
              <w:jc w:val="center"/>
              <w:rPr>
                <w:rFonts w:ascii="宋体" w:hAnsi="宋体" w:cs="宋体"/>
                <w:sz w:val="24"/>
                <w:szCs w:val="24"/>
              </w:rPr>
            </w:pPr>
            <w:r>
              <w:rPr>
                <w:rFonts w:ascii="宋体" w:hAnsi="宋体" w:cs="宋体" w:hint="eastAsia"/>
                <w:color w:val="333333"/>
                <w:sz w:val="24"/>
                <w:szCs w:val="24"/>
              </w:rPr>
              <w:t>包名称</w:t>
            </w:r>
          </w:p>
        </w:tc>
        <w:tc>
          <w:tcPr>
            <w:tcW w:w="1697" w:type="dxa"/>
            <w:vAlign w:val="center"/>
          </w:tcPr>
          <w:p w:rsidR="00FD4B3B" w:rsidRDefault="00976B01">
            <w:pPr>
              <w:pStyle w:val="22"/>
              <w:spacing w:after="0" w:line="540" w:lineRule="exact"/>
              <w:ind w:leftChars="0" w:left="0" w:firstLineChars="0" w:firstLine="0"/>
              <w:jc w:val="center"/>
              <w:rPr>
                <w:rFonts w:ascii="宋体" w:hAnsi="宋体" w:cs="宋体"/>
                <w:sz w:val="24"/>
                <w:szCs w:val="24"/>
              </w:rPr>
            </w:pPr>
            <w:r>
              <w:rPr>
                <w:rFonts w:ascii="宋体" w:hAnsi="宋体" w:cs="宋体" w:hint="eastAsia"/>
                <w:color w:val="333333"/>
                <w:sz w:val="24"/>
                <w:szCs w:val="24"/>
              </w:rPr>
              <w:t>包预算（元）</w:t>
            </w:r>
          </w:p>
        </w:tc>
        <w:tc>
          <w:tcPr>
            <w:tcW w:w="2231" w:type="dxa"/>
            <w:vAlign w:val="center"/>
          </w:tcPr>
          <w:p w:rsidR="00FD4B3B" w:rsidRDefault="00976B01">
            <w:pPr>
              <w:pStyle w:val="22"/>
              <w:spacing w:after="0" w:line="540" w:lineRule="exact"/>
              <w:ind w:leftChars="0" w:left="0" w:firstLineChars="0" w:firstLine="0"/>
              <w:jc w:val="center"/>
              <w:rPr>
                <w:rFonts w:ascii="宋体" w:hAnsi="宋体" w:cs="宋体"/>
                <w:sz w:val="24"/>
                <w:szCs w:val="24"/>
              </w:rPr>
            </w:pPr>
            <w:proofErr w:type="gramStart"/>
            <w:r>
              <w:rPr>
                <w:rFonts w:ascii="宋体" w:hAnsi="宋体" w:cs="宋体" w:hint="eastAsia"/>
                <w:color w:val="333333"/>
                <w:sz w:val="24"/>
                <w:szCs w:val="24"/>
              </w:rPr>
              <w:t>包最高</w:t>
            </w:r>
            <w:proofErr w:type="gramEnd"/>
            <w:r>
              <w:rPr>
                <w:rFonts w:ascii="宋体" w:hAnsi="宋体" w:cs="宋体" w:hint="eastAsia"/>
                <w:color w:val="333333"/>
                <w:sz w:val="24"/>
                <w:szCs w:val="24"/>
              </w:rPr>
              <w:t>限价（元）</w:t>
            </w:r>
          </w:p>
        </w:tc>
      </w:tr>
      <w:tr w:rsidR="00FD4B3B">
        <w:trPr>
          <w:trHeight w:val="1184"/>
          <w:jc w:val="center"/>
        </w:trPr>
        <w:tc>
          <w:tcPr>
            <w:tcW w:w="738" w:type="dxa"/>
            <w:vAlign w:val="center"/>
          </w:tcPr>
          <w:p w:rsidR="00FD4B3B" w:rsidRDefault="00976B01">
            <w:pPr>
              <w:pStyle w:val="22"/>
              <w:spacing w:after="0" w:line="540" w:lineRule="exact"/>
              <w:ind w:leftChars="-100" w:left="-2" w:hangingChars="91" w:hanging="218"/>
              <w:jc w:val="center"/>
              <w:rPr>
                <w:rFonts w:ascii="宋体" w:hAnsi="宋体" w:cs="宋体"/>
                <w:sz w:val="24"/>
                <w:szCs w:val="24"/>
              </w:rPr>
            </w:pPr>
            <w:r>
              <w:rPr>
                <w:rFonts w:ascii="宋体" w:hAnsi="宋体" w:cs="宋体" w:hint="eastAsia"/>
                <w:sz w:val="24"/>
                <w:szCs w:val="24"/>
              </w:rPr>
              <w:t>1</w:t>
            </w:r>
          </w:p>
        </w:tc>
        <w:tc>
          <w:tcPr>
            <w:tcW w:w="2622" w:type="dxa"/>
            <w:vAlign w:val="center"/>
          </w:tcPr>
          <w:p w:rsidR="00FD4B3B" w:rsidRDefault="0026394F">
            <w:pPr>
              <w:pStyle w:val="22"/>
              <w:spacing w:after="0" w:line="540" w:lineRule="exact"/>
              <w:ind w:leftChars="0" w:left="0" w:firstLineChars="0" w:firstLine="0"/>
              <w:jc w:val="center"/>
              <w:rPr>
                <w:rFonts w:ascii="宋体" w:hAnsi="宋体" w:cs="宋体"/>
                <w:sz w:val="24"/>
                <w:szCs w:val="24"/>
              </w:rPr>
            </w:pPr>
            <w:r w:rsidRPr="0026394F">
              <w:rPr>
                <w:rFonts w:ascii="宋体" w:hAnsi="宋体" w:cs="宋体" w:hint="eastAsia"/>
                <w:sz w:val="24"/>
                <w:szCs w:val="24"/>
              </w:rPr>
              <w:t>SGZ[2026]250-ZC176</w:t>
            </w:r>
          </w:p>
        </w:tc>
        <w:tc>
          <w:tcPr>
            <w:tcW w:w="2625" w:type="dxa"/>
            <w:vAlign w:val="center"/>
          </w:tcPr>
          <w:p w:rsidR="00FD4B3B" w:rsidRDefault="00976B01">
            <w:pPr>
              <w:pStyle w:val="22"/>
              <w:spacing w:after="0" w:line="540" w:lineRule="exact"/>
              <w:ind w:leftChars="0" w:left="0" w:firstLineChars="0" w:firstLine="0"/>
              <w:jc w:val="center"/>
              <w:rPr>
                <w:rFonts w:ascii="宋体" w:hAnsi="宋体" w:cs="宋体"/>
                <w:sz w:val="24"/>
                <w:szCs w:val="24"/>
              </w:rPr>
            </w:pPr>
            <w:r>
              <w:rPr>
                <w:rFonts w:ascii="宋体" w:hAnsi="宋体" w:cs="宋体" w:hint="eastAsia"/>
                <w:sz w:val="24"/>
                <w:szCs w:val="24"/>
              </w:rPr>
              <w:t>大王镇第五初级中学餐厅改造提升项目</w:t>
            </w:r>
          </w:p>
        </w:tc>
        <w:tc>
          <w:tcPr>
            <w:tcW w:w="1697" w:type="dxa"/>
            <w:vAlign w:val="center"/>
          </w:tcPr>
          <w:p w:rsidR="00FD4B3B" w:rsidRDefault="00976B01">
            <w:pPr>
              <w:pStyle w:val="22"/>
              <w:spacing w:after="0" w:line="540" w:lineRule="exact"/>
              <w:ind w:leftChars="0" w:left="0" w:firstLineChars="0" w:firstLine="0"/>
              <w:jc w:val="center"/>
              <w:rPr>
                <w:rFonts w:ascii="宋体" w:hAnsi="宋体" w:cs="宋体"/>
                <w:sz w:val="24"/>
                <w:szCs w:val="24"/>
              </w:rPr>
            </w:pPr>
            <w:r>
              <w:rPr>
                <w:rFonts w:ascii="宋体" w:hAnsi="宋体" w:cs="宋体" w:hint="eastAsia"/>
                <w:kern w:val="0"/>
                <w:sz w:val="24"/>
                <w:szCs w:val="24"/>
              </w:rPr>
              <w:t>761939.60</w:t>
            </w:r>
          </w:p>
        </w:tc>
        <w:tc>
          <w:tcPr>
            <w:tcW w:w="2231" w:type="dxa"/>
            <w:vAlign w:val="center"/>
          </w:tcPr>
          <w:p w:rsidR="00FD4B3B" w:rsidRDefault="00976B01">
            <w:pPr>
              <w:pStyle w:val="22"/>
              <w:spacing w:after="0" w:line="540" w:lineRule="exact"/>
              <w:ind w:leftChars="0" w:left="0" w:firstLineChars="0" w:firstLine="0"/>
              <w:jc w:val="center"/>
              <w:rPr>
                <w:rFonts w:ascii="宋体" w:hAnsi="宋体" w:cs="宋体"/>
                <w:sz w:val="24"/>
                <w:szCs w:val="24"/>
              </w:rPr>
            </w:pPr>
            <w:r>
              <w:rPr>
                <w:rFonts w:ascii="宋体" w:hAnsi="宋体" w:cs="宋体" w:hint="eastAsia"/>
                <w:kern w:val="0"/>
                <w:sz w:val="24"/>
                <w:szCs w:val="24"/>
              </w:rPr>
              <w:t>761939.60</w:t>
            </w:r>
          </w:p>
        </w:tc>
      </w:tr>
    </w:tbl>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5、采购需求（包括但不限于标的</w:t>
      </w:r>
      <w:proofErr w:type="gramStart"/>
      <w:r>
        <w:rPr>
          <w:rFonts w:ascii="宋体" w:eastAsia="宋体" w:hAnsi="宋体" w:cs="宋体" w:hint="eastAsia"/>
          <w:sz w:val="24"/>
          <w:szCs w:val="24"/>
        </w:rPr>
        <w:t>的</w:t>
      </w:r>
      <w:proofErr w:type="gramEnd"/>
      <w:r>
        <w:rPr>
          <w:rFonts w:ascii="宋体" w:eastAsia="宋体" w:hAnsi="宋体" w:cs="宋体" w:hint="eastAsia"/>
          <w:sz w:val="24"/>
          <w:szCs w:val="24"/>
        </w:rPr>
        <w:t>名称、数量、简要技术需求或服务要求等）</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5.1、项目概况：本项目为大王镇第五初级中学餐厅改造提升项目，主要建设内容为餐厅、室外改造及新建更衣室</w:t>
      </w:r>
      <w:r w:rsidR="00B15480">
        <w:rPr>
          <w:rFonts w:ascii="宋体" w:eastAsia="宋体" w:hAnsi="宋体" w:cs="宋体" w:hint="eastAsia"/>
          <w:sz w:val="24"/>
          <w:szCs w:val="24"/>
        </w:rPr>
        <w:t>等内容</w:t>
      </w:r>
      <w:r>
        <w:rPr>
          <w:rFonts w:ascii="宋体" w:eastAsia="宋体" w:hAnsi="宋体" w:cs="宋体" w:hint="eastAsia"/>
          <w:sz w:val="24"/>
          <w:szCs w:val="24"/>
        </w:rPr>
        <w:t>，具体详见工程量清单；</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5.2</w:t>
      </w:r>
      <w:r w:rsidR="0026394F">
        <w:rPr>
          <w:rFonts w:ascii="宋体" w:eastAsia="宋体" w:hAnsi="宋体" w:cs="宋体" w:hint="eastAsia"/>
          <w:sz w:val="24"/>
          <w:szCs w:val="24"/>
        </w:rPr>
        <w:t>、资金来源：财政资金，已落实；</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5.3、磋商范围：磋商文件、图纸及工程量清单等范围内的全部内容</w:t>
      </w:r>
      <w:r w:rsidR="0026394F">
        <w:rPr>
          <w:rFonts w:ascii="宋体" w:eastAsia="宋体" w:hAnsi="宋体" w:cs="宋体" w:hint="eastAsia"/>
          <w:sz w:val="24"/>
          <w:szCs w:val="24"/>
        </w:rPr>
        <w:t>；</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5.4、质量要求：达到国家现行建设工程施工验收规范及合格标准</w:t>
      </w:r>
      <w:r w:rsidR="0026394F">
        <w:rPr>
          <w:rFonts w:ascii="宋体" w:eastAsia="宋体" w:hAnsi="宋体" w:cs="宋体" w:hint="eastAsia"/>
          <w:sz w:val="24"/>
          <w:szCs w:val="24"/>
        </w:rPr>
        <w:t>；</w:t>
      </w:r>
    </w:p>
    <w:p w:rsidR="00FD4B3B" w:rsidRPr="00976B01" w:rsidRDefault="00976B01" w:rsidP="00FD206C">
      <w:pPr>
        <w:spacing w:after="0" w:line="500" w:lineRule="exact"/>
        <w:ind w:firstLineChars="200" w:firstLine="480"/>
        <w:rPr>
          <w:rFonts w:ascii="宋体" w:eastAsia="宋体" w:hAnsi="宋体" w:cs="宋体"/>
          <w:sz w:val="24"/>
          <w:szCs w:val="24"/>
        </w:rPr>
      </w:pPr>
      <w:r w:rsidRPr="00976B01">
        <w:rPr>
          <w:rFonts w:ascii="宋体" w:eastAsia="宋体" w:hAnsi="宋体" w:cs="宋体" w:hint="eastAsia"/>
          <w:sz w:val="24"/>
          <w:szCs w:val="24"/>
        </w:rPr>
        <w:t>5.5</w:t>
      </w:r>
      <w:r>
        <w:rPr>
          <w:rFonts w:ascii="宋体" w:eastAsia="宋体" w:hAnsi="宋体" w:cs="宋体" w:hint="eastAsia"/>
          <w:sz w:val="24"/>
          <w:szCs w:val="24"/>
        </w:rPr>
        <w:t>、</w:t>
      </w:r>
      <w:r w:rsidRPr="00976B01">
        <w:rPr>
          <w:rFonts w:ascii="宋体" w:eastAsia="宋体" w:hAnsi="宋体" w:cs="宋体" w:hint="eastAsia"/>
          <w:sz w:val="24"/>
          <w:szCs w:val="24"/>
        </w:rPr>
        <w:t>计划工期：30日历天</w:t>
      </w:r>
      <w:r w:rsidR="0026394F">
        <w:rPr>
          <w:rFonts w:ascii="宋体" w:eastAsia="宋体" w:hAnsi="宋体" w:cs="宋体" w:hint="eastAsia"/>
          <w:sz w:val="24"/>
          <w:szCs w:val="24"/>
        </w:rPr>
        <w:t>；</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5.6、标段划分：本项目不分标段</w:t>
      </w:r>
      <w:r w:rsidR="0026394F">
        <w:rPr>
          <w:rFonts w:ascii="宋体" w:eastAsia="宋体" w:hAnsi="宋体" w:cs="宋体" w:hint="eastAsia"/>
          <w:sz w:val="24"/>
          <w:szCs w:val="24"/>
        </w:rPr>
        <w:t>；</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6、合同履行期限：按合同约定执行</w:t>
      </w:r>
      <w:r w:rsidR="0026394F">
        <w:rPr>
          <w:rFonts w:ascii="宋体" w:eastAsia="宋体" w:hAnsi="宋体" w:cs="宋体" w:hint="eastAsia"/>
          <w:sz w:val="24"/>
          <w:szCs w:val="24"/>
        </w:rPr>
        <w:t>；</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7、本项目是否接受联合体投标：否</w:t>
      </w:r>
      <w:r w:rsidR="0026394F">
        <w:rPr>
          <w:rFonts w:ascii="宋体" w:eastAsia="宋体" w:hAnsi="宋体" w:cs="宋体" w:hint="eastAsia"/>
          <w:sz w:val="24"/>
          <w:szCs w:val="24"/>
        </w:rPr>
        <w:t>；</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8、是否接受进口产品：否</w:t>
      </w:r>
      <w:r w:rsidR="0026394F">
        <w:rPr>
          <w:rFonts w:ascii="宋体" w:eastAsia="宋体" w:hAnsi="宋体" w:cs="宋体" w:hint="eastAsia"/>
          <w:sz w:val="24"/>
          <w:szCs w:val="24"/>
        </w:rPr>
        <w:t>；</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lastRenderedPageBreak/>
        <w:t>9、是否专门面向中小企业：是</w:t>
      </w:r>
      <w:r w:rsidR="0026394F">
        <w:rPr>
          <w:rFonts w:ascii="宋体" w:eastAsia="宋体" w:hAnsi="宋体" w:cs="宋体" w:hint="eastAsia"/>
          <w:sz w:val="24"/>
          <w:szCs w:val="24"/>
        </w:rPr>
        <w:t>。</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二、供应商资格要求</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1、供应</w:t>
      </w:r>
      <w:proofErr w:type="gramStart"/>
      <w:r>
        <w:rPr>
          <w:rFonts w:ascii="宋体" w:eastAsia="宋体" w:hAnsi="宋体" w:cs="宋体" w:hint="eastAsia"/>
          <w:sz w:val="24"/>
          <w:szCs w:val="24"/>
        </w:rPr>
        <w:t>商符合</w:t>
      </w:r>
      <w:proofErr w:type="gramEnd"/>
      <w:r>
        <w:rPr>
          <w:rFonts w:ascii="宋体" w:eastAsia="宋体" w:hAnsi="宋体" w:cs="宋体" w:hint="eastAsia"/>
          <w:sz w:val="24"/>
          <w:szCs w:val="24"/>
        </w:rPr>
        <w:t>《中华人民共和国政府采购法》第二十二条规定条件；</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2、落实政府采购政策满足的资格要求：根据《政府采购促进中小企业发展管理办法》（财库〔2020〕46号）规定，本项目专门面向中小企业采购，同时须提供《中小企业声明函》；</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3、本项目的特定资格条件：</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（1）供应商具有独立承担民事责任的能力（提供有效的企业营业执照或其他证明材料）；</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（2）供应商须具有建筑工程施工总承包叁级（含叁级）以上资质，具有有效的安全生产许可证，并在人员、设备、资金等方面具有相应的施工能力；</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（3）拟派项目经理应具备建筑工程专业贰级（含贰级）以上注册建造师资格，须提供注册建造师证书、安全生产考核合格证书，提供</w:t>
      </w:r>
      <w:proofErr w:type="gramStart"/>
      <w:r>
        <w:rPr>
          <w:rFonts w:ascii="宋体" w:eastAsia="宋体" w:hAnsi="宋体" w:cs="宋体" w:hint="eastAsia"/>
          <w:sz w:val="24"/>
          <w:szCs w:val="24"/>
        </w:rPr>
        <w:t>社保证明</w:t>
      </w:r>
      <w:proofErr w:type="gramEnd"/>
      <w:r>
        <w:rPr>
          <w:rFonts w:ascii="宋体" w:eastAsia="宋体" w:hAnsi="宋体" w:cs="宋体" w:hint="eastAsia"/>
          <w:sz w:val="24"/>
          <w:szCs w:val="24"/>
        </w:rPr>
        <w:t>，并出具无在建工程承诺书（自行承诺）；</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（4）供应商需提供本企业的</w:t>
      </w:r>
      <w:proofErr w:type="gramStart"/>
      <w:r>
        <w:rPr>
          <w:rFonts w:ascii="宋体" w:eastAsia="宋体" w:hAnsi="宋体" w:cs="宋体" w:hint="eastAsia"/>
          <w:sz w:val="24"/>
          <w:szCs w:val="24"/>
        </w:rPr>
        <w:t>无商业</w:t>
      </w:r>
      <w:proofErr w:type="gramEnd"/>
      <w:r>
        <w:rPr>
          <w:rFonts w:ascii="宋体" w:eastAsia="宋体" w:hAnsi="宋体" w:cs="宋体" w:hint="eastAsia"/>
          <w:sz w:val="24"/>
          <w:szCs w:val="24"/>
        </w:rPr>
        <w:t>贿赂及不正当竞争行为的承诺书；</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（5）</w:t>
      </w:r>
      <w:r w:rsidRPr="00976B01">
        <w:rPr>
          <w:rFonts w:ascii="宋体" w:eastAsia="宋体" w:hAnsi="宋体" w:cs="宋体" w:hint="eastAsia"/>
          <w:sz w:val="24"/>
          <w:szCs w:val="24"/>
        </w:rPr>
        <w:t>根据《关于在政府采购活动中查询及使用信用记录有关问题的通知》(财库[2016]125号)和</w:t>
      </w:r>
      <w:proofErr w:type="gramStart"/>
      <w:r w:rsidRPr="00976B01">
        <w:rPr>
          <w:rFonts w:ascii="宋体" w:eastAsia="宋体" w:hAnsi="宋体" w:cs="宋体" w:hint="eastAsia"/>
          <w:sz w:val="24"/>
          <w:szCs w:val="24"/>
        </w:rPr>
        <w:t>豫财</w:t>
      </w:r>
      <w:proofErr w:type="gramEnd"/>
      <w:r w:rsidRPr="00976B01">
        <w:rPr>
          <w:rFonts w:ascii="宋体" w:eastAsia="宋体" w:hAnsi="宋体" w:cs="宋体" w:hint="eastAsia"/>
          <w:sz w:val="24"/>
          <w:szCs w:val="24"/>
        </w:rPr>
        <w:t>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w:t>
      </w:r>
      <w:proofErr w:type="gramStart"/>
      <w:r w:rsidRPr="00976B01">
        <w:rPr>
          <w:rFonts w:ascii="宋体" w:eastAsia="宋体" w:hAnsi="宋体" w:cs="宋体" w:hint="eastAsia"/>
          <w:sz w:val="24"/>
          <w:szCs w:val="24"/>
        </w:rPr>
        <w:t>截图要显示</w:t>
      </w:r>
      <w:proofErr w:type="gramEnd"/>
      <w:r w:rsidRPr="00976B01">
        <w:rPr>
          <w:rFonts w:ascii="宋体" w:eastAsia="宋体" w:hAnsi="宋体" w:cs="宋体" w:hint="eastAsia"/>
          <w:sz w:val="24"/>
          <w:szCs w:val="24"/>
        </w:rPr>
        <w:t>查询时间，查询时间自本公告发布之日起</w:t>
      </w:r>
      <w:r>
        <w:rPr>
          <w:rFonts w:ascii="宋体" w:eastAsia="宋体" w:hAnsi="宋体" w:cs="宋体" w:hint="eastAsia"/>
          <w:sz w:val="24"/>
          <w:szCs w:val="24"/>
        </w:rPr>
        <w:t>；</w:t>
      </w:r>
    </w:p>
    <w:p w:rsidR="00FE678A" w:rsidRPr="00FE678A" w:rsidRDefault="00FE678A"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（6）</w:t>
      </w:r>
      <w:r w:rsidRPr="00FE678A">
        <w:rPr>
          <w:rFonts w:ascii="宋体" w:eastAsia="宋体" w:hAnsi="宋体" w:cs="宋体"/>
          <w:sz w:val="24"/>
          <w:szCs w:val="24"/>
        </w:rPr>
        <w:t>被列入全国或省级建筑市场监管公共服务平台</w:t>
      </w:r>
      <w:r w:rsidRPr="00FE678A">
        <w:rPr>
          <w:rFonts w:ascii="宋体" w:eastAsia="宋体" w:hAnsi="宋体" w:cs="宋体" w:hint="eastAsia"/>
          <w:sz w:val="24"/>
          <w:szCs w:val="24"/>
        </w:rPr>
        <w:t>“</w:t>
      </w:r>
      <w:r w:rsidRPr="00FE678A">
        <w:rPr>
          <w:rFonts w:ascii="宋体" w:eastAsia="宋体" w:hAnsi="宋体" w:cs="宋体"/>
          <w:sz w:val="24"/>
          <w:szCs w:val="24"/>
        </w:rPr>
        <w:t>黑名单</w:t>
      </w:r>
      <w:r w:rsidRPr="00FE678A">
        <w:rPr>
          <w:rFonts w:ascii="宋体" w:eastAsia="宋体" w:hAnsi="宋体" w:cs="宋体" w:hint="eastAsia"/>
          <w:sz w:val="24"/>
          <w:szCs w:val="24"/>
        </w:rPr>
        <w:t>”</w:t>
      </w:r>
      <w:r w:rsidRPr="00FE678A">
        <w:rPr>
          <w:rFonts w:ascii="宋体" w:eastAsia="宋体" w:hAnsi="宋体" w:cs="宋体"/>
          <w:sz w:val="24"/>
          <w:szCs w:val="24"/>
        </w:rPr>
        <w:t>且在管理期限内的（投标人、拟派项目经理）；</w:t>
      </w:r>
    </w:p>
    <w:p w:rsidR="00FE678A" w:rsidRP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（7）</w:t>
      </w:r>
      <w:r w:rsidRPr="00FE678A">
        <w:rPr>
          <w:rFonts w:ascii="宋体" w:eastAsia="宋体" w:hAnsi="宋体" w:cs="宋体"/>
          <w:sz w:val="24"/>
          <w:szCs w:val="24"/>
        </w:rPr>
        <w:t>被列入</w:t>
      </w:r>
      <w:bookmarkStart w:id="53" w:name="OLE_LINK10"/>
      <w:r w:rsidRPr="00FE678A">
        <w:rPr>
          <w:rFonts w:ascii="宋体" w:eastAsia="宋体" w:hAnsi="宋体" w:cs="宋体"/>
          <w:sz w:val="24"/>
          <w:szCs w:val="24"/>
        </w:rPr>
        <w:t>国家企业信用信息公示系统</w:t>
      </w:r>
      <w:bookmarkEnd w:id="53"/>
      <w:r w:rsidRPr="00FE678A">
        <w:rPr>
          <w:rFonts w:ascii="宋体" w:eastAsia="宋体" w:hAnsi="宋体" w:cs="宋体" w:hint="eastAsia"/>
          <w:sz w:val="24"/>
          <w:szCs w:val="24"/>
        </w:rPr>
        <w:t>“</w:t>
      </w:r>
      <w:r w:rsidRPr="00FE678A">
        <w:rPr>
          <w:rFonts w:ascii="宋体" w:eastAsia="宋体" w:hAnsi="宋体" w:cs="宋体"/>
          <w:sz w:val="24"/>
          <w:szCs w:val="24"/>
        </w:rPr>
        <w:t>严重违法失信名单</w:t>
      </w:r>
      <w:r w:rsidRPr="00FE678A">
        <w:rPr>
          <w:rFonts w:ascii="宋体" w:eastAsia="宋体" w:hAnsi="宋体" w:cs="宋体" w:hint="eastAsia"/>
          <w:sz w:val="24"/>
          <w:szCs w:val="24"/>
        </w:rPr>
        <w:t>”</w:t>
      </w:r>
      <w:r w:rsidRPr="00FE678A">
        <w:rPr>
          <w:rFonts w:ascii="宋体" w:eastAsia="宋体" w:hAnsi="宋体" w:cs="宋体"/>
          <w:sz w:val="24"/>
          <w:szCs w:val="24"/>
        </w:rPr>
        <w:t>且在管理期限内的（投标人）；</w:t>
      </w:r>
    </w:p>
    <w:p w:rsid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lastRenderedPageBreak/>
        <w:t>（8）</w:t>
      </w:r>
      <w:r w:rsidRPr="00FE678A">
        <w:rPr>
          <w:rFonts w:ascii="宋体" w:eastAsia="宋体" w:hAnsi="宋体" w:cs="宋体"/>
          <w:sz w:val="24"/>
          <w:szCs w:val="24"/>
        </w:rPr>
        <w:t>投标所用建筑工程施工总承包资质在全国或省级建筑市场监管公共服务平台资质状况被标注资质异常状态的（投标人）</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w:t>
      </w:r>
      <w:r w:rsidR="00FE678A">
        <w:rPr>
          <w:rFonts w:ascii="宋体" w:eastAsia="宋体" w:hAnsi="宋体" w:cs="宋体" w:hint="eastAsia"/>
          <w:sz w:val="24"/>
          <w:szCs w:val="24"/>
        </w:rPr>
        <w:t>9</w:t>
      </w:r>
      <w:r>
        <w:rPr>
          <w:rFonts w:ascii="宋体" w:eastAsia="宋体" w:hAnsi="宋体" w:cs="宋体" w:hint="eastAsia"/>
          <w:sz w:val="24"/>
          <w:szCs w:val="24"/>
        </w:rPr>
        <w:t>）</w:t>
      </w:r>
      <w:r w:rsidR="00FE678A" w:rsidRPr="00FE678A">
        <w:rPr>
          <w:rFonts w:ascii="宋体" w:eastAsia="宋体" w:hAnsi="宋体" w:cs="宋体" w:hint="eastAsia"/>
          <w:sz w:val="24"/>
          <w:szCs w:val="24"/>
        </w:rPr>
        <w:t>单位负责人为同一人或者存在控股、管理关系的不同单位，不得参加同一标段投标（提供“国家企业信用信息公示系统”http://www.gsxt.gov.cn/index.html查询内容,须包含公司基本信息、股东信息及股权变更信息等全部内容）</w:t>
      </w:r>
      <w:r>
        <w:rPr>
          <w:rFonts w:ascii="宋体" w:eastAsia="宋体" w:hAnsi="宋体" w:cs="宋体" w:hint="eastAsia"/>
          <w:sz w:val="24"/>
          <w:szCs w:val="24"/>
        </w:rPr>
        <w:t>；</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4、本项目实行资格后审，资格审查的具体要求见竞争性磋商文件；</w:t>
      </w:r>
    </w:p>
    <w:p w:rsid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sz w:val="24"/>
          <w:szCs w:val="24"/>
        </w:rPr>
        <w:t>注：查询时间为招标公告发布之日后，投标截止时间前，查询结果需显示时间。</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三、竞争性磋商文件的获取</w:t>
      </w:r>
    </w:p>
    <w:p w:rsidR="00FD4B3B" w:rsidRDefault="00976B01" w:rsidP="00FD206C">
      <w:pPr>
        <w:shd w:val="clear" w:color="auto" w:fill="FFFFFF"/>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shd w:val="clear" w:color="auto" w:fill="FFFFFF"/>
        </w:rPr>
        <w:t>1、时间：</w:t>
      </w:r>
      <w:r>
        <w:rPr>
          <w:rFonts w:ascii="宋体" w:eastAsia="宋体" w:hAnsi="宋体" w:cs="宋体" w:hint="eastAsia"/>
          <w:sz w:val="24"/>
          <w:szCs w:val="24"/>
        </w:rPr>
        <w:t>2026年</w:t>
      </w:r>
      <w:r w:rsidR="00FE678A">
        <w:rPr>
          <w:rFonts w:ascii="宋体" w:eastAsia="宋体" w:hAnsi="宋体" w:cs="宋体" w:hint="eastAsia"/>
          <w:sz w:val="24"/>
          <w:szCs w:val="24"/>
        </w:rPr>
        <w:t>08</w:t>
      </w:r>
      <w:r>
        <w:rPr>
          <w:rFonts w:ascii="宋体" w:eastAsia="宋体" w:hAnsi="宋体" w:cs="宋体" w:hint="eastAsia"/>
          <w:sz w:val="24"/>
          <w:szCs w:val="24"/>
        </w:rPr>
        <w:t>月</w:t>
      </w:r>
      <w:r w:rsidR="0026394F">
        <w:rPr>
          <w:rFonts w:ascii="宋体" w:eastAsia="宋体" w:hAnsi="宋体" w:cs="宋体" w:hint="eastAsia"/>
          <w:sz w:val="24"/>
          <w:szCs w:val="24"/>
        </w:rPr>
        <w:t>17</w:t>
      </w:r>
      <w:r>
        <w:rPr>
          <w:rFonts w:ascii="宋体" w:eastAsia="宋体" w:hAnsi="宋体" w:cs="宋体" w:hint="eastAsia"/>
          <w:sz w:val="24"/>
          <w:szCs w:val="24"/>
        </w:rPr>
        <w:t>日至2026年</w:t>
      </w:r>
      <w:r w:rsidR="00FE678A">
        <w:rPr>
          <w:rFonts w:ascii="宋体" w:eastAsia="宋体" w:hAnsi="宋体" w:cs="宋体" w:hint="eastAsia"/>
          <w:sz w:val="24"/>
          <w:szCs w:val="24"/>
        </w:rPr>
        <w:t>08</w:t>
      </w:r>
      <w:r>
        <w:rPr>
          <w:rFonts w:ascii="宋体" w:eastAsia="宋体" w:hAnsi="宋体" w:cs="宋体" w:hint="eastAsia"/>
          <w:sz w:val="24"/>
          <w:szCs w:val="24"/>
        </w:rPr>
        <w:t>月</w:t>
      </w:r>
      <w:r w:rsidR="0026394F">
        <w:rPr>
          <w:rFonts w:ascii="宋体" w:eastAsia="宋体" w:hAnsi="宋体" w:cs="宋体" w:hint="eastAsia"/>
          <w:sz w:val="24"/>
          <w:szCs w:val="24"/>
        </w:rPr>
        <w:t>2</w:t>
      </w:r>
      <w:r w:rsidR="00333A57">
        <w:rPr>
          <w:rFonts w:ascii="宋体" w:eastAsia="宋体" w:hAnsi="宋体" w:cs="宋体" w:hint="eastAsia"/>
          <w:sz w:val="24"/>
          <w:szCs w:val="24"/>
        </w:rPr>
        <w:t>7</w:t>
      </w:r>
      <w:bookmarkStart w:id="54" w:name="_GoBack"/>
      <w:bookmarkEnd w:id="54"/>
      <w:r>
        <w:rPr>
          <w:rFonts w:ascii="宋体" w:eastAsia="宋体" w:hAnsi="宋体" w:cs="宋体" w:hint="eastAsia"/>
          <w:sz w:val="24"/>
          <w:szCs w:val="24"/>
        </w:rPr>
        <w:t>日0</w:t>
      </w:r>
      <w:r w:rsidR="00FE678A">
        <w:rPr>
          <w:rFonts w:ascii="宋体" w:eastAsia="宋体" w:hAnsi="宋体" w:cs="宋体" w:hint="eastAsia"/>
          <w:sz w:val="24"/>
          <w:szCs w:val="24"/>
        </w:rPr>
        <w:t>8</w:t>
      </w:r>
      <w:r>
        <w:rPr>
          <w:rFonts w:ascii="宋体" w:eastAsia="宋体" w:hAnsi="宋体" w:cs="宋体" w:hint="eastAsia"/>
          <w:sz w:val="24"/>
          <w:szCs w:val="24"/>
        </w:rPr>
        <w:t>时</w:t>
      </w:r>
      <w:r w:rsidR="00FE678A">
        <w:rPr>
          <w:rFonts w:ascii="宋体" w:eastAsia="宋体" w:hAnsi="宋体" w:cs="宋体" w:hint="eastAsia"/>
          <w:sz w:val="24"/>
          <w:szCs w:val="24"/>
        </w:rPr>
        <w:t>3</w:t>
      </w:r>
      <w:r>
        <w:rPr>
          <w:rFonts w:ascii="宋体" w:eastAsia="宋体" w:hAnsi="宋体" w:cs="宋体" w:hint="eastAsia"/>
          <w:sz w:val="24"/>
          <w:szCs w:val="24"/>
        </w:rPr>
        <w:t>0分，每天上午00:00至12:00，下午12:00至23:59（北京时间，法定节假日除外）。</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2、地点：三门峡市公共资源交易中心网</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3、方式：凡有意参加的供应商，须完成市场主体信息库登记并取得CA数字证书，凭CA数字证书登录三门峡公共资源交易中心网，点击交易平台选择“市场主体登录”，在所参与项目右侧点击参与投标，即可直接下载本项目磋商文件。</w:t>
      </w:r>
    </w:p>
    <w:p w:rsidR="00FD4B3B" w:rsidRDefault="00976B01" w:rsidP="00FD206C">
      <w:pPr>
        <w:shd w:val="clear" w:color="auto" w:fill="FFFFFF"/>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具体操作请查看以下链接：http://gzjy.smx.gov.cn/</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CA证书：</w:t>
      </w:r>
      <w:r w:rsidR="00B15480" w:rsidRPr="00B15480">
        <w:rPr>
          <w:rFonts w:ascii="宋体" w:eastAsia="宋体" w:hAnsi="宋体" w:cs="宋体"/>
          <w:sz w:val="24"/>
          <w:szCs w:val="24"/>
        </w:rPr>
        <w:t>http://gzjy.smx.gov.cn/bzzx/008001/20231102/4defc9b5-408e-47f2-9e9f-1f376a06ee1f.html</w:t>
      </w:r>
    </w:p>
    <w:p w:rsidR="00FD4B3B" w:rsidRDefault="00976B01" w:rsidP="00FD206C">
      <w:pPr>
        <w:shd w:val="clear" w:color="auto" w:fill="FFFFFF"/>
        <w:spacing w:after="0" w:line="500" w:lineRule="exact"/>
        <w:ind w:firstLineChars="200" w:firstLine="480"/>
        <w:rPr>
          <w:rFonts w:ascii="宋体" w:eastAsia="宋体" w:hAnsi="宋体" w:cs="宋体"/>
          <w:sz w:val="24"/>
          <w:szCs w:val="24"/>
          <w:shd w:val="clear" w:color="auto" w:fill="FFFFFF"/>
        </w:rPr>
      </w:pPr>
      <w:r>
        <w:rPr>
          <w:rFonts w:ascii="宋体" w:eastAsia="宋体" w:hAnsi="宋体" w:cs="宋体" w:hint="eastAsia"/>
          <w:sz w:val="24"/>
          <w:szCs w:val="24"/>
          <w:shd w:val="clear" w:color="auto" w:fill="FFFFFF"/>
        </w:rPr>
        <w:t>4、本项目为不见面开标项目。开标当日，投标人无需到开标现场参加开标会议，投标人应当在投标截止时间前，登陆不见面开标大厅选择登陆三门峡市公共资源电子招投标系统进行登陆http://120.194.249.36:10094/BidOpening/bidopeninghallaction/hall/login）,在线准时参加开标活动并进行投标文件解密等。每位投标人的解密时间为开标时间起30分钟内完成。未按时解密的其投标将被否决。因投标人原因未能解密、解密失败或解密超时的将被拒绝；</w:t>
      </w:r>
    </w:p>
    <w:p w:rsidR="00FD4B3B" w:rsidRDefault="00976B01" w:rsidP="00FD206C">
      <w:pPr>
        <w:shd w:val="clear" w:color="auto" w:fill="FFFFFF"/>
        <w:spacing w:after="0" w:line="500" w:lineRule="exact"/>
        <w:ind w:firstLineChars="200" w:firstLine="480"/>
        <w:rPr>
          <w:rFonts w:ascii="宋体" w:eastAsia="宋体" w:hAnsi="宋体" w:cs="宋体"/>
          <w:sz w:val="24"/>
          <w:szCs w:val="24"/>
          <w:shd w:val="clear" w:color="auto" w:fill="FFFFFF"/>
        </w:rPr>
      </w:pPr>
      <w:r>
        <w:rPr>
          <w:rFonts w:ascii="宋体" w:eastAsia="宋体" w:hAnsi="宋体" w:cs="宋体" w:hint="eastAsia"/>
          <w:sz w:val="24"/>
          <w:szCs w:val="24"/>
          <w:shd w:val="clear" w:color="auto" w:fill="FFFFFF"/>
        </w:rPr>
        <w:t>5、根据《关于进一步加强公共资源交易管理持续优化营商环境的通知》（三公管办[2020]2号）文件的要求，磋商文件费用不再收取。</w:t>
      </w:r>
    </w:p>
    <w:p w:rsidR="00FD4B3B" w:rsidRDefault="00976B01" w:rsidP="00FD206C">
      <w:pPr>
        <w:shd w:val="clear" w:color="auto" w:fill="FFFFFF"/>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shd w:val="clear" w:color="auto" w:fill="FFFFFF"/>
        </w:rPr>
        <w:t>四、响应上传递交截止时间及地点</w:t>
      </w:r>
    </w:p>
    <w:p w:rsidR="00FD4B3B" w:rsidRDefault="00976B01" w:rsidP="00FD206C">
      <w:pPr>
        <w:shd w:val="clear" w:color="auto" w:fill="FFFFFF"/>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shd w:val="clear" w:color="auto" w:fill="FFFFFF"/>
        </w:rPr>
        <w:lastRenderedPageBreak/>
        <w:t>1、截止时间：2026年</w:t>
      </w:r>
      <w:r w:rsidR="00FE678A">
        <w:rPr>
          <w:rFonts w:ascii="宋体" w:eastAsia="宋体" w:hAnsi="宋体" w:cs="宋体" w:hint="eastAsia"/>
          <w:sz w:val="24"/>
          <w:szCs w:val="24"/>
          <w:shd w:val="clear" w:color="auto" w:fill="FFFFFF"/>
        </w:rPr>
        <w:t>08</w:t>
      </w:r>
      <w:r>
        <w:rPr>
          <w:rFonts w:ascii="宋体" w:eastAsia="宋体" w:hAnsi="宋体" w:cs="宋体" w:hint="eastAsia"/>
          <w:sz w:val="24"/>
          <w:szCs w:val="24"/>
          <w:shd w:val="clear" w:color="auto" w:fill="FFFFFF"/>
        </w:rPr>
        <w:t>月</w:t>
      </w:r>
      <w:r w:rsidR="0026394F">
        <w:rPr>
          <w:rFonts w:ascii="宋体" w:eastAsia="宋体" w:hAnsi="宋体" w:cs="宋体" w:hint="eastAsia"/>
          <w:sz w:val="24"/>
          <w:szCs w:val="24"/>
          <w:shd w:val="clear" w:color="auto" w:fill="FFFFFF"/>
        </w:rPr>
        <w:t>27</w:t>
      </w:r>
      <w:r>
        <w:rPr>
          <w:rFonts w:ascii="宋体" w:eastAsia="宋体" w:hAnsi="宋体" w:cs="宋体" w:hint="eastAsia"/>
          <w:sz w:val="24"/>
          <w:szCs w:val="24"/>
          <w:shd w:val="clear" w:color="auto" w:fill="FFFFFF"/>
        </w:rPr>
        <w:t>日0</w:t>
      </w:r>
      <w:r w:rsidR="00FE678A">
        <w:rPr>
          <w:rFonts w:ascii="宋体" w:eastAsia="宋体" w:hAnsi="宋体" w:cs="宋体" w:hint="eastAsia"/>
          <w:sz w:val="24"/>
          <w:szCs w:val="24"/>
          <w:shd w:val="clear" w:color="auto" w:fill="FFFFFF"/>
        </w:rPr>
        <w:t>8</w:t>
      </w:r>
      <w:r>
        <w:rPr>
          <w:rFonts w:ascii="宋体" w:eastAsia="宋体" w:hAnsi="宋体" w:cs="宋体" w:hint="eastAsia"/>
          <w:sz w:val="24"/>
          <w:szCs w:val="24"/>
          <w:shd w:val="clear" w:color="auto" w:fill="FFFFFF"/>
        </w:rPr>
        <w:t>时</w:t>
      </w:r>
      <w:r w:rsidR="00FE678A">
        <w:rPr>
          <w:rFonts w:ascii="宋体" w:eastAsia="宋体" w:hAnsi="宋体" w:cs="宋体" w:hint="eastAsia"/>
          <w:sz w:val="24"/>
          <w:szCs w:val="24"/>
          <w:shd w:val="clear" w:color="auto" w:fill="FFFFFF"/>
        </w:rPr>
        <w:t>3</w:t>
      </w:r>
      <w:r>
        <w:rPr>
          <w:rFonts w:ascii="宋体" w:eastAsia="宋体" w:hAnsi="宋体" w:cs="宋体" w:hint="eastAsia"/>
          <w:sz w:val="24"/>
          <w:szCs w:val="24"/>
          <w:shd w:val="clear" w:color="auto" w:fill="FFFFFF"/>
        </w:rPr>
        <w:t>0分（北京时间）</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2、地点：在三门峡市公共资源交易中心网中上传加密响应文件。</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五、磋商时间及地点</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1、磋商时间：2026年</w:t>
      </w:r>
      <w:r w:rsidR="0026394F">
        <w:rPr>
          <w:rFonts w:ascii="宋体" w:eastAsia="宋体" w:hAnsi="宋体" w:cs="宋体" w:hint="eastAsia"/>
          <w:sz w:val="24"/>
          <w:szCs w:val="24"/>
        </w:rPr>
        <w:t>08</w:t>
      </w:r>
      <w:r>
        <w:rPr>
          <w:rFonts w:ascii="宋体" w:eastAsia="宋体" w:hAnsi="宋体" w:cs="宋体" w:hint="eastAsia"/>
          <w:sz w:val="24"/>
          <w:szCs w:val="24"/>
        </w:rPr>
        <w:t>月</w:t>
      </w:r>
      <w:r w:rsidR="0026394F">
        <w:rPr>
          <w:rFonts w:ascii="宋体" w:eastAsia="宋体" w:hAnsi="宋体" w:cs="宋体" w:hint="eastAsia"/>
          <w:sz w:val="24"/>
          <w:szCs w:val="24"/>
        </w:rPr>
        <w:t>27</w:t>
      </w:r>
      <w:r>
        <w:rPr>
          <w:rFonts w:ascii="宋体" w:eastAsia="宋体" w:hAnsi="宋体" w:cs="宋体" w:hint="eastAsia"/>
          <w:sz w:val="24"/>
          <w:szCs w:val="24"/>
        </w:rPr>
        <w:t>日0</w:t>
      </w:r>
      <w:r w:rsidR="00FE678A">
        <w:rPr>
          <w:rFonts w:ascii="宋体" w:eastAsia="宋体" w:hAnsi="宋体" w:cs="宋体" w:hint="eastAsia"/>
          <w:sz w:val="24"/>
          <w:szCs w:val="24"/>
        </w:rPr>
        <w:t>8</w:t>
      </w:r>
      <w:r>
        <w:rPr>
          <w:rFonts w:ascii="宋体" w:eastAsia="宋体" w:hAnsi="宋体" w:cs="宋体" w:hint="eastAsia"/>
          <w:sz w:val="24"/>
          <w:szCs w:val="24"/>
        </w:rPr>
        <w:t>时</w:t>
      </w:r>
      <w:r w:rsidR="00FE678A">
        <w:rPr>
          <w:rFonts w:ascii="宋体" w:eastAsia="宋体" w:hAnsi="宋体" w:cs="宋体" w:hint="eastAsia"/>
          <w:sz w:val="24"/>
          <w:szCs w:val="24"/>
        </w:rPr>
        <w:t>3</w:t>
      </w:r>
      <w:r>
        <w:rPr>
          <w:rFonts w:ascii="宋体" w:eastAsia="宋体" w:hAnsi="宋体" w:cs="宋体" w:hint="eastAsia"/>
          <w:sz w:val="24"/>
          <w:szCs w:val="24"/>
        </w:rPr>
        <w:t>0分（北京时间）；</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2、磋商地点：三门峡市公共资源交易中心五楼开标区；</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六、发布公告的媒介</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本次竞争性磋商公告在《中国招标投标公共服务平台》、《河南省政府采购网》、《三门峡市公共资源交易中心网》同时发布。</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七、其他补充事宜</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1、资格评（预）审部分：资格评（预）以响应文件为准，其上</w:t>
      </w:r>
      <w:proofErr w:type="gramStart"/>
      <w:r>
        <w:rPr>
          <w:rFonts w:ascii="宋体" w:eastAsia="宋体" w:hAnsi="宋体" w:cs="宋体" w:hint="eastAsia"/>
          <w:sz w:val="24"/>
          <w:szCs w:val="24"/>
        </w:rPr>
        <w:t>传资料</w:t>
      </w:r>
      <w:proofErr w:type="gramEnd"/>
      <w:r>
        <w:rPr>
          <w:rFonts w:ascii="宋体" w:eastAsia="宋体" w:hAnsi="宋体" w:cs="宋体" w:hint="eastAsia"/>
          <w:sz w:val="24"/>
          <w:szCs w:val="24"/>
        </w:rPr>
        <w:t>真实性由供应商自行承担。</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2、评标打分部分：评标打分部分仍按照100分制原则进行，涉及到资格审查、企业荣誉、人员业绩、企业业绩等计分部分时，以供应商自行上传到响应文件中的相应内容为准。</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3、响应文件编制部分：在磋商文件中要求供应</w:t>
      </w:r>
      <w:proofErr w:type="gramStart"/>
      <w:r>
        <w:rPr>
          <w:rFonts w:ascii="宋体" w:eastAsia="宋体" w:hAnsi="宋体" w:cs="宋体" w:hint="eastAsia"/>
          <w:sz w:val="24"/>
          <w:szCs w:val="24"/>
        </w:rPr>
        <w:t>商按照</w:t>
      </w:r>
      <w:proofErr w:type="gramEnd"/>
      <w:r>
        <w:rPr>
          <w:rFonts w:ascii="宋体" w:eastAsia="宋体" w:hAnsi="宋体" w:cs="宋体" w:hint="eastAsia"/>
          <w:sz w:val="24"/>
          <w:szCs w:val="24"/>
        </w:rPr>
        <w:t xml:space="preserve">响应文件格式进行响应文件编制，在响应文件编制时，应明确将供应商企业基本情况、资质情况、人员情况、财务情况、业绩情况编入响应文件，便于进行资格审查及评标打分以响应文件业绩信息为准，可使用电子营业执照。 </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4、我单位（采购人）严格按</w:t>
      </w:r>
      <w:proofErr w:type="gramStart"/>
      <w:r>
        <w:rPr>
          <w:rFonts w:ascii="宋体" w:eastAsia="宋体" w:hAnsi="宋体" w:cs="宋体" w:hint="eastAsia"/>
          <w:sz w:val="24"/>
          <w:szCs w:val="24"/>
        </w:rPr>
        <w:t>三财购</w:t>
      </w:r>
      <w:proofErr w:type="gramEnd"/>
      <w:r>
        <w:rPr>
          <w:rFonts w:ascii="宋体" w:eastAsia="宋体" w:hAnsi="宋体" w:cs="宋体" w:hint="eastAsia"/>
          <w:sz w:val="24"/>
          <w:szCs w:val="24"/>
        </w:rPr>
        <w:t>【2021】9号文要求的时限发布中标结果公告，发出中标通知书，签订采购合同，上传采购合同。</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5、供应商应仔细阅读操作手册，在本公告中要求的截止时间前完成磋商文件下载等工作。因供应商操作不当等问题造成的无法下载磋商文件、无法磋商等一切后果，由供应商自行承担。</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6、供应商递交的响应文件不论中标与否均不予退还。</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7、采购人不组织供应商踏勘现场。</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八、联系方式</w:t>
      </w:r>
    </w:p>
    <w:p w:rsidR="00FE678A" w:rsidRPr="00FE678A" w:rsidRDefault="00FE678A" w:rsidP="00FD206C">
      <w:pPr>
        <w:spacing w:after="0" w:line="500" w:lineRule="exact"/>
        <w:ind w:firstLineChars="200" w:firstLine="480"/>
        <w:rPr>
          <w:rFonts w:ascii="宋体" w:eastAsia="宋体" w:hAnsi="宋体" w:cs="宋体"/>
          <w:sz w:val="24"/>
          <w:szCs w:val="24"/>
        </w:rPr>
      </w:pPr>
      <w:bookmarkStart w:id="55" w:name="OLE_LINK4"/>
      <w:bookmarkStart w:id="56" w:name="OLE_LINK6"/>
      <w:r w:rsidRPr="00FE678A">
        <w:rPr>
          <w:rFonts w:ascii="宋体" w:eastAsia="宋体" w:hAnsi="宋体" w:cs="宋体" w:hint="eastAsia"/>
          <w:sz w:val="24"/>
          <w:szCs w:val="24"/>
        </w:rPr>
        <w:t>监督单位：三门峡市城乡一体化示范区财政局</w:t>
      </w:r>
    </w:p>
    <w:p w:rsidR="00FE678A" w:rsidRP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lastRenderedPageBreak/>
        <w:t>电话：0398-2751080</w:t>
      </w:r>
      <w:bookmarkEnd w:id="55"/>
      <w:bookmarkEnd w:id="56"/>
    </w:p>
    <w:p w:rsidR="00FE678A" w:rsidRP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监督单位：三门峡市城乡一体化示范区建设服务中心</w:t>
      </w:r>
    </w:p>
    <w:p w:rsidR="00FE678A" w:rsidRP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地址：三门峡产业集聚区圆通路中段创业服务中心</w:t>
      </w:r>
    </w:p>
    <w:p w:rsidR="00FE678A" w:rsidRP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联系人：</w:t>
      </w:r>
      <w:r w:rsidRPr="00FE678A">
        <w:rPr>
          <w:rFonts w:ascii="宋体" w:eastAsia="宋体" w:hAnsi="宋体" w:cs="宋体"/>
          <w:sz w:val="24"/>
          <w:szCs w:val="24"/>
        </w:rPr>
        <w:t xml:space="preserve"> </w:t>
      </w:r>
      <w:r w:rsidRPr="00FE678A">
        <w:rPr>
          <w:rFonts w:ascii="宋体" w:eastAsia="宋体" w:hAnsi="宋体" w:cs="宋体" w:hint="eastAsia"/>
          <w:sz w:val="24"/>
          <w:szCs w:val="24"/>
        </w:rPr>
        <w:t>王先生</w:t>
      </w:r>
    </w:p>
    <w:p w:rsidR="00FE678A" w:rsidRP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电话：0398-2751273</w:t>
      </w:r>
    </w:p>
    <w:p w:rsidR="00FE678A"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采购人：灵宝市大王镇第五初级中学</w:t>
      </w:r>
    </w:p>
    <w:p w:rsidR="00FE678A"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地址：河南省灵宝市大王镇老城村</w:t>
      </w:r>
    </w:p>
    <w:p w:rsidR="00FE678A"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联系人：</w:t>
      </w:r>
      <w:r w:rsidR="00FE678A">
        <w:rPr>
          <w:rFonts w:ascii="宋体" w:eastAsia="宋体" w:hAnsi="宋体" w:cs="宋体" w:hint="eastAsia"/>
          <w:sz w:val="24"/>
          <w:szCs w:val="24"/>
        </w:rPr>
        <w:t>郑先生</w:t>
      </w:r>
    </w:p>
    <w:p w:rsidR="00FD4B3B" w:rsidRDefault="00976B01" w:rsidP="00FD206C">
      <w:pPr>
        <w:spacing w:after="0" w:line="500" w:lineRule="exact"/>
        <w:ind w:firstLineChars="200" w:firstLine="480"/>
        <w:rPr>
          <w:rFonts w:ascii="宋体" w:eastAsia="宋体" w:hAnsi="宋体" w:cs="宋体"/>
          <w:sz w:val="24"/>
          <w:szCs w:val="24"/>
        </w:rPr>
      </w:pPr>
      <w:r>
        <w:rPr>
          <w:rFonts w:ascii="宋体" w:eastAsia="宋体" w:hAnsi="宋体" w:cs="宋体" w:hint="eastAsia"/>
          <w:sz w:val="24"/>
          <w:szCs w:val="24"/>
        </w:rPr>
        <w:t>联系电话：</w:t>
      </w:r>
      <w:r w:rsidR="00FE678A">
        <w:rPr>
          <w:rFonts w:ascii="宋体" w:eastAsia="宋体" w:hAnsi="宋体" w:cs="宋体" w:hint="eastAsia"/>
          <w:sz w:val="24"/>
          <w:szCs w:val="24"/>
        </w:rPr>
        <w:t>15139805261</w:t>
      </w:r>
      <w:r>
        <w:rPr>
          <w:rFonts w:ascii="宋体" w:eastAsia="宋体" w:hAnsi="宋体" w:cs="宋体" w:hint="eastAsia"/>
          <w:sz w:val="24"/>
          <w:szCs w:val="24"/>
        </w:rPr>
        <w:t xml:space="preserve"> </w:t>
      </w:r>
    </w:p>
    <w:p w:rsidR="00FE678A" w:rsidRP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代理机构：信</w:t>
      </w:r>
      <w:proofErr w:type="gramStart"/>
      <w:r w:rsidRPr="00FE678A">
        <w:rPr>
          <w:rFonts w:ascii="宋体" w:eastAsia="宋体" w:hAnsi="宋体" w:cs="宋体" w:hint="eastAsia"/>
          <w:sz w:val="24"/>
          <w:szCs w:val="24"/>
        </w:rPr>
        <w:t>宇腾远工程</w:t>
      </w:r>
      <w:proofErr w:type="gramEnd"/>
      <w:r w:rsidRPr="00FE678A">
        <w:rPr>
          <w:rFonts w:ascii="宋体" w:eastAsia="宋体" w:hAnsi="宋体" w:cs="宋体" w:hint="eastAsia"/>
          <w:sz w:val="24"/>
          <w:szCs w:val="24"/>
        </w:rPr>
        <w:t>咨询集团有限公司</w:t>
      </w:r>
      <w:r w:rsidRPr="00FE678A">
        <w:rPr>
          <w:rFonts w:ascii="宋体" w:eastAsia="宋体" w:hAnsi="宋体" w:cs="宋体"/>
          <w:sz w:val="24"/>
          <w:szCs w:val="24"/>
        </w:rPr>
        <w:t xml:space="preserve"> </w:t>
      </w:r>
    </w:p>
    <w:p w:rsidR="00FE678A" w:rsidRP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地址：西安曲江新区</w:t>
      </w:r>
      <w:proofErr w:type="gramStart"/>
      <w:r w:rsidRPr="00FE678A">
        <w:rPr>
          <w:rFonts w:ascii="宋体" w:eastAsia="宋体" w:hAnsi="宋体" w:cs="宋体" w:hint="eastAsia"/>
          <w:sz w:val="24"/>
          <w:szCs w:val="24"/>
        </w:rPr>
        <w:t>雁展路</w:t>
      </w:r>
      <w:proofErr w:type="gramEnd"/>
      <w:r w:rsidRPr="00FE678A">
        <w:rPr>
          <w:rFonts w:ascii="宋体" w:eastAsia="宋体" w:hAnsi="宋体" w:cs="宋体" w:hint="eastAsia"/>
          <w:sz w:val="24"/>
          <w:szCs w:val="24"/>
        </w:rPr>
        <w:t>1111号莱安中心T7-2506</w:t>
      </w:r>
    </w:p>
    <w:p w:rsidR="00FE678A"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联系人：高女士</w:t>
      </w:r>
    </w:p>
    <w:p w:rsidR="00FD4B3B" w:rsidRDefault="00FE678A" w:rsidP="00FD206C">
      <w:pPr>
        <w:spacing w:after="0" w:line="500" w:lineRule="exact"/>
        <w:ind w:firstLineChars="200" w:firstLine="480"/>
        <w:rPr>
          <w:rFonts w:ascii="宋体" w:eastAsia="宋体" w:hAnsi="宋体" w:cs="宋体"/>
          <w:sz w:val="24"/>
          <w:szCs w:val="24"/>
        </w:rPr>
      </w:pPr>
      <w:r w:rsidRPr="00FE678A">
        <w:rPr>
          <w:rFonts w:ascii="宋体" w:eastAsia="宋体" w:hAnsi="宋体" w:cs="宋体" w:hint="eastAsia"/>
          <w:sz w:val="24"/>
          <w:szCs w:val="24"/>
        </w:rPr>
        <w:t>电话：18239837076</w:t>
      </w:r>
    </w:p>
    <w:p w:rsidR="00FD4B3B" w:rsidRDefault="00976B01">
      <w:pPr>
        <w:spacing w:after="0" w:line="540" w:lineRule="exact"/>
        <w:ind w:firstLineChars="200" w:firstLine="440"/>
        <w:rPr>
          <w:rFonts w:asciiTheme="minorEastAsia" w:eastAsiaTheme="minorEastAsia" w:hAnsiTheme="minorEastAsia" w:cs="宋体"/>
          <w:sz w:val="30"/>
          <w:szCs w:val="30"/>
        </w:rPr>
      </w:pPr>
      <w:r>
        <w:fldChar w:fldCharType="begin"/>
      </w:r>
      <w:r>
        <w:instrText xml:space="preserve"> HYPERLINK "mailto:380328069@qq.com</w:instrText>
      </w:r>
      <w:r>
        <w:instrText>第二章</w:instrText>
      </w:r>
      <w:r>
        <w:instrText xml:space="preserve">" </w:instrText>
      </w:r>
      <w:r>
        <w:fldChar w:fldCharType="separate"/>
      </w:r>
    </w:p>
    <w:p w:rsidR="00FD4B3B" w:rsidRDefault="00976B01">
      <w:pPr>
        <w:spacing w:after="0" w:line="540" w:lineRule="exact"/>
        <w:ind w:firstLineChars="200" w:firstLine="600"/>
        <w:jc w:val="center"/>
        <w:outlineLvl w:val="0"/>
        <w:rPr>
          <w:rStyle w:val="1Char"/>
          <w:rFonts w:asciiTheme="minorEastAsia" w:eastAsiaTheme="minorEastAsia" w:hAnsiTheme="minorEastAsia"/>
          <w:color w:val="auto"/>
          <w:sz w:val="36"/>
        </w:rPr>
      </w:pPr>
      <w:r>
        <w:rPr>
          <w:rFonts w:cs="宋体" w:hint="eastAsia"/>
          <w:sz w:val="30"/>
          <w:szCs w:val="30"/>
        </w:rPr>
        <w:br w:type="page"/>
      </w:r>
      <w:bookmarkStart w:id="57" w:name="_Toc517178992"/>
      <w:bookmarkStart w:id="58" w:name="_Toc15285"/>
      <w:bookmarkEnd w:id="57"/>
      <w:r>
        <w:rPr>
          <w:rFonts w:cs="宋体"/>
          <w:b/>
          <w:sz w:val="30"/>
          <w:szCs w:val="30"/>
        </w:rPr>
        <w:lastRenderedPageBreak/>
        <w:fldChar w:fldCharType="end"/>
      </w:r>
      <w:bookmarkStart w:id="59" w:name="_Toc16770548"/>
      <w:r>
        <w:rPr>
          <w:rStyle w:val="1Char"/>
          <w:rFonts w:asciiTheme="minorEastAsia" w:eastAsiaTheme="minorEastAsia" w:hAnsiTheme="minorEastAsia" w:hint="eastAsia"/>
          <w:color w:val="auto"/>
          <w:sz w:val="36"/>
        </w:rPr>
        <w:t xml:space="preserve"> 第二章 响应</w:t>
      </w:r>
      <w:r>
        <w:rPr>
          <w:rStyle w:val="1Char"/>
          <w:rFonts w:asciiTheme="minorEastAsia" w:eastAsiaTheme="minorEastAsia" w:hAnsiTheme="minorEastAsia"/>
          <w:color w:val="auto"/>
          <w:sz w:val="36"/>
        </w:rPr>
        <w:t>人须知</w:t>
      </w:r>
      <w:bookmarkEnd w:id="58"/>
      <w:bookmarkEnd w:id="59"/>
    </w:p>
    <w:p w:rsidR="00FD4B3B" w:rsidRDefault="00976B01">
      <w:pPr>
        <w:pStyle w:val="5"/>
        <w:keepLines w:val="0"/>
        <w:widowControl/>
        <w:spacing w:before="0" w:line="420" w:lineRule="exact"/>
        <w:jc w:val="center"/>
        <w:rPr>
          <w:rFonts w:asciiTheme="minorEastAsia" w:eastAsiaTheme="minorEastAsia" w:hAnsiTheme="minorEastAsia"/>
          <w:b/>
          <w:bCs/>
          <w:color w:val="auto"/>
          <w:sz w:val="30"/>
          <w:szCs w:val="30"/>
        </w:rPr>
      </w:pPr>
      <w:bookmarkStart w:id="60" w:name="_Toc44996337"/>
      <w:bookmarkEnd w:id="60"/>
      <w:r>
        <w:rPr>
          <w:rFonts w:asciiTheme="minorEastAsia" w:eastAsiaTheme="minorEastAsia" w:hAnsiTheme="minorEastAsia" w:hint="eastAsia"/>
          <w:b/>
          <w:bCs/>
          <w:color w:val="auto"/>
          <w:sz w:val="30"/>
          <w:szCs w:val="30"/>
        </w:rPr>
        <w:t>响应人</w:t>
      </w:r>
      <w:r>
        <w:rPr>
          <w:rFonts w:asciiTheme="minorEastAsia" w:eastAsiaTheme="minorEastAsia" w:hAnsiTheme="minorEastAsia"/>
          <w:b/>
          <w:bCs/>
          <w:color w:val="auto"/>
          <w:sz w:val="30"/>
          <w:szCs w:val="30"/>
        </w:rPr>
        <w:t>须知前附表</w:t>
      </w:r>
    </w:p>
    <w:tbl>
      <w:tblPr>
        <w:tblW w:w="9093" w:type="dxa"/>
        <w:tblInd w:w="87" w:type="dxa"/>
        <w:tblLayout w:type="fixed"/>
        <w:tblLook w:val="04A0" w:firstRow="1" w:lastRow="0" w:firstColumn="1" w:lastColumn="0" w:noHBand="0" w:noVBand="1"/>
      </w:tblPr>
      <w:tblGrid>
        <w:gridCol w:w="697"/>
        <w:gridCol w:w="1876"/>
        <w:gridCol w:w="6520"/>
      </w:tblGrid>
      <w:tr w:rsidR="00FD4B3B">
        <w:trPr>
          <w:trHeight w:val="411"/>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序号</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00" w:firstLine="240"/>
              <w:rPr>
                <w:rFonts w:ascii="宋体" w:eastAsia="宋体" w:hAnsi="宋体" w:cs="宋体"/>
                <w:sz w:val="24"/>
                <w:szCs w:val="24"/>
              </w:rPr>
            </w:pPr>
            <w:r>
              <w:rPr>
                <w:rFonts w:ascii="宋体" w:eastAsia="宋体" w:hAnsi="宋体" w:cs="宋体" w:hint="eastAsia"/>
                <w:sz w:val="24"/>
                <w:szCs w:val="24"/>
              </w:rPr>
              <w:t>条款名称</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450" w:firstLine="1080"/>
              <w:rPr>
                <w:rFonts w:ascii="宋体" w:eastAsia="宋体" w:hAnsi="宋体" w:cs="宋体"/>
                <w:sz w:val="24"/>
                <w:szCs w:val="24"/>
              </w:rPr>
            </w:pPr>
            <w:r>
              <w:rPr>
                <w:rFonts w:ascii="宋体" w:eastAsia="宋体" w:hAnsi="宋体" w:cs="宋体" w:hint="eastAsia"/>
                <w:sz w:val="24"/>
                <w:szCs w:val="24"/>
              </w:rPr>
              <w:t>编列内容</w:t>
            </w:r>
          </w:p>
        </w:tc>
      </w:tr>
      <w:tr w:rsidR="00FD4B3B">
        <w:trPr>
          <w:trHeight w:val="614"/>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200" w:firstLine="480"/>
              <w:rPr>
                <w:rFonts w:ascii="宋体" w:eastAsia="宋体" w:hAnsi="宋体" w:cs="宋体"/>
                <w:sz w:val="24"/>
                <w:szCs w:val="24"/>
              </w:rPr>
            </w:pPr>
            <w:r>
              <w:rPr>
                <w:rFonts w:ascii="宋体" w:eastAsia="宋体" w:hAnsi="宋体" w:cs="宋体" w:hint="eastAsia"/>
                <w:sz w:val="24"/>
                <w:szCs w:val="24"/>
              </w:rPr>
              <w:t>采购人</w:t>
            </w:r>
          </w:p>
        </w:tc>
        <w:tc>
          <w:tcPr>
            <w:tcW w:w="6520" w:type="dxa"/>
            <w:tcBorders>
              <w:top w:val="single" w:sz="4" w:space="0" w:color="auto"/>
              <w:left w:val="nil"/>
              <w:bottom w:val="single" w:sz="4" w:space="0" w:color="auto"/>
              <w:right w:val="single" w:sz="4" w:space="0" w:color="auto"/>
            </w:tcBorders>
            <w:vAlign w:val="center"/>
          </w:tcPr>
          <w:p w:rsidR="00FD4B3B" w:rsidRDefault="00976B01">
            <w:pPr>
              <w:adjustRightInd/>
              <w:snapToGrid/>
              <w:spacing w:after="0" w:line="400" w:lineRule="exact"/>
              <w:jc w:val="both"/>
              <w:rPr>
                <w:rFonts w:ascii="宋体" w:eastAsia="宋体" w:hAnsi="宋体" w:cs="宋体"/>
                <w:sz w:val="24"/>
                <w:szCs w:val="24"/>
              </w:rPr>
            </w:pPr>
            <w:r>
              <w:rPr>
                <w:rFonts w:ascii="宋体" w:eastAsia="宋体" w:hAnsi="宋体" w:cs="宋体" w:hint="eastAsia"/>
                <w:sz w:val="24"/>
                <w:szCs w:val="24"/>
              </w:rPr>
              <w:t>采购人：灵宝市大王镇第五初级中学</w:t>
            </w:r>
          </w:p>
          <w:p w:rsidR="00FD4B3B" w:rsidRDefault="00976B01">
            <w:pPr>
              <w:adjustRightInd/>
              <w:snapToGrid/>
              <w:spacing w:after="0" w:line="400" w:lineRule="exact"/>
              <w:jc w:val="both"/>
              <w:rPr>
                <w:rFonts w:ascii="宋体" w:eastAsia="宋体" w:hAnsi="宋体" w:cs="宋体"/>
                <w:sz w:val="24"/>
                <w:szCs w:val="24"/>
              </w:rPr>
            </w:pPr>
            <w:r>
              <w:rPr>
                <w:rFonts w:ascii="宋体" w:eastAsia="宋体" w:hAnsi="宋体" w:cs="宋体" w:hint="eastAsia"/>
                <w:sz w:val="24"/>
                <w:szCs w:val="24"/>
              </w:rPr>
              <w:t>地址：河南省灵宝市大王镇老城村</w:t>
            </w:r>
          </w:p>
          <w:p w:rsidR="00FD4B3B" w:rsidRDefault="00976B01">
            <w:pPr>
              <w:adjustRightInd/>
              <w:snapToGrid/>
              <w:spacing w:after="0" w:line="400" w:lineRule="exact"/>
              <w:jc w:val="both"/>
              <w:rPr>
                <w:rFonts w:ascii="宋体" w:eastAsia="宋体" w:hAnsi="宋体" w:cs="宋体"/>
                <w:sz w:val="24"/>
                <w:szCs w:val="24"/>
              </w:rPr>
            </w:pPr>
            <w:r>
              <w:rPr>
                <w:rFonts w:ascii="宋体" w:eastAsia="宋体" w:hAnsi="宋体" w:cs="宋体" w:hint="eastAsia"/>
                <w:sz w:val="24"/>
                <w:szCs w:val="24"/>
              </w:rPr>
              <w:t>联系人：</w:t>
            </w:r>
            <w:r w:rsidR="00FE678A" w:rsidRPr="007F37E9">
              <w:rPr>
                <w:rFonts w:ascii="宋体" w:eastAsia="宋体" w:hAnsi="宋体" w:cs="宋体" w:hint="eastAsia"/>
                <w:sz w:val="24"/>
                <w:szCs w:val="24"/>
              </w:rPr>
              <w:t>郑先生</w:t>
            </w:r>
          </w:p>
          <w:p w:rsidR="00FD4B3B" w:rsidRDefault="00976B01">
            <w:pPr>
              <w:adjustRightInd/>
              <w:snapToGrid/>
              <w:spacing w:after="0" w:line="400" w:lineRule="exact"/>
              <w:jc w:val="both"/>
              <w:rPr>
                <w:rFonts w:ascii="宋体" w:eastAsia="宋体" w:hAnsi="宋体" w:cs="宋体"/>
                <w:sz w:val="24"/>
                <w:szCs w:val="24"/>
              </w:rPr>
            </w:pPr>
            <w:r>
              <w:rPr>
                <w:rFonts w:ascii="宋体" w:eastAsia="宋体" w:hAnsi="宋体" w:cs="宋体" w:hint="eastAsia"/>
                <w:sz w:val="24"/>
                <w:szCs w:val="24"/>
              </w:rPr>
              <w:t>联系电话</w:t>
            </w:r>
            <w:r w:rsidR="00FE678A">
              <w:rPr>
                <w:rFonts w:ascii="宋体" w:eastAsia="宋体" w:hAnsi="宋体" w:cs="宋体" w:hint="eastAsia"/>
                <w:sz w:val="24"/>
                <w:szCs w:val="24"/>
              </w:rPr>
              <w:t>：</w:t>
            </w:r>
            <w:r w:rsidR="00FE678A" w:rsidRPr="007F37E9">
              <w:rPr>
                <w:rFonts w:ascii="宋体" w:eastAsia="宋体" w:hAnsi="宋体" w:cs="宋体" w:hint="eastAsia"/>
                <w:sz w:val="24"/>
                <w:szCs w:val="24"/>
              </w:rPr>
              <w:t>15139805261</w:t>
            </w:r>
            <w:r>
              <w:rPr>
                <w:rFonts w:ascii="宋体" w:eastAsia="宋体" w:hAnsi="宋体" w:cs="宋体" w:hint="eastAsia"/>
                <w:sz w:val="24"/>
                <w:szCs w:val="24"/>
              </w:rPr>
              <w:t xml:space="preserve"> </w:t>
            </w:r>
          </w:p>
        </w:tc>
      </w:tr>
      <w:tr w:rsidR="00FD4B3B">
        <w:trPr>
          <w:trHeight w:val="1437"/>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采购代理机构</w:t>
            </w:r>
          </w:p>
        </w:tc>
        <w:tc>
          <w:tcPr>
            <w:tcW w:w="6520" w:type="dxa"/>
            <w:tcBorders>
              <w:top w:val="single" w:sz="4" w:space="0" w:color="auto"/>
              <w:left w:val="nil"/>
              <w:bottom w:val="single" w:sz="4" w:space="0" w:color="auto"/>
              <w:right w:val="single" w:sz="4" w:space="0" w:color="auto"/>
            </w:tcBorders>
            <w:vAlign w:val="center"/>
          </w:tcPr>
          <w:p w:rsidR="000B0D8D" w:rsidRPr="00FE678A" w:rsidRDefault="000B0D8D" w:rsidP="000B0D8D">
            <w:pPr>
              <w:adjustRightInd/>
              <w:snapToGrid/>
              <w:spacing w:after="0" w:line="400" w:lineRule="exact"/>
              <w:jc w:val="both"/>
              <w:rPr>
                <w:rFonts w:ascii="宋体" w:eastAsia="宋体" w:hAnsi="宋体" w:cs="宋体"/>
                <w:sz w:val="24"/>
                <w:szCs w:val="24"/>
              </w:rPr>
            </w:pPr>
            <w:r w:rsidRPr="00FE678A">
              <w:rPr>
                <w:rFonts w:ascii="宋体" w:eastAsia="宋体" w:hAnsi="宋体" w:cs="宋体" w:hint="eastAsia"/>
                <w:sz w:val="24"/>
                <w:szCs w:val="24"/>
              </w:rPr>
              <w:t>代理机构：信</w:t>
            </w:r>
            <w:proofErr w:type="gramStart"/>
            <w:r w:rsidRPr="00FE678A">
              <w:rPr>
                <w:rFonts w:ascii="宋体" w:eastAsia="宋体" w:hAnsi="宋体" w:cs="宋体" w:hint="eastAsia"/>
                <w:sz w:val="24"/>
                <w:szCs w:val="24"/>
              </w:rPr>
              <w:t>宇腾远工程</w:t>
            </w:r>
            <w:proofErr w:type="gramEnd"/>
            <w:r w:rsidRPr="00FE678A">
              <w:rPr>
                <w:rFonts w:ascii="宋体" w:eastAsia="宋体" w:hAnsi="宋体" w:cs="宋体" w:hint="eastAsia"/>
                <w:sz w:val="24"/>
                <w:szCs w:val="24"/>
              </w:rPr>
              <w:t>咨询集团有限公司</w:t>
            </w:r>
            <w:r w:rsidRPr="00FE678A">
              <w:rPr>
                <w:rFonts w:ascii="宋体" w:eastAsia="宋体" w:hAnsi="宋体" w:cs="宋体"/>
                <w:sz w:val="24"/>
                <w:szCs w:val="24"/>
              </w:rPr>
              <w:t xml:space="preserve"> </w:t>
            </w:r>
          </w:p>
          <w:p w:rsidR="000B0D8D" w:rsidRPr="00FE678A" w:rsidRDefault="000B0D8D" w:rsidP="000B0D8D">
            <w:pPr>
              <w:adjustRightInd/>
              <w:snapToGrid/>
              <w:spacing w:after="0" w:line="400" w:lineRule="exact"/>
              <w:jc w:val="both"/>
              <w:rPr>
                <w:rFonts w:ascii="宋体" w:eastAsia="宋体" w:hAnsi="宋体" w:cs="宋体"/>
                <w:sz w:val="24"/>
                <w:szCs w:val="24"/>
              </w:rPr>
            </w:pPr>
            <w:r w:rsidRPr="00FE678A">
              <w:rPr>
                <w:rFonts w:ascii="宋体" w:eastAsia="宋体" w:hAnsi="宋体" w:cs="宋体" w:hint="eastAsia"/>
                <w:sz w:val="24"/>
                <w:szCs w:val="24"/>
              </w:rPr>
              <w:t>地址：西安曲江新区</w:t>
            </w:r>
            <w:proofErr w:type="gramStart"/>
            <w:r w:rsidRPr="00FE678A">
              <w:rPr>
                <w:rFonts w:ascii="宋体" w:eastAsia="宋体" w:hAnsi="宋体" w:cs="宋体" w:hint="eastAsia"/>
                <w:sz w:val="24"/>
                <w:szCs w:val="24"/>
              </w:rPr>
              <w:t>雁展路</w:t>
            </w:r>
            <w:proofErr w:type="gramEnd"/>
            <w:r w:rsidRPr="00FE678A">
              <w:rPr>
                <w:rFonts w:ascii="宋体" w:eastAsia="宋体" w:hAnsi="宋体" w:cs="宋体" w:hint="eastAsia"/>
                <w:sz w:val="24"/>
                <w:szCs w:val="24"/>
              </w:rPr>
              <w:t>1111号莱安中心T7-2506</w:t>
            </w:r>
          </w:p>
          <w:p w:rsidR="000B0D8D" w:rsidRDefault="000B0D8D" w:rsidP="000B0D8D">
            <w:pPr>
              <w:adjustRightInd/>
              <w:snapToGrid/>
              <w:spacing w:after="0" w:line="400" w:lineRule="exact"/>
              <w:jc w:val="both"/>
              <w:rPr>
                <w:rFonts w:ascii="宋体" w:eastAsia="宋体" w:hAnsi="宋体" w:cs="宋体"/>
                <w:sz w:val="24"/>
                <w:szCs w:val="24"/>
              </w:rPr>
            </w:pPr>
            <w:r w:rsidRPr="00FE678A">
              <w:rPr>
                <w:rFonts w:ascii="宋体" w:eastAsia="宋体" w:hAnsi="宋体" w:cs="宋体" w:hint="eastAsia"/>
                <w:sz w:val="24"/>
                <w:szCs w:val="24"/>
              </w:rPr>
              <w:t>联系人：高女士</w:t>
            </w:r>
          </w:p>
          <w:p w:rsidR="00FD4B3B" w:rsidRDefault="000B0D8D" w:rsidP="000B0D8D">
            <w:pPr>
              <w:adjustRightInd/>
              <w:snapToGrid/>
              <w:spacing w:after="0" w:line="400" w:lineRule="exact"/>
              <w:jc w:val="both"/>
              <w:rPr>
                <w:rFonts w:ascii="宋体" w:eastAsia="宋体" w:hAnsi="宋体" w:cs="宋体"/>
                <w:sz w:val="24"/>
                <w:szCs w:val="24"/>
              </w:rPr>
            </w:pPr>
            <w:r w:rsidRPr="00FE678A">
              <w:rPr>
                <w:rFonts w:ascii="宋体" w:eastAsia="宋体" w:hAnsi="宋体" w:cs="宋体" w:hint="eastAsia"/>
                <w:sz w:val="24"/>
                <w:szCs w:val="24"/>
              </w:rPr>
              <w:t>电话：18239837076</w:t>
            </w:r>
          </w:p>
        </w:tc>
      </w:tr>
      <w:tr w:rsidR="00FD4B3B">
        <w:trPr>
          <w:trHeight w:val="568"/>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3</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rPr>
            </w:pPr>
            <w:r>
              <w:rPr>
                <w:rFonts w:ascii="宋体" w:eastAsia="宋体" w:hAnsi="宋体" w:cs="宋体" w:hint="eastAsia"/>
                <w:sz w:val="24"/>
                <w:szCs w:val="24"/>
              </w:rPr>
              <w:t>项目名称</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大王镇第五初级中学餐厅改造提升项目</w:t>
            </w:r>
          </w:p>
        </w:tc>
      </w:tr>
      <w:tr w:rsidR="00FD4B3B">
        <w:trPr>
          <w:trHeight w:val="90"/>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4</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rPr>
            </w:pPr>
            <w:r>
              <w:rPr>
                <w:rFonts w:ascii="宋体" w:eastAsia="宋体" w:hAnsi="宋体" w:cs="宋体" w:hint="eastAsia"/>
                <w:sz w:val="24"/>
                <w:szCs w:val="24"/>
              </w:rPr>
              <w:t>项目地点</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color w:val="FF0000"/>
                <w:sz w:val="24"/>
                <w:szCs w:val="24"/>
              </w:rPr>
            </w:pPr>
            <w:r>
              <w:rPr>
                <w:rFonts w:ascii="宋体" w:eastAsia="宋体" w:hAnsi="宋体" w:cs="宋体" w:hint="eastAsia"/>
                <w:sz w:val="24"/>
                <w:szCs w:val="24"/>
              </w:rPr>
              <w:t>灵宝市大王镇第五初级中学</w:t>
            </w:r>
          </w:p>
        </w:tc>
      </w:tr>
      <w:tr w:rsidR="00FD4B3B">
        <w:trPr>
          <w:trHeight w:val="90"/>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5</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highlight w:val="yellow"/>
              </w:rPr>
            </w:pPr>
            <w:r>
              <w:rPr>
                <w:rFonts w:ascii="宋体" w:eastAsia="宋体" w:hAnsi="宋体" w:cs="宋体" w:hint="eastAsia"/>
                <w:sz w:val="24"/>
                <w:szCs w:val="24"/>
              </w:rPr>
              <w:t>项目概况</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highlight w:val="yellow"/>
              </w:rPr>
            </w:pPr>
            <w:r>
              <w:rPr>
                <w:rFonts w:ascii="宋体" w:eastAsia="宋体" w:hAnsi="宋体" w:cs="宋体" w:hint="eastAsia"/>
                <w:sz w:val="24"/>
                <w:szCs w:val="24"/>
              </w:rPr>
              <w:t>本项目为大王镇第五初级中学餐厅改造提升项目，主要建设内容为餐厅、室外改造及新建更衣室</w:t>
            </w:r>
            <w:r w:rsidR="00B15480">
              <w:rPr>
                <w:rFonts w:ascii="宋体" w:eastAsia="宋体" w:hAnsi="宋体" w:cs="宋体" w:hint="eastAsia"/>
                <w:sz w:val="24"/>
                <w:szCs w:val="24"/>
              </w:rPr>
              <w:t>等内容</w:t>
            </w:r>
            <w:r>
              <w:rPr>
                <w:rFonts w:ascii="宋体" w:eastAsia="宋体" w:hAnsi="宋体" w:cs="宋体" w:hint="eastAsia"/>
                <w:sz w:val="24"/>
                <w:szCs w:val="24"/>
              </w:rPr>
              <w:t>，具体详见工程量清单；</w:t>
            </w:r>
          </w:p>
        </w:tc>
      </w:tr>
      <w:tr w:rsidR="00FD4B3B">
        <w:trPr>
          <w:trHeight w:val="409"/>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6</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rPr>
            </w:pPr>
            <w:r>
              <w:rPr>
                <w:rFonts w:ascii="宋体" w:eastAsia="宋体" w:hAnsi="宋体" w:cs="宋体" w:hint="eastAsia"/>
                <w:sz w:val="24"/>
                <w:szCs w:val="24"/>
              </w:rPr>
              <w:t>预算金额</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shd w:val="clear" w:color="auto" w:fill="FFFFFF"/>
              </w:rPr>
            </w:pPr>
            <w:r>
              <w:rPr>
                <w:rFonts w:ascii="宋体" w:eastAsia="宋体" w:hAnsi="宋体" w:cs="宋体" w:hint="eastAsia"/>
                <w:sz w:val="24"/>
                <w:szCs w:val="24"/>
                <w:shd w:val="clear" w:color="auto" w:fill="FFFFFF"/>
              </w:rPr>
              <w:t>¥</w:t>
            </w:r>
            <w:r>
              <w:rPr>
                <w:rFonts w:ascii="宋体" w:eastAsia="宋体" w:hAnsi="宋体" w:cs="宋体" w:hint="eastAsia"/>
                <w:sz w:val="24"/>
                <w:szCs w:val="24"/>
              </w:rPr>
              <w:t>761939.60</w:t>
            </w:r>
            <w:r>
              <w:rPr>
                <w:rFonts w:ascii="宋体" w:eastAsia="宋体" w:hAnsi="宋体" w:cs="宋体" w:hint="eastAsia"/>
                <w:sz w:val="24"/>
                <w:szCs w:val="24"/>
                <w:shd w:val="clear" w:color="auto" w:fill="FFFFFF"/>
              </w:rPr>
              <w:t>元；</w:t>
            </w:r>
          </w:p>
        </w:tc>
      </w:tr>
      <w:tr w:rsidR="00FD4B3B">
        <w:trPr>
          <w:trHeight w:val="489"/>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7</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rPr>
            </w:pPr>
            <w:r>
              <w:rPr>
                <w:rFonts w:ascii="宋体" w:eastAsia="宋体" w:hAnsi="宋体" w:cs="宋体" w:hint="eastAsia"/>
                <w:sz w:val="24"/>
                <w:szCs w:val="24"/>
              </w:rPr>
              <w:t>资金来源</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shd w:val="clear" w:color="auto" w:fill="FFFFFF"/>
              </w:rPr>
            </w:pPr>
            <w:r>
              <w:rPr>
                <w:rFonts w:ascii="宋体" w:eastAsia="宋体" w:hAnsi="宋体" w:cs="宋体" w:hint="eastAsia"/>
                <w:sz w:val="24"/>
                <w:szCs w:val="24"/>
              </w:rPr>
              <w:t>财政资金</w:t>
            </w:r>
            <w:r>
              <w:rPr>
                <w:rFonts w:ascii="宋体" w:eastAsia="宋体" w:hAnsi="宋体" w:cs="宋体" w:hint="eastAsia"/>
                <w:sz w:val="24"/>
                <w:szCs w:val="24"/>
                <w:shd w:val="clear" w:color="auto" w:fill="FFFFFF"/>
              </w:rPr>
              <w:t>，已落实</w:t>
            </w:r>
          </w:p>
        </w:tc>
      </w:tr>
      <w:tr w:rsidR="00FD4B3B">
        <w:trPr>
          <w:trHeight w:val="383"/>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8</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shd w:val="clear" w:color="auto" w:fill="FFFFFF"/>
              </w:rPr>
            </w:pPr>
            <w:r>
              <w:rPr>
                <w:rFonts w:ascii="宋体" w:eastAsia="宋体" w:hAnsi="宋体" w:cs="宋体" w:hint="eastAsia"/>
                <w:sz w:val="24"/>
                <w:szCs w:val="24"/>
                <w:shd w:val="clear" w:color="auto" w:fill="FFFFFF"/>
              </w:rPr>
              <w:t>磋商范围</w:t>
            </w:r>
          </w:p>
        </w:tc>
        <w:tc>
          <w:tcPr>
            <w:tcW w:w="6520" w:type="dxa"/>
            <w:tcBorders>
              <w:top w:val="single" w:sz="4" w:space="0" w:color="auto"/>
              <w:left w:val="nil"/>
              <w:bottom w:val="single" w:sz="4" w:space="0" w:color="auto"/>
              <w:right w:val="single" w:sz="4" w:space="0" w:color="auto"/>
            </w:tcBorders>
            <w:vAlign w:val="center"/>
          </w:tcPr>
          <w:p w:rsidR="00FD4B3B" w:rsidRPr="00FD206C" w:rsidRDefault="00976B01">
            <w:pPr>
              <w:spacing w:after="0" w:line="400" w:lineRule="exact"/>
              <w:rPr>
                <w:rFonts w:ascii="宋体" w:eastAsia="宋体" w:hAnsi="宋体" w:cs="宋体"/>
                <w:sz w:val="24"/>
                <w:szCs w:val="24"/>
              </w:rPr>
            </w:pPr>
            <w:r w:rsidRPr="00FD206C">
              <w:rPr>
                <w:rFonts w:ascii="宋体" w:eastAsia="宋体" w:hAnsi="宋体" w:cs="宋体" w:hint="eastAsia"/>
                <w:sz w:val="24"/>
                <w:szCs w:val="24"/>
              </w:rPr>
              <w:t>磋商文件、图纸及工程量清单等范围内的全部内容。</w:t>
            </w:r>
          </w:p>
        </w:tc>
      </w:tr>
      <w:tr w:rsidR="00FD4B3B">
        <w:trPr>
          <w:trHeight w:val="90"/>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9</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shd w:val="clear" w:color="auto" w:fill="FFFFFF"/>
              </w:rPr>
            </w:pPr>
            <w:r>
              <w:rPr>
                <w:rFonts w:ascii="宋体" w:eastAsia="宋体" w:hAnsi="宋体" w:cs="宋体" w:hint="eastAsia"/>
                <w:sz w:val="24"/>
                <w:szCs w:val="24"/>
                <w:shd w:val="clear" w:color="auto" w:fill="FFFFFF"/>
              </w:rPr>
              <w:t>计划工期</w:t>
            </w:r>
          </w:p>
        </w:tc>
        <w:tc>
          <w:tcPr>
            <w:tcW w:w="6520" w:type="dxa"/>
            <w:tcBorders>
              <w:top w:val="single" w:sz="4" w:space="0" w:color="auto"/>
              <w:left w:val="nil"/>
              <w:bottom w:val="single" w:sz="4" w:space="0" w:color="auto"/>
              <w:right w:val="single" w:sz="4" w:space="0" w:color="auto"/>
            </w:tcBorders>
          </w:tcPr>
          <w:p w:rsidR="00FD4B3B" w:rsidRPr="00FD206C" w:rsidRDefault="00FD206C">
            <w:pPr>
              <w:pStyle w:val="af8"/>
              <w:shd w:val="clear" w:color="auto" w:fill="auto"/>
              <w:adjustRightInd/>
              <w:snapToGrid/>
              <w:spacing w:after="0" w:line="400" w:lineRule="exact"/>
              <w:ind w:firstLine="0"/>
              <w:rPr>
                <w:rFonts w:ascii="宋体" w:eastAsia="宋体" w:hAnsi="宋体" w:cs="宋体"/>
                <w:sz w:val="24"/>
                <w:szCs w:val="24"/>
                <w:lang w:val="en-US" w:bidi="ar-SA"/>
              </w:rPr>
            </w:pPr>
            <w:r w:rsidRPr="00FD206C">
              <w:rPr>
                <w:rFonts w:ascii="宋体" w:eastAsia="宋体" w:hAnsi="宋体" w:cs="宋体" w:hint="eastAsia"/>
                <w:sz w:val="24"/>
                <w:szCs w:val="24"/>
                <w:lang w:val="en-US" w:bidi="ar-SA"/>
              </w:rPr>
              <w:t>30</w:t>
            </w:r>
            <w:proofErr w:type="gramStart"/>
            <w:r w:rsidR="00976B01" w:rsidRPr="00FD206C">
              <w:rPr>
                <w:rFonts w:ascii="宋体" w:eastAsia="宋体" w:hAnsi="宋体" w:cs="宋体" w:hint="eastAsia"/>
                <w:sz w:val="24"/>
                <w:szCs w:val="24"/>
                <w:lang w:val="en-US" w:bidi="ar-SA"/>
              </w:rPr>
              <w:t>日历天</w:t>
            </w:r>
            <w:proofErr w:type="gramEnd"/>
          </w:p>
        </w:tc>
      </w:tr>
      <w:tr w:rsidR="00FD4B3B">
        <w:trPr>
          <w:trHeight w:val="90"/>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10</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shd w:val="clear" w:color="auto" w:fill="FFFFFF"/>
              </w:rPr>
            </w:pPr>
            <w:r>
              <w:rPr>
                <w:rFonts w:ascii="宋体" w:eastAsia="宋体" w:hAnsi="宋体" w:cs="宋体" w:hint="eastAsia"/>
                <w:sz w:val="24"/>
                <w:szCs w:val="24"/>
                <w:shd w:val="clear" w:color="auto" w:fill="FFFFFF"/>
              </w:rPr>
              <w:t>质量要求</w:t>
            </w:r>
          </w:p>
        </w:tc>
        <w:tc>
          <w:tcPr>
            <w:tcW w:w="6520" w:type="dxa"/>
            <w:tcBorders>
              <w:top w:val="single" w:sz="4" w:space="0" w:color="auto"/>
              <w:left w:val="nil"/>
              <w:bottom w:val="single" w:sz="4" w:space="0" w:color="auto"/>
              <w:right w:val="single" w:sz="4" w:space="0" w:color="auto"/>
            </w:tcBorders>
          </w:tcPr>
          <w:p w:rsidR="00FD4B3B" w:rsidRDefault="00976B01">
            <w:pPr>
              <w:pStyle w:val="af8"/>
              <w:shd w:val="clear" w:color="auto" w:fill="auto"/>
              <w:adjustRightInd/>
              <w:snapToGrid/>
              <w:spacing w:after="0" w:line="400" w:lineRule="exact"/>
              <w:ind w:firstLine="0"/>
              <w:rPr>
                <w:rFonts w:ascii="宋体" w:eastAsia="宋体" w:hAnsi="宋体" w:cs="宋体"/>
                <w:sz w:val="24"/>
                <w:szCs w:val="24"/>
                <w:shd w:val="clear" w:color="auto" w:fill="FFFFFF"/>
              </w:rPr>
            </w:pPr>
            <w:r>
              <w:rPr>
                <w:rFonts w:ascii="宋体" w:eastAsia="宋体" w:hAnsi="宋体" w:cs="宋体" w:hint="eastAsia"/>
                <w:sz w:val="24"/>
                <w:szCs w:val="24"/>
              </w:rPr>
              <w:t>达到国家现行建设工程施工验收规范及合格标准</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11</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rPr>
            </w:pPr>
            <w:r>
              <w:rPr>
                <w:rFonts w:ascii="宋体" w:eastAsia="宋体" w:hAnsi="宋体" w:cs="宋体" w:hint="eastAsia"/>
                <w:sz w:val="24"/>
                <w:szCs w:val="24"/>
              </w:rPr>
              <w:t>标段划分</w:t>
            </w:r>
          </w:p>
        </w:tc>
        <w:tc>
          <w:tcPr>
            <w:tcW w:w="6520" w:type="dxa"/>
            <w:tcBorders>
              <w:top w:val="single" w:sz="4" w:space="0" w:color="auto"/>
              <w:left w:val="nil"/>
              <w:bottom w:val="single" w:sz="4" w:space="0" w:color="auto"/>
              <w:right w:val="single" w:sz="4" w:space="0" w:color="auto"/>
            </w:tcBorders>
            <w:vAlign w:val="center"/>
          </w:tcPr>
          <w:p w:rsidR="00FD4B3B" w:rsidRDefault="00976B01">
            <w:pPr>
              <w:shd w:val="clear" w:color="auto" w:fill="FFFFFF"/>
              <w:adjustRightInd/>
              <w:snapToGrid/>
              <w:spacing w:after="0" w:line="400" w:lineRule="exact"/>
              <w:jc w:val="both"/>
              <w:rPr>
                <w:rFonts w:ascii="宋体" w:eastAsia="宋体" w:hAnsi="宋体" w:cs="宋体"/>
                <w:sz w:val="24"/>
                <w:szCs w:val="24"/>
              </w:rPr>
            </w:pPr>
            <w:r>
              <w:rPr>
                <w:rFonts w:ascii="宋体" w:eastAsia="宋体" w:hAnsi="宋体" w:cs="宋体" w:hint="eastAsia"/>
                <w:sz w:val="24"/>
                <w:szCs w:val="24"/>
              </w:rPr>
              <w:t>本项目不分标段。</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12</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ind w:firstLineChars="150" w:firstLine="360"/>
              <w:rPr>
                <w:rFonts w:ascii="宋体" w:eastAsia="宋体" w:hAnsi="宋体" w:cs="宋体"/>
                <w:sz w:val="24"/>
                <w:szCs w:val="24"/>
              </w:rPr>
            </w:pPr>
            <w:r>
              <w:rPr>
                <w:rFonts w:ascii="宋体" w:eastAsia="宋体" w:hAnsi="宋体" w:cs="宋体" w:hint="eastAsia"/>
                <w:sz w:val="24"/>
                <w:szCs w:val="24"/>
              </w:rPr>
              <w:t>资格要求</w:t>
            </w:r>
          </w:p>
        </w:tc>
        <w:tc>
          <w:tcPr>
            <w:tcW w:w="6520" w:type="dxa"/>
            <w:tcBorders>
              <w:top w:val="single" w:sz="4" w:space="0" w:color="auto"/>
              <w:left w:val="nil"/>
              <w:bottom w:val="single" w:sz="4" w:space="0" w:color="auto"/>
              <w:right w:val="single" w:sz="4" w:space="0" w:color="auto"/>
            </w:tcBorders>
            <w:vAlign w:val="center"/>
          </w:tcPr>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t>1、供应</w:t>
            </w:r>
            <w:proofErr w:type="gramStart"/>
            <w:r w:rsidRPr="00FD206C">
              <w:rPr>
                <w:rFonts w:ascii="宋体" w:eastAsia="宋体" w:hAnsi="宋体" w:cs="宋体" w:hint="eastAsia"/>
                <w:sz w:val="24"/>
                <w:szCs w:val="24"/>
              </w:rPr>
              <w:t>商符合</w:t>
            </w:r>
            <w:proofErr w:type="gramEnd"/>
            <w:r w:rsidRPr="00FD206C">
              <w:rPr>
                <w:rFonts w:ascii="宋体" w:eastAsia="宋体" w:hAnsi="宋体" w:cs="宋体" w:hint="eastAsia"/>
                <w:sz w:val="24"/>
                <w:szCs w:val="24"/>
              </w:rPr>
              <w:t>《中华人民共和国政府采购法》第二十二条规定条件；</w:t>
            </w:r>
          </w:p>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t>2、落实政府采购政策满足的资格要求：根据《政府采购促进中小企业发展管理办法》（财库〔2020〕46号）规定，本项目专门面向中小企业采购，同时须提供《中小企业声明函》；</w:t>
            </w:r>
          </w:p>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t>3、本项目的特定资格条件：</w:t>
            </w:r>
          </w:p>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lastRenderedPageBreak/>
              <w:t>（1）供应商具有独立承担民事责任的能力（提供有效的企业营业执照或其他证明材料）；</w:t>
            </w:r>
          </w:p>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t>（2）供应商须具有建筑工程施工总承包叁级（含叁级）以上资质，具有有效的安全生产许可证，并在人员、设备、资金等方面具有相应的施工能力；</w:t>
            </w:r>
          </w:p>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t>（3）拟派项目经理应具备建筑工程专业贰级（含贰级）以上注册建造师资格，须提供注册建造师证书、安全生产考核合格证书，提供</w:t>
            </w:r>
            <w:proofErr w:type="gramStart"/>
            <w:r w:rsidRPr="00FD206C">
              <w:rPr>
                <w:rFonts w:ascii="宋体" w:eastAsia="宋体" w:hAnsi="宋体" w:cs="宋体" w:hint="eastAsia"/>
                <w:sz w:val="24"/>
                <w:szCs w:val="24"/>
              </w:rPr>
              <w:t>社保证明</w:t>
            </w:r>
            <w:proofErr w:type="gramEnd"/>
            <w:r w:rsidRPr="00FD206C">
              <w:rPr>
                <w:rFonts w:ascii="宋体" w:eastAsia="宋体" w:hAnsi="宋体" w:cs="宋体" w:hint="eastAsia"/>
                <w:sz w:val="24"/>
                <w:szCs w:val="24"/>
              </w:rPr>
              <w:t>，并出具无在建工程承诺书（自行承诺）；</w:t>
            </w:r>
          </w:p>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t>（4）供应商需提供本企业的</w:t>
            </w:r>
            <w:proofErr w:type="gramStart"/>
            <w:r w:rsidRPr="00FD206C">
              <w:rPr>
                <w:rFonts w:ascii="宋体" w:eastAsia="宋体" w:hAnsi="宋体" w:cs="宋体" w:hint="eastAsia"/>
                <w:sz w:val="24"/>
                <w:szCs w:val="24"/>
              </w:rPr>
              <w:t>无商业</w:t>
            </w:r>
            <w:proofErr w:type="gramEnd"/>
            <w:r w:rsidRPr="00FD206C">
              <w:rPr>
                <w:rFonts w:ascii="宋体" w:eastAsia="宋体" w:hAnsi="宋体" w:cs="宋体" w:hint="eastAsia"/>
                <w:sz w:val="24"/>
                <w:szCs w:val="24"/>
              </w:rPr>
              <w:t>贿赂及不正当竞争行为的承诺书；</w:t>
            </w:r>
          </w:p>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t>（5）根据《关于在政府采购活动中查询及使用信用记录有关问题的通知》(财库[2016]125号)和</w:t>
            </w:r>
            <w:proofErr w:type="gramStart"/>
            <w:r w:rsidRPr="00FD206C">
              <w:rPr>
                <w:rFonts w:ascii="宋体" w:eastAsia="宋体" w:hAnsi="宋体" w:cs="宋体" w:hint="eastAsia"/>
                <w:sz w:val="24"/>
                <w:szCs w:val="24"/>
              </w:rPr>
              <w:t>豫财</w:t>
            </w:r>
            <w:proofErr w:type="gramEnd"/>
            <w:r w:rsidRPr="00FD206C">
              <w:rPr>
                <w:rFonts w:ascii="宋体" w:eastAsia="宋体" w:hAnsi="宋体" w:cs="宋体" w:hint="eastAsia"/>
                <w:sz w:val="24"/>
                <w:szCs w:val="24"/>
              </w:rPr>
              <w:t>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w:t>
            </w:r>
            <w:proofErr w:type="gramStart"/>
            <w:r w:rsidRPr="00FD206C">
              <w:rPr>
                <w:rFonts w:ascii="宋体" w:eastAsia="宋体" w:hAnsi="宋体" w:cs="宋体" w:hint="eastAsia"/>
                <w:sz w:val="24"/>
                <w:szCs w:val="24"/>
              </w:rPr>
              <w:t>截图要显示</w:t>
            </w:r>
            <w:proofErr w:type="gramEnd"/>
            <w:r w:rsidRPr="00FD206C">
              <w:rPr>
                <w:rFonts w:ascii="宋体" w:eastAsia="宋体" w:hAnsi="宋体" w:cs="宋体" w:hint="eastAsia"/>
                <w:sz w:val="24"/>
                <w:szCs w:val="24"/>
              </w:rPr>
              <w:t>查询时间，查询时间自本公告发布之日起；</w:t>
            </w:r>
          </w:p>
          <w:p w:rsidR="00FD206C" w:rsidRPr="00FD206C" w:rsidRDefault="00FD206C" w:rsidP="00FD206C">
            <w:pPr>
              <w:wordWrap w:val="0"/>
              <w:spacing w:after="0" w:line="540" w:lineRule="exact"/>
              <w:rPr>
                <w:rFonts w:ascii="宋体" w:eastAsia="宋体" w:hAnsi="宋体" w:cs="宋体"/>
                <w:sz w:val="24"/>
                <w:szCs w:val="24"/>
              </w:rPr>
            </w:pPr>
            <w:r w:rsidRPr="00FD206C">
              <w:rPr>
                <w:rFonts w:ascii="宋体" w:eastAsia="宋体" w:hAnsi="宋体" w:cs="宋体" w:hint="eastAsia"/>
                <w:sz w:val="24"/>
                <w:szCs w:val="24"/>
              </w:rPr>
              <w:t>（6）</w:t>
            </w:r>
            <w:r w:rsidRPr="00FD206C">
              <w:rPr>
                <w:rFonts w:ascii="宋体" w:eastAsia="宋体" w:hAnsi="宋体" w:cs="宋体"/>
                <w:sz w:val="24"/>
                <w:szCs w:val="24"/>
              </w:rPr>
              <w:t>被列入全国或省级建筑市场监管公共服务平台</w:t>
            </w:r>
            <w:r w:rsidRPr="00FD206C">
              <w:rPr>
                <w:rFonts w:ascii="宋体" w:eastAsia="宋体" w:hAnsi="宋体" w:cs="宋体" w:hint="eastAsia"/>
                <w:sz w:val="24"/>
                <w:szCs w:val="24"/>
              </w:rPr>
              <w:t>“</w:t>
            </w:r>
            <w:r w:rsidRPr="00FD206C">
              <w:rPr>
                <w:rFonts w:ascii="宋体" w:eastAsia="宋体" w:hAnsi="宋体" w:cs="宋体"/>
                <w:sz w:val="24"/>
                <w:szCs w:val="24"/>
              </w:rPr>
              <w:t>黑名单</w:t>
            </w:r>
            <w:r w:rsidRPr="00FD206C">
              <w:rPr>
                <w:rFonts w:ascii="宋体" w:eastAsia="宋体" w:hAnsi="宋体" w:cs="宋体" w:hint="eastAsia"/>
                <w:sz w:val="24"/>
                <w:szCs w:val="24"/>
              </w:rPr>
              <w:t>”</w:t>
            </w:r>
            <w:r w:rsidRPr="00FD206C">
              <w:rPr>
                <w:rFonts w:ascii="宋体" w:eastAsia="宋体" w:hAnsi="宋体" w:cs="宋体"/>
                <w:sz w:val="24"/>
                <w:szCs w:val="24"/>
              </w:rPr>
              <w:t>且在管理期限内的（投标人、拟派项目经理）；</w:t>
            </w:r>
          </w:p>
          <w:p w:rsidR="00FD206C" w:rsidRPr="00FD206C" w:rsidRDefault="00FD206C" w:rsidP="00FD206C">
            <w:pPr>
              <w:wordWrap w:val="0"/>
              <w:spacing w:after="0" w:line="540" w:lineRule="exact"/>
              <w:rPr>
                <w:rFonts w:ascii="宋体" w:eastAsia="宋体" w:hAnsi="宋体" w:cs="宋体"/>
                <w:sz w:val="24"/>
                <w:szCs w:val="24"/>
              </w:rPr>
            </w:pPr>
            <w:r w:rsidRPr="00FD206C">
              <w:rPr>
                <w:rFonts w:ascii="宋体" w:eastAsia="宋体" w:hAnsi="宋体" w:cs="宋体" w:hint="eastAsia"/>
                <w:sz w:val="24"/>
                <w:szCs w:val="24"/>
              </w:rPr>
              <w:lastRenderedPageBreak/>
              <w:t>（7）</w:t>
            </w:r>
            <w:r w:rsidRPr="00FD206C">
              <w:rPr>
                <w:rFonts w:ascii="宋体" w:eastAsia="宋体" w:hAnsi="宋体" w:cs="宋体"/>
                <w:sz w:val="24"/>
                <w:szCs w:val="24"/>
              </w:rPr>
              <w:t>被列入国家企业信用信息公示系统</w:t>
            </w:r>
            <w:r w:rsidRPr="00FD206C">
              <w:rPr>
                <w:rFonts w:ascii="宋体" w:eastAsia="宋体" w:hAnsi="宋体" w:cs="宋体" w:hint="eastAsia"/>
                <w:sz w:val="24"/>
                <w:szCs w:val="24"/>
              </w:rPr>
              <w:t>“</w:t>
            </w:r>
            <w:r w:rsidRPr="00FD206C">
              <w:rPr>
                <w:rFonts w:ascii="宋体" w:eastAsia="宋体" w:hAnsi="宋体" w:cs="宋体"/>
                <w:sz w:val="24"/>
                <w:szCs w:val="24"/>
              </w:rPr>
              <w:t>严重违法失信名单</w:t>
            </w:r>
            <w:r w:rsidRPr="00FD206C">
              <w:rPr>
                <w:rFonts w:ascii="宋体" w:eastAsia="宋体" w:hAnsi="宋体" w:cs="宋体" w:hint="eastAsia"/>
                <w:sz w:val="24"/>
                <w:szCs w:val="24"/>
              </w:rPr>
              <w:t>”</w:t>
            </w:r>
            <w:r w:rsidRPr="00FD206C">
              <w:rPr>
                <w:rFonts w:ascii="宋体" w:eastAsia="宋体" w:hAnsi="宋体" w:cs="宋体"/>
                <w:sz w:val="24"/>
                <w:szCs w:val="24"/>
              </w:rPr>
              <w:t>且在管理期限内的（投标人）；</w:t>
            </w:r>
          </w:p>
          <w:p w:rsidR="00FD206C" w:rsidRPr="00FD206C" w:rsidRDefault="00FD206C" w:rsidP="00FD206C">
            <w:pPr>
              <w:wordWrap w:val="0"/>
              <w:spacing w:after="0" w:line="540" w:lineRule="exact"/>
              <w:rPr>
                <w:rFonts w:ascii="宋体" w:eastAsia="宋体" w:hAnsi="宋体" w:cs="宋体"/>
                <w:sz w:val="24"/>
                <w:szCs w:val="24"/>
              </w:rPr>
            </w:pPr>
            <w:r w:rsidRPr="00FD206C">
              <w:rPr>
                <w:rFonts w:ascii="宋体" w:eastAsia="宋体" w:hAnsi="宋体" w:cs="宋体" w:hint="eastAsia"/>
                <w:sz w:val="24"/>
                <w:szCs w:val="24"/>
              </w:rPr>
              <w:t>（8）</w:t>
            </w:r>
            <w:r w:rsidRPr="00FD206C">
              <w:rPr>
                <w:rFonts w:ascii="宋体" w:eastAsia="宋体" w:hAnsi="宋体" w:cs="宋体"/>
                <w:sz w:val="24"/>
                <w:szCs w:val="24"/>
              </w:rPr>
              <w:t>投标所用建筑工程施工总承包资质在全国或省级建筑市场监管公共服务平台资质状况被标注资质异常状态的（投标人）</w:t>
            </w:r>
          </w:p>
          <w:p w:rsidR="00FD206C" w:rsidRPr="00FD206C" w:rsidRDefault="00FD206C" w:rsidP="00FD206C">
            <w:pPr>
              <w:wordWrap w:val="0"/>
              <w:spacing w:after="0" w:line="540" w:lineRule="exact"/>
              <w:rPr>
                <w:rFonts w:ascii="宋体" w:eastAsia="宋体" w:hAnsi="宋体" w:cs="宋体"/>
                <w:sz w:val="24"/>
                <w:szCs w:val="24"/>
              </w:rPr>
            </w:pPr>
            <w:r w:rsidRPr="00FD206C">
              <w:rPr>
                <w:rFonts w:ascii="宋体" w:eastAsia="宋体" w:hAnsi="宋体" w:cs="宋体" w:hint="eastAsia"/>
                <w:sz w:val="24"/>
                <w:szCs w:val="24"/>
              </w:rPr>
              <w:t>（9）单位负责人为同一人或者存在控股、管理关系的不同单位，不得参加同一标段投标（提供“国家企业信用信息公示系统”http://www.gsxt.gov.cn/index.html查询内容,须包含公司基本信息、股东信息及股权变更信息等全部内容）；</w:t>
            </w:r>
          </w:p>
          <w:p w:rsidR="00FD206C" w:rsidRPr="00FD206C" w:rsidRDefault="00FD206C" w:rsidP="00FD206C">
            <w:pPr>
              <w:spacing w:after="0" w:line="540" w:lineRule="exact"/>
              <w:rPr>
                <w:rFonts w:ascii="宋体" w:eastAsia="宋体" w:hAnsi="宋体" w:cs="宋体"/>
                <w:sz w:val="24"/>
                <w:szCs w:val="24"/>
              </w:rPr>
            </w:pPr>
            <w:r w:rsidRPr="00FD206C">
              <w:rPr>
                <w:rFonts w:ascii="宋体" w:eastAsia="宋体" w:hAnsi="宋体" w:cs="宋体" w:hint="eastAsia"/>
                <w:sz w:val="24"/>
                <w:szCs w:val="24"/>
              </w:rPr>
              <w:t>4、本项目实行资格后审，资格审查的具体要求见竞争性磋商文件；</w:t>
            </w:r>
          </w:p>
          <w:p w:rsidR="00FD4B3B" w:rsidRDefault="00FD206C" w:rsidP="00FD206C">
            <w:pPr>
              <w:shd w:val="clear" w:color="auto" w:fill="FFFFFF"/>
              <w:adjustRightInd/>
              <w:snapToGrid/>
              <w:spacing w:after="0" w:line="400" w:lineRule="exact"/>
              <w:jc w:val="both"/>
              <w:rPr>
                <w:rFonts w:ascii="宋体" w:eastAsia="宋体" w:hAnsi="宋体" w:cs="宋体"/>
                <w:sz w:val="24"/>
                <w:szCs w:val="24"/>
              </w:rPr>
            </w:pPr>
            <w:r w:rsidRPr="007F37E9">
              <w:rPr>
                <w:rFonts w:ascii="宋体" w:eastAsia="宋体" w:hAnsi="宋体" w:cs="宋体"/>
                <w:sz w:val="24"/>
                <w:szCs w:val="24"/>
              </w:rPr>
              <w:t>注：查询时间为招标公告发布之日后，投标截止时间前，查询结果需显示时间。</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lastRenderedPageBreak/>
              <w:t>13</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踏勘现场</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■不组织，供应商自行踏勘</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14</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供应商提出问题的截止时间</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响应性文件递交截止时间5天前</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15</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采购人书面澄清的时间</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响应性文件递交截止时间5天前</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16</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分包</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■不允许</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17</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偏离</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■不允许</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18</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供应商确认</w:t>
            </w:r>
            <w:proofErr w:type="gramStart"/>
            <w:r>
              <w:rPr>
                <w:rFonts w:ascii="宋体" w:eastAsia="宋体" w:hAnsi="宋体" w:cs="宋体" w:hint="eastAsia"/>
                <w:sz w:val="24"/>
                <w:szCs w:val="24"/>
              </w:rPr>
              <w:t>收到磋商</w:t>
            </w:r>
            <w:proofErr w:type="gramEnd"/>
            <w:r>
              <w:rPr>
                <w:rFonts w:ascii="宋体" w:eastAsia="宋体" w:hAnsi="宋体" w:cs="宋体" w:hint="eastAsia"/>
                <w:sz w:val="24"/>
                <w:szCs w:val="24"/>
              </w:rPr>
              <w:t>文件的澄清时间</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收到澄清后24小时内（以发出时间为准）</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19</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供应商确认</w:t>
            </w:r>
            <w:proofErr w:type="gramStart"/>
            <w:r>
              <w:rPr>
                <w:rFonts w:ascii="宋体" w:eastAsia="宋体" w:hAnsi="宋体" w:cs="宋体" w:hint="eastAsia"/>
                <w:sz w:val="24"/>
                <w:szCs w:val="24"/>
              </w:rPr>
              <w:t>收到磋商</w:t>
            </w:r>
            <w:proofErr w:type="gramEnd"/>
            <w:r>
              <w:rPr>
                <w:rFonts w:ascii="宋体" w:eastAsia="宋体" w:hAnsi="宋体" w:cs="宋体" w:hint="eastAsia"/>
                <w:sz w:val="24"/>
                <w:szCs w:val="24"/>
              </w:rPr>
              <w:t>文件的修改时间</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收到澄清后24小时内（以发出时间为准）</w:t>
            </w:r>
          </w:p>
        </w:tc>
      </w:tr>
      <w:tr w:rsidR="00FD4B3B">
        <w:trPr>
          <w:trHeight w:val="52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20</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磋商文件费</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根据《关于进一步加强公共资源交易管理持续优化营商环境</w:t>
            </w:r>
            <w:r>
              <w:rPr>
                <w:rFonts w:ascii="宋体" w:eastAsia="宋体" w:hAnsi="宋体" w:cs="宋体" w:hint="eastAsia"/>
                <w:sz w:val="24"/>
                <w:szCs w:val="24"/>
              </w:rPr>
              <w:lastRenderedPageBreak/>
              <w:t>的通知》（三公管办〔2020〕2号）文件的要求,磋商文件费用不再收取。</w:t>
            </w:r>
          </w:p>
        </w:tc>
      </w:tr>
      <w:tr w:rsidR="00FD4B3B">
        <w:trPr>
          <w:trHeight w:val="57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lastRenderedPageBreak/>
              <w:t>21</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磋商保证金</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根据《河南省财政厅关于优化政府采购营商环境有关问题的通知》（</w:t>
            </w:r>
            <w:proofErr w:type="gramStart"/>
            <w:r>
              <w:rPr>
                <w:rFonts w:ascii="宋体" w:eastAsia="宋体" w:hAnsi="宋体" w:cs="宋体" w:hint="eastAsia"/>
                <w:sz w:val="24"/>
                <w:szCs w:val="24"/>
              </w:rPr>
              <w:t>豫财购</w:t>
            </w:r>
            <w:proofErr w:type="gramEnd"/>
            <w:r>
              <w:rPr>
                <w:rFonts w:ascii="宋体" w:eastAsia="宋体" w:hAnsi="宋体" w:cs="宋体" w:hint="eastAsia"/>
                <w:sz w:val="24"/>
                <w:szCs w:val="24"/>
              </w:rPr>
              <w:t>【2019】4号）的规定，磋商保证金不再收取。</w:t>
            </w:r>
          </w:p>
        </w:tc>
      </w:tr>
      <w:tr w:rsidR="00FD4B3B">
        <w:trPr>
          <w:trHeight w:val="954"/>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22</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磋商响应文件递交截止时间</w:t>
            </w:r>
          </w:p>
        </w:tc>
        <w:tc>
          <w:tcPr>
            <w:tcW w:w="6520" w:type="dxa"/>
            <w:tcBorders>
              <w:top w:val="single" w:sz="4" w:space="0" w:color="auto"/>
              <w:left w:val="nil"/>
              <w:bottom w:val="single" w:sz="4" w:space="0" w:color="auto"/>
              <w:right w:val="single" w:sz="4" w:space="0" w:color="auto"/>
            </w:tcBorders>
            <w:vAlign w:val="center"/>
          </w:tcPr>
          <w:p w:rsidR="00FD4B3B" w:rsidRDefault="00976B01" w:rsidP="0026394F">
            <w:pPr>
              <w:spacing w:after="0" w:line="400" w:lineRule="exact"/>
              <w:rPr>
                <w:rFonts w:ascii="宋体" w:eastAsia="宋体" w:hAnsi="宋体" w:cs="宋体"/>
                <w:sz w:val="24"/>
                <w:szCs w:val="24"/>
              </w:rPr>
            </w:pPr>
            <w:r>
              <w:rPr>
                <w:rFonts w:ascii="宋体" w:eastAsia="宋体" w:hAnsi="宋体" w:cs="宋体" w:hint="eastAsia"/>
                <w:sz w:val="24"/>
                <w:szCs w:val="24"/>
              </w:rPr>
              <w:t>2026年</w:t>
            </w:r>
            <w:r w:rsidR="00FD206C">
              <w:rPr>
                <w:rFonts w:ascii="宋体" w:eastAsia="宋体" w:hAnsi="宋体" w:cs="宋体" w:hint="eastAsia"/>
                <w:sz w:val="24"/>
                <w:szCs w:val="24"/>
              </w:rPr>
              <w:t>08</w:t>
            </w:r>
            <w:r>
              <w:rPr>
                <w:rFonts w:ascii="宋体" w:eastAsia="宋体" w:hAnsi="宋体" w:cs="宋体" w:hint="eastAsia"/>
                <w:sz w:val="24"/>
                <w:szCs w:val="24"/>
              </w:rPr>
              <w:t>月</w:t>
            </w:r>
            <w:r w:rsidR="0026394F">
              <w:rPr>
                <w:rFonts w:ascii="宋体" w:eastAsia="宋体" w:hAnsi="宋体" w:cs="宋体" w:hint="eastAsia"/>
                <w:sz w:val="24"/>
                <w:szCs w:val="24"/>
              </w:rPr>
              <w:t>27</w:t>
            </w:r>
            <w:r>
              <w:rPr>
                <w:rFonts w:ascii="宋体" w:eastAsia="宋体" w:hAnsi="宋体" w:cs="宋体" w:hint="eastAsia"/>
                <w:sz w:val="24"/>
                <w:szCs w:val="24"/>
              </w:rPr>
              <w:t>日0</w:t>
            </w:r>
            <w:r w:rsidR="00FD206C">
              <w:rPr>
                <w:rFonts w:ascii="宋体" w:eastAsia="宋体" w:hAnsi="宋体" w:cs="宋体" w:hint="eastAsia"/>
                <w:sz w:val="24"/>
                <w:szCs w:val="24"/>
              </w:rPr>
              <w:t>8</w:t>
            </w:r>
            <w:r>
              <w:rPr>
                <w:rFonts w:ascii="宋体" w:eastAsia="宋体" w:hAnsi="宋体" w:cs="宋体" w:hint="eastAsia"/>
                <w:sz w:val="24"/>
                <w:szCs w:val="24"/>
              </w:rPr>
              <w:t>时</w:t>
            </w:r>
            <w:r w:rsidR="00FD206C">
              <w:rPr>
                <w:rFonts w:ascii="宋体" w:eastAsia="宋体" w:hAnsi="宋体" w:cs="宋体" w:hint="eastAsia"/>
                <w:sz w:val="24"/>
                <w:szCs w:val="24"/>
              </w:rPr>
              <w:t>3</w:t>
            </w:r>
            <w:r>
              <w:rPr>
                <w:rFonts w:ascii="宋体" w:eastAsia="宋体" w:hAnsi="宋体" w:cs="宋体" w:hint="eastAsia"/>
                <w:sz w:val="24"/>
                <w:szCs w:val="24"/>
              </w:rPr>
              <w:t>0分（北京时间）</w:t>
            </w:r>
          </w:p>
        </w:tc>
      </w:tr>
      <w:tr w:rsidR="00FD4B3B">
        <w:trPr>
          <w:trHeight w:val="4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23</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磋商时间</w:t>
            </w:r>
          </w:p>
        </w:tc>
        <w:tc>
          <w:tcPr>
            <w:tcW w:w="6520" w:type="dxa"/>
            <w:tcBorders>
              <w:top w:val="single" w:sz="4" w:space="0" w:color="auto"/>
              <w:left w:val="nil"/>
              <w:bottom w:val="single" w:sz="4" w:space="0" w:color="auto"/>
              <w:right w:val="single" w:sz="4" w:space="0" w:color="auto"/>
            </w:tcBorders>
            <w:vAlign w:val="center"/>
          </w:tcPr>
          <w:p w:rsidR="00FD4B3B" w:rsidRDefault="00976B01" w:rsidP="0026394F">
            <w:pPr>
              <w:spacing w:after="0" w:line="400" w:lineRule="exact"/>
              <w:rPr>
                <w:rFonts w:ascii="宋体" w:eastAsia="宋体" w:hAnsi="宋体" w:cs="宋体"/>
                <w:sz w:val="24"/>
                <w:szCs w:val="24"/>
              </w:rPr>
            </w:pPr>
            <w:r>
              <w:rPr>
                <w:rFonts w:ascii="宋体" w:eastAsia="宋体" w:hAnsi="宋体" w:cs="宋体" w:hint="eastAsia"/>
                <w:sz w:val="24"/>
                <w:szCs w:val="24"/>
              </w:rPr>
              <w:t>2026年</w:t>
            </w:r>
            <w:r w:rsidR="00FD206C">
              <w:rPr>
                <w:rFonts w:ascii="宋体" w:eastAsia="宋体" w:hAnsi="宋体" w:cs="宋体" w:hint="eastAsia"/>
                <w:sz w:val="24"/>
                <w:szCs w:val="24"/>
              </w:rPr>
              <w:t>08</w:t>
            </w:r>
            <w:r>
              <w:rPr>
                <w:rFonts w:ascii="宋体" w:eastAsia="宋体" w:hAnsi="宋体" w:cs="宋体" w:hint="eastAsia"/>
                <w:sz w:val="24"/>
                <w:szCs w:val="24"/>
              </w:rPr>
              <w:t>月</w:t>
            </w:r>
            <w:r w:rsidR="0026394F">
              <w:rPr>
                <w:rFonts w:ascii="宋体" w:eastAsia="宋体" w:hAnsi="宋体" w:cs="宋体" w:hint="eastAsia"/>
                <w:sz w:val="24"/>
                <w:szCs w:val="24"/>
              </w:rPr>
              <w:t>27</w:t>
            </w:r>
            <w:r>
              <w:rPr>
                <w:rFonts w:ascii="宋体" w:eastAsia="宋体" w:hAnsi="宋体" w:cs="宋体" w:hint="eastAsia"/>
                <w:sz w:val="24"/>
                <w:szCs w:val="24"/>
              </w:rPr>
              <w:t>日0</w:t>
            </w:r>
            <w:r w:rsidR="00FD206C">
              <w:rPr>
                <w:rFonts w:ascii="宋体" w:eastAsia="宋体" w:hAnsi="宋体" w:cs="宋体" w:hint="eastAsia"/>
                <w:sz w:val="24"/>
                <w:szCs w:val="24"/>
              </w:rPr>
              <w:t>8</w:t>
            </w:r>
            <w:r>
              <w:rPr>
                <w:rFonts w:ascii="宋体" w:eastAsia="宋体" w:hAnsi="宋体" w:cs="宋体" w:hint="eastAsia"/>
                <w:sz w:val="24"/>
                <w:szCs w:val="24"/>
              </w:rPr>
              <w:t>时</w:t>
            </w:r>
            <w:r w:rsidR="00FD206C">
              <w:rPr>
                <w:rFonts w:ascii="宋体" w:eastAsia="宋体" w:hAnsi="宋体" w:cs="宋体" w:hint="eastAsia"/>
                <w:sz w:val="24"/>
                <w:szCs w:val="24"/>
              </w:rPr>
              <w:t>3</w:t>
            </w:r>
            <w:r>
              <w:rPr>
                <w:rFonts w:ascii="宋体" w:eastAsia="宋体" w:hAnsi="宋体" w:cs="宋体" w:hint="eastAsia"/>
                <w:sz w:val="24"/>
                <w:szCs w:val="24"/>
              </w:rPr>
              <w:t xml:space="preserve">0分（北京时间） </w:t>
            </w:r>
          </w:p>
        </w:tc>
      </w:tr>
      <w:tr w:rsidR="00FD4B3B">
        <w:trPr>
          <w:trHeight w:val="471"/>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24</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磋商地点</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三门峡市公共资源交易中心五楼</w:t>
            </w:r>
            <w:proofErr w:type="gramStart"/>
            <w:r w:rsidRPr="0026394F">
              <w:rPr>
                <w:rFonts w:ascii="宋体" w:eastAsia="宋体" w:hAnsi="宋体" w:cs="宋体" w:hint="eastAsia"/>
                <w:sz w:val="24"/>
                <w:szCs w:val="24"/>
              </w:rPr>
              <w:t>开标</w:t>
            </w:r>
            <w:r w:rsidR="0026394F" w:rsidRPr="0026394F">
              <w:rPr>
                <w:rFonts w:ascii="宋体" w:eastAsia="宋体" w:hAnsi="宋体" w:cs="宋体" w:hint="eastAsia"/>
                <w:sz w:val="24"/>
                <w:szCs w:val="24"/>
              </w:rPr>
              <w:t>四</w:t>
            </w:r>
            <w:proofErr w:type="gramEnd"/>
            <w:r w:rsidRPr="0026394F">
              <w:rPr>
                <w:rFonts w:ascii="宋体" w:eastAsia="宋体" w:hAnsi="宋体" w:cs="宋体" w:hint="eastAsia"/>
                <w:sz w:val="24"/>
                <w:szCs w:val="24"/>
              </w:rPr>
              <w:t>室</w:t>
            </w:r>
          </w:p>
        </w:tc>
      </w:tr>
      <w:tr w:rsidR="00FD4B3B">
        <w:trPr>
          <w:trHeight w:val="471"/>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25</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开标地点</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sidRPr="0026394F">
              <w:rPr>
                <w:rFonts w:ascii="宋体" w:eastAsia="宋体" w:hAnsi="宋体" w:cs="宋体" w:hint="eastAsia"/>
                <w:sz w:val="24"/>
                <w:szCs w:val="24"/>
              </w:rPr>
              <w:t>三门峡市公共资源交易中心六楼评标</w:t>
            </w:r>
            <w:r w:rsidR="0026394F" w:rsidRPr="0026394F">
              <w:rPr>
                <w:rFonts w:ascii="宋体" w:eastAsia="宋体" w:hAnsi="宋体" w:cs="宋体" w:hint="eastAsia"/>
                <w:sz w:val="24"/>
                <w:szCs w:val="24"/>
              </w:rPr>
              <w:t>五</w:t>
            </w:r>
            <w:r w:rsidRPr="0026394F">
              <w:rPr>
                <w:rFonts w:ascii="宋体" w:eastAsia="宋体" w:hAnsi="宋体" w:cs="宋体" w:hint="eastAsia"/>
                <w:sz w:val="24"/>
                <w:szCs w:val="24"/>
              </w:rPr>
              <w:t>室</w:t>
            </w:r>
          </w:p>
        </w:tc>
      </w:tr>
      <w:tr w:rsidR="00FD4B3B">
        <w:trPr>
          <w:trHeight w:val="9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26</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磋商小组的组建</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磋商小组构成：采购人代表及有关经济、技术等方面的专家共3人组成，其中采购人代表1人，经济、技术等方面的专家各1人。</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专家确定方式：开标后从相关评标专家库中随机抽取。</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注：采购人代表评委无评标劳务费用</w:t>
            </w:r>
          </w:p>
        </w:tc>
      </w:tr>
      <w:tr w:rsidR="00FD4B3B">
        <w:trPr>
          <w:trHeight w:val="558"/>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27</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授权评委小组推荐成交候选人</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是，推荐的成交候选人数：3个</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排名第一的成交候选人若放弃中标、因不可抗力提出不能履行合同，采购人可以确定排名第二的成交候选人为中标人。排名第二的成交候选人因前款原因不能签订合同的，采购人可以确定排名第三的成交候选人为中标人。</w:t>
            </w:r>
          </w:p>
        </w:tc>
      </w:tr>
      <w:tr w:rsidR="00FD4B3B">
        <w:trPr>
          <w:trHeight w:val="514"/>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28</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签订合同时间</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成交通知书发出后2个工作日内</w:t>
            </w:r>
          </w:p>
        </w:tc>
      </w:tr>
      <w:tr w:rsidR="00FD4B3B">
        <w:trPr>
          <w:trHeight w:val="489"/>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29</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磋商有效期</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磋商截止时间起60</w:t>
            </w:r>
            <w:proofErr w:type="gramStart"/>
            <w:r>
              <w:rPr>
                <w:rFonts w:ascii="宋体" w:eastAsia="宋体" w:hAnsi="宋体" w:cs="宋体" w:hint="eastAsia"/>
                <w:sz w:val="24"/>
                <w:szCs w:val="24"/>
              </w:rPr>
              <w:t>日历天</w:t>
            </w:r>
            <w:proofErr w:type="gramEnd"/>
          </w:p>
        </w:tc>
      </w:tr>
      <w:tr w:rsidR="00FD4B3B">
        <w:trPr>
          <w:trHeight w:val="9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30</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磋商程序</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both"/>
              <w:rPr>
                <w:rFonts w:ascii="宋体" w:eastAsia="宋体" w:hAnsi="宋体" w:cs="宋体"/>
                <w:sz w:val="24"/>
                <w:szCs w:val="24"/>
              </w:rPr>
            </w:pPr>
            <w:r>
              <w:rPr>
                <w:rFonts w:ascii="宋体" w:eastAsia="宋体" w:hAnsi="宋体" w:cs="宋体" w:hint="eastAsia"/>
                <w:sz w:val="24"/>
                <w:szCs w:val="24"/>
              </w:rPr>
              <w:t>按电子化磋商响应文件上传的时间顺序磋商。</w:t>
            </w:r>
          </w:p>
        </w:tc>
      </w:tr>
      <w:tr w:rsidR="00FD4B3B">
        <w:trPr>
          <w:trHeight w:val="442"/>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31</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招标控制价</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本项目的招标控制价为761939.60元；</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凡供应商的磋商报价超出“招标控制价”（不含等于“招标控制价”）的，其投标将被否决。</w:t>
            </w:r>
          </w:p>
        </w:tc>
      </w:tr>
      <w:tr w:rsidR="00FD4B3B">
        <w:trPr>
          <w:trHeight w:val="683"/>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32</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电子投标文件签章</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1、供应商在生成电子化响应文件后，应对电子化响应文件进行签章，未进行签章的视为无效投标。</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2、磋商</w:t>
            </w:r>
            <w:bookmarkStart w:id="61" w:name="OLE_LINK3"/>
            <w:r>
              <w:rPr>
                <w:rFonts w:ascii="宋体" w:eastAsia="宋体" w:hAnsi="宋体" w:cs="宋体" w:hint="eastAsia"/>
                <w:sz w:val="24"/>
                <w:szCs w:val="24"/>
              </w:rPr>
              <w:t>文件中要求盖单位章的位置供应商应使用CA数字证书签</w:t>
            </w:r>
            <w:proofErr w:type="gramStart"/>
            <w:r>
              <w:rPr>
                <w:rFonts w:ascii="宋体" w:eastAsia="宋体" w:hAnsi="宋体" w:cs="宋体" w:hint="eastAsia"/>
                <w:sz w:val="24"/>
                <w:szCs w:val="24"/>
              </w:rPr>
              <w:t>盖供应</w:t>
            </w:r>
            <w:proofErr w:type="gramEnd"/>
            <w:r>
              <w:rPr>
                <w:rFonts w:ascii="宋体" w:eastAsia="宋体" w:hAnsi="宋体" w:cs="宋体" w:hint="eastAsia"/>
                <w:sz w:val="24"/>
                <w:szCs w:val="24"/>
              </w:rPr>
              <w:t>商的单位电子印章；要求法定代表人签字或盖章的地方，供应商应使用CA数字证书签盖法定代表人的个人电子印章为准。要求委托代理人签字的，需委托代理人签</w:t>
            </w:r>
            <w:r>
              <w:rPr>
                <w:rFonts w:ascii="宋体" w:eastAsia="宋体" w:hAnsi="宋体" w:cs="宋体" w:hint="eastAsia"/>
                <w:sz w:val="24"/>
                <w:szCs w:val="24"/>
              </w:rPr>
              <w:lastRenderedPageBreak/>
              <w:t>字，并加盖法定代表人的个人电子签章；要求委托代理人盖章的，以CA数字证书的法定代表人的个人电子印章为准</w:t>
            </w:r>
            <w:bookmarkEnd w:id="61"/>
            <w:r>
              <w:rPr>
                <w:rFonts w:ascii="宋体" w:eastAsia="宋体" w:hAnsi="宋体" w:cs="宋体" w:hint="eastAsia"/>
                <w:sz w:val="24"/>
                <w:szCs w:val="24"/>
              </w:rPr>
              <w:t>。</w:t>
            </w:r>
          </w:p>
        </w:tc>
      </w:tr>
      <w:tr w:rsidR="00FD4B3B">
        <w:trPr>
          <w:trHeight w:val="683"/>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lastRenderedPageBreak/>
              <w:t>33</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注意事项</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1、资格评（预）审部分：资格评（预）以响应文件为准，其上</w:t>
            </w:r>
            <w:proofErr w:type="gramStart"/>
            <w:r>
              <w:rPr>
                <w:rFonts w:ascii="宋体" w:eastAsia="宋体" w:hAnsi="宋体" w:cs="宋体" w:hint="eastAsia"/>
                <w:sz w:val="24"/>
                <w:szCs w:val="24"/>
              </w:rPr>
              <w:t>传资料</w:t>
            </w:r>
            <w:proofErr w:type="gramEnd"/>
            <w:r>
              <w:rPr>
                <w:rFonts w:ascii="宋体" w:eastAsia="宋体" w:hAnsi="宋体" w:cs="宋体" w:hint="eastAsia"/>
                <w:sz w:val="24"/>
                <w:szCs w:val="24"/>
              </w:rPr>
              <w:t>真实性由供应商自行承担。同时，投标人应在开标前自行完善主体库信息。</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2、评标打分部分：评标打分部分仍按照100分制原则进行，涉及到资格审查、企业荣誉、人员业绩、企业业绩等计分部分时，以供应商自行上传到响应文件中的相应内容为准。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3、响应文件编制部分：在磋商文件中要求供应</w:t>
            </w:r>
            <w:proofErr w:type="gramStart"/>
            <w:r>
              <w:rPr>
                <w:rFonts w:ascii="宋体" w:eastAsia="宋体" w:hAnsi="宋体" w:cs="宋体" w:hint="eastAsia"/>
                <w:sz w:val="24"/>
                <w:szCs w:val="24"/>
              </w:rPr>
              <w:t>商按照</w:t>
            </w:r>
            <w:proofErr w:type="gramEnd"/>
            <w:r>
              <w:rPr>
                <w:rFonts w:ascii="宋体" w:eastAsia="宋体" w:hAnsi="宋体" w:cs="宋体" w:hint="eastAsia"/>
                <w:sz w:val="24"/>
                <w:szCs w:val="24"/>
              </w:rPr>
              <w:t xml:space="preserve">响应文件格式进行响应文件编制，在响应文件编制时，应明确将供应商企业基本情况、资质情况、人员情况、财务情况、业绩情况编入响应文件，便于进行资格审查及评标打分以响应文件业绩信息为准，可使用电子营业执照。 </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4、我单位（采购人）严格按</w:t>
            </w:r>
            <w:proofErr w:type="gramStart"/>
            <w:r>
              <w:rPr>
                <w:rFonts w:ascii="宋体" w:eastAsia="宋体" w:hAnsi="宋体" w:cs="宋体" w:hint="eastAsia"/>
                <w:sz w:val="24"/>
                <w:szCs w:val="24"/>
              </w:rPr>
              <w:t>三财购</w:t>
            </w:r>
            <w:proofErr w:type="gramEnd"/>
            <w:r>
              <w:rPr>
                <w:rFonts w:ascii="宋体" w:eastAsia="宋体" w:hAnsi="宋体" w:cs="宋体" w:hint="eastAsia"/>
                <w:sz w:val="24"/>
                <w:szCs w:val="24"/>
              </w:rPr>
              <w:t>【2021】9号文要求的时限发布中标结果公告，发出中标通知书，签订采购合同，上传采购合同。</w:t>
            </w:r>
          </w:p>
        </w:tc>
      </w:tr>
      <w:tr w:rsidR="00FD4B3B">
        <w:trPr>
          <w:trHeight w:val="683"/>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34</w:t>
            </w:r>
          </w:p>
        </w:tc>
        <w:tc>
          <w:tcPr>
            <w:tcW w:w="1876" w:type="dxa"/>
            <w:tcBorders>
              <w:top w:val="single" w:sz="4" w:space="0" w:color="auto"/>
              <w:left w:val="nil"/>
              <w:bottom w:val="single" w:sz="4" w:space="0" w:color="auto"/>
              <w:right w:val="single" w:sz="4" w:space="0" w:color="auto"/>
            </w:tcBorders>
            <w:vAlign w:val="center"/>
          </w:tcPr>
          <w:p w:rsidR="00FD4B3B" w:rsidRDefault="00976B01">
            <w:pPr>
              <w:widowControl w:val="0"/>
              <w:tabs>
                <w:tab w:val="left" w:pos="720"/>
              </w:tabs>
              <w:adjustRightInd/>
              <w:snapToGrid/>
              <w:spacing w:after="0" w:line="400" w:lineRule="exact"/>
              <w:jc w:val="both"/>
              <w:rPr>
                <w:rFonts w:ascii="宋体" w:eastAsia="宋体" w:hAnsi="宋体" w:cs="宋体"/>
                <w:sz w:val="24"/>
                <w:szCs w:val="24"/>
              </w:rPr>
            </w:pPr>
            <w:r>
              <w:rPr>
                <w:rFonts w:ascii="宋体" w:eastAsia="宋体" w:hAnsi="宋体" w:cs="宋体" w:hint="eastAsia"/>
                <w:sz w:val="24"/>
                <w:szCs w:val="24"/>
              </w:rPr>
              <w:t>需要补充的其他内容</w:t>
            </w:r>
          </w:p>
        </w:tc>
        <w:tc>
          <w:tcPr>
            <w:tcW w:w="6520" w:type="dxa"/>
            <w:tcBorders>
              <w:top w:val="single" w:sz="4" w:space="0" w:color="auto"/>
              <w:left w:val="nil"/>
              <w:bottom w:val="single" w:sz="4" w:space="0" w:color="auto"/>
              <w:right w:val="single" w:sz="4" w:space="0" w:color="auto"/>
            </w:tcBorders>
            <w:vAlign w:val="center"/>
          </w:tcPr>
          <w:p w:rsidR="00FD4B3B" w:rsidRDefault="00976B01">
            <w:pPr>
              <w:widowControl w:val="0"/>
              <w:tabs>
                <w:tab w:val="left" w:pos="720"/>
              </w:tabs>
              <w:adjustRightInd/>
              <w:snapToGrid/>
              <w:spacing w:after="0" w:line="400" w:lineRule="exact"/>
              <w:jc w:val="both"/>
              <w:rPr>
                <w:rFonts w:ascii="宋体" w:eastAsia="宋体" w:hAnsi="宋体" w:cs="宋体"/>
                <w:sz w:val="24"/>
                <w:szCs w:val="24"/>
              </w:rPr>
            </w:pPr>
            <w:r>
              <w:rPr>
                <w:rFonts w:ascii="宋体" w:eastAsia="宋体" w:hAnsi="宋体" w:cs="宋体" w:hint="eastAsia"/>
                <w:sz w:val="24"/>
                <w:szCs w:val="24"/>
              </w:rPr>
              <w:t>1. 成交人与采购人签订合同后，将合同副本原件一份报采购代理机构备案 。</w:t>
            </w:r>
          </w:p>
          <w:p w:rsidR="00FD4B3B" w:rsidRDefault="00976B01">
            <w:pPr>
              <w:widowControl w:val="0"/>
              <w:tabs>
                <w:tab w:val="left" w:pos="720"/>
              </w:tabs>
              <w:adjustRightInd/>
              <w:snapToGrid/>
              <w:spacing w:after="0" w:line="400" w:lineRule="exact"/>
              <w:jc w:val="both"/>
              <w:rPr>
                <w:rFonts w:ascii="宋体" w:eastAsia="宋体" w:hAnsi="宋体" w:cs="宋体"/>
                <w:sz w:val="24"/>
                <w:szCs w:val="24"/>
              </w:rPr>
            </w:pPr>
            <w:r>
              <w:rPr>
                <w:rFonts w:ascii="宋体" w:eastAsia="宋体" w:hAnsi="宋体" w:cs="宋体" w:hint="eastAsia"/>
                <w:sz w:val="24"/>
                <w:szCs w:val="24"/>
              </w:rPr>
              <w:t>2. 本次采购标的对应的中小企业划分标准所属行业为“建筑业”，所属行业界定标准参考《中小企业划型标准规定》。</w:t>
            </w:r>
          </w:p>
        </w:tc>
      </w:tr>
      <w:tr w:rsidR="00FD4B3B">
        <w:trPr>
          <w:trHeight w:val="683"/>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35</w:t>
            </w:r>
          </w:p>
        </w:tc>
        <w:tc>
          <w:tcPr>
            <w:tcW w:w="1876" w:type="dxa"/>
            <w:tcBorders>
              <w:top w:val="single" w:sz="4" w:space="0" w:color="auto"/>
              <w:left w:val="nil"/>
              <w:bottom w:val="single" w:sz="4" w:space="0" w:color="auto"/>
              <w:right w:val="single" w:sz="4" w:space="0" w:color="auto"/>
            </w:tcBorders>
            <w:vAlign w:val="center"/>
          </w:tcPr>
          <w:p w:rsidR="00FD4B3B" w:rsidRDefault="00976B01">
            <w:pPr>
              <w:jc w:val="center"/>
              <w:rPr>
                <w:rFonts w:ascii="宋体" w:eastAsia="宋体" w:hAnsi="宋体" w:cs="宋体"/>
                <w:sz w:val="24"/>
                <w:szCs w:val="24"/>
              </w:rPr>
            </w:pPr>
            <w:r>
              <w:rPr>
                <w:rFonts w:ascii="宋体" w:eastAsia="宋体" w:hAnsi="宋体" w:cs="宋体" w:hint="eastAsia"/>
                <w:sz w:val="24"/>
                <w:szCs w:val="24"/>
              </w:rPr>
              <w:t>招标代理服务费</w:t>
            </w:r>
          </w:p>
        </w:tc>
        <w:tc>
          <w:tcPr>
            <w:tcW w:w="6520"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代理费用收取方式：转账</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代理费用收取标准：本项目招标代理费用参照河南省招标投标协会豫招办[2023]002号文</w:t>
            </w:r>
            <w:proofErr w:type="gramStart"/>
            <w:r>
              <w:rPr>
                <w:rFonts w:ascii="宋体" w:eastAsia="宋体" w:hAnsi="宋体" w:cs="宋体" w:hint="eastAsia"/>
                <w:sz w:val="24"/>
                <w:szCs w:val="24"/>
              </w:rPr>
              <w:t>《</w:t>
            </w:r>
            <w:proofErr w:type="gramEnd"/>
            <w:r>
              <w:rPr>
                <w:rFonts w:ascii="宋体" w:eastAsia="宋体" w:hAnsi="宋体" w:cs="宋体" w:hint="eastAsia"/>
                <w:sz w:val="24"/>
                <w:szCs w:val="24"/>
              </w:rPr>
              <w:t>河南省招标投标协会关于印发</w:t>
            </w:r>
            <w:proofErr w:type="gramStart"/>
            <w:r>
              <w:rPr>
                <w:rFonts w:ascii="宋体" w:eastAsia="宋体" w:hAnsi="宋体" w:cs="宋体" w:hint="eastAsia"/>
                <w:sz w:val="24"/>
                <w:szCs w:val="24"/>
              </w:rPr>
              <w:t>《</w:t>
            </w:r>
            <w:proofErr w:type="gramEnd"/>
            <w:r>
              <w:rPr>
                <w:rFonts w:ascii="宋体" w:eastAsia="宋体" w:hAnsi="宋体" w:cs="宋体" w:hint="eastAsia"/>
                <w:sz w:val="24"/>
                <w:szCs w:val="24"/>
              </w:rPr>
              <w:t>河南省招标代理服务收费指导意见</w:t>
            </w:r>
            <w:proofErr w:type="gramStart"/>
            <w:r>
              <w:rPr>
                <w:rFonts w:ascii="宋体" w:eastAsia="宋体" w:hAnsi="宋体" w:cs="宋体" w:hint="eastAsia"/>
                <w:sz w:val="24"/>
                <w:szCs w:val="24"/>
              </w:rPr>
              <w:t>》</w:t>
            </w:r>
            <w:proofErr w:type="gramEnd"/>
            <w:r>
              <w:rPr>
                <w:rFonts w:ascii="宋体" w:eastAsia="宋体" w:hAnsi="宋体" w:cs="宋体" w:hint="eastAsia"/>
                <w:sz w:val="24"/>
                <w:szCs w:val="24"/>
              </w:rPr>
              <w:t>的通知</w:t>
            </w:r>
            <w:proofErr w:type="gramStart"/>
            <w:r>
              <w:rPr>
                <w:rFonts w:ascii="宋体" w:eastAsia="宋体" w:hAnsi="宋体" w:cs="宋体" w:hint="eastAsia"/>
                <w:sz w:val="24"/>
                <w:szCs w:val="24"/>
              </w:rPr>
              <w:t>》</w:t>
            </w:r>
            <w:proofErr w:type="gramEnd"/>
            <w:r>
              <w:rPr>
                <w:rFonts w:ascii="宋体" w:eastAsia="宋体" w:hAnsi="宋体" w:cs="宋体" w:hint="eastAsia"/>
                <w:sz w:val="24"/>
                <w:szCs w:val="24"/>
              </w:rPr>
              <w:t>中关于招标代理服务费收费标准，招标代理服务费用由中标人按照以上标准支付。</w:t>
            </w:r>
          </w:p>
          <w:p w:rsidR="000B0D8D" w:rsidRDefault="000B0D8D" w:rsidP="000B0D8D">
            <w:pPr>
              <w:spacing w:after="0" w:line="400" w:lineRule="exact"/>
              <w:rPr>
                <w:rFonts w:ascii="宋体" w:eastAsia="宋体" w:hAnsi="宋体" w:cs="宋体"/>
                <w:sz w:val="24"/>
                <w:szCs w:val="24"/>
              </w:rPr>
            </w:pPr>
            <w:r>
              <w:rPr>
                <w:rFonts w:ascii="宋体" w:eastAsia="宋体" w:hAnsi="宋体" w:cs="宋体" w:hint="eastAsia"/>
                <w:sz w:val="24"/>
                <w:szCs w:val="24"/>
              </w:rPr>
              <w:t>单位名称：信</w:t>
            </w:r>
            <w:proofErr w:type="gramStart"/>
            <w:r>
              <w:rPr>
                <w:rFonts w:ascii="宋体" w:eastAsia="宋体" w:hAnsi="宋体" w:cs="宋体" w:hint="eastAsia"/>
                <w:sz w:val="24"/>
                <w:szCs w:val="24"/>
              </w:rPr>
              <w:t>宇腾远工程</w:t>
            </w:r>
            <w:proofErr w:type="gramEnd"/>
            <w:r>
              <w:rPr>
                <w:rFonts w:ascii="宋体" w:eastAsia="宋体" w:hAnsi="宋体" w:cs="宋体" w:hint="eastAsia"/>
                <w:sz w:val="24"/>
                <w:szCs w:val="24"/>
              </w:rPr>
              <w:t>咨询集团有限公司三门峡湖滨区分公司</w:t>
            </w:r>
          </w:p>
          <w:p w:rsidR="000B0D8D" w:rsidRDefault="000B0D8D" w:rsidP="000B0D8D">
            <w:pPr>
              <w:spacing w:after="0" w:line="400" w:lineRule="exact"/>
              <w:rPr>
                <w:rFonts w:ascii="宋体" w:eastAsia="宋体" w:hAnsi="宋体" w:cs="宋体"/>
                <w:sz w:val="24"/>
                <w:szCs w:val="24"/>
              </w:rPr>
            </w:pPr>
            <w:r>
              <w:rPr>
                <w:rFonts w:ascii="宋体" w:eastAsia="宋体" w:hAnsi="宋体" w:cs="宋体" w:hint="eastAsia"/>
                <w:sz w:val="24"/>
                <w:szCs w:val="24"/>
              </w:rPr>
              <w:t>开户行：中原银行股份有限公司三门峡分行</w:t>
            </w:r>
          </w:p>
          <w:p w:rsidR="00FD4B3B" w:rsidRDefault="000B0D8D" w:rsidP="000B0D8D">
            <w:pPr>
              <w:pStyle w:val="20"/>
              <w:spacing w:line="400" w:lineRule="exact"/>
              <w:ind w:firstLineChars="0" w:firstLine="0"/>
              <w:rPr>
                <w:rFonts w:ascii="宋体" w:hAnsi="宋体" w:cs="宋体"/>
                <w:szCs w:val="24"/>
              </w:rPr>
            </w:pPr>
            <w:r>
              <w:rPr>
                <w:rFonts w:ascii="宋体" w:hAnsi="宋体" w:cs="宋体" w:hint="eastAsia"/>
                <w:szCs w:val="24"/>
              </w:rPr>
              <w:t>账号：411236010150072102</w:t>
            </w:r>
          </w:p>
        </w:tc>
      </w:tr>
      <w:tr w:rsidR="00FD4B3B">
        <w:trPr>
          <w:trHeight w:val="683"/>
        </w:trPr>
        <w:tc>
          <w:tcPr>
            <w:tcW w:w="697" w:type="dxa"/>
            <w:tcBorders>
              <w:top w:val="single" w:sz="4" w:space="0" w:color="auto"/>
              <w:left w:val="single" w:sz="4" w:space="0" w:color="auto"/>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sz w:val="24"/>
                <w:szCs w:val="24"/>
              </w:rPr>
              <w:t>36</w:t>
            </w:r>
          </w:p>
        </w:tc>
        <w:tc>
          <w:tcPr>
            <w:tcW w:w="1876"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jc w:val="center"/>
              <w:rPr>
                <w:rFonts w:ascii="宋体" w:eastAsia="宋体" w:hAnsi="宋体" w:cs="宋体"/>
                <w:sz w:val="24"/>
                <w:szCs w:val="24"/>
              </w:rPr>
            </w:pPr>
            <w:r>
              <w:rPr>
                <w:rFonts w:ascii="宋体" w:eastAsia="宋体" w:hAnsi="宋体" w:cs="宋体" w:hint="eastAsia"/>
                <w:b/>
                <w:bCs/>
                <w:sz w:val="24"/>
                <w:szCs w:val="24"/>
              </w:rPr>
              <w:t>电子化交易注</w:t>
            </w:r>
            <w:r>
              <w:rPr>
                <w:rFonts w:ascii="宋体" w:eastAsia="宋体" w:hAnsi="宋体" w:cs="宋体" w:hint="eastAsia"/>
                <w:b/>
                <w:bCs/>
                <w:sz w:val="24"/>
                <w:szCs w:val="24"/>
              </w:rPr>
              <w:lastRenderedPageBreak/>
              <w:t>意事项</w:t>
            </w:r>
          </w:p>
        </w:tc>
        <w:tc>
          <w:tcPr>
            <w:tcW w:w="6520" w:type="dxa"/>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lastRenderedPageBreak/>
              <w:t>本项目为电子化、无纸化交易项目，投标文件是供应</w:t>
            </w:r>
            <w:r>
              <w:rPr>
                <w:rFonts w:ascii="宋体" w:eastAsia="宋体" w:hAnsi="宋体" w:cs="宋体" w:hint="eastAsia"/>
                <w:kern w:val="2"/>
                <w:sz w:val="24"/>
                <w:szCs w:val="24"/>
              </w:rPr>
              <w:lastRenderedPageBreak/>
              <w:t>商、供应商（以下简称“供应商”）通过中心投标文件制作系统制作，并经过电子签章和加密后生成的电子版投标文件。供应商投标时，将不再接受任何纸质文件资料。</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电子化投标文件具体制作文件请点击</w:t>
            </w:r>
            <w:r>
              <w:rPr>
                <w:rFonts w:ascii="宋体" w:eastAsia="宋体" w:hAnsi="宋体" w:cs="宋体" w:hint="eastAsia"/>
                <w:sz w:val="24"/>
                <w:szCs w:val="24"/>
              </w:rPr>
              <w:t>https://download.bqpoint.com/download/downloaddetail.html?SourceFrom=Ztb&amp;ZtbSoftXiaQuCode=1506&amp;ZtbSoftType=tballinclusive</w:t>
            </w:r>
            <w:r>
              <w:rPr>
                <w:rFonts w:ascii="宋体" w:eastAsia="宋体" w:hAnsi="宋体" w:cs="宋体" w:hint="eastAsia"/>
                <w:kern w:val="2"/>
                <w:sz w:val="24"/>
                <w:szCs w:val="24"/>
              </w:rPr>
              <w:t>进行下载。</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温馨提示：本项目为电子化、无纸化交易项目，供应商时不接受任何纸质资料，为保证您能投标成功，</w:t>
            </w:r>
            <w:proofErr w:type="gramStart"/>
            <w:r>
              <w:rPr>
                <w:rFonts w:ascii="宋体" w:eastAsia="宋体" w:hAnsi="宋体" w:cs="宋体" w:hint="eastAsia"/>
                <w:kern w:val="2"/>
                <w:sz w:val="24"/>
                <w:szCs w:val="24"/>
              </w:rPr>
              <w:t>请需仔细</w:t>
            </w:r>
            <w:proofErr w:type="gramEnd"/>
            <w:r>
              <w:rPr>
                <w:rFonts w:ascii="宋体" w:eastAsia="宋体" w:hAnsi="宋体" w:cs="宋体" w:hint="eastAsia"/>
                <w:kern w:val="2"/>
                <w:sz w:val="24"/>
                <w:szCs w:val="24"/>
              </w:rPr>
              <w:t>阅读以下条款。</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一、电子化投标</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（一）电子化投标文件的签章</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1、供应商在生成电子化投标文件后，应对电子化投标文件进行签章，未进行签章的视为无效投标。</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2、投标文件中要求法定代表人或授权委托人签字或盖章的，供应商在进行电子化投标文件签章时，以签盖法定代表人签章为准。</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（二）电子化投标文件的格式及上传投标</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1、供应商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生成的电子版投标文件包含用于投标文件上传的主文件（后缀为.smxtf） ，和用于应急补救的投标文件备份文件（后缀为.nsmxtf），备份文件主要用于电子化开标出现技术问题后的补救，请供应商随身携带。</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2、电子化投标文件应在投标截止时间前成功上传至三门峡市公共资源电子化交易系统。至投标截止时间止，仍未上</w:t>
            </w:r>
            <w:proofErr w:type="gramStart"/>
            <w:r>
              <w:rPr>
                <w:rFonts w:ascii="宋体" w:eastAsia="宋体" w:hAnsi="宋体" w:cs="宋体" w:hint="eastAsia"/>
                <w:kern w:val="2"/>
                <w:sz w:val="24"/>
                <w:szCs w:val="24"/>
              </w:rPr>
              <w:t>传成功</w:t>
            </w:r>
            <w:proofErr w:type="gramEnd"/>
            <w:r>
              <w:rPr>
                <w:rFonts w:ascii="宋体" w:eastAsia="宋体" w:hAnsi="宋体" w:cs="宋体" w:hint="eastAsia"/>
                <w:kern w:val="2"/>
                <w:sz w:val="24"/>
                <w:szCs w:val="24"/>
              </w:rPr>
              <w:t>的电子化投标文件将不予接收。</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注：如按照电子化投标操作教材制作完成的电子化投标文件无法上传的，供应商应在投标截止时间前尽早的联系中心技术人员，以便有充分的时间进行处理。供应商应充分</w:t>
            </w:r>
            <w:r>
              <w:rPr>
                <w:rFonts w:ascii="宋体" w:eastAsia="宋体" w:hAnsi="宋体" w:cs="宋体" w:hint="eastAsia"/>
                <w:kern w:val="2"/>
                <w:sz w:val="24"/>
                <w:szCs w:val="24"/>
              </w:rPr>
              <w:lastRenderedPageBreak/>
              <w:t>考虑到处理技术问题和上传数据等工作所需的时间问题，投标文件未在投标截止时间前成功上传的，其投标文件不予接收。</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新点客服电话：4009980000</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（三）电子化项目供应商、解密、唱标、评标</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1、本项目采用电子化、无纸化进行招标，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投标文件解密等</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2、电子化投标文件采用一次加密方式。开标时，由供应商使用CA 证书，在规定时间内对其电子化投标文件进行解密。每位供应商的解密时间为开标时间起30 分钟内，如在规定时间内未完成解密的，其投标文件不予开标、唱标。</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3、电子化投标文件异常情况的处理</w:t>
            </w:r>
          </w:p>
          <w:p w:rsidR="00FD4B3B" w:rsidRDefault="00976B01">
            <w:pPr>
              <w:widowControl w:val="0"/>
              <w:adjustRightInd/>
              <w:snapToGrid/>
              <w:spacing w:after="0" w:line="400" w:lineRule="exact"/>
              <w:ind w:firstLineChars="200" w:firstLine="480"/>
              <w:jc w:val="both"/>
              <w:rPr>
                <w:rFonts w:ascii="宋体" w:eastAsia="宋体" w:hAnsi="宋体" w:cs="宋体"/>
                <w:kern w:val="2"/>
                <w:sz w:val="24"/>
                <w:szCs w:val="24"/>
              </w:rPr>
            </w:pPr>
            <w:r>
              <w:rPr>
                <w:rFonts w:ascii="宋体" w:eastAsia="宋体" w:hAnsi="宋体" w:cs="宋体" w:hint="eastAsia"/>
                <w:kern w:val="2"/>
                <w:sz w:val="24"/>
                <w:szCs w:val="24"/>
              </w:rPr>
              <w:t>如出现供应商的电子投标文件无法解密等异常情况，供应商应及时致电中介服务机构说明。投标文件异常，按以下步骤进行处理：</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（1）首先由技术人员进行问题排查。</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（2）经技术人员排查后，是供应</w:t>
            </w:r>
            <w:proofErr w:type="gramStart"/>
            <w:r>
              <w:rPr>
                <w:rFonts w:ascii="宋体" w:eastAsia="宋体" w:hAnsi="宋体" w:cs="宋体" w:hint="eastAsia"/>
                <w:kern w:val="2"/>
                <w:sz w:val="24"/>
                <w:szCs w:val="24"/>
              </w:rPr>
              <w:t>商文件</w:t>
            </w:r>
            <w:proofErr w:type="gramEnd"/>
            <w:r>
              <w:rPr>
                <w:rFonts w:ascii="宋体" w:eastAsia="宋体" w:hAnsi="宋体" w:cs="宋体" w:hint="eastAsia"/>
                <w:kern w:val="2"/>
                <w:sz w:val="24"/>
                <w:szCs w:val="24"/>
              </w:rPr>
              <w:t>自身问题导致投标文件无法解密的，该投标文件将不予接收、解密和唱标。开标会议继续进行。</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（3）经技术人员排查后，如果是电子化交易系统问题造成投标文件无法解密的，将由技术人员对问题进行处理。如短时间</w:t>
            </w:r>
            <w:proofErr w:type="gramStart"/>
            <w:r>
              <w:rPr>
                <w:rFonts w:ascii="宋体" w:eastAsia="宋体" w:hAnsi="宋体" w:cs="宋体" w:hint="eastAsia"/>
                <w:kern w:val="2"/>
                <w:sz w:val="24"/>
                <w:szCs w:val="24"/>
              </w:rPr>
              <w:t>内问题</w:t>
            </w:r>
            <w:proofErr w:type="gramEnd"/>
            <w:r>
              <w:rPr>
                <w:rFonts w:ascii="宋体" w:eastAsia="宋体" w:hAnsi="宋体" w:cs="宋体" w:hint="eastAsia"/>
                <w:kern w:val="2"/>
                <w:sz w:val="24"/>
                <w:szCs w:val="24"/>
              </w:rPr>
              <w:t>无法解决的，将由中介服务机构向监督部门申请，经监督部门同意后，暂停开标会议，待问题解决后继续开标。</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4、待所有供应商磋商响应文件解密完成后，由中介服务机构操作，对所有已解密投标文件进行唱标。</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供应商应保证在开标期间电话、电脑、网络能够正常工作，磋商响应人因停电、电脑病毒、网络堵塞等原因，未</w:t>
            </w:r>
            <w:r>
              <w:rPr>
                <w:rFonts w:ascii="宋体" w:eastAsia="宋体" w:hAnsi="宋体" w:cs="宋体" w:hint="eastAsia"/>
                <w:kern w:val="2"/>
                <w:sz w:val="24"/>
                <w:szCs w:val="24"/>
              </w:rPr>
              <w:lastRenderedPageBreak/>
              <w:t>在规定的解密时间内对投标文件进行解密的，其投标文件不予接收、唱标。</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5、开标</w:t>
            </w:r>
            <w:proofErr w:type="gramStart"/>
            <w:r>
              <w:rPr>
                <w:rFonts w:ascii="宋体" w:eastAsia="宋体" w:hAnsi="宋体" w:cs="宋体" w:hint="eastAsia"/>
                <w:kern w:val="2"/>
                <w:sz w:val="24"/>
                <w:szCs w:val="24"/>
              </w:rPr>
              <w:t>时供应</w:t>
            </w:r>
            <w:proofErr w:type="gramEnd"/>
            <w:r>
              <w:rPr>
                <w:rFonts w:ascii="宋体" w:eastAsia="宋体" w:hAnsi="宋体" w:cs="宋体" w:hint="eastAsia"/>
                <w:kern w:val="2"/>
                <w:sz w:val="24"/>
                <w:szCs w:val="24"/>
              </w:rPr>
              <w:t>商可登录到交易系统中在开标大厅中点击开标一览表查看自己的投标报价。如对自己的唱标内容有异议的，应在唱标内容显示后10分钟内向中介服务机构电话质疑。中介服务机构应在监督人员的监督下进行免提通话接受供应商的质疑并做好书面记录。供应商未在规定时间内提出质疑的，视为认可唱标内容。</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6、评标时，评标委员会对电子化投标文件有质疑的，将通过电子化交易系统对供应商发起质疑，并在监督人员的监督下，用免提模式致电需要答复的供应商进行详细质询。质疑回复内容确认后，供应商的回复文件必须以经过磋商响应人和其法定代表人签章的PDF格式文件为准，并通过电子化交易系统提交至评标委员会。</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7、如评标委员会对需要回复的供应商连续三次致电未接通的，视为供应商放弃回复，评标委员会将自行对需要回复的内容进行认定。</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二、相关证书原件的提交</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本项目实行资格后审，审查内容以投标截止时间前在三门峡市公共资源交易系统上传的投标文件的信息为准。其上</w:t>
            </w:r>
            <w:proofErr w:type="gramStart"/>
            <w:r>
              <w:rPr>
                <w:rFonts w:ascii="宋体" w:eastAsia="宋体" w:hAnsi="宋体" w:cs="宋体" w:hint="eastAsia"/>
                <w:kern w:val="2"/>
                <w:sz w:val="24"/>
                <w:szCs w:val="24"/>
              </w:rPr>
              <w:t>传资料</w:t>
            </w:r>
            <w:proofErr w:type="gramEnd"/>
            <w:r>
              <w:rPr>
                <w:rFonts w:ascii="宋体" w:eastAsia="宋体" w:hAnsi="宋体" w:cs="宋体" w:hint="eastAsia"/>
                <w:kern w:val="2"/>
                <w:sz w:val="24"/>
                <w:szCs w:val="24"/>
              </w:rPr>
              <w:t>真实性由投标人自行承担。评标委员会对原件的核验工作按以下条款进行：</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（一）评标时，评委以投标截止时间前在三门峡市公共资源交易系统上传的投标文件的信息为准。其上</w:t>
            </w:r>
            <w:proofErr w:type="gramStart"/>
            <w:r>
              <w:rPr>
                <w:rFonts w:ascii="宋体" w:eastAsia="宋体" w:hAnsi="宋体" w:cs="宋体" w:hint="eastAsia"/>
                <w:kern w:val="2"/>
                <w:sz w:val="24"/>
                <w:szCs w:val="24"/>
              </w:rPr>
              <w:t>传资料</w:t>
            </w:r>
            <w:proofErr w:type="gramEnd"/>
            <w:r>
              <w:rPr>
                <w:rFonts w:ascii="宋体" w:eastAsia="宋体" w:hAnsi="宋体" w:cs="宋体" w:hint="eastAsia"/>
                <w:kern w:val="2"/>
                <w:sz w:val="24"/>
                <w:szCs w:val="24"/>
              </w:rPr>
              <w:t>真实性由投标人自行承担。否则，由此造成应得分而未得分或资格审查不合格等情况的，由供应商承担责任。开评标现场不接受投标人所提交的任何原件。</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具体操作详见《三门峡市公共资源交易平台市场主体信息库操作手册》。</w:t>
            </w:r>
          </w:p>
          <w:p w:rsidR="00FD4B3B" w:rsidRDefault="00976B01">
            <w:pPr>
              <w:widowControl w:val="0"/>
              <w:adjustRightInd/>
              <w:snapToGrid/>
              <w:spacing w:after="0" w:line="400" w:lineRule="exact"/>
              <w:ind w:firstLine="573"/>
              <w:jc w:val="both"/>
              <w:rPr>
                <w:rFonts w:ascii="宋体" w:eastAsia="宋体" w:hAnsi="宋体" w:cs="宋体"/>
                <w:kern w:val="2"/>
                <w:sz w:val="24"/>
                <w:szCs w:val="24"/>
              </w:rPr>
            </w:pPr>
            <w:r>
              <w:rPr>
                <w:rFonts w:ascii="宋体" w:eastAsia="宋体" w:hAnsi="宋体" w:cs="宋体" w:hint="eastAsia"/>
                <w:kern w:val="2"/>
                <w:sz w:val="24"/>
                <w:szCs w:val="24"/>
              </w:rPr>
              <w:t>（</w:t>
            </w:r>
            <w:r w:rsidR="00FD206C">
              <w:rPr>
                <w:rFonts w:ascii="宋体" w:eastAsia="宋体" w:hAnsi="宋体" w:cs="宋体" w:hint="eastAsia"/>
                <w:kern w:val="2"/>
                <w:sz w:val="24"/>
                <w:szCs w:val="24"/>
              </w:rPr>
              <w:t>二</w:t>
            </w:r>
            <w:r>
              <w:rPr>
                <w:rFonts w:ascii="宋体" w:eastAsia="宋体" w:hAnsi="宋体" w:cs="宋体" w:hint="eastAsia"/>
                <w:kern w:val="2"/>
                <w:sz w:val="24"/>
                <w:szCs w:val="24"/>
              </w:rPr>
              <w:t>）供应</w:t>
            </w:r>
            <w:proofErr w:type="gramStart"/>
            <w:r>
              <w:rPr>
                <w:rFonts w:ascii="宋体" w:eastAsia="宋体" w:hAnsi="宋体" w:cs="宋体" w:hint="eastAsia"/>
                <w:kern w:val="2"/>
                <w:sz w:val="24"/>
                <w:szCs w:val="24"/>
              </w:rPr>
              <w:t>商需应仔细</w:t>
            </w:r>
            <w:proofErr w:type="gramEnd"/>
            <w:r>
              <w:rPr>
                <w:rFonts w:ascii="宋体" w:eastAsia="宋体" w:hAnsi="宋体" w:cs="宋体" w:hint="eastAsia"/>
                <w:kern w:val="2"/>
                <w:sz w:val="24"/>
                <w:szCs w:val="24"/>
              </w:rPr>
              <w:t>阅读操作手册，保证上</w:t>
            </w:r>
            <w:proofErr w:type="gramStart"/>
            <w:r>
              <w:rPr>
                <w:rFonts w:ascii="宋体" w:eastAsia="宋体" w:hAnsi="宋体" w:cs="宋体" w:hint="eastAsia"/>
                <w:kern w:val="2"/>
                <w:sz w:val="24"/>
                <w:szCs w:val="24"/>
              </w:rPr>
              <w:t>传内容</w:t>
            </w:r>
            <w:proofErr w:type="gramEnd"/>
            <w:r>
              <w:rPr>
                <w:rFonts w:ascii="宋体" w:eastAsia="宋体" w:hAnsi="宋体" w:cs="宋体" w:hint="eastAsia"/>
                <w:kern w:val="2"/>
                <w:sz w:val="24"/>
                <w:szCs w:val="24"/>
              </w:rPr>
              <w:t>齐全，真实有效，原件扫描件清晰可辨。因供应商上</w:t>
            </w:r>
            <w:proofErr w:type="gramStart"/>
            <w:r>
              <w:rPr>
                <w:rFonts w:ascii="宋体" w:eastAsia="宋体" w:hAnsi="宋体" w:cs="宋体" w:hint="eastAsia"/>
                <w:kern w:val="2"/>
                <w:sz w:val="24"/>
                <w:szCs w:val="24"/>
              </w:rPr>
              <w:t>传原因</w:t>
            </w:r>
            <w:proofErr w:type="gramEnd"/>
            <w:r>
              <w:rPr>
                <w:rFonts w:ascii="宋体" w:eastAsia="宋体" w:hAnsi="宋体" w:cs="宋体" w:hint="eastAsia"/>
                <w:kern w:val="2"/>
                <w:sz w:val="24"/>
                <w:szCs w:val="24"/>
              </w:rPr>
              <w:t>导致应得分项而未得分或资格审查不合格等情况的，由磋商响应人自行承担责任。</w:t>
            </w:r>
          </w:p>
          <w:p w:rsidR="00FD4B3B" w:rsidRDefault="00976B01">
            <w:pPr>
              <w:spacing w:after="0" w:line="400" w:lineRule="exact"/>
              <w:ind w:firstLine="573"/>
              <w:rPr>
                <w:rFonts w:ascii="宋体" w:eastAsia="宋体" w:hAnsi="宋体" w:cs="宋体"/>
                <w:kern w:val="2"/>
                <w:sz w:val="24"/>
                <w:szCs w:val="24"/>
              </w:rPr>
            </w:pPr>
            <w:r>
              <w:rPr>
                <w:rFonts w:ascii="宋体" w:eastAsia="宋体" w:hAnsi="宋体" w:cs="宋体" w:hint="eastAsia"/>
                <w:kern w:val="2"/>
                <w:sz w:val="24"/>
                <w:szCs w:val="24"/>
              </w:rPr>
              <w:lastRenderedPageBreak/>
              <w:t>提示：本项目为电子化、无纸化交易项目，开标时不再接受任何纸质资料，为保证您能投标成功，</w:t>
            </w:r>
            <w:proofErr w:type="gramStart"/>
            <w:r>
              <w:rPr>
                <w:rFonts w:ascii="宋体" w:eastAsia="宋体" w:hAnsi="宋体" w:cs="宋体" w:hint="eastAsia"/>
                <w:kern w:val="2"/>
                <w:sz w:val="24"/>
                <w:szCs w:val="24"/>
              </w:rPr>
              <w:t>请需仔细</w:t>
            </w:r>
            <w:proofErr w:type="gramEnd"/>
            <w:r>
              <w:rPr>
                <w:rFonts w:ascii="宋体" w:eastAsia="宋体" w:hAnsi="宋体" w:cs="宋体" w:hint="eastAsia"/>
                <w:kern w:val="2"/>
                <w:sz w:val="24"/>
                <w:szCs w:val="24"/>
              </w:rPr>
              <w:t>阅读以上条款。</w:t>
            </w:r>
          </w:p>
        </w:tc>
      </w:tr>
    </w:tbl>
    <w:p w:rsidR="00FD4B3B" w:rsidRDefault="00976B01">
      <w:pPr>
        <w:spacing w:after="0" w:line="500" w:lineRule="exact"/>
        <w:rPr>
          <w:rFonts w:asciiTheme="minorEastAsia" w:eastAsiaTheme="minorEastAsia" w:hAnsiTheme="minorEastAsia" w:cs="宋体"/>
          <w:b/>
          <w:bCs/>
          <w:kern w:val="28"/>
          <w:sz w:val="24"/>
          <w:szCs w:val="24"/>
        </w:rPr>
      </w:pPr>
      <w:bookmarkStart w:id="62" w:name="_Toc120614214"/>
      <w:bookmarkStart w:id="63" w:name="_Toc517178993"/>
      <w:bookmarkStart w:id="64" w:name="_Toc20823275"/>
      <w:bookmarkStart w:id="65" w:name="_Toc16938519"/>
      <w:bookmarkStart w:id="66" w:name="_Toc513029203"/>
      <w:bookmarkStart w:id="67" w:name="_Toc16770549"/>
      <w:bookmarkStart w:id="68" w:name="_Toc528078008"/>
      <w:bookmarkEnd w:id="62"/>
      <w:bookmarkEnd w:id="63"/>
      <w:bookmarkEnd w:id="64"/>
      <w:bookmarkEnd w:id="65"/>
      <w:bookmarkEnd w:id="66"/>
      <w:r>
        <w:rPr>
          <w:rFonts w:asciiTheme="minorEastAsia" w:eastAsiaTheme="minorEastAsia" w:hAnsiTheme="minorEastAsia"/>
        </w:rPr>
        <w:lastRenderedPageBreak/>
        <w:br w:type="page"/>
      </w:r>
      <w:bookmarkStart w:id="69" w:name="_Toc296602420"/>
      <w:bookmarkStart w:id="70" w:name="_Toc246996175"/>
      <w:bookmarkStart w:id="71" w:name="_Toc179632546"/>
      <w:bookmarkStart w:id="72" w:name="_Toc246996918"/>
      <w:bookmarkStart w:id="73" w:name="_Toc144974497"/>
      <w:bookmarkStart w:id="74" w:name="_Toc152045529"/>
      <w:bookmarkStart w:id="75" w:name="_Toc247085689"/>
      <w:bookmarkStart w:id="76" w:name="_Toc152042305"/>
      <w:bookmarkEnd w:id="67"/>
      <w:bookmarkEnd w:id="68"/>
      <w:r>
        <w:rPr>
          <w:rFonts w:asciiTheme="minorEastAsia" w:eastAsiaTheme="minorEastAsia" w:hAnsiTheme="minorEastAsia" w:cs="宋体" w:hint="eastAsia"/>
          <w:b/>
          <w:bCs/>
          <w:kern w:val="28"/>
          <w:sz w:val="24"/>
          <w:szCs w:val="24"/>
        </w:rPr>
        <w:lastRenderedPageBreak/>
        <w:t>1. 总则</w:t>
      </w:r>
      <w:bookmarkEnd w:id="69"/>
      <w:bookmarkEnd w:id="70"/>
      <w:bookmarkEnd w:id="71"/>
      <w:bookmarkEnd w:id="72"/>
      <w:bookmarkEnd w:id="73"/>
      <w:bookmarkEnd w:id="74"/>
      <w:bookmarkEnd w:id="75"/>
      <w:bookmarkEnd w:id="76"/>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77" w:name="_Toc77586820"/>
      <w:bookmarkStart w:id="78" w:name="_Toc247085690"/>
      <w:bookmarkStart w:id="79" w:name="_Toc179632547"/>
      <w:bookmarkStart w:id="80" w:name="_Toc144974498"/>
      <w:bookmarkStart w:id="81" w:name="_Toc152042306"/>
      <w:bookmarkStart w:id="82" w:name="_Toc296602421"/>
      <w:bookmarkStart w:id="83" w:name="_Toc246996176"/>
      <w:bookmarkStart w:id="84" w:name="_Toc152045530"/>
      <w:bookmarkStart w:id="85" w:name="_Toc77586913"/>
      <w:bookmarkStart w:id="86" w:name="_Toc246996919"/>
      <w:r>
        <w:rPr>
          <w:rFonts w:asciiTheme="minorEastAsia" w:eastAsiaTheme="minorEastAsia" w:hAnsiTheme="minorEastAsia" w:cs="宋体" w:hint="eastAsia"/>
          <w:sz w:val="24"/>
          <w:szCs w:val="24"/>
        </w:rPr>
        <w:t>1.1 项目概况</w:t>
      </w:r>
      <w:bookmarkEnd w:id="77"/>
      <w:bookmarkEnd w:id="78"/>
      <w:bookmarkEnd w:id="79"/>
      <w:bookmarkEnd w:id="80"/>
      <w:bookmarkEnd w:id="81"/>
      <w:bookmarkEnd w:id="82"/>
      <w:bookmarkEnd w:id="83"/>
      <w:bookmarkEnd w:id="84"/>
      <w:bookmarkEnd w:id="85"/>
      <w:bookmarkEnd w:id="86"/>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1.1.1根据《政府采购竞争性磋商采购方式管理暂行办法》等有关法律、法规和规章的规定，本磋商项目已</w:t>
      </w:r>
      <w:proofErr w:type="gramStart"/>
      <w:r>
        <w:rPr>
          <w:rFonts w:asciiTheme="minorEastAsia" w:eastAsiaTheme="minorEastAsia" w:hAnsiTheme="minorEastAsia" w:cs="宋体" w:hint="eastAsia"/>
          <w:sz w:val="24"/>
          <w:szCs w:val="24"/>
        </w:rPr>
        <w:t>具备磋商</w:t>
      </w:r>
      <w:proofErr w:type="gramEnd"/>
      <w:r>
        <w:rPr>
          <w:rFonts w:asciiTheme="minorEastAsia" w:eastAsiaTheme="minorEastAsia" w:hAnsiTheme="minorEastAsia" w:cs="宋体" w:hint="eastAsia"/>
          <w:sz w:val="24"/>
          <w:szCs w:val="24"/>
        </w:rPr>
        <w:t>条件，现对本项目施工进行竞争性磋商。</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1.1.2 本磋商项目采购人：</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1.1.3 本磋商项目招标代理机构：</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1.1.4 本磋商项目名称：</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87" w:name="_Toc246996920"/>
      <w:bookmarkStart w:id="88" w:name="_Toc152045531"/>
      <w:bookmarkStart w:id="89" w:name="_Toc77586914"/>
      <w:bookmarkStart w:id="90" w:name="_Toc152042307"/>
      <w:bookmarkStart w:id="91" w:name="_Toc179632548"/>
      <w:bookmarkStart w:id="92" w:name="_Toc144974499"/>
      <w:bookmarkStart w:id="93" w:name="_Toc296602422"/>
      <w:bookmarkStart w:id="94" w:name="_Toc246996177"/>
      <w:bookmarkStart w:id="95" w:name="_Toc247085691"/>
      <w:bookmarkStart w:id="96" w:name="_Toc77586821"/>
      <w:r>
        <w:rPr>
          <w:rFonts w:asciiTheme="minorEastAsia" w:eastAsiaTheme="minorEastAsia" w:hAnsiTheme="minorEastAsia" w:cs="宋体" w:hint="eastAsia"/>
          <w:sz w:val="24"/>
          <w:szCs w:val="24"/>
        </w:rPr>
        <w:t>1.2 资金来源和落实情况</w:t>
      </w:r>
      <w:bookmarkEnd w:id="87"/>
      <w:bookmarkEnd w:id="88"/>
      <w:bookmarkEnd w:id="89"/>
      <w:bookmarkEnd w:id="90"/>
      <w:bookmarkEnd w:id="91"/>
      <w:bookmarkEnd w:id="92"/>
      <w:bookmarkEnd w:id="93"/>
      <w:bookmarkEnd w:id="94"/>
      <w:bookmarkEnd w:id="95"/>
      <w:bookmarkEnd w:id="96"/>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1.2.1 本磋商项目的资金来源及出资比例：</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1.2.2 本磋商项目的资金落实情况：</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97" w:name="_Toc152042308"/>
      <w:bookmarkStart w:id="98" w:name="_Toc77586822"/>
      <w:bookmarkStart w:id="99" w:name="_Toc179632549"/>
      <w:bookmarkStart w:id="100" w:name="_Toc246996921"/>
      <w:bookmarkStart w:id="101" w:name="_Toc152045532"/>
      <w:bookmarkStart w:id="102" w:name="_Toc247085692"/>
      <w:bookmarkStart w:id="103" w:name="_Toc246996178"/>
      <w:bookmarkStart w:id="104" w:name="_Toc77586915"/>
      <w:bookmarkStart w:id="105" w:name="_Toc296602423"/>
      <w:bookmarkStart w:id="106" w:name="_Toc144974500"/>
      <w:r>
        <w:rPr>
          <w:rFonts w:asciiTheme="minorEastAsia" w:eastAsiaTheme="minorEastAsia" w:hAnsiTheme="minorEastAsia" w:cs="宋体" w:hint="eastAsia"/>
          <w:sz w:val="24"/>
          <w:szCs w:val="24"/>
        </w:rPr>
        <w:t>1.3 磋商范围、工期、质量要求</w:t>
      </w:r>
      <w:bookmarkEnd w:id="97"/>
      <w:bookmarkEnd w:id="98"/>
      <w:bookmarkEnd w:id="99"/>
      <w:bookmarkEnd w:id="100"/>
      <w:bookmarkEnd w:id="101"/>
      <w:bookmarkEnd w:id="102"/>
      <w:bookmarkEnd w:id="103"/>
      <w:bookmarkEnd w:id="104"/>
      <w:bookmarkEnd w:id="105"/>
      <w:bookmarkEnd w:id="106"/>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1.3.1 本次磋商范围：</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1.3.2 本磋商项目的工期：</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1.3.3 本磋商项目的质量要求：</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107" w:name="_Toc144974502"/>
      <w:bookmarkStart w:id="108" w:name="_Toc77586823"/>
      <w:bookmarkStart w:id="109" w:name="_Toc296602424"/>
      <w:bookmarkStart w:id="110" w:name="_Toc246996179"/>
      <w:bookmarkStart w:id="111" w:name="_Toc247085693"/>
      <w:bookmarkStart w:id="112" w:name="_Toc179632551"/>
      <w:bookmarkStart w:id="113" w:name="_Toc152042310"/>
      <w:bookmarkStart w:id="114" w:name="_Toc246996922"/>
      <w:bookmarkStart w:id="115" w:name="_Toc152045534"/>
      <w:bookmarkStart w:id="116" w:name="_Toc77586916"/>
      <w:r>
        <w:rPr>
          <w:rFonts w:asciiTheme="minorEastAsia" w:eastAsiaTheme="minorEastAsia" w:hAnsiTheme="minorEastAsia" w:cs="宋体" w:hint="eastAsia"/>
          <w:sz w:val="24"/>
          <w:szCs w:val="24"/>
        </w:rPr>
        <w:t>1.4 供应商资格要求</w:t>
      </w:r>
      <w:bookmarkEnd w:id="107"/>
      <w:bookmarkEnd w:id="108"/>
      <w:bookmarkEnd w:id="109"/>
      <w:bookmarkEnd w:id="110"/>
      <w:bookmarkEnd w:id="111"/>
      <w:bookmarkEnd w:id="112"/>
      <w:bookmarkEnd w:id="113"/>
      <w:bookmarkEnd w:id="114"/>
      <w:bookmarkEnd w:id="115"/>
      <w:bookmarkEnd w:id="116"/>
    </w:p>
    <w:p w:rsidR="00FD4B3B" w:rsidRDefault="00FD206C">
      <w:pPr>
        <w:spacing w:after="0"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cs="宋体" w:hint="eastAsia"/>
          <w:sz w:val="24"/>
          <w:szCs w:val="24"/>
        </w:rPr>
        <w:t>详</w:t>
      </w:r>
      <w:r w:rsidR="00976B01">
        <w:rPr>
          <w:rFonts w:asciiTheme="minorEastAsia" w:eastAsiaTheme="minorEastAsia" w:hAnsiTheme="minorEastAsia" w:cs="宋体" w:hint="eastAsia"/>
          <w:sz w:val="24"/>
          <w:szCs w:val="24"/>
        </w:rPr>
        <w:t>见公告</w:t>
      </w:r>
    </w:p>
    <w:p w:rsidR="00FD4B3B" w:rsidRDefault="00976B01">
      <w:pPr>
        <w:pStyle w:val="11"/>
        <w:spacing w:before="0" w:beforeAutospacing="0" w:after="0" w:line="500" w:lineRule="exact"/>
        <w:ind w:left="0" w:firstLineChars="200" w:firstLine="482"/>
        <w:rPr>
          <w:rFonts w:asciiTheme="minorEastAsia" w:eastAsiaTheme="minorEastAsia" w:hAnsiTheme="minorEastAsia" w:cs="宋体" w:hint="default"/>
        </w:rPr>
      </w:pPr>
      <w:r>
        <w:rPr>
          <w:rFonts w:asciiTheme="minorEastAsia" w:eastAsiaTheme="minorEastAsia" w:hAnsiTheme="minorEastAsia" w:cs="宋体"/>
        </w:rPr>
        <w:t>1.4.2 供应商须知规定本磋商项目不接受联合体投标。</w:t>
      </w:r>
    </w:p>
    <w:p w:rsidR="00FD4B3B" w:rsidRPr="00FD206C" w:rsidRDefault="00976B01" w:rsidP="00FD206C">
      <w:pPr>
        <w:spacing w:after="0" w:line="500" w:lineRule="exact"/>
        <w:ind w:firstLineChars="200" w:firstLine="482"/>
        <w:rPr>
          <w:rFonts w:asciiTheme="minorEastAsia" w:eastAsiaTheme="minorEastAsia" w:hAnsiTheme="minorEastAsia" w:cs="宋体"/>
          <w:b/>
          <w:sz w:val="24"/>
          <w:szCs w:val="24"/>
        </w:rPr>
      </w:pPr>
      <w:r w:rsidRPr="00FD206C">
        <w:rPr>
          <w:rFonts w:asciiTheme="minorEastAsia" w:eastAsiaTheme="minorEastAsia" w:hAnsiTheme="minorEastAsia" w:cs="宋体" w:hint="eastAsia"/>
          <w:b/>
          <w:sz w:val="24"/>
          <w:szCs w:val="24"/>
        </w:rPr>
        <w:t>1.4.3 供应商不得存在下列情形之一：</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（1）为采购人不具有独立法人资格的附属机构（单位）；</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（2）为本磋商项目前期准备提供设计或咨询服务的； </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（3）为本磋商项目的监理人；</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（4）为本磋商项目的代建人； </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（5）为本磋商项目提供招标代理服务的； </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（6）与本磋商项目的监理人或代建人或招标代理机构同为一个法定代表人的；</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（7）与本磋商项目的监理人或代建人或招标代理机构相互控股或参股的；</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（8）与本磋商项目的监理人或代建人或招标代理机构相互任职或工作的；</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（9）被责令停业的； </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 xml:space="preserve">（10）被暂停或取消投标资格的； </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（11）财产被接管或冻结的；</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（12）在最近三年内有骗取成交或严重违约或重大工程质量问题的。</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（13）单位负责人为同一人或者存在直接控股、管理关系的不同供应商，不得参加同一合同项下的政府采购活动。</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为采购项目提供整体设计、规范编制或者项目管理、监理、检测等服务的供应商，不得再参加该采购项目的其他采购活动。</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（14）与采购人存在利害关系可能影响招标公正性的法人、其他组织或者个人，不得参加投标。</w:t>
      </w:r>
    </w:p>
    <w:p w:rsidR="00FD4B3B" w:rsidRDefault="00FD206C">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（15）</w:t>
      </w:r>
      <w:r w:rsidR="00976B01">
        <w:rPr>
          <w:rFonts w:asciiTheme="minorEastAsia" w:eastAsiaTheme="minorEastAsia" w:hAnsiTheme="minorEastAsia" w:cs="宋体" w:hint="eastAsia"/>
          <w:sz w:val="24"/>
          <w:szCs w:val="24"/>
        </w:rPr>
        <w:t>单位负责人为同一人或者存在控股、管理关系的不同单位，不得参加同一标段投标或者未划分标段的同一招标项目投标。</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117" w:name="_Toc77586917"/>
      <w:bookmarkStart w:id="118" w:name="_Toc77586824"/>
      <w:bookmarkStart w:id="119" w:name="_Toc144974503"/>
      <w:bookmarkStart w:id="120" w:name="_Toc152042311"/>
      <w:bookmarkStart w:id="121" w:name="_Toc152045535"/>
      <w:bookmarkStart w:id="122" w:name="_Toc179632552"/>
      <w:r>
        <w:rPr>
          <w:rFonts w:asciiTheme="minorEastAsia" w:eastAsiaTheme="minorEastAsia" w:hAnsiTheme="minorEastAsia" w:cs="宋体" w:hint="eastAsia"/>
          <w:sz w:val="24"/>
          <w:szCs w:val="24"/>
        </w:rPr>
        <w:t>1.5 费用承担</w:t>
      </w:r>
      <w:bookmarkEnd w:id="117"/>
      <w:bookmarkEnd w:id="118"/>
      <w:bookmarkEnd w:id="119"/>
      <w:bookmarkEnd w:id="120"/>
      <w:bookmarkEnd w:id="121"/>
      <w:bookmarkEnd w:id="122"/>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供应商准备和参加投标活动发生的费用自理。</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123" w:name="_Toc247085695"/>
      <w:bookmarkStart w:id="124" w:name="_Toc152042312"/>
      <w:bookmarkStart w:id="125" w:name="_Toc296602426"/>
      <w:bookmarkStart w:id="126" w:name="_Toc246996924"/>
      <w:bookmarkStart w:id="127" w:name="_Toc179632553"/>
      <w:bookmarkStart w:id="128" w:name="_Toc246996181"/>
      <w:bookmarkStart w:id="129" w:name="_Toc77586918"/>
      <w:bookmarkStart w:id="130" w:name="_Toc144974504"/>
      <w:bookmarkStart w:id="131" w:name="_Toc152045536"/>
      <w:bookmarkStart w:id="132" w:name="_Toc77586825"/>
      <w:r>
        <w:rPr>
          <w:rFonts w:asciiTheme="minorEastAsia" w:eastAsiaTheme="minorEastAsia" w:hAnsiTheme="minorEastAsia" w:cs="宋体" w:hint="eastAsia"/>
          <w:sz w:val="24"/>
          <w:szCs w:val="24"/>
        </w:rPr>
        <w:t>1.6 保密</w:t>
      </w:r>
      <w:bookmarkEnd w:id="123"/>
      <w:bookmarkEnd w:id="124"/>
      <w:bookmarkEnd w:id="125"/>
      <w:bookmarkEnd w:id="126"/>
      <w:bookmarkEnd w:id="127"/>
      <w:bookmarkEnd w:id="128"/>
      <w:bookmarkEnd w:id="129"/>
      <w:bookmarkEnd w:id="130"/>
      <w:bookmarkEnd w:id="131"/>
      <w:bookmarkEnd w:id="132"/>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参与招标投标活动的各方应对竞争性磋商文件和磋商响应文件中的商业和技术等秘密保密，违者应对由此造成的后果承担法律责任。 </w:t>
      </w:r>
    </w:p>
    <w:p w:rsidR="00FD4B3B" w:rsidRDefault="00976B01">
      <w:pPr>
        <w:pStyle w:val="111"/>
        <w:spacing w:before="0" w:beforeAutospacing="0" w:after="0" w:line="500" w:lineRule="exact"/>
        <w:ind w:left="0"/>
        <w:rPr>
          <w:rFonts w:asciiTheme="minorEastAsia" w:eastAsiaTheme="minorEastAsia" w:hAnsiTheme="minorEastAsia" w:cs="宋体"/>
          <w:b/>
          <w:color w:val="auto"/>
          <w:sz w:val="24"/>
          <w:szCs w:val="24"/>
        </w:rPr>
      </w:pPr>
      <w:bookmarkStart w:id="133" w:name="_Toc144974505"/>
      <w:bookmarkStart w:id="134" w:name="_Toc152045537"/>
      <w:bookmarkStart w:id="135" w:name="_Toc296602427"/>
      <w:bookmarkStart w:id="136" w:name="_Toc77586826"/>
      <w:bookmarkStart w:id="137" w:name="_Toc247085696"/>
      <w:bookmarkStart w:id="138" w:name="_Toc246996925"/>
      <w:bookmarkStart w:id="139" w:name="_Toc246996182"/>
      <w:bookmarkStart w:id="140" w:name="_Toc77586919"/>
      <w:bookmarkStart w:id="141" w:name="_Toc179632554"/>
      <w:bookmarkStart w:id="142" w:name="_Toc152042313"/>
      <w:r>
        <w:rPr>
          <w:rFonts w:asciiTheme="minorEastAsia" w:eastAsiaTheme="minorEastAsia" w:hAnsiTheme="minorEastAsia" w:cs="宋体" w:hint="eastAsia"/>
          <w:b/>
          <w:color w:val="auto"/>
          <w:sz w:val="24"/>
          <w:szCs w:val="24"/>
        </w:rPr>
        <w:t>1.7 语言</w:t>
      </w:r>
      <w:bookmarkEnd w:id="133"/>
      <w:r>
        <w:rPr>
          <w:rFonts w:asciiTheme="minorEastAsia" w:eastAsiaTheme="minorEastAsia" w:hAnsiTheme="minorEastAsia" w:cs="宋体" w:hint="eastAsia"/>
          <w:b/>
          <w:color w:val="auto"/>
          <w:sz w:val="24"/>
          <w:szCs w:val="24"/>
        </w:rPr>
        <w:t>文字</w:t>
      </w:r>
      <w:bookmarkEnd w:id="134"/>
      <w:bookmarkEnd w:id="135"/>
      <w:bookmarkEnd w:id="136"/>
      <w:bookmarkEnd w:id="137"/>
      <w:bookmarkEnd w:id="138"/>
      <w:bookmarkEnd w:id="139"/>
      <w:bookmarkEnd w:id="140"/>
      <w:bookmarkEnd w:id="141"/>
      <w:bookmarkEnd w:id="142"/>
    </w:p>
    <w:p w:rsidR="00FD4B3B" w:rsidRDefault="00976B01">
      <w:pPr>
        <w:spacing w:after="0" w:line="500" w:lineRule="exact"/>
        <w:ind w:firstLineChars="200" w:firstLine="480"/>
        <w:rPr>
          <w:rFonts w:asciiTheme="minorEastAsia" w:eastAsiaTheme="minorEastAsia" w:hAnsiTheme="minorEastAsia" w:cs="宋体"/>
          <w:sz w:val="24"/>
          <w:szCs w:val="24"/>
        </w:rPr>
      </w:pPr>
      <w:bookmarkStart w:id="143" w:name="_Toc152045538"/>
      <w:bookmarkStart w:id="144" w:name="_Toc246996183"/>
      <w:bookmarkStart w:id="145" w:name="_Toc144974506"/>
      <w:bookmarkStart w:id="146" w:name="_Toc246996926"/>
      <w:bookmarkStart w:id="147" w:name="_Toc179632555"/>
      <w:bookmarkStart w:id="148" w:name="_Toc152042314"/>
      <w:bookmarkStart w:id="149" w:name="_Toc247085697"/>
      <w:r>
        <w:rPr>
          <w:rFonts w:asciiTheme="minorEastAsia" w:eastAsiaTheme="minorEastAsia" w:hAnsiTheme="minorEastAsia" w:cs="宋体" w:hint="eastAsia"/>
          <w:sz w:val="24"/>
          <w:szCs w:val="24"/>
        </w:rPr>
        <w:t>招标磋商响应文件使用的语言文字为中文。专用术语使用外文的，应附有中文注释。</w:t>
      </w:r>
    </w:p>
    <w:p w:rsidR="00FD4B3B" w:rsidRDefault="00976B01" w:rsidP="00B15480">
      <w:pPr>
        <w:pStyle w:val="2"/>
        <w:spacing w:before="0" w:line="500" w:lineRule="exact"/>
        <w:rPr>
          <w:rFonts w:asciiTheme="minorEastAsia" w:eastAsiaTheme="minorEastAsia" w:hAnsiTheme="minorEastAsia" w:cs="宋体"/>
          <w:sz w:val="24"/>
          <w:szCs w:val="24"/>
        </w:rPr>
      </w:pPr>
      <w:bookmarkStart w:id="150" w:name="_Toc77586827"/>
      <w:bookmarkStart w:id="151" w:name="_Toc77586920"/>
      <w:bookmarkStart w:id="152" w:name="_Toc296602428"/>
      <w:r>
        <w:rPr>
          <w:rFonts w:asciiTheme="minorEastAsia" w:eastAsiaTheme="minorEastAsia" w:hAnsiTheme="minorEastAsia" w:cs="宋体" w:hint="eastAsia"/>
          <w:sz w:val="24"/>
          <w:szCs w:val="24"/>
        </w:rPr>
        <w:t>1.8 计量单位</w:t>
      </w:r>
      <w:bookmarkEnd w:id="143"/>
      <w:bookmarkEnd w:id="144"/>
      <w:bookmarkEnd w:id="145"/>
      <w:bookmarkEnd w:id="146"/>
      <w:bookmarkEnd w:id="147"/>
      <w:bookmarkEnd w:id="148"/>
      <w:bookmarkEnd w:id="149"/>
      <w:bookmarkEnd w:id="150"/>
      <w:bookmarkEnd w:id="151"/>
      <w:bookmarkEnd w:id="152"/>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所有计量均采用中华人民共和国法定计量单位。</w:t>
      </w:r>
    </w:p>
    <w:p w:rsidR="00FD4B3B" w:rsidRDefault="00976B01" w:rsidP="00B15480">
      <w:pPr>
        <w:pStyle w:val="2"/>
        <w:spacing w:before="0" w:line="500" w:lineRule="exact"/>
        <w:rPr>
          <w:rFonts w:asciiTheme="minorEastAsia" w:eastAsiaTheme="minorEastAsia" w:hAnsiTheme="minorEastAsia" w:cs="宋体"/>
          <w:sz w:val="24"/>
          <w:szCs w:val="24"/>
        </w:rPr>
      </w:pPr>
      <w:bookmarkStart w:id="153" w:name="_Toc296602429"/>
      <w:bookmarkStart w:id="154" w:name="_Toc144974507"/>
      <w:bookmarkStart w:id="155" w:name="_Toc77586921"/>
      <w:bookmarkStart w:id="156" w:name="_Toc152045539"/>
      <w:bookmarkStart w:id="157" w:name="_Toc247592876"/>
      <w:bookmarkStart w:id="158" w:name="_Toc247513962"/>
      <w:bookmarkStart w:id="159" w:name="_Toc152042315"/>
      <w:bookmarkStart w:id="160" w:name="_Toc247527563"/>
      <w:bookmarkStart w:id="161" w:name="_Toc77586828"/>
      <w:r>
        <w:rPr>
          <w:rFonts w:asciiTheme="minorEastAsia" w:eastAsiaTheme="minorEastAsia" w:hAnsiTheme="minorEastAsia" w:cs="宋体" w:hint="eastAsia"/>
          <w:sz w:val="24"/>
          <w:szCs w:val="24"/>
        </w:rPr>
        <w:t>1.9 踏勘现场</w:t>
      </w:r>
      <w:bookmarkEnd w:id="153"/>
      <w:bookmarkEnd w:id="154"/>
      <w:bookmarkEnd w:id="155"/>
      <w:bookmarkEnd w:id="156"/>
      <w:bookmarkEnd w:id="157"/>
      <w:bookmarkEnd w:id="158"/>
      <w:bookmarkEnd w:id="159"/>
      <w:bookmarkEnd w:id="160"/>
      <w:bookmarkEnd w:id="161"/>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1.9.1 采购人不组织现场踏勘，由供应商自行踏勘。 </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1.9.2 供应商踏勘现场发生的费用自理。</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1.9.3 供应商自行负责在踏勘现场中所发生的人员伤亡和财产损失。</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1.9.4 供应商在踏勘现场中看到的工程场地和相关的周边环境情况，</w:t>
      </w:r>
      <w:proofErr w:type="gramStart"/>
      <w:r>
        <w:rPr>
          <w:rFonts w:asciiTheme="minorEastAsia" w:eastAsiaTheme="minorEastAsia" w:hAnsiTheme="minorEastAsia" w:cs="宋体" w:hint="eastAsia"/>
          <w:sz w:val="24"/>
          <w:szCs w:val="24"/>
        </w:rPr>
        <w:t>供供应</w:t>
      </w:r>
      <w:proofErr w:type="gramEnd"/>
      <w:r>
        <w:rPr>
          <w:rFonts w:asciiTheme="minorEastAsia" w:eastAsiaTheme="minorEastAsia" w:hAnsiTheme="minorEastAsia" w:cs="宋体" w:hint="eastAsia"/>
          <w:sz w:val="24"/>
          <w:szCs w:val="24"/>
        </w:rPr>
        <w:t>商在编制磋商响应文件时参考，采购人不对供应商据此</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的判断和决策负责。</w:t>
      </w:r>
    </w:p>
    <w:p w:rsidR="00FD4B3B" w:rsidRDefault="00976B01" w:rsidP="00B15480">
      <w:pPr>
        <w:pStyle w:val="2"/>
        <w:spacing w:before="0" w:line="500" w:lineRule="exact"/>
        <w:rPr>
          <w:rFonts w:asciiTheme="minorEastAsia" w:eastAsiaTheme="minorEastAsia" w:hAnsiTheme="minorEastAsia" w:cs="宋体"/>
          <w:sz w:val="24"/>
          <w:szCs w:val="24"/>
        </w:rPr>
      </w:pPr>
      <w:bookmarkStart w:id="162" w:name="_Toc247592877"/>
      <w:bookmarkStart w:id="163" w:name="_Toc77586922"/>
      <w:bookmarkStart w:id="164" w:name="_Toc247527564"/>
      <w:bookmarkStart w:id="165" w:name="_Toc152042316"/>
      <w:bookmarkStart w:id="166" w:name="_Toc77586829"/>
      <w:bookmarkStart w:id="167" w:name="_Toc296602430"/>
      <w:bookmarkStart w:id="168" w:name="_Toc247513963"/>
      <w:bookmarkStart w:id="169" w:name="_Toc152045540"/>
      <w:bookmarkStart w:id="170" w:name="_Toc144974508"/>
      <w:r>
        <w:rPr>
          <w:rFonts w:asciiTheme="minorEastAsia" w:eastAsiaTheme="minorEastAsia" w:hAnsiTheme="minorEastAsia" w:cs="宋体" w:hint="eastAsia"/>
          <w:sz w:val="24"/>
          <w:szCs w:val="24"/>
        </w:rPr>
        <w:lastRenderedPageBreak/>
        <w:t>1.10 投标预备会</w:t>
      </w:r>
      <w:bookmarkStart w:id="171" w:name="_Toc296602431"/>
      <w:bookmarkEnd w:id="162"/>
      <w:bookmarkEnd w:id="163"/>
      <w:bookmarkEnd w:id="164"/>
      <w:bookmarkEnd w:id="165"/>
      <w:bookmarkEnd w:id="166"/>
      <w:bookmarkEnd w:id="167"/>
      <w:bookmarkEnd w:id="168"/>
      <w:bookmarkEnd w:id="169"/>
      <w:bookmarkEnd w:id="170"/>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不召开</w:t>
      </w:r>
    </w:p>
    <w:p w:rsidR="00FD4B3B" w:rsidRDefault="00976B01" w:rsidP="00B15480">
      <w:pPr>
        <w:pStyle w:val="2"/>
        <w:spacing w:before="0" w:line="500" w:lineRule="exact"/>
        <w:rPr>
          <w:rFonts w:asciiTheme="minorEastAsia" w:eastAsiaTheme="minorEastAsia" w:hAnsiTheme="minorEastAsia" w:cs="宋体"/>
          <w:sz w:val="24"/>
          <w:szCs w:val="24"/>
        </w:rPr>
      </w:pPr>
      <w:bookmarkStart w:id="172" w:name="_Toc77586830"/>
      <w:bookmarkStart w:id="173" w:name="_Toc77586923"/>
      <w:r>
        <w:rPr>
          <w:rFonts w:asciiTheme="minorEastAsia" w:eastAsiaTheme="minorEastAsia" w:hAnsiTheme="minorEastAsia" w:cs="宋体" w:hint="eastAsia"/>
          <w:sz w:val="24"/>
          <w:szCs w:val="24"/>
        </w:rPr>
        <w:t xml:space="preserve">1.11 </w:t>
      </w:r>
      <w:bookmarkEnd w:id="171"/>
      <w:r>
        <w:rPr>
          <w:rFonts w:asciiTheme="minorEastAsia" w:eastAsiaTheme="minorEastAsia" w:hAnsiTheme="minorEastAsia" w:cs="宋体" w:hint="eastAsia"/>
          <w:sz w:val="24"/>
          <w:szCs w:val="24"/>
        </w:rPr>
        <w:t>分包</w:t>
      </w:r>
      <w:bookmarkEnd w:id="172"/>
      <w:bookmarkEnd w:id="173"/>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不允许</w:t>
      </w:r>
    </w:p>
    <w:p w:rsidR="00FD4B3B" w:rsidRDefault="00976B01" w:rsidP="00B15480">
      <w:pPr>
        <w:pStyle w:val="2"/>
        <w:spacing w:before="0" w:line="500" w:lineRule="exact"/>
        <w:rPr>
          <w:rFonts w:asciiTheme="minorEastAsia" w:eastAsiaTheme="minorEastAsia" w:hAnsiTheme="minorEastAsia" w:cs="宋体"/>
          <w:sz w:val="24"/>
          <w:szCs w:val="24"/>
        </w:rPr>
      </w:pPr>
      <w:bookmarkStart w:id="174" w:name="_Toc77586924"/>
      <w:bookmarkStart w:id="175" w:name="_Toc144974510"/>
      <w:bookmarkStart w:id="176" w:name="_Toc296602432"/>
      <w:bookmarkStart w:id="177" w:name="_Toc152045542"/>
      <w:bookmarkStart w:id="178" w:name="_Toc246996187"/>
      <w:bookmarkStart w:id="179" w:name="_Toc247085701"/>
      <w:bookmarkStart w:id="180" w:name="_Toc77586831"/>
      <w:bookmarkStart w:id="181" w:name="_Toc152042318"/>
      <w:bookmarkStart w:id="182" w:name="_Toc179632560"/>
      <w:bookmarkStart w:id="183" w:name="_Toc246996930"/>
      <w:r>
        <w:rPr>
          <w:rFonts w:asciiTheme="minorEastAsia" w:eastAsiaTheme="minorEastAsia" w:hAnsiTheme="minorEastAsia" w:cs="宋体" w:hint="eastAsia"/>
          <w:sz w:val="24"/>
          <w:szCs w:val="24"/>
        </w:rPr>
        <w:t>2. 竞争性磋商文件</w:t>
      </w:r>
      <w:bookmarkEnd w:id="174"/>
      <w:bookmarkEnd w:id="175"/>
      <w:bookmarkEnd w:id="176"/>
      <w:bookmarkEnd w:id="177"/>
      <w:bookmarkEnd w:id="178"/>
      <w:bookmarkEnd w:id="179"/>
      <w:bookmarkEnd w:id="180"/>
      <w:bookmarkEnd w:id="181"/>
      <w:bookmarkEnd w:id="182"/>
      <w:bookmarkEnd w:id="183"/>
    </w:p>
    <w:p w:rsidR="00FD4B3B" w:rsidRDefault="00976B01" w:rsidP="00B15480">
      <w:pPr>
        <w:pStyle w:val="2"/>
        <w:spacing w:before="0" w:line="500" w:lineRule="exact"/>
        <w:rPr>
          <w:rFonts w:asciiTheme="minorEastAsia" w:eastAsiaTheme="minorEastAsia" w:hAnsiTheme="minorEastAsia" w:cs="宋体"/>
          <w:sz w:val="24"/>
          <w:szCs w:val="24"/>
        </w:rPr>
      </w:pPr>
      <w:bookmarkStart w:id="184" w:name="_Toc179632561"/>
      <w:bookmarkStart w:id="185" w:name="_Toc247085702"/>
      <w:bookmarkStart w:id="186" w:name="_Toc77586925"/>
      <w:bookmarkStart w:id="187" w:name="_Toc152045543"/>
      <w:bookmarkStart w:id="188" w:name="_Toc296602433"/>
      <w:bookmarkStart w:id="189" w:name="_Toc152042319"/>
      <w:bookmarkStart w:id="190" w:name="_Toc77586832"/>
      <w:bookmarkStart w:id="191" w:name="_Toc246996188"/>
      <w:bookmarkStart w:id="192" w:name="_Toc246996931"/>
      <w:bookmarkStart w:id="193" w:name="_Toc144974511"/>
      <w:r>
        <w:rPr>
          <w:rFonts w:asciiTheme="minorEastAsia" w:eastAsiaTheme="minorEastAsia" w:hAnsiTheme="minorEastAsia" w:cs="宋体" w:hint="eastAsia"/>
          <w:sz w:val="24"/>
          <w:szCs w:val="24"/>
        </w:rPr>
        <w:t>2.1 竞争性磋商文件的组成</w:t>
      </w:r>
      <w:bookmarkEnd w:id="184"/>
      <w:bookmarkEnd w:id="185"/>
      <w:bookmarkEnd w:id="186"/>
      <w:bookmarkEnd w:id="187"/>
      <w:bookmarkEnd w:id="188"/>
      <w:bookmarkEnd w:id="189"/>
      <w:bookmarkEnd w:id="190"/>
      <w:bookmarkEnd w:id="191"/>
      <w:bookmarkEnd w:id="192"/>
      <w:bookmarkEnd w:id="193"/>
    </w:p>
    <w:p w:rsidR="00FD4B3B" w:rsidRDefault="00976B01">
      <w:pPr>
        <w:spacing w:after="0" w:line="5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2.1.1 本竞争性磋商文件包括：</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详见磋商文件</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2.1.2根据本章第2.2款和第2.3款对竞争性磋商文件所作的澄清、修改，构成竞争性磋商文件的组成部分。</w:t>
      </w:r>
    </w:p>
    <w:p w:rsidR="00FD4B3B" w:rsidRDefault="00976B01" w:rsidP="00B15480">
      <w:pPr>
        <w:pStyle w:val="2"/>
        <w:spacing w:before="0" w:line="500" w:lineRule="exact"/>
        <w:rPr>
          <w:rFonts w:asciiTheme="minorEastAsia" w:eastAsiaTheme="minorEastAsia" w:hAnsiTheme="minorEastAsia" w:cs="宋体"/>
          <w:sz w:val="24"/>
          <w:szCs w:val="24"/>
        </w:rPr>
      </w:pPr>
      <w:bookmarkStart w:id="194" w:name="_Toc152042320"/>
      <w:bookmarkStart w:id="195" w:name="_Toc77586833"/>
      <w:bookmarkStart w:id="196" w:name="_Toc77586926"/>
      <w:bookmarkStart w:id="197" w:name="_Toc144974512"/>
      <w:bookmarkStart w:id="198" w:name="_Toc179632562"/>
      <w:bookmarkStart w:id="199" w:name="_Toc246996189"/>
      <w:bookmarkStart w:id="200" w:name="_Toc152045544"/>
      <w:bookmarkStart w:id="201" w:name="_Toc296602434"/>
      <w:bookmarkStart w:id="202" w:name="_Toc246996932"/>
      <w:bookmarkStart w:id="203" w:name="_Toc247085703"/>
      <w:r>
        <w:rPr>
          <w:rFonts w:asciiTheme="minorEastAsia" w:eastAsiaTheme="minorEastAsia" w:hAnsiTheme="minorEastAsia" w:cs="宋体" w:hint="eastAsia"/>
          <w:sz w:val="24"/>
          <w:szCs w:val="24"/>
        </w:rPr>
        <w:t>2.2 竞争性磋商文件的澄清</w:t>
      </w:r>
      <w:bookmarkEnd w:id="194"/>
      <w:bookmarkEnd w:id="195"/>
      <w:bookmarkEnd w:id="196"/>
      <w:bookmarkEnd w:id="197"/>
      <w:bookmarkEnd w:id="198"/>
      <w:bookmarkEnd w:id="199"/>
      <w:bookmarkEnd w:id="200"/>
      <w:bookmarkEnd w:id="201"/>
      <w:bookmarkEnd w:id="202"/>
      <w:bookmarkEnd w:id="203"/>
      <w:r>
        <w:rPr>
          <w:rFonts w:asciiTheme="minorEastAsia" w:eastAsiaTheme="minorEastAsia" w:hAnsiTheme="minorEastAsia" w:cs="宋体" w:hint="eastAsia"/>
          <w:sz w:val="24"/>
          <w:szCs w:val="24"/>
        </w:rPr>
        <w:t xml:space="preserve"> </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2.2.1 供应商应仔细阅读和检查竞争性磋商文件的全部内容。如发现缺页或附件不全，应及时向采购人提出，以便补齐。如有疑问，应在供应商须知前附表规定的时间前以书面的形式，要求采购人对竞争性磋商文件予以澄清。</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2.2.2竞争性磋商文件的澄清将以公告形式发布到</w:t>
      </w:r>
      <w:r>
        <w:rPr>
          <w:rFonts w:asciiTheme="minorEastAsia" w:eastAsiaTheme="minorEastAsia" w:hAnsiTheme="minorEastAsia" w:cs="宋体"/>
          <w:sz w:val="24"/>
          <w:szCs w:val="24"/>
        </w:rPr>
        <w:t>网上</w:t>
      </w:r>
      <w:r>
        <w:rPr>
          <w:rFonts w:asciiTheme="minorEastAsia" w:eastAsiaTheme="minorEastAsia" w:hAnsiTheme="minorEastAsia" w:cs="宋体" w:hint="eastAsia"/>
          <w:sz w:val="24"/>
          <w:szCs w:val="24"/>
        </w:rPr>
        <w:t xml:space="preserve">，但不指明澄清问题的来源。如果澄清发出的时间距供应商须知前附表规定的投标截止时间不足5天，并且澄清内容影响磋商响应文件编制的，将相应延长磋商截止时间。 </w:t>
      </w:r>
    </w:p>
    <w:p w:rsidR="00FD4B3B" w:rsidRDefault="00976B01" w:rsidP="00B15480">
      <w:pPr>
        <w:pStyle w:val="2"/>
        <w:spacing w:before="0" w:line="500" w:lineRule="exact"/>
        <w:rPr>
          <w:rFonts w:asciiTheme="minorEastAsia" w:eastAsiaTheme="minorEastAsia" w:hAnsiTheme="minorEastAsia" w:cs="宋体"/>
          <w:sz w:val="24"/>
          <w:szCs w:val="24"/>
        </w:rPr>
      </w:pPr>
      <w:bookmarkStart w:id="204" w:name="_Toc144974513"/>
      <w:bookmarkStart w:id="205" w:name="_Toc152042321"/>
      <w:bookmarkStart w:id="206" w:name="_Toc296602435"/>
      <w:bookmarkStart w:id="207" w:name="_Toc179632563"/>
      <w:bookmarkStart w:id="208" w:name="_Toc247085704"/>
      <w:bookmarkStart w:id="209" w:name="_Toc77586834"/>
      <w:bookmarkStart w:id="210" w:name="_Toc246996190"/>
      <w:bookmarkStart w:id="211" w:name="_Toc152045545"/>
      <w:bookmarkStart w:id="212" w:name="_Toc246996933"/>
      <w:bookmarkStart w:id="213" w:name="_Toc77586927"/>
      <w:r>
        <w:rPr>
          <w:rFonts w:asciiTheme="minorEastAsia" w:eastAsiaTheme="minorEastAsia" w:hAnsiTheme="minorEastAsia" w:cs="宋体" w:hint="eastAsia"/>
          <w:sz w:val="24"/>
          <w:szCs w:val="24"/>
        </w:rPr>
        <w:t>2.3 竞争性磋商文件的修改</w:t>
      </w:r>
      <w:bookmarkEnd w:id="204"/>
      <w:bookmarkEnd w:id="205"/>
      <w:bookmarkEnd w:id="206"/>
      <w:bookmarkEnd w:id="207"/>
      <w:bookmarkEnd w:id="208"/>
      <w:bookmarkEnd w:id="209"/>
      <w:bookmarkEnd w:id="210"/>
      <w:bookmarkEnd w:id="211"/>
      <w:bookmarkEnd w:id="212"/>
      <w:bookmarkEnd w:id="213"/>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2.3.1采购人可以书面形式修改竞争性磋商文件，但如果修改竞争性磋商文件的时间距投标截止时间不足5天，并且修改内容影响磋商响应文件编制的，将相应延长磋商截止时间。</w:t>
      </w:r>
    </w:p>
    <w:p w:rsidR="00FD4B3B" w:rsidRDefault="00976B01" w:rsidP="00B15480">
      <w:pPr>
        <w:pStyle w:val="2"/>
        <w:spacing w:before="0" w:line="500" w:lineRule="exact"/>
        <w:rPr>
          <w:rFonts w:asciiTheme="minorEastAsia" w:eastAsiaTheme="minorEastAsia" w:hAnsiTheme="minorEastAsia" w:cs="宋体"/>
          <w:sz w:val="24"/>
          <w:szCs w:val="24"/>
        </w:rPr>
      </w:pPr>
      <w:bookmarkStart w:id="214" w:name="_Toc152042322"/>
      <w:bookmarkStart w:id="215" w:name="_Toc179632564"/>
      <w:bookmarkStart w:id="216" w:name="_Toc152045546"/>
      <w:bookmarkStart w:id="217" w:name="_Toc77586835"/>
      <w:bookmarkStart w:id="218" w:name="_Toc246996191"/>
      <w:bookmarkStart w:id="219" w:name="_Toc296602436"/>
      <w:bookmarkStart w:id="220" w:name="_Toc77586928"/>
      <w:bookmarkStart w:id="221" w:name="_Toc144974514"/>
      <w:bookmarkStart w:id="222" w:name="_Toc246996934"/>
      <w:bookmarkStart w:id="223" w:name="_Toc247085705"/>
      <w:r>
        <w:rPr>
          <w:rFonts w:asciiTheme="minorEastAsia" w:eastAsiaTheme="minorEastAsia" w:hAnsiTheme="minorEastAsia" w:cs="宋体" w:hint="eastAsia"/>
          <w:sz w:val="24"/>
          <w:szCs w:val="24"/>
        </w:rPr>
        <w:t>3. 竞争性磋商文件</w:t>
      </w:r>
      <w:bookmarkEnd w:id="214"/>
      <w:bookmarkEnd w:id="215"/>
      <w:bookmarkEnd w:id="216"/>
      <w:bookmarkEnd w:id="217"/>
      <w:bookmarkEnd w:id="218"/>
      <w:bookmarkEnd w:id="219"/>
      <w:bookmarkEnd w:id="220"/>
      <w:bookmarkEnd w:id="221"/>
      <w:bookmarkEnd w:id="222"/>
      <w:bookmarkEnd w:id="223"/>
    </w:p>
    <w:p w:rsidR="00FD4B3B" w:rsidRDefault="00976B01" w:rsidP="00B15480">
      <w:pPr>
        <w:pStyle w:val="2"/>
        <w:spacing w:before="0" w:line="500" w:lineRule="exact"/>
        <w:rPr>
          <w:rFonts w:asciiTheme="minorEastAsia" w:eastAsiaTheme="minorEastAsia" w:hAnsiTheme="minorEastAsia" w:cs="宋体"/>
          <w:sz w:val="24"/>
          <w:szCs w:val="24"/>
        </w:rPr>
      </w:pPr>
      <w:bookmarkStart w:id="224" w:name="_Toc246996935"/>
      <w:bookmarkStart w:id="225" w:name="_Toc296602437"/>
      <w:bookmarkStart w:id="226" w:name="_Toc247085706"/>
      <w:bookmarkStart w:id="227" w:name="_Toc246996192"/>
      <w:bookmarkStart w:id="228" w:name="_Toc144974515"/>
      <w:bookmarkStart w:id="229" w:name="_Toc152042323"/>
      <w:bookmarkStart w:id="230" w:name="_Toc152045547"/>
      <w:bookmarkStart w:id="231" w:name="_Toc77586929"/>
      <w:bookmarkStart w:id="232" w:name="_Toc77586836"/>
      <w:bookmarkStart w:id="233" w:name="_Toc179632565"/>
      <w:r>
        <w:rPr>
          <w:rFonts w:asciiTheme="minorEastAsia" w:eastAsiaTheme="minorEastAsia" w:hAnsiTheme="minorEastAsia" w:cs="宋体" w:hint="eastAsia"/>
          <w:sz w:val="24"/>
          <w:szCs w:val="24"/>
        </w:rPr>
        <w:t>3.1 竞争性磋商文件的组成</w:t>
      </w:r>
      <w:bookmarkEnd w:id="224"/>
      <w:bookmarkEnd w:id="225"/>
      <w:bookmarkEnd w:id="226"/>
      <w:bookmarkEnd w:id="227"/>
      <w:bookmarkEnd w:id="228"/>
      <w:bookmarkEnd w:id="229"/>
      <w:bookmarkEnd w:id="230"/>
      <w:bookmarkEnd w:id="231"/>
      <w:bookmarkEnd w:id="232"/>
      <w:bookmarkEnd w:id="233"/>
    </w:p>
    <w:p w:rsidR="00FD4B3B" w:rsidRDefault="00976B01">
      <w:pPr>
        <w:spacing w:after="0" w:line="500" w:lineRule="exact"/>
        <w:ind w:firstLineChars="171" w:firstLine="410"/>
        <w:rPr>
          <w:rFonts w:asciiTheme="minorEastAsia" w:eastAsiaTheme="minorEastAsia" w:hAnsiTheme="minorEastAsia" w:cs="宋体"/>
          <w:sz w:val="24"/>
          <w:szCs w:val="24"/>
        </w:rPr>
      </w:pPr>
      <w:bookmarkStart w:id="234" w:name="_Toc296602438"/>
      <w:bookmarkStart w:id="235" w:name="_Toc144974516"/>
      <w:bookmarkStart w:id="236" w:name="_Toc179632566"/>
      <w:bookmarkStart w:id="237" w:name="_Toc246996936"/>
      <w:bookmarkStart w:id="238" w:name="_Toc152045548"/>
      <w:bookmarkStart w:id="239" w:name="_Toc247085707"/>
      <w:bookmarkStart w:id="240" w:name="_Toc246996193"/>
      <w:bookmarkStart w:id="241" w:name="_Toc152042324"/>
      <w:r>
        <w:rPr>
          <w:rFonts w:asciiTheme="minorEastAsia" w:eastAsiaTheme="minorEastAsia" w:hAnsiTheme="minorEastAsia" w:cs="宋体" w:hint="eastAsia"/>
          <w:sz w:val="24"/>
          <w:szCs w:val="24"/>
        </w:rPr>
        <w:t>详见磋商文件</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42" w:name="_Toc77586837"/>
      <w:bookmarkStart w:id="243" w:name="_Toc77586930"/>
      <w:r>
        <w:rPr>
          <w:rFonts w:asciiTheme="minorEastAsia" w:eastAsiaTheme="minorEastAsia" w:hAnsiTheme="minorEastAsia" w:cs="宋体" w:hint="eastAsia"/>
          <w:sz w:val="24"/>
          <w:szCs w:val="24"/>
        </w:rPr>
        <w:lastRenderedPageBreak/>
        <w:t>3.2 磋商报价</w:t>
      </w:r>
      <w:bookmarkEnd w:id="234"/>
      <w:bookmarkEnd w:id="235"/>
      <w:bookmarkEnd w:id="236"/>
      <w:bookmarkEnd w:id="237"/>
      <w:bookmarkEnd w:id="238"/>
      <w:bookmarkEnd w:id="239"/>
      <w:bookmarkEnd w:id="240"/>
      <w:bookmarkEnd w:id="241"/>
      <w:bookmarkEnd w:id="242"/>
      <w:bookmarkEnd w:id="243"/>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3.2.1 根据竞争性磋商文件规定的工程内容，供应商应对本次招标工程的全部工作内容进行报价。磋商报价应是竞争性磋商文件所确定的磋商范围内的全部工作内容的价格体现。 </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3.2.2磋商报价应包括竞争性磋商文件及技术规范等规定的，实施和完成招标工程直至竣工验收合格，及达到质量和工期目标、安全文明、环境保护等要求,正式交付采购人使用前所需的全部费用。</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3.2.3供应商的磋商报价根据竞争性磋商文件、工程量清单、答疑等，充分考虑市场价格、风险因素，在合理范围内自主报价，但不得低于企业实际成本。</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3.2.4供应商应结合自身条件，并充分考虑本工程施工难度、工期的要求、质量要求以及市场因素、现场环境因素、社会因素、市场价格调整因素等各方面原因合理报价。磋商报价将被认为</w:t>
      </w:r>
      <w:proofErr w:type="gramStart"/>
      <w:r>
        <w:rPr>
          <w:rFonts w:asciiTheme="minorEastAsia" w:eastAsiaTheme="minorEastAsia" w:hAnsiTheme="minorEastAsia" w:cs="宋体" w:hint="eastAsia"/>
          <w:sz w:val="24"/>
          <w:szCs w:val="24"/>
        </w:rPr>
        <w:t>已综合</w:t>
      </w:r>
      <w:proofErr w:type="gramEnd"/>
      <w:r>
        <w:rPr>
          <w:rFonts w:asciiTheme="minorEastAsia" w:eastAsiaTheme="minorEastAsia" w:hAnsiTheme="minorEastAsia" w:cs="宋体" w:hint="eastAsia"/>
          <w:sz w:val="24"/>
          <w:szCs w:val="24"/>
        </w:rPr>
        <w:t>考虑了在施工全过程中可能发生的全部不可预见费用。成交人无权再以任何理由提出延长工期、增加价款或索赔等要求。</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3.2.5供应商在磋商报价前可踏勘施工现场，充分考虑工地现状条件可能影响到工程正常施工的所有风险因素。无论供应商是否进行了上述现场踏勘工作，其磋商报价中均将被认为已包含有工地现状在施工作业期间发生的全部不可预见的风险费用，供应</w:t>
      </w:r>
      <w:proofErr w:type="gramStart"/>
      <w:r>
        <w:rPr>
          <w:rFonts w:asciiTheme="minorEastAsia" w:eastAsiaTheme="minorEastAsia" w:hAnsiTheme="minorEastAsia" w:cs="宋体" w:hint="eastAsia"/>
          <w:sz w:val="24"/>
          <w:szCs w:val="24"/>
        </w:rPr>
        <w:t>商成交</w:t>
      </w:r>
      <w:proofErr w:type="gramEnd"/>
      <w:r>
        <w:rPr>
          <w:rFonts w:asciiTheme="minorEastAsia" w:eastAsiaTheme="minorEastAsia" w:hAnsiTheme="minorEastAsia" w:cs="宋体" w:hint="eastAsia"/>
          <w:sz w:val="24"/>
          <w:szCs w:val="24"/>
        </w:rPr>
        <w:t>后则无权因此要求任何工期或费用上的索赔。</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w:t>
      </w:r>
      <w:r w:rsidR="00FD206C">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rPr>
        <w:t>.6施工期间由于工程条件发生变化或供应商原因造成施工方案的更改，所增加的措施费用及工期一概不予调整，相应的费用供应商应在磋商报价中充分考虑，采购人不再另行支付。</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3.2.7磋商报价要求</w:t>
      </w:r>
    </w:p>
    <w:p w:rsidR="00FD4B3B" w:rsidRDefault="00976B01">
      <w:pPr>
        <w:widowControl w:val="0"/>
        <w:numPr>
          <w:ilvl w:val="0"/>
          <w:numId w:val="1"/>
        </w:numPr>
        <w:adjustRightInd/>
        <w:snapToGrid/>
        <w:spacing w:after="0" w:line="500" w:lineRule="exact"/>
        <w:ind w:firstLineChars="200" w:firstLine="480"/>
        <w:jc w:val="both"/>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各供应商在投标时必须在磋商响应文件中提供一份完整的工程量清单；</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（2）各供应商作为有经验的承包商，应充分考虑该工程实施时的各种风险，并将其考虑在本次投标报价各清单项目的综合单价中，结算</w:t>
      </w:r>
      <w:proofErr w:type="gramStart"/>
      <w:r>
        <w:rPr>
          <w:rFonts w:asciiTheme="minorEastAsia" w:eastAsiaTheme="minorEastAsia" w:hAnsiTheme="minorEastAsia" w:cs="宋体" w:hint="eastAsia"/>
          <w:sz w:val="24"/>
          <w:szCs w:val="24"/>
        </w:rPr>
        <w:t>时综合</w:t>
      </w:r>
      <w:proofErr w:type="gramEnd"/>
      <w:r>
        <w:rPr>
          <w:rFonts w:asciiTheme="minorEastAsia" w:eastAsiaTheme="minorEastAsia" w:hAnsiTheme="minorEastAsia" w:cs="宋体" w:hint="eastAsia"/>
          <w:sz w:val="24"/>
          <w:szCs w:val="24"/>
        </w:rPr>
        <w:t>单价不做调整（合同另有约定的除外）；</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（3）本次磋商的最终投标总报价不得</w:t>
      </w:r>
      <w:proofErr w:type="gramStart"/>
      <w:r>
        <w:rPr>
          <w:rFonts w:asciiTheme="minorEastAsia" w:eastAsiaTheme="minorEastAsia" w:hAnsiTheme="minorEastAsia" w:cs="宋体" w:hint="eastAsia"/>
          <w:sz w:val="24"/>
          <w:szCs w:val="24"/>
        </w:rPr>
        <w:t>高于磋商</w:t>
      </w:r>
      <w:proofErr w:type="gramEnd"/>
      <w:r>
        <w:rPr>
          <w:rFonts w:asciiTheme="minorEastAsia" w:eastAsiaTheme="minorEastAsia" w:hAnsiTheme="minorEastAsia" w:cs="宋体" w:hint="eastAsia"/>
          <w:sz w:val="24"/>
          <w:szCs w:val="24"/>
        </w:rPr>
        <w:t>控制价，</w:t>
      </w:r>
      <w:proofErr w:type="gramStart"/>
      <w:r>
        <w:rPr>
          <w:rFonts w:asciiTheme="minorEastAsia" w:eastAsiaTheme="minorEastAsia" w:hAnsiTheme="minorEastAsia" w:cs="宋体" w:hint="eastAsia"/>
          <w:sz w:val="24"/>
          <w:szCs w:val="24"/>
        </w:rPr>
        <w:t>高于磋商</w:t>
      </w:r>
      <w:proofErr w:type="gramEnd"/>
      <w:r>
        <w:rPr>
          <w:rFonts w:asciiTheme="minorEastAsia" w:eastAsiaTheme="minorEastAsia" w:hAnsiTheme="minorEastAsia" w:cs="宋体" w:hint="eastAsia"/>
          <w:sz w:val="24"/>
          <w:szCs w:val="24"/>
        </w:rPr>
        <w:t>控制价的报价将不再评审；</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 xml:space="preserve">（4）磋商响应文件报价中的单价和总价全部采用人民币表示。 </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（5）本项目为竞争性磋商方式，需要二次报价，必要时候也可采取多轮报价。</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44" w:name="_Toc296602439"/>
      <w:bookmarkStart w:id="245" w:name="_Toc179632567"/>
      <w:bookmarkStart w:id="246" w:name="_Toc247085708"/>
      <w:bookmarkStart w:id="247" w:name="_Toc152042325"/>
      <w:bookmarkStart w:id="248" w:name="_Toc152045549"/>
      <w:bookmarkStart w:id="249" w:name="_Toc77586838"/>
      <w:bookmarkStart w:id="250" w:name="_Toc246996194"/>
      <w:bookmarkStart w:id="251" w:name="_Toc144974517"/>
      <w:bookmarkStart w:id="252" w:name="_Toc77586931"/>
      <w:bookmarkStart w:id="253" w:name="_Toc246996937"/>
      <w:r>
        <w:rPr>
          <w:rFonts w:asciiTheme="minorEastAsia" w:eastAsiaTheme="minorEastAsia" w:hAnsiTheme="minorEastAsia" w:cs="宋体" w:hint="eastAsia"/>
          <w:sz w:val="24"/>
          <w:szCs w:val="24"/>
        </w:rPr>
        <w:t>3.3 磋商有效期</w:t>
      </w:r>
      <w:bookmarkEnd w:id="244"/>
      <w:bookmarkEnd w:id="245"/>
      <w:bookmarkEnd w:id="246"/>
      <w:bookmarkEnd w:id="247"/>
      <w:bookmarkEnd w:id="248"/>
      <w:bookmarkEnd w:id="249"/>
      <w:bookmarkEnd w:id="250"/>
      <w:bookmarkEnd w:id="251"/>
      <w:bookmarkEnd w:id="252"/>
      <w:bookmarkEnd w:id="253"/>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3.3.1 磋商有效期为60日历天。</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3.3.2在磋商有效期内，供应商撤销或修改其磋商响应文件的，应承担磋商文件和法律规定的责任。</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3.3.3出现特殊情况需要延长投标有效期的，采购人以书面形式通知所有供应商延长投标有效期。</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54" w:name="_Toc152042326"/>
      <w:bookmarkStart w:id="255" w:name="_Toc152045550"/>
      <w:bookmarkStart w:id="256" w:name="_Toc246996195"/>
      <w:bookmarkStart w:id="257" w:name="_Toc246996938"/>
      <w:bookmarkStart w:id="258" w:name="_Toc144974518"/>
      <w:bookmarkStart w:id="259" w:name="_Toc247085709"/>
      <w:bookmarkStart w:id="260" w:name="_Toc179632568"/>
      <w:bookmarkStart w:id="261" w:name="_Toc296602440"/>
      <w:bookmarkStart w:id="262" w:name="_Toc77586932"/>
      <w:bookmarkStart w:id="263" w:name="_Toc77586839"/>
      <w:r>
        <w:rPr>
          <w:rFonts w:asciiTheme="minorEastAsia" w:eastAsiaTheme="minorEastAsia" w:hAnsiTheme="minorEastAsia" w:cs="宋体" w:hint="eastAsia"/>
          <w:sz w:val="24"/>
          <w:szCs w:val="24"/>
        </w:rPr>
        <w:t xml:space="preserve">3.4 </w:t>
      </w:r>
      <w:bookmarkEnd w:id="254"/>
      <w:bookmarkEnd w:id="255"/>
      <w:bookmarkEnd w:id="256"/>
      <w:bookmarkEnd w:id="257"/>
      <w:bookmarkEnd w:id="258"/>
      <w:bookmarkEnd w:id="259"/>
      <w:bookmarkEnd w:id="260"/>
      <w:bookmarkEnd w:id="261"/>
      <w:r>
        <w:rPr>
          <w:rFonts w:asciiTheme="minorEastAsia" w:eastAsiaTheme="minorEastAsia" w:hAnsiTheme="minorEastAsia" w:cs="宋体" w:hint="eastAsia"/>
          <w:sz w:val="24"/>
          <w:szCs w:val="24"/>
        </w:rPr>
        <w:t>磋商保证金</w:t>
      </w:r>
      <w:bookmarkEnd w:id="262"/>
      <w:bookmarkEnd w:id="263"/>
    </w:p>
    <w:p w:rsidR="00FD4B3B" w:rsidRDefault="00976B01">
      <w:pPr>
        <w:spacing w:after="0" w:line="500" w:lineRule="exact"/>
        <w:ind w:firstLineChars="100" w:firstLine="24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本项目不</w:t>
      </w:r>
      <w:proofErr w:type="gramStart"/>
      <w:r>
        <w:rPr>
          <w:rFonts w:asciiTheme="minorEastAsia" w:eastAsiaTheme="minorEastAsia" w:hAnsiTheme="minorEastAsia" w:cs="宋体" w:hint="eastAsia"/>
          <w:sz w:val="24"/>
          <w:szCs w:val="24"/>
        </w:rPr>
        <w:t>收取磋商</w:t>
      </w:r>
      <w:proofErr w:type="gramEnd"/>
      <w:r>
        <w:rPr>
          <w:rFonts w:asciiTheme="minorEastAsia" w:eastAsiaTheme="minorEastAsia" w:hAnsiTheme="minorEastAsia" w:cs="宋体" w:hint="eastAsia"/>
          <w:sz w:val="24"/>
          <w:szCs w:val="24"/>
        </w:rPr>
        <w:t>保证金。</w:t>
      </w:r>
    </w:p>
    <w:p w:rsidR="00FD4B3B" w:rsidRDefault="00976B01">
      <w:pPr>
        <w:spacing w:after="0" w:line="500" w:lineRule="exact"/>
        <w:ind w:firstLineChars="100" w:firstLine="241"/>
        <w:rPr>
          <w:rFonts w:asciiTheme="minorEastAsia" w:eastAsiaTheme="minorEastAsia" w:hAnsiTheme="minorEastAsia" w:cs="宋体"/>
          <w:sz w:val="24"/>
          <w:szCs w:val="24"/>
        </w:rPr>
      </w:pPr>
      <w:r>
        <w:rPr>
          <w:rFonts w:asciiTheme="minorEastAsia" w:eastAsiaTheme="minorEastAsia" w:hAnsiTheme="minorEastAsia" w:cs="宋体" w:hint="eastAsia"/>
          <w:b/>
          <w:bCs/>
          <w:sz w:val="24"/>
          <w:szCs w:val="24"/>
        </w:rPr>
        <w:t>3.5 供应商基本情况表</w:t>
      </w:r>
    </w:p>
    <w:p w:rsidR="00FD4B3B" w:rsidRDefault="00976B01" w:rsidP="00976B01">
      <w:pPr>
        <w:spacing w:after="0" w:line="500" w:lineRule="exact"/>
        <w:ind w:firstLineChars="202" w:firstLine="48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3.5.1 “近年完成的类似项目情况表”可附成交通知书和建设工程施工合同的扫描件，具体年份要求见供应商须知前附表。每张表格只填写一个项目，并标明序号。</w:t>
      </w:r>
    </w:p>
    <w:p w:rsidR="00FD4B3B" w:rsidRDefault="00976B01" w:rsidP="00976B01">
      <w:pPr>
        <w:spacing w:after="0" w:line="500" w:lineRule="exact"/>
        <w:ind w:firstLineChars="202" w:firstLine="48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3.5.2 “正在施工和新承接的项目情况表”可附成交通知书和建设工程施工合同扫描件。每张表格只填写一个项目，并标明序号。</w:t>
      </w:r>
    </w:p>
    <w:p w:rsidR="00FD4B3B" w:rsidRDefault="00976B01" w:rsidP="00976B01">
      <w:pPr>
        <w:spacing w:after="0" w:line="500" w:lineRule="exact"/>
        <w:ind w:firstLineChars="202" w:firstLine="48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3.5.3 “近年发生的诉讼及仲裁情况”应说明相关情况，可附法院或仲裁机构</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的判决、裁决等有关法律文书扫描件，具体年份要求见供应商须知前附表。</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64" w:name="_Toc77586840"/>
      <w:bookmarkStart w:id="265" w:name="_Toc77586933"/>
      <w:r>
        <w:rPr>
          <w:rFonts w:asciiTheme="minorEastAsia" w:eastAsiaTheme="minorEastAsia" w:hAnsiTheme="minorEastAsia" w:cs="宋体" w:hint="eastAsia"/>
          <w:sz w:val="24"/>
          <w:szCs w:val="24"/>
        </w:rPr>
        <w:t>3.6磋商响应文件的编制</w:t>
      </w:r>
      <w:bookmarkEnd w:id="264"/>
      <w:bookmarkEnd w:id="265"/>
    </w:p>
    <w:p w:rsidR="00FD4B3B" w:rsidRDefault="00976B01">
      <w:pPr>
        <w:spacing w:after="0" w:line="500" w:lineRule="exact"/>
        <w:ind w:firstLineChars="200" w:firstLine="480"/>
        <w:rPr>
          <w:rFonts w:asciiTheme="minorEastAsia" w:eastAsiaTheme="minorEastAsia" w:hAnsiTheme="minorEastAsia" w:cs="宋体"/>
          <w:sz w:val="24"/>
          <w:szCs w:val="24"/>
        </w:rPr>
      </w:pPr>
      <w:bookmarkStart w:id="266" w:name="_Toc144974523"/>
      <w:bookmarkStart w:id="267" w:name="_Toc246996199"/>
      <w:bookmarkStart w:id="268" w:name="_Toc152042331"/>
      <w:bookmarkStart w:id="269" w:name="_Toc296602443"/>
      <w:bookmarkStart w:id="270" w:name="_Toc246996942"/>
      <w:bookmarkStart w:id="271" w:name="_Toc152045555"/>
      <w:bookmarkStart w:id="272" w:name="_Toc247085713"/>
      <w:bookmarkStart w:id="273" w:name="_Toc179632573"/>
      <w:r>
        <w:rPr>
          <w:rFonts w:asciiTheme="minorEastAsia" w:eastAsiaTheme="minorEastAsia" w:hAnsiTheme="minorEastAsia" w:cs="宋体" w:hint="eastAsia"/>
          <w:sz w:val="24"/>
          <w:szCs w:val="24"/>
        </w:rPr>
        <w:t>3.6.1磋商响应文件可按第七章“磋商响应文件格式”进行编写，如有必要，可以增加附页作为磋商响应文件的组成部分。其中，投标函附录在满足竞争性磋商文件实质性要求的基础上，可以提出比竞争性磋商文件要求更有利于采购人的承诺。</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3.6.2 磋商响应文件应当对竞争性磋商文件有关项目工期、磋商有效期、质量要求、招标范围等实质性内容</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响应。</w:t>
      </w:r>
    </w:p>
    <w:p w:rsidR="00FD4B3B" w:rsidRDefault="00976B01">
      <w:pPr>
        <w:spacing w:after="0"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cs="宋体" w:hint="eastAsia"/>
          <w:sz w:val="24"/>
          <w:szCs w:val="24"/>
        </w:rPr>
        <w:t>3.6.3</w:t>
      </w:r>
      <w:r>
        <w:rPr>
          <w:rFonts w:asciiTheme="minorEastAsia" w:eastAsiaTheme="minorEastAsia" w:hAnsiTheme="minorEastAsia" w:hint="eastAsia"/>
          <w:sz w:val="24"/>
          <w:szCs w:val="24"/>
        </w:rPr>
        <w:t>供应商所上传的电子化</w:t>
      </w:r>
      <w:r>
        <w:rPr>
          <w:rFonts w:asciiTheme="minorEastAsia" w:eastAsiaTheme="minorEastAsia" w:hAnsiTheme="minorEastAsia" w:cs="宋体" w:hint="eastAsia"/>
          <w:sz w:val="24"/>
          <w:szCs w:val="24"/>
        </w:rPr>
        <w:t>磋商响应</w:t>
      </w:r>
      <w:r>
        <w:rPr>
          <w:rFonts w:asciiTheme="minorEastAsia" w:eastAsiaTheme="minorEastAsia" w:hAnsiTheme="minorEastAsia" w:hint="eastAsia"/>
          <w:sz w:val="24"/>
          <w:szCs w:val="24"/>
        </w:rPr>
        <w:t>文件，应是通过中心投标文件制作系统制作的（投标文件制作工具下载地址：</w:t>
      </w:r>
      <w:r>
        <w:rPr>
          <w:rFonts w:asciiTheme="minorEastAsia" w:eastAsiaTheme="minorEastAsia" w:hAnsiTheme="minorEastAsia"/>
          <w:sz w:val="24"/>
          <w:szCs w:val="24"/>
        </w:rPr>
        <w:t>https://download.bqpoint.com/download/downloaddetail.html?SourceFrom=Ztb&amp;ZtbSoftXiaQuCode=1506&amp;ZtbSoftType=tballinclusive</w:t>
      </w:r>
      <w:r>
        <w:rPr>
          <w:rFonts w:asciiTheme="minorEastAsia" w:eastAsiaTheme="minorEastAsia" w:hAnsiTheme="minorEastAsia" w:hint="eastAsia"/>
          <w:sz w:val="24"/>
          <w:szCs w:val="24"/>
        </w:rPr>
        <w:t>），经过签章和加密后生成的电</w:t>
      </w:r>
      <w:r>
        <w:rPr>
          <w:rFonts w:asciiTheme="minorEastAsia" w:eastAsiaTheme="minorEastAsia" w:hAnsiTheme="minorEastAsia" w:hint="eastAsia"/>
          <w:sz w:val="24"/>
          <w:szCs w:val="24"/>
        </w:rPr>
        <w:lastRenderedPageBreak/>
        <w:t>子版磋商响应文件。其中包含</w:t>
      </w:r>
      <w:proofErr w:type="gramStart"/>
      <w:r>
        <w:rPr>
          <w:rFonts w:asciiTheme="minorEastAsia" w:eastAsiaTheme="minorEastAsia" w:hAnsiTheme="minorEastAsia" w:hint="eastAsia"/>
          <w:sz w:val="24"/>
          <w:szCs w:val="24"/>
        </w:rPr>
        <w:t>用于</w:t>
      </w:r>
      <w:r>
        <w:rPr>
          <w:rFonts w:asciiTheme="minorEastAsia" w:eastAsiaTheme="minorEastAsia" w:hAnsiTheme="minorEastAsia" w:cs="宋体" w:hint="eastAsia"/>
          <w:sz w:val="24"/>
          <w:szCs w:val="24"/>
        </w:rPr>
        <w:t>磋商</w:t>
      </w:r>
      <w:proofErr w:type="gramEnd"/>
      <w:r>
        <w:rPr>
          <w:rFonts w:asciiTheme="minorEastAsia" w:eastAsiaTheme="minorEastAsia" w:hAnsiTheme="minorEastAsia" w:cs="宋体" w:hint="eastAsia"/>
          <w:sz w:val="24"/>
          <w:szCs w:val="24"/>
        </w:rPr>
        <w:t>响应</w:t>
      </w:r>
      <w:r>
        <w:rPr>
          <w:rFonts w:asciiTheme="minorEastAsia" w:eastAsiaTheme="minorEastAsia" w:hAnsiTheme="minorEastAsia" w:hint="eastAsia"/>
          <w:sz w:val="24"/>
          <w:szCs w:val="24"/>
        </w:rPr>
        <w:t>文件上传的主文件（后缀为.smxtf）和用于应急补救的</w:t>
      </w:r>
      <w:r>
        <w:rPr>
          <w:rFonts w:asciiTheme="minorEastAsia" w:eastAsiaTheme="minorEastAsia" w:hAnsiTheme="minorEastAsia" w:cs="宋体" w:hint="eastAsia"/>
          <w:sz w:val="24"/>
          <w:szCs w:val="24"/>
        </w:rPr>
        <w:t>磋商响应</w:t>
      </w:r>
      <w:r>
        <w:rPr>
          <w:rFonts w:asciiTheme="minorEastAsia" w:eastAsiaTheme="minorEastAsia" w:hAnsiTheme="minorEastAsia" w:hint="eastAsia"/>
          <w:sz w:val="24"/>
          <w:szCs w:val="24"/>
        </w:rPr>
        <w:t>文件备份文件（后缀为.nsmxtf）。</w:t>
      </w:r>
    </w:p>
    <w:p w:rsidR="00FD4B3B" w:rsidRDefault="00976B01">
      <w:pPr>
        <w:spacing w:after="0" w:line="500" w:lineRule="exact"/>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电子化投标文件具体制作教材请供应商点击以下链接学习</w:t>
      </w:r>
      <w:r>
        <w:rPr>
          <w:rFonts w:asciiTheme="minorEastAsia" w:eastAsiaTheme="minorEastAsia" w:hAnsiTheme="minorEastAsia"/>
          <w:sz w:val="24"/>
          <w:szCs w:val="24"/>
        </w:rPr>
        <w:t>http://gzjy.smx.gov.cn/bzzx/008001/20200325/4a2f9fa3-b923-4ddd-bd6f-138a0b63f7d1.html</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74" w:name="_Toc77586841"/>
      <w:bookmarkStart w:id="275" w:name="_Toc77586934"/>
      <w:r>
        <w:rPr>
          <w:rFonts w:asciiTheme="minorEastAsia" w:eastAsiaTheme="minorEastAsia" w:hAnsiTheme="minorEastAsia" w:cs="宋体" w:hint="eastAsia"/>
          <w:sz w:val="24"/>
          <w:szCs w:val="24"/>
        </w:rPr>
        <w:t>3.7备选投标方案</w:t>
      </w:r>
      <w:bookmarkEnd w:id="274"/>
      <w:bookmarkEnd w:id="275"/>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不允许供应商递交备选投标方案。</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76" w:name="_Toc77586842"/>
      <w:bookmarkStart w:id="277" w:name="_Toc77586935"/>
      <w:r>
        <w:rPr>
          <w:rFonts w:asciiTheme="minorEastAsia" w:eastAsiaTheme="minorEastAsia" w:hAnsiTheme="minorEastAsia" w:cs="宋体" w:hint="eastAsia"/>
          <w:sz w:val="24"/>
          <w:szCs w:val="24"/>
        </w:rPr>
        <w:t>4. 投标</w:t>
      </w:r>
      <w:bookmarkEnd w:id="266"/>
      <w:bookmarkEnd w:id="267"/>
      <w:bookmarkEnd w:id="268"/>
      <w:bookmarkEnd w:id="269"/>
      <w:bookmarkEnd w:id="270"/>
      <w:bookmarkEnd w:id="271"/>
      <w:bookmarkEnd w:id="272"/>
      <w:bookmarkEnd w:id="273"/>
      <w:bookmarkEnd w:id="276"/>
      <w:bookmarkEnd w:id="277"/>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78" w:name="_Toc247085714"/>
      <w:bookmarkStart w:id="279" w:name="_Toc246996200"/>
      <w:bookmarkStart w:id="280" w:name="_Toc144974524"/>
      <w:bookmarkStart w:id="281" w:name="_Toc152045556"/>
      <w:bookmarkStart w:id="282" w:name="_Toc179632574"/>
      <w:bookmarkStart w:id="283" w:name="_Toc246996943"/>
      <w:bookmarkStart w:id="284" w:name="_Toc296602444"/>
      <w:bookmarkStart w:id="285" w:name="_Toc152042332"/>
      <w:bookmarkStart w:id="286" w:name="_Toc77586843"/>
      <w:bookmarkStart w:id="287" w:name="_Toc77586936"/>
      <w:r>
        <w:rPr>
          <w:rFonts w:asciiTheme="minorEastAsia" w:eastAsiaTheme="minorEastAsia" w:hAnsiTheme="minorEastAsia" w:cs="宋体" w:hint="eastAsia"/>
          <w:sz w:val="24"/>
          <w:szCs w:val="24"/>
        </w:rPr>
        <w:t>4.1 磋商响应文件的</w:t>
      </w:r>
      <w:bookmarkEnd w:id="278"/>
      <w:bookmarkEnd w:id="279"/>
      <w:bookmarkEnd w:id="280"/>
      <w:bookmarkEnd w:id="281"/>
      <w:bookmarkEnd w:id="282"/>
      <w:bookmarkEnd w:id="283"/>
      <w:bookmarkEnd w:id="284"/>
      <w:bookmarkEnd w:id="285"/>
      <w:r>
        <w:rPr>
          <w:rFonts w:asciiTheme="minorEastAsia" w:eastAsiaTheme="minorEastAsia" w:hAnsiTheme="minorEastAsia" w:cs="宋体" w:hint="eastAsia"/>
          <w:sz w:val="24"/>
          <w:szCs w:val="24"/>
        </w:rPr>
        <w:t>签署</w:t>
      </w:r>
      <w:bookmarkEnd w:id="286"/>
      <w:bookmarkEnd w:id="287"/>
    </w:p>
    <w:p w:rsidR="00FD4B3B" w:rsidRDefault="00976B01">
      <w:pPr>
        <w:spacing w:after="0" w:line="500" w:lineRule="exact"/>
        <w:ind w:firstLine="465"/>
        <w:rPr>
          <w:rFonts w:asciiTheme="minorEastAsia" w:eastAsiaTheme="minorEastAsia" w:hAnsiTheme="minorEastAsia" w:cs="宋体"/>
          <w:sz w:val="24"/>
          <w:szCs w:val="24"/>
        </w:rPr>
      </w:pPr>
      <w:r>
        <w:rPr>
          <w:rFonts w:asciiTheme="minorEastAsia" w:eastAsiaTheme="minorEastAsia" w:hAnsiTheme="minorEastAsia" w:cs="宋体" w:hint="eastAsia"/>
          <w:bCs/>
          <w:sz w:val="24"/>
          <w:szCs w:val="24"/>
        </w:rPr>
        <w:t>4.1.1</w:t>
      </w:r>
      <w:r w:rsidR="00BF2BC3">
        <w:rPr>
          <w:rFonts w:ascii="宋体" w:eastAsia="宋体" w:hAnsi="宋体" w:cs="宋体" w:hint="eastAsia"/>
          <w:sz w:val="24"/>
          <w:szCs w:val="24"/>
        </w:rPr>
        <w:t>磋商文件中要求盖单位章的位置供应商应使用CA数字证书签</w:t>
      </w:r>
      <w:proofErr w:type="gramStart"/>
      <w:r w:rsidR="00BF2BC3">
        <w:rPr>
          <w:rFonts w:ascii="宋体" w:eastAsia="宋体" w:hAnsi="宋体" w:cs="宋体" w:hint="eastAsia"/>
          <w:sz w:val="24"/>
          <w:szCs w:val="24"/>
        </w:rPr>
        <w:t>盖供应</w:t>
      </w:r>
      <w:proofErr w:type="gramEnd"/>
      <w:r w:rsidR="00BF2BC3">
        <w:rPr>
          <w:rFonts w:ascii="宋体" w:eastAsia="宋体" w:hAnsi="宋体" w:cs="宋体" w:hint="eastAsia"/>
          <w:sz w:val="24"/>
          <w:szCs w:val="24"/>
        </w:rPr>
        <w:t>商的单位电子印章；要求法定代表人签字或盖章的地方，供应商应使用CA数字证书签盖法定代表人的个人电子印章为准。要求委托代理人签字的，需委托代理人签字，并加盖法定代表人的个人电子签章；要求委托代理人盖章的，以CA数字证书的法定代表人的个人电子印章为准</w:t>
      </w:r>
      <w:r>
        <w:rPr>
          <w:rFonts w:asciiTheme="minorEastAsia" w:eastAsiaTheme="minorEastAsia" w:hAnsiTheme="minorEastAsia" w:cs="宋体" w:hint="eastAsia"/>
          <w:sz w:val="24"/>
          <w:szCs w:val="24"/>
        </w:rPr>
        <w:t>。</w:t>
      </w:r>
    </w:p>
    <w:p w:rsidR="00FD4B3B" w:rsidRDefault="00976B01">
      <w:pPr>
        <w:spacing w:after="0" w:line="500" w:lineRule="exact"/>
        <w:rPr>
          <w:rFonts w:asciiTheme="minorEastAsia" w:eastAsiaTheme="minorEastAsia" w:hAnsiTheme="minorEastAsia" w:cs="宋体"/>
          <w:sz w:val="24"/>
          <w:szCs w:val="24"/>
        </w:rPr>
      </w:pPr>
      <w:bookmarkStart w:id="288" w:name="_Toc77586937"/>
      <w:bookmarkStart w:id="289" w:name="_Toc77586844"/>
      <w:r>
        <w:rPr>
          <w:rFonts w:asciiTheme="minorEastAsia" w:eastAsiaTheme="minorEastAsia" w:hAnsiTheme="minorEastAsia" w:cs="宋体" w:hint="eastAsia"/>
          <w:sz w:val="24"/>
          <w:szCs w:val="24"/>
        </w:rPr>
        <w:t>4.2 磋商响应文件的上传</w:t>
      </w:r>
      <w:bookmarkEnd w:id="288"/>
      <w:bookmarkEnd w:id="289"/>
    </w:p>
    <w:p w:rsidR="00FD4B3B" w:rsidRDefault="00976B01">
      <w:pPr>
        <w:spacing w:after="0" w:line="5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电子化磋商响应文件应在投标截止时间前成功上传至三门峡市公共资源电子化交易系统。至投标截止时间止，仍未上</w:t>
      </w:r>
      <w:proofErr w:type="gramStart"/>
      <w:r>
        <w:rPr>
          <w:rFonts w:asciiTheme="minorEastAsia" w:eastAsiaTheme="minorEastAsia" w:hAnsiTheme="minorEastAsia" w:hint="eastAsia"/>
          <w:sz w:val="24"/>
          <w:szCs w:val="24"/>
        </w:rPr>
        <w:t>传成功</w:t>
      </w:r>
      <w:proofErr w:type="gramEnd"/>
      <w:r>
        <w:rPr>
          <w:rFonts w:asciiTheme="minorEastAsia" w:eastAsiaTheme="minorEastAsia" w:hAnsiTheme="minorEastAsia" w:hint="eastAsia"/>
          <w:sz w:val="24"/>
          <w:szCs w:val="24"/>
        </w:rPr>
        <w:t>的电子化</w:t>
      </w:r>
      <w:r>
        <w:rPr>
          <w:rFonts w:asciiTheme="minorEastAsia" w:eastAsiaTheme="minorEastAsia" w:hAnsiTheme="minorEastAsia" w:cs="宋体" w:hint="eastAsia"/>
          <w:sz w:val="24"/>
          <w:szCs w:val="24"/>
        </w:rPr>
        <w:t>磋商响应</w:t>
      </w:r>
      <w:r>
        <w:rPr>
          <w:rFonts w:asciiTheme="minorEastAsia" w:eastAsiaTheme="minorEastAsia" w:hAnsiTheme="minorEastAsia" w:hint="eastAsia"/>
          <w:sz w:val="24"/>
          <w:szCs w:val="24"/>
        </w:rPr>
        <w:t>文件将不予接收。</w:t>
      </w:r>
    </w:p>
    <w:p w:rsidR="00FD4B3B" w:rsidRDefault="00976B01">
      <w:pPr>
        <w:spacing w:after="0" w:line="5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注：如按照电子化投标操作教材制作完成的电子化</w:t>
      </w:r>
      <w:r w:rsidRPr="00BF2BC3">
        <w:rPr>
          <w:rFonts w:asciiTheme="minorEastAsia" w:eastAsiaTheme="minorEastAsia" w:hAnsiTheme="minorEastAsia" w:hint="eastAsia"/>
          <w:sz w:val="24"/>
          <w:szCs w:val="24"/>
        </w:rPr>
        <w:t>磋商响应</w:t>
      </w:r>
      <w:r>
        <w:rPr>
          <w:rFonts w:asciiTheme="minorEastAsia" w:eastAsiaTheme="minorEastAsia" w:hAnsiTheme="minorEastAsia" w:hint="eastAsia"/>
          <w:sz w:val="24"/>
          <w:szCs w:val="24"/>
        </w:rPr>
        <w:t>文件无法上传的，供应商应在</w:t>
      </w:r>
      <w:r w:rsidRPr="00BF2BC3">
        <w:rPr>
          <w:rFonts w:asciiTheme="minorEastAsia" w:eastAsiaTheme="minorEastAsia" w:hAnsiTheme="minorEastAsia" w:hint="eastAsia"/>
          <w:sz w:val="24"/>
          <w:szCs w:val="24"/>
        </w:rPr>
        <w:t>投标截止时间前尽早的</w:t>
      </w:r>
      <w:r>
        <w:rPr>
          <w:rFonts w:asciiTheme="minorEastAsia" w:eastAsiaTheme="minorEastAsia" w:hAnsiTheme="minorEastAsia" w:hint="eastAsia"/>
          <w:sz w:val="24"/>
          <w:szCs w:val="24"/>
        </w:rPr>
        <w:t>联系中心技术人员，以便有充分的时间进行处理。</w:t>
      </w:r>
      <w:r w:rsidRPr="00BF2BC3">
        <w:rPr>
          <w:rFonts w:asciiTheme="minorEastAsia" w:eastAsiaTheme="minorEastAsia" w:hAnsiTheme="minorEastAsia" w:hint="eastAsia"/>
          <w:sz w:val="24"/>
          <w:szCs w:val="24"/>
        </w:rPr>
        <w:t>供应商应充分考虑到处理技术问题和上传数据等工作所需的时间问题，电子化磋商响应文件未在投标截止时间前成功上传的，其磋商响应文件不予接收。</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90" w:name="_Toc77586845"/>
      <w:bookmarkStart w:id="291" w:name="_Toc77586938"/>
      <w:r>
        <w:rPr>
          <w:rFonts w:asciiTheme="minorEastAsia" w:eastAsiaTheme="minorEastAsia" w:hAnsiTheme="minorEastAsia" w:cs="宋体" w:hint="eastAsia"/>
          <w:sz w:val="24"/>
          <w:szCs w:val="24"/>
        </w:rPr>
        <w:t>4.3 磋商响应文件的修改与撤回</w:t>
      </w:r>
      <w:bookmarkEnd w:id="290"/>
      <w:bookmarkEnd w:id="291"/>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4.3.1在投标截止时间之后，供应商不得补充、修改电子化磋商响应文件。</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292" w:name="_Toc179632577"/>
      <w:bookmarkStart w:id="293" w:name="_Toc247085717"/>
      <w:bookmarkStart w:id="294" w:name="_Toc152045559"/>
      <w:bookmarkStart w:id="295" w:name="_Toc152042335"/>
      <w:bookmarkStart w:id="296" w:name="_Toc246996203"/>
      <w:bookmarkStart w:id="297" w:name="_Toc296602447"/>
      <w:bookmarkStart w:id="298" w:name="_Toc246996946"/>
      <w:bookmarkStart w:id="299" w:name="_Toc144974527"/>
      <w:bookmarkStart w:id="300" w:name="_Toc77586939"/>
      <w:bookmarkStart w:id="301" w:name="_Toc77586846"/>
      <w:r>
        <w:rPr>
          <w:rFonts w:asciiTheme="minorEastAsia" w:eastAsiaTheme="minorEastAsia" w:hAnsiTheme="minorEastAsia" w:cs="宋体" w:hint="eastAsia"/>
          <w:sz w:val="24"/>
          <w:szCs w:val="24"/>
        </w:rPr>
        <w:t xml:space="preserve">5. </w:t>
      </w:r>
      <w:bookmarkEnd w:id="292"/>
      <w:bookmarkEnd w:id="293"/>
      <w:bookmarkEnd w:id="294"/>
      <w:bookmarkEnd w:id="295"/>
      <w:bookmarkEnd w:id="296"/>
      <w:bookmarkEnd w:id="297"/>
      <w:bookmarkEnd w:id="298"/>
      <w:bookmarkEnd w:id="299"/>
      <w:r>
        <w:rPr>
          <w:rFonts w:asciiTheme="minorEastAsia" w:eastAsiaTheme="minorEastAsia" w:hAnsiTheme="minorEastAsia" w:cs="宋体" w:hint="eastAsia"/>
          <w:sz w:val="24"/>
          <w:szCs w:val="24"/>
        </w:rPr>
        <w:t>磋商</w:t>
      </w:r>
      <w:bookmarkEnd w:id="300"/>
      <w:bookmarkEnd w:id="301"/>
    </w:p>
    <w:p w:rsidR="00FD4B3B" w:rsidRDefault="00976B01">
      <w:pPr>
        <w:spacing w:after="0" w:line="500" w:lineRule="exact"/>
        <w:ind w:firstLineChars="176" w:firstLine="422"/>
        <w:rPr>
          <w:rFonts w:asciiTheme="minorEastAsia" w:eastAsiaTheme="minorEastAsia" w:hAnsiTheme="minorEastAsia"/>
          <w:sz w:val="24"/>
          <w:szCs w:val="24"/>
        </w:rPr>
      </w:pPr>
      <w:bookmarkStart w:id="302" w:name="_Toc152042338"/>
      <w:bookmarkStart w:id="303" w:name="_Toc179632579"/>
      <w:bookmarkStart w:id="304" w:name="_Toc152045561"/>
      <w:bookmarkStart w:id="305" w:name="_Toc144974530"/>
      <w:bookmarkStart w:id="306" w:name="_Toc179632580"/>
      <w:bookmarkStart w:id="307" w:name="_Toc246996949"/>
      <w:bookmarkStart w:id="308" w:name="_Toc152045562"/>
      <w:bookmarkStart w:id="309" w:name="_Toc247085720"/>
      <w:bookmarkStart w:id="310" w:name="_Toc152042337"/>
      <w:bookmarkStart w:id="311" w:name="_Toc246996206"/>
      <w:bookmarkStart w:id="312" w:name="_Toc144974529"/>
      <w:bookmarkStart w:id="313" w:name="_Toc296602451"/>
      <w:r>
        <w:rPr>
          <w:rFonts w:asciiTheme="minorEastAsia" w:eastAsiaTheme="minorEastAsia" w:hAnsiTheme="minorEastAsia" w:hint="eastAsia"/>
          <w:sz w:val="24"/>
          <w:szCs w:val="24"/>
        </w:rPr>
        <w:t>5.1本项目采用电子化、无纸化进行招标，开标当日，供应商无需到开标现场参加开标会议，供应商应当在投标截止时间前，登陆不见面开标大厅选择登陆三门峡市公共资源电子招投标系统进行登陆（网址为</w:t>
      </w:r>
      <w:r>
        <w:rPr>
          <w:rFonts w:asciiTheme="minorEastAsia" w:eastAsiaTheme="minorEastAsia" w:hAnsiTheme="minorEastAsia" w:hint="eastAsia"/>
          <w:sz w:val="24"/>
          <w:szCs w:val="24"/>
        </w:rPr>
        <w:lastRenderedPageBreak/>
        <w:t>http://120.194.249.36:10094/BidOpening/bidopeninghallaction/hall/login）,在线准时参加开标活动并进行磋商响应文件解密等。</w:t>
      </w:r>
    </w:p>
    <w:p w:rsidR="00FD4B3B" w:rsidRDefault="00976B01">
      <w:pPr>
        <w:spacing w:after="0" w:line="500" w:lineRule="exact"/>
        <w:ind w:firstLineChars="176" w:firstLine="422"/>
        <w:rPr>
          <w:rFonts w:asciiTheme="minorEastAsia" w:eastAsiaTheme="minorEastAsia" w:hAnsiTheme="minorEastAsia"/>
          <w:sz w:val="24"/>
          <w:szCs w:val="24"/>
        </w:rPr>
      </w:pPr>
      <w:r>
        <w:rPr>
          <w:rFonts w:asciiTheme="minorEastAsia" w:eastAsiaTheme="minorEastAsia" w:hAnsiTheme="minorEastAsia" w:hint="eastAsia"/>
          <w:sz w:val="24"/>
          <w:szCs w:val="24"/>
        </w:rPr>
        <w:t>5.2 电子化磋商响应文件采用一次加密方式。开标时，由供应商使用CA 证书，在规定时间内对其电子化</w:t>
      </w:r>
      <w:r>
        <w:rPr>
          <w:rFonts w:asciiTheme="minorEastAsia" w:eastAsiaTheme="minorEastAsia" w:hAnsiTheme="minorEastAsia" w:cs="宋体" w:hint="eastAsia"/>
          <w:sz w:val="24"/>
          <w:szCs w:val="24"/>
        </w:rPr>
        <w:t>磋商响应</w:t>
      </w:r>
      <w:r>
        <w:rPr>
          <w:rFonts w:asciiTheme="minorEastAsia" w:eastAsiaTheme="minorEastAsia" w:hAnsiTheme="minorEastAsia" w:hint="eastAsia"/>
          <w:sz w:val="24"/>
          <w:szCs w:val="24"/>
        </w:rPr>
        <w:t>文件进行解密。每位供应商的解密时间为开标时间起30 分钟内，如在规定时间内未完成解密的，其</w:t>
      </w:r>
      <w:r>
        <w:rPr>
          <w:rFonts w:asciiTheme="minorEastAsia" w:eastAsiaTheme="minorEastAsia" w:hAnsiTheme="minorEastAsia" w:cs="宋体" w:hint="eastAsia"/>
          <w:sz w:val="24"/>
          <w:szCs w:val="24"/>
        </w:rPr>
        <w:t>磋商响应</w:t>
      </w:r>
      <w:r>
        <w:rPr>
          <w:rFonts w:asciiTheme="minorEastAsia" w:eastAsiaTheme="minorEastAsia" w:hAnsiTheme="minorEastAsia" w:hint="eastAsia"/>
          <w:sz w:val="24"/>
          <w:szCs w:val="24"/>
        </w:rPr>
        <w:t>文件不予开标、唱标。每位供应商的解密时间为开标时间起30分钟内完成。</w:t>
      </w:r>
    </w:p>
    <w:p w:rsidR="00FD4B3B" w:rsidRDefault="00976B01">
      <w:pPr>
        <w:spacing w:after="0" w:line="500" w:lineRule="exact"/>
        <w:ind w:firstLineChars="100" w:firstLine="241"/>
        <w:rPr>
          <w:rFonts w:asciiTheme="minorEastAsia" w:eastAsiaTheme="minorEastAsia" w:hAnsiTheme="minorEastAsia"/>
          <w:b/>
          <w:sz w:val="24"/>
          <w:szCs w:val="24"/>
        </w:rPr>
      </w:pPr>
      <w:r>
        <w:rPr>
          <w:rFonts w:asciiTheme="minorEastAsia" w:eastAsiaTheme="minorEastAsia" w:hAnsiTheme="minorEastAsia" w:hint="eastAsia"/>
          <w:b/>
          <w:sz w:val="24"/>
          <w:szCs w:val="24"/>
        </w:rPr>
        <w:t>5.3 电子化磋商响应文件解密异常的处理</w:t>
      </w:r>
    </w:p>
    <w:p w:rsidR="00FD4B3B" w:rsidRDefault="00976B01">
      <w:pPr>
        <w:spacing w:after="0" w:line="500" w:lineRule="exact"/>
        <w:ind w:firstLineChars="176" w:firstLine="422"/>
        <w:rPr>
          <w:rFonts w:asciiTheme="minorEastAsia" w:eastAsiaTheme="minorEastAsia" w:hAnsiTheme="minorEastAsia"/>
          <w:sz w:val="24"/>
          <w:szCs w:val="24"/>
        </w:rPr>
      </w:pPr>
      <w:r>
        <w:rPr>
          <w:rFonts w:asciiTheme="minorEastAsia" w:eastAsiaTheme="minorEastAsia" w:hAnsiTheme="minorEastAsia" w:hint="eastAsia"/>
          <w:sz w:val="24"/>
          <w:szCs w:val="24"/>
        </w:rPr>
        <w:t>如出现供应商的电子磋商响应文件无法解密等异常情况，供应商应及时致电中介服务机构说明。磋商响应文件异常，按以下步骤进行处理：</w:t>
      </w:r>
    </w:p>
    <w:p w:rsidR="00FD4B3B" w:rsidRDefault="00976B01">
      <w:pPr>
        <w:spacing w:after="0" w:line="500" w:lineRule="exact"/>
        <w:ind w:firstLineChars="176" w:firstLine="422"/>
        <w:rPr>
          <w:rFonts w:asciiTheme="minorEastAsia" w:eastAsiaTheme="minorEastAsia" w:hAnsiTheme="minorEastAsia"/>
          <w:sz w:val="24"/>
          <w:szCs w:val="24"/>
        </w:rPr>
      </w:pPr>
      <w:r>
        <w:rPr>
          <w:rFonts w:asciiTheme="minorEastAsia" w:eastAsiaTheme="minorEastAsia" w:hAnsiTheme="minorEastAsia" w:hint="eastAsia"/>
          <w:sz w:val="24"/>
          <w:szCs w:val="24"/>
        </w:rPr>
        <w:t>（1）首先由技术人员进行问题排查。</w:t>
      </w:r>
    </w:p>
    <w:p w:rsidR="00FD4B3B" w:rsidRDefault="00976B01">
      <w:pPr>
        <w:spacing w:after="0" w:line="500" w:lineRule="exact"/>
        <w:ind w:firstLineChars="176" w:firstLine="422"/>
        <w:rPr>
          <w:rFonts w:asciiTheme="minorEastAsia" w:eastAsiaTheme="minorEastAsia" w:hAnsiTheme="minorEastAsia"/>
          <w:sz w:val="24"/>
          <w:szCs w:val="24"/>
        </w:rPr>
      </w:pPr>
      <w:r>
        <w:rPr>
          <w:rFonts w:asciiTheme="minorEastAsia" w:eastAsiaTheme="minorEastAsia" w:hAnsiTheme="minorEastAsia" w:hint="eastAsia"/>
          <w:sz w:val="24"/>
          <w:szCs w:val="24"/>
        </w:rPr>
        <w:t>（2）经技术人员排查后，是供应</w:t>
      </w:r>
      <w:proofErr w:type="gramStart"/>
      <w:r>
        <w:rPr>
          <w:rFonts w:asciiTheme="minorEastAsia" w:eastAsiaTheme="minorEastAsia" w:hAnsiTheme="minorEastAsia" w:hint="eastAsia"/>
          <w:sz w:val="24"/>
          <w:szCs w:val="24"/>
        </w:rPr>
        <w:t>商文件</w:t>
      </w:r>
      <w:proofErr w:type="gramEnd"/>
      <w:r>
        <w:rPr>
          <w:rFonts w:asciiTheme="minorEastAsia" w:eastAsiaTheme="minorEastAsia" w:hAnsiTheme="minorEastAsia" w:hint="eastAsia"/>
          <w:sz w:val="24"/>
          <w:szCs w:val="24"/>
        </w:rPr>
        <w:t>自身问题</w:t>
      </w:r>
      <w:proofErr w:type="gramStart"/>
      <w:r>
        <w:rPr>
          <w:rFonts w:asciiTheme="minorEastAsia" w:eastAsiaTheme="minorEastAsia" w:hAnsiTheme="minorEastAsia" w:hint="eastAsia"/>
          <w:sz w:val="24"/>
          <w:szCs w:val="24"/>
        </w:rPr>
        <w:t>导致磋商</w:t>
      </w:r>
      <w:proofErr w:type="gramEnd"/>
      <w:r>
        <w:rPr>
          <w:rFonts w:asciiTheme="minorEastAsia" w:eastAsiaTheme="minorEastAsia" w:hAnsiTheme="minorEastAsia" w:hint="eastAsia"/>
          <w:sz w:val="24"/>
          <w:szCs w:val="24"/>
        </w:rPr>
        <w:t>响应文件无法解密的，该磋商响应文件将不予接收、解密和唱标。开标会议继续进行。</w:t>
      </w:r>
    </w:p>
    <w:p w:rsidR="00FD4B3B" w:rsidRDefault="00976B01">
      <w:pPr>
        <w:spacing w:after="0" w:line="500" w:lineRule="exact"/>
        <w:ind w:firstLineChars="176" w:firstLine="422"/>
        <w:rPr>
          <w:rFonts w:asciiTheme="minorEastAsia" w:eastAsiaTheme="minorEastAsia" w:hAnsiTheme="minorEastAsia"/>
          <w:sz w:val="24"/>
          <w:szCs w:val="24"/>
        </w:rPr>
      </w:pPr>
      <w:r>
        <w:rPr>
          <w:rFonts w:asciiTheme="minorEastAsia" w:eastAsiaTheme="minorEastAsia" w:hAnsiTheme="minorEastAsia" w:hint="eastAsia"/>
          <w:sz w:val="24"/>
          <w:szCs w:val="24"/>
        </w:rPr>
        <w:t>（3）经技术人员排查后，如果是电子化交易系统问题</w:t>
      </w:r>
      <w:proofErr w:type="gramStart"/>
      <w:r>
        <w:rPr>
          <w:rFonts w:asciiTheme="minorEastAsia" w:eastAsiaTheme="minorEastAsia" w:hAnsiTheme="minorEastAsia" w:hint="eastAsia"/>
          <w:sz w:val="24"/>
          <w:szCs w:val="24"/>
        </w:rPr>
        <w:t>造成磋商</w:t>
      </w:r>
      <w:proofErr w:type="gramEnd"/>
      <w:r>
        <w:rPr>
          <w:rFonts w:asciiTheme="minorEastAsia" w:eastAsiaTheme="minorEastAsia" w:hAnsiTheme="minorEastAsia" w:hint="eastAsia"/>
          <w:sz w:val="24"/>
          <w:szCs w:val="24"/>
        </w:rPr>
        <w:t>响应文件无法解密的，将由技术人员对问题进行处理。如短时间</w:t>
      </w:r>
      <w:proofErr w:type="gramStart"/>
      <w:r>
        <w:rPr>
          <w:rFonts w:asciiTheme="minorEastAsia" w:eastAsiaTheme="minorEastAsia" w:hAnsiTheme="minorEastAsia" w:hint="eastAsia"/>
          <w:sz w:val="24"/>
          <w:szCs w:val="24"/>
        </w:rPr>
        <w:t>内问题</w:t>
      </w:r>
      <w:proofErr w:type="gramEnd"/>
      <w:r>
        <w:rPr>
          <w:rFonts w:asciiTheme="minorEastAsia" w:eastAsiaTheme="minorEastAsia" w:hAnsiTheme="minorEastAsia" w:hint="eastAsia"/>
          <w:sz w:val="24"/>
          <w:szCs w:val="24"/>
        </w:rPr>
        <w:t>无法解决的，将由中介服务机构向监督部门申请，经监督部门同意后，暂停开标会议，待问题解决后继续开标。</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14" w:name="_Toc246996207"/>
      <w:bookmarkStart w:id="315" w:name="_Toc179632581"/>
      <w:bookmarkStart w:id="316" w:name="_Toc152042339"/>
      <w:bookmarkStart w:id="317" w:name="_Toc144974531"/>
      <w:bookmarkStart w:id="318" w:name="_Toc296602452"/>
      <w:bookmarkStart w:id="319" w:name="_Toc152045563"/>
      <w:bookmarkStart w:id="320" w:name="_Toc77586940"/>
      <w:bookmarkStart w:id="321" w:name="_Toc246996950"/>
      <w:bookmarkStart w:id="322" w:name="_Toc77586847"/>
      <w:bookmarkStart w:id="323" w:name="_Toc247085721"/>
      <w:bookmarkEnd w:id="302"/>
      <w:bookmarkEnd w:id="303"/>
      <w:bookmarkEnd w:id="304"/>
      <w:bookmarkEnd w:id="305"/>
      <w:bookmarkEnd w:id="306"/>
      <w:bookmarkEnd w:id="307"/>
      <w:bookmarkEnd w:id="308"/>
      <w:bookmarkEnd w:id="309"/>
      <w:bookmarkEnd w:id="310"/>
      <w:bookmarkEnd w:id="311"/>
      <w:bookmarkEnd w:id="312"/>
      <w:bookmarkEnd w:id="313"/>
      <w:r>
        <w:rPr>
          <w:rFonts w:asciiTheme="minorEastAsia" w:eastAsiaTheme="minorEastAsia" w:hAnsiTheme="minorEastAsia" w:cs="宋体" w:hint="eastAsia"/>
          <w:sz w:val="24"/>
          <w:szCs w:val="24"/>
        </w:rPr>
        <w:t>5.4 磋商小组</w:t>
      </w:r>
      <w:bookmarkEnd w:id="314"/>
      <w:bookmarkEnd w:id="315"/>
      <w:bookmarkEnd w:id="316"/>
      <w:bookmarkEnd w:id="317"/>
      <w:bookmarkEnd w:id="318"/>
      <w:bookmarkEnd w:id="319"/>
      <w:bookmarkEnd w:id="320"/>
      <w:bookmarkEnd w:id="321"/>
      <w:bookmarkEnd w:id="322"/>
      <w:bookmarkEnd w:id="323"/>
    </w:p>
    <w:p w:rsidR="00FD4B3B" w:rsidRDefault="00976B01">
      <w:pPr>
        <w:spacing w:after="0" w:line="500" w:lineRule="exact"/>
        <w:ind w:firstLineChars="200" w:firstLine="480"/>
        <w:rPr>
          <w:rFonts w:asciiTheme="minorEastAsia" w:eastAsiaTheme="minorEastAsia" w:hAnsiTheme="minorEastAsia" w:cs="宋体"/>
          <w:kern w:val="44"/>
          <w:sz w:val="24"/>
          <w:szCs w:val="24"/>
        </w:rPr>
      </w:pPr>
      <w:r>
        <w:rPr>
          <w:rFonts w:asciiTheme="minorEastAsia" w:eastAsiaTheme="minorEastAsia" w:hAnsiTheme="minorEastAsia" w:cs="宋体" w:hint="eastAsia"/>
          <w:sz w:val="24"/>
          <w:szCs w:val="24"/>
        </w:rPr>
        <w:t xml:space="preserve">5.4.1 </w:t>
      </w:r>
      <w:r>
        <w:rPr>
          <w:rFonts w:asciiTheme="minorEastAsia" w:eastAsiaTheme="minorEastAsia" w:hAnsiTheme="minorEastAsia" w:cs="宋体" w:hint="eastAsia"/>
          <w:kern w:val="44"/>
          <w:sz w:val="24"/>
          <w:szCs w:val="24"/>
        </w:rPr>
        <w:t>磋商小组：</w:t>
      </w:r>
      <w:r>
        <w:rPr>
          <w:rFonts w:asciiTheme="minorEastAsia" w:eastAsiaTheme="minorEastAsia" w:hAnsiTheme="minorEastAsia" w:cs="Calibri" w:hint="eastAsia"/>
          <w:sz w:val="24"/>
          <w:szCs w:val="24"/>
        </w:rPr>
        <w:t>采购人代表及有关经济、技术等方面的专家共3人组成，其中：采购人代表1人，经济、技术等方面的专家各1人。</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kern w:val="44"/>
          <w:sz w:val="24"/>
          <w:szCs w:val="24"/>
        </w:rPr>
        <w:t>专家确定方式</w:t>
      </w:r>
      <w:r>
        <w:rPr>
          <w:rFonts w:asciiTheme="minorEastAsia" w:eastAsiaTheme="minorEastAsia" w:hAnsiTheme="minorEastAsia" w:cs="Calibri" w:hint="eastAsia"/>
          <w:sz w:val="24"/>
          <w:szCs w:val="24"/>
        </w:rPr>
        <w:t>：开标后从相关评标专家库中随机抽取。</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5.4.2磋商小组对所有供应商的磋商响应文件进行评审，按评审后得分由高到低顺序排列，递交给采购人。</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5.4.3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5.4.</w:t>
      </w:r>
      <w:r w:rsidR="00BF2BC3">
        <w:rPr>
          <w:rFonts w:asciiTheme="minorEastAsia" w:eastAsiaTheme="minorEastAsia" w:hAnsiTheme="minorEastAsia" w:cs="宋体" w:hint="eastAsia"/>
          <w:sz w:val="24"/>
          <w:szCs w:val="24"/>
        </w:rPr>
        <w:t>4</w:t>
      </w:r>
      <w:r>
        <w:rPr>
          <w:rFonts w:asciiTheme="minorEastAsia" w:eastAsiaTheme="minorEastAsia" w:hAnsiTheme="minorEastAsia" w:cs="宋体" w:hint="eastAsia"/>
          <w:sz w:val="24"/>
          <w:szCs w:val="24"/>
        </w:rPr>
        <w:t>磋商小组成员和评审工作有关人员不得干预或者影响正常评审工作，不得明示或者暗示其倾向性、引导性意见，不得修改磋商文件确定的评审程序、评审方法，不得征询采购人代表的倾向性意见，不得记录、复制或带走任何评审资料。成交候选</w:t>
      </w:r>
      <w:r>
        <w:rPr>
          <w:rFonts w:asciiTheme="minorEastAsia" w:eastAsiaTheme="minorEastAsia" w:hAnsiTheme="minorEastAsia" w:cs="宋体" w:hint="eastAsia"/>
          <w:sz w:val="24"/>
          <w:szCs w:val="24"/>
        </w:rPr>
        <w:lastRenderedPageBreak/>
        <w:t>人确定后，磋商小组不得修改评审结果或者要求重新评审，但</w:t>
      </w:r>
      <w:proofErr w:type="gramStart"/>
      <w:r>
        <w:rPr>
          <w:rFonts w:asciiTheme="minorEastAsia" w:eastAsiaTheme="minorEastAsia" w:hAnsiTheme="minorEastAsia" w:cs="宋体" w:hint="eastAsia"/>
          <w:sz w:val="24"/>
          <w:szCs w:val="24"/>
        </w:rPr>
        <w:t>因初步</w:t>
      </w:r>
      <w:proofErr w:type="gramEnd"/>
      <w:r>
        <w:rPr>
          <w:rFonts w:asciiTheme="minorEastAsia" w:eastAsiaTheme="minorEastAsia" w:hAnsiTheme="minorEastAsia" w:cs="宋体" w:hint="eastAsia"/>
          <w:sz w:val="24"/>
          <w:szCs w:val="24"/>
        </w:rPr>
        <w:t>审查认定错误或价格计算错误需依法重新评审的除外。应在评审报告中明确记载。</w:t>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5.4.</w:t>
      </w:r>
      <w:r w:rsidR="00BF2BC3">
        <w:rPr>
          <w:rFonts w:asciiTheme="minorEastAsia" w:eastAsiaTheme="minorEastAsia" w:hAnsiTheme="minorEastAsia" w:cs="宋体" w:hint="eastAsia"/>
          <w:sz w:val="24"/>
          <w:szCs w:val="24"/>
        </w:rPr>
        <w:t>5</w:t>
      </w:r>
      <w:r>
        <w:rPr>
          <w:rFonts w:asciiTheme="minorEastAsia" w:eastAsiaTheme="minorEastAsia" w:hAnsiTheme="minorEastAsia" w:cs="宋体" w:hint="eastAsia"/>
          <w:sz w:val="24"/>
          <w:szCs w:val="24"/>
        </w:rPr>
        <w:t>磋商小组成员有下列情形之一的，应当回避：</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（1）供应商或供应商主要负责人的近亲属；</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（2）项目主管部门或者行政监督部门的人员；</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（3）与供应商有经济利益关系；</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（4）曾因在招标、评标以及其他与招标投标有关活动中从事违法行为而受过行政处罚或刑事处罚的；</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（5）与供应商有其他利害关系。</w:t>
      </w:r>
    </w:p>
    <w:p w:rsidR="00FD4B3B" w:rsidRDefault="00976B01">
      <w:pPr>
        <w:spacing w:after="0" w:line="500" w:lineRule="exact"/>
        <w:ind w:firstLineChars="100" w:firstLine="241"/>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5.5磋商原则和方法</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5.5.1坚持公开、公平、公正的原则。</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5.5.2磋商在磋商小组应当集中与单一供应商分别进行磋商，磋商小组将遵照磋商原则，公正、平等地对待所有供应商。</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5.5.3评审方法</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（1）初步评审（是否响应竞争性磋商文件的要求），确定合格的供应商。</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w:t>
      </w:r>
      <w:r>
        <w:rPr>
          <w:rFonts w:asciiTheme="minorEastAsia" w:eastAsiaTheme="minorEastAsia" w:hAnsiTheme="minorEastAsia" w:cs="宋体"/>
          <w:sz w:val="24"/>
          <w:szCs w:val="24"/>
        </w:rPr>
        <w:t>2</w:t>
      </w:r>
      <w:r>
        <w:rPr>
          <w:rFonts w:asciiTheme="minorEastAsia" w:eastAsiaTheme="minorEastAsia" w:hAnsiTheme="minorEastAsia" w:cs="宋体" w:hint="eastAsia"/>
          <w:sz w:val="24"/>
          <w:szCs w:val="24"/>
        </w:rPr>
        <w:t>）各供应商依据各自情况进行最后报价。</w:t>
      </w:r>
    </w:p>
    <w:p w:rsidR="00FD4B3B" w:rsidRDefault="00976B01">
      <w:pPr>
        <w:spacing w:after="0" w:line="500" w:lineRule="exact"/>
        <w:ind w:firstLineChars="171" w:firstLine="410"/>
        <w:rPr>
          <w:rFonts w:asciiTheme="minorEastAsia" w:eastAsiaTheme="minorEastAsia" w:hAnsiTheme="minorEastAsia" w:cs="宋体"/>
          <w:b/>
          <w:bCs/>
          <w:kern w:val="28"/>
          <w:sz w:val="24"/>
          <w:szCs w:val="24"/>
        </w:rPr>
      </w:pPr>
      <w:r>
        <w:rPr>
          <w:rFonts w:asciiTheme="minorEastAsia" w:eastAsiaTheme="minorEastAsia" w:hAnsiTheme="minorEastAsia" w:cs="宋体" w:hint="eastAsia"/>
          <w:sz w:val="24"/>
          <w:szCs w:val="24"/>
        </w:rPr>
        <w:t>（</w:t>
      </w:r>
      <w:r>
        <w:rPr>
          <w:rFonts w:asciiTheme="minorEastAsia" w:eastAsiaTheme="minorEastAsia" w:hAnsiTheme="minorEastAsia" w:cs="宋体"/>
          <w:sz w:val="24"/>
          <w:szCs w:val="24"/>
        </w:rPr>
        <w:t>3</w:t>
      </w:r>
      <w:r>
        <w:rPr>
          <w:rFonts w:asciiTheme="minorEastAsia" w:eastAsiaTheme="minorEastAsia" w:hAnsiTheme="minorEastAsia" w:cs="宋体" w:hint="eastAsia"/>
          <w:sz w:val="24"/>
          <w:szCs w:val="24"/>
        </w:rPr>
        <w:t>）磋商小组采用综合评分法对提交最后报价的供应商的响应文件和最后报价进行综合评分。</w:t>
      </w:r>
    </w:p>
    <w:p w:rsidR="00FD4B3B" w:rsidRDefault="00976B01">
      <w:pPr>
        <w:spacing w:after="0" w:line="500" w:lineRule="exact"/>
        <w:ind w:firstLineChars="100" w:firstLine="241"/>
        <w:rPr>
          <w:rFonts w:asciiTheme="minorEastAsia" w:eastAsiaTheme="minorEastAsia" w:hAnsiTheme="minorEastAsia" w:cs="宋体"/>
          <w:b/>
          <w:bCs/>
          <w:kern w:val="28"/>
          <w:sz w:val="24"/>
          <w:szCs w:val="24"/>
        </w:rPr>
      </w:pPr>
      <w:r>
        <w:rPr>
          <w:rFonts w:asciiTheme="minorEastAsia" w:eastAsiaTheme="minorEastAsia" w:hAnsiTheme="minorEastAsia" w:cs="宋体" w:hint="eastAsia"/>
          <w:b/>
          <w:bCs/>
          <w:kern w:val="28"/>
          <w:sz w:val="24"/>
          <w:szCs w:val="24"/>
        </w:rPr>
        <w:t>5.6对供应商的评价</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5.6.1磋商小组只对已判定为实质性响应且通过初步审查的磋商响应文件进行详细评价和比较。</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5.6.2磋商小组所有成员应当集中与单一供应商分别进行磋商，并给予所有参加磋商的供应商平等的磋商机会。磋商完成后，要求其在规定时间内提交最后报价。</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5.6.3经磋商确定</w:t>
      </w:r>
      <w:proofErr w:type="gramStart"/>
      <w:r>
        <w:rPr>
          <w:rFonts w:asciiTheme="minorEastAsia" w:eastAsiaTheme="minorEastAsia" w:hAnsiTheme="minorEastAsia" w:cs="宋体" w:hint="eastAsia"/>
          <w:sz w:val="24"/>
          <w:szCs w:val="24"/>
        </w:rPr>
        <w:t>最终工程</w:t>
      </w:r>
      <w:proofErr w:type="gramEnd"/>
      <w:r>
        <w:rPr>
          <w:rFonts w:asciiTheme="minorEastAsia" w:eastAsiaTheme="minorEastAsia" w:hAnsiTheme="minorEastAsia" w:cs="宋体" w:hint="eastAsia"/>
          <w:sz w:val="24"/>
          <w:szCs w:val="24"/>
        </w:rPr>
        <w:t>需求和提交最后报价的供应商后，磋商小组采用综合评分法对提交最后报价的供应商的磋商响应文件和最后报价进行综合评分。</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宋体" w:eastAsia="宋体" w:hAnsi="宋体" w:cs="宋体" w:hint="eastAsia"/>
          <w:sz w:val="24"/>
          <w:szCs w:val="24"/>
        </w:rPr>
        <w:lastRenderedPageBreak/>
        <w:t>5.6.4本次竞争性磋商分为两轮报价或多轮报价。供应商响应性文件中的报价作为第一次报价，不得高于项目预算金额且不公开；第二轮报价不得高于预算金额, 参与评标报价以最终报价为准，参与最终报价的供应不得少于三家.</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5.6.5磋商小组根据综合评分情况，按评审得分由高到低的顺序确定成交候选人，并编写评审报告。评审得分相同的，按照最后报价由低到高的顺序确定，评审得分且最后报价相同的，按照技术指标优劣顺序确定成交候选人。评审报告由磋商小组全体人员签字。磋商小组成员对评审报告有异议的，磋商小组按照少数服从多数的原则推荐成交候选人，磋商程序继续进行。对评审报告有异议的磋商小组成员，应当在报告上签署不同意见并说明理由，由磋商小组书面记录相关情况。磋商小组成员拒绝在报告上签字又不书面说明其不同意见和理由的，视为同意评审报告。</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5.6.6如果第一名供应商放弃成交资格或因不可抗力提出不能履行合同、竞争性磋商文件规定应当提交履约担保而在规定的期限内未能提交的，采购人可以按照评审报告推荐的成交候选人名单，确定下一成交候选人为成交人，也可以重新开展采购活动。</w:t>
      </w:r>
    </w:p>
    <w:p w:rsidR="00FD4B3B" w:rsidRDefault="00976B01">
      <w:pPr>
        <w:spacing w:after="0" w:line="500" w:lineRule="exact"/>
        <w:ind w:firstLineChars="100" w:firstLine="241"/>
        <w:rPr>
          <w:rFonts w:asciiTheme="minorEastAsia" w:eastAsiaTheme="minorEastAsia" w:hAnsiTheme="minorEastAsia" w:cs="宋体"/>
          <w:b/>
          <w:bCs/>
          <w:sz w:val="24"/>
          <w:szCs w:val="24"/>
        </w:rPr>
      </w:pPr>
      <w:bookmarkStart w:id="324" w:name="_Toc246996953"/>
      <w:bookmarkStart w:id="325" w:name="_Toc179632584"/>
      <w:bookmarkStart w:id="326" w:name="_Toc246996210"/>
      <w:bookmarkStart w:id="327" w:name="_Toc296602455"/>
      <w:bookmarkStart w:id="328" w:name="_Toc247085724"/>
      <w:bookmarkStart w:id="329" w:name="_Toc144974534"/>
      <w:bookmarkStart w:id="330" w:name="_Toc152042342"/>
      <w:bookmarkStart w:id="331" w:name="_Toc152045566"/>
      <w:r>
        <w:rPr>
          <w:rFonts w:asciiTheme="minorEastAsia" w:eastAsiaTheme="minorEastAsia" w:hAnsiTheme="minorEastAsia" w:cs="宋体" w:hint="eastAsia"/>
          <w:b/>
          <w:bCs/>
          <w:sz w:val="24"/>
          <w:szCs w:val="24"/>
        </w:rPr>
        <w:t>5.7确定成交人</w:t>
      </w:r>
    </w:p>
    <w:p w:rsidR="00FD4B3B" w:rsidRDefault="00976B01">
      <w:pPr>
        <w:spacing w:after="0" w:line="500" w:lineRule="exact"/>
        <w:ind w:firstLineChars="171" w:firstLine="41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磋商小组应当根据综合评分情况，按照评审有高到低的顺序推荐成交候选人，并编写评标报告。</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32" w:name="_Toc77586848"/>
      <w:bookmarkStart w:id="333" w:name="_Toc77586941"/>
      <w:r>
        <w:rPr>
          <w:rFonts w:asciiTheme="minorEastAsia" w:eastAsiaTheme="minorEastAsia" w:hAnsiTheme="minorEastAsia" w:cs="宋体" w:hint="eastAsia"/>
          <w:sz w:val="24"/>
          <w:szCs w:val="24"/>
        </w:rPr>
        <w:t>6. 合同授予</w:t>
      </w:r>
      <w:bookmarkEnd w:id="324"/>
      <w:bookmarkEnd w:id="325"/>
      <w:bookmarkEnd w:id="326"/>
      <w:bookmarkEnd w:id="327"/>
      <w:bookmarkEnd w:id="328"/>
      <w:bookmarkEnd w:id="329"/>
      <w:bookmarkEnd w:id="330"/>
      <w:bookmarkEnd w:id="331"/>
      <w:bookmarkEnd w:id="332"/>
      <w:bookmarkEnd w:id="333"/>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34" w:name="_Toc296602456"/>
      <w:bookmarkStart w:id="335" w:name="_Toc246996954"/>
      <w:bookmarkStart w:id="336" w:name="_Toc179632585"/>
      <w:bookmarkStart w:id="337" w:name="_Toc152042343"/>
      <w:bookmarkStart w:id="338" w:name="_Toc246996211"/>
      <w:bookmarkStart w:id="339" w:name="_Toc77586942"/>
      <w:bookmarkStart w:id="340" w:name="_Toc77586849"/>
      <w:bookmarkStart w:id="341" w:name="_Toc247085725"/>
      <w:bookmarkStart w:id="342" w:name="_Toc152045567"/>
      <w:bookmarkStart w:id="343" w:name="_Toc144974535"/>
      <w:r>
        <w:rPr>
          <w:rFonts w:asciiTheme="minorEastAsia" w:eastAsiaTheme="minorEastAsia" w:hAnsiTheme="minorEastAsia" w:cs="宋体" w:hint="eastAsia"/>
          <w:sz w:val="24"/>
          <w:szCs w:val="24"/>
        </w:rPr>
        <w:t>6.1 定标方式</w:t>
      </w:r>
      <w:bookmarkEnd w:id="334"/>
      <w:bookmarkEnd w:id="335"/>
      <w:bookmarkEnd w:id="336"/>
      <w:bookmarkEnd w:id="337"/>
      <w:bookmarkEnd w:id="338"/>
      <w:bookmarkEnd w:id="339"/>
      <w:bookmarkEnd w:id="340"/>
      <w:bookmarkEnd w:id="341"/>
      <w:bookmarkEnd w:id="342"/>
      <w:bookmarkEnd w:id="343"/>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采购人依据磋商小组推荐的成交候选人确定成交人。</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44" w:name="_Toc77586943"/>
      <w:bookmarkStart w:id="345" w:name="_Toc77586850"/>
      <w:bookmarkStart w:id="346" w:name="_Toc296602457"/>
      <w:r>
        <w:rPr>
          <w:rFonts w:asciiTheme="minorEastAsia" w:eastAsiaTheme="minorEastAsia" w:hAnsiTheme="minorEastAsia" w:cs="宋体" w:hint="eastAsia"/>
          <w:sz w:val="24"/>
          <w:szCs w:val="24"/>
        </w:rPr>
        <w:t>6.2 成交候选人公示</w:t>
      </w:r>
      <w:bookmarkEnd w:id="344"/>
      <w:bookmarkEnd w:id="345"/>
      <w:bookmarkEnd w:id="346"/>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采购人在供应商须知前附表规定的媒介公示成交候选人。</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47" w:name="_Toc246996212"/>
      <w:bookmarkStart w:id="348" w:name="_Toc152042344"/>
      <w:bookmarkStart w:id="349" w:name="_Toc144974536"/>
      <w:bookmarkStart w:id="350" w:name="_Toc77586851"/>
      <w:bookmarkStart w:id="351" w:name="_Toc296602458"/>
      <w:bookmarkStart w:id="352" w:name="_Toc77586944"/>
      <w:bookmarkStart w:id="353" w:name="_Toc152045568"/>
      <w:bookmarkStart w:id="354" w:name="_Toc246996955"/>
      <w:bookmarkStart w:id="355" w:name="_Toc179632586"/>
      <w:bookmarkStart w:id="356" w:name="_Toc247085726"/>
      <w:r>
        <w:rPr>
          <w:rFonts w:asciiTheme="minorEastAsia" w:eastAsiaTheme="minorEastAsia" w:hAnsiTheme="minorEastAsia" w:cs="宋体" w:hint="eastAsia"/>
          <w:sz w:val="24"/>
          <w:szCs w:val="24"/>
        </w:rPr>
        <w:t>6.3 成交通知</w:t>
      </w:r>
      <w:bookmarkEnd w:id="347"/>
      <w:bookmarkEnd w:id="348"/>
      <w:bookmarkEnd w:id="349"/>
      <w:bookmarkEnd w:id="350"/>
      <w:bookmarkEnd w:id="351"/>
      <w:bookmarkEnd w:id="352"/>
      <w:bookmarkEnd w:id="353"/>
      <w:bookmarkEnd w:id="354"/>
      <w:bookmarkEnd w:id="355"/>
      <w:bookmarkEnd w:id="356"/>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在本章第3.3款规定的投标有效期内，采购人以书面形式向成交人发出成交通知书，同时将成交结果通知未成交的供应商。</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57" w:name="_Toc152042345"/>
      <w:bookmarkStart w:id="358" w:name="_Toc247085727"/>
      <w:bookmarkStart w:id="359" w:name="_Toc246996956"/>
      <w:bookmarkStart w:id="360" w:name="_Toc77586945"/>
      <w:bookmarkStart w:id="361" w:name="_Toc77586852"/>
      <w:bookmarkStart w:id="362" w:name="_Toc144974537"/>
      <w:bookmarkStart w:id="363" w:name="_Toc152045569"/>
      <w:bookmarkStart w:id="364" w:name="_Toc246996213"/>
      <w:bookmarkStart w:id="365" w:name="_Toc296602459"/>
      <w:bookmarkStart w:id="366" w:name="_Toc179632587"/>
      <w:r>
        <w:rPr>
          <w:rFonts w:asciiTheme="minorEastAsia" w:eastAsiaTheme="minorEastAsia" w:hAnsiTheme="minorEastAsia" w:cs="宋体" w:hint="eastAsia"/>
          <w:sz w:val="24"/>
          <w:szCs w:val="24"/>
        </w:rPr>
        <w:lastRenderedPageBreak/>
        <w:t xml:space="preserve">6.4 </w:t>
      </w:r>
      <w:bookmarkStart w:id="367" w:name="_Toc246996957"/>
      <w:bookmarkStart w:id="368" w:name="_Toc144974538"/>
      <w:bookmarkStart w:id="369" w:name="_Toc77586946"/>
      <w:bookmarkStart w:id="370" w:name="_Toc77586853"/>
      <w:bookmarkStart w:id="371" w:name="_Toc247085728"/>
      <w:bookmarkStart w:id="372" w:name="_Toc246996214"/>
      <w:bookmarkStart w:id="373" w:name="_Toc152042346"/>
      <w:bookmarkStart w:id="374" w:name="_Toc296602460"/>
      <w:bookmarkStart w:id="375" w:name="_Toc152045570"/>
      <w:bookmarkStart w:id="376" w:name="_Toc179632588"/>
      <w:bookmarkEnd w:id="357"/>
      <w:bookmarkEnd w:id="358"/>
      <w:bookmarkEnd w:id="359"/>
      <w:bookmarkEnd w:id="360"/>
      <w:bookmarkEnd w:id="361"/>
      <w:bookmarkEnd w:id="362"/>
      <w:bookmarkEnd w:id="363"/>
      <w:bookmarkEnd w:id="364"/>
      <w:bookmarkEnd w:id="365"/>
      <w:bookmarkEnd w:id="366"/>
      <w:r>
        <w:rPr>
          <w:rFonts w:asciiTheme="minorEastAsia" w:eastAsiaTheme="minorEastAsia" w:hAnsiTheme="minorEastAsia" w:cs="宋体" w:hint="eastAsia"/>
          <w:sz w:val="24"/>
          <w:szCs w:val="24"/>
        </w:rPr>
        <w:t>签订合同</w:t>
      </w:r>
      <w:bookmarkEnd w:id="367"/>
      <w:bookmarkEnd w:id="368"/>
      <w:bookmarkEnd w:id="369"/>
      <w:bookmarkEnd w:id="370"/>
      <w:bookmarkEnd w:id="371"/>
      <w:bookmarkEnd w:id="372"/>
      <w:bookmarkEnd w:id="373"/>
      <w:bookmarkEnd w:id="374"/>
      <w:bookmarkEnd w:id="375"/>
      <w:bookmarkEnd w:id="376"/>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6.4.1采购人和成交人应当自成交通知书发出之日起2个工作日内，根据竞争性磋商文件和成交人的磋商响应文件订立书面合同。成交人无正当理由拒签合同的，采购人取消其成交资格，给采购人造成的损失应当予以赔偿。</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77" w:name="_Toc296602461"/>
      <w:bookmarkStart w:id="378" w:name="_Toc77586854"/>
      <w:bookmarkStart w:id="379" w:name="_Toc77586947"/>
      <w:r>
        <w:rPr>
          <w:rFonts w:asciiTheme="minorEastAsia" w:eastAsiaTheme="minorEastAsia" w:hAnsiTheme="minorEastAsia" w:cs="宋体" w:hint="eastAsia"/>
          <w:sz w:val="24"/>
          <w:szCs w:val="24"/>
        </w:rPr>
        <w:t>7. 纪律和监督</w:t>
      </w:r>
      <w:bookmarkEnd w:id="377"/>
      <w:bookmarkEnd w:id="378"/>
      <w:bookmarkEnd w:id="379"/>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80" w:name="_Toc247085733"/>
      <w:bookmarkStart w:id="381" w:name="_Toc144974543"/>
      <w:bookmarkStart w:id="382" w:name="_Toc296590983"/>
      <w:bookmarkStart w:id="383" w:name="_Toc152042351"/>
      <w:bookmarkStart w:id="384" w:name="_Toc246996219"/>
      <w:bookmarkStart w:id="385" w:name="_Toc246996962"/>
      <w:bookmarkStart w:id="386" w:name="_Toc152045575"/>
      <w:bookmarkStart w:id="387" w:name="_Toc296602462"/>
      <w:bookmarkStart w:id="388" w:name="_Toc179632593"/>
      <w:bookmarkStart w:id="389" w:name="_Toc77586948"/>
      <w:bookmarkStart w:id="390" w:name="_Toc77586855"/>
      <w:r>
        <w:rPr>
          <w:rFonts w:asciiTheme="minorEastAsia" w:eastAsiaTheme="minorEastAsia" w:hAnsiTheme="minorEastAsia" w:cs="宋体" w:hint="eastAsia"/>
          <w:sz w:val="24"/>
          <w:szCs w:val="24"/>
        </w:rPr>
        <w:t>7.1 对采购人的纪律要求</w:t>
      </w:r>
      <w:bookmarkEnd w:id="380"/>
      <w:bookmarkEnd w:id="381"/>
      <w:bookmarkEnd w:id="382"/>
      <w:bookmarkEnd w:id="383"/>
      <w:bookmarkEnd w:id="384"/>
      <w:bookmarkEnd w:id="385"/>
      <w:bookmarkEnd w:id="386"/>
      <w:bookmarkEnd w:id="387"/>
      <w:bookmarkEnd w:id="388"/>
      <w:bookmarkEnd w:id="389"/>
      <w:bookmarkEnd w:id="390"/>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采购人不得泄漏招标投标活动中应当保密的情况和资料，不得与供应商串通损害国家利益、社会公共利益或者他人合法权益。</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391" w:name="_Toc152045576"/>
      <w:bookmarkStart w:id="392" w:name="_Toc77586949"/>
      <w:bookmarkStart w:id="393" w:name="_Toc144974544"/>
      <w:bookmarkStart w:id="394" w:name="_Toc247085734"/>
      <w:bookmarkStart w:id="395" w:name="_Toc179632594"/>
      <w:bookmarkStart w:id="396" w:name="_Toc77586856"/>
      <w:bookmarkStart w:id="397" w:name="_Toc246996963"/>
      <w:bookmarkStart w:id="398" w:name="_Toc246996220"/>
      <w:bookmarkStart w:id="399" w:name="_Toc296602463"/>
      <w:bookmarkStart w:id="400" w:name="_Toc152042352"/>
      <w:r>
        <w:rPr>
          <w:rFonts w:asciiTheme="minorEastAsia" w:eastAsiaTheme="minorEastAsia" w:hAnsiTheme="minorEastAsia" w:cs="宋体" w:hint="eastAsia"/>
          <w:sz w:val="24"/>
          <w:szCs w:val="24"/>
        </w:rPr>
        <w:t>7.2 对供应商的纪律要求</w:t>
      </w:r>
      <w:bookmarkEnd w:id="391"/>
      <w:bookmarkEnd w:id="392"/>
      <w:bookmarkEnd w:id="393"/>
      <w:bookmarkEnd w:id="394"/>
      <w:bookmarkEnd w:id="395"/>
      <w:bookmarkEnd w:id="396"/>
      <w:bookmarkEnd w:id="397"/>
      <w:bookmarkEnd w:id="398"/>
      <w:bookmarkEnd w:id="399"/>
      <w:bookmarkEnd w:id="400"/>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供应商不得相互串通投标或者与采购人串通投标，不得向采购人或者磋商小组成员行贿谋取成交，不得以他人名义投标或者以其他方式弄虚作假骗取成交；供应商不得以任何方式干扰、影响评标工作。</w:t>
      </w:r>
    </w:p>
    <w:p w:rsidR="00FD4B3B" w:rsidRDefault="00976B01">
      <w:pPr>
        <w:pStyle w:val="2"/>
        <w:spacing w:before="0" w:line="500" w:lineRule="exact"/>
        <w:ind w:firstLineChars="100" w:firstLine="241"/>
        <w:rPr>
          <w:rFonts w:asciiTheme="minorEastAsia" w:eastAsiaTheme="minorEastAsia" w:hAnsiTheme="minorEastAsia" w:cs="宋体"/>
          <w:sz w:val="24"/>
          <w:szCs w:val="24"/>
        </w:rPr>
      </w:pPr>
      <w:bookmarkStart w:id="401" w:name="_Toc179632595"/>
      <w:bookmarkStart w:id="402" w:name="_Toc77586857"/>
      <w:bookmarkStart w:id="403" w:name="_Toc296602464"/>
      <w:bookmarkStart w:id="404" w:name="_Toc77586950"/>
      <w:bookmarkStart w:id="405" w:name="_Toc152042353"/>
      <w:bookmarkStart w:id="406" w:name="_Toc247085735"/>
      <w:bookmarkStart w:id="407" w:name="_Toc144974545"/>
      <w:bookmarkStart w:id="408" w:name="_Toc152045577"/>
      <w:bookmarkStart w:id="409" w:name="_Toc246996964"/>
      <w:bookmarkStart w:id="410" w:name="_Toc246996221"/>
      <w:r>
        <w:rPr>
          <w:rFonts w:asciiTheme="minorEastAsia" w:eastAsiaTheme="minorEastAsia" w:hAnsiTheme="minorEastAsia" w:cs="宋体" w:hint="eastAsia"/>
          <w:sz w:val="24"/>
          <w:szCs w:val="24"/>
        </w:rPr>
        <w:t>7.3 对磋商小组成员的纪律要求</w:t>
      </w:r>
      <w:bookmarkEnd w:id="401"/>
      <w:bookmarkEnd w:id="402"/>
      <w:bookmarkEnd w:id="403"/>
      <w:bookmarkEnd w:id="404"/>
      <w:bookmarkEnd w:id="405"/>
      <w:bookmarkEnd w:id="406"/>
      <w:bookmarkEnd w:id="407"/>
      <w:bookmarkEnd w:id="408"/>
      <w:bookmarkEnd w:id="409"/>
      <w:bookmarkEnd w:id="410"/>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成员不得收受他人的财物或者其他好处，不得向他人透漏对磋商响应文件的评审和比较、成交候选人的推荐情况以及评标有关的其他情况。在评标活动中，磋商小组成员应当客观、公正地履行职责，遵守职业道德，不得擅离职守，影响评标程序正常进行，不得使用第三章“评标办法”没有规定的评审因素和标准进行评标。</w:t>
      </w:r>
    </w:p>
    <w:p w:rsidR="00FD4B3B" w:rsidRDefault="00976B01" w:rsidP="00BF2BC3">
      <w:pPr>
        <w:pStyle w:val="2"/>
        <w:spacing w:before="0" w:line="500" w:lineRule="exact"/>
        <w:rPr>
          <w:rFonts w:asciiTheme="minorEastAsia" w:eastAsiaTheme="minorEastAsia" w:hAnsiTheme="minorEastAsia" w:cs="宋体"/>
          <w:sz w:val="24"/>
          <w:szCs w:val="24"/>
        </w:rPr>
      </w:pPr>
      <w:bookmarkStart w:id="411" w:name="_Toc247085736"/>
      <w:bookmarkStart w:id="412" w:name="_Toc179632596"/>
      <w:bookmarkStart w:id="413" w:name="_Toc77586858"/>
      <w:bookmarkStart w:id="414" w:name="_Toc152045578"/>
      <w:bookmarkStart w:id="415" w:name="_Toc152042354"/>
      <w:bookmarkStart w:id="416" w:name="_Toc246996222"/>
      <w:bookmarkStart w:id="417" w:name="_Toc296602465"/>
      <w:bookmarkStart w:id="418" w:name="_Toc77586951"/>
      <w:bookmarkStart w:id="419" w:name="_Toc246996965"/>
      <w:bookmarkStart w:id="420" w:name="_Toc144974546"/>
      <w:r>
        <w:rPr>
          <w:rFonts w:asciiTheme="minorEastAsia" w:eastAsiaTheme="minorEastAsia" w:hAnsiTheme="minorEastAsia" w:cs="宋体" w:hint="eastAsia"/>
          <w:sz w:val="24"/>
          <w:szCs w:val="24"/>
        </w:rPr>
        <w:t>7.4 对与评标活动有关的工作人员的纪律要求</w:t>
      </w:r>
      <w:bookmarkEnd w:id="411"/>
      <w:bookmarkEnd w:id="412"/>
      <w:bookmarkEnd w:id="413"/>
      <w:bookmarkEnd w:id="414"/>
      <w:bookmarkEnd w:id="415"/>
      <w:bookmarkEnd w:id="416"/>
      <w:bookmarkEnd w:id="417"/>
      <w:bookmarkEnd w:id="418"/>
      <w:bookmarkEnd w:id="419"/>
    </w:p>
    <w:p w:rsidR="00FD4B3B" w:rsidRDefault="00976B01">
      <w:pPr>
        <w:spacing w:after="0" w:line="500" w:lineRule="exact"/>
        <w:ind w:firstLineChars="200" w:firstLine="480"/>
        <w:rPr>
          <w:rFonts w:asciiTheme="minorEastAsia" w:eastAsiaTheme="minorEastAsia" w:hAnsiTheme="minorEastAsia" w:cs="宋体"/>
          <w:sz w:val="24"/>
          <w:szCs w:val="24"/>
        </w:rPr>
      </w:pPr>
      <w:bookmarkStart w:id="421" w:name="_Toc152042355"/>
      <w:r>
        <w:rPr>
          <w:rFonts w:asciiTheme="minorEastAsia" w:eastAsiaTheme="minorEastAsia" w:hAnsiTheme="minorEastAsia" w:cs="宋体" w:hint="eastAsia"/>
          <w:sz w:val="24"/>
          <w:szCs w:val="24"/>
        </w:rPr>
        <w:t>与评标活动有关的工作人员不得收受他人的财物或者其他好处，不得向他人透漏对磋商响应文件的评审和比较、成交候选人的推荐情况以及评标有关的其他情况。在评标活动中，与评标活动有关的工作人员不得擅离职守，影响评标程序正常进行。</w:t>
      </w:r>
      <w:bookmarkEnd w:id="421"/>
    </w:p>
    <w:p w:rsidR="00FD4B3B" w:rsidRDefault="00976B01" w:rsidP="00BF2BC3">
      <w:pPr>
        <w:pStyle w:val="2"/>
        <w:spacing w:before="0" w:line="500" w:lineRule="exact"/>
        <w:rPr>
          <w:rFonts w:asciiTheme="minorEastAsia" w:eastAsiaTheme="minorEastAsia" w:hAnsiTheme="minorEastAsia" w:cs="宋体"/>
          <w:sz w:val="24"/>
          <w:szCs w:val="24"/>
        </w:rPr>
      </w:pPr>
      <w:bookmarkStart w:id="422" w:name="_Toc179632597"/>
      <w:bookmarkStart w:id="423" w:name="_Toc246996223"/>
      <w:bookmarkStart w:id="424" w:name="_Toc77586859"/>
      <w:bookmarkStart w:id="425" w:name="_Toc296602466"/>
      <w:bookmarkStart w:id="426" w:name="_Toc152042356"/>
      <w:bookmarkStart w:id="427" w:name="_Toc247085737"/>
      <w:bookmarkStart w:id="428" w:name="_Toc152045579"/>
      <w:bookmarkStart w:id="429" w:name="_Toc246996966"/>
      <w:bookmarkStart w:id="430" w:name="_Toc77586952"/>
      <w:r>
        <w:rPr>
          <w:rFonts w:asciiTheme="minorEastAsia" w:eastAsiaTheme="minorEastAsia" w:hAnsiTheme="minorEastAsia" w:cs="宋体" w:hint="eastAsia"/>
          <w:sz w:val="24"/>
          <w:szCs w:val="24"/>
        </w:rPr>
        <w:t>7.5 投诉</w:t>
      </w:r>
      <w:bookmarkEnd w:id="420"/>
      <w:bookmarkEnd w:id="422"/>
      <w:bookmarkEnd w:id="423"/>
      <w:bookmarkEnd w:id="424"/>
      <w:bookmarkEnd w:id="425"/>
      <w:bookmarkEnd w:id="426"/>
      <w:bookmarkEnd w:id="427"/>
      <w:bookmarkEnd w:id="428"/>
      <w:bookmarkEnd w:id="429"/>
      <w:bookmarkEnd w:id="430"/>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供应商和其他利害关系人认为本次招标活动违反法律、法规和规章规定的，有权向有关行政监督部门投诉。</w:t>
      </w:r>
    </w:p>
    <w:p w:rsidR="00FD4B3B" w:rsidRDefault="00976B01">
      <w:pPr>
        <w:tabs>
          <w:tab w:val="left" w:pos="3520"/>
        </w:tabs>
        <w:spacing w:after="0" w:line="500" w:lineRule="exact"/>
        <w:rPr>
          <w:rFonts w:asciiTheme="minorEastAsia" w:eastAsiaTheme="minorEastAsia" w:hAnsiTheme="minorEastAsia" w:cs="宋体"/>
          <w:b/>
          <w:sz w:val="24"/>
          <w:szCs w:val="24"/>
        </w:rPr>
      </w:pPr>
      <w:bookmarkStart w:id="431" w:name="_Toc152045580"/>
      <w:bookmarkStart w:id="432" w:name="_Toc246996967"/>
      <w:bookmarkStart w:id="433" w:name="_Toc152042357"/>
      <w:bookmarkStart w:id="434" w:name="_Toc77586953"/>
      <w:bookmarkStart w:id="435" w:name="_Toc77586860"/>
      <w:bookmarkStart w:id="436" w:name="_Toc296602467"/>
      <w:bookmarkStart w:id="437" w:name="_Toc246996224"/>
      <w:bookmarkStart w:id="438" w:name="_Toc179632598"/>
      <w:bookmarkStart w:id="439" w:name="_Toc247085738"/>
      <w:bookmarkStart w:id="440" w:name="_Toc144974547"/>
      <w:r>
        <w:rPr>
          <w:rFonts w:asciiTheme="minorEastAsia" w:eastAsiaTheme="minorEastAsia" w:hAnsiTheme="minorEastAsia" w:cs="宋体" w:hint="eastAsia"/>
          <w:b/>
          <w:sz w:val="24"/>
          <w:szCs w:val="24"/>
        </w:rPr>
        <w:t>8</w:t>
      </w:r>
      <w:r w:rsidR="00BF2BC3">
        <w:rPr>
          <w:rFonts w:asciiTheme="minorEastAsia" w:eastAsiaTheme="minorEastAsia" w:hAnsiTheme="minorEastAsia" w:cs="宋体" w:hint="eastAsia"/>
          <w:b/>
          <w:sz w:val="24"/>
          <w:szCs w:val="24"/>
        </w:rPr>
        <w:t>、</w:t>
      </w:r>
      <w:r>
        <w:rPr>
          <w:rFonts w:asciiTheme="minorEastAsia" w:eastAsiaTheme="minorEastAsia" w:hAnsiTheme="minorEastAsia" w:cs="宋体" w:hint="eastAsia"/>
          <w:b/>
          <w:sz w:val="24"/>
          <w:szCs w:val="24"/>
        </w:rPr>
        <w:t>需要补充的其他内容</w:t>
      </w:r>
      <w:bookmarkEnd w:id="431"/>
      <w:bookmarkEnd w:id="432"/>
      <w:bookmarkEnd w:id="433"/>
      <w:bookmarkEnd w:id="434"/>
      <w:bookmarkEnd w:id="435"/>
      <w:bookmarkEnd w:id="436"/>
      <w:bookmarkEnd w:id="437"/>
      <w:bookmarkEnd w:id="438"/>
      <w:bookmarkEnd w:id="439"/>
      <w:bookmarkEnd w:id="440"/>
      <w:r>
        <w:rPr>
          <w:rFonts w:asciiTheme="minorEastAsia" w:eastAsiaTheme="minorEastAsia" w:hAnsiTheme="minorEastAsia" w:cs="宋体"/>
          <w:b/>
          <w:sz w:val="24"/>
          <w:szCs w:val="24"/>
        </w:rPr>
        <w:tab/>
      </w:r>
    </w:p>
    <w:p w:rsidR="00FD4B3B" w:rsidRDefault="00976B01">
      <w:pPr>
        <w:spacing w:after="0"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需要补充的其他内容：</w:t>
      </w:r>
      <w:proofErr w:type="gramStart"/>
      <w:r>
        <w:rPr>
          <w:rFonts w:asciiTheme="minorEastAsia" w:eastAsiaTheme="minorEastAsia" w:hAnsiTheme="minorEastAsia" w:cs="宋体" w:hint="eastAsia"/>
          <w:sz w:val="24"/>
          <w:szCs w:val="24"/>
        </w:rPr>
        <w:t>见供应</w:t>
      </w:r>
      <w:proofErr w:type="gramEnd"/>
      <w:r>
        <w:rPr>
          <w:rFonts w:asciiTheme="minorEastAsia" w:eastAsiaTheme="minorEastAsia" w:hAnsiTheme="minorEastAsia" w:cs="宋体" w:hint="eastAsia"/>
          <w:sz w:val="24"/>
          <w:szCs w:val="24"/>
        </w:rPr>
        <w:t>商须知前附表。</w:t>
      </w:r>
    </w:p>
    <w:p w:rsidR="00FD4B3B" w:rsidRDefault="00FD4B3B">
      <w:pPr>
        <w:rPr>
          <w:rFonts w:asciiTheme="minorEastAsia" w:eastAsiaTheme="minorEastAsia" w:hAnsiTheme="minorEastAsia"/>
        </w:rPr>
      </w:pPr>
    </w:p>
    <w:p w:rsidR="00FD4B3B" w:rsidRDefault="00976B01">
      <w:pPr>
        <w:pStyle w:val="af6"/>
        <w:spacing w:before="0" w:after="0" w:line="400" w:lineRule="exact"/>
        <w:rPr>
          <w:rFonts w:asciiTheme="minorEastAsia" w:eastAsiaTheme="minorEastAsia" w:hAnsiTheme="minorEastAsia" w:hint="default"/>
        </w:rPr>
      </w:pPr>
      <w:bookmarkStart w:id="441" w:name="_Toc120614221"/>
      <w:bookmarkStart w:id="442" w:name="_Toc513029242"/>
      <w:bookmarkStart w:id="443" w:name="_Toc120614281"/>
      <w:bookmarkStart w:id="444" w:name="_Toc49090575"/>
      <w:bookmarkStart w:id="445" w:name="_Toc517179003"/>
      <w:bookmarkStart w:id="446" w:name="_Hlt16619475"/>
      <w:bookmarkStart w:id="447" w:name="_Toc517178999"/>
      <w:bookmarkStart w:id="448" w:name="_Toc20823314"/>
      <w:bookmarkStart w:id="449" w:name="_Toc479757207"/>
      <w:bookmarkStart w:id="450" w:name="_Toc26554093"/>
      <w:bookmarkStart w:id="451" w:name="_Toc462564139"/>
      <w:bookmarkStart w:id="452" w:name="_Hlt16619369"/>
      <w:bookmarkStart w:id="453" w:name="_Toc479757211"/>
      <w:bookmarkStart w:id="454" w:name="_Toc16770582"/>
      <w:bookmarkStart w:id="455" w:name="_Toc1259"/>
      <w:bookmarkStart w:id="456" w:name="_Toc528078062"/>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heme="minorEastAsia" w:eastAsiaTheme="minorEastAsia" w:hAnsiTheme="minorEastAsia"/>
        </w:rPr>
        <w:lastRenderedPageBreak/>
        <w:t>第三章  评审标准</w:t>
      </w:r>
      <w:bookmarkEnd w:id="454"/>
      <w:bookmarkEnd w:id="455"/>
      <w:bookmarkEnd w:id="456"/>
    </w:p>
    <w:p w:rsidR="00FD4B3B" w:rsidRDefault="00976B01">
      <w:pPr>
        <w:spacing w:line="400" w:lineRule="exact"/>
        <w:ind w:firstLine="420"/>
        <w:rPr>
          <w:rFonts w:asciiTheme="minorEastAsia" w:eastAsiaTheme="minorEastAsia" w:hAnsiTheme="minorEastAsia" w:cs="Calibri"/>
          <w:sz w:val="24"/>
        </w:rPr>
      </w:pPr>
      <w:bookmarkStart w:id="457" w:name="OLE_LINK2"/>
      <w:bookmarkStart w:id="458" w:name="OLE_LINK1"/>
      <w:bookmarkEnd w:id="457"/>
      <w:r>
        <w:rPr>
          <w:rFonts w:asciiTheme="minorEastAsia" w:eastAsiaTheme="minorEastAsia" w:hAnsiTheme="minorEastAsia" w:cs="Calibri" w:hint="eastAsia"/>
          <w:sz w:val="24"/>
        </w:rPr>
        <w:t>本次竞争性磋商的评审分为初步审查和详细审查。详细审查采用综合评分法，总分为100分。</w:t>
      </w:r>
      <w:bookmarkEnd w:id="458"/>
    </w:p>
    <w:p w:rsidR="00FD4B3B" w:rsidRDefault="00976B01">
      <w:pPr>
        <w:spacing w:line="400" w:lineRule="exact"/>
        <w:rPr>
          <w:rFonts w:asciiTheme="minorEastAsia" w:eastAsiaTheme="minorEastAsia" w:hAnsiTheme="minorEastAsia" w:cs="Calibri"/>
          <w:b/>
          <w:bCs/>
          <w:sz w:val="24"/>
        </w:rPr>
      </w:pPr>
      <w:r>
        <w:rPr>
          <w:rFonts w:asciiTheme="minorEastAsia" w:eastAsiaTheme="minorEastAsia" w:hAnsiTheme="minorEastAsia" w:cs="Calibri" w:hint="eastAsia"/>
          <w:b/>
          <w:bCs/>
          <w:sz w:val="24"/>
        </w:rPr>
        <w:t>1、评标办法前附表</w:t>
      </w:r>
    </w:p>
    <w:tbl>
      <w:tblPr>
        <w:tblW w:w="9553"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764"/>
        <w:gridCol w:w="1548"/>
        <w:gridCol w:w="6472"/>
      </w:tblGrid>
      <w:tr w:rsidR="00FD4B3B">
        <w:trPr>
          <w:trHeight w:val="387"/>
        </w:trPr>
        <w:tc>
          <w:tcPr>
            <w:tcW w:w="1533" w:type="dxa"/>
            <w:gridSpan w:val="2"/>
            <w:tcBorders>
              <w:top w:val="single" w:sz="4" w:space="0" w:color="auto"/>
              <w:left w:val="single" w:sz="4" w:space="0" w:color="auto"/>
              <w:bottom w:val="single" w:sz="4" w:space="0" w:color="auto"/>
              <w:right w:val="single" w:sz="4" w:space="0" w:color="auto"/>
            </w:tcBorders>
            <w:vAlign w:val="center"/>
          </w:tcPr>
          <w:p w:rsidR="00FD4B3B" w:rsidRDefault="00976B01">
            <w:pPr>
              <w:pStyle w:val="Default"/>
              <w:widowControl/>
              <w:spacing w:before="0" w:beforeAutospacing="0" w:after="0" w:line="400" w:lineRule="exact"/>
              <w:jc w:val="center"/>
              <w:rPr>
                <w:rFonts w:asciiTheme="minorEastAsia" w:eastAsiaTheme="minorEastAsia" w:hAnsiTheme="minorEastAsia" w:hint="default"/>
                <w:b/>
                <w:bCs/>
                <w:color w:val="auto"/>
                <w:sz w:val="22"/>
                <w:szCs w:val="22"/>
              </w:rPr>
            </w:pPr>
            <w:r>
              <w:rPr>
                <w:rFonts w:asciiTheme="minorEastAsia" w:eastAsiaTheme="minorEastAsia" w:hAnsiTheme="minorEastAsia"/>
                <w:b/>
                <w:bCs/>
                <w:color w:val="auto"/>
                <w:sz w:val="22"/>
                <w:szCs w:val="22"/>
              </w:rPr>
              <w:t>条款号</w:t>
            </w:r>
          </w:p>
        </w:tc>
        <w:tc>
          <w:tcPr>
            <w:tcW w:w="1548" w:type="dxa"/>
            <w:tcBorders>
              <w:top w:val="single" w:sz="4" w:space="0" w:color="auto"/>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jc w:val="center"/>
              <w:rPr>
                <w:rFonts w:asciiTheme="minorEastAsia" w:eastAsiaTheme="minorEastAsia" w:hAnsiTheme="minorEastAsia" w:hint="default"/>
                <w:b/>
                <w:bCs/>
                <w:color w:val="auto"/>
                <w:sz w:val="22"/>
                <w:szCs w:val="22"/>
              </w:rPr>
            </w:pPr>
            <w:r>
              <w:rPr>
                <w:rFonts w:asciiTheme="minorEastAsia" w:eastAsiaTheme="minorEastAsia" w:hAnsiTheme="minorEastAsia"/>
                <w:b/>
                <w:bCs/>
                <w:color w:val="auto"/>
                <w:sz w:val="22"/>
                <w:szCs w:val="22"/>
              </w:rPr>
              <w:t>评审因素</w:t>
            </w:r>
          </w:p>
        </w:tc>
        <w:tc>
          <w:tcPr>
            <w:tcW w:w="6472" w:type="dxa"/>
            <w:tcBorders>
              <w:top w:val="single" w:sz="4" w:space="0" w:color="auto"/>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jc w:val="center"/>
              <w:rPr>
                <w:rFonts w:asciiTheme="minorEastAsia" w:eastAsiaTheme="minorEastAsia" w:hAnsiTheme="minorEastAsia" w:hint="default"/>
                <w:b/>
                <w:bCs/>
                <w:color w:val="auto"/>
                <w:sz w:val="22"/>
                <w:szCs w:val="22"/>
              </w:rPr>
            </w:pPr>
            <w:r>
              <w:rPr>
                <w:rFonts w:asciiTheme="minorEastAsia" w:eastAsiaTheme="minorEastAsia" w:hAnsiTheme="minorEastAsia"/>
                <w:b/>
                <w:bCs/>
                <w:color w:val="auto"/>
                <w:sz w:val="22"/>
                <w:szCs w:val="22"/>
              </w:rPr>
              <w:t>评审标准</w:t>
            </w:r>
          </w:p>
        </w:tc>
      </w:tr>
      <w:tr w:rsidR="00FD4B3B">
        <w:trPr>
          <w:trHeight w:val="718"/>
        </w:trPr>
        <w:tc>
          <w:tcPr>
            <w:tcW w:w="769" w:type="dxa"/>
            <w:vMerge w:val="restart"/>
            <w:tcBorders>
              <w:top w:val="nil"/>
              <w:left w:val="single" w:sz="4" w:space="0" w:color="auto"/>
              <w:bottom w:val="single" w:sz="4" w:space="0" w:color="auto"/>
              <w:right w:val="single" w:sz="4" w:space="0" w:color="auto"/>
            </w:tcBorders>
            <w:vAlign w:val="center"/>
          </w:tcPr>
          <w:p w:rsidR="00FD4B3B" w:rsidRDefault="00976B01">
            <w:pPr>
              <w:pStyle w:val="Default"/>
              <w:widowControl/>
              <w:spacing w:before="0" w:beforeAutospacing="0" w:after="0" w:line="400" w:lineRule="exact"/>
              <w:jc w:val="center"/>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1.1</w:t>
            </w:r>
          </w:p>
        </w:tc>
        <w:tc>
          <w:tcPr>
            <w:tcW w:w="764" w:type="dxa"/>
            <w:vMerge w:val="restart"/>
            <w:tcBorders>
              <w:top w:val="nil"/>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jc w:val="center"/>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符合性评审标准</w:t>
            </w:r>
          </w:p>
        </w:tc>
        <w:tc>
          <w:tcPr>
            <w:tcW w:w="1548" w:type="dxa"/>
            <w:tcBorders>
              <w:top w:val="single" w:sz="4" w:space="0" w:color="auto"/>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响应人名称</w:t>
            </w:r>
          </w:p>
        </w:tc>
        <w:tc>
          <w:tcPr>
            <w:tcW w:w="6472" w:type="dxa"/>
            <w:tcBorders>
              <w:top w:val="single" w:sz="4" w:space="0" w:color="auto"/>
              <w:left w:val="nil"/>
              <w:bottom w:val="single" w:sz="4" w:space="0" w:color="auto"/>
              <w:right w:val="single" w:sz="4" w:space="0" w:color="auto"/>
            </w:tcBorders>
            <w:vAlign w:val="center"/>
          </w:tcPr>
          <w:p w:rsidR="00FD4B3B" w:rsidRDefault="00976B01">
            <w:pPr>
              <w:pStyle w:val="Default"/>
              <w:widowControl/>
              <w:snapToGrid w:val="0"/>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与营业执照等证件一致</w:t>
            </w:r>
          </w:p>
        </w:tc>
      </w:tr>
      <w:tr w:rsidR="00FD4B3B" w:rsidTr="00BF2BC3">
        <w:trPr>
          <w:trHeight w:val="544"/>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签字或盖章</w:t>
            </w:r>
          </w:p>
        </w:tc>
        <w:tc>
          <w:tcPr>
            <w:tcW w:w="6472" w:type="dxa"/>
            <w:tcBorders>
              <w:top w:val="single" w:sz="4" w:space="0" w:color="auto"/>
              <w:left w:val="nil"/>
              <w:bottom w:val="single" w:sz="4" w:space="0" w:color="auto"/>
              <w:right w:val="single" w:sz="4" w:space="0" w:color="auto"/>
            </w:tcBorders>
            <w:vAlign w:val="center"/>
          </w:tcPr>
          <w:p w:rsidR="00FD4B3B" w:rsidRDefault="00976B01" w:rsidP="00BF2BC3">
            <w:pPr>
              <w:pStyle w:val="Default"/>
              <w:widowControl/>
              <w:snapToGrid w:val="0"/>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符合竞争性磋商文件要求的签字、盖章</w:t>
            </w:r>
            <w:r w:rsidR="00BF2BC3">
              <w:rPr>
                <w:rFonts w:asciiTheme="minorEastAsia" w:eastAsiaTheme="minorEastAsia" w:hAnsiTheme="minorEastAsia"/>
                <w:color w:val="auto"/>
                <w:sz w:val="22"/>
                <w:szCs w:val="22"/>
              </w:rPr>
              <w:t>要求</w:t>
            </w:r>
          </w:p>
        </w:tc>
      </w:tr>
      <w:tr w:rsidR="00FD4B3B">
        <w:trPr>
          <w:trHeight w:val="639"/>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响应文件格式</w:t>
            </w:r>
          </w:p>
        </w:tc>
        <w:tc>
          <w:tcPr>
            <w:tcW w:w="6472" w:type="dxa"/>
            <w:tcBorders>
              <w:top w:val="single" w:sz="4" w:space="0" w:color="auto"/>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符合第七章“响应文件格式”的要求。</w:t>
            </w:r>
          </w:p>
        </w:tc>
      </w:tr>
      <w:tr w:rsidR="00FD4B3B">
        <w:trPr>
          <w:trHeight w:val="639"/>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报价唯一</w:t>
            </w:r>
          </w:p>
        </w:tc>
        <w:tc>
          <w:tcPr>
            <w:tcW w:w="6472" w:type="dxa"/>
            <w:tcBorders>
              <w:top w:val="single" w:sz="4" w:space="0" w:color="auto"/>
              <w:left w:val="nil"/>
              <w:bottom w:val="single" w:sz="4" w:space="0" w:color="auto"/>
              <w:right w:val="single" w:sz="4" w:space="0" w:color="auto"/>
            </w:tcBorders>
            <w:vAlign w:val="center"/>
          </w:tcPr>
          <w:p w:rsidR="00FD4B3B" w:rsidRDefault="00976B01">
            <w:pPr>
              <w:pStyle w:val="Default"/>
              <w:widowControl/>
              <w:snapToGrid w:val="0"/>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只能有一个有效报价，且不超过最高限价</w:t>
            </w:r>
          </w:p>
        </w:tc>
      </w:tr>
      <w:tr w:rsidR="00FD4B3B">
        <w:trPr>
          <w:trHeight w:val="553"/>
        </w:trPr>
        <w:tc>
          <w:tcPr>
            <w:tcW w:w="769" w:type="dxa"/>
            <w:vMerge w:val="restart"/>
            <w:tcBorders>
              <w:top w:val="nil"/>
              <w:left w:val="single" w:sz="4" w:space="0" w:color="auto"/>
              <w:bottom w:val="single" w:sz="4" w:space="0" w:color="auto"/>
              <w:right w:val="single" w:sz="4" w:space="0" w:color="auto"/>
            </w:tcBorders>
            <w:vAlign w:val="center"/>
          </w:tcPr>
          <w:p w:rsidR="00FD4B3B" w:rsidRDefault="00976B01">
            <w:pPr>
              <w:pStyle w:val="Default"/>
              <w:widowControl/>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1.2</w:t>
            </w:r>
          </w:p>
        </w:tc>
        <w:tc>
          <w:tcPr>
            <w:tcW w:w="764" w:type="dxa"/>
            <w:vMerge w:val="restart"/>
            <w:tcBorders>
              <w:top w:val="nil"/>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jc w:val="center"/>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资格评审标准</w:t>
            </w:r>
          </w:p>
        </w:tc>
        <w:tc>
          <w:tcPr>
            <w:tcW w:w="1548"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rPr>
            </w:pPr>
            <w:r>
              <w:rPr>
                <w:rFonts w:ascii="宋体" w:eastAsia="宋体" w:hAnsi="宋体" w:hint="eastAsia"/>
              </w:rPr>
              <w:t>满足《中华人民共和国政府采购法》第二十二条规定</w:t>
            </w:r>
          </w:p>
        </w:tc>
        <w:tc>
          <w:tcPr>
            <w:tcW w:w="6472"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宋体" w:eastAsia="宋体" w:hAnsi="宋体"/>
              </w:rPr>
            </w:pPr>
            <w:proofErr w:type="gramStart"/>
            <w:r>
              <w:rPr>
                <w:rFonts w:ascii="宋体" w:eastAsia="宋体" w:hAnsi="宋体" w:hint="eastAsia"/>
              </w:rPr>
              <w:t>满供应商符合</w:t>
            </w:r>
            <w:proofErr w:type="gramEnd"/>
            <w:r>
              <w:rPr>
                <w:rFonts w:ascii="宋体" w:eastAsia="宋体" w:hAnsi="宋体" w:hint="eastAsia"/>
              </w:rPr>
              <w:t>《中华人民共和国政府采购法》第二十二条规定条件（供应商只需提供承诺书，不需要提供证明材料，对承诺书的真实性负责）</w:t>
            </w:r>
          </w:p>
        </w:tc>
      </w:tr>
      <w:tr w:rsidR="00FD4B3B">
        <w:trPr>
          <w:trHeight w:val="553"/>
        </w:trPr>
        <w:tc>
          <w:tcPr>
            <w:tcW w:w="769" w:type="dxa"/>
            <w:vMerge/>
            <w:tcBorders>
              <w:top w:val="nil"/>
              <w:left w:val="single" w:sz="4" w:space="0" w:color="auto"/>
              <w:bottom w:val="single" w:sz="4" w:space="0" w:color="auto"/>
              <w:right w:val="single" w:sz="4" w:space="0" w:color="auto"/>
            </w:tcBorders>
            <w:vAlign w:val="center"/>
          </w:tcPr>
          <w:p w:rsidR="00FD4B3B" w:rsidRDefault="00FD4B3B">
            <w:pPr>
              <w:pStyle w:val="Default"/>
              <w:widowControl/>
              <w:spacing w:before="0" w:beforeAutospacing="0" w:after="0" w:line="400" w:lineRule="exact"/>
              <w:rPr>
                <w:rFonts w:asciiTheme="minorEastAsia" w:eastAsiaTheme="minorEastAsia" w:hAnsiTheme="minorEastAsia" w:hint="default"/>
                <w:color w:val="auto"/>
                <w:sz w:val="22"/>
                <w:szCs w:val="22"/>
              </w:rPr>
            </w:pPr>
          </w:p>
        </w:tc>
        <w:tc>
          <w:tcPr>
            <w:tcW w:w="764" w:type="dxa"/>
            <w:vMerge/>
            <w:tcBorders>
              <w:top w:val="nil"/>
              <w:left w:val="nil"/>
              <w:bottom w:val="single" w:sz="4" w:space="0" w:color="auto"/>
              <w:right w:val="single" w:sz="4" w:space="0" w:color="auto"/>
            </w:tcBorders>
            <w:vAlign w:val="center"/>
          </w:tcPr>
          <w:p w:rsidR="00FD4B3B" w:rsidRDefault="00FD4B3B">
            <w:pPr>
              <w:pStyle w:val="Default"/>
              <w:widowControl/>
              <w:spacing w:before="0" w:beforeAutospacing="0" w:after="0" w:line="400" w:lineRule="exact"/>
              <w:jc w:val="center"/>
              <w:rPr>
                <w:rFonts w:asciiTheme="minorEastAsia" w:eastAsiaTheme="minorEastAsia" w:hAnsiTheme="minorEastAsia" w:hint="default"/>
                <w:color w:val="auto"/>
                <w:sz w:val="22"/>
                <w:szCs w:val="22"/>
              </w:rPr>
            </w:pPr>
          </w:p>
        </w:tc>
        <w:tc>
          <w:tcPr>
            <w:tcW w:w="1548" w:type="dxa"/>
            <w:tcBorders>
              <w:top w:val="single" w:sz="4" w:space="0" w:color="auto"/>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营业执照</w:t>
            </w:r>
          </w:p>
        </w:tc>
        <w:tc>
          <w:tcPr>
            <w:tcW w:w="6472" w:type="dxa"/>
            <w:tcBorders>
              <w:top w:val="single" w:sz="4" w:space="0" w:color="auto"/>
              <w:left w:val="nil"/>
              <w:bottom w:val="single" w:sz="4" w:space="0" w:color="auto"/>
              <w:right w:val="single" w:sz="4" w:space="0" w:color="auto"/>
            </w:tcBorders>
            <w:vAlign w:val="center"/>
          </w:tcPr>
          <w:p w:rsidR="00FD4B3B" w:rsidRDefault="00976B01">
            <w:pPr>
              <w:pStyle w:val="Default"/>
              <w:widowControl/>
              <w:snapToGrid w:val="0"/>
              <w:spacing w:before="0" w:beforeAutospacing="0" w:after="0" w:line="400" w:lineRule="exact"/>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供应商具有独立承担民事责任的能力（提供有效的企业营业执照或其他证明材料）</w:t>
            </w:r>
            <w:r>
              <w:rPr>
                <w:rFonts w:asciiTheme="minorEastAsia" w:eastAsiaTheme="minorEastAsia" w:hAnsiTheme="minorEastAsia" w:hint="default"/>
                <w:color w:val="auto"/>
                <w:sz w:val="22"/>
                <w:szCs w:val="22"/>
              </w:rPr>
              <w:t>；</w:t>
            </w:r>
          </w:p>
        </w:tc>
      </w:tr>
      <w:tr w:rsidR="00FD4B3B">
        <w:trPr>
          <w:trHeight w:val="1131"/>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vAlign w:val="center"/>
          </w:tcPr>
          <w:p w:rsidR="00FD4B3B" w:rsidRDefault="00976B01">
            <w:pPr>
              <w:spacing w:after="0" w:line="400" w:lineRule="exact"/>
              <w:rPr>
                <w:rFonts w:asciiTheme="minorEastAsia" w:eastAsiaTheme="minorEastAsia" w:hAnsiTheme="minorEastAsia" w:cs="Calibri"/>
              </w:rPr>
            </w:pPr>
            <w:r>
              <w:rPr>
                <w:rFonts w:asciiTheme="minorEastAsia" w:eastAsiaTheme="minorEastAsia" w:hAnsiTheme="minorEastAsia" w:hint="eastAsia"/>
              </w:rPr>
              <w:t>资质要求</w:t>
            </w:r>
          </w:p>
        </w:tc>
        <w:tc>
          <w:tcPr>
            <w:tcW w:w="6472" w:type="dxa"/>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line="400" w:lineRule="exact"/>
              <w:jc w:val="both"/>
              <w:rPr>
                <w:rFonts w:asciiTheme="minorEastAsia" w:eastAsiaTheme="minorEastAsia" w:hAnsiTheme="minorEastAsia" w:cs="宋体"/>
                <w:kern w:val="2"/>
              </w:rPr>
            </w:pPr>
            <w:r>
              <w:rPr>
                <w:rFonts w:asciiTheme="minorEastAsia" w:eastAsiaTheme="minorEastAsia" w:hAnsiTheme="minorEastAsia" w:cs="宋体" w:hint="eastAsia"/>
                <w:kern w:val="2"/>
              </w:rPr>
              <w:t>供应商须具有建筑工程施工总承包叁级（含叁级）以上资质，具有有效的安全生产许可证，并在人员、设备、资金等方面具有相应的施工能力；</w:t>
            </w:r>
          </w:p>
        </w:tc>
      </w:tr>
      <w:tr w:rsidR="00FD4B3B">
        <w:trPr>
          <w:trHeight w:val="1491"/>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right w:val="single" w:sz="4" w:space="0" w:color="auto"/>
            </w:tcBorders>
            <w:vAlign w:val="center"/>
          </w:tcPr>
          <w:p w:rsidR="00FD4B3B" w:rsidRDefault="00976B01">
            <w:pPr>
              <w:spacing w:after="0" w:line="400" w:lineRule="exact"/>
              <w:jc w:val="both"/>
              <w:rPr>
                <w:rFonts w:asciiTheme="minorEastAsia" w:eastAsiaTheme="minorEastAsia" w:hAnsiTheme="minorEastAsia"/>
              </w:rPr>
            </w:pPr>
            <w:r>
              <w:rPr>
                <w:rFonts w:asciiTheme="minorEastAsia" w:eastAsiaTheme="minorEastAsia" w:hAnsiTheme="minorEastAsia" w:hint="eastAsia"/>
              </w:rPr>
              <w:t>项目经理</w:t>
            </w:r>
          </w:p>
        </w:tc>
        <w:tc>
          <w:tcPr>
            <w:tcW w:w="6472" w:type="dxa"/>
            <w:tcBorders>
              <w:top w:val="single" w:sz="4" w:space="0" w:color="auto"/>
              <w:left w:val="nil"/>
              <w:right w:val="single" w:sz="4" w:space="0" w:color="auto"/>
            </w:tcBorders>
            <w:vAlign w:val="center"/>
          </w:tcPr>
          <w:p w:rsidR="00FD4B3B" w:rsidRDefault="00976B01">
            <w:pPr>
              <w:spacing w:after="0" w:line="400" w:lineRule="exact"/>
              <w:jc w:val="both"/>
              <w:rPr>
                <w:rFonts w:asciiTheme="minorEastAsia" w:eastAsiaTheme="minorEastAsia" w:hAnsiTheme="minorEastAsia"/>
              </w:rPr>
            </w:pPr>
            <w:r>
              <w:rPr>
                <w:rFonts w:asciiTheme="minorEastAsia" w:eastAsiaTheme="minorEastAsia" w:hAnsiTheme="minorEastAsia" w:hint="eastAsia"/>
              </w:rPr>
              <w:t>拟派项目经理应具备建筑工程专业贰级（含贰级）以上注册建造师资格，须提供注册建造师证书、安全生产考核合格证书，提供</w:t>
            </w:r>
            <w:proofErr w:type="gramStart"/>
            <w:r>
              <w:rPr>
                <w:rFonts w:asciiTheme="minorEastAsia" w:eastAsiaTheme="minorEastAsia" w:hAnsiTheme="minorEastAsia" w:hint="eastAsia"/>
              </w:rPr>
              <w:t>社保证明</w:t>
            </w:r>
            <w:proofErr w:type="gramEnd"/>
            <w:r>
              <w:rPr>
                <w:rFonts w:asciiTheme="minorEastAsia" w:eastAsiaTheme="minorEastAsia" w:hAnsiTheme="minorEastAsia" w:hint="eastAsia"/>
              </w:rPr>
              <w:t>，并出具无在建工程承诺书（自行承诺）；</w:t>
            </w:r>
          </w:p>
        </w:tc>
      </w:tr>
      <w:tr w:rsidR="00FD4B3B">
        <w:trPr>
          <w:trHeight w:val="1131"/>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tcPr>
          <w:p w:rsidR="00FD4B3B" w:rsidRDefault="00976B01">
            <w:pPr>
              <w:spacing w:after="0" w:line="400" w:lineRule="exact"/>
              <w:rPr>
                <w:rFonts w:asciiTheme="minorEastAsia" w:eastAsiaTheme="minorEastAsia" w:hAnsiTheme="minorEastAsia"/>
              </w:rPr>
            </w:pPr>
            <w:proofErr w:type="gramStart"/>
            <w:r>
              <w:rPr>
                <w:rFonts w:asciiTheme="minorEastAsia" w:eastAsiaTheme="minorEastAsia" w:hAnsiTheme="minorEastAsia" w:hint="eastAsia"/>
              </w:rPr>
              <w:t>无商业</w:t>
            </w:r>
            <w:proofErr w:type="gramEnd"/>
            <w:r>
              <w:rPr>
                <w:rFonts w:asciiTheme="minorEastAsia" w:eastAsiaTheme="minorEastAsia" w:hAnsiTheme="minorEastAsia" w:hint="eastAsia"/>
              </w:rPr>
              <w:t>贿赂及无不正当竞争承诺</w:t>
            </w:r>
          </w:p>
        </w:tc>
        <w:tc>
          <w:tcPr>
            <w:tcW w:w="6472" w:type="dxa"/>
            <w:tcBorders>
              <w:top w:val="single" w:sz="4" w:space="0" w:color="auto"/>
              <w:left w:val="nil"/>
              <w:bottom w:val="single" w:sz="4" w:space="0" w:color="auto"/>
              <w:right w:val="single" w:sz="4" w:space="0" w:color="auto"/>
            </w:tcBorders>
          </w:tcPr>
          <w:p w:rsidR="00FD4B3B" w:rsidRDefault="00976B01">
            <w:pPr>
              <w:spacing w:after="0" w:line="400" w:lineRule="exact"/>
              <w:rPr>
                <w:rFonts w:asciiTheme="minorEastAsia" w:eastAsiaTheme="minorEastAsia" w:hAnsiTheme="minorEastAsia"/>
              </w:rPr>
            </w:pPr>
            <w:r>
              <w:rPr>
                <w:rFonts w:asciiTheme="minorEastAsia" w:eastAsiaTheme="minorEastAsia" w:hAnsiTheme="minorEastAsia" w:hint="eastAsia"/>
              </w:rPr>
              <w:t>供应商需提供本企业的</w:t>
            </w:r>
            <w:proofErr w:type="gramStart"/>
            <w:r>
              <w:rPr>
                <w:rFonts w:asciiTheme="minorEastAsia" w:eastAsiaTheme="minorEastAsia" w:hAnsiTheme="minorEastAsia" w:hint="eastAsia"/>
              </w:rPr>
              <w:t>无商业</w:t>
            </w:r>
            <w:proofErr w:type="gramEnd"/>
            <w:r>
              <w:rPr>
                <w:rFonts w:asciiTheme="minorEastAsia" w:eastAsiaTheme="minorEastAsia" w:hAnsiTheme="minorEastAsia" w:hint="eastAsia"/>
              </w:rPr>
              <w:t>贿赂及不正当竞争行为的承诺书；</w:t>
            </w:r>
          </w:p>
        </w:tc>
      </w:tr>
      <w:tr w:rsidR="00FD4B3B">
        <w:trPr>
          <w:trHeight w:val="3722"/>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right w:val="single" w:sz="4" w:space="0" w:color="auto"/>
            </w:tcBorders>
            <w:vAlign w:val="center"/>
          </w:tcPr>
          <w:p w:rsidR="00FD4B3B" w:rsidRDefault="00976B01">
            <w:pPr>
              <w:spacing w:after="0" w:line="400" w:lineRule="exact"/>
              <w:rPr>
                <w:rFonts w:asciiTheme="minorEastAsia" w:eastAsiaTheme="minorEastAsia" w:hAnsiTheme="minorEastAsia" w:cs="Calibri"/>
              </w:rPr>
            </w:pPr>
            <w:r>
              <w:rPr>
                <w:rFonts w:asciiTheme="minorEastAsia" w:eastAsiaTheme="minorEastAsia" w:hAnsiTheme="minorEastAsia" w:cs="Calibri" w:hint="eastAsia"/>
              </w:rPr>
              <w:t>信用查询</w:t>
            </w:r>
          </w:p>
        </w:tc>
        <w:tc>
          <w:tcPr>
            <w:tcW w:w="6472" w:type="dxa"/>
            <w:tcBorders>
              <w:top w:val="single" w:sz="4" w:space="0" w:color="auto"/>
              <w:left w:val="nil"/>
              <w:right w:val="single" w:sz="4" w:space="0" w:color="auto"/>
            </w:tcBorders>
            <w:vAlign w:val="center"/>
          </w:tcPr>
          <w:p w:rsidR="00FD4B3B" w:rsidRDefault="00BF2BC3">
            <w:pPr>
              <w:widowControl w:val="0"/>
              <w:adjustRightInd/>
              <w:snapToGrid/>
              <w:spacing w:after="0" w:line="400" w:lineRule="exact"/>
              <w:jc w:val="both"/>
            </w:pPr>
            <w:r w:rsidRPr="007F37E9">
              <w:rPr>
                <w:rFonts w:asciiTheme="minorEastAsia" w:eastAsiaTheme="minorEastAsia" w:hAnsiTheme="minorEastAsia" w:hint="eastAsia"/>
              </w:rPr>
              <w:t>根据《关于在政府采购活动中查询及使用信用记录有关问题的通知》(财库[2016]125号)和</w:t>
            </w:r>
            <w:proofErr w:type="gramStart"/>
            <w:r w:rsidRPr="007F37E9">
              <w:rPr>
                <w:rFonts w:asciiTheme="minorEastAsia" w:eastAsiaTheme="minorEastAsia" w:hAnsiTheme="minorEastAsia" w:hint="eastAsia"/>
              </w:rPr>
              <w:t>豫财</w:t>
            </w:r>
            <w:proofErr w:type="gramEnd"/>
            <w:r w:rsidRPr="007F37E9">
              <w:rPr>
                <w:rFonts w:asciiTheme="minorEastAsia" w:eastAsiaTheme="minorEastAsia" w:hAnsiTheme="minorEastAsia" w:hint="eastAsia"/>
              </w:rPr>
              <w:t>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w:t>
            </w:r>
            <w:proofErr w:type="gramStart"/>
            <w:r w:rsidRPr="007F37E9">
              <w:rPr>
                <w:rFonts w:asciiTheme="minorEastAsia" w:eastAsiaTheme="minorEastAsia" w:hAnsiTheme="minorEastAsia" w:hint="eastAsia"/>
              </w:rPr>
              <w:t>截图要显示</w:t>
            </w:r>
            <w:proofErr w:type="gramEnd"/>
            <w:r w:rsidRPr="007F37E9">
              <w:rPr>
                <w:rFonts w:asciiTheme="minorEastAsia" w:eastAsiaTheme="minorEastAsia" w:hAnsiTheme="minorEastAsia" w:hint="eastAsia"/>
              </w:rPr>
              <w:t>查询时间，查询时间自本公告发布之日起</w:t>
            </w:r>
          </w:p>
        </w:tc>
      </w:tr>
      <w:tr w:rsidR="00BF2BC3" w:rsidTr="00BF2BC3">
        <w:trPr>
          <w:trHeight w:val="940"/>
        </w:trPr>
        <w:tc>
          <w:tcPr>
            <w:tcW w:w="769" w:type="dxa"/>
            <w:vMerge/>
            <w:tcBorders>
              <w:top w:val="nil"/>
              <w:left w:val="single" w:sz="4" w:space="0" w:color="auto"/>
              <w:bottom w:val="single" w:sz="4" w:space="0" w:color="auto"/>
              <w:right w:val="single" w:sz="4" w:space="0" w:color="auto"/>
            </w:tcBorders>
            <w:vAlign w:val="center"/>
          </w:tcPr>
          <w:p w:rsidR="00BF2BC3" w:rsidRDefault="00BF2BC3">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BF2BC3" w:rsidRDefault="00BF2BC3">
            <w:pPr>
              <w:spacing w:after="0" w:line="400" w:lineRule="exact"/>
              <w:rPr>
                <w:rFonts w:asciiTheme="minorEastAsia" w:eastAsiaTheme="minorEastAsia" w:hAnsiTheme="minorEastAsia"/>
              </w:rPr>
            </w:pPr>
          </w:p>
        </w:tc>
        <w:tc>
          <w:tcPr>
            <w:tcW w:w="1548" w:type="dxa"/>
            <w:tcBorders>
              <w:top w:val="single" w:sz="4" w:space="0" w:color="auto"/>
              <w:left w:val="nil"/>
              <w:right w:val="single" w:sz="4" w:space="0" w:color="auto"/>
            </w:tcBorders>
            <w:vAlign w:val="center"/>
          </w:tcPr>
          <w:p w:rsidR="00BF2BC3" w:rsidRDefault="00BF2BC3">
            <w:pPr>
              <w:spacing w:after="0" w:line="400" w:lineRule="exact"/>
              <w:rPr>
                <w:rFonts w:asciiTheme="minorEastAsia" w:eastAsiaTheme="minorEastAsia" w:hAnsiTheme="minorEastAsia" w:cs="Calibri"/>
              </w:rPr>
            </w:pPr>
            <w:r>
              <w:rPr>
                <w:rFonts w:asciiTheme="minorEastAsia" w:eastAsiaTheme="minorEastAsia" w:hAnsiTheme="minorEastAsia" w:cs="Calibri" w:hint="eastAsia"/>
              </w:rPr>
              <w:t>信誉查询</w:t>
            </w:r>
          </w:p>
        </w:tc>
        <w:tc>
          <w:tcPr>
            <w:tcW w:w="6472" w:type="dxa"/>
            <w:tcBorders>
              <w:top w:val="single" w:sz="4" w:space="0" w:color="auto"/>
              <w:left w:val="nil"/>
              <w:right w:val="single" w:sz="4" w:space="0" w:color="auto"/>
            </w:tcBorders>
            <w:vAlign w:val="center"/>
          </w:tcPr>
          <w:p w:rsidR="00BF2BC3" w:rsidRPr="00BF2BC3" w:rsidRDefault="00BF2BC3" w:rsidP="00BF2BC3">
            <w:pPr>
              <w:wordWrap w:val="0"/>
              <w:spacing w:after="0" w:line="540" w:lineRule="exact"/>
              <w:rPr>
                <w:rFonts w:asciiTheme="minorEastAsia" w:eastAsiaTheme="minorEastAsia" w:hAnsiTheme="minorEastAsia"/>
              </w:rPr>
            </w:pPr>
            <w:r w:rsidRPr="00BF2BC3">
              <w:rPr>
                <w:rFonts w:asciiTheme="minorEastAsia" w:eastAsiaTheme="minorEastAsia" w:hAnsiTheme="minorEastAsia" w:hint="eastAsia"/>
              </w:rPr>
              <w:t>1、</w:t>
            </w:r>
            <w:r w:rsidRPr="00BF2BC3">
              <w:rPr>
                <w:rFonts w:asciiTheme="minorEastAsia" w:eastAsiaTheme="minorEastAsia" w:hAnsiTheme="minorEastAsia"/>
              </w:rPr>
              <w:t>被列入全国或省级建筑市场监管公共服务平台</w:t>
            </w:r>
            <w:r w:rsidRPr="00BF2BC3">
              <w:rPr>
                <w:rFonts w:asciiTheme="minorEastAsia" w:eastAsiaTheme="minorEastAsia" w:hAnsiTheme="minorEastAsia" w:hint="eastAsia"/>
              </w:rPr>
              <w:t>“</w:t>
            </w:r>
            <w:r w:rsidRPr="00BF2BC3">
              <w:rPr>
                <w:rFonts w:asciiTheme="minorEastAsia" w:eastAsiaTheme="minorEastAsia" w:hAnsiTheme="minorEastAsia"/>
              </w:rPr>
              <w:t>黑名单</w:t>
            </w:r>
            <w:r w:rsidRPr="00BF2BC3">
              <w:rPr>
                <w:rFonts w:asciiTheme="minorEastAsia" w:eastAsiaTheme="minorEastAsia" w:hAnsiTheme="minorEastAsia" w:hint="eastAsia"/>
              </w:rPr>
              <w:t>”</w:t>
            </w:r>
            <w:r w:rsidRPr="00BF2BC3">
              <w:rPr>
                <w:rFonts w:asciiTheme="minorEastAsia" w:eastAsiaTheme="minorEastAsia" w:hAnsiTheme="minorEastAsia"/>
              </w:rPr>
              <w:t>且在管理期限内的（投标人、拟派项目经理）；</w:t>
            </w:r>
          </w:p>
          <w:p w:rsidR="00BF2BC3" w:rsidRPr="00BF2BC3" w:rsidRDefault="00BF2BC3" w:rsidP="00BF2BC3">
            <w:pPr>
              <w:wordWrap w:val="0"/>
              <w:spacing w:after="0" w:line="540" w:lineRule="exact"/>
              <w:rPr>
                <w:rFonts w:asciiTheme="minorEastAsia" w:eastAsiaTheme="minorEastAsia" w:hAnsiTheme="minorEastAsia"/>
              </w:rPr>
            </w:pPr>
            <w:r w:rsidRPr="00BF2BC3">
              <w:rPr>
                <w:rFonts w:asciiTheme="minorEastAsia" w:eastAsiaTheme="minorEastAsia" w:hAnsiTheme="minorEastAsia" w:hint="eastAsia"/>
              </w:rPr>
              <w:t>2、</w:t>
            </w:r>
            <w:r w:rsidRPr="00BF2BC3">
              <w:rPr>
                <w:rFonts w:asciiTheme="minorEastAsia" w:eastAsiaTheme="minorEastAsia" w:hAnsiTheme="minorEastAsia"/>
              </w:rPr>
              <w:t>被列入国家企业信用信息公示系统</w:t>
            </w:r>
            <w:r w:rsidRPr="00BF2BC3">
              <w:rPr>
                <w:rFonts w:asciiTheme="minorEastAsia" w:eastAsiaTheme="minorEastAsia" w:hAnsiTheme="minorEastAsia" w:hint="eastAsia"/>
              </w:rPr>
              <w:t>“</w:t>
            </w:r>
            <w:r w:rsidRPr="00BF2BC3">
              <w:rPr>
                <w:rFonts w:asciiTheme="minorEastAsia" w:eastAsiaTheme="minorEastAsia" w:hAnsiTheme="minorEastAsia"/>
              </w:rPr>
              <w:t>严重违法失信名单</w:t>
            </w:r>
            <w:r w:rsidRPr="00BF2BC3">
              <w:rPr>
                <w:rFonts w:asciiTheme="minorEastAsia" w:eastAsiaTheme="minorEastAsia" w:hAnsiTheme="minorEastAsia" w:hint="eastAsia"/>
              </w:rPr>
              <w:t>”</w:t>
            </w:r>
            <w:r w:rsidRPr="00BF2BC3">
              <w:rPr>
                <w:rFonts w:asciiTheme="minorEastAsia" w:eastAsiaTheme="minorEastAsia" w:hAnsiTheme="minorEastAsia"/>
              </w:rPr>
              <w:t>且在管理期限内的（投标人）；</w:t>
            </w:r>
          </w:p>
          <w:p w:rsidR="00BF2BC3" w:rsidRPr="007F37E9" w:rsidRDefault="00BF2BC3" w:rsidP="00BF2BC3">
            <w:pPr>
              <w:widowControl w:val="0"/>
              <w:adjustRightInd/>
              <w:snapToGrid/>
              <w:spacing w:after="0" w:line="400" w:lineRule="exact"/>
              <w:jc w:val="both"/>
              <w:rPr>
                <w:rFonts w:asciiTheme="minorEastAsia" w:eastAsiaTheme="minorEastAsia" w:hAnsiTheme="minorEastAsia"/>
              </w:rPr>
            </w:pPr>
            <w:r w:rsidRPr="00BF2BC3">
              <w:rPr>
                <w:rFonts w:asciiTheme="minorEastAsia" w:eastAsiaTheme="minorEastAsia" w:hAnsiTheme="minorEastAsia" w:hint="eastAsia"/>
              </w:rPr>
              <w:t>3、</w:t>
            </w:r>
            <w:r w:rsidRPr="007F37E9">
              <w:rPr>
                <w:rFonts w:asciiTheme="minorEastAsia" w:eastAsiaTheme="minorEastAsia" w:hAnsiTheme="minorEastAsia"/>
              </w:rPr>
              <w:t>投标所用建筑工程施工总承包资质在全国或省级建筑市场监管公共服务平台资质状况被标注资质异常状态的（投标人）</w:t>
            </w:r>
            <w:r>
              <w:rPr>
                <w:rFonts w:asciiTheme="minorEastAsia" w:eastAsiaTheme="minorEastAsia" w:hAnsiTheme="minorEastAsia"/>
              </w:rPr>
              <w:t>。</w:t>
            </w:r>
          </w:p>
        </w:tc>
      </w:tr>
      <w:tr w:rsidR="00BF2BC3" w:rsidTr="00BF2BC3">
        <w:trPr>
          <w:trHeight w:val="940"/>
        </w:trPr>
        <w:tc>
          <w:tcPr>
            <w:tcW w:w="769" w:type="dxa"/>
            <w:vMerge/>
            <w:tcBorders>
              <w:top w:val="nil"/>
              <w:left w:val="single" w:sz="4" w:space="0" w:color="auto"/>
              <w:bottom w:val="single" w:sz="4" w:space="0" w:color="auto"/>
              <w:right w:val="single" w:sz="4" w:space="0" w:color="auto"/>
            </w:tcBorders>
            <w:vAlign w:val="center"/>
          </w:tcPr>
          <w:p w:rsidR="00BF2BC3" w:rsidRDefault="00BF2BC3">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BF2BC3" w:rsidRDefault="00BF2BC3">
            <w:pPr>
              <w:spacing w:after="0" w:line="400" w:lineRule="exact"/>
              <w:rPr>
                <w:rFonts w:asciiTheme="minorEastAsia" w:eastAsiaTheme="minorEastAsia" w:hAnsiTheme="minorEastAsia"/>
              </w:rPr>
            </w:pPr>
          </w:p>
        </w:tc>
        <w:tc>
          <w:tcPr>
            <w:tcW w:w="1548" w:type="dxa"/>
            <w:tcBorders>
              <w:top w:val="single" w:sz="4" w:space="0" w:color="auto"/>
              <w:left w:val="nil"/>
              <w:right w:val="single" w:sz="4" w:space="0" w:color="auto"/>
            </w:tcBorders>
            <w:vAlign w:val="center"/>
          </w:tcPr>
          <w:p w:rsidR="00BF2BC3" w:rsidRPr="00BF2BC3" w:rsidRDefault="00BF2BC3">
            <w:pPr>
              <w:spacing w:after="0" w:line="400" w:lineRule="exact"/>
              <w:rPr>
                <w:rFonts w:asciiTheme="minorEastAsia" w:eastAsiaTheme="minorEastAsia" w:hAnsiTheme="minorEastAsia"/>
              </w:rPr>
            </w:pPr>
            <w:r w:rsidRPr="007F37E9">
              <w:rPr>
                <w:rFonts w:asciiTheme="minorEastAsia" w:eastAsiaTheme="minorEastAsia" w:hAnsiTheme="minorEastAsia" w:hint="eastAsia"/>
              </w:rPr>
              <w:t>国家企业信用信息公示系统</w:t>
            </w:r>
            <w:r w:rsidRPr="00BF2BC3">
              <w:rPr>
                <w:rFonts w:asciiTheme="minorEastAsia" w:eastAsiaTheme="minorEastAsia" w:hAnsiTheme="minorEastAsia" w:hint="eastAsia"/>
              </w:rPr>
              <w:t>查询</w:t>
            </w:r>
          </w:p>
        </w:tc>
        <w:tc>
          <w:tcPr>
            <w:tcW w:w="6472" w:type="dxa"/>
            <w:tcBorders>
              <w:top w:val="single" w:sz="4" w:space="0" w:color="auto"/>
              <w:left w:val="nil"/>
              <w:right w:val="single" w:sz="4" w:space="0" w:color="auto"/>
            </w:tcBorders>
            <w:vAlign w:val="center"/>
          </w:tcPr>
          <w:p w:rsidR="00BF2BC3" w:rsidRPr="007F37E9" w:rsidRDefault="00BF2BC3">
            <w:pPr>
              <w:widowControl w:val="0"/>
              <w:adjustRightInd/>
              <w:snapToGrid/>
              <w:spacing w:after="0" w:line="400" w:lineRule="exact"/>
              <w:jc w:val="both"/>
              <w:rPr>
                <w:rFonts w:asciiTheme="minorEastAsia" w:eastAsiaTheme="minorEastAsia" w:hAnsiTheme="minorEastAsia"/>
              </w:rPr>
            </w:pPr>
            <w:r w:rsidRPr="007F37E9">
              <w:rPr>
                <w:rFonts w:asciiTheme="minorEastAsia" w:eastAsiaTheme="minorEastAsia" w:hAnsiTheme="minorEastAsia" w:hint="eastAsia"/>
              </w:rPr>
              <w:t>单位负责人为同一人或者存在控股、管理关系的不同单位，不得参加同一标段投标（提供“国家企业信用信息公示系统”http://www.gsxt.gov.cn/index.html查询内容,须包含公司基本信息、股东信息及股权变更信息等全部内容）</w:t>
            </w:r>
          </w:p>
        </w:tc>
      </w:tr>
      <w:tr w:rsidR="00BF2BC3" w:rsidTr="00BF2BC3">
        <w:trPr>
          <w:trHeight w:val="608"/>
        </w:trPr>
        <w:tc>
          <w:tcPr>
            <w:tcW w:w="769" w:type="dxa"/>
            <w:vMerge/>
            <w:tcBorders>
              <w:top w:val="nil"/>
              <w:left w:val="single" w:sz="4" w:space="0" w:color="auto"/>
              <w:bottom w:val="single" w:sz="4" w:space="0" w:color="auto"/>
              <w:right w:val="single" w:sz="4" w:space="0" w:color="auto"/>
            </w:tcBorders>
            <w:vAlign w:val="center"/>
          </w:tcPr>
          <w:p w:rsidR="00BF2BC3" w:rsidRDefault="00BF2BC3">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BF2BC3" w:rsidRDefault="00BF2BC3">
            <w:pPr>
              <w:spacing w:after="0" w:line="400" w:lineRule="exact"/>
              <w:rPr>
                <w:rFonts w:asciiTheme="minorEastAsia" w:eastAsiaTheme="minorEastAsia" w:hAnsiTheme="minorEastAsia"/>
              </w:rPr>
            </w:pPr>
          </w:p>
        </w:tc>
        <w:tc>
          <w:tcPr>
            <w:tcW w:w="1548" w:type="dxa"/>
            <w:tcBorders>
              <w:top w:val="single" w:sz="4" w:space="0" w:color="auto"/>
              <w:left w:val="nil"/>
              <w:right w:val="single" w:sz="4" w:space="0" w:color="auto"/>
            </w:tcBorders>
            <w:vAlign w:val="center"/>
          </w:tcPr>
          <w:p w:rsidR="00BF2BC3" w:rsidRPr="007F37E9" w:rsidRDefault="00BF2BC3">
            <w:pPr>
              <w:spacing w:after="0" w:line="400" w:lineRule="exact"/>
              <w:rPr>
                <w:rFonts w:asciiTheme="minorEastAsia" w:eastAsiaTheme="minorEastAsia" w:hAnsiTheme="minorEastAsia"/>
              </w:rPr>
            </w:pPr>
            <w:r>
              <w:rPr>
                <w:rFonts w:asciiTheme="minorEastAsia" w:eastAsiaTheme="minorEastAsia" w:hAnsiTheme="minorEastAsia" w:hint="eastAsia"/>
              </w:rPr>
              <w:t>非联合投标</w:t>
            </w:r>
          </w:p>
        </w:tc>
        <w:tc>
          <w:tcPr>
            <w:tcW w:w="6472" w:type="dxa"/>
            <w:tcBorders>
              <w:top w:val="single" w:sz="4" w:space="0" w:color="auto"/>
              <w:left w:val="nil"/>
              <w:right w:val="single" w:sz="4" w:space="0" w:color="auto"/>
            </w:tcBorders>
            <w:vAlign w:val="center"/>
          </w:tcPr>
          <w:p w:rsidR="00BF2BC3" w:rsidRPr="007F37E9" w:rsidRDefault="00BF2BC3">
            <w:pPr>
              <w:widowControl w:val="0"/>
              <w:adjustRightInd/>
              <w:snapToGrid/>
              <w:spacing w:after="0" w:line="400" w:lineRule="exact"/>
              <w:jc w:val="both"/>
              <w:rPr>
                <w:rFonts w:asciiTheme="minorEastAsia" w:eastAsiaTheme="minorEastAsia" w:hAnsiTheme="minorEastAsia"/>
              </w:rPr>
            </w:pPr>
            <w:r>
              <w:rPr>
                <w:rFonts w:asciiTheme="minorEastAsia" w:eastAsiaTheme="minorEastAsia" w:hAnsiTheme="minorEastAsia" w:hint="eastAsia"/>
              </w:rPr>
              <w:t>本项目不接受联合体投标（出具承诺书）</w:t>
            </w:r>
          </w:p>
        </w:tc>
      </w:tr>
      <w:tr w:rsidR="00FD4B3B">
        <w:trPr>
          <w:trHeight w:val="840"/>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right w:val="single" w:sz="4" w:space="0" w:color="auto"/>
            </w:tcBorders>
            <w:vAlign w:val="center"/>
          </w:tcPr>
          <w:p w:rsidR="00FD4B3B" w:rsidRDefault="00976B01">
            <w:pPr>
              <w:spacing w:after="0" w:line="400" w:lineRule="exact"/>
              <w:rPr>
                <w:rFonts w:asciiTheme="minorEastAsia" w:eastAsiaTheme="minorEastAsia" w:hAnsiTheme="minorEastAsia" w:cs="Calibri"/>
              </w:rPr>
            </w:pPr>
            <w:r>
              <w:rPr>
                <w:rFonts w:asciiTheme="minorEastAsia" w:eastAsiaTheme="minorEastAsia" w:hAnsiTheme="minorEastAsia" w:cs="Calibri" w:hint="eastAsia"/>
              </w:rPr>
              <w:t>中小</w:t>
            </w:r>
            <w:proofErr w:type="gramStart"/>
            <w:r>
              <w:rPr>
                <w:rFonts w:asciiTheme="minorEastAsia" w:eastAsiaTheme="minorEastAsia" w:hAnsiTheme="minorEastAsia" w:cs="Calibri" w:hint="eastAsia"/>
              </w:rPr>
              <w:t>微企业</w:t>
            </w:r>
            <w:proofErr w:type="gramEnd"/>
            <w:r>
              <w:rPr>
                <w:rFonts w:asciiTheme="minorEastAsia" w:eastAsiaTheme="minorEastAsia" w:hAnsiTheme="minorEastAsia" w:cs="Calibri" w:hint="eastAsia"/>
              </w:rPr>
              <w:t>声明函</w:t>
            </w:r>
          </w:p>
        </w:tc>
        <w:tc>
          <w:tcPr>
            <w:tcW w:w="6472" w:type="dxa"/>
            <w:tcBorders>
              <w:top w:val="single" w:sz="4" w:space="0" w:color="auto"/>
              <w:left w:val="nil"/>
              <w:right w:val="single" w:sz="4" w:space="0" w:color="auto"/>
            </w:tcBorders>
            <w:vAlign w:val="center"/>
          </w:tcPr>
          <w:p w:rsidR="00FD4B3B" w:rsidRDefault="00976B01">
            <w:pPr>
              <w:spacing w:after="0" w:line="400" w:lineRule="exact"/>
              <w:rPr>
                <w:rFonts w:asciiTheme="minorEastAsia" w:eastAsiaTheme="minorEastAsia" w:hAnsiTheme="minorEastAsia" w:cs="Calibri"/>
              </w:rPr>
            </w:pPr>
            <w:r>
              <w:rPr>
                <w:rFonts w:asciiTheme="minorEastAsia" w:eastAsiaTheme="minorEastAsia" w:hAnsiTheme="minorEastAsia" w:cs="Calibri"/>
              </w:rPr>
              <w:t>是否提供</w:t>
            </w:r>
            <w:r>
              <w:rPr>
                <w:rFonts w:asciiTheme="minorEastAsia" w:eastAsiaTheme="minorEastAsia" w:hAnsiTheme="minorEastAsia" w:cs="Calibri" w:hint="eastAsia"/>
              </w:rPr>
              <w:t>中小</w:t>
            </w:r>
            <w:proofErr w:type="gramStart"/>
            <w:r>
              <w:rPr>
                <w:rFonts w:asciiTheme="minorEastAsia" w:eastAsiaTheme="minorEastAsia" w:hAnsiTheme="minorEastAsia" w:cs="Calibri" w:hint="eastAsia"/>
              </w:rPr>
              <w:t>微企业</w:t>
            </w:r>
            <w:proofErr w:type="gramEnd"/>
            <w:r>
              <w:rPr>
                <w:rFonts w:asciiTheme="minorEastAsia" w:eastAsiaTheme="minorEastAsia" w:hAnsiTheme="minorEastAsia" w:cs="Calibri" w:hint="eastAsia"/>
              </w:rPr>
              <w:t>声明函</w:t>
            </w:r>
          </w:p>
        </w:tc>
      </w:tr>
      <w:tr w:rsidR="00FD4B3B">
        <w:trPr>
          <w:trHeight w:val="575"/>
        </w:trPr>
        <w:tc>
          <w:tcPr>
            <w:tcW w:w="769" w:type="dxa"/>
            <w:vMerge w:val="restart"/>
            <w:tcBorders>
              <w:top w:val="nil"/>
              <w:left w:val="single" w:sz="4" w:space="0" w:color="auto"/>
              <w:bottom w:val="single" w:sz="4" w:space="0" w:color="auto"/>
              <w:right w:val="single" w:sz="4" w:space="0" w:color="auto"/>
            </w:tcBorders>
            <w:vAlign w:val="center"/>
          </w:tcPr>
          <w:p w:rsidR="00FD4B3B" w:rsidRDefault="00976B01">
            <w:pPr>
              <w:pStyle w:val="Default"/>
              <w:widowControl/>
              <w:spacing w:before="0" w:beforeAutospacing="0" w:after="0" w:line="400" w:lineRule="exact"/>
              <w:jc w:val="center"/>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1.3</w:t>
            </w:r>
          </w:p>
        </w:tc>
        <w:tc>
          <w:tcPr>
            <w:tcW w:w="764" w:type="dxa"/>
            <w:vMerge w:val="restart"/>
            <w:tcBorders>
              <w:top w:val="nil"/>
              <w:left w:val="nil"/>
              <w:bottom w:val="single" w:sz="4" w:space="0" w:color="auto"/>
              <w:right w:val="single" w:sz="4" w:space="0" w:color="auto"/>
            </w:tcBorders>
            <w:vAlign w:val="center"/>
          </w:tcPr>
          <w:p w:rsidR="00FD4B3B" w:rsidRDefault="00976B01">
            <w:pPr>
              <w:pStyle w:val="Default"/>
              <w:widowControl/>
              <w:spacing w:before="0" w:beforeAutospacing="0" w:after="0" w:line="400" w:lineRule="exact"/>
              <w:jc w:val="center"/>
              <w:rPr>
                <w:rFonts w:asciiTheme="minorEastAsia" w:eastAsiaTheme="minorEastAsia" w:hAnsiTheme="minorEastAsia" w:hint="default"/>
                <w:color w:val="auto"/>
                <w:sz w:val="22"/>
                <w:szCs w:val="22"/>
              </w:rPr>
            </w:pPr>
            <w:r>
              <w:rPr>
                <w:rFonts w:asciiTheme="minorEastAsia" w:eastAsiaTheme="minorEastAsia" w:hAnsiTheme="minorEastAsia"/>
                <w:color w:val="auto"/>
                <w:sz w:val="22"/>
                <w:szCs w:val="22"/>
              </w:rPr>
              <w:t>响应性评审标准</w:t>
            </w:r>
          </w:p>
        </w:tc>
        <w:tc>
          <w:tcPr>
            <w:tcW w:w="1548"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Calibri" w:hint="eastAsia"/>
              </w:rPr>
              <w:t>磋商范围</w:t>
            </w:r>
          </w:p>
        </w:tc>
        <w:tc>
          <w:tcPr>
            <w:tcW w:w="6472"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Calibri" w:hint="eastAsia"/>
              </w:rPr>
              <w:t>磋商文件、图纸及工程量清单等范围内的全部内容</w:t>
            </w:r>
          </w:p>
        </w:tc>
      </w:tr>
      <w:tr w:rsidR="00FD4B3B">
        <w:trPr>
          <w:trHeight w:val="456"/>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Calibri" w:hint="eastAsia"/>
              </w:rPr>
              <w:t>计划工期</w:t>
            </w:r>
          </w:p>
        </w:tc>
        <w:tc>
          <w:tcPr>
            <w:tcW w:w="6472" w:type="dxa"/>
            <w:tcBorders>
              <w:top w:val="single" w:sz="4" w:space="0" w:color="auto"/>
              <w:left w:val="nil"/>
              <w:bottom w:val="single" w:sz="4" w:space="0" w:color="auto"/>
              <w:right w:val="single" w:sz="4" w:space="0" w:color="auto"/>
            </w:tcBorders>
          </w:tcPr>
          <w:p w:rsidR="00FD4B3B" w:rsidRDefault="00BF2BC3">
            <w:pPr>
              <w:spacing w:after="0" w:line="400" w:lineRule="exact"/>
              <w:rPr>
                <w:rFonts w:asciiTheme="minorEastAsia" w:eastAsiaTheme="minorEastAsia" w:hAnsiTheme="minorEastAsia" w:cs="Calibri"/>
              </w:rPr>
            </w:pPr>
            <w:r>
              <w:rPr>
                <w:rFonts w:asciiTheme="minorEastAsia" w:eastAsiaTheme="minorEastAsia" w:hAnsiTheme="minorEastAsia" w:cs="Calibri" w:hint="eastAsia"/>
              </w:rPr>
              <w:t>30</w:t>
            </w:r>
            <w:proofErr w:type="gramStart"/>
            <w:r w:rsidR="00976B01">
              <w:rPr>
                <w:rFonts w:asciiTheme="minorEastAsia" w:eastAsiaTheme="minorEastAsia" w:hAnsiTheme="minorEastAsia" w:cs="Calibri" w:hint="eastAsia"/>
              </w:rPr>
              <w:t>日历天</w:t>
            </w:r>
            <w:proofErr w:type="gramEnd"/>
          </w:p>
        </w:tc>
      </w:tr>
      <w:tr w:rsidR="00FD4B3B">
        <w:trPr>
          <w:trHeight w:val="456"/>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Calibri" w:hint="eastAsia"/>
              </w:rPr>
              <w:t>质量要求</w:t>
            </w:r>
          </w:p>
        </w:tc>
        <w:tc>
          <w:tcPr>
            <w:tcW w:w="6472"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宋体" w:hint="eastAsia"/>
                <w:kern w:val="2"/>
              </w:rPr>
              <w:t>达到国家现行建设工程施工验收规范及合格标准</w:t>
            </w:r>
          </w:p>
        </w:tc>
      </w:tr>
      <w:tr w:rsidR="00FD4B3B">
        <w:trPr>
          <w:trHeight w:val="456"/>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Calibri" w:hint="eastAsia"/>
              </w:rPr>
              <w:t>磋商有效期</w:t>
            </w:r>
          </w:p>
        </w:tc>
        <w:tc>
          <w:tcPr>
            <w:tcW w:w="6472"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Calibri" w:hint="eastAsia"/>
              </w:rPr>
              <w:t>磋商截止时间起60</w:t>
            </w:r>
            <w:proofErr w:type="gramStart"/>
            <w:r>
              <w:rPr>
                <w:rFonts w:asciiTheme="minorEastAsia" w:eastAsiaTheme="minorEastAsia" w:hAnsiTheme="minorEastAsia" w:cs="Calibri" w:hint="eastAsia"/>
              </w:rPr>
              <w:t>日历天</w:t>
            </w:r>
            <w:proofErr w:type="gramEnd"/>
          </w:p>
        </w:tc>
      </w:tr>
      <w:tr w:rsidR="00FD4B3B">
        <w:trPr>
          <w:trHeight w:val="598"/>
        </w:trPr>
        <w:tc>
          <w:tcPr>
            <w:tcW w:w="769" w:type="dxa"/>
            <w:vMerge/>
            <w:tcBorders>
              <w:top w:val="nil"/>
              <w:left w:val="single" w:sz="4" w:space="0" w:color="auto"/>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764" w:type="dxa"/>
            <w:vMerge/>
            <w:tcBorders>
              <w:top w:val="nil"/>
              <w:left w:val="nil"/>
              <w:bottom w:val="single" w:sz="4" w:space="0" w:color="auto"/>
              <w:right w:val="single" w:sz="4" w:space="0" w:color="auto"/>
            </w:tcBorders>
            <w:vAlign w:val="center"/>
          </w:tcPr>
          <w:p w:rsidR="00FD4B3B" w:rsidRDefault="00FD4B3B">
            <w:pPr>
              <w:spacing w:after="0" w:line="400" w:lineRule="exact"/>
              <w:rPr>
                <w:rFonts w:asciiTheme="minorEastAsia" w:eastAsiaTheme="minorEastAsia" w:hAnsiTheme="minorEastAsia"/>
              </w:rPr>
            </w:pPr>
          </w:p>
        </w:tc>
        <w:tc>
          <w:tcPr>
            <w:tcW w:w="1548"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Calibri" w:hint="eastAsia"/>
              </w:rPr>
              <w:t>控制价</w:t>
            </w:r>
          </w:p>
        </w:tc>
        <w:tc>
          <w:tcPr>
            <w:tcW w:w="6472" w:type="dxa"/>
            <w:tcBorders>
              <w:top w:val="single" w:sz="4" w:space="0" w:color="auto"/>
              <w:left w:val="nil"/>
              <w:bottom w:val="single" w:sz="4" w:space="0" w:color="auto"/>
              <w:right w:val="single" w:sz="4" w:space="0" w:color="auto"/>
            </w:tcBorders>
          </w:tcPr>
          <w:p w:rsidR="00FD4B3B" w:rsidRDefault="00976B01">
            <w:pPr>
              <w:spacing w:after="0" w:line="400" w:lineRule="exact"/>
              <w:ind w:firstLineChars="15" w:firstLine="33"/>
              <w:rPr>
                <w:rFonts w:asciiTheme="minorEastAsia" w:eastAsiaTheme="minorEastAsia" w:hAnsiTheme="minorEastAsia" w:cs="Calibri"/>
              </w:rPr>
            </w:pPr>
            <w:r>
              <w:rPr>
                <w:rFonts w:asciiTheme="minorEastAsia" w:eastAsiaTheme="minorEastAsia" w:hAnsiTheme="minorEastAsia" w:cs="Calibri" w:hint="eastAsia"/>
              </w:rPr>
              <w:t>供应商磋商报价不得高于招标控制价，否则按照无效标处理。</w:t>
            </w:r>
          </w:p>
        </w:tc>
      </w:tr>
    </w:tbl>
    <w:p w:rsidR="00FD4B3B" w:rsidRDefault="00FD4B3B">
      <w:pPr>
        <w:spacing w:line="400" w:lineRule="exact"/>
        <w:rPr>
          <w:rFonts w:asciiTheme="minorEastAsia" w:eastAsiaTheme="minorEastAsia" w:hAnsiTheme="minorEastAsia" w:cs="Calibri"/>
          <w:b/>
          <w:bCs/>
          <w:sz w:val="24"/>
        </w:rPr>
      </w:pPr>
    </w:p>
    <w:p w:rsidR="00FD4B3B" w:rsidRDefault="00976B01" w:rsidP="00BF2BC3">
      <w:pPr>
        <w:adjustRightInd/>
        <w:snapToGrid/>
        <w:spacing w:after="0"/>
        <w:jc w:val="center"/>
        <w:rPr>
          <w:rFonts w:asciiTheme="minorEastAsia" w:eastAsiaTheme="minorEastAsia" w:hAnsiTheme="minorEastAsia" w:cs="仿宋_GB2312"/>
          <w:b/>
          <w:kern w:val="1"/>
          <w:sz w:val="24"/>
          <w:lang w:val="zh-CN"/>
        </w:rPr>
      </w:pPr>
      <w:bookmarkStart w:id="459" w:name="_Toc517179004"/>
      <w:bookmarkStart w:id="460" w:name="_Toc512514899"/>
      <w:bookmarkEnd w:id="459"/>
      <w:bookmarkEnd w:id="460"/>
      <w:r>
        <w:rPr>
          <w:rFonts w:asciiTheme="minorEastAsia" w:eastAsiaTheme="minorEastAsia" w:hAnsiTheme="minorEastAsia" w:cs="仿宋_GB2312"/>
          <w:b/>
          <w:kern w:val="1"/>
          <w:sz w:val="24"/>
          <w:lang w:val="zh-CN"/>
        </w:rPr>
        <w:br w:type="page"/>
      </w:r>
      <w:r>
        <w:rPr>
          <w:rFonts w:asciiTheme="minorEastAsia" w:eastAsiaTheme="minorEastAsia" w:hAnsiTheme="minorEastAsia" w:cs="仿宋_GB2312" w:hint="eastAsia"/>
          <w:b/>
          <w:kern w:val="1"/>
          <w:sz w:val="24"/>
          <w:lang w:val="zh-CN"/>
        </w:rPr>
        <w:lastRenderedPageBreak/>
        <w:t>二、详细评审</w:t>
      </w:r>
    </w:p>
    <w:p w:rsidR="00FD4B3B" w:rsidRDefault="00FD4B3B">
      <w:pPr>
        <w:spacing w:line="264" w:lineRule="auto"/>
        <w:rPr>
          <w:rFonts w:asciiTheme="minorEastAsia" w:eastAsiaTheme="minorEastAsia" w:hAnsiTheme="minorEastAsia" w:cs="仿宋_GB2312"/>
          <w:b/>
          <w:kern w:val="1"/>
          <w:sz w:val="24"/>
          <w:lang w:val="zh-CN"/>
        </w:rPr>
      </w:pPr>
    </w:p>
    <w:tbl>
      <w:tblPr>
        <w:tblW w:w="10586" w:type="dxa"/>
        <w:tblInd w:w="-251" w:type="dxa"/>
        <w:tblLayout w:type="fixed"/>
        <w:tblLook w:val="04A0" w:firstRow="1" w:lastRow="0" w:firstColumn="1" w:lastColumn="0" w:noHBand="0" w:noVBand="1"/>
      </w:tblPr>
      <w:tblGrid>
        <w:gridCol w:w="726"/>
        <w:gridCol w:w="868"/>
        <w:gridCol w:w="608"/>
        <w:gridCol w:w="917"/>
        <w:gridCol w:w="4895"/>
        <w:gridCol w:w="1134"/>
        <w:gridCol w:w="1438"/>
      </w:tblGrid>
      <w:tr w:rsidR="00FD4B3B">
        <w:trPr>
          <w:gridAfter w:val="1"/>
          <w:wAfter w:w="1438" w:type="dxa"/>
          <w:trHeight w:val="518"/>
        </w:trPr>
        <w:tc>
          <w:tcPr>
            <w:tcW w:w="9148" w:type="dxa"/>
            <w:gridSpan w:val="6"/>
            <w:tcBorders>
              <w:top w:val="single" w:sz="6" w:space="0" w:color="000000"/>
              <w:left w:val="single" w:sz="12" w:space="0" w:color="000000"/>
              <w:bottom w:val="single" w:sz="6" w:space="0" w:color="000000"/>
              <w:right w:val="single" w:sz="12"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kern w:val="1"/>
                <w:sz w:val="24"/>
                <w:szCs w:val="24"/>
                <w:lang w:eastAsia="en-US" w:bidi="en-US"/>
              </w:rPr>
            </w:pPr>
            <w:r>
              <w:rPr>
                <w:rFonts w:asciiTheme="minorEastAsia" w:eastAsiaTheme="minorEastAsia" w:hAnsiTheme="minorEastAsia" w:cs="宋体" w:hint="eastAsia"/>
                <w:b/>
                <w:kern w:val="1"/>
                <w:sz w:val="24"/>
                <w:szCs w:val="24"/>
                <w:lang w:eastAsia="en-US" w:bidi="en-US"/>
              </w:rPr>
              <w:t>评分部分（满分100分）</w:t>
            </w:r>
          </w:p>
        </w:tc>
      </w:tr>
      <w:tr w:rsidR="00FD4B3B">
        <w:trPr>
          <w:gridAfter w:val="1"/>
          <w:wAfter w:w="1438" w:type="dxa"/>
          <w:trHeight w:val="691"/>
        </w:trPr>
        <w:tc>
          <w:tcPr>
            <w:tcW w:w="1594" w:type="dxa"/>
            <w:gridSpan w:val="2"/>
            <w:tcBorders>
              <w:top w:val="single" w:sz="6" w:space="0" w:color="000000"/>
              <w:left w:val="single" w:sz="6" w:space="0" w:color="000000"/>
              <w:bottom w:val="single" w:sz="6" w:space="0" w:color="000000"/>
              <w:right w:val="single" w:sz="6" w:space="0" w:color="000000"/>
            </w:tcBorders>
            <w:vAlign w:val="center"/>
          </w:tcPr>
          <w:p w:rsidR="00FD4B3B" w:rsidRDefault="00976B01">
            <w:pPr>
              <w:adjustRightInd/>
              <w:snapToGrid/>
              <w:spacing w:after="0" w:line="400" w:lineRule="exact"/>
              <w:ind w:left="210" w:hanging="210"/>
              <w:jc w:val="center"/>
              <w:rPr>
                <w:rFonts w:asciiTheme="minorEastAsia" w:eastAsiaTheme="minorEastAsia" w:hAnsiTheme="minorEastAsia" w:cs="宋体"/>
                <w:kern w:val="1"/>
                <w:sz w:val="24"/>
                <w:szCs w:val="24"/>
                <w:lang w:eastAsia="en-US" w:bidi="en-US"/>
              </w:rPr>
            </w:pPr>
            <w:r>
              <w:rPr>
                <w:rFonts w:asciiTheme="minorEastAsia" w:eastAsiaTheme="minorEastAsia" w:hAnsiTheme="minorEastAsia" w:cs="宋体" w:hint="eastAsia"/>
                <w:kern w:val="1"/>
                <w:sz w:val="24"/>
                <w:szCs w:val="24"/>
                <w:lang w:eastAsia="en-US" w:bidi="en-US"/>
              </w:rPr>
              <w:t>分值构成</w:t>
            </w:r>
          </w:p>
          <w:p w:rsidR="00FD4B3B" w:rsidRDefault="00976B01">
            <w:pPr>
              <w:adjustRightInd/>
              <w:snapToGrid/>
              <w:spacing w:after="0" w:line="400" w:lineRule="exact"/>
              <w:ind w:left="210" w:hanging="210"/>
              <w:jc w:val="center"/>
              <w:rPr>
                <w:rFonts w:asciiTheme="minorEastAsia" w:eastAsiaTheme="minorEastAsia" w:hAnsiTheme="minorEastAsia" w:cs="宋体"/>
                <w:kern w:val="1"/>
                <w:sz w:val="24"/>
                <w:szCs w:val="24"/>
                <w:lang w:eastAsia="en-US" w:bidi="en-US"/>
              </w:rPr>
            </w:pPr>
            <w:r>
              <w:rPr>
                <w:rFonts w:asciiTheme="minorEastAsia" w:eastAsiaTheme="minorEastAsia" w:hAnsiTheme="minorEastAsia" w:cs="宋体" w:hint="eastAsia"/>
                <w:kern w:val="1"/>
                <w:sz w:val="24"/>
                <w:szCs w:val="24"/>
                <w:lang w:eastAsia="en-US" w:bidi="en-US"/>
              </w:rPr>
              <w:t>(总分100分)</w:t>
            </w:r>
          </w:p>
        </w:tc>
        <w:tc>
          <w:tcPr>
            <w:tcW w:w="7554" w:type="dxa"/>
            <w:gridSpan w:val="4"/>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rPr>
                <w:rFonts w:asciiTheme="minorEastAsia" w:eastAsiaTheme="minorEastAsia" w:hAnsiTheme="minorEastAsia" w:cs="宋体"/>
                <w:kern w:val="1"/>
                <w:sz w:val="24"/>
                <w:szCs w:val="24"/>
                <w:lang w:bidi="en-US"/>
              </w:rPr>
            </w:pPr>
            <w:r>
              <w:rPr>
                <w:rFonts w:asciiTheme="minorEastAsia" w:eastAsiaTheme="minorEastAsia" w:hAnsiTheme="minorEastAsia" w:cs="宋体" w:hint="eastAsia"/>
                <w:kern w:val="1"/>
                <w:sz w:val="24"/>
                <w:szCs w:val="24"/>
                <w:lang w:bidi="en-US"/>
              </w:rPr>
              <w:t>商务标：</w:t>
            </w:r>
            <w:r>
              <w:rPr>
                <w:rFonts w:asciiTheme="minorEastAsia" w:eastAsiaTheme="minorEastAsia" w:hAnsiTheme="minorEastAsia" w:cs="宋体" w:hint="eastAsia"/>
                <w:kern w:val="1"/>
                <w:sz w:val="24"/>
                <w:szCs w:val="24"/>
                <w:u w:val="single"/>
                <w:lang w:bidi="en-US"/>
              </w:rPr>
              <w:t>30</w:t>
            </w:r>
            <w:r>
              <w:rPr>
                <w:rFonts w:asciiTheme="minorEastAsia" w:eastAsiaTheme="minorEastAsia" w:hAnsiTheme="minorEastAsia" w:cs="宋体" w:hint="eastAsia"/>
                <w:kern w:val="1"/>
                <w:sz w:val="24"/>
                <w:szCs w:val="24"/>
                <w:lang w:bidi="en-US"/>
              </w:rPr>
              <w:t>分</w:t>
            </w:r>
          </w:p>
          <w:p w:rsidR="00FD4B3B" w:rsidRDefault="00976B01">
            <w:pPr>
              <w:adjustRightInd/>
              <w:snapToGrid/>
              <w:spacing w:after="0" w:line="400" w:lineRule="exact"/>
              <w:rPr>
                <w:rFonts w:asciiTheme="minorEastAsia" w:eastAsiaTheme="minorEastAsia" w:hAnsiTheme="minorEastAsia" w:cs="宋体"/>
                <w:kern w:val="1"/>
                <w:sz w:val="24"/>
                <w:szCs w:val="24"/>
                <w:lang w:bidi="en-US"/>
              </w:rPr>
            </w:pPr>
            <w:r>
              <w:rPr>
                <w:rFonts w:asciiTheme="minorEastAsia" w:eastAsiaTheme="minorEastAsia" w:hAnsiTheme="minorEastAsia" w:cs="宋体" w:hint="eastAsia"/>
                <w:kern w:val="1"/>
                <w:sz w:val="24"/>
                <w:szCs w:val="24"/>
                <w:lang w:bidi="en-US"/>
              </w:rPr>
              <w:t>技术标：</w:t>
            </w:r>
            <w:r>
              <w:rPr>
                <w:rFonts w:asciiTheme="minorEastAsia" w:eastAsiaTheme="minorEastAsia" w:hAnsiTheme="minorEastAsia" w:cs="宋体" w:hint="eastAsia"/>
                <w:kern w:val="1"/>
                <w:sz w:val="24"/>
                <w:szCs w:val="24"/>
                <w:u w:val="single"/>
                <w:lang w:bidi="en-US"/>
              </w:rPr>
              <w:t>45</w:t>
            </w:r>
            <w:r>
              <w:rPr>
                <w:rFonts w:asciiTheme="minorEastAsia" w:eastAsiaTheme="minorEastAsia" w:hAnsiTheme="minorEastAsia" w:cs="宋体" w:hint="eastAsia"/>
                <w:kern w:val="1"/>
                <w:sz w:val="24"/>
                <w:szCs w:val="24"/>
                <w:lang w:bidi="en-US"/>
              </w:rPr>
              <w:t>分</w:t>
            </w:r>
          </w:p>
          <w:p w:rsidR="00FD4B3B" w:rsidRDefault="00976B01">
            <w:pPr>
              <w:adjustRightInd/>
              <w:snapToGrid/>
              <w:spacing w:after="0" w:line="400" w:lineRule="exact"/>
              <w:rPr>
                <w:rFonts w:asciiTheme="minorEastAsia" w:eastAsiaTheme="minorEastAsia" w:hAnsiTheme="minorEastAsia" w:cs="宋体"/>
                <w:kern w:val="1"/>
                <w:sz w:val="24"/>
                <w:szCs w:val="24"/>
                <w:lang w:bidi="en-US"/>
              </w:rPr>
            </w:pPr>
            <w:r>
              <w:rPr>
                <w:rFonts w:asciiTheme="minorEastAsia" w:eastAsiaTheme="minorEastAsia" w:hAnsiTheme="minorEastAsia" w:cs="宋体" w:hint="eastAsia"/>
                <w:kern w:val="1"/>
                <w:sz w:val="24"/>
                <w:szCs w:val="24"/>
                <w:lang w:bidi="en-US"/>
              </w:rPr>
              <w:t>综合标：</w:t>
            </w:r>
            <w:r>
              <w:rPr>
                <w:rFonts w:asciiTheme="minorEastAsia" w:eastAsiaTheme="minorEastAsia" w:hAnsiTheme="minorEastAsia" w:cs="宋体" w:hint="eastAsia"/>
                <w:kern w:val="1"/>
                <w:sz w:val="24"/>
                <w:szCs w:val="24"/>
                <w:u w:val="single"/>
                <w:lang w:bidi="en-US"/>
              </w:rPr>
              <w:t>25</w:t>
            </w:r>
            <w:r>
              <w:rPr>
                <w:rFonts w:asciiTheme="minorEastAsia" w:eastAsiaTheme="minorEastAsia" w:hAnsiTheme="minorEastAsia" w:cs="宋体" w:hint="eastAsia"/>
                <w:kern w:val="1"/>
                <w:sz w:val="24"/>
                <w:szCs w:val="24"/>
                <w:lang w:bidi="en-US"/>
              </w:rPr>
              <w:t>分</w:t>
            </w:r>
          </w:p>
        </w:tc>
      </w:tr>
      <w:tr w:rsidR="00FD4B3B">
        <w:trPr>
          <w:gridAfter w:val="1"/>
          <w:wAfter w:w="1438" w:type="dxa"/>
          <w:trHeight w:val="207"/>
        </w:trPr>
        <w:tc>
          <w:tcPr>
            <w:tcW w:w="1594" w:type="dxa"/>
            <w:gridSpan w:val="2"/>
            <w:tcBorders>
              <w:top w:val="single" w:sz="6" w:space="0" w:color="000000"/>
              <w:left w:val="single" w:sz="6" w:space="0" w:color="000000"/>
              <w:bottom w:val="single" w:sz="6" w:space="0" w:color="000000"/>
              <w:right w:val="single" w:sz="6"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b/>
                <w:kern w:val="1"/>
                <w:sz w:val="24"/>
                <w:szCs w:val="24"/>
                <w:lang w:eastAsia="en-US" w:bidi="en-US"/>
              </w:rPr>
            </w:pPr>
            <w:r>
              <w:rPr>
                <w:rFonts w:asciiTheme="minorEastAsia" w:eastAsiaTheme="minorEastAsia" w:hAnsiTheme="minorEastAsia" w:cs="宋体" w:hint="eastAsia"/>
                <w:b/>
                <w:kern w:val="1"/>
                <w:sz w:val="24"/>
                <w:szCs w:val="24"/>
                <w:lang w:eastAsia="en-US" w:bidi="en-US"/>
              </w:rPr>
              <w:t>评分因素</w:t>
            </w:r>
          </w:p>
        </w:tc>
        <w:tc>
          <w:tcPr>
            <w:tcW w:w="7554" w:type="dxa"/>
            <w:gridSpan w:val="4"/>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b/>
                <w:kern w:val="1"/>
                <w:sz w:val="24"/>
                <w:szCs w:val="24"/>
                <w:lang w:eastAsia="en-US" w:bidi="en-US"/>
              </w:rPr>
            </w:pPr>
            <w:r>
              <w:rPr>
                <w:rFonts w:asciiTheme="minorEastAsia" w:eastAsiaTheme="minorEastAsia" w:hAnsiTheme="minorEastAsia" w:cs="宋体" w:hint="eastAsia"/>
                <w:b/>
                <w:kern w:val="1"/>
                <w:sz w:val="24"/>
                <w:szCs w:val="24"/>
                <w:lang w:eastAsia="en-US" w:bidi="en-US"/>
              </w:rPr>
              <w:t>评分标准</w:t>
            </w:r>
          </w:p>
        </w:tc>
      </w:tr>
      <w:tr w:rsidR="00FD4B3B">
        <w:trPr>
          <w:gridAfter w:val="1"/>
          <w:wAfter w:w="1438" w:type="dxa"/>
          <w:trHeight w:val="602"/>
        </w:trPr>
        <w:tc>
          <w:tcPr>
            <w:tcW w:w="726" w:type="dxa"/>
            <w:tcBorders>
              <w:top w:val="single" w:sz="6" w:space="0" w:color="000000"/>
              <w:left w:val="single" w:sz="4" w:space="0" w:color="000000"/>
              <w:bottom w:val="single" w:sz="6" w:space="0" w:color="000000"/>
              <w:right w:val="single" w:sz="6"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kern w:val="1"/>
                <w:sz w:val="24"/>
                <w:szCs w:val="24"/>
                <w:lang w:eastAsia="en-US" w:bidi="en-US"/>
              </w:rPr>
            </w:pPr>
            <w:r>
              <w:rPr>
                <w:rFonts w:asciiTheme="minorEastAsia" w:eastAsiaTheme="minorEastAsia" w:hAnsiTheme="minorEastAsia" w:cs="宋体" w:hint="eastAsia"/>
                <w:kern w:val="1"/>
                <w:sz w:val="24"/>
                <w:szCs w:val="24"/>
                <w:lang w:eastAsia="en-US" w:bidi="en-US"/>
              </w:rPr>
              <w:t>商务标（</w:t>
            </w:r>
            <w:r>
              <w:rPr>
                <w:rFonts w:asciiTheme="minorEastAsia" w:eastAsiaTheme="minorEastAsia" w:hAnsiTheme="minorEastAsia" w:cs="宋体" w:hint="eastAsia"/>
                <w:kern w:val="1"/>
                <w:sz w:val="24"/>
                <w:szCs w:val="24"/>
                <w:lang w:bidi="en-US"/>
              </w:rPr>
              <w:t>3</w:t>
            </w:r>
            <w:r>
              <w:rPr>
                <w:rFonts w:asciiTheme="minorEastAsia" w:eastAsiaTheme="minorEastAsia" w:hAnsiTheme="minorEastAsia" w:cs="宋体" w:hint="eastAsia"/>
                <w:kern w:val="1"/>
                <w:sz w:val="24"/>
                <w:szCs w:val="24"/>
                <w:lang w:eastAsia="en-US" w:bidi="en-US"/>
              </w:rPr>
              <w:t>0分）</w:t>
            </w:r>
          </w:p>
        </w:tc>
        <w:tc>
          <w:tcPr>
            <w:tcW w:w="868" w:type="dxa"/>
            <w:tcBorders>
              <w:top w:val="single" w:sz="6" w:space="0" w:color="000000"/>
              <w:left w:val="single" w:sz="4" w:space="0" w:color="000000"/>
              <w:bottom w:val="single" w:sz="6" w:space="0" w:color="000000"/>
              <w:right w:val="single" w:sz="6"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kern w:val="1"/>
                <w:sz w:val="24"/>
                <w:szCs w:val="24"/>
                <w:lang w:eastAsia="en-US" w:bidi="en-US"/>
              </w:rPr>
            </w:pPr>
            <w:r>
              <w:rPr>
                <w:rFonts w:asciiTheme="minorEastAsia" w:eastAsiaTheme="minorEastAsia" w:hAnsiTheme="minorEastAsia" w:cs="宋体" w:hint="eastAsia"/>
                <w:kern w:val="1"/>
                <w:sz w:val="24"/>
                <w:szCs w:val="24"/>
                <w:lang w:eastAsia="en-US" w:bidi="en-US"/>
              </w:rPr>
              <w:t>投标报价</w:t>
            </w:r>
          </w:p>
        </w:tc>
        <w:tc>
          <w:tcPr>
            <w:tcW w:w="7554" w:type="dxa"/>
            <w:gridSpan w:val="4"/>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1、综合评分法中的价格</w:t>
            </w:r>
            <w:proofErr w:type="gramStart"/>
            <w:r>
              <w:rPr>
                <w:rFonts w:asciiTheme="minorEastAsia" w:eastAsiaTheme="minorEastAsia" w:hAnsiTheme="minorEastAsia" w:cs="宋体" w:hint="eastAsia"/>
                <w:sz w:val="24"/>
                <w:szCs w:val="24"/>
                <w:lang w:bidi="en-US"/>
              </w:rPr>
              <w:t>分统一</w:t>
            </w:r>
            <w:proofErr w:type="gramEnd"/>
            <w:r>
              <w:rPr>
                <w:rFonts w:asciiTheme="minorEastAsia" w:eastAsiaTheme="minorEastAsia" w:hAnsiTheme="minorEastAsia" w:cs="宋体" w:hint="eastAsia"/>
                <w:sz w:val="24"/>
                <w:szCs w:val="24"/>
                <w:lang w:bidi="en-US"/>
              </w:rPr>
              <w:t>采用低价优先法计算，即满足磋商文件要求且最后报价最低的供应商的价格为磋商基准价，其价格分为满分。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2、其他供应商的价格</w:t>
            </w:r>
            <w:proofErr w:type="gramStart"/>
            <w:r>
              <w:rPr>
                <w:rFonts w:asciiTheme="minorEastAsia" w:eastAsiaTheme="minorEastAsia" w:hAnsiTheme="minorEastAsia" w:cs="宋体" w:hint="eastAsia"/>
                <w:sz w:val="24"/>
                <w:szCs w:val="24"/>
                <w:lang w:bidi="en-US"/>
              </w:rPr>
              <w:t>分统一</w:t>
            </w:r>
            <w:proofErr w:type="gramEnd"/>
            <w:r>
              <w:rPr>
                <w:rFonts w:asciiTheme="minorEastAsia" w:eastAsiaTheme="minorEastAsia" w:hAnsiTheme="minorEastAsia" w:cs="宋体" w:hint="eastAsia"/>
                <w:sz w:val="24"/>
                <w:szCs w:val="24"/>
                <w:lang w:bidi="en-US"/>
              </w:rPr>
              <w:t>按照下列公式计算：磋商报价得分=（磋商基准价/最后磋商报价）×30</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注：（1）分值计算保留两位小数。</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（2）本项目专门面向中小企业采购，不再进行价格扣除。参加政府采购活动的中小企业应当提供《中小企业声明函》；</w:t>
            </w:r>
          </w:p>
          <w:p w:rsidR="00FD4B3B" w:rsidRDefault="00976B01">
            <w:pPr>
              <w:adjustRightInd/>
              <w:snapToGrid/>
              <w:spacing w:after="0" w:line="400" w:lineRule="exact"/>
              <w:rPr>
                <w:rFonts w:asciiTheme="minorEastAsia" w:eastAsiaTheme="minorEastAsia" w:hAnsiTheme="minorEastAsia" w:cs="宋体"/>
                <w:sz w:val="24"/>
                <w:szCs w:val="24"/>
                <w:highlight w:val="yellow"/>
                <w:lang w:bidi="en-US"/>
              </w:rPr>
            </w:pPr>
            <w:r>
              <w:rPr>
                <w:rFonts w:asciiTheme="minorEastAsia" w:eastAsiaTheme="minorEastAsia" w:hAnsiTheme="minorEastAsia" w:cs="宋体" w:hint="eastAsia"/>
                <w:sz w:val="24"/>
                <w:szCs w:val="24"/>
                <w:lang w:bidi="en-US"/>
              </w:rPr>
              <w:t>3、磋商小组认为供应商的报价明显低于其他通过符合性审查供应商的报价，有可能影响工程质量或者不能诚信履约的，应当要求其在合理的时间内提供说明，必要时提交相关证明材料；供应商不能证明其报价合理性的，磋商小组应当将其作为无效文件处理。</w:t>
            </w:r>
          </w:p>
        </w:tc>
      </w:tr>
      <w:tr w:rsidR="00FD4B3B">
        <w:trPr>
          <w:gridAfter w:val="1"/>
          <w:wAfter w:w="1438" w:type="dxa"/>
          <w:trHeight w:val="406"/>
        </w:trPr>
        <w:tc>
          <w:tcPr>
            <w:tcW w:w="726" w:type="dxa"/>
            <w:vMerge w:val="restart"/>
            <w:tcBorders>
              <w:top w:val="single" w:sz="6" w:space="0" w:color="000000"/>
              <w:left w:val="single" w:sz="6" w:space="0" w:color="000000"/>
              <w:right w:val="single" w:sz="4"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spacing w:val="6"/>
                <w:kern w:val="1"/>
                <w:sz w:val="24"/>
                <w:szCs w:val="24"/>
                <w:lang w:eastAsia="en-US" w:bidi="en-US"/>
              </w:rPr>
            </w:pPr>
            <w:r>
              <w:rPr>
                <w:rFonts w:asciiTheme="minorEastAsia" w:eastAsiaTheme="minorEastAsia" w:hAnsiTheme="minorEastAsia" w:cs="宋体" w:hint="eastAsia"/>
                <w:spacing w:val="6"/>
                <w:kern w:val="1"/>
                <w:sz w:val="24"/>
                <w:szCs w:val="24"/>
                <w:lang w:eastAsia="en-US" w:bidi="en-US"/>
              </w:rPr>
              <w:t>技术标</w:t>
            </w:r>
          </w:p>
          <w:p w:rsidR="00FD4B3B" w:rsidRDefault="00976B01">
            <w:pPr>
              <w:adjustRightInd/>
              <w:snapToGrid/>
              <w:spacing w:after="0" w:line="400" w:lineRule="exact"/>
              <w:jc w:val="center"/>
              <w:rPr>
                <w:rFonts w:asciiTheme="minorEastAsia" w:eastAsiaTheme="minorEastAsia" w:hAnsiTheme="minorEastAsia" w:cs="宋体"/>
                <w:spacing w:val="6"/>
                <w:kern w:val="1"/>
                <w:sz w:val="24"/>
                <w:szCs w:val="24"/>
                <w:lang w:eastAsia="en-US" w:bidi="en-US"/>
              </w:rPr>
            </w:pPr>
            <w:r>
              <w:rPr>
                <w:rFonts w:asciiTheme="minorEastAsia" w:eastAsiaTheme="minorEastAsia" w:hAnsiTheme="minorEastAsia" w:cs="宋体" w:hint="eastAsia"/>
                <w:spacing w:val="6"/>
                <w:kern w:val="1"/>
                <w:sz w:val="24"/>
                <w:szCs w:val="24"/>
                <w:lang w:eastAsia="en-US" w:bidi="en-US"/>
              </w:rPr>
              <w:t>（</w:t>
            </w:r>
            <w:r>
              <w:rPr>
                <w:rFonts w:asciiTheme="minorEastAsia" w:eastAsiaTheme="minorEastAsia" w:hAnsiTheme="minorEastAsia" w:cs="宋体" w:hint="eastAsia"/>
                <w:spacing w:val="6"/>
                <w:kern w:val="1"/>
                <w:sz w:val="24"/>
                <w:szCs w:val="24"/>
                <w:lang w:bidi="en-US"/>
              </w:rPr>
              <w:t>45</w:t>
            </w:r>
            <w:r>
              <w:rPr>
                <w:rFonts w:asciiTheme="minorEastAsia" w:eastAsiaTheme="minorEastAsia" w:hAnsiTheme="minorEastAsia" w:cs="宋体" w:hint="eastAsia"/>
                <w:spacing w:val="6"/>
                <w:kern w:val="1"/>
                <w:sz w:val="24"/>
                <w:szCs w:val="24"/>
                <w:lang w:eastAsia="en-US" w:bidi="en-US"/>
              </w:rPr>
              <w:t>分）</w:t>
            </w:r>
          </w:p>
        </w:tc>
        <w:tc>
          <w:tcPr>
            <w:tcW w:w="868" w:type="dxa"/>
            <w:vMerge w:val="restart"/>
            <w:tcBorders>
              <w:top w:val="single" w:sz="6" w:space="0" w:color="000000"/>
              <w:left w:val="single" w:sz="6" w:space="0" w:color="000000"/>
              <w:right w:val="single" w:sz="4"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spacing w:val="6"/>
                <w:kern w:val="1"/>
                <w:sz w:val="24"/>
                <w:szCs w:val="24"/>
                <w:lang w:bidi="en-US"/>
              </w:rPr>
            </w:pPr>
            <w:r>
              <w:rPr>
                <w:rFonts w:asciiTheme="minorEastAsia" w:eastAsiaTheme="minorEastAsia" w:hAnsiTheme="minorEastAsia" w:cs="宋体" w:hint="eastAsia"/>
                <w:spacing w:val="6"/>
                <w:kern w:val="1"/>
                <w:sz w:val="24"/>
                <w:szCs w:val="24"/>
                <w:lang w:bidi="en-US"/>
              </w:rPr>
              <w:t>施工组织设计</w:t>
            </w:r>
          </w:p>
          <w:p w:rsidR="00FD4B3B" w:rsidRDefault="00976B01">
            <w:pPr>
              <w:adjustRightInd/>
              <w:snapToGrid/>
              <w:spacing w:after="0" w:line="400" w:lineRule="exact"/>
              <w:jc w:val="center"/>
              <w:rPr>
                <w:rFonts w:asciiTheme="minorEastAsia" w:eastAsiaTheme="minorEastAsia" w:hAnsiTheme="minorEastAsia" w:cs="宋体"/>
                <w:spacing w:val="6"/>
                <w:kern w:val="1"/>
                <w:sz w:val="24"/>
                <w:szCs w:val="24"/>
                <w:lang w:bidi="en-US"/>
              </w:rPr>
            </w:pPr>
            <w:r>
              <w:rPr>
                <w:rFonts w:asciiTheme="minorEastAsia" w:eastAsiaTheme="minorEastAsia" w:hAnsiTheme="minorEastAsia" w:cs="宋体" w:hint="eastAsia"/>
                <w:spacing w:val="6"/>
                <w:kern w:val="1"/>
                <w:sz w:val="24"/>
                <w:szCs w:val="24"/>
                <w:lang w:bidi="en-US"/>
              </w:rPr>
              <w:t>评分标准</w:t>
            </w:r>
          </w:p>
        </w:tc>
        <w:tc>
          <w:tcPr>
            <w:tcW w:w="1525" w:type="dxa"/>
            <w:gridSpan w:val="2"/>
            <w:vMerge w:val="restart"/>
            <w:tcBorders>
              <w:top w:val="single" w:sz="6" w:space="0" w:color="000000"/>
              <w:left w:val="single" w:sz="4" w:space="0" w:color="000000"/>
              <w:right w:val="single" w:sz="6" w:space="0" w:color="000000"/>
            </w:tcBorders>
            <w:vAlign w:val="center"/>
          </w:tcPr>
          <w:p w:rsidR="00FD4B3B" w:rsidRDefault="00976B01">
            <w:pPr>
              <w:spacing w:after="0" w:line="360" w:lineRule="auto"/>
              <w:jc w:val="both"/>
              <w:rPr>
                <w:rFonts w:asciiTheme="minorEastAsia" w:eastAsiaTheme="minorEastAsia" w:hAnsiTheme="minorEastAsia" w:cs="宋体"/>
                <w:sz w:val="24"/>
                <w:szCs w:val="24"/>
              </w:rPr>
            </w:pPr>
            <w:r>
              <w:rPr>
                <w:rFonts w:ascii="宋体" w:eastAsia="宋体" w:hAnsi="宋体" w:cs="Times New Roman" w:hint="eastAsia"/>
                <w:sz w:val="24"/>
                <w:szCs w:val="24"/>
                <w:lang w:val="zh-CN"/>
              </w:rPr>
              <w:t>1.</w:t>
            </w:r>
            <w:r>
              <w:rPr>
                <w:rFonts w:ascii="宋体" w:eastAsia="宋体" w:hAnsi="宋体" w:cs="Times New Roman" w:hint="eastAsia"/>
                <w:sz w:val="24"/>
                <w:szCs w:val="24"/>
              </w:rPr>
              <w:t>主要施工方法（0-8分）</w:t>
            </w:r>
            <w:r>
              <w:rPr>
                <w:rFonts w:ascii="宋体" w:eastAsia="宋体" w:hAnsi="宋体" w:cs="Times New Roman" w:hint="eastAsia"/>
                <w:sz w:val="24"/>
                <w:szCs w:val="24"/>
                <w:lang w:val="zh-CN"/>
              </w:rPr>
              <w:t xml:space="preserve"> </w:t>
            </w:r>
          </w:p>
        </w:tc>
        <w:tc>
          <w:tcPr>
            <w:tcW w:w="4895" w:type="dxa"/>
            <w:vMerge w:val="restart"/>
            <w:tcBorders>
              <w:top w:val="single" w:sz="6" w:space="0" w:color="000000"/>
              <w:left w:val="single" w:sz="6" w:space="0" w:color="000000"/>
              <w:right w:val="single" w:sz="12" w:space="0" w:color="000000"/>
            </w:tcBorders>
            <w:shd w:val="clear" w:color="auto" w:fill="auto"/>
            <w:vAlign w:val="center"/>
          </w:tcPr>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宋体" w:eastAsia="宋体" w:hAnsi="宋体" w:cs="Times New Roman" w:hint="eastAsia"/>
                <w:sz w:val="24"/>
                <w:szCs w:val="24"/>
              </w:rPr>
              <w:t>各</w:t>
            </w:r>
            <w:r>
              <w:rPr>
                <w:rFonts w:asciiTheme="minorEastAsia" w:eastAsiaTheme="minorEastAsia" w:hAnsiTheme="minorEastAsia" w:cs="宋体" w:hint="eastAsia"/>
                <w:sz w:val="24"/>
                <w:szCs w:val="24"/>
                <w:lang w:bidi="en-US"/>
              </w:rPr>
              <w:t>项主要内容的施工方案和措施</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内容完整、切实可行，完全符合本项目需求的得8分；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内容较为完善、较切实可行，较符合本项目需求的得，得6分；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内容基本完善，基本可行，基本符合本项目需求的得4分；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内容存在不合理项、存在实施难度的得2分；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内容前后不连贯导致语义不明或存在与本项目无关内容的得1分；</w:t>
            </w:r>
          </w:p>
          <w:p w:rsidR="00FD4B3B" w:rsidRDefault="00976B01">
            <w:pPr>
              <w:adjustRightInd/>
              <w:snapToGrid/>
              <w:spacing w:after="0"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lang w:bidi="en-US"/>
              </w:rPr>
              <w:t>未针对本项描述的得0分。</w:t>
            </w:r>
          </w:p>
        </w:tc>
        <w:tc>
          <w:tcPr>
            <w:tcW w:w="1134" w:type="dxa"/>
            <w:vMerge w:val="restart"/>
            <w:tcBorders>
              <w:top w:val="single" w:sz="6" w:space="0" w:color="000000"/>
              <w:left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0-8分</w:t>
            </w:r>
          </w:p>
        </w:tc>
      </w:tr>
      <w:tr w:rsidR="00FD4B3B">
        <w:trPr>
          <w:trHeight w:val="406"/>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1525" w:type="dxa"/>
            <w:gridSpan w:val="2"/>
            <w:vMerge/>
            <w:tcBorders>
              <w:left w:val="single" w:sz="4" w:space="0" w:color="000000"/>
              <w:bottom w:val="single" w:sz="6" w:space="0" w:color="000000"/>
              <w:right w:val="single" w:sz="6" w:space="0" w:color="000000"/>
            </w:tcBorders>
            <w:vAlign w:val="center"/>
          </w:tcPr>
          <w:p w:rsidR="00FD4B3B" w:rsidRDefault="00FD4B3B">
            <w:pPr>
              <w:spacing w:after="0" w:line="360" w:lineRule="auto"/>
              <w:jc w:val="both"/>
              <w:rPr>
                <w:rFonts w:ascii="宋体" w:eastAsia="宋体" w:hAnsi="宋体" w:cs="Times New Roman"/>
                <w:sz w:val="24"/>
                <w:szCs w:val="24"/>
                <w:lang w:val="zh-CN"/>
              </w:rPr>
            </w:pPr>
          </w:p>
        </w:tc>
        <w:tc>
          <w:tcPr>
            <w:tcW w:w="4895" w:type="dxa"/>
            <w:vMerge/>
            <w:tcBorders>
              <w:left w:val="single" w:sz="6" w:space="0" w:color="000000"/>
              <w:bottom w:val="single" w:sz="6" w:space="0" w:color="000000"/>
              <w:right w:val="single" w:sz="12" w:space="0" w:color="000000"/>
            </w:tcBorders>
            <w:vAlign w:val="center"/>
          </w:tcPr>
          <w:p w:rsidR="00FD4B3B" w:rsidRDefault="00FD4B3B">
            <w:pPr>
              <w:spacing w:after="0" w:line="360" w:lineRule="auto"/>
              <w:jc w:val="both"/>
              <w:rPr>
                <w:rFonts w:ascii="宋体" w:eastAsia="宋体" w:hAnsi="宋体" w:cs="Times New Roman"/>
                <w:sz w:val="24"/>
                <w:szCs w:val="24"/>
                <w:lang w:val="zh-CN"/>
              </w:rPr>
            </w:pPr>
          </w:p>
        </w:tc>
        <w:tc>
          <w:tcPr>
            <w:tcW w:w="1134" w:type="dxa"/>
            <w:vMerge/>
            <w:tcBorders>
              <w:left w:val="single" w:sz="6" w:space="0" w:color="000000"/>
              <w:bottom w:val="single" w:sz="6" w:space="0" w:color="000000"/>
              <w:right w:val="single" w:sz="12" w:space="0" w:color="000000"/>
            </w:tcBorders>
            <w:vAlign w:val="center"/>
          </w:tcPr>
          <w:p w:rsidR="00FD4B3B" w:rsidRDefault="00FD4B3B">
            <w:pPr>
              <w:spacing w:after="0" w:line="400" w:lineRule="exact"/>
              <w:jc w:val="center"/>
              <w:rPr>
                <w:rFonts w:asciiTheme="minorEastAsia" w:eastAsiaTheme="minorEastAsia" w:hAnsiTheme="minorEastAsia" w:cs="宋体"/>
                <w:sz w:val="24"/>
                <w:szCs w:val="24"/>
              </w:rPr>
            </w:pPr>
          </w:p>
        </w:tc>
        <w:tc>
          <w:tcPr>
            <w:tcW w:w="1438" w:type="dxa"/>
            <w:vAlign w:val="center"/>
          </w:tcPr>
          <w:p w:rsidR="00FD4B3B" w:rsidRDefault="00FD4B3B">
            <w:pPr>
              <w:adjustRightInd/>
              <w:snapToGrid/>
              <w:spacing w:after="0" w:line="400" w:lineRule="exact"/>
              <w:jc w:val="center"/>
              <w:rPr>
                <w:rFonts w:asciiTheme="minorEastAsia" w:eastAsiaTheme="minorEastAsia" w:hAnsiTheme="minorEastAsia" w:cs="宋体"/>
                <w:kern w:val="1"/>
                <w:sz w:val="24"/>
                <w:szCs w:val="24"/>
                <w:lang w:bidi="en-US"/>
              </w:rPr>
            </w:pPr>
          </w:p>
        </w:tc>
      </w:tr>
      <w:tr w:rsidR="00FD4B3B">
        <w:trPr>
          <w:gridAfter w:val="1"/>
          <w:wAfter w:w="1438" w:type="dxa"/>
          <w:trHeight w:val="363"/>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1525" w:type="dxa"/>
            <w:gridSpan w:val="2"/>
            <w:tcBorders>
              <w:top w:val="single" w:sz="6" w:space="0" w:color="000000"/>
              <w:left w:val="single" w:sz="4" w:space="0" w:color="000000"/>
              <w:bottom w:val="single" w:sz="6" w:space="0" w:color="000000"/>
              <w:right w:val="single" w:sz="6" w:space="0" w:color="000000"/>
            </w:tcBorders>
            <w:vAlign w:val="center"/>
          </w:tcPr>
          <w:p w:rsidR="00FD4B3B" w:rsidRDefault="00976B01">
            <w:pPr>
              <w:spacing w:after="0" w:line="360" w:lineRule="auto"/>
              <w:jc w:val="both"/>
              <w:rPr>
                <w:rFonts w:ascii="宋体" w:eastAsia="宋体" w:hAnsi="宋体" w:cs="Times New Roman"/>
                <w:sz w:val="24"/>
                <w:szCs w:val="24"/>
                <w:lang w:val="zh-CN"/>
              </w:rPr>
            </w:pPr>
            <w:r>
              <w:rPr>
                <w:rFonts w:ascii="宋体" w:eastAsia="宋体" w:hAnsi="宋体" w:cs="Times New Roman" w:hint="eastAsia"/>
                <w:sz w:val="24"/>
                <w:szCs w:val="24"/>
              </w:rPr>
              <w:t>2.工程施工</w:t>
            </w:r>
            <w:r>
              <w:rPr>
                <w:rFonts w:ascii="宋体" w:eastAsia="宋体" w:hAnsi="宋体" w:cs="Times New Roman" w:hint="eastAsia"/>
                <w:sz w:val="24"/>
                <w:szCs w:val="24"/>
              </w:rPr>
              <w:lastRenderedPageBreak/>
              <w:t>重点、难点分析及对策（0-6分）</w:t>
            </w:r>
          </w:p>
        </w:tc>
        <w:tc>
          <w:tcPr>
            <w:tcW w:w="4895" w:type="dxa"/>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rPr>
                <w:rFonts w:ascii="宋体" w:eastAsia="宋体" w:hAnsi="宋体" w:cs="Times New Roman"/>
                <w:sz w:val="24"/>
                <w:szCs w:val="24"/>
              </w:rPr>
            </w:pPr>
            <w:r>
              <w:rPr>
                <w:rFonts w:ascii="宋体" w:eastAsia="宋体" w:hAnsi="宋体" w:cs="Times New Roman" w:hint="eastAsia"/>
                <w:sz w:val="24"/>
                <w:szCs w:val="24"/>
              </w:rPr>
              <w:lastRenderedPageBreak/>
              <w:t>工程施工中重难点问题及关键过程分析</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w:t>
            </w:r>
            <w:r>
              <w:rPr>
                <w:rFonts w:asciiTheme="minorEastAsia" w:eastAsiaTheme="minorEastAsia" w:hAnsiTheme="minorEastAsia" w:cs="宋体" w:hint="eastAsia"/>
                <w:sz w:val="24"/>
                <w:szCs w:val="24"/>
                <w:lang w:bidi="en-US"/>
              </w:rPr>
              <w:lastRenderedPageBreak/>
              <w:t>的得6分；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内容较为完善、较切实可行，较符合本项目需求的得，得4分；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内容基本完善，基本可行，基本符合本项目需求的得2分；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内容前后不连贯导致语义不明或存在与本项目无关内容的得1分；</w:t>
            </w:r>
          </w:p>
          <w:p w:rsidR="00FD4B3B" w:rsidRDefault="00976B01">
            <w:pPr>
              <w:spacing w:after="0" w:line="360" w:lineRule="auto"/>
              <w:jc w:val="both"/>
              <w:rPr>
                <w:rFonts w:ascii="宋体" w:eastAsia="宋体" w:hAnsi="宋体" w:cs="Times New Roman"/>
                <w:sz w:val="24"/>
                <w:szCs w:val="24"/>
                <w:lang w:val="zh-CN"/>
              </w:rPr>
            </w:pPr>
            <w:r>
              <w:rPr>
                <w:rFonts w:asciiTheme="minorEastAsia" w:eastAsiaTheme="minorEastAsia" w:hAnsiTheme="minorEastAsia" w:cs="宋体" w:hint="eastAsia"/>
                <w:sz w:val="24"/>
                <w:szCs w:val="24"/>
                <w:lang w:bidi="en-US"/>
              </w:rPr>
              <w:t>未针对本项描述的得0分。</w:t>
            </w:r>
          </w:p>
        </w:tc>
        <w:tc>
          <w:tcPr>
            <w:tcW w:w="1134" w:type="dxa"/>
            <w:tcBorders>
              <w:top w:val="single" w:sz="6" w:space="0" w:color="000000"/>
              <w:left w:val="single" w:sz="6" w:space="0" w:color="000000"/>
              <w:bottom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0-6分</w:t>
            </w:r>
          </w:p>
        </w:tc>
      </w:tr>
      <w:tr w:rsidR="00FD4B3B">
        <w:trPr>
          <w:gridAfter w:val="1"/>
          <w:wAfter w:w="1438" w:type="dxa"/>
          <w:trHeight w:val="349"/>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1525" w:type="dxa"/>
            <w:gridSpan w:val="2"/>
            <w:tcBorders>
              <w:top w:val="single" w:sz="6" w:space="0" w:color="000000"/>
              <w:left w:val="single" w:sz="4" w:space="0" w:color="000000"/>
              <w:bottom w:val="single" w:sz="6" w:space="0" w:color="000000"/>
              <w:right w:val="single" w:sz="6" w:space="0" w:color="000000"/>
            </w:tcBorders>
            <w:vAlign w:val="center"/>
          </w:tcPr>
          <w:p w:rsidR="00FD4B3B" w:rsidRDefault="00976B01">
            <w:pPr>
              <w:spacing w:after="0" w:line="360" w:lineRule="auto"/>
              <w:jc w:val="both"/>
              <w:rPr>
                <w:rFonts w:ascii="宋体" w:eastAsia="宋体" w:hAnsi="宋体" w:cs="Times New Roman"/>
                <w:sz w:val="24"/>
                <w:szCs w:val="24"/>
                <w:lang w:val="zh-CN"/>
              </w:rPr>
            </w:pPr>
            <w:r>
              <w:rPr>
                <w:rFonts w:ascii="宋体" w:eastAsia="宋体" w:hAnsi="宋体" w:cs="Times New Roman" w:hint="eastAsia"/>
                <w:sz w:val="24"/>
                <w:szCs w:val="24"/>
                <w:lang w:val="zh-CN"/>
              </w:rPr>
              <w:t>3.</w:t>
            </w:r>
            <w:r>
              <w:rPr>
                <w:rFonts w:ascii="宋体" w:eastAsia="宋体" w:hAnsi="宋体" w:cs="Times New Roman" w:hint="eastAsia"/>
                <w:sz w:val="24"/>
                <w:szCs w:val="24"/>
              </w:rPr>
              <w:t>质量管理体系与措施（0-4分）</w:t>
            </w:r>
          </w:p>
        </w:tc>
        <w:tc>
          <w:tcPr>
            <w:tcW w:w="4895" w:type="dxa"/>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包含但不限于以下方面：质量管理的组织机构及职责、项目质量目标、制度及保障措施、关键分部主体结构严格按照强制性标准实施、建立项目建设过程质量检查制度，制定纠正和预防措施等方面；</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内容完整、切实可行，完全符合本项目需求的得4分；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内容较为完善、较切实可行，较符合本项目需求的得，得3分；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内容基本完善，基本可行，基本符合本项目需求的得2分；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内容前后不连贯导致语义不明或存在与本项目无关内容的得1分；</w:t>
            </w:r>
          </w:p>
          <w:p w:rsidR="00FD4B3B" w:rsidRDefault="00976B01">
            <w:pPr>
              <w:spacing w:after="0" w:line="360" w:lineRule="auto"/>
              <w:jc w:val="both"/>
              <w:rPr>
                <w:rFonts w:ascii="宋体" w:eastAsia="宋体" w:hAnsi="宋体" w:cs="Times New Roman"/>
                <w:sz w:val="24"/>
                <w:szCs w:val="24"/>
                <w:lang w:val="zh-CN"/>
              </w:rPr>
            </w:pPr>
            <w:r>
              <w:rPr>
                <w:rFonts w:asciiTheme="minorEastAsia" w:eastAsiaTheme="minorEastAsia" w:hAnsiTheme="minorEastAsia" w:cs="宋体" w:hint="eastAsia"/>
                <w:sz w:val="24"/>
                <w:szCs w:val="24"/>
                <w:lang w:bidi="en-US"/>
              </w:rPr>
              <w:t>未针对本项描述的得0分。</w:t>
            </w:r>
          </w:p>
        </w:tc>
        <w:tc>
          <w:tcPr>
            <w:tcW w:w="1134" w:type="dxa"/>
            <w:tcBorders>
              <w:top w:val="single" w:sz="6" w:space="0" w:color="000000"/>
              <w:left w:val="single" w:sz="6" w:space="0" w:color="000000"/>
              <w:bottom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0-4分</w:t>
            </w:r>
          </w:p>
        </w:tc>
      </w:tr>
      <w:tr w:rsidR="00FD4B3B">
        <w:trPr>
          <w:gridAfter w:val="1"/>
          <w:wAfter w:w="1438" w:type="dxa"/>
          <w:trHeight w:val="364"/>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eastAsia="en-US"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eastAsia="en-US" w:bidi="en-US"/>
              </w:rPr>
            </w:pPr>
          </w:p>
        </w:tc>
        <w:tc>
          <w:tcPr>
            <w:tcW w:w="1525" w:type="dxa"/>
            <w:gridSpan w:val="2"/>
            <w:tcBorders>
              <w:top w:val="single" w:sz="6" w:space="0" w:color="000000"/>
              <w:left w:val="single" w:sz="4" w:space="0" w:color="000000"/>
              <w:bottom w:val="single" w:sz="6" w:space="0" w:color="000000"/>
              <w:right w:val="single" w:sz="6" w:space="0" w:color="000000"/>
            </w:tcBorders>
            <w:vAlign w:val="center"/>
          </w:tcPr>
          <w:p w:rsidR="00FD4B3B" w:rsidRDefault="00976B01">
            <w:pPr>
              <w:spacing w:after="0" w:line="360" w:lineRule="auto"/>
              <w:jc w:val="both"/>
              <w:rPr>
                <w:rFonts w:ascii="宋体" w:eastAsia="宋体" w:hAnsi="宋体" w:cs="Times New Roman"/>
                <w:sz w:val="24"/>
                <w:szCs w:val="24"/>
              </w:rPr>
            </w:pPr>
            <w:r>
              <w:rPr>
                <w:rFonts w:ascii="宋体" w:eastAsia="宋体" w:hAnsi="宋体" w:cs="Times New Roman" w:hint="eastAsia"/>
                <w:sz w:val="24"/>
                <w:szCs w:val="24"/>
              </w:rPr>
              <w:t>4.安全管理体系与措施（0-4分）</w:t>
            </w:r>
          </w:p>
        </w:tc>
        <w:tc>
          <w:tcPr>
            <w:tcW w:w="4895" w:type="dxa"/>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rPr>
                <w:rFonts w:ascii="宋体" w:eastAsia="宋体" w:hAnsi="宋体" w:cs="Times New Roman"/>
                <w:sz w:val="24"/>
                <w:szCs w:val="24"/>
              </w:rPr>
            </w:pPr>
            <w:r>
              <w:rPr>
                <w:rFonts w:ascii="宋体" w:eastAsia="宋体" w:hAnsi="宋体" w:cs="Times New Roman" w:hint="eastAsia"/>
                <w:sz w:val="24"/>
                <w:szCs w:val="24"/>
              </w:rPr>
              <w:t>施工安全生产保障体系健全，安全管理制度完善，安全管理目标具体，全员安全责任制明确，现场安全管理组织机构、人员配备满足国家规定</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内容完整、切实可行，完全符合本项目需求的得4分；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内容较为完善、较切实可行，较符合本项目需求的得，得3分；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内容基本完善，基本可行，基本符合本项目需求的得2分；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内容前后不连贯导致语义不明或存在与本项</w:t>
            </w:r>
            <w:r>
              <w:rPr>
                <w:rFonts w:asciiTheme="minorEastAsia" w:eastAsiaTheme="minorEastAsia" w:hAnsiTheme="minorEastAsia" w:cs="宋体" w:hint="eastAsia"/>
                <w:sz w:val="24"/>
                <w:szCs w:val="24"/>
                <w:lang w:bidi="en-US"/>
              </w:rPr>
              <w:lastRenderedPageBreak/>
              <w:t>目无关内容的得1分；</w:t>
            </w:r>
          </w:p>
          <w:p w:rsidR="00FD4B3B" w:rsidRDefault="00976B01">
            <w:pPr>
              <w:spacing w:after="0" w:line="360" w:lineRule="auto"/>
              <w:jc w:val="both"/>
              <w:rPr>
                <w:rFonts w:ascii="宋体" w:eastAsia="宋体" w:hAnsi="宋体" w:cs="Times New Roman"/>
                <w:sz w:val="24"/>
                <w:szCs w:val="24"/>
                <w:lang w:val="zh-CN"/>
              </w:rPr>
            </w:pPr>
            <w:r>
              <w:rPr>
                <w:rFonts w:asciiTheme="minorEastAsia" w:eastAsiaTheme="minorEastAsia" w:hAnsiTheme="minorEastAsia" w:cs="宋体" w:hint="eastAsia"/>
                <w:sz w:val="24"/>
                <w:szCs w:val="24"/>
                <w:lang w:bidi="en-US"/>
              </w:rPr>
              <w:t>未针对本项描述的得0分。</w:t>
            </w:r>
          </w:p>
        </w:tc>
        <w:tc>
          <w:tcPr>
            <w:tcW w:w="1134" w:type="dxa"/>
            <w:tcBorders>
              <w:top w:val="single" w:sz="6" w:space="0" w:color="000000"/>
              <w:left w:val="single" w:sz="6" w:space="0" w:color="000000"/>
              <w:bottom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0-4分</w:t>
            </w:r>
          </w:p>
        </w:tc>
      </w:tr>
      <w:tr w:rsidR="00FD4B3B">
        <w:trPr>
          <w:gridAfter w:val="1"/>
          <w:wAfter w:w="1438" w:type="dxa"/>
          <w:trHeight w:val="349"/>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1525" w:type="dxa"/>
            <w:gridSpan w:val="2"/>
            <w:tcBorders>
              <w:top w:val="single" w:sz="6" w:space="0" w:color="000000"/>
              <w:left w:val="single" w:sz="4" w:space="0" w:color="000000"/>
              <w:bottom w:val="single" w:sz="6" w:space="0" w:color="000000"/>
              <w:right w:val="single" w:sz="6" w:space="0" w:color="000000"/>
            </w:tcBorders>
            <w:vAlign w:val="center"/>
          </w:tcPr>
          <w:p w:rsidR="00FD4B3B" w:rsidRDefault="00976B01">
            <w:pPr>
              <w:spacing w:after="0" w:line="360" w:lineRule="auto"/>
              <w:jc w:val="both"/>
              <w:rPr>
                <w:rFonts w:ascii="宋体" w:eastAsia="宋体" w:hAnsi="宋体" w:cs="Times New Roman"/>
                <w:sz w:val="24"/>
                <w:szCs w:val="24"/>
                <w:lang w:val="zh-CN"/>
              </w:rPr>
            </w:pPr>
            <w:r>
              <w:rPr>
                <w:rFonts w:ascii="宋体" w:eastAsia="宋体" w:hAnsi="宋体" w:cs="Times New Roman" w:hint="eastAsia"/>
                <w:sz w:val="24"/>
                <w:szCs w:val="24"/>
                <w:lang w:val="zh-CN"/>
              </w:rPr>
              <w:t>5.</w:t>
            </w:r>
            <w:r>
              <w:rPr>
                <w:rFonts w:ascii="宋体" w:eastAsia="宋体" w:hAnsi="宋体" w:cs="Times New Roman" w:hint="eastAsia"/>
                <w:sz w:val="24"/>
                <w:szCs w:val="24"/>
              </w:rPr>
              <w:t>工程进度计划与措施（0-4分）</w:t>
            </w:r>
          </w:p>
        </w:tc>
        <w:tc>
          <w:tcPr>
            <w:tcW w:w="4895" w:type="dxa"/>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rPr>
                <w:rFonts w:ascii="宋体" w:eastAsia="宋体" w:hAnsi="宋体" w:cs="Times New Roman"/>
                <w:sz w:val="24"/>
                <w:szCs w:val="24"/>
              </w:rPr>
            </w:pPr>
            <w:r>
              <w:rPr>
                <w:rFonts w:ascii="宋体" w:eastAsia="宋体" w:hAnsi="宋体" w:cs="Times New Roman" w:hint="eastAsia"/>
                <w:sz w:val="24"/>
                <w:szCs w:val="24"/>
              </w:rPr>
              <w:t>对总体进度计划、关键节点及中间完工项目施工进度计划、施工强度等</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内容完整、切实可行，完全符合本项目需求的得4分；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内容较为完善、较切实可行，较符合本项目需求的得，得3分；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内容基本完善，基本可行，基本符合本项目需求的得2分；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内容前后不连贯导致语义不明或存在与本项目无关内容的得1分；</w:t>
            </w:r>
          </w:p>
          <w:p w:rsidR="00FD4B3B" w:rsidRDefault="00976B01">
            <w:pPr>
              <w:spacing w:after="0" w:line="360" w:lineRule="auto"/>
              <w:jc w:val="both"/>
              <w:rPr>
                <w:rFonts w:ascii="宋体" w:eastAsia="宋体" w:hAnsi="宋体" w:cs="Times New Roman"/>
                <w:sz w:val="24"/>
                <w:szCs w:val="24"/>
              </w:rPr>
            </w:pPr>
            <w:r>
              <w:rPr>
                <w:rFonts w:asciiTheme="minorEastAsia" w:eastAsiaTheme="minorEastAsia" w:hAnsiTheme="minorEastAsia" w:cs="宋体" w:hint="eastAsia"/>
                <w:sz w:val="24"/>
                <w:szCs w:val="24"/>
                <w:lang w:bidi="en-US"/>
              </w:rPr>
              <w:t>未针对本项描述的得0分。</w:t>
            </w:r>
          </w:p>
        </w:tc>
        <w:tc>
          <w:tcPr>
            <w:tcW w:w="1134" w:type="dxa"/>
            <w:tcBorders>
              <w:top w:val="single" w:sz="6" w:space="0" w:color="000000"/>
              <w:left w:val="single" w:sz="6" w:space="0" w:color="000000"/>
              <w:bottom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0-4分</w:t>
            </w:r>
          </w:p>
        </w:tc>
      </w:tr>
      <w:tr w:rsidR="00FD4B3B">
        <w:trPr>
          <w:gridAfter w:val="1"/>
          <w:wAfter w:w="1438" w:type="dxa"/>
          <w:trHeight w:val="391"/>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1525" w:type="dxa"/>
            <w:gridSpan w:val="2"/>
            <w:tcBorders>
              <w:top w:val="single" w:sz="6" w:space="0" w:color="000000"/>
              <w:left w:val="single" w:sz="4" w:space="0" w:color="000000"/>
              <w:bottom w:val="single" w:sz="6" w:space="0" w:color="000000"/>
              <w:right w:val="single" w:sz="6" w:space="0" w:color="000000"/>
            </w:tcBorders>
            <w:vAlign w:val="center"/>
          </w:tcPr>
          <w:p w:rsidR="00FD4B3B" w:rsidRDefault="00976B01">
            <w:pPr>
              <w:spacing w:after="0" w:line="360" w:lineRule="auto"/>
              <w:jc w:val="both"/>
              <w:rPr>
                <w:rFonts w:ascii="宋体" w:eastAsia="宋体" w:hAnsi="宋体" w:cs="Times New Roman"/>
                <w:sz w:val="24"/>
                <w:szCs w:val="24"/>
                <w:lang w:val="zh-CN"/>
              </w:rPr>
            </w:pPr>
            <w:r>
              <w:rPr>
                <w:rFonts w:ascii="宋体" w:eastAsia="宋体" w:hAnsi="宋体" w:cs="Times New Roman" w:hint="eastAsia"/>
                <w:sz w:val="24"/>
                <w:szCs w:val="24"/>
                <w:lang w:val="zh-CN"/>
              </w:rPr>
              <w:t>6.</w:t>
            </w:r>
            <w:r>
              <w:rPr>
                <w:rFonts w:ascii="宋体" w:eastAsia="宋体" w:hAnsi="宋体" w:cs="Times New Roman" w:hint="eastAsia"/>
                <w:sz w:val="24"/>
                <w:szCs w:val="24"/>
              </w:rPr>
              <w:t>组织机构及管理人员、资源配备计划（0-5分）</w:t>
            </w:r>
          </w:p>
        </w:tc>
        <w:tc>
          <w:tcPr>
            <w:tcW w:w="4895" w:type="dxa"/>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1.组织机构模式合理并满足工程施工需要，各部门责任、任务明确</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内容完整、切实可行，完全符合本项目需求的得3分；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内容较为完善、较切实可行，较符合本项目需求的得，得2分；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内容基本完善，基本可行，基本符合本项目需求的得1分；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未针对本项描述的得0分。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2.劳动力配备计划及主要施工机械配备计划合理、可行</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内容完整、切实可行，完全符合本项目需求的得2分；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内容较为完善、较切实可行，较符合本项目需求的得，得1分；</w:t>
            </w:r>
          </w:p>
          <w:p w:rsidR="00FD4B3B" w:rsidRDefault="00976B01">
            <w:pPr>
              <w:spacing w:after="0" w:line="360" w:lineRule="auto"/>
              <w:jc w:val="both"/>
              <w:rPr>
                <w:rFonts w:ascii="宋体" w:eastAsia="宋体" w:hAnsi="宋体" w:cs="Times New Roman"/>
                <w:sz w:val="24"/>
                <w:szCs w:val="24"/>
              </w:rPr>
            </w:pPr>
            <w:r>
              <w:rPr>
                <w:rFonts w:asciiTheme="minorEastAsia" w:eastAsiaTheme="minorEastAsia" w:hAnsiTheme="minorEastAsia" w:cs="宋体" w:hint="eastAsia"/>
                <w:sz w:val="24"/>
                <w:szCs w:val="24"/>
                <w:lang w:bidi="en-US"/>
              </w:rPr>
              <w:t>未针对本项描述的得0分。</w:t>
            </w:r>
          </w:p>
        </w:tc>
        <w:tc>
          <w:tcPr>
            <w:tcW w:w="1134" w:type="dxa"/>
            <w:tcBorders>
              <w:top w:val="single" w:sz="6" w:space="0" w:color="000000"/>
              <w:left w:val="single" w:sz="6" w:space="0" w:color="000000"/>
              <w:bottom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0-5分</w:t>
            </w:r>
          </w:p>
        </w:tc>
      </w:tr>
      <w:tr w:rsidR="00FD4B3B">
        <w:trPr>
          <w:gridAfter w:val="1"/>
          <w:wAfter w:w="1438" w:type="dxa"/>
          <w:trHeight w:val="979"/>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1525" w:type="dxa"/>
            <w:gridSpan w:val="2"/>
            <w:tcBorders>
              <w:top w:val="single" w:sz="6" w:space="0" w:color="000000"/>
              <w:left w:val="single" w:sz="4" w:space="0" w:color="000000"/>
              <w:bottom w:val="single" w:sz="6" w:space="0" w:color="000000"/>
              <w:right w:val="single" w:sz="6" w:space="0" w:color="000000"/>
            </w:tcBorders>
            <w:vAlign w:val="center"/>
          </w:tcPr>
          <w:p w:rsidR="00FD4B3B" w:rsidRDefault="00976B01">
            <w:pPr>
              <w:spacing w:after="0" w:line="360" w:lineRule="auto"/>
              <w:jc w:val="both"/>
              <w:rPr>
                <w:rFonts w:ascii="宋体" w:eastAsia="宋体" w:hAnsi="宋体" w:cs="Times New Roman"/>
                <w:sz w:val="24"/>
                <w:szCs w:val="24"/>
                <w:lang w:val="zh-CN"/>
              </w:rPr>
            </w:pPr>
            <w:r>
              <w:rPr>
                <w:rFonts w:ascii="宋体" w:eastAsia="宋体" w:hAnsi="宋体" w:cs="Times New Roman" w:hint="eastAsia"/>
                <w:sz w:val="24"/>
                <w:szCs w:val="24"/>
              </w:rPr>
              <w:t>7.</w:t>
            </w:r>
            <w:r>
              <w:rPr>
                <w:rFonts w:ascii="宋体" w:eastAsia="宋体" w:hAnsi="宋体" w:cs="Times New Roman" w:hint="eastAsia"/>
                <w:sz w:val="24"/>
                <w:szCs w:val="24"/>
                <w:lang w:val="zh-CN"/>
              </w:rPr>
              <w:t>确保环境保护管理的技术与措施</w:t>
            </w:r>
            <w:r>
              <w:rPr>
                <w:rFonts w:ascii="宋体" w:eastAsia="宋体" w:hAnsi="宋体" w:cs="Times New Roman" w:hint="eastAsia"/>
                <w:sz w:val="24"/>
                <w:szCs w:val="24"/>
                <w:lang w:val="zh-CN"/>
              </w:rPr>
              <w:lastRenderedPageBreak/>
              <w:t>（</w:t>
            </w:r>
            <w:r>
              <w:rPr>
                <w:rFonts w:ascii="宋体" w:eastAsia="宋体" w:hAnsi="宋体" w:cs="Times New Roman" w:hint="eastAsia"/>
                <w:sz w:val="24"/>
                <w:szCs w:val="24"/>
              </w:rPr>
              <w:t>0-4分</w:t>
            </w:r>
            <w:r>
              <w:rPr>
                <w:rFonts w:ascii="宋体" w:eastAsia="宋体" w:hAnsi="宋体" w:cs="Times New Roman" w:hint="eastAsia"/>
                <w:sz w:val="24"/>
                <w:szCs w:val="24"/>
                <w:lang w:val="zh-CN"/>
              </w:rPr>
              <w:t>）</w:t>
            </w:r>
          </w:p>
        </w:tc>
        <w:tc>
          <w:tcPr>
            <w:tcW w:w="4895" w:type="dxa"/>
            <w:tcBorders>
              <w:top w:val="single" w:sz="6" w:space="0" w:color="000000"/>
              <w:left w:val="single" w:sz="6" w:space="0" w:color="000000"/>
              <w:bottom w:val="single" w:sz="6" w:space="0" w:color="000000"/>
              <w:right w:val="single" w:sz="12" w:space="0" w:color="000000"/>
            </w:tcBorders>
            <w:vAlign w:val="center"/>
          </w:tcPr>
          <w:p w:rsidR="00FD4B3B" w:rsidRDefault="00976B01">
            <w:pPr>
              <w:adjustRightInd/>
              <w:snapToGrid/>
              <w:spacing w:after="0" w:line="400" w:lineRule="exact"/>
              <w:rPr>
                <w:rFonts w:ascii="宋体" w:eastAsia="宋体" w:hAnsi="宋体" w:cs="Times New Roman"/>
                <w:sz w:val="24"/>
                <w:szCs w:val="24"/>
              </w:rPr>
            </w:pPr>
            <w:r>
              <w:rPr>
                <w:rFonts w:ascii="宋体" w:eastAsia="宋体" w:hAnsi="宋体" w:cs="Times New Roman" w:hint="eastAsia"/>
                <w:sz w:val="24"/>
                <w:szCs w:val="24"/>
              </w:rPr>
              <w:lastRenderedPageBreak/>
              <w:t>有环境保护管理体系与施工环保措施计划且措施</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内容完整、切实可行，完全符合本项目需求的得4分；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lastRenderedPageBreak/>
              <w:t>内容较为完善、较切实可行，较符合本项目需求的得，得3分；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内容基本完善，基本可行，基本符合本项目需求的得2分；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内容前后不连贯导致语义不明或存在与本项目无关内容的得1分；</w:t>
            </w:r>
          </w:p>
          <w:p w:rsidR="00FD4B3B" w:rsidRDefault="00976B01">
            <w:pPr>
              <w:spacing w:after="0" w:line="360" w:lineRule="auto"/>
              <w:jc w:val="both"/>
              <w:rPr>
                <w:rFonts w:ascii="宋体" w:eastAsia="宋体" w:hAnsi="宋体" w:cs="Times New Roman"/>
                <w:sz w:val="24"/>
                <w:szCs w:val="24"/>
              </w:rPr>
            </w:pPr>
            <w:r>
              <w:rPr>
                <w:rFonts w:asciiTheme="minorEastAsia" w:eastAsiaTheme="minorEastAsia" w:hAnsiTheme="minorEastAsia" w:cs="宋体" w:hint="eastAsia"/>
                <w:sz w:val="24"/>
                <w:szCs w:val="24"/>
                <w:lang w:bidi="en-US"/>
              </w:rPr>
              <w:t>未针对本项描述的得0分。</w:t>
            </w:r>
          </w:p>
        </w:tc>
        <w:tc>
          <w:tcPr>
            <w:tcW w:w="1134" w:type="dxa"/>
            <w:tcBorders>
              <w:top w:val="single" w:sz="6" w:space="0" w:color="000000"/>
              <w:left w:val="single" w:sz="6" w:space="0" w:color="000000"/>
              <w:bottom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0-4分</w:t>
            </w:r>
          </w:p>
        </w:tc>
      </w:tr>
      <w:tr w:rsidR="00FD4B3B">
        <w:trPr>
          <w:gridAfter w:val="1"/>
          <w:wAfter w:w="1438" w:type="dxa"/>
          <w:trHeight w:val="979"/>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1525" w:type="dxa"/>
            <w:gridSpan w:val="2"/>
            <w:tcBorders>
              <w:top w:val="single" w:sz="6" w:space="0" w:color="000000"/>
              <w:left w:val="single" w:sz="4" w:space="0" w:color="000000"/>
              <w:bottom w:val="single" w:sz="6" w:space="0" w:color="000000"/>
              <w:right w:val="single" w:sz="6" w:space="0" w:color="000000"/>
            </w:tcBorders>
            <w:vAlign w:val="center"/>
          </w:tcPr>
          <w:p w:rsidR="00FD4B3B" w:rsidRDefault="00976B01">
            <w:pPr>
              <w:spacing w:after="0" w:line="360" w:lineRule="auto"/>
              <w:jc w:val="both"/>
              <w:rPr>
                <w:rFonts w:ascii="宋体" w:eastAsia="宋体" w:hAnsi="宋体" w:cs="Times New Roman"/>
                <w:sz w:val="24"/>
                <w:szCs w:val="24"/>
                <w:lang w:val="zh-CN"/>
              </w:rPr>
            </w:pPr>
            <w:r>
              <w:rPr>
                <w:rFonts w:ascii="宋体" w:eastAsia="宋体" w:hAnsi="宋体" w:cs="Times New Roman" w:hint="eastAsia"/>
                <w:sz w:val="24"/>
                <w:szCs w:val="24"/>
                <w:lang w:val="zh-CN"/>
              </w:rPr>
              <w:t>8.劳动力计划及主要施工机械计划</w:t>
            </w:r>
            <w:r>
              <w:rPr>
                <w:rFonts w:ascii="宋体" w:eastAsia="宋体" w:hAnsi="宋体" w:cs="Times New Roman" w:hint="eastAsia"/>
                <w:sz w:val="24"/>
                <w:szCs w:val="24"/>
              </w:rPr>
              <w:t>（0-5分）</w:t>
            </w:r>
          </w:p>
        </w:tc>
        <w:tc>
          <w:tcPr>
            <w:tcW w:w="4895" w:type="dxa"/>
            <w:tcBorders>
              <w:top w:val="single" w:sz="6" w:space="0" w:color="000000"/>
              <w:left w:val="single" w:sz="6" w:space="0" w:color="000000"/>
              <w:bottom w:val="single" w:sz="6" w:space="0" w:color="000000"/>
              <w:right w:val="single" w:sz="12" w:space="0" w:color="000000"/>
            </w:tcBorders>
            <w:vAlign w:val="center"/>
          </w:tcPr>
          <w:p w:rsidR="00813485" w:rsidRPr="009C56EB" w:rsidRDefault="00813485" w:rsidP="00813485">
            <w:pPr>
              <w:adjustRightInd/>
              <w:snapToGrid/>
              <w:spacing w:after="0" w:line="400" w:lineRule="exact"/>
              <w:rPr>
                <w:rFonts w:asciiTheme="minorEastAsia" w:eastAsiaTheme="minorEastAsia" w:hAnsiTheme="minorEastAsia" w:cs="宋体"/>
                <w:sz w:val="24"/>
                <w:szCs w:val="24"/>
                <w:lang w:bidi="en-US"/>
              </w:rPr>
            </w:pPr>
            <w:r w:rsidRPr="009C56EB">
              <w:rPr>
                <w:rFonts w:asciiTheme="minorEastAsia" w:eastAsiaTheme="minorEastAsia" w:hAnsiTheme="minorEastAsia" w:cs="宋体" w:hint="eastAsia"/>
                <w:sz w:val="24"/>
                <w:szCs w:val="24"/>
                <w:lang w:bidi="en-US"/>
              </w:rPr>
              <w:t>1.机械：投入计划与进度计划呼应，采用先进机械设备且配置合理</w:t>
            </w:r>
          </w:p>
          <w:p w:rsidR="00813485" w:rsidRPr="00EF5976" w:rsidRDefault="00813485" w:rsidP="00813485">
            <w:pPr>
              <w:adjustRightInd/>
              <w:snapToGrid/>
              <w:spacing w:after="0" w:line="400" w:lineRule="exact"/>
              <w:rPr>
                <w:rFonts w:asciiTheme="minorEastAsia" w:eastAsiaTheme="minorEastAsia" w:hAnsiTheme="minorEastAsia" w:cs="宋体"/>
                <w:sz w:val="24"/>
                <w:szCs w:val="24"/>
                <w:lang w:bidi="en-US"/>
              </w:rPr>
            </w:pPr>
            <w:r w:rsidRPr="00EF5976">
              <w:rPr>
                <w:rFonts w:asciiTheme="minorEastAsia" w:eastAsiaTheme="minorEastAsia" w:hAnsiTheme="minorEastAsia" w:cs="宋体" w:hint="eastAsia"/>
                <w:sz w:val="24"/>
                <w:szCs w:val="24"/>
                <w:lang w:bidi="en-US"/>
              </w:rPr>
              <w:t>内容完整、切实可行，完全符合本项目需求的得</w:t>
            </w:r>
            <w:r>
              <w:rPr>
                <w:rFonts w:asciiTheme="minorEastAsia" w:eastAsiaTheme="minorEastAsia" w:hAnsiTheme="minorEastAsia" w:cs="宋体" w:hint="eastAsia"/>
                <w:sz w:val="24"/>
                <w:szCs w:val="24"/>
                <w:lang w:bidi="en-US"/>
              </w:rPr>
              <w:t>2</w:t>
            </w:r>
            <w:r w:rsidRPr="00EF5976">
              <w:rPr>
                <w:rFonts w:asciiTheme="minorEastAsia" w:eastAsiaTheme="minorEastAsia" w:hAnsiTheme="minorEastAsia" w:cs="宋体" w:hint="eastAsia"/>
                <w:sz w:val="24"/>
                <w:szCs w:val="24"/>
                <w:lang w:bidi="en-US"/>
              </w:rPr>
              <w:t>分；</w:t>
            </w:r>
          </w:p>
          <w:p w:rsidR="00813485" w:rsidRDefault="00813485" w:rsidP="00813485">
            <w:pPr>
              <w:adjustRightInd/>
              <w:snapToGrid/>
              <w:spacing w:after="0" w:line="400" w:lineRule="exact"/>
              <w:rPr>
                <w:rFonts w:asciiTheme="minorEastAsia" w:eastAsiaTheme="minorEastAsia" w:hAnsiTheme="minorEastAsia" w:cs="宋体"/>
                <w:sz w:val="24"/>
                <w:szCs w:val="24"/>
                <w:lang w:bidi="en-US"/>
              </w:rPr>
            </w:pPr>
            <w:r w:rsidRPr="00EF5976">
              <w:rPr>
                <w:rFonts w:asciiTheme="minorEastAsia" w:eastAsiaTheme="minorEastAsia" w:hAnsiTheme="minorEastAsia" w:cs="宋体" w:hint="eastAsia"/>
                <w:sz w:val="24"/>
                <w:szCs w:val="24"/>
                <w:lang w:bidi="en-US"/>
              </w:rPr>
              <w:t>内容较为完善、较切实可行，较符合本项目需求的得，得</w:t>
            </w:r>
            <w:r>
              <w:rPr>
                <w:rFonts w:asciiTheme="minorEastAsia" w:eastAsiaTheme="minorEastAsia" w:hAnsiTheme="minorEastAsia" w:cs="宋体" w:hint="eastAsia"/>
                <w:sz w:val="24"/>
                <w:szCs w:val="24"/>
                <w:lang w:bidi="en-US"/>
              </w:rPr>
              <w:t>1</w:t>
            </w:r>
            <w:r w:rsidRPr="00EF5976">
              <w:rPr>
                <w:rFonts w:asciiTheme="minorEastAsia" w:eastAsiaTheme="minorEastAsia" w:hAnsiTheme="minorEastAsia" w:cs="宋体" w:hint="eastAsia"/>
                <w:sz w:val="24"/>
                <w:szCs w:val="24"/>
                <w:lang w:bidi="en-US"/>
              </w:rPr>
              <w:t>分；</w:t>
            </w:r>
          </w:p>
          <w:p w:rsidR="00813485" w:rsidRPr="009C56EB" w:rsidRDefault="00813485" w:rsidP="00813485">
            <w:pPr>
              <w:adjustRightInd/>
              <w:snapToGrid/>
              <w:spacing w:after="0" w:line="400" w:lineRule="exact"/>
              <w:rPr>
                <w:rFonts w:asciiTheme="minorEastAsia" w:eastAsiaTheme="minorEastAsia" w:hAnsiTheme="minorEastAsia" w:cs="宋体"/>
                <w:sz w:val="24"/>
                <w:szCs w:val="24"/>
                <w:lang w:bidi="en-US"/>
              </w:rPr>
            </w:pPr>
            <w:r w:rsidRPr="00EF5976">
              <w:rPr>
                <w:rFonts w:asciiTheme="minorEastAsia" w:eastAsiaTheme="minorEastAsia" w:hAnsiTheme="minorEastAsia" w:cs="宋体" w:hint="eastAsia"/>
                <w:sz w:val="24"/>
                <w:szCs w:val="24"/>
                <w:lang w:bidi="en-US"/>
              </w:rPr>
              <w:t>未针对本项描述的得0分。</w:t>
            </w:r>
          </w:p>
          <w:p w:rsidR="00813485" w:rsidRDefault="00813485" w:rsidP="00813485">
            <w:pPr>
              <w:adjustRightInd/>
              <w:snapToGrid/>
              <w:spacing w:after="0" w:line="400" w:lineRule="exact"/>
              <w:rPr>
                <w:rFonts w:asciiTheme="minorEastAsia" w:eastAsiaTheme="minorEastAsia" w:hAnsiTheme="minorEastAsia" w:cs="宋体"/>
                <w:sz w:val="24"/>
                <w:szCs w:val="24"/>
                <w:lang w:bidi="en-US"/>
              </w:rPr>
            </w:pPr>
            <w:r w:rsidRPr="009C56EB">
              <w:rPr>
                <w:rFonts w:asciiTheme="minorEastAsia" w:eastAsiaTheme="minorEastAsia" w:hAnsiTheme="minorEastAsia" w:cs="宋体" w:hint="eastAsia"/>
                <w:sz w:val="24"/>
                <w:szCs w:val="24"/>
                <w:lang w:bidi="en-US"/>
              </w:rPr>
              <w:t>2.劳动力：投入计划与进度计划呼应，满足施工需要，调配投入计划合理</w:t>
            </w:r>
          </w:p>
          <w:p w:rsidR="00813485" w:rsidRPr="00EF5976" w:rsidRDefault="00813485" w:rsidP="00813485">
            <w:pPr>
              <w:adjustRightInd/>
              <w:snapToGrid/>
              <w:spacing w:after="0" w:line="400" w:lineRule="exact"/>
              <w:rPr>
                <w:rFonts w:asciiTheme="minorEastAsia" w:eastAsiaTheme="minorEastAsia" w:hAnsiTheme="minorEastAsia" w:cs="宋体"/>
                <w:sz w:val="24"/>
                <w:szCs w:val="24"/>
                <w:lang w:bidi="en-US"/>
              </w:rPr>
            </w:pPr>
            <w:r w:rsidRPr="00EF5976">
              <w:rPr>
                <w:rFonts w:asciiTheme="minorEastAsia" w:eastAsiaTheme="minorEastAsia" w:hAnsiTheme="minorEastAsia" w:cs="宋体" w:hint="eastAsia"/>
                <w:sz w:val="24"/>
                <w:szCs w:val="24"/>
                <w:lang w:bidi="en-US"/>
              </w:rPr>
              <w:t>内容完整、切实可行，完全符合本项目需求的得</w:t>
            </w:r>
            <w:r>
              <w:rPr>
                <w:rFonts w:asciiTheme="minorEastAsia" w:eastAsiaTheme="minorEastAsia" w:hAnsiTheme="minorEastAsia" w:cs="宋体" w:hint="eastAsia"/>
                <w:sz w:val="24"/>
                <w:szCs w:val="24"/>
                <w:lang w:bidi="en-US"/>
              </w:rPr>
              <w:t>1</w:t>
            </w:r>
            <w:r w:rsidRPr="00EF5976">
              <w:rPr>
                <w:rFonts w:asciiTheme="minorEastAsia" w:eastAsiaTheme="minorEastAsia" w:hAnsiTheme="minorEastAsia" w:cs="宋体" w:hint="eastAsia"/>
                <w:sz w:val="24"/>
                <w:szCs w:val="24"/>
                <w:lang w:bidi="en-US"/>
              </w:rPr>
              <w:t>分；</w:t>
            </w:r>
          </w:p>
          <w:p w:rsidR="00813485" w:rsidRDefault="00813485" w:rsidP="00813485">
            <w:pPr>
              <w:adjustRightInd/>
              <w:snapToGrid/>
              <w:spacing w:after="0" w:line="400" w:lineRule="exact"/>
              <w:rPr>
                <w:rFonts w:asciiTheme="minorEastAsia" w:eastAsiaTheme="minorEastAsia" w:hAnsiTheme="minorEastAsia" w:cs="宋体"/>
                <w:sz w:val="24"/>
                <w:szCs w:val="24"/>
                <w:lang w:bidi="en-US"/>
              </w:rPr>
            </w:pPr>
            <w:r w:rsidRPr="00EF5976">
              <w:rPr>
                <w:rFonts w:asciiTheme="minorEastAsia" w:eastAsiaTheme="minorEastAsia" w:hAnsiTheme="minorEastAsia" w:cs="宋体" w:hint="eastAsia"/>
                <w:sz w:val="24"/>
                <w:szCs w:val="24"/>
                <w:lang w:bidi="en-US"/>
              </w:rPr>
              <w:t>内容较为完善、较切实可行，较符合本项目需求的得，得</w:t>
            </w:r>
            <w:r>
              <w:rPr>
                <w:rFonts w:asciiTheme="minorEastAsia" w:eastAsiaTheme="minorEastAsia" w:hAnsiTheme="minorEastAsia" w:cs="宋体" w:hint="eastAsia"/>
                <w:sz w:val="24"/>
                <w:szCs w:val="24"/>
                <w:lang w:bidi="en-US"/>
              </w:rPr>
              <w:t>0.5</w:t>
            </w:r>
            <w:r w:rsidRPr="00EF5976">
              <w:rPr>
                <w:rFonts w:asciiTheme="minorEastAsia" w:eastAsiaTheme="minorEastAsia" w:hAnsiTheme="minorEastAsia" w:cs="宋体" w:hint="eastAsia"/>
                <w:sz w:val="24"/>
                <w:szCs w:val="24"/>
                <w:lang w:bidi="en-US"/>
              </w:rPr>
              <w:t>分；</w:t>
            </w:r>
          </w:p>
          <w:p w:rsidR="00813485" w:rsidRPr="009C56EB" w:rsidRDefault="00813485" w:rsidP="00813485">
            <w:pPr>
              <w:adjustRightInd/>
              <w:snapToGrid/>
              <w:spacing w:after="0" w:line="400" w:lineRule="exact"/>
              <w:rPr>
                <w:rFonts w:asciiTheme="minorEastAsia" w:eastAsiaTheme="minorEastAsia" w:hAnsiTheme="minorEastAsia" w:cs="宋体"/>
                <w:sz w:val="24"/>
                <w:szCs w:val="24"/>
                <w:lang w:bidi="en-US"/>
              </w:rPr>
            </w:pPr>
            <w:r w:rsidRPr="00EF5976">
              <w:rPr>
                <w:rFonts w:asciiTheme="minorEastAsia" w:eastAsiaTheme="minorEastAsia" w:hAnsiTheme="minorEastAsia" w:cs="宋体" w:hint="eastAsia"/>
                <w:sz w:val="24"/>
                <w:szCs w:val="24"/>
                <w:lang w:bidi="en-US"/>
              </w:rPr>
              <w:t>未针对本项描述的得0分。</w:t>
            </w:r>
          </w:p>
          <w:p w:rsidR="00813485" w:rsidRDefault="00813485" w:rsidP="00813485">
            <w:pPr>
              <w:adjustRightInd/>
              <w:snapToGrid/>
              <w:spacing w:after="0" w:line="400" w:lineRule="exact"/>
              <w:rPr>
                <w:rFonts w:asciiTheme="minorEastAsia" w:eastAsiaTheme="minorEastAsia" w:hAnsiTheme="minorEastAsia" w:cs="宋体"/>
                <w:sz w:val="24"/>
                <w:szCs w:val="24"/>
                <w:lang w:bidi="en-US"/>
              </w:rPr>
            </w:pPr>
            <w:r w:rsidRPr="009C56EB">
              <w:rPr>
                <w:rFonts w:asciiTheme="minorEastAsia" w:eastAsiaTheme="minorEastAsia" w:hAnsiTheme="minorEastAsia" w:cs="宋体" w:hint="eastAsia"/>
                <w:sz w:val="24"/>
                <w:szCs w:val="24"/>
                <w:lang w:bidi="en-US"/>
              </w:rPr>
              <w:t>3.主要施工计划：主要物资投入计划与进度计划呼应，较好满足施工需要，调配投入计划合理</w:t>
            </w:r>
          </w:p>
          <w:p w:rsidR="00813485" w:rsidRPr="00EF5976" w:rsidRDefault="00813485" w:rsidP="00813485">
            <w:pPr>
              <w:adjustRightInd/>
              <w:snapToGrid/>
              <w:spacing w:after="0" w:line="400" w:lineRule="exact"/>
              <w:rPr>
                <w:rFonts w:asciiTheme="minorEastAsia" w:eastAsiaTheme="minorEastAsia" w:hAnsiTheme="minorEastAsia" w:cs="宋体"/>
                <w:sz w:val="24"/>
                <w:szCs w:val="24"/>
                <w:lang w:bidi="en-US"/>
              </w:rPr>
            </w:pPr>
            <w:r w:rsidRPr="00EF5976">
              <w:rPr>
                <w:rFonts w:asciiTheme="minorEastAsia" w:eastAsiaTheme="minorEastAsia" w:hAnsiTheme="minorEastAsia" w:cs="宋体" w:hint="eastAsia"/>
                <w:sz w:val="24"/>
                <w:szCs w:val="24"/>
                <w:lang w:bidi="en-US"/>
              </w:rPr>
              <w:t>内容完整、切实可行，完全符合本项目需求的得</w:t>
            </w:r>
            <w:r>
              <w:rPr>
                <w:rFonts w:asciiTheme="minorEastAsia" w:eastAsiaTheme="minorEastAsia" w:hAnsiTheme="minorEastAsia" w:cs="宋体" w:hint="eastAsia"/>
                <w:sz w:val="24"/>
                <w:szCs w:val="24"/>
                <w:lang w:bidi="en-US"/>
              </w:rPr>
              <w:t>2</w:t>
            </w:r>
            <w:r w:rsidRPr="00EF5976">
              <w:rPr>
                <w:rFonts w:asciiTheme="minorEastAsia" w:eastAsiaTheme="minorEastAsia" w:hAnsiTheme="minorEastAsia" w:cs="宋体" w:hint="eastAsia"/>
                <w:sz w:val="24"/>
                <w:szCs w:val="24"/>
                <w:lang w:bidi="en-US"/>
              </w:rPr>
              <w:t>分；</w:t>
            </w:r>
          </w:p>
          <w:p w:rsidR="00813485" w:rsidRDefault="00813485" w:rsidP="00813485">
            <w:pPr>
              <w:adjustRightInd/>
              <w:snapToGrid/>
              <w:spacing w:after="0" w:line="400" w:lineRule="exact"/>
              <w:rPr>
                <w:rFonts w:asciiTheme="minorEastAsia" w:eastAsiaTheme="minorEastAsia" w:hAnsiTheme="minorEastAsia" w:cs="宋体"/>
                <w:sz w:val="24"/>
                <w:szCs w:val="24"/>
                <w:lang w:bidi="en-US"/>
              </w:rPr>
            </w:pPr>
            <w:r w:rsidRPr="00EF5976">
              <w:rPr>
                <w:rFonts w:asciiTheme="minorEastAsia" w:eastAsiaTheme="minorEastAsia" w:hAnsiTheme="minorEastAsia" w:cs="宋体" w:hint="eastAsia"/>
                <w:sz w:val="24"/>
                <w:szCs w:val="24"/>
                <w:lang w:bidi="en-US"/>
              </w:rPr>
              <w:t>内容较为完善、较切实可行，较符合本项目需求的得，得</w:t>
            </w:r>
            <w:r>
              <w:rPr>
                <w:rFonts w:asciiTheme="minorEastAsia" w:eastAsiaTheme="minorEastAsia" w:hAnsiTheme="minorEastAsia" w:cs="宋体" w:hint="eastAsia"/>
                <w:sz w:val="24"/>
                <w:szCs w:val="24"/>
                <w:lang w:bidi="en-US"/>
              </w:rPr>
              <w:t>1</w:t>
            </w:r>
            <w:r w:rsidRPr="00EF5976">
              <w:rPr>
                <w:rFonts w:asciiTheme="minorEastAsia" w:eastAsiaTheme="minorEastAsia" w:hAnsiTheme="minorEastAsia" w:cs="宋体" w:hint="eastAsia"/>
                <w:sz w:val="24"/>
                <w:szCs w:val="24"/>
                <w:lang w:bidi="en-US"/>
              </w:rPr>
              <w:t>分；</w:t>
            </w:r>
          </w:p>
          <w:p w:rsidR="00FD4B3B" w:rsidRDefault="00813485" w:rsidP="00813485">
            <w:pPr>
              <w:spacing w:after="0" w:line="360" w:lineRule="auto"/>
              <w:jc w:val="both"/>
              <w:rPr>
                <w:rFonts w:ascii="宋体" w:eastAsia="宋体" w:hAnsi="宋体" w:cs="Times New Roman"/>
                <w:sz w:val="24"/>
                <w:szCs w:val="24"/>
                <w:lang w:val="zh-CN"/>
              </w:rPr>
            </w:pPr>
            <w:r w:rsidRPr="00EF5976">
              <w:rPr>
                <w:rFonts w:asciiTheme="minorEastAsia" w:eastAsiaTheme="minorEastAsia" w:hAnsiTheme="minorEastAsia" w:cs="宋体" w:hint="eastAsia"/>
                <w:sz w:val="24"/>
                <w:szCs w:val="24"/>
                <w:lang w:bidi="en-US"/>
              </w:rPr>
              <w:t>未针对本项描述的得0分。</w:t>
            </w:r>
          </w:p>
        </w:tc>
        <w:tc>
          <w:tcPr>
            <w:tcW w:w="1134" w:type="dxa"/>
            <w:tcBorders>
              <w:top w:val="single" w:sz="6" w:space="0" w:color="000000"/>
              <w:left w:val="single" w:sz="6" w:space="0" w:color="000000"/>
              <w:bottom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0-5分</w:t>
            </w:r>
          </w:p>
        </w:tc>
      </w:tr>
      <w:tr w:rsidR="00FD4B3B">
        <w:trPr>
          <w:gridAfter w:val="1"/>
          <w:wAfter w:w="1438" w:type="dxa"/>
          <w:trHeight w:val="3852"/>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1525" w:type="dxa"/>
            <w:gridSpan w:val="2"/>
            <w:tcBorders>
              <w:top w:val="single" w:sz="6" w:space="0" w:color="000000"/>
              <w:left w:val="single" w:sz="4" w:space="0" w:color="000000"/>
              <w:right w:val="single" w:sz="6" w:space="0" w:color="000000"/>
            </w:tcBorders>
            <w:vAlign w:val="center"/>
          </w:tcPr>
          <w:p w:rsidR="00FD4B3B" w:rsidRDefault="00976B01">
            <w:pPr>
              <w:spacing w:after="0" w:line="360" w:lineRule="auto"/>
              <w:jc w:val="both"/>
              <w:rPr>
                <w:rFonts w:ascii="宋体" w:eastAsia="宋体" w:hAnsi="宋体" w:cs="Times New Roman"/>
                <w:sz w:val="24"/>
                <w:szCs w:val="24"/>
                <w:lang w:val="zh-CN"/>
              </w:rPr>
            </w:pPr>
            <w:r>
              <w:rPr>
                <w:rFonts w:ascii="宋体" w:eastAsia="宋体" w:hAnsi="宋体" w:cs="Times New Roman" w:hint="eastAsia"/>
                <w:sz w:val="24"/>
                <w:szCs w:val="24"/>
                <w:lang w:val="zh-CN"/>
              </w:rPr>
              <w:t>9.</w:t>
            </w:r>
            <w:r>
              <w:rPr>
                <w:rFonts w:ascii="宋体" w:eastAsia="宋体" w:hAnsi="宋体" w:cs="Times New Roman" w:hint="eastAsia"/>
                <w:sz w:val="24"/>
                <w:szCs w:val="24"/>
              </w:rPr>
              <w:t>施工平面图布置图及施工进度图（0-5分）</w:t>
            </w:r>
          </w:p>
        </w:tc>
        <w:tc>
          <w:tcPr>
            <w:tcW w:w="4895" w:type="dxa"/>
            <w:tcBorders>
              <w:top w:val="single" w:sz="6" w:space="0" w:color="000000"/>
              <w:left w:val="single" w:sz="6" w:space="0" w:color="000000"/>
              <w:right w:val="single" w:sz="12" w:space="0" w:color="000000"/>
            </w:tcBorders>
            <w:vAlign w:val="center"/>
          </w:tcPr>
          <w:p w:rsidR="00FD4B3B" w:rsidRDefault="00976B01">
            <w:pPr>
              <w:adjustRightInd/>
              <w:snapToGrid/>
              <w:spacing w:after="0" w:line="400" w:lineRule="exact"/>
              <w:rPr>
                <w:rFonts w:ascii="宋体" w:eastAsia="宋体" w:hAnsi="宋体" w:cs="Times New Roman"/>
                <w:sz w:val="24"/>
                <w:szCs w:val="24"/>
              </w:rPr>
            </w:pPr>
            <w:r>
              <w:rPr>
                <w:rFonts w:ascii="宋体" w:eastAsia="宋体" w:hAnsi="宋体" w:cs="Times New Roman" w:hint="eastAsia"/>
                <w:sz w:val="24"/>
                <w:szCs w:val="24"/>
              </w:rPr>
              <w:t>总体布置有针对性、合理、能较好满足施工需要，符合安全、文明施工要求；材料堆放有序。关键线路清晰、准确、完整、计划编制合理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内容完整、切实可行，完全符合本项目需求的得5分；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内容较为完善、较切实可行，较符合本项目需求的得，得4分；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内容基本完善，基本可行，基本符合本项目需求的得3分；</w:t>
            </w:r>
          </w:p>
          <w:p w:rsidR="00FD4B3B" w:rsidRDefault="00976B01">
            <w:pPr>
              <w:adjustRightInd/>
              <w:snapToGrid/>
              <w:spacing w:after="0" w:line="40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内容前后不连贯导致语义不明或存在与本项目无关内容的得2分；</w:t>
            </w:r>
          </w:p>
          <w:p w:rsidR="00FD4B3B" w:rsidRDefault="00976B01">
            <w:pPr>
              <w:spacing w:after="0" w:line="360" w:lineRule="auto"/>
              <w:jc w:val="both"/>
              <w:rPr>
                <w:rFonts w:ascii="宋体" w:eastAsia="宋体" w:hAnsi="宋体" w:cs="Times New Roman"/>
                <w:sz w:val="24"/>
                <w:szCs w:val="24"/>
              </w:rPr>
            </w:pPr>
            <w:r>
              <w:rPr>
                <w:rFonts w:asciiTheme="minorEastAsia" w:eastAsiaTheme="minorEastAsia" w:hAnsiTheme="minorEastAsia" w:cs="宋体" w:hint="eastAsia"/>
                <w:sz w:val="24"/>
                <w:szCs w:val="24"/>
                <w:lang w:bidi="en-US"/>
              </w:rPr>
              <w:t>未针对本项描述的得0分。</w:t>
            </w:r>
          </w:p>
        </w:tc>
        <w:tc>
          <w:tcPr>
            <w:tcW w:w="1134" w:type="dxa"/>
            <w:tcBorders>
              <w:top w:val="single" w:sz="6" w:space="0" w:color="000000"/>
              <w:left w:val="single" w:sz="6"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0-5分</w:t>
            </w:r>
          </w:p>
        </w:tc>
      </w:tr>
      <w:tr w:rsidR="00FD4B3B">
        <w:trPr>
          <w:gridAfter w:val="1"/>
          <w:wAfter w:w="1438" w:type="dxa"/>
          <w:trHeight w:val="391"/>
        </w:trPr>
        <w:tc>
          <w:tcPr>
            <w:tcW w:w="726"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868" w:type="dxa"/>
            <w:vMerge/>
            <w:tcBorders>
              <w:left w:val="single" w:sz="6" w:space="0" w:color="000000"/>
              <w:right w:val="single" w:sz="4" w:space="0" w:color="000000"/>
            </w:tcBorders>
          </w:tcPr>
          <w:p w:rsidR="00FD4B3B" w:rsidRDefault="00FD4B3B">
            <w:pPr>
              <w:adjustRightInd/>
              <w:snapToGrid/>
              <w:spacing w:after="0" w:line="400" w:lineRule="exact"/>
              <w:rPr>
                <w:rFonts w:asciiTheme="minorEastAsia" w:eastAsiaTheme="minorEastAsia" w:hAnsiTheme="minorEastAsia" w:cs="宋体"/>
                <w:kern w:val="1"/>
                <w:sz w:val="24"/>
                <w:szCs w:val="24"/>
                <w:lang w:bidi="en-US"/>
              </w:rPr>
            </w:pPr>
          </w:p>
        </w:tc>
        <w:tc>
          <w:tcPr>
            <w:tcW w:w="7554" w:type="dxa"/>
            <w:gridSpan w:val="4"/>
            <w:tcBorders>
              <w:top w:val="single" w:sz="6" w:space="0" w:color="000000"/>
              <w:left w:val="single" w:sz="4" w:space="0" w:color="000000"/>
              <w:bottom w:val="single" w:sz="6" w:space="0" w:color="000000"/>
              <w:right w:val="single" w:sz="12"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kern w:val="1"/>
                <w:sz w:val="24"/>
                <w:szCs w:val="24"/>
                <w:lang w:bidi="en-US"/>
              </w:rPr>
            </w:pPr>
            <w:r>
              <w:rPr>
                <w:rFonts w:asciiTheme="minorEastAsia" w:eastAsiaTheme="minorEastAsia" w:hAnsiTheme="minorEastAsia" w:cs="宋体" w:hint="eastAsia"/>
                <w:kern w:val="1"/>
                <w:sz w:val="24"/>
                <w:szCs w:val="24"/>
                <w:lang w:bidi="en-US"/>
              </w:rPr>
              <w:t>缺项为0分。不缺项不低于最低分</w:t>
            </w:r>
          </w:p>
        </w:tc>
      </w:tr>
      <w:tr w:rsidR="00FD4B3B">
        <w:trPr>
          <w:gridAfter w:val="1"/>
          <w:wAfter w:w="1438" w:type="dxa"/>
          <w:trHeight w:val="637"/>
        </w:trPr>
        <w:tc>
          <w:tcPr>
            <w:tcW w:w="726" w:type="dxa"/>
            <w:vMerge w:val="restart"/>
            <w:tcBorders>
              <w:top w:val="single" w:sz="4" w:space="0" w:color="000000"/>
              <w:left w:val="single" w:sz="6" w:space="0" w:color="000000"/>
              <w:right w:val="single" w:sz="2" w:space="0" w:color="000000"/>
            </w:tcBorders>
            <w:vAlign w:val="center"/>
          </w:tcPr>
          <w:p w:rsidR="00FD4B3B" w:rsidRDefault="00976B01">
            <w:pPr>
              <w:adjustRightInd/>
              <w:snapToGrid/>
              <w:spacing w:after="0" w:line="400" w:lineRule="exact"/>
              <w:jc w:val="center"/>
              <w:rPr>
                <w:rFonts w:asciiTheme="minorEastAsia" w:eastAsiaTheme="minorEastAsia" w:hAnsiTheme="minorEastAsia" w:cs="宋体"/>
                <w:kern w:val="1"/>
                <w:sz w:val="24"/>
                <w:szCs w:val="24"/>
                <w:lang w:eastAsia="en-US" w:bidi="en-US"/>
              </w:rPr>
            </w:pPr>
            <w:r>
              <w:rPr>
                <w:rFonts w:asciiTheme="minorEastAsia" w:eastAsiaTheme="minorEastAsia" w:hAnsiTheme="minorEastAsia" w:cs="宋体" w:hint="eastAsia"/>
                <w:kern w:val="1"/>
                <w:sz w:val="24"/>
                <w:szCs w:val="24"/>
                <w:lang w:eastAsia="en-US" w:bidi="en-US"/>
              </w:rPr>
              <w:t>综合标</w:t>
            </w:r>
          </w:p>
          <w:p w:rsidR="00FD4B3B" w:rsidRDefault="00976B01">
            <w:pPr>
              <w:adjustRightInd/>
              <w:snapToGrid/>
              <w:spacing w:after="0" w:line="400" w:lineRule="exact"/>
              <w:jc w:val="center"/>
              <w:rPr>
                <w:rFonts w:asciiTheme="minorEastAsia" w:eastAsiaTheme="minorEastAsia" w:hAnsiTheme="minorEastAsia" w:cs="宋体"/>
                <w:kern w:val="1"/>
                <w:sz w:val="24"/>
                <w:szCs w:val="24"/>
                <w:lang w:eastAsia="en-US" w:bidi="en-US"/>
              </w:rPr>
            </w:pPr>
            <w:r>
              <w:rPr>
                <w:rFonts w:asciiTheme="minorEastAsia" w:eastAsiaTheme="minorEastAsia" w:hAnsiTheme="minorEastAsia" w:cs="宋体" w:hint="eastAsia"/>
                <w:kern w:val="1"/>
                <w:sz w:val="24"/>
                <w:szCs w:val="24"/>
                <w:lang w:eastAsia="en-US" w:bidi="en-US"/>
              </w:rPr>
              <w:t>（</w:t>
            </w:r>
            <w:r>
              <w:rPr>
                <w:rFonts w:asciiTheme="minorEastAsia" w:eastAsiaTheme="minorEastAsia" w:hAnsiTheme="minorEastAsia" w:cs="宋体" w:hint="eastAsia"/>
                <w:kern w:val="1"/>
                <w:sz w:val="24"/>
                <w:szCs w:val="24"/>
                <w:lang w:bidi="en-US"/>
              </w:rPr>
              <w:t>25</w:t>
            </w:r>
            <w:r>
              <w:rPr>
                <w:rFonts w:asciiTheme="minorEastAsia" w:eastAsiaTheme="minorEastAsia" w:hAnsiTheme="minorEastAsia" w:cs="宋体" w:hint="eastAsia"/>
                <w:kern w:val="1"/>
                <w:sz w:val="24"/>
                <w:szCs w:val="24"/>
                <w:lang w:eastAsia="en-US" w:bidi="en-US"/>
              </w:rPr>
              <w:t>分）</w:t>
            </w:r>
          </w:p>
        </w:tc>
        <w:tc>
          <w:tcPr>
            <w:tcW w:w="1476" w:type="dxa"/>
            <w:gridSpan w:val="2"/>
            <w:tcBorders>
              <w:top w:val="single" w:sz="4" w:space="0" w:color="000000"/>
              <w:left w:val="single" w:sz="6" w:space="0" w:color="000000"/>
              <w:bottom w:val="single" w:sz="4"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企业业绩</w:t>
            </w:r>
          </w:p>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0-6分</w:t>
            </w:r>
          </w:p>
        </w:tc>
        <w:tc>
          <w:tcPr>
            <w:tcW w:w="6946" w:type="dxa"/>
            <w:gridSpan w:val="3"/>
            <w:tcBorders>
              <w:left w:val="single" w:sz="2" w:space="0" w:color="000000"/>
              <w:bottom w:val="single" w:sz="4" w:space="0" w:color="000000"/>
              <w:right w:val="single" w:sz="12" w:space="0" w:color="000000"/>
            </w:tcBorders>
            <w:vAlign w:val="center"/>
          </w:tcPr>
          <w:p w:rsidR="00FD4B3B" w:rsidRDefault="00976B01" w:rsidP="00813485">
            <w:pPr>
              <w:spacing w:after="0" w:line="400" w:lineRule="exact"/>
              <w:rPr>
                <w:rFonts w:asciiTheme="minorEastAsia" w:eastAsiaTheme="minorEastAsia" w:hAnsiTheme="minorEastAsia" w:cs="宋体"/>
                <w:sz w:val="24"/>
                <w:szCs w:val="24"/>
              </w:rPr>
            </w:pPr>
            <w:r>
              <w:rPr>
                <w:rFonts w:asciiTheme="minorEastAsia" w:eastAsiaTheme="minorEastAsia" w:hAnsiTheme="minorEastAsia" w:cs="宋体" w:hint="eastAsia"/>
                <w:bCs/>
                <w:kern w:val="1"/>
                <w:sz w:val="24"/>
                <w:szCs w:val="24"/>
                <w:lang w:val="zh-CN"/>
              </w:rPr>
              <w:t>202</w:t>
            </w:r>
            <w:r>
              <w:rPr>
                <w:rFonts w:asciiTheme="minorEastAsia" w:eastAsiaTheme="minorEastAsia" w:hAnsiTheme="minorEastAsia" w:cs="宋体" w:hint="eastAsia"/>
                <w:bCs/>
                <w:kern w:val="1"/>
                <w:sz w:val="24"/>
                <w:szCs w:val="24"/>
              </w:rPr>
              <w:t>3</w:t>
            </w:r>
            <w:r>
              <w:rPr>
                <w:rFonts w:asciiTheme="minorEastAsia" w:eastAsiaTheme="minorEastAsia" w:hAnsiTheme="minorEastAsia" w:cs="宋体" w:hint="eastAsia"/>
                <w:bCs/>
                <w:kern w:val="1"/>
                <w:sz w:val="24"/>
                <w:szCs w:val="24"/>
                <w:lang w:val="zh-CN"/>
              </w:rPr>
              <w:t>年1月1日以来承担过类似业绩每份2分，最多得6分（提供施工合同</w:t>
            </w:r>
            <w:r>
              <w:rPr>
                <w:rFonts w:asciiTheme="minorEastAsia" w:eastAsiaTheme="minorEastAsia" w:hAnsiTheme="minorEastAsia" w:cs="宋体" w:hint="eastAsia"/>
                <w:bCs/>
                <w:kern w:val="1"/>
                <w:sz w:val="24"/>
                <w:szCs w:val="24"/>
              </w:rPr>
              <w:t>和</w:t>
            </w:r>
            <w:r>
              <w:rPr>
                <w:rFonts w:asciiTheme="minorEastAsia" w:eastAsiaTheme="minorEastAsia" w:hAnsiTheme="minorEastAsia" w:cs="宋体" w:hint="eastAsia"/>
                <w:bCs/>
                <w:kern w:val="1"/>
                <w:sz w:val="24"/>
                <w:szCs w:val="24"/>
                <w:lang w:val="zh-CN"/>
              </w:rPr>
              <w:t>中标通知书）（业绩需附在标书中）</w:t>
            </w:r>
          </w:p>
        </w:tc>
      </w:tr>
      <w:tr w:rsidR="00FD4B3B">
        <w:trPr>
          <w:gridAfter w:val="1"/>
          <w:wAfter w:w="1438" w:type="dxa"/>
          <w:trHeight w:val="637"/>
        </w:trPr>
        <w:tc>
          <w:tcPr>
            <w:tcW w:w="726" w:type="dxa"/>
            <w:vMerge/>
            <w:tcBorders>
              <w:left w:val="single" w:sz="6" w:space="0" w:color="000000"/>
              <w:right w:val="single" w:sz="2" w:space="0" w:color="000000"/>
            </w:tcBorders>
            <w:vAlign w:val="center"/>
          </w:tcPr>
          <w:p w:rsidR="00FD4B3B" w:rsidRDefault="00FD4B3B">
            <w:pPr>
              <w:adjustRightInd/>
              <w:snapToGrid/>
              <w:spacing w:after="0" w:line="400" w:lineRule="exact"/>
              <w:jc w:val="center"/>
              <w:rPr>
                <w:rFonts w:asciiTheme="minorEastAsia" w:eastAsiaTheme="minorEastAsia" w:hAnsiTheme="minorEastAsia" w:cs="宋体"/>
                <w:kern w:val="1"/>
                <w:sz w:val="24"/>
                <w:szCs w:val="24"/>
                <w:lang w:bidi="en-US"/>
              </w:rPr>
            </w:pPr>
          </w:p>
        </w:tc>
        <w:tc>
          <w:tcPr>
            <w:tcW w:w="1476" w:type="dxa"/>
            <w:gridSpan w:val="2"/>
            <w:tcBorders>
              <w:top w:val="single" w:sz="4" w:space="0" w:color="000000"/>
              <w:left w:val="single" w:sz="6" w:space="0" w:color="000000"/>
              <w:bottom w:val="single" w:sz="4"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项目经理业绩</w:t>
            </w:r>
          </w:p>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0-</w:t>
            </w:r>
            <w:r>
              <w:rPr>
                <w:rFonts w:asciiTheme="minorEastAsia" w:eastAsiaTheme="minorEastAsia" w:hAnsiTheme="minorEastAsia" w:cs="宋体" w:hint="eastAsia"/>
                <w:sz w:val="24"/>
                <w:szCs w:val="24"/>
              </w:rPr>
              <w:t>4分</w:t>
            </w:r>
          </w:p>
        </w:tc>
        <w:tc>
          <w:tcPr>
            <w:tcW w:w="6946" w:type="dxa"/>
            <w:gridSpan w:val="3"/>
            <w:tcBorders>
              <w:left w:val="single" w:sz="2" w:space="0" w:color="000000"/>
              <w:bottom w:val="single" w:sz="4" w:space="0" w:color="000000"/>
              <w:right w:val="single" w:sz="12" w:space="0" w:color="000000"/>
            </w:tcBorders>
            <w:vAlign w:val="center"/>
          </w:tcPr>
          <w:p w:rsidR="00FD4B3B" w:rsidRDefault="00976B01" w:rsidP="00813485">
            <w:pPr>
              <w:spacing w:after="0" w:line="400" w:lineRule="exact"/>
              <w:rPr>
                <w:rFonts w:asciiTheme="minorEastAsia" w:eastAsiaTheme="minorEastAsia" w:hAnsiTheme="minorEastAsia" w:cs="宋体"/>
                <w:sz w:val="24"/>
                <w:szCs w:val="24"/>
              </w:rPr>
            </w:pPr>
            <w:r>
              <w:rPr>
                <w:rFonts w:asciiTheme="minorEastAsia" w:eastAsiaTheme="minorEastAsia" w:hAnsiTheme="minorEastAsia" w:cs="宋体" w:hint="eastAsia"/>
                <w:bCs/>
                <w:kern w:val="1"/>
                <w:sz w:val="24"/>
                <w:szCs w:val="24"/>
                <w:lang w:val="zh-CN"/>
              </w:rPr>
              <w:t>202</w:t>
            </w:r>
            <w:r>
              <w:rPr>
                <w:rFonts w:asciiTheme="minorEastAsia" w:eastAsiaTheme="minorEastAsia" w:hAnsiTheme="minorEastAsia" w:cs="宋体" w:hint="eastAsia"/>
                <w:bCs/>
                <w:kern w:val="1"/>
                <w:sz w:val="24"/>
                <w:szCs w:val="24"/>
              </w:rPr>
              <w:t>3</w:t>
            </w:r>
            <w:r>
              <w:rPr>
                <w:rFonts w:asciiTheme="minorEastAsia" w:eastAsiaTheme="minorEastAsia" w:hAnsiTheme="minorEastAsia" w:cs="宋体" w:hint="eastAsia"/>
                <w:bCs/>
                <w:kern w:val="1"/>
                <w:sz w:val="24"/>
                <w:szCs w:val="24"/>
                <w:lang w:val="zh-CN"/>
              </w:rPr>
              <w:t>年1月1日以来项目经理承担过类似业绩每份2分，最多得4分（提供施工合同</w:t>
            </w:r>
            <w:r>
              <w:rPr>
                <w:rFonts w:asciiTheme="minorEastAsia" w:eastAsiaTheme="minorEastAsia" w:hAnsiTheme="minorEastAsia" w:cs="宋体" w:hint="eastAsia"/>
                <w:bCs/>
                <w:kern w:val="1"/>
                <w:sz w:val="24"/>
                <w:szCs w:val="24"/>
              </w:rPr>
              <w:t>和</w:t>
            </w:r>
            <w:r>
              <w:rPr>
                <w:rFonts w:asciiTheme="minorEastAsia" w:eastAsiaTheme="minorEastAsia" w:hAnsiTheme="minorEastAsia" w:cs="宋体" w:hint="eastAsia"/>
                <w:bCs/>
                <w:kern w:val="1"/>
                <w:sz w:val="24"/>
                <w:szCs w:val="24"/>
                <w:lang w:val="zh-CN"/>
              </w:rPr>
              <w:t>中标通知书）</w:t>
            </w:r>
            <w:r w:rsidR="00813485">
              <w:rPr>
                <w:rFonts w:asciiTheme="minorEastAsia" w:eastAsiaTheme="minorEastAsia" w:hAnsiTheme="minorEastAsia" w:cs="宋体" w:hint="eastAsia"/>
                <w:bCs/>
                <w:kern w:val="1"/>
                <w:sz w:val="24"/>
                <w:szCs w:val="24"/>
                <w:lang w:val="zh-CN"/>
              </w:rPr>
              <w:t>（企业和项目经理同</w:t>
            </w:r>
            <w:proofErr w:type="gramStart"/>
            <w:r w:rsidR="00813485">
              <w:rPr>
                <w:rFonts w:asciiTheme="minorEastAsia" w:eastAsiaTheme="minorEastAsia" w:hAnsiTheme="minorEastAsia" w:cs="宋体" w:hint="eastAsia"/>
                <w:bCs/>
                <w:kern w:val="1"/>
                <w:sz w:val="24"/>
                <w:szCs w:val="24"/>
                <w:lang w:val="zh-CN"/>
              </w:rPr>
              <w:t>一业绩</w:t>
            </w:r>
            <w:proofErr w:type="gramEnd"/>
            <w:r w:rsidR="00813485">
              <w:rPr>
                <w:rFonts w:asciiTheme="minorEastAsia" w:eastAsiaTheme="minorEastAsia" w:hAnsiTheme="minorEastAsia" w:cs="宋体" w:hint="eastAsia"/>
                <w:bCs/>
                <w:kern w:val="1"/>
                <w:sz w:val="24"/>
                <w:szCs w:val="24"/>
                <w:lang w:val="zh-CN"/>
              </w:rPr>
              <w:t>不可重复计分，业绩需附在标书中</w:t>
            </w:r>
            <w:r>
              <w:rPr>
                <w:rFonts w:asciiTheme="minorEastAsia" w:eastAsiaTheme="minorEastAsia" w:hAnsiTheme="minorEastAsia" w:cs="宋体" w:hint="eastAsia"/>
                <w:bCs/>
                <w:kern w:val="1"/>
                <w:sz w:val="24"/>
                <w:szCs w:val="24"/>
                <w:lang w:val="zh-CN"/>
              </w:rPr>
              <w:t>）</w:t>
            </w:r>
          </w:p>
        </w:tc>
      </w:tr>
      <w:tr w:rsidR="00FD4B3B">
        <w:trPr>
          <w:gridAfter w:val="1"/>
          <w:wAfter w:w="1438" w:type="dxa"/>
          <w:trHeight w:val="864"/>
        </w:trPr>
        <w:tc>
          <w:tcPr>
            <w:tcW w:w="726" w:type="dxa"/>
            <w:vMerge/>
            <w:tcBorders>
              <w:left w:val="single" w:sz="6" w:space="0" w:color="000000"/>
              <w:right w:val="single" w:sz="2" w:space="0" w:color="000000"/>
            </w:tcBorders>
            <w:vAlign w:val="center"/>
          </w:tcPr>
          <w:p w:rsidR="00FD4B3B" w:rsidRDefault="00FD4B3B">
            <w:pPr>
              <w:adjustRightInd/>
              <w:snapToGrid/>
              <w:spacing w:after="0" w:line="400" w:lineRule="exact"/>
              <w:jc w:val="center"/>
              <w:rPr>
                <w:rFonts w:asciiTheme="minorEastAsia" w:eastAsiaTheme="minorEastAsia" w:hAnsiTheme="minorEastAsia" w:cs="宋体"/>
                <w:kern w:val="1"/>
                <w:sz w:val="24"/>
                <w:szCs w:val="24"/>
                <w:lang w:bidi="en-US"/>
              </w:rPr>
            </w:pPr>
          </w:p>
        </w:tc>
        <w:tc>
          <w:tcPr>
            <w:tcW w:w="1476" w:type="dxa"/>
            <w:gridSpan w:val="2"/>
            <w:tcBorders>
              <w:top w:val="single" w:sz="4" w:space="0" w:color="000000"/>
              <w:left w:val="single" w:sz="6" w:space="0" w:color="000000"/>
              <w:bottom w:val="single" w:sz="4"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优惠承诺</w:t>
            </w:r>
          </w:p>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0-5分</w:t>
            </w:r>
          </w:p>
        </w:tc>
        <w:tc>
          <w:tcPr>
            <w:tcW w:w="6946" w:type="dxa"/>
            <w:gridSpan w:val="3"/>
            <w:tcBorders>
              <w:left w:val="single" w:sz="2" w:space="0" w:color="000000"/>
              <w:bottom w:val="single" w:sz="4" w:space="0" w:color="000000"/>
              <w:right w:val="single" w:sz="12" w:space="0" w:color="000000"/>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优惠承诺应是书面的符合工程实际情况，在施工过程中协调配合、文明施工，工程质量、工期、安全等承诺。</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承诺内容全面、详实可行、合法有效、有针对性的得5分；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承诺内容比较全面、详实可行、合法有效的得4分；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承诺内容片面、不详细、不完整的得3分；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内容前后不连贯导致语义不明或存在与本项目无关内容的得1分；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未提供者不得分。</w:t>
            </w:r>
          </w:p>
        </w:tc>
      </w:tr>
      <w:tr w:rsidR="00FD4B3B">
        <w:trPr>
          <w:gridAfter w:val="1"/>
          <w:wAfter w:w="1438" w:type="dxa"/>
          <w:trHeight w:val="637"/>
        </w:trPr>
        <w:tc>
          <w:tcPr>
            <w:tcW w:w="726" w:type="dxa"/>
            <w:vMerge/>
            <w:tcBorders>
              <w:left w:val="single" w:sz="6" w:space="0" w:color="000000"/>
              <w:right w:val="single" w:sz="2" w:space="0" w:color="000000"/>
            </w:tcBorders>
            <w:vAlign w:val="center"/>
          </w:tcPr>
          <w:p w:rsidR="00FD4B3B" w:rsidRDefault="00FD4B3B">
            <w:pPr>
              <w:adjustRightInd/>
              <w:snapToGrid/>
              <w:spacing w:after="0" w:line="400" w:lineRule="exact"/>
              <w:jc w:val="center"/>
              <w:rPr>
                <w:rFonts w:asciiTheme="minorEastAsia" w:eastAsiaTheme="minorEastAsia" w:hAnsiTheme="minorEastAsia" w:cs="宋体"/>
                <w:kern w:val="1"/>
                <w:sz w:val="24"/>
                <w:szCs w:val="24"/>
                <w:lang w:bidi="en-US"/>
              </w:rPr>
            </w:pPr>
          </w:p>
        </w:tc>
        <w:tc>
          <w:tcPr>
            <w:tcW w:w="1476" w:type="dxa"/>
            <w:gridSpan w:val="2"/>
            <w:tcBorders>
              <w:top w:val="single" w:sz="4" w:space="0" w:color="000000"/>
              <w:left w:val="single" w:sz="6" w:space="0" w:color="000000"/>
              <w:bottom w:val="single" w:sz="4"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履职尽责承诺</w:t>
            </w:r>
          </w:p>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0-5分</w:t>
            </w:r>
          </w:p>
        </w:tc>
        <w:tc>
          <w:tcPr>
            <w:tcW w:w="6946" w:type="dxa"/>
            <w:gridSpan w:val="3"/>
            <w:tcBorders>
              <w:left w:val="single" w:sz="2" w:space="0" w:color="000000"/>
              <w:bottom w:val="single" w:sz="4" w:space="0" w:color="000000"/>
              <w:right w:val="single" w:sz="12" w:space="0" w:color="000000"/>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具有全面、详实、可行、合法有效的书面保证技术措施落实到位的承诺和落实不到位的处理承诺，其中包括各关键岗位人员（项目经理、技术负责人及相关技术人员等）的在岗、更换等履职尽责承诺。</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承诺内容全面、详实可行、合法有效、有针对性的得5分；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承诺内容比较全面、详实可行、合法有效的得4分；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lastRenderedPageBreak/>
              <w:t>承诺内容片面、不详细、不完整的得3分；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内容前后不连贯导致语义不明或存在与本项目无关内容的得1分；</w:t>
            </w:r>
          </w:p>
          <w:p w:rsidR="00FD4B3B" w:rsidRDefault="00976B01">
            <w:pPr>
              <w:spacing w:after="0" w:line="400" w:lineRule="exact"/>
              <w:rPr>
                <w:sz w:val="24"/>
                <w:szCs w:val="24"/>
              </w:rPr>
            </w:pPr>
            <w:r>
              <w:rPr>
                <w:rFonts w:ascii="宋体" w:eastAsia="宋体" w:hAnsi="宋体" w:cs="宋体" w:hint="eastAsia"/>
                <w:sz w:val="24"/>
                <w:szCs w:val="24"/>
              </w:rPr>
              <w:t>未提供者不得分。</w:t>
            </w:r>
          </w:p>
        </w:tc>
      </w:tr>
      <w:tr w:rsidR="00FD4B3B">
        <w:trPr>
          <w:gridAfter w:val="1"/>
          <w:wAfter w:w="1438" w:type="dxa"/>
          <w:trHeight w:val="637"/>
        </w:trPr>
        <w:tc>
          <w:tcPr>
            <w:tcW w:w="726" w:type="dxa"/>
            <w:vMerge/>
            <w:tcBorders>
              <w:left w:val="single" w:sz="6" w:space="0" w:color="000000"/>
              <w:right w:val="single" w:sz="2" w:space="0" w:color="000000"/>
            </w:tcBorders>
            <w:vAlign w:val="center"/>
          </w:tcPr>
          <w:p w:rsidR="00FD4B3B" w:rsidRDefault="00FD4B3B">
            <w:pPr>
              <w:adjustRightInd/>
              <w:snapToGrid/>
              <w:spacing w:after="0" w:line="400" w:lineRule="exact"/>
              <w:jc w:val="center"/>
              <w:rPr>
                <w:rFonts w:asciiTheme="minorEastAsia" w:eastAsiaTheme="minorEastAsia" w:hAnsiTheme="minorEastAsia" w:cs="宋体"/>
                <w:kern w:val="1"/>
                <w:sz w:val="24"/>
                <w:szCs w:val="24"/>
                <w:lang w:bidi="en-US"/>
              </w:rPr>
            </w:pPr>
          </w:p>
        </w:tc>
        <w:tc>
          <w:tcPr>
            <w:tcW w:w="1476" w:type="dxa"/>
            <w:gridSpan w:val="2"/>
            <w:tcBorders>
              <w:top w:val="single" w:sz="4" w:space="0" w:color="000000"/>
              <w:left w:val="single" w:sz="6" w:space="0" w:color="000000"/>
              <w:bottom w:val="single" w:sz="4" w:space="0" w:color="000000"/>
              <w:right w:val="single" w:sz="12" w:space="0" w:color="000000"/>
            </w:tcBorders>
            <w:vAlign w:val="center"/>
          </w:tcPr>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相关承诺</w:t>
            </w:r>
          </w:p>
          <w:p w:rsidR="00FD4B3B" w:rsidRDefault="00976B01">
            <w:pPr>
              <w:spacing w:after="0" w:line="40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0-5分</w:t>
            </w:r>
          </w:p>
        </w:tc>
        <w:tc>
          <w:tcPr>
            <w:tcW w:w="6946" w:type="dxa"/>
            <w:gridSpan w:val="3"/>
            <w:tcBorders>
              <w:left w:val="single" w:sz="2" w:space="0" w:color="000000"/>
              <w:bottom w:val="single" w:sz="4" w:space="0" w:color="000000"/>
              <w:right w:val="single" w:sz="12" w:space="0" w:color="000000"/>
            </w:tcBorders>
            <w:vAlign w:val="center"/>
          </w:tcPr>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承诺质量达到或优于国家规范要求、工期达到或</w:t>
            </w:r>
            <w:proofErr w:type="gramStart"/>
            <w:r>
              <w:rPr>
                <w:rFonts w:ascii="宋体" w:eastAsia="宋体" w:hAnsi="宋体" w:cs="宋体" w:hint="eastAsia"/>
                <w:sz w:val="24"/>
                <w:szCs w:val="24"/>
              </w:rPr>
              <w:t>优于磋商</w:t>
            </w:r>
            <w:proofErr w:type="gramEnd"/>
            <w:r>
              <w:rPr>
                <w:rFonts w:ascii="宋体" w:eastAsia="宋体" w:hAnsi="宋体" w:cs="宋体" w:hint="eastAsia"/>
                <w:sz w:val="24"/>
                <w:szCs w:val="24"/>
              </w:rPr>
              <w:t>文件要求、工程进度及施工程序、项目部组成人员及现场管理服从采购人及监理人管理并有具体措施。</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承诺内容全面、详实可行、合法有效、有针对性的得5分；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承诺内容比较全面、详实可行、合法有效的得4分；</w:t>
            </w:r>
          </w:p>
          <w:p w:rsidR="00FD4B3B" w:rsidRDefault="00976B01">
            <w:pPr>
              <w:spacing w:after="0" w:line="400" w:lineRule="exact"/>
              <w:rPr>
                <w:rFonts w:ascii="宋体" w:eastAsia="宋体" w:hAnsi="宋体" w:cs="宋体"/>
                <w:sz w:val="24"/>
                <w:szCs w:val="24"/>
              </w:rPr>
            </w:pPr>
            <w:r>
              <w:rPr>
                <w:rFonts w:ascii="宋体" w:eastAsia="宋体" w:hAnsi="宋体" w:cs="宋体" w:hint="eastAsia"/>
                <w:sz w:val="24"/>
                <w:szCs w:val="24"/>
              </w:rPr>
              <w:t>承诺内容片面、不详细、不完整的得3分；</w:t>
            </w:r>
          </w:p>
          <w:p w:rsidR="00FD4B3B" w:rsidRDefault="00976B01">
            <w:pPr>
              <w:spacing w:after="0" w:line="400" w:lineRule="exact"/>
              <w:rPr>
                <w:rFonts w:ascii="宋体" w:eastAsia="宋体" w:hAnsi="宋体" w:cs="宋体"/>
                <w:sz w:val="24"/>
                <w:szCs w:val="24"/>
              </w:rPr>
            </w:pPr>
            <w:r>
              <w:rPr>
                <w:rFonts w:asciiTheme="minorEastAsia" w:eastAsiaTheme="minorEastAsia" w:hAnsiTheme="minorEastAsia" w:cs="宋体" w:hint="eastAsia"/>
                <w:sz w:val="24"/>
                <w:szCs w:val="24"/>
                <w:lang w:bidi="en-US"/>
              </w:rPr>
              <w:t>内容前后不连贯导致语义不明或存在与本项目无关内容的得1分；</w:t>
            </w:r>
          </w:p>
          <w:p w:rsidR="00FD4B3B" w:rsidRDefault="00976B01">
            <w:pPr>
              <w:pStyle w:val="a4"/>
              <w:rPr>
                <w:sz w:val="24"/>
              </w:rPr>
            </w:pPr>
            <w:r>
              <w:rPr>
                <w:rFonts w:ascii="宋体" w:hAnsi="宋体" w:cs="宋体" w:hint="eastAsia"/>
                <w:sz w:val="24"/>
              </w:rPr>
              <w:t>未提供者不得分。</w:t>
            </w:r>
          </w:p>
        </w:tc>
      </w:tr>
      <w:tr w:rsidR="00FD4B3B">
        <w:trPr>
          <w:gridAfter w:val="1"/>
          <w:wAfter w:w="1438" w:type="dxa"/>
          <w:trHeight w:val="1009"/>
        </w:trPr>
        <w:tc>
          <w:tcPr>
            <w:tcW w:w="9148" w:type="dxa"/>
            <w:gridSpan w:val="6"/>
            <w:tcBorders>
              <w:top w:val="single" w:sz="4" w:space="0" w:color="000000"/>
              <w:left w:val="single" w:sz="12" w:space="0" w:color="000000"/>
              <w:bottom w:val="single" w:sz="12" w:space="0" w:color="000000"/>
              <w:right w:val="single" w:sz="6" w:space="0" w:color="000000"/>
            </w:tcBorders>
            <w:vAlign w:val="center"/>
          </w:tcPr>
          <w:p w:rsidR="00FD4B3B" w:rsidRDefault="00976B01">
            <w:pPr>
              <w:adjustRightInd/>
              <w:snapToGrid/>
              <w:spacing w:after="0" w:line="400" w:lineRule="exact"/>
              <w:rPr>
                <w:rFonts w:asciiTheme="minorEastAsia" w:eastAsiaTheme="minorEastAsia" w:hAnsiTheme="minorEastAsia" w:cs="宋体"/>
                <w:b/>
                <w:sz w:val="24"/>
                <w:szCs w:val="24"/>
                <w:lang w:bidi="en-US"/>
              </w:rPr>
            </w:pPr>
            <w:r>
              <w:rPr>
                <w:rFonts w:asciiTheme="minorEastAsia" w:eastAsiaTheme="minorEastAsia" w:hAnsiTheme="minorEastAsia" w:cs="宋体" w:hint="eastAsia"/>
                <w:b/>
                <w:sz w:val="24"/>
                <w:szCs w:val="24"/>
                <w:lang w:bidi="en-US"/>
              </w:rPr>
              <w:t>供应</w:t>
            </w:r>
            <w:proofErr w:type="gramStart"/>
            <w:r>
              <w:rPr>
                <w:rFonts w:asciiTheme="minorEastAsia" w:eastAsiaTheme="minorEastAsia" w:hAnsiTheme="minorEastAsia" w:cs="宋体" w:hint="eastAsia"/>
                <w:b/>
                <w:sz w:val="24"/>
                <w:szCs w:val="24"/>
                <w:lang w:bidi="en-US"/>
              </w:rPr>
              <w:t>商综合</w:t>
            </w:r>
            <w:proofErr w:type="gramEnd"/>
            <w:r>
              <w:rPr>
                <w:rFonts w:asciiTheme="minorEastAsia" w:eastAsiaTheme="minorEastAsia" w:hAnsiTheme="minorEastAsia" w:cs="宋体" w:hint="eastAsia"/>
                <w:b/>
                <w:sz w:val="24"/>
                <w:szCs w:val="24"/>
                <w:lang w:bidi="en-US"/>
              </w:rPr>
              <w:t>得分=技术标得分+商务标得分+综合标得分</w:t>
            </w:r>
          </w:p>
          <w:p w:rsidR="00FD4B3B" w:rsidRDefault="00976B01">
            <w:pPr>
              <w:adjustRightInd/>
              <w:snapToGrid/>
              <w:spacing w:after="0" w:line="400" w:lineRule="exact"/>
              <w:rPr>
                <w:rFonts w:asciiTheme="minorEastAsia" w:eastAsiaTheme="minorEastAsia" w:hAnsiTheme="minorEastAsia" w:cs="宋体"/>
                <w:b/>
                <w:sz w:val="24"/>
                <w:szCs w:val="24"/>
                <w:lang w:bidi="en-US"/>
              </w:rPr>
            </w:pPr>
            <w:r>
              <w:rPr>
                <w:rFonts w:asciiTheme="minorEastAsia" w:eastAsiaTheme="minorEastAsia" w:hAnsiTheme="minorEastAsia" w:cs="宋体" w:hint="eastAsia"/>
                <w:b/>
                <w:sz w:val="24"/>
                <w:szCs w:val="24"/>
                <w:lang w:bidi="en-US"/>
              </w:rPr>
              <w:t>供应商的报价应包含供应商所承诺的应达到的工程质量标准及其他承诺应达到的标准所包含的所有费用。</w:t>
            </w:r>
          </w:p>
        </w:tc>
      </w:tr>
    </w:tbl>
    <w:p w:rsidR="00FD4B3B" w:rsidRDefault="00976B01">
      <w:pPr>
        <w:spacing w:after="0" w:line="540" w:lineRule="exact"/>
        <w:ind w:firstLineChars="200" w:firstLine="480"/>
        <w:rPr>
          <w:rFonts w:asciiTheme="minorEastAsia" w:eastAsiaTheme="minorEastAsia" w:hAnsiTheme="minorEastAsia" w:cs="仿宋_GB2312"/>
          <w:kern w:val="1"/>
          <w:sz w:val="24"/>
        </w:rPr>
      </w:pPr>
      <w:r>
        <w:rPr>
          <w:rFonts w:asciiTheme="minorEastAsia" w:eastAsiaTheme="minorEastAsia" w:hAnsiTheme="minorEastAsia" w:cs="仿宋_GB2312" w:hint="eastAsia"/>
          <w:kern w:val="1"/>
          <w:sz w:val="24"/>
        </w:rPr>
        <w:t>根据磋商文件、响应文件，按照评分办法，得出每个评委对供应商的评标分数。供应商的最终得分为所有评委对其打分的算术平均值。计分过程按四舍五入取至小数点后两位，最终得分取至小数点后二位。</w:t>
      </w:r>
    </w:p>
    <w:p w:rsidR="00FD4B3B" w:rsidRDefault="00976B01">
      <w:pPr>
        <w:adjustRightInd/>
        <w:snapToGrid/>
        <w:spacing w:after="0" w:line="540" w:lineRule="exact"/>
        <w:ind w:firstLineChars="200" w:firstLine="482"/>
        <w:rPr>
          <w:rFonts w:asciiTheme="minorEastAsia" w:eastAsiaTheme="minorEastAsia" w:hAnsiTheme="minorEastAsia" w:cs="宋体"/>
          <w:b/>
          <w:sz w:val="24"/>
          <w:szCs w:val="24"/>
          <w:lang w:bidi="en-US"/>
        </w:rPr>
      </w:pPr>
      <w:r>
        <w:rPr>
          <w:rFonts w:asciiTheme="minorEastAsia" w:eastAsiaTheme="minorEastAsia" w:hAnsiTheme="minorEastAsia" w:cs="宋体" w:hint="eastAsia"/>
          <w:b/>
          <w:sz w:val="24"/>
          <w:szCs w:val="24"/>
          <w:lang w:bidi="en-US"/>
        </w:rPr>
        <w:t>定标办法</w:t>
      </w:r>
    </w:p>
    <w:p w:rsidR="00FD4B3B" w:rsidRDefault="00976B01">
      <w:pPr>
        <w:adjustRightInd/>
        <w:snapToGrid/>
        <w:spacing w:after="0" w:line="540" w:lineRule="exact"/>
        <w:ind w:firstLineChars="200" w:firstLine="480"/>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1、供应商的排名按得分顺序从高到低排列；得分相同的，按响应报价由低到高顺序排列；得分且响应报价相同的，按技术指标优劣顺序排列。</w:t>
      </w:r>
    </w:p>
    <w:p w:rsidR="00FD4B3B" w:rsidRDefault="00976B01">
      <w:pPr>
        <w:spacing w:after="0" w:line="540" w:lineRule="exact"/>
        <w:ind w:firstLineChars="200" w:firstLine="480"/>
        <w:rPr>
          <w:rFonts w:asciiTheme="minorEastAsia" w:eastAsiaTheme="minorEastAsia" w:hAnsiTheme="minorEastAsia" w:cs="仿宋_GB2312"/>
          <w:kern w:val="1"/>
          <w:sz w:val="24"/>
        </w:rPr>
      </w:pPr>
      <w:r>
        <w:rPr>
          <w:rFonts w:asciiTheme="minorEastAsia" w:eastAsiaTheme="minorEastAsia" w:hAnsiTheme="minorEastAsia" w:cs="宋体" w:hint="eastAsia"/>
          <w:sz w:val="24"/>
          <w:szCs w:val="24"/>
          <w:lang w:bidi="en-US"/>
        </w:rPr>
        <w:t>2、评标委员会写出评标报告推荐3名成交候选人。</w:t>
      </w:r>
    </w:p>
    <w:p w:rsidR="00FD4B3B" w:rsidRDefault="00FD4B3B">
      <w:pPr>
        <w:spacing w:line="400" w:lineRule="exact"/>
        <w:rPr>
          <w:rFonts w:asciiTheme="minorEastAsia" w:eastAsiaTheme="minorEastAsia" w:hAnsiTheme="minorEastAsia" w:cs="Calibri"/>
          <w:sz w:val="32"/>
          <w:szCs w:val="32"/>
        </w:rPr>
      </w:pPr>
      <w:bookmarkStart w:id="461" w:name="_Toc528078047"/>
      <w:bookmarkStart w:id="462" w:name="_Toc16938558"/>
      <w:bookmarkEnd w:id="461"/>
      <w:bookmarkEnd w:id="462"/>
    </w:p>
    <w:p w:rsidR="00FD4B3B" w:rsidRDefault="00FD4B3B">
      <w:pPr>
        <w:spacing w:line="400" w:lineRule="exact"/>
        <w:ind w:left="560"/>
        <w:jc w:val="center"/>
        <w:rPr>
          <w:rFonts w:asciiTheme="minorEastAsia" w:eastAsiaTheme="minorEastAsia" w:hAnsiTheme="minorEastAsia" w:cs="Calibri"/>
          <w:sz w:val="32"/>
          <w:szCs w:val="32"/>
        </w:rPr>
      </w:pPr>
    </w:p>
    <w:p w:rsidR="00FD4B3B" w:rsidRDefault="00FD4B3B">
      <w:pPr>
        <w:spacing w:line="400" w:lineRule="exact"/>
        <w:ind w:left="560"/>
        <w:jc w:val="center"/>
        <w:rPr>
          <w:rFonts w:asciiTheme="minorEastAsia" w:eastAsiaTheme="minorEastAsia" w:hAnsiTheme="minorEastAsia" w:cs="Calibri"/>
          <w:sz w:val="32"/>
          <w:szCs w:val="32"/>
        </w:rPr>
      </w:pPr>
    </w:p>
    <w:p w:rsidR="00FD4B3B" w:rsidRDefault="00FD4B3B">
      <w:pPr>
        <w:spacing w:line="400" w:lineRule="exact"/>
        <w:ind w:left="560"/>
        <w:jc w:val="center"/>
        <w:rPr>
          <w:rFonts w:asciiTheme="minorEastAsia" w:eastAsiaTheme="minorEastAsia" w:hAnsiTheme="minorEastAsia" w:cs="Calibri"/>
          <w:sz w:val="32"/>
          <w:szCs w:val="32"/>
        </w:rPr>
      </w:pPr>
    </w:p>
    <w:p w:rsidR="00FD4B3B" w:rsidRDefault="00FD4B3B">
      <w:pPr>
        <w:spacing w:line="400" w:lineRule="exact"/>
        <w:ind w:left="560"/>
        <w:jc w:val="center"/>
        <w:rPr>
          <w:rFonts w:asciiTheme="minorEastAsia" w:eastAsiaTheme="minorEastAsia" w:hAnsiTheme="minorEastAsia" w:cs="Calibri"/>
          <w:sz w:val="32"/>
          <w:szCs w:val="32"/>
        </w:rPr>
      </w:pPr>
    </w:p>
    <w:p w:rsidR="00FD4B3B" w:rsidRDefault="00976B01" w:rsidP="00E8563B">
      <w:pPr>
        <w:adjustRightInd/>
        <w:snapToGrid/>
        <w:spacing w:after="0"/>
        <w:jc w:val="center"/>
        <w:rPr>
          <w:rFonts w:asciiTheme="minorEastAsia" w:eastAsiaTheme="minorEastAsia" w:hAnsiTheme="minorEastAsia" w:cs="Calibri"/>
          <w:b/>
          <w:sz w:val="32"/>
          <w:szCs w:val="32"/>
        </w:rPr>
      </w:pPr>
      <w:r>
        <w:rPr>
          <w:rFonts w:asciiTheme="minorEastAsia" w:eastAsiaTheme="minorEastAsia" w:hAnsiTheme="minorEastAsia" w:cs="Calibri"/>
          <w:sz w:val="32"/>
          <w:szCs w:val="32"/>
        </w:rPr>
        <w:br w:type="page"/>
      </w:r>
      <w:bookmarkStart w:id="463" w:name="_Toc27433"/>
      <w:r>
        <w:rPr>
          <w:rFonts w:asciiTheme="minorEastAsia" w:eastAsiaTheme="minorEastAsia" w:hAnsiTheme="minorEastAsia" w:cs="Calibri" w:hint="eastAsia"/>
          <w:b/>
          <w:sz w:val="32"/>
          <w:szCs w:val="32"/>
        </w:rPr>
        <w:lastRenderedPageBreak/>
        <w:t>第四章 合同条款及格式</w:t>
      </w:r>
      <w:bookmarkStart w:id="464" w:name="_Toc517179005"/>
      <w:bookmarkStart w:id="465" w:name="_Toc16770584"/>
      <w:bookmarkStart w:id="466" w:name="_Toc528078064"/>
      <w:bookmarkEnd w:id="463"/>
      <w:bookmarkEnd w:id="464"/>
    </w:p>
    <w:p w:rsidR="00FD4B3B" w:rsidRDefault="00976B01">
      <w:pPr>
        <w:keepNext/>
        <w:keepLines/>
        <w:widowControl w:val="0"/>
        <w:adjustRightInd/>
        <w:snapToGrid/>
        <w:spacing w:after="0" w:line="400" w:lineRule="exact"/>
        <w:jc w:val="center"/>
        <w:outlineLvl w:val="2"/>
        <w:rPr>
          <w:rFonts w:ascii="Times New Roman" w:eastAsia="宋体" w:hAnsi="Times New Roman" w:cs="Times New Roman"/>
          <w:b/>
          <w:bCs/>
          <w:spacing w:val="20"/>
          <w:kern w:val="2"/>
          <w:sz w:val="32"/>
          <w:szCs w:val="32"/>
        </w:rPr>
      </w:pPr>
      <w:bookmarkStart w:id="467" w:name="_Toc511401085"/>
      <w:bookmarkStart w:id="468" w:name="_Toc524218311"/>
      <w:r>
        <w:rPr>
          <w:rFonts w:ascii="Times New Roman" w:eastAsia="宋体" w:hAnsi="宋体" w:cs="宋体" w:hint="eastAsia"/>
          <w:bCs/>
          <w:kern w:val="36"/>
          <w:sz w:val="32"/>
          <w:szCs w:val="32"/>
        </w:rPr>
        <w:t>（</w:t>
      </w:r>
      <w:r>
        <w:rPr>
          <w:rFonts w:ascii="Times New Roman" w:eastAsia="宋体" w:hAnsi="Times New Roman" w:cs="Times New Roman" w:hint="eastAsia"/>
          <w:b/>
          <w:bCs/>
          <w:spacing w:val="20"/>
          <w:kern w:val="2"/>
          <w:sz w:val="32"/>
          <w:szCs w:val="32"/>
        </w:rPr>
        <w:t>仅供参考</w:t>
      </w:r>
      <w:r>
        <w:rPr>
          <w:rFonts w:ascii="Times New Roman" w:eastAsia="宋体" w:hAnsi="宋体" w:cs="宋体" w:hint="eastAsia"/>
          <w:bCs/>
          <w:kern w:val="36"/>
          <w:sz w:val="32"/>
          <w:szCs w:val="32"/>
        </w:rPr>
        <w:t>）</w:t>
      </w:r>
      <w:bookmarkEnd w:id="467"/>
      <w:bookmarkEnd w:id="468"/>
    </w:p>
    <w:p w:rsidR="00E8563B" w:rsidRPr="00E8563B" w:rsidRDefault="00E8563B" w:rsidP="00E8563B">
      <w:pPr>
        <w:widowControl w:val="0"/>
        <w:adjustRightInd/>
        <w:snapToGrid/>
        <w:spacing w:after="0"/>
        <w:rPr>
          <w:rFonts w:ascii="Times New Roman" w:eastAsia="仿宋_GB2312" w:hAnsi="Times New Roman" w:cs="Times New Roman"/>
          <w:bCs/>
          <w:kern w:val="2"/>
          <w:sz w:val="32"/>
          <w:szCs w:val="32"/>
        </w:rPr>
      </w:pPr>
      <w:bookmarkStart w:id="469" w:name="_Toc20250"/>
      <w:r w:rsidRPr="00E8563B">
        <w:rPr>
          <w:rFonts w:ascii="Times New Roman" w:eastAsia="仿宋_GB2312" w:hAnsi="Times New Roman" w:cs="Times New Roman"/>
          <w:bCs/>
          <w:kern w:val="2"/>
          <w:sz w:val="32"/>
          <w:szCs w:val="32"/>
        </w:rPr>
        <w:t>（</w:t>
      </w:r>
      <w:r w:rsidRPr="00E8563B">
        <w:rPr>
          <w:rFonts w:ascii="Times New Roman" w:eastAsia="仿宋_GB2312" w:hAnsi="Times New Roman" w:cs="Times New Roman"/>
          <w:bCs/>
          <w:kern w:val="2"/>
          <w:sz w:val="32"/>
          <w:szCs w:val="32"/>
        </w:rPr>
        <w:t>GF—201</w:t>
      </w:r>
      <w:r w:rsidRPr="00E8563B">
        <w:rPr>
          <w:rFonts w:ascii="Times New Roman" w:eastAsia="仿宋_GB2312" w:hAnsi="Times New Roman" w:cs="Times New Roman" w:hint="eastAsia"/>
          <w:bCs/>
          <w:kern w:val="2"/>
          <w:sz w:val="32"/>
          <w:szCs w:val="32"/>
        </w:rPr>
        <w:t>7</w:t>
      </w:r>
      <w:r w:rsidRPr="00E8563B">
        <w:rPr>
          <w:rFonts w:ascii="Times New Roman" w:eastAsia="仿宋_GB2312" w:hAnsi="Times New Roman" w:cs="Times New Roman"/>
          <w:bCs/>
          <w:kern w:val="2"/>
          <w:sz w:val="32"/>
          <w:szCs w:val="32"/>
        </w:rPr>
        <w:t>—</w:t>
      </w:r>
      <w:r w:rsidRPr="00E8563B">
        <w:rPr>
          <w:rFonts w:ascii="Times New Roman" w:eastAsia="仿宋_GB2312" w:hAnsi="Times New Roman" w:cs="Times New Roman" w:hint="eastAsia"/>
          <w:bCs/>
          <w:kern w:val="2"/>
          <w:sz w:val="32"/>
          <w:szCs w:val="32"/>
        </w:rPr>
        <w:t>0201</w:t>
      </w:r>
      <w:r w:rsidRPr="00E8563B">
        <w:rPr>
          <w:rFonts w:ascii="Times New Roman" w:eastAsia="仿宋_GB2312" w:hAnsi="Times New Roman" w:cs="Times New Roman" w:hint="eastAsia"/>
          <w:bCs/>
          <w:kern w:val="2"/>
          <w:sz w:val="32"/>
          <w:szCs w:val="32"/>
        </w:rPr>
        <w:t>）</w:t>
      </w:r>
    </w:p>
    <w:p w:rsidR="00E8563B" w:rsidRPr="00E8563B" w:rsidRDefault="00E8563B" w:rsidP="00E8563B">
      <w:pPr>
        <w:widowControl w:val="0"/>
        <w:adjustRightInd/>
        <w:snapToGrid/>
        <w:spacing w:after="0"/>
        <w:jc w:val="both"/>
        <w:rPr>
          <w:rFonts w:ascii="宋体" w:eastAsia="宋体" w:hAnsi="Times New Roman" w:cs="Times New Roman"/>
          <w:b/>
          <w:bCs/>
          <w:kern w:val="2"/>
          <w:sz w:val="52"/>
          <w:szCs w:val="52"/>
          <w:highlight w:val="yellow"/>
        </w:rPr>
      </w:pPr>
    </w:p>
    <w:p w:rsidR="00E8563B" w:rsidRPr="00E8563B" w:rsidRDefault="00E8563B" w:rsidP="00E8563B">
      <w:pPr>
        <w:widowControl w:val="0"/>
        <w:adjustRightInd/>
        <w:snapToGrid/>
        <w:spacing w:after="0"/>
        <w:jc w:val="center"/>
        <w:rPr>
          <w:rFonts w:ascii="宋体" w:eastAsia="宋体" w:hAnsi="Times New Roman" w:cs="Times New Roman"/>
          <w:b/>
          <w:bCs/>
          <w:kern w:val="2"/>
          <w:sz w:val="52"/>
          <w:szCs w:val="52"/>
        </w:rPr>
      </w:pPr>
      <w:r w:rsidRPr="00E8563B">
        <w:rPr>
          <w:rFonts w:ascii="宋体" w:eastAsia="宋体" w:hAnsi="宋体" w:cs="宋体" w:hint="eastAsia"/>
          <w:b/>
          <w:bCs/>
          <w:kern w:val="2"/>
          <w:sz w:val="72"/>
          <w:szCs w:val="72"/>
        </w:rPr>
        <w:t>建设工程施工合同</w:t>
      </w:r>
      <w:r w:rsidRPr="00E8563B">
        <w:rPr>
          <w:rFonts w:ascii="宋体" w:eastAsia="宋体" w:hAnsi="Times New Roman" w:cs="Times New Roman"/>
          <w:b/>
          <w:bCs/>
          <w:kern w:val="2"/>
          <w:sz w:val="52"/>
          <w:szCs w:val="52"/>
        </w:rPr>
        <w:br/>
      </w:r>
    </w:p>
    <w:p w:rsidR="00E8563B" w:rsidRPr="00E8563B" w:rsidRDefault="00E8563B" w:rsidP="00E8563B">
      <w:pPr>
        <w:widowControl w:val="0"/>
        <w:adjustRightInd/>
        <w:snapToGrid/>
        <w:spacing w:after="0"/>
        <w:ind w:rightChars="1295" w:right="2849"/>
        <w:rPr>
          <w:rFonts w:ascii="宋体" w:eastAsia="宋体" w:hAnsi="Times New Roman" w:cs="Times New Roman"/>
          <w:b/>
          <w:bCs/>
          <w:kern w:val="2"/>
          <w:sz w:val="52"/>
          <w:szCs w:val="52"/>
        </w:rPr>
      </w:pPr>
    </w:p>
    <w:p w:rsidR="00E8563B" w:rsidRPr="00E8563B" w:rsidRDefault="00E8563B" w:rsidP="00E8563B">
      <w:pPr>
        <w:widowControl w:val="0"/>
        <w:adjustRightInd/>
        <w:snapToGrid/>
        <w:spacing w:after="0"/>
        <w:ind w:rightChars="1295" w:right="2849"/>
        <w:rPr>
          <w:rFonts w:ascii="宋体" w:eastAsia="宋体" w:hAnsi="Times New Roman" w:cs="Times New Roman"/>
          <w:b/>
          <w:bCs/>
          <w:kern w:val="2"/>
          <w:sz w:val="52"/>
          <w:szCs w:val="52"/>
        </w:rPr>
      </w:pPr>
    </w:p>
    <w:p w:rsidR="00E8563B" w:rsidRPr="00E8563B" w:rsidRDefault="00E8563B" w:rsidP="00E8563B">
      <w:pPr>
        <w:widowControl w:val="0"/>
        <w:adjustRightInd/>
        <w:snapToGrid/>
        <w:spacing w:after="0"/>
        <w:ind w:rightChars="1295" w:right="2849"/>
        <w:rPr>
          <w:rFonts w:ascii="宋体" w:eastAsia="宋体" w:hAnsi="Times New Roman" w:cs="Times New Roman"/>
          <w:b/>
          <w:bCs/>
          <w:kern w:val="2"/>
          <w:sz w:val="52"/>
          <w:szCs w:val="52"/>
        </w:rPr>
      </w:pPr>
    </w:p>
    <w:p w:rsidR="00E8563B" w:rsidRPr="00E8563B" w:rsidRDefault="00E8563B" w:rsidP="00E8563B">
      <w:pPr>
        <w:widowControl w:val="0"/>
        <w:adjustRightInd/>
        <w:snapToGrid/>
        <w:spacing w:after="0"/>
        <w:ind w:rightChars="1295" w:right="2849"/>
        <w:rPr>
          <w:rFonts w:ascii="宋体" w:eastAsia="宋体" w:hAnsi="Times New Roman" w:cs="Times New Roman"/>
          <w:b/>
          <w:bCs/>
          <w:kern w:val="2"/>
          <w:sz w:val="52"/>
          <w:szCs w:val="52"/>
        </w:rPr>
      </w:pPr>
    </w:p>
    <w:p w:rsidR="00E8563B" w:rsidRPr="00E8563B" w:rsidRDefault="006847F5" w:rsidP="00E8563B">
      <w:pPr>
        <w:widowControl w:val="0"/>
        <w:adjustRightInd/>
        <w:snapToGrid/>
        <w:spacing w:after="0"/>
        <w:ind w:rightChars="1295" w:right="2849" w:firstLineChars="900" w:firstLine="1890"/>
        <w:rPr>
          <w:rFonts w:ascii="宋体" w:eastAsia="宋体" w:hAnsi="Times New Roman" w:cs="Times New Roman"/>
          <w:b/>
          <w:bCs/>
          <w:kern w:val="2"/>
          <w:sz w:val="32"/>
          <w:szCs w:val="32"/>
        </w:rPr>
      </w:pPr>
      <w:r>
        <w:rPr>
          <w:rFonts w:ascii="Times New Roman" w:eastAsia="宋体" w:hAnsi="Times New Roman" w:cs="Times New Roman"/>
          <w:kern w:val="2"/>
          <w:sz w:val="21"/>
          <w:szCs w:val="24"/>
        </w:rPr>
        <w:pict>
          <v:shapetype id="_x0000_t202" coordsize="21600,21600" o:spt="202" path="m,l,21600r21600,l21600,xe">
            <v:stroke joinstyle="miter"/>
            <v:path gradientshapeok="t" o:connecttype="rect"/>
          </v:shapetype>
          <v:shape id="文本框 1" o:spid="_x0000_s1027" type="#_x0000_t202" style="position:absolute;left:0;text-align:left;margin-left:312.6pt;margin-top:9.45pt;width:57pt;height:36pt;z-index:25165824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filled="f" strokecolor="white">
            <v:fill o:detectmouseclick="t"/>
            <v:textbox style="mso-next-textbox:#文本框 1">
              <w:txbxContent>
                <w:p w:rsidR="001773D0" w:rsidRDefault="001773D0" w:rsidP="00E8563B">
                  <w:pPr>
                    <w:rPr>
                      <w:b/>
                      <w:bCs/>
                      <w:sz w:val="32"/>
                      <w:szCs w:val="32"/>
                    </w:rPr>
                  </w:pPr>
                  <w:r>
                    <w:rPr>
                      <w:rFonts w:cs="宋体" w:hint="eastAsia"/>
                      <w:b/>
                      <w:bCs/>
                      <w:sz w:val="32"/>
                      <w:szCs w:val="32"/>
                    </w:rPr>
                    <w:t>制定</w:t>
                  </w:r>
                </w:p>
              </w:txbxContent>
            </v:textbox>
          </v:shape>
        </w:pict>
      </w:r>
      <w:r w:rsidR="00E8563B" w:rsidRPr="00E8563B">
        <w:rPr>
          <w:rFonts w:ascii="宋体" w:eastAsia="宋体" w:hAnsi="宋体" w:cs="宋体" w:hint="eastAsia"/>
          <w:b/>
          <w:bCs/>
          <w:kern w:val="2"/>
          <w:sz w:val="32"/>
          <w:szCs w:val="32"/>
        </w:rPr>
        <w:t>住房和城乡建设部</w:t>
      </w:r>
    </w:p>
    <w:p w:rsidR="00E8563B" w:rsidRPr="00E8563B" w:rsidRDefault="00E8563B" w:rsidP="00E8563B">
      <w:pPr>
        <w:widowControl w:val="0"/>
        <w:adjustRightInd/>
        <w:snapToGrid/>
        <w:spacing w:after="0"/>
        <w:ind w:rightChars="1295" w:right="2849"/>
        <w:jc w:val="center"/>
        <w:rPr>
          <w:rFonts w:ascii="宋体" w:eastAsia="宋体" w:hAnsi="宋体" w:cs="宋体"/>
          <w:b/>
          <w:bCs/>
          <w:kern w:val="2"/>
          <w:sz w:val="32"/>
          <w:szCs w:val="32"/>
        </w:rPr>
      </w:pPr>
      <w:r w:rsidRPr="00E8563B">
        <w:rPr>
          <w:rFonts w:ascii="宋体" w:eastAsia="宋体" w:hAnsi="宋体" w:cs="宋体" w:hint="eastAsia"/>
          <w:b/>
          <w:bCs/>
          <w:kern w:val="2"/>
          <w:sz w:val="32"/>
          <w:szCs w:val="32"/>
        </w:rPr>
        <w:t xml:space="preserve">     国家工商行政管理总局</w:t>
      </w:r>
    </w:p>
    <w:p w:rsidR="00E8563B" w:rsidRPr="00E8563B" w:rsidRDefault="00E8563B" w:rsidP="00E8563B">
      <w:pPr>
        <w:adjustRightInd/>
        <w:snapToGrid/>
        <w:spacing w:after="0"/>
        <w:rPr>
          <w:rFonts w:ascii="宋体" w:eastAsia="宋体" w:hAnsi="宋体" w:cs="宋体"/>
          <w:b/>
          <w:bCs/>
          <w:kern w:val="2"/>
          <w:sz w:val="32"/>
          <w:szCs w:val="32"/>
        </w:rPr>
      </w:pPr>
    </w:p>
    <w:p w:rsidR="00E8563B" w:rsidRPr="00641491" w:rsidRDefault="00E8563B" w:rsidP="00E8563B">
      <w:pPr>
        <w:keepNext/>
        <w:widowControl w:val="0"/>
        <w:adjustRightInd/>
        <w:snapToGrid/>
        <w:spacing w:after="0" w:line="480" w:lineRule="exact"/>
        <w:jc w:val="center"/>
        <w:outlineLvl w:val="1"/>
        <w:rPr>
          <w:rFonts w:ascii="宋体" w:eastAsia="宋体" w:hAnsi="宋体" w:cs="楷体"/>
          <w:kern w:val="2"/>
          <w:sz w:val="32"/>
          <w:szCs w:val="32"/>
        </w:rPr>
      </w:pPr>
      <w:r w:rsidRPr="00E8563B">
        <w:rPr>
          <w:rFonts w:ascii="宋体" w:eastAsia="宋体" w:hAnsi="宋体" w:cs="方正小标宋简体"/>
          <w:b/>
          <w:bCs/>
          <w:sz w:val="30"/>
          <w:szCs w:val="30"/>
        </w:rPr>
        <w:br w:type="page"/>
      </w:r>
      <w:bookmarkEnd w:id="469"/>
      <w:r w:rsidRPr="00641491">
        <w:rPr>
          <w:rFonts w:ascii="宋体" w:eastAsia="宋体" w:hAnsi="宋体" w:cs="楷体" w:hint="eastAsia"/>
          <w:kern w:val="2"/>
          <w:sz w:val="32"/>
          <w:szCs w:val="32"/>
        </w:rPr>
        <w:lastRenderedPageBreak/>
        <w:t>第一节 合同协议书</w:t>
      </w:r>
    </w:p>
    <w:p w:rsidR="00E8563B" w:rsidRPr="00E8563B" w:rsidRDefault="00E8563B" w:rsidP="00E8563B">
      <w:pPr>
        <w:widowControl w:val="0"/>
        <w:adjustRightInd/>
        <w:snapToGrid/>
        <w:spacing w:after="454" w:line="480" w:lineRule="exact"/>
        <w:jc w:val="both"/>
        <w:rPr>
          <w:rFonts w:ascii="宋体" w:eastAsia="宋体" w:hAnsi="宋体" w:cs="楷体"/>
          <w:b/>
          <w:bCs/>
          <w:kern w:val="2"/>
          <w:sz w:val="24"/>
          <w:szCs w:val="24"/>
          <w:u w:val="single"/>
        </w:rPr>
      </w:pPr>
      <w:r w:rsidRPr="00E8563B">
        <w:rPr>
          <w:rFonts w:ascii="宋体" w:eastAsia="宋体" w:hAnsi="宋体" w:cs="楷体" w:hint="eastAsia"/>
          <w:b/>
          <w:bCs/>
          <w:kern w:val="2"/>
          <w:sz w:val="24"/>
          <w:szCs w:val="24"/>
        </w:rPr>
        <w:t>发包人（全称）：</w:t>
      </w:r>
      <w:r w:rsidR="00641491" w:rsidRPr="007F37E9">
        <w:rPr>
          <w:rFonts w:ascii="宋体" w:eastAsia="宋体" w:hAnsi="宋体" w:cs="楷体" w:hint="eastAsia"/>
          <w:kern w:val="2"/>
          <w:sz w:val="24"/>
          <w:szCs w:val="24"/>
          <w:u w:val="single"/>
        </w:rPr>
        <w:t>灵宝市大王镇第五初级中学</w:t>
      </w:r>
    </w:p>
    <w:p w:rsidR="00E8563B" w:rsidRPr="00E8563B" w:rsidRDefault="00E8563B" w:rsidP="00E8563B">
      <w:pPr>
        <w:widowControl w:val="0"/>
        <w:adjustRightInd/>
        <w:snapToGrid/>
        <w:spacing w:after="454" w:line="480" w:lineRule="exact"/>
        <w:jc w:val="both"/>
        <w:rPr>
          <w:rFonts w:ascii="宋体" w:eastAsia="宋体" w:hAnsi="宋体" w:cs="楷体"/>
          <w:b/>
          <w:bCs/>
          <w:kern w:val="2"/>
          <w:sz w:val="24"/>
          <w:szCs w:val="24"/>
          <w:u w:val="single"/>
        </w:rPr>
      </w:pPr>
      <w:r w:rsidRPr="00E8563B">
        <w:rPr>
          <w:rFonts w:ascii="宋体" w:eastAsia="宋体" w:hAnsi="宋体" w:cs="楷体" w:hint="eastAsia"/>
          <w:b/>
          <w:bCs/>
          <w:kern w:val="2"/>
          <w:sz w:val="24"/>
          <w:szCs w:val="24"/>
        </w:rPr>
        <w:t>承包人（全称）：</w:t>
      </w:r>
      <w:proofErr w:type="gramStart"/>
      <w:r w:rsidRPr="00E8563B">
        <w:rPr>
          <w:rFonts w:ascii="宋体" w:eastAsia="宋体" w:hAnsi="宋体" w:cs="楷体" w:hint="eastAsia"/>
          <w:bCs/>
          <w:kern w:val="2"/>
          <w:sz w:val="24"/>
          <w:szCs w:val="24"/>
          <w:u w:val="single"/>
        </w:rPr>
        <w:t>XXXXXXXXXXXXXXXX</w:t>
      </w:r>
      <w:r w:rsidRPr="00E8563B">
        <w:rPr>
          <w:rFonts w:ascii="宋体" w:eastAsia="宋体" w:hAnsi="宋体" w:cs="楷体" w:hint="eastAsia"/>
          <w:b/>
          <w:bCs/>
          <w:kern w:val="2"/>
          <w:sz w:val="24"/>
          <w:szCs w:val="24"/>
          <w:u w:val="single"/>
        </w:rPr>
        <w:t>.</w:t>
      </w:r>
      <w:proofErr w:type="gramEnd"/>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根据《中华人民共和国合同法》、《中华人民共和国建筑法》及有关法律规定，遵循平等、自愿、公平和诚实信用的原则，双方就工程施工及有关事项协商一致，共同达成如下协议：</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470" w:name="_Toc351203481"/>
      <w:bookmarkEnd w:id="470"/>
      <w:r w:rsidRPr="00E8563B">
        <w:rPr>
          <w:rFonts w:ascii="宋体" w:eastAsia="宋体" w:hAnsi="宋体" w:cs="楷体" w:hint="eastAsia"/>
          <w:b/>
          <w:bCs/>
          <w:kern w:val="2"/>
          <w:sz w:val="24"/>
          <w:szCs w:val="24"/>
        </w:rPr>
        <w:t>一、工程概况</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1.工程名称：</w:t>
      </w:r>
      <w:r w:rsidR="00641491" w:rsidRPr="007F37E9">
        <w:rPr>
          <w:rFonts w:ascii="宋体" w:eastAsia="宋体" w:hAnsi="宋体" w:cs="楷体" w:hint="eastAsia"/>
          <w:kern w:val="2"/>
          <w:sz w:val="24"/>
          <w:szCs w:val="24"/>
          <w:u w:val="single"/>
        </w:rPr>
        <w:t>大王镇第五初级中学餐厅改造提升项目</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2.工程地点：</w:t>
      </w:r>
      <w:r w:rsidR="00641491" w:rsidRPr="007F37E9">
        <w:rPr>
          <w:rFonts w:ascii="宋体" w:eastAsia="宋体" w:hAnsi="宋体" w:cs="楷体" w:hint="eastAsia"/>
          <w:kern w:val="2"/>
          <w:sz w:val="24"/>
          <w:szCs w:val="24"/>
          <w:u w:val="single"/>
        </w:rPr>
        <w:t>灵宝市大王镇第五初级中学</w:t>
      </w:r>
      <w:r w:rsidRPr="00E8563B">
        <w:rPr>
          <w:rFonts w:ascii="宋体" w:eastAsia="宋体" w:hAnsi="宋体" w:cs="楷体" w:hint="eastAsia"/>
          <w:kern w:val="2"/>
          <w:sz w:val="24"/>
          <w:szCs w:val="24"/>
          <w:u w:val="single"/>
        </w:rPr>
        <w:t>校内</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3.工程立项批准文号：</w:t>
      </w:r>
      <w:r w:rsidR="00641491">
        <w:rPr>
          <w:rFonts w:ascii="宋体" w:eastAsia="宋体" w:hAnsi="宋体" w:cs="楷体" w:hint="eastAsia"/>
          <w:kern w:val="2"/>
          <w:sz w:val="24"/>
          <w:szCs w:val="24"/>
          <w:u w:val="single"/>
        </w:rPr>
        <w:t>XXXXXXXXXXXXXXXXX</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4.资金来源：</w:t>
      </w:r>
      <w:r w:rsidRPr="00E8563B">
        <w:rPr>
          <w:rFonts w:ascii="宋体" w:eastAsia="宋体" w:hAnsi="宋体" w:cs="楷体" w:hint="eastAsia"/>
          <w:kern w:val="2"/>
          <w:sz w:val="24"/>
          <w:szCs w:val="24"/>
          <w:u w:val="single"/>
        </w:rPr>
        <w:t>财政资金</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5.工程内容：</w:t>
      </w:r>
      <w:r w:rsidR="00641491" w:rsidRPr="007F37E9">
        <w:rPr>
          <w:rFonts w:ascii="宋体" w:eastAsia="宋体" w:hAnsi="宋体" w:cs="楷体" w:hint="eastAsia"/>
          <w:kern w:val="2"/>
          <w:sz w:val="24"/>
          <w:szCs w:val="24"/>
          <w:u w:val="single"/>
        </w:rPr>
        <w:t>本项目为大王镇第五初级中学餐厅改造提升项目，主要建设内容为餐厅、室外改造及新建更衣室</w:t>
      </w:r>
      <w:r w:rsidRPr="00E8563B">
        <w:rPr>
          <w:rFonts w:ascii="宋体" w:eastAsia="宋体" w:hAnsi="宋体" w:cs="楷体" w:hint="eastAsia"/>
          <w:kern w:val="2"/>
          <w:sz w:val="24"/>
          <w:szCs w:val="24"/>
          <w:u w:val="single"/>
        </w:rPr>
        <w:t>等内容</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群体工程应附《承包人承揽工程项目一览表》（附件1）。</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6.工程承包范围：</w:t>
      </w:r>
      <w:r w:rsidRPr="00E8563B">
        <w:rPr>
          <w:rFonts w:ascii="宋体" w:eastAsia="宋体" w:hAnsi="宋体" w:cs="楷体" w:hint="eastAsia"/>
          <w:kern w:val="2"/>
          <w:sz w:val="24"/>
          <w:szCs w:val="24"/>
          <w:u w:val="single"/>
        </w:rPr>
        <w:t>磋商文件、工程量清单及施工图纸所包含的全部内容。</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471" w:name="_Toc351203482"/>
      <w:bookmarkEnd w:id="471"/>
      <w:r w:rsidRPr="00E8563B">
        <w:rPr>
          <w:rFonts w:ascii="宋体" w:eastAsia="宋体" w:hAnsi="宋体" w:cs="楷体" w:hint="eastAsia"/>
          <w:b/>
          <w:bCs/>
          <w:kern w:val="2"/>
          <w:sz w:val="24"/>
          <w:szCs w:val="24"/>
        </w:rPr>
        <w:t>二、合同工期</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计划开工日期：</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年</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月</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日。</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计划竣工日期：</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年</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月</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日。</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工期总日历天数：</w:t>
      </w:r>
      <w:r w:rsidRPr="00E8563B">
        <w:rPr>
          <w:rFonts w:ascii="宋体" w:eastAsia="宋体" w:hAnsi="宋体" w:cs="楷体" w:hint="eastAsia"/>
          <w:kern w:val="2"/>
          <w:sz w:val="24"/>
          <w:szCs w:val="24"/>
          <w:u w:val="single"/>
        </w:rPr>
        <w:t>30</w:t>
      </w:r>
      <w:r w:rsidRPr="00E8563B">
        <w:rPr>
          <w:rFonts w:ascii="宋体" w:eastAsia="宋体" w:hAnsi="宋体" w:cs="楷体" w:hint="eastAsia"/>
          <w:kern w:val="2"/>
          <w:sz w:val="24"/>
          <w:szCs w:val="24"/>
        </w:rPr>
        <w:t>天。工期总日历天数与根据前述计划开竣工日期计算的工期天数不一致的，以工期总日历天数为准。</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472" w:name="_Toc351203483"/>
      <w:bookmarkEnd w:id="472"/>
      <w:r w:rsidRPr="00E8563B">
        <w:rPr>
          <w:rFonts w:ascii="宋体" w:eastAsia="宋体" w:hAnsi="宋体" w:cs="楷体" w:hint="eastAsia"/>
          <w:b/>
          <w:bCs/>
          <w:kern w:val="2"/>
          <w:sz w:val="24"/>
          <w:szCs w:val="24"/>
        </w:rPr>
        <w:t>三、质量标准</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工程质量：</w:t>
      </w:r>
      <w:r w:rsidRPr="00E8563B">
        <w:rPr>
          <w:rFonts w:ascii="宋体" w:eastAsia="宋体" w:hAnsi="宋体" w:cs="楷体" w:hint="eastAsia"/>
          <w:kern w:val="2"/>
          <w:sz w:val="24"/>
          <w:szCs w:val="24"/>
          <w:u w:val="single"/>
        </w:rPr>
        <w:t>达到国家现行建设工程施工质量验收规范合格标准</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473" w:name="_Toc351203484"/>
      <w:bookmarkEnd w:id="473"/>
      <w:r w:rsidRPr="00E8563B">
        <w:rPr>
          <w:rFonts w:ascii="宋体" w:eastAsia="宋体" w:hAnsi="宋体" w:cs="楷体" w:hint="eastAsia"/>
          <w:b/>
          <w:bCs/>
          <w:kern w:val="2"/>
          <w:sz w:val="24"/>
          <w:szCs w:val="24"/>
        </w:rPr>
        <w:t>四、签约合同价与合同价格形式</w:t>
      </w:r>
      <w:r w:rsidRPr="00E8563B">
        <w:rPr>
          <w:rFonts w:ascii="宋体" w:eastAsia="宋体" w:hAnsi="宋体" w:cs="楷体" w:hint="eastAsia"/>
          <w:b/>
          <w:bCs/>
          <w:kern w:val="2"/>
          <w:sz w:val="24"/>
          <w:szCs w:val="24"/>
        </w:rPr>
        <w:tab/>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1.签约合同价为：人民币（大写</w:t>
      </w:r>
      <w:r w:rsidRPr="00E8563B">
        <w:rPr>
          <w:rFonts w:ascii="宋体" w:eastAsia="宋体" w:hAnsi="宋体" w:cs="楷体" w:hint="eastAsia"/>
          <w:kern w:val="2"/>
          <w:sz w:val="24"/>
          <w:szCs w:val="24"/>
          <w:u w:val="single"/>
        </w:rPr>
        <w:t xml:space="preserve"> XXX  </w:t>
      </w:r>
      <w:r w:rsidRPr="00E8563B">
        <w:rPr>
          <w:rFonts w:ascii="宋体" w:eastAsia="宋体" w:hAnsi="宋体" w:cs="楷体" w:hint="eastAsia"/>
          <w:kern w:val="2"/>
          <w:sz w:val="24"/>
          <w:szCs w:val="24"/>
        </w:rPr>
        <w:t>）(</w:t>
      </w:r>
      <w:r w:rsidRPr="00E8563B">
        <w:rPr>
          <w:rFonts w:ascii="宋体" w:eastAsia="宋体" w:hAnsi="宋体" w:cs="Times New Roman" w:hint="eastAsia"/>
          <w:kern w:val="2"/>
          <w:sz w:val="24"/>
          <w:szCs w:val="24"/>
        </w:rPr>
        <w:t>¥</w:t>
      </w:r>
      <w:r w:rsidRPr="00E8563B">
        <w:rPr>
          <w:rFonts w:ascii="宋体" w:eastAsia="宋体" w:hAnsi="宋体" w:cs="Times New Roman" w:hint="eastAsia"/>
          <w:kern w:val="2"/>
          <w:sz w:val="24"/>
          <w:szCs w:val="24"/>
          <w:u w:val="single"/>
        </w:rPr>
        <w:t xml:space="preserve"> XXX </w:t>
      </w:r>
      <w:r w:rsidRPr="00E8563B">
        <w:rPr>
          <w:rFonts w:ascii="宋体" w:eastAsia="宋体" w:hAnsi="宋体" w:cs="楷体" w:hint="eastAsia"/>
          <w:kern w:val="2"/>
          <w:sz w:val="24"/>
          <w:szCs w:val="24"/>
        </w:rPr>
        <w:t>元)；</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其中：</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（1）安全文明施工费：</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人民币（大写</w:t>
      </w:r>
      <w:r w:rsidRPr="00E8563B">
        <w:rPr>
          <w:rFonts w:ascii="宋体" w:eastAsia="宋体" w:hAnsi="宋体" w:cs="楷体" w:hint="eastAsia"/>
          <w:kern w:val="2"/>
          <w:sz w:val="24"/>
          <w:szCs w:val="24"/>
          <w:u w:val="single"/>
        </w:rPr>
        <w:t xml:space="preserve">  XXX </w:t>
      </w:r>
      <w:r w:rsidRPr="00E8563B">
        <w:rPr>
          <w:rFonts w:ascii="宋体" w:eastAsia="宋体" w:hAnsi="宋体" w:cs="楷体" w:hint="eastAsia"/>
          <w:kern w:val="2"/>
          <w:sz w:val="24"/>
          <w:szCs w:val="24"/>
        </w:rPr>
        <w:t>） (</w:t>
      </w:r>
      <w:r w:rsidRPr="00E8563B">
        <w:rPr>
          <w:rFonts w:ascii="宋体" w:eastAsia="宋体" w:hAnsi="宋体" w:cs="Times New Roman" w:hint="eastAsia"/>
          <w:kern w:val="2"/>
          <w:sz w:val="24"/>
          <w:szCs w:val="24"/>
        </w:rPr>
        <w:t>¥</w:t>
      </w:r>
      <w:r w:rsidRPr="00E8563B">
        <w:rPr>
          <w:rFonts w:ascii="宋体" w:eastAsia="宋体" w:hAnsi="宋体" w:cs="Times New Roman" w:hint="eastAsia"/>
          <w:kern w:val="2"/>
          <w:sz w:val="24"/>
          <w:szCs w:val="24"/>
          <w:u w:val="single"/>
        </w:rPr>
        <w:t xml:space="preserve">  XXX  </w:t>
      </w:r>
      <w:r w:rsidRPr="00E8563B">
        <w:rPr>
          <w:rFonts w:ascii="宋体" w:eastAsia="宋体" w:hAnsi="宋体" w:cs="楷体" w:hint="eastAsia"/>
          <w:kern w:val="2"/>
          <w:sz w:val="24"/>
          <w:szCs w:val="24"/>
        </w:rPr>
        <w:t>元)；</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（2）材料和工程设备暂估价金额：</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人民币（大写</w:t>
      </w:r>
      <w:r w:rsidRPr="00E8563B">
        <w:rPr>
          <w:rFonts w:ascii="宋体" w:eastAsia="宋体" w:hAnsi="宋体" w:cs="楷体" w:hint="eastAsia"/>
          <w:kern w:val="2"/>
          <w:sz w:val="24"/>
          <w:szCs w:val="24"/>
          <w:u w:val="single"/>
        </w:rPr>
        <w:t xml:space="preserve"> XXX </w:t>
      </w:r>
      <w:r w:rsidRPr="00E8563B">
        <w:rPr>
          <w:rFonts w:ascii="宋体" w:eastAsia="宋体" w:hAnsi="宋体" w:cs="楷体" w:hint="eastAsia"/>
          <w:kern w:val="2"/>
          <w:sz w:val="24"/>
          <w:szCs w:val="24"/>
        </w:rPr>
        <w:t>） (</w:t>
      </w:r>
      <w:r w:rsidRPr="00E8563B">
        <w:rPr>
          <w:rFonts w:ascii="宋体" w:eastAsia="宋体" w:hAnsi="宋体" w:cs="Times New Roman" w:hint="eastAsia"/>
          <w:kern w:val="2"/>
          <w:sz w:val="24"/>
          <w:szCs w:val="24"/>
        </w:rPr>
        <w:t>¥</w:t>
      </w:r>
      <w:r w:rsidRPr="00E8563B">
        <w:rPr>
          <w:rFonts w:ascii="宋体" w:eastAsia="宋体" w:hAnsi="宋体" w:cs="Times New Roman" w:hint="eastAsia"/>
          <w:kern w:val="2"/>
          <w:sz w:val="24"/>
          <w:szCs w:val="24"/>
          <w:u w:val="single"/>
        </w:rPr>
        <w:t xml:space="preserve"> XXX </w:t>
      </w:r>
      <w:r w:rsidRPr="00E8563B">
        <w:rPr>
          <w:rFonts w:ascii="宋体" w:eastAsia="宋体" w:hAnsi="宋体" w:cs="楷体" w:hint="eastAsia"/>
          <w:kern w:val="2"/>
          <w:sz w:val="24"/>
          <w:szCs w:val="24"/>
        </w:rPr>
        <w:t>元)；</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（3）专业工程暂估价金额：</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人民币（大写</w:t>
      </w:r>
      <w:r w:rsidRPr="00E8563B">
        <w:rPr>
          <w:rFonts w:ascii="宋体" w:eastAsia="宋体" w:hAnsi="宋体" w:cs="楷体" w:hint="eastAsia"/>
          <w:kern w:val="2"/>
          <w:sz w:val="24"/>
          <w:szCs w:val="24"/>
          <w:u w:val="single"/>
        </w:rPr>
        <w:t xml:space="preserve">  XXX  </w:t>
      </w:r>
      <w:r w:rsidRPr="00E8563B">
        <w:rPr>
          <w:rFonts w:ascii="宋体" w:eastAsia="宋体" w:hAnsi="宋体" w:cs="楷体" w:hint="eastAsia"/>
          <w:kern w:val="2"/>
          <w:sz w:val="24"/>
          <w:szCs w:val="24"/>
        </w:rPr>
        <w:t>） (</w:t>
      </w:r>
      <w:r w:rsidRPr="00E8563B">
        <w:rPr>
          <w:rFonts w:ascii="宋体" w:eastAsia="宋体" w:hAnsi="宋体" w:cs="Times New Roman" w:hint="eastAsia"/>
          <w:kern w:val="2"/>
          <w:sz w:val="24"/>
          <w:szCs w:val="24"/>
        </w:rPr>
        <w:t>¥</w:t>
      </w:r>
      <w:r w:rsidRPr="00E8563B">
        <w:rPr>
          <w:rFonts w:ascii="宋体" w:eastAsia="宋体" w:hAnsi="宋体" w:cs="Times New Roman" w:hint="eastAsia"/>
          <w:kern w:val="2"/>
          <w:sz w:val="24"/>
          <w:szCs w:val="24"/>
          <w:u w:val="single"/>
        </w:rPr>
        <w:t xml:space="preserve">  XXX  </w:t>
      </w:r>
      <w:r w:rsidRPr="00E8563B">
        <w:rPr>
          <w:rFonts w:ascii="宋体" w:eastAsia="宋体" w:hAnsi="宋体" w:cs="楷体" w:hint="eastAsia"/>
          <w:kern w:val="2"/>
          <w:sz w:val="24"/>
          <w:szCs w:val="24"/>
        </w:rPr>
        <w:t>元)；</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（4）暂列金额：</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人民币（大写</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 (</w:t>
      </w:r>
      <w:r w:rsidRPr="00E8563B">
        <w:rPr>
          <w:rFonts w:ascii="宋体" w:eastAsia="宋体" w:hAnsi="宋体" w:cs="Times New Roman" w:hint="eastAsia"/>
          <w:kern w:val="2"/>
          <w:sz w:val="24"/>
          <w:szCs w:val="24"/>
        </w:rPr>
        <w:t>¥</w:t>
      </w:r>
      <w:r w:rsidRPr="00E8563B">
        <w:rPr>
          <w:rFonts w:ascii="宋体" w:eastAsia="宋体" w:hAnsi="宋体" w:cs="Times New Roman" w:hint="eastAsia"/>
          <w:kern w:val="2"/>
          <w:sz w:val="24"/>
          <w:szCs w:val="24"/>
          <w:u w:val="single"/>
        </w:rPr>
        <w:t xml:space="preserve">  XXXX  </w:t>
      </w:r>
      <w:r w:rsidRPr="00E8563B">
        <w:rPr>
          <w:rFonts w:ascii="宋体" w:eastAsia="宋体" w:hAnsi="宋体" w:cs="楷体" w:hint="eastAsia"/>
          <w:kern w:val="2"/>
          <w:sz w:val="24"/>
          <w:szCs w:val="24"/>
        </w:rPr>
        <w:t>元)。</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2.合同价格形式：</w:t>
      </w:r>
      <w:r w:rsidRPr="00E8563B">
        <w:rPr>
          <w:rFonts w:ascii="宋体" w:eastAsia="宋体" w:hAnsi="宋体" w:cs="楷体" w:hint="eastAsia"/>
          <w:kern w:val="2"/>
          <w:sz w:val="24"/>
          <w:szCs w:val="24"/>
          <w:u w:val="single"/>
        </w:rPr>
        <w:t xml:space="preserve">  固定单价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474" w:name="_Toc351203485"/>
      <w:bookmarkEnd w:id="474"/>
      <w:r w:rsidRPr="00E8563B">
        <w:rPr>
          <w:rFonts w:ascii="宋体" w:eastAsia="宋体" w:hAnsi="宋体" w:cs="楷体" w:hint="eastAsia"/>
          <w:b/>
          <w:bCs/>
          <w:kern w:val="2"/>
          <w:sz w:val="24"/>
          <w:szCs w:val="24"/>
        </w:rPr>
        <w:t>五、项目经理</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承包人项目经理：</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475" w:name="_Toc351203486"/>
      <w:bookmarkEnd w:id="475"/>
      <w:r w:rsidRPr="00E8563B">
        <w:rPr>
          <w:rFonts w:ascii="宋体" w:eastAsia="宋体" w:hAnsi="宋体" w:cs="楷体" w:hint="eastAsia"/>
          <w:b/>
          <w:bCs/>
          <w:kern w:val="2"/>
          <w:sz w:val="24"/>
          <w:szCs w:val="24"/>
        </w:rPr>
        <w:t>六、合同文件构成</w:t>
      </w:r>
    </w:p>
    <w:p w:rsidR="00E8563B" w:rsidRPr="00E8563B" w:rsidRDefault="00E8563B" w:rsidP="00E8563B">
      <w:pPr>
        <w:widowControl w:val="0"/>
        <w:wordWrap w:val="0"/>
        <w:adjustRightInd/>
        <w:snapToGrid/>
        <w:spacing w:after="0" w:line="480" w:lineRule="exact"/>
        <w:ind w:firstLineChars="100" w:firstLine="240"/>
        <w:jc w:val="both"/>
        <w:rPr>
          <w:rFonts w:ascii="宋体" w:eastAsia="宋体" w:hAnsi="宋体" w:cs="楷体"/>
          <w:kern w:val="2"/>
          <w:sz w:val="24"/>
          <w:szCs w:val="24"/>
        </w:rPr>
      </w:pPr>
      <w:r w:rsidRPr="00E8563B">
        <w:rPr>
          <w:rFonts w:ascii="宋体" w:eastAsia="宋体" w:hAnsi="宋体" w:cs="楷体" w:hint="eastAsia"/>
          <w:kern w:val="2"/>
          <w:sz w:val="24"/>
          <w:szCs w:val="24"/>
        </w:rPr>
        <w:t>本协议书与下列文件一起构成合同文件：</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（1）成交通知书（如果有）；</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（2）磋商函及其附录（如果有）； </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（3）专用合同条款及其附件；</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（4）通用合同条款；</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（5）技术标准和要求；</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（6）图纸；</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（7）已标价工程量清单或预算书；</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（8）其他合同文件。</w:t>
      </w:r>
    </w:p>
    <w:p w:rsidR="00E8563B" w:rsidRPr="00E8563B" w:rsidRDefault="00E8563B" w:rsidP="00E8563B">
      <w:pPr>
        <w:widowControl w:val="0"/>
        <w:wordWrap w:val="0"/>
        <w:autoSpaceDE w:val="0"/>
        <w:autoSpaceDN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在合同订立及履行过程中形成的与合同有关的文件均构成合同文件组成部分。</w:t>
      </w:r>
    </w:p>
    <w:p w:rsidR="00E8563B" w:rsidRPr="00E8563B" w:rsidRDefault="00E8563B" w:rsidP="00E8563B">
      <w:pPr>
        <w:widowControl w:val="0"/>
        <w:wordWrap w:val="0"/>
        <w:autoSpaceDE w:val="0"/>
        <w:autoSpaceDN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上述各项合同文件包括合同当事人就该项合同文件所做出的补充和修改，属于同一类内容的文件，应以最新签署的为准。专用合同条款及其附件须经合同当事人签字或盖章。</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476" w:name="_Toc351203487"/>
      <w:bookmarkEnd w:id="476"/>
      <w:r w:rsidRPr="00E8563B">
        <w:rPr>
          <w:rFonts w:ascii="宋体" w:eastAsia="宋体" w:hAnsi="宋体" w:cs="楷体" w:hint="eastAsia"/>
          <w:b/>
          <w:bCs/>
          <w:kern w:val="2"/>
          <w:sz w:val="24"/>
          <w:szCs w:val="24"/>
        </w:rPr>
        <w:t>七、承诺</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1.发包人承诺按照法律规定履行项目审批手续、筹集工程建设资金并按照合同约定的期限和方式支付合同价款。</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2.承包人承诺按照法律规定及合同约定组织完成工程施工，确保工程质量和安全，</w:t>
      </w:r>
      <w:r w:rsidRPr="00E8563B">
        <w:rPr>
          <w:rFonts w:ascii="宋体" w:eastAsia="宋体" w:hAnsi="宋体" w:cs="楷体" w:hint="eastAsia"/>
          <w:kern w:val="2"/>
          <w:sz w:val="24"/>
          <w:szCs w:val="24"/>
        </w:rPr>
        <w:lastRenderedPageBreak/>
        <w:t>不进行转包及违法分包，并在缺陷责任期及保修期内承担相应的工程维修责任。</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3.发包人和承包人通过磋商形式签订合同的，双方理解并承诺不再就同一工程另行签订与合同实质性内容相背离的协议。</w:t>
      </w:r>
    </w:p>
    <w:p w:rsidR="00E8563B" w:rsidRPr="00E8563B" w:rsidRDefault="00E8563B" w:rsidP="00E8563B">
      <w:pPr>
        <w:widowControl w:val="0"/>
        <w:wordWrap w:val="0"/>
        <w:adjustRightInd/>
        <w:snapToGrid/>
        <w:spacing w:after="0" w:line="480" w:lineRule="exact"/>
        <w:jc w:val="both"/>
        <w:rPr>
          <w:rFonts w:ascii="宋体" w:eastAsia="宋体" w:hAnsi="宋体" w:cs="楷体"/>
          <w:b/>
          <w:kern w:val="2"/>
          <w:sz w:val="24"/>
          <w:szCs w:val="24"/>
        </w:rPr>
      </w:pPr>
      <w:bookmarkStart w:id="477" w:name="_Toc351203488"/>
      <w:bookmarkEnd w:id="477"/>
      <w:r w:rsidRPr="00E8563B">
        <w:rPr>
          <w:rFonts w:ascii="宋体" w:eastAsia="宋体" w:hAnsi="宋体" w:cs="楷体" w:hint="eastAsia"/>
          <w:b/>
          <w:bCs/>
          <w:kern w:val="2"/>
          <w:sz w:val="24"/>
          <w:szCs w:val="24"/>
        </w:rPr>
        <w:t>八、词语含义</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本协议书中词语含义与第二部分通用合同条款中赋予的含义相同。</w:t>
      </w:r>
    </w:p>
    <w:p w:rsidR="00E8563B" w:rsidRPr="00E8563B" w:rsidRDefault="00E8563B" w:rsidP="00E8563B">
      <w:pPr>
        <w:widowControl w:val="0"/>
        <w:wordWrap w:val="0"/>
        <w:adjustRightInd/>
        <w:snapToGrid/>
        <w:spacing w:after="0" w:line="480" w:lineRule="exact"/>
        <w:jc w:val="both"/>
        <w:rPr>
          <w:rFonts w:ascii="宋体" w:eastAsia="宋体" w:hAnsi="宋体" w:cs="楷体"/>
          <w:b/>
          <w:kern w:val="2"/>
          <w:sz w:val="24"/>
          <w:szCs w:val="24"/>
        </w:rPr>
      </w:pPr>
      <w:bookmarkStart w:id="478" w:name="_Toc351203489"/>
      <w:bookmarkEnd w:id="478"/>
      <w:r w:rsidRPr="00E8563B">
        <w:rPr>
          <w:rFonts w:ascii="宋体" w:eastAsia="宋体" w:hAnsi="宋体" w:cs="楷体" w:hint="eastAsia"/>
          <w:b/>
          <w:kern w:val="2"/>
          <w:sz w:val="24"/>
          <w:szCs w:val="24"/>
        </w:rPr>
        <w:t>九、签订时间</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本合同于</w:t>
      </w:r>
      <w:r w:rsidRPr="00E8563B">
        <w:rPr>
          <w:rFonts w:ascii="宋体" w:eastAsia="宋体" w:hAnsi="宋体" w:cs="楷体" w:hint="eastAsia"/>
          <w:kern w:val="2"/>
          <w:sz w:val="24"/>
          <w:szCs w:val="24"/>
          <w:u w:val="single"/>
        </w:rPr>
        <w:t xml:space="preserve"> XXX </w:t>
      </w:r>
      <w:r w:rsidRPr="00E8563B">
        <w:rPr>
          <w:rFonts w:ascii="宋体" w:eastAsia="宋体" w:hAnsi="宋体" w:cs="楷体" w:hint="eastAsia"/>
          <w:kern w:val="2"/>
          <w:sz w:val="24"/>
          <w:szCs w:val="24"/>
        </w:rPr>
        <w:t>年</w:t>
      </w:r>
      <w:r w:rsidRPr="00E8563B">
        <w:rPr>
          <w:rFonts w:ascii="宋体" w:eastAsia="宋体" w:hAnsi="宋体" w:cs="楷体" w:hint="eastAsia"/>
          <w:kern w:val="2"/>
          <w:sz w:val="24"/>
          <w:szCs w:val="24"/>
          <w:u w:val="single"/>
        </w:rPr>
        <w:t xml:space="preserve"> XXX </w:t>
      </w:r>
      <w:r w:rsidRPr="00E8563B">
        <w:rPr>
          <w:rFonts w:ascii="宋体" w:eastAsia="宋体" w:hAnsi="宋体" w:cs="楷体" w:hint="eastAsia"/>
          <w:kern w:val="2"/>
          <w:sz w:val="24"/>
          <w:szCs w:val="24"/>
        </w:rPr>
        <w:t>月</w:t>
      </w:r>
      <w:r w:rsidRPr="00E8563B">
        <w:rPr>
          <w:rFonts w:ascii="宋体" w:eastAsia="宋体" w:hAnsi="宋体" w:cs="楷体" w:hint="eastAsia"/>
          <w:kern w:val="2"/>
          <w:sz w:val="24"/>
          <w:szCs w:val="24"/>
          <w:u w:val="single"/>
        </w:rPr>
        <w:t xml:space="preserve"> XXX </w:t>
      </w:r>
      <w:r w:rsidRPr="00E8563B">
        <w:rPr>
          <w:rFonts w:ascii="宋体" w:eastAsia="宋体" w:hAnsi="宋体" w:cs="楷体" w:hint="eastAsia"/>
          <w:kern w:val="2"/>
          <w:sz w:val="24"/>
          <w:szCs w:val="24"/>
        </w:rPr>
        <w:t>日签订。</w:t>
      </w:r>
    </w:p>
    <w:p w:rsidR="00E8563B" w:rsidRPr="00E8563B" w:rsidRDefault="00E8563B" w:rsidP="00E8563B">
      <w:pPr>
        <w:widowControl w:val="0"/>
        <w:wordWrap w:val="0"/>
        <w:adjustRightInd/>
        <w:snapToGrid/>
        <w:spacing w:after="0" w:line="480" w:lineRule="exact"/>
        <w:jc w:val="both"/>
        <w:rPr>
          <w:rFonts w:ascii="宋体" w:eastAsia="宋体" w:hAnsi="宋体" w:cs="楷体"/>
          <w:b/>
          <w:kern w:val="2"/>
          <w:sz w:val="24"/>
          <w:szCs w:val="24"/>
        </w:rPr>
      </w:pPr>
      <w:bookmarkStart w:id="479" w:name="_Toc351203490"/>
      <w:bookmarkEnd w:id="479"/>
      <w:r w:rsidRPr="00E8563B">
        <w:rPr>
          <w:rFonts w:ascii="宋体" w:eastAsia="宋体" w:hAnsi="宋体" w:cs="楷体" w:hint="eastAsia"/>
          <w:b/>
          <w:kern w:val="2"/>
          <w:sz w:val="24"/>
          <w:szCs w:val="24"/>
        </w:rPr>
        <w:t>十、签订地点</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本合同在</w:t>
      </w:r>
      <w:r w:rsidR="00641491" w:rsidRPr="007F37E9">
        <w:rPr>
          <w:rFonts w:ascii="宋体" w:eastAsia="宋体" w:hAnsi="宋体" w:cs="楷体" w:hint="eastAsia"/>
          <w:kern w:val="2"/>
          <w:sz w:val="24"/>
          <w:szCs w:val="24"/>
          <w:u w:val="single"/>
        </w:rPr>
        <w:t>灵宝市大王镇第五初级中学</w:t>
      </w:r>
      <w:r w:rsidRPr="00E8563B">
        <w:rPr>
          <w:rFonts w:ascii="宋体" w:eastAsia="宋体" w:hAnsi="宋体" w:cs="宋体" w:hint="eastAsia"/>
          <w:kern w:val="2"/>
          <w:sz w:val="24"/>
          <w:szCs w:val="24"/>
          <w:u w:val="single"/>
        </w:rPr>
        <w:t>办公室</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签订。</w:t>
      </w:r>
    </w:p>
    <w:p w:rsidR="00E8563B" w:rsidRPr="00E8563B" w:rsidRDefault="00E8563B" w:rsidP="00E8563B">
      <w:pPr>
        <w:widowControl w:val="0"/>
        <w:wordWrap w:val="0"/>
        <w:adjustRightInd/>
        <w:snapToGrid/>
        <w:spacing w:after="0" w:line="480" w:lineRule="exact"/>
        <w:jc w:val="both"/>
        <w:rPr>
          <w:rFonts w:ascii="宋体" w:eastAsia="宋体" w:hAnsi="宋体" w:cs="楷体"/>
          <w:b/>
          <w:kern w:val="2"/>
          <w:sz w:val="24"/>
          <w:szCs w:val="24"/>
        </w:rPr>
      </w:pPr>
      <w:bookmarkStart w:id="480" w:name="_Toc351203491"/>
      <w:bookmarkEnd w:id="480"/>
      <w:r w:rsidRPr="00E8563B">
        <w:rPr>
          <w:rFonts w:ascii="宋体" w:eastAsia="宋体" w:hAnsi="宋体" w:cs="楷体" w:hint="eastAsia"/>
          <w:b/>
          <w:kern w:val="2"/>
          <w:sz w:val="24"/>
          <w:szCs w:val="24"/>
        </w:rPr>
        <w:t>十一、补充协议</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合同未尽事宜，合同当事人另行签订补充协议，补充协议是合同的组成部分。</w:t>
      </w:r>
    </w:p>
    <w:p w:rsidR="00E8563B" w:rsidRPr="00E8563B" w:rsidRDefault="00E8563B" w:rsidP="00E8563B">
      <w:pPr>
        <w:widowControl w:val="0"/>
        <w:wordWrap w:val="0"/>
        <w:adjustRightInd/>
        <w:snapToGrid/>
        <w:spacing w:after="0" w:line="480" w:lineRule="exact"/>
        <w:jc w:val="both"/>
        <w:rPr>
          <w:rFonts w:ascii="宋体" w:eastAsia="宋体" w:hAnsi="宋体" w:cs="楷体"/>
          <w:b/>
          <w:kern w:val="2"/>
          <w:sz w:val="24"/>
          <w:szCs w:val="24"/>
        </w:rPr>
      </w:pPr>
      <w:bookmarkStart w:id="481" w:name="_Toc351203492"/>
      <w:bookmarkEnd w:id="481"/>
      <w:r w:rsidRPr="00E8563B">
        <w:rPr>
          <w:rFonts w:ascii="宋体" w:eastAsia="宋体" w:hAnsi="宋体" w:cs="楷体" w:hint="eastAsia"/>
          <w:b/>
          <w:kern w:val="2"/>
          <w:sz w:val="24"/>
          <w:szCs w:val="24"/>
        </w:rPr>
        <w:t>十二、合同生效</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本合同自</w:t>
      </w:r>
      <w:r w:rsidRPr="00E8563B">
        <w:rPr>
          <w:rFonts w:ascii="宋体" w:eastAsia="宋体" w:hAnsi="宋体" w:cs="楷体" w:hint="eastAsia"/>
          <w:kern w:val="2"/>
          <w:sz w:val="24"/>
          <w:szCs w:val="24"/>
          <w:u w:val="single"/>
        </w:rPr>
        <w:t xml:space="preserve"> 合同签订之日起 </w:t>
      </w:r>
      <w:r w:rsidRPr="00E8563B">
        <w:rPr>
          <w:rFonts w:ascii="宋体" w:eastAsia="宋体" w:hAnsi="宋体" w:cs="楷体" w:hint="eastAsia"/>
          <w:kern w:val="2"/>
          <w:sz w:val="24"/>
          <w:szCs w:val="24"/>
        </w:rPr>
        <w:t>生效。</w:t>
      </w:r>
    </w:p>
    <w:p w:rsidR="00E8563B" w:rsidRPr="00E8563B" w:rsidRDefault="00E8563B" w:rsidP="00E8563B">
      <w:pPr>
        <w:widowControl w:val="0"/>
        <w:wordWrap w:val="0"/>
        <w:adjustRightInd/>
        <w:snapToGrid/>
        <w:spacing w:after="0" w:line="480" w:lineRule="exact"/>
        <w:jc w:val="both"/>
        <w:rPr>
          <w:rFonts w:ascii="宋体" w:eastAsia="宋体" w:hAnsi="宋体" w:cs="楷体"/>
          <w:b/>
          <w:kern w:val="2"/>
          <w:sz w:val="24"/>
          <w:szCs w:val="24"/>
        </w:rPr>
      </w:pPr>
      <w:bookmarkStart w:id="482" w:name="_Toc351203493"/>
      <w:bookmarkEnd w:id="482"/>
      <w:r w:rsidRPr="00E8563B">
        <w:rPr>
          <w:rFonts w:ascii="宋体" w:eastAsia="宋体" w:hAnsi="宋体" w:cs="楷体" w:hint="eastAsia"/>
          <w:b/>
          <w:kern w:val="2"/>
          <w:sz w:val="24"/>
          <w:szCs w:val="24"/>
        </w:rPr>
        <w:t>十三、合同份数</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本合同一式</w:t>
      </w:r>
      <w:r w:rsidRPr="00E8563B">
        <w:rPr>
          <w:rFonts w:ascii="宋体" w:eastAsia="宋体" w:hAnsi="宋体" w:cs="楷体" w:hint="eastAsia"/>
          <w:kern w:val="2"/>
          <w:sz w:val="24"/>
          <w:szCs w:val="24"/>
          <w:u w:val="single"/>
        </w:rPr>
        <w:t xml:space="preserve"> 陆 </w:t>
      </w:r>
      <w:r w:rsidRPr="00E8563B">
        <w:rPr>
          <w:rFonts w:ascii="宋体" w:eastAsia="宋体" w:hAnsi="宋体" w:cs="楷体" w:hint="eastAsia"/>
          <w:kern w:val="2"/>
          <w:sz w:val="24"/>
          <w:szCs w:val="24"/>
        </w:rPr>
        <w:t>份，均具有同等法律效力，发包人执</w:t>
      </w:r>
      <w:r w:rsidRPr="00E8563B">
        <w:rPr>
          <w:rFonts w:ascii="宋体" w:eastAsia="宋体" w:hAnsi="宋体" w:cs="楷体" w:hint="eastAsia"/>
          <w:kern w:val="2"/>
          <w:sz w:val="24"/>
          <w:szCs w:val="24"/>
          <w:u w:val="single"/>
        </w:rPr>
        <w:t xml:space="preserve"> 叁 </w:t>
      </w:r>
      <w:r w:rsidRPr="00E8563B">
        <w:rPr>
          <w:rFonts w:ascii="宋体" w:eastAsia="宋体" w:hAnsi="宋体" w:cs="楷体" w:hint="eastAsia"/>
          <w:kern w:val="2"/>
          <w:sz w:val="24"/>
          <w:szCs w:val="24"/>
        </w:rPr>
        <w:t>份，承包人执</w:t>
      </w:r>
      <w:r w:rsidRPr="00E8563B">
        <w:rPr>
          <w:rFonts w:ascii="宋体" w:eastAsia="宋体" w:hAnsi="宋体" w:cs="楷体" w:hint="eastAsia"/>
          <w:kern w:val="2"/>
          <w:sz w:val="24"/>
          <w:szCs w:val="24"/>
          <w:u w:val="single"/>
        </w:rPr>
        <w:t xml:space="preserve"> 叁  </w:t>
      </w:r>
      <w:r w:rsidRPr="00E8563B">
        <w:rPr>
          <w:rFonts w:ascii="宋体" w:eastAsia="宋体" w:hAnsi="宋体" w:cs="楷体" w:hint="eastAsia"/>
          <w:kern w:val="2"/>
          <w:sz w:val="24"/>
          <w:szCs w:val="24"/>
        </w:rPr>
        <w:t>份。</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 ：</w:t>
      </w:r>
      <w:r w:rsidR="00641491" w:rsidRPr="007F37E9">
        <w:rPr>
          <w:rFonts w:ascii="宋体" w:eastAsia="宋体" w:hAnsi="宋体" w:cs="楷体" w:hint="eastAsia"/>
          <w:kern w:val="2"/>
          <w:sz w:val="24"/>
          <w:szCs w:val="24"/>
          <w:u w:val="single"/>
        </w:rPr>
        <w:t>灵宝市大王镇第五初级中学</w:t>
      </w:r>
      <w:r w:rsidRPr="00E8563B">
        <w:rPr>
          <w:rFonts w:ascii="宋体" w:eastAsia="宋体" w:hAnsi="宋体" w:cs="楷体" w:hint="eastAsia"/>
          <w:kern w:val="2"/>
          <w:sz w:val="24"/>
          <w:szCs w:val="24"/>
        </w:rPr>
        <w:t>(公章)承包人：(公章)XXX</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法定地址：</w:t>
      </w:r>
      <w:r w:rsidR="00641491" w:rsidRPr="00E8563B">
        <w:rPr>
          <w:rFonts w:ascii="宋体" w:eastAsia="宋体" w:hAnsi="宋体" w:cs="楷体" w:hint="eastAsia"/>
          <w:kern w:val="2"/>
          <w:sz w:val="24"/>
          <w:szCs w:val="24"/>
        </w:rPr>
        <w:t>XXX</w:t>
      </w:r>
      <w:r w:rsidR="00641491">
        <w:rPr>
          <w:rFonts w:ascii="宋体" w:eastAsia="宋体" w:hAnsi="宋体" w:cs="楷体" w:hint="eastAsia"/>
          <w:kern w:val="2"/>
          <w:sz w:val="24"/>
          <w:szCs w:val="24"/>
        </w:rPr>
        <w:t xml:space="preserve">            </w:t>
      </w:r>
      <w:r w:rsidRPr="00E8563B">
        <w:rPr>
          <w:rFonts w:ascii="宋体" w:eastAsia="宋体" w:hAnsi="宋体" w:cs="楷体" w:hint="eastAsia"/>
          <w:kern w:val="2"/>
          <w:sz w:val="24"/>
          <w:szCs w:val="24"/>
        </w:rPr>
        <w:t xml:space="preserve">       </w:t>
      </w:r>
      <w:r w:rsidR="00641491">
        <w:rPr>
          <w:rFonts w:ascii="宋体" w:eastAsia="宋体" w:hAnsi="宋体" w:cs="楷体" w:hint="eastAsia"/>
          <w:kern w:val="2"/>
          <w:sz w:val="24"/>
          <w:szCs w:val="24"/>
        </w:rPr>
        <w:t xml:space="preserve">   </w:t>
      </w:r>
      <w:r w:rsidRPr="00E8563B">
        <w:rPr>
          <w:rFonts w:ascii="宋体" w:eastAsia="宋体" w:hAnsi="宋体" w:cs="楷体" w:hint="eastAsia"/>
          <w:kern w:val="2"/>
          <w:sz w:val="24"/>
          <w:szCs w:val="24"/>
        </w:rPr>
        <w:t xml:space="preserve">    法定地址：XXX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法定代表人或其                         法定代表人或其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委托代理人</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(签字)         委托代理人：</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(签字)</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电话：</w:t>
      </w:r>
      <w:r w:rsidRPr="00E8563B">
        <w:rPr>
          <w:rFonts w:asciiTheme="minorEastAsia" w:eastAsiaTheme="minorEastAsia" w:hAnsiTheme="minorEastAsia" w:cs="宋体" w:hint="eastAsia"/>
          <w:sz w:val="32"/>
          <w:szCs w:val="32"/>
        </w:rPr>
        <w:t xml:space="preserve">         </w:t>
      </w:r>
      <w:r w:rsidRPr="00E8563B">
        <w:rPr>
          <w:rFonts w:ascii="宋体" w:eastAsia="宋体" w:hAnsi="宋体" w:cs="楷体" w:hint="eastAsia"/>
          <w:kern w:val="2"/>
          <w:sz w:val="24"/>
          <w:szCs w:val="24"/>
        </w:rPr>
        <w:t xml:space="preserve">                     电话：XXX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开户银行：                             开户银行：  XXX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账号：                                 账号： XXX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邮政编码：                             邮政编码：XXX</w:t>
      </w:r>
    </w:p>
    <w:p w:rsidR="00E8563B" w:rsidRPr="00E8563B" w:rsidRDefault="00E8563B" w:rsidP="00E8563B">
      <w:pPr>
        <w:widowControl w:val="0"/>
        <w:wordWrap w:val="0"/>
        <w:adjustRightInd/>
        <w:snapToGrid/>
        <w:spacing w:after="0" w:line="480" w:lineRule="exact"/>
        <w:jc w:val="center"/>
        <w:rPr>
          <w:rFonts w:ascii="宋体" w:eastAsia="宋体" w:hAnsi="宋体" w:cs="楷体"/>
          <w:kern w:val="2"/>
          <w:sz w:val="24"/>
          <w:szCs w:val="24"/>
        </w:rPr>
        <w:sectPr w:rsidR="00E8563B" w:rsidRPr="00E8563B">
          <w:footerReference w:type="default" r:id="rId11"/>
          <w:pgSz w:w="11906" w:h="16838"/>
          <w:pgMar w:top="1418" w:right="1418" w:bottom="1418" w:left="1418" w:header="851" w:footer="992" w:gutter="0"/>
          <w:cols w:space="720"/>
          <w:docGrid w:type="linesAndChars" w:linePitch="312"/>
        </w:sectPr>
      </w:pPr>
      <w:bookmarkStart w:id="483" w:name="_Toc69718836"/>
      <w:bookmarkEnd w:id="483"/>
    </w:p>
    <w:p w:rsidR="00E8563B" w:rsidRPr="00E8563B" w:rsidRDefault="00E8563B" w:rsidP="00E8563B">
      <w:pPr>
        <w:widowControl w:val="0"/>
        <w:wordWrap w:val="0"/>
        <w:adjustRightInd/>
        <w:snapToGrid/>
        <w:spacing w:after="0" w:line="480" w:lineRule="exact"/>
        <w:jc w:val="center"/>
        <w:rPr>
          <w:rFonts w:ascii="宋体" w:eastAsia="宋体" w:hAnsi="宋体" w:cs="楷体"/>
          <w:kern w:val="2"/>
          <w:sz w:val="24"/>
          <w:szCs w:val="24"/>
        </w:rPr>
      </w:pPr>
      <w:r w:rsidRPr="00E8563B">
        <w:rPr>
          <w:rFonts w:ascii="宋体" w:eastAsia="宋体" w:hAnsi="宋体" w:cs="楷体" w:hint="eastAsia"/>
          <w:kern w:val="2"/>
          <w:sz w:val="24"/>
          <w:szCs w:val="24"/>
        </w:rPr>
        <w:lastRenderedPageBreak/>
        <w:t>第二节 通用合同条款</w:t>
      </w:r>
    </w:p>
    <w:p w:rsidR="00E8563B" w:rsidRPr="00E8563B" w:rsidRDefault="00E8563B" w:rsidP="00E8563B">
      <w:pPr>
        <w:widowControl w:val="0"/>
        <w:wordWrap w:val="0"/>
        <w:adjustRightInd/>
        <w:snapToGrid/>
        <w:spacing w:after="0" w:line="480" w:lineRule="exact"/>
        <w:ind w:firstLineChars="200" w:firstLine="480"/>
        <w:jc w:val="both"/>
        <w:rPr>
          <w:rFonts w:ascii="宋体" w:eastAsia="宋体" w:hAnsi="宋体" w:cs="楷体"/>
          <w:kern w:val="2"/>
          <w:sz w:val="24"/>
          <w:szCs w:val="24"/>
        </w:rPr>
      </w:pPr>
      <w:r w:rsidRPr="00E8563B">
        <w:rPr>
          <w:rFonts w:ascii="宋体" w:eastAsia="宋体" w:hAnsi="宋体" w:cs="楷体" w:hint="eastAsia"/>
          <w:kern w:val="2"/>
          <w:sz w:val="24"/>
          <w:szCs w:val="24"/>
        </w:rPr>
        <w:t>本工程执行住房城乡建设部、国家工商行政管理局印发的《建设工程施工合同（示范文本）》（GF-2013-0201）的合同条件，依据竞争性磋商文件及其补充通知、答疑纪要、响应文件、成交通知书、供应商在响应文件中承诺的质量、工期、服务承诺</w:t>
      </w:r>
      <w:proofErr w:type="gramStart"/>
      <w:r w:rsidRPr="00E8563B">
        <w:rPr>
          <w:rFonts w:ascii="宋体" w:eastAsia="宋体" w:hAnsi="宋体" w:cs="楷体" w:hint="eastAsia"/>
          <w:kern w:val="2"/>
          <w:sz w:val="24"/>
          <w:szCs w:val="24"/>
        </w:rPr>
        <w:t>书签订</w:t>
      </w:r>
      <w:proofErr w:type="gramEnd"/>
      <w:r w:rsidRPr="00E8563B">
        <w:rPr>
          <w:rFonts w:ascii="宋体" w:eastAsia="宋体" w:hAnsi="宋体" w:cs="楷体" w:hint="eastAsia"/>
          <w:kern w:val="2"/>
          <w:sz w:val="24"/>
          <w:szCs w:val="24"/>
        </w:rPr>
        <w:t>施工合同。</w:t>
      </w:r>
    </w:p>
    <w:p w:rsidR="00E8563B" w:rsidRPr="00E8563B" w:rsidRDefault="00E8563B" w:rsidP="00E8563B">
      <w:pPr>
        <w:keepNext/>
        <w:widowControl w:val="0"/>
        <w:wordWrap w:val="0"/>
        <w:adjustRightInd/>
        <w:snapToGrid/>
        <w:spacing w:after="0" w:line="480" w:lineRule="exact"/>
        <w:jc w:val="center"/>
        <w:outlineLvl w:val="1"/>
        <w:rPr>
          <w:rFonts w:ascii="宋体" w:eastAsia="宋体" w:hAnsi="宋体" w:cs="楷体"/>
          <w:kern w:val="2"/>
          <w:sz w:val="24"/>
          <w:szCs w:val="24"/>
        </w:rPr>
      </w:pPr>
      <w:bookmarkStart w:id="484" w:name="_Toc375041311"/>
      <w:bookmarkStart w:id="485" w:name="_Toc375040677"/>
      <w:bookmarkStart w:id="486" w:name="_Toc447871551"/>
      <w:bookmarkStart w:id="487" w:name="_Toc384309411"/>
      <w:bookmarkStart w:id="488" w:name="_Toc498499552"/>
      <w:bookmarkStart w:id="489" w:name="_Toc375041560"/>
      <w:bookmarkStart w:id="490" w:name="_Toc374947237"/>
      <w:bookmarkStart w:id="491" w:name="_Toc445390636"/>
      <w:bookmarkStart w:id="492" w:name="_Toc423959287"/>
      <w:bookmarkStart w:id="493" w:name="_Toc375040613"/>
      <w:bookmarkStart w:id="494" w:name="_Toc375041754"/>
      <w:bookmarkStart w:id="495" w:name="_Toc489024030"/>
      <w:bookmarkStart w:id="496" w:name="_Toc69718837"/>
      <w:bookmarkEnd w:id="484"/>
      <w:bookmarkEnd w:id="485"/>
      <w:bookmarkEnd w:id="486"/>
      <w:bookmarkEnd w:id="487"/>
      <w:bookmarkEnd w:id="488"/>
      <w:bookmarkEnd w:id="489"/>
      <w:bookmarkEnd w:id="490"/>
      <w:bookmarkEnd w:id="491"/>
      <w:bookmarkEnd w:id="492"/>
      <w:bookmarkEnd w:id="493"/>
      <w:bookmarkEnd w:id="494"/>
      <w:bookmarkEnd w:id="495"/>
      <w:r w:rsidRPr="00E8563B">
        <w:rPr>
          <w:rFonts w:ascii="宋体" w:eastAsia="宋体" w:hAnsi="宋体" w:cs="楷体" w:hint="eastAsia"/>
          <w:kern w:val="2"/>
          <w:sz w:val="24"/>
          <w:szCs w:val="24"/>
        </w:rPr>
        <w:t>第三节</w:t>
      </w:r>
      <w:bookmarkEnd w:id="496"/>
      <w:r w:rsidRPr="00E8563B">
        <w:rPr>
          <w:rFonts w:ascii="宋体" w:eastAsia="宋体" w:hAnsi="宋体" w:cs="楷体" w:hint="eastAsia"/>
          <w:kern w:val="2"/>
          <w:sz w:val="24"/>
          <w:szCs w:val="24"/>
        </w:rPr>
        <w:t xml:space="preserve"> 专用合同条款</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r w:rsidRPr="00E8563B">
        <w:rPr>
          <w:rFonts w:ascii="宋体" w:eastAsia="宋体" w:hAnsi="宋体" w:cs="楷体" w:hint="eastAsia"/>
          <w:b/>
          <w:bCs/>
          <w:kern w:val="2"/>
          <w:sz w:val="24"/>
          <w:szCs w:val="24"/>
        </w:rPr>
        <w:t>1.一般约定</w:t>
      </w:r>
    </w:p>
    <w:p w:rsidR="00E8563B" w:rsidRPr="00E8563B" w:rsidRDefault="00E8563B" w:rsidP="00E8563B">
      <w:pPr>
        <w:widowControl w:val="0"/>
        <w:wordWrap w:val="0"/>
        <w:adjustRightInd/>
        <w:snapToGrid/>
        <w:spacing w:after="0" w:line="480" w:lineRule="exact"/>
        <w:jc w:val="both"/>
        <w:rPr>
          <w:rFonts w:ascii="宋体" w:eastAsia="宋体" w:hAnsi="宋体" w:cs="楷体"/>
          <w:b/>
          <w:bCs/>
          <w:kern w:val="2"/>
          <w:sz w:val="24"/>
          <w:szCs w:val="24"/>
        </w:rPr>
      </w:pPr>
      <w:r w:rsidRPr="00E8563B">
        <w:rPr>
          <w:rFonts w:ascii="宋体" w:eastAsia="宋体" w:hAnsi="宋体" w:cs="楷体" w:hint="eastAsia"/>
          <w:b/>
          <w:bCs/>
          <w:kern w:val="2"/>
          <w:sz w:val="24"/>
          <w:szCs w:val="24"/>
        </w:rPr>
        <w:t>1.1 词语定义</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1.1.1合同当事人及人员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1.1.2发包人：</w:t>
      </w:r>
      <w:r w:rsidR="00641491" w:rsidRPr="007F37E9">
        <w:rPr>
          <w:rFonts w:ascii="宋体" w:eastAsia="宋体" w:hAnsi="宋体" w:cs="楷体" w:hint="eastAsia"/>
          <w:kern w:val="2"/>
          <w:sz w:val="24"/>
          <w:szCs w:val="24"/>
          <w:u w:val="single"/>
        </w:rPr>
        <w:t>灵宝市大王镇第五初级中学</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1.1.3承包人：</w:t>
      </w:r>
      <w:r w:rsidRPr="00E8563B">
        <w:rPr>
          <w:rFonts w:ascii="宋体" w:eastAsia="宋体" w:hAnsi="宋体" w:cs="楷体" w:hint="eastAsia"/>
          <w:kern w:val="2"/>
          <w:sz w:val="24"/>
          <w:szCs w:val="24"/>
          <w:u w:val="single"/>
        </w:rPr>
        <w:t xml:space="preserve">     XXX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1.1.2.4监理人：</w:t>
      </w:r>
      <w:r w:rsidRPr="00E8563B">
        <w:rPr>
          <w:rFonts w:ascii="宋体" w:eastAsia="宋体" w:hAnsi="宋体" w:cs="楷体" w:hint="eastAsia"/>
          <w:kern w:val="2"/>
          <w:sz w:val="24"/>
          <w:szCs w:val="24"/>
          <w:u w:val="single"/>
        </w:rPr>
        <w:t xml:space="preserve">   XXX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1.1.2.5 设计人：</w:t>
      </w:r>
      <w:r w:rsidRPr="00E8563B">
        <w:rPr>
          <w:rFonts w:ascii="宋体" w:eastAsia="宋体" w:hAnsi="宋体" w:cs="楷体" w:hint="eastAsia"/>
          <w:kern w:val="2"/>
          <w:sz w:val="24"/>
          <w:szCs w:val="24"/>
          <w:u w:val="single"/>
        </w:rPr>
        <w:t xml:space="preserve">   XXX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1.1.3 工程和设备</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1.1.3.7 作为施工现场组成部分的其他场所包括：</w:t>
      </w:r>
      <w:r w:rsidRPr="00E8563B">
        <w:rPr>
          <w:rFonts w:ascii="宋体" w:eastAsia="宋体" w:hAnsi="宋体" w:cs="楷体" w:hint="eastAsia"/>
          <w:kern w:val="2"/>
          <w:sz w:val="24"/>
          <w:szCs w:val="24"/>
          <w:u w:val="single"/>
        </w:rPr>
        <w:t>为完成本合同约定的永久工程所修建的施工场地、临时道路、供水、供电、生活用房、生产用房、办公用房及设施等临时性场所。</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1.1.3.9 永久占地包括：</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1.1.3.10临时占地包括：</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1.3</w:t>
      </w:r>
      <w:r w:rsidRPr="00E8563B">
        <w:rPr>
          <w:rFonts w:ascii="宋体" w:eastAsia="宋体" w:hAnsi="宋体" w:cs="楷体" w:hint="eastAsia"/>
          <w:kern w:val="2"/>
          <w:sz w:val="24"/>
          <w:szCs w:val="24"/>
        </w:rPr>
        <w:t xml:space="preserve">法律 </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适用于合同的其他规范性文件：</w:t>
      </w:r>
      <w:r w:rsidRPr="00E8563B">
        <w:rPr>
          <w:rFonts w:ascii="宋体" w:eastAsia="宋体" w:hAnsi="宋体" w:cs="楷体" w:hint="eastAsia"/>
          <w:kern w:val="2"/>
          <w:sz w:val="24"/>
          <w:szCs w:val="24"/>
          <w:u w:val="single"/>
        </w:rPr>
        <w:t xml:space="preserve"> 国家规定的现行法律法规及河南省、三门峡市相关法律法规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 xml:space="preserve">1.4 </w:t>
      </w:r>
      <w:r w:rsidRPr="00E8563B">
        <w:rPr>
          <w:rFonts w:ascii="宋体" w:eastAsia="宋体" w:hAnsi="宋体" w:cs="楷体" w:hint="eastAsia"/>
          <w:kern w:val="2"/>
          <w:sz w:val="24"/>
          <w:szCs w:val="24"/>
        </w:rPr>
        <w:t>标准和规范</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1.4.1适用于工程的标准规范包括：</w:t>
      </w:r>
      <w:r w:rsidRPr="00E8563B">
        <w:rPr>
          <w:rFonts w:ascii="宋体" w:eastAsia="宋体" w:hAnsi="宋体" w:cs="楷体" w:hint="eastAsia"/>
          <w:kern w:val="2"/>
          <w:sz w:val="24"/>
          <w:szCs w:val="24"/>
          <w:u w:val="single"/>
        </w:rPr>
        <w:t xml:space="preserve"> 国家规定的现行法律法规及河南省、三门峡市相关法律法规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1.4.2发包人提供国外标准、规范的名称：</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发包人提供国外标准、规范的份数：</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发包人提供国外标准、规范的名称：</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1.4.3发包人对工程的技术标准和功能要求的特殊要求：</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u w:val="single"/>
        </w:rPr>
        <w:lastRenderedPageBreak/>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 xml:space="preserve">1.5 </w:t>
      </w:r>
      <w:r w:rsidRPr="00E8563B">
        <w:rPr>
          <w:rFonts w:ascii="宋体" w:eastAsia="宋体" w:hAnsi="宋体" w:cs="楷体" w:hint="eastAsia"/>
          <w:kern w:val="2"/>
          <w:sz w:val="24"/>
          <w:szCs w:val="24"/>
        </w:rPr>
        <w:t>合同文件的优先顺序</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合同文件组成及优先顺序为：</w:t>
      </w:r>
      <w:r w:rsidRPr="00E8563B">
        <w:rPr>
          <w:rFonts w:ascii="宋体" w:eastAsia="宋体" w:hAnsi="宋体" w:cs="楷体" w:hint="eastAsia"/>
          <w:kern w:val="2"/>
          <w:sz w:val="24"/>
          <w:szCs w:val="24"/>
          <w:u w:val="single"/>
        </w:rPr>
        <w:t xml:space="preserve"> 1、本合同协议书、双方签订的相关协议及补充协议；2、中标通知书；3、本合同专用条款及其附件；4、通用合同条款；5、招标文件及附件；6、投标文件及附件；7、审核通过的设计文件、资料和图纸；8、标准、规范及有关技术文件；9、工程质量保修书；10、双方约定构成合同组成部分的其他文件</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1.6</w:t>
      </w:r>
      <w:r w:rsidRPr="00E8563B">
        <w:rPr>
          <w:rFonts w:ascii="宋体" w:eastAsia="宋体" w:hAnsi="宋体" w:cs="楷体" w:hint="eastAsia"/>
          <w:kern w:val="2"/>
          <w:sz w:val="24"/>
          <w:szCs w:val="24"/>
        </w:rPr>
        <w:t xml:space="preserve"> 图纸和承包人文件</w:t>
      </w:r>
      <w:r w:rsidRPr="00E8563B">
        <w:rPr>
          <w:rFonts w:ascii="宋体" w:eastAsia="宋体" w:hAnsi="宋体" w:cs="楷体" w:hint="eastAsia"/>
          <w:kern w:val="2"/>
          <w:sz w:val="24"/>
          <w:szCs w:val="24"/>
        </w:rPr>
        <w:tab/>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1.6.1 图纸的提供</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发包人向承包人提供图纸的期限：</w:t>
      </w:r>
      <w:r w:rsidRPr="00E8563B">
        <w:rPr>
          <w:rFonts w:ascii="宋体" w:eastAsia="宋体" w:hAnsi="宋体" w:cs="楷体" w:hint="eastAsia"/>
          <w:kern w:val="2"/>
          <w:sz w:val="24"/>
          <w:szCs w:val="24"/>
          <w:u w:val="single"/>
        </w:rPr>
        <w:t>开工日期前7天</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发包人向承包人提供图纸的数量：</w:t>
      </w:r>
      <w:r w:rsidRPr="00E8563B">
        <w:rPr>
          <w:rFonts w:ascii="宋体" w:eastAsia="宋体" w:hAnsi="宋体" w:cs="楷体" w:hint="eastAsia"/>
          <w:kern w:val="2"/>
          <w:sz w:val="24"/>
          <w:szCs w:val="24"/>
          <w:u w:val="single"/>
        </w:rPr>
        <w:t xml:space="preserve">    3套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发包人向承包人提供图纸的内容：</w:t>
      </w:r>
      <w:r w:rsidRPr="00E8563B">
        <w:rPr>
          <w:rFonts w:ascii="宋体" w:eastAsia="宋体" w:hAnsi="宋体" w:cs="楷体" w:hint="eastAsia"/>
          <w:kern w:val="2"/>
          <w:sz w:val="24"/>
          <w:szCs w:val="24"/>
          <w:u w:val="single"/>
        </w:rPr>
        <w:t>与本合同工</w:t>
      </w:r>
      <w:proofErr w:type="gramStart"/>
      <w:r w:rsidRPr="00E8563B">
        <w:rPr>
          <w:rFonts w:ascii="宋体" w:eastAsia="宋体" w:hAnsi="宋体" w:cs="楷体" w:hint="eastAsia"/>
          <w:kern w:val="2"/>
          <w:sz w:val="24"/>
          <w:szCs w:val="24"/>
          <w:u w:val="single"/>
        </w:rPr>
        <w:t>程相关</w:t>
      </w:r>
      <w:proofErr w:type="gramEnd"/>
      <w:r w:rsidRPr="00E8563B">
        <w:rPr>
          <w:rFonts w:ascii="宋体" w:eastAsia="宋体" w:hAnsi="宋体" w:cs="楷体" w:hint="eastAsia"/>
          <w:kern w:val="2"/>
          <w:sz w:val="24"/>
          <w:szCs w:val="24"/>
          <w:u w:val="single"/>
        </w:rPr>
        <w:t>的全套施工图纸</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1.6.4 承包人文件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需要由承包人提供的文件，包括：</w:t>
      </w:r>
      <w:r w:rsidRPr="00E8563B">
        <w:rPr>
          <w:rFonts w:ascii="宋体" w:eastAsia="宋体" w:hAnsi="宋体" w:cs="楷体" w:hint="eastAsia"/>
          <w:kern w:val="2"/>
          <w:sz w:val="24"/>
          <w:szCs w:val="24"/>
          <w:u w:val="single"/>
        </w:rPr>
        <w:t xml:space="preserve"> 开工前三天应提供完善的施工组织设计和安全专项方案，每月25日前提供下月完成工程量报表、月进度报表等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承包人提供的文件的数量为：</w:t>
      </w:r>
      <w:r w:rsidRPr="00E8563B">
        <w:rPr>
          <w:rFonts w:ascii="宋体" w:eastAsia="宋体" w:hAnsi="宋体" w:cs="楷体" w:hint="eastAsia"/>
          <w:kern w:val="2"/>
          <w:sz w:val="24"/>
          <w:szCs w:val="24"/>
          <w:u w:val="single"/>
        </w:rPr>
        <w:t xml:space="preserve">     视发包人需求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承包人提供的文件的形式为：</w:t>
      </w:r>
      <w:r w:rsidRPr="00E8563B">
        <w:rPr>
          <w:rFonts w:ascii="宋体" w:eastAsia="宋体" w:hAnsi="宋体" w:cs="楷体" w:hint="eastAsia"/>
          <w:kern w:val="2"/>
          <w:sz w:val="24"/>
          <w:szCs w:val="24"/>
          <w:u w:val="single"/>
        </w:rPr>
        <w:t xml:space="preserve">       书面形式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发包人审批承包人文件的期限：</w:t>
      </w:r>
      <w:r w:rsidRPr="00E8563B">
        <w:rPr>
          <w:rFonts w:ascii="宋体" w:eastAsia="宋体" w:hAnsi="宋体" w:cs="楷体" w:hint="eastAsia"/>
          <w:kern w:val="2"/>
          <w:sz w:val="24"/>
          <w:szCs w:val="24"/>
          <w:u w:val="single"/>
        </w:rPr>
        <w:t xml:space="preserve">    收到文件后7天内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1.6.5 现场图纸准备</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关于现场图纸准备的约定：</w:t>
      </w:r>
      <w:r w:rsidRPr="00E8563B">
        <w:rPr>
          <w:rFonts w:ascii="宋体" w:eastAsia="宋体" w:hAnsi="宋体" w:cs="楷体" w:hint="eastAsia"/>
          <w:kern w:val="2"/>
          <w:sz w:val="24"/>
          <w:szCs w:val="24"/>
          <w:u w:val="single"/>
        </w:rPr>
        <w:t xml:space="preserve">  施工现场准备一套完整图纸供发包人、监理人及有关人员使用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1.7</w:t>
      </w:r>
      <w:r w:rsidRPr="00E8563B">
        <w:rPr>
          <w:rFonts w:ascii="宋体" w:eastAsia="宋体" w:hAnsi="宋体" w:cs="楷体" w:hint="eastAsia"/>
          <w:kern w:val="2"/>
          <w:sz w:val="24"/>
          <w:szCs w:val="24"/>
        </w:rPr>
        <w:t xml:space="preserve"> 联络</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1.7.1发包人和承包人应当在</w:t>
      </w:r>
      <w:r w:rsidRPr="00E8563B">
        <w:rPr>
          <w:rFonts w:ascii="宋体" w:eastAsia="宋体" w:hAnsi="宋体" w:cs="楷体" w:hint="eastAsia"/>
          <w:kern w:val="2"/>
          <w:sz w:val="24"/>
          <w:szCs w:val="24"/>
          <w:u w:val="single"/>
        </w:rPr>
        <w:t xml:space="preserve"> 7 </w:t>
      </w:r>
      <w:r w:rsidRPr="00E8563B">
        <w:rPr>
          <w:rFonts w:ascii="宋体" w:eastAsia="宋体" w:hAnsi="宋体" w:cs="楷体" w:hint="eastAsia"/>
          <w:kern w:val="2"/>
          <w:sz w:val="24"/>
          <w:szCs w:val="24"/>
        </w:rPr>
        <w:t>天内将与合同有关的通知、批准、证明、证书、指示、指令、要求、请求、同意、意见、确定和决定等书面函件送达对方当事人。</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1.7.2 发包人接收文件的地点：</w:t>
      </w:r>
      <w:r w:rsidRPr="00E8563B">
        <w:rPr>
          <w:rFonts w:ascii="Calibri" w:eastAsia="宋体" w:hAnsi="Calibri" w:cs="楷体" w:hint="eastAsia"/>
          <w:kern w:val="2"/>
          <w:sz w:val="24"/>
          <w:szCs w:val="24"/>
          <w:u w:val="single"/>
        </w:rPr>
        <w:t>施工现场发包人办公地点</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发包人指定的接收人为：</w:t>
      </w:r>
      <w:r w:rsidRPr="00E8563B">
        <w:rPr>
          <w:rFonts w:ascii="Calibri" w:eastAsia="宋体" w:hAnsi="Calibri" w:cs="楷体" w:hint="eastAsia"/>
          <w:kern w:val="2"/>
          <w:sz w:val="24"/>
          <w:szCs w:val="24"/>
          <w:u w:val="single"/>
        </w:rPr>
        <w:t>发包人代表</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承包人接收文件的地点：</w:t>
      </w:r>
      <w:r w:rsidRPr="00E8563B">
        <w:rPr>
          <w:rFonts w:ascii="Calibri" w:eastAsia="宋体" w:hAnsi="Calibri" w:cs="楷体" w:hint="eastAsia"/>
          <w:kern w:val="2"/>
          <w:sz w:val="24"/>
          <w:szCs w:val="24"/>
          <w:u w:val="single"/>
        </w:rPr>
        <w:t>施工现场承包人办公地点</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承包人指定的接收人为：</w:t>
      </w:r>
      <w:r w:rsidRPr="00E8563B">
        <w:rPr>
          <w:rFonts w:ascii="Calibri" w:eastAsia="宋体" w:hAnsi="Calibri" w:cs="楷体" w:hint="eastAsia"/>
          <w:kern w:val="2"/>
          <w:sz w:val="24"/>
          <w:szCs w:val="24"/>
          <w:u w:val="single"/>
        </w:rPr>
        <w:t>承包方项目经理</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监理人接收文件的地点：</w:t>
      </w:r>
      <w:r w:rsidRPr="00E8563B">
        <w:rPr>
          <w:rFonts w:ascii="Calibri" w:eastAsia="宋体" w:hAnsi="Calibri" w:cs="楷体" w:hint="eastAsia"/>
          <w:kern w:val="2"/>
          <w:sz w:val="24"/>
          <w:szCs w:val="24"/>
          <w:u w:val="single"/>
        </w:rPr>
        <w:t>施工现场监理人办公地点</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监理人指定的接收人为：</w:t>
      </w:r>
      <w:r w:rsidRPr="00E8563B">
        <w:rPr>
          <w:rFonts w:ascii="Calibri" w:eastAsia="宋体" w:hAnsi="Calibri" w:cs="楷体" w:hint="eastAsia"/>
          <w:kern w:val="2"/>
          <w:sz w:val="24"/>
          <w:szCs w:val="24"/>
          <w:u w:val="single"/>
        </w:rPr>
        <w:t>项目总监</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1.10</w:t>
      </w:r>
      <w:r w:rsidRPr="00E8563B">
        <w:rPr>
          <w:rFonts w:ascii="宋体" w:eastAsia="宋体" w:hAnsi="宋体" w:cs="楷体" w:hint="eastAsia"/>
          <w:kern w:val="2"/>
          <w:sz w:val="24"/>
          <w:szCs w:val="24"/>
        </w:rPr>
        <w:t xml:space="preserve"> 交通运输</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w:t>
      </w:r>
      <w:bookmarkStart w:id="497" w:name="_Toc300934943"/>
      <w:bookmarkStart w:id="498" w:name="_Toc303539100"/>
      <w:bookmarkStart w:id="499" w:name="_Toc312677986"/>
      <w:bookmarkStart w:id="500" w:name="_Toc304295521"/>
      <w:bookmarkStart w:id="501" w:name="_Toc318581155"/>
      <w:bookmarkEnd w:id="497"/>
      <w:bookmarkEnd w:id="498"/>
      <w:bookmarkEnd w:id="499"/>
      <w:bookmarkEnd w:id="500"/>
      <w:r w:rsidRPr="00E8563B">
        <w:rPr>
          <w:rFonts w:ascii="宋体" w:eastAsia="宋体" w:hAnsi="宋体" w:cs="楷体" w:hint="eastAsia"/>
          <w:kern w:val="2"/>
          <w:sz w:val="24"/>
          <w:szCs w:val="24"/>
        </w:rPr>
        <w:t>.10.1 出入现场的权利</w:t>
      </w:r>
      <w:bookmarkEnd w:id="501"/>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关于出入现场的权利的约定：</w:t>
      </w:r>
      <w:r w:rsidRPr="00E8563B">
        <w:rPr>
          <w:rFonts w:ascii="宋体" w:eastAsia="宋体" w:hAnsi="宋体" w:cs="楷体" w:hint="eastAsia"/>
          <w:kern w:val="2"/>
          <w:sz w:val="24"/>
          <w:szCs w:val="24"/>
          <w:u w:val="single"/>
        </w:rPr>
        <w:t xml:space="preserve">    </w:t>
      </w:r>
      <w:r w:rsidRPr="00E8563B">
        <w:rPr>
          <w:rFonts w:ascii="Calibri" w:eastAsia="宋体" w:hAnsi="Calibri" w:cs="楷体" w:hint="eastAsia"/>
          <w:kern w:val="2"/>
          <w:sz w:val="24"/>
          <w:szCs w:val="24"/>
          <w:u w:val="single"/>
        </w:rPr>
        <w:t>遵守现场管理规定</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w:t>
      </w:r>
      <w:bookmarkStart w:id="502" w:name="_Toc303539101"/>
      <w:bookmarkStart w:id="503" w:name="_Toc318581156"/>
      <w:bookmarkStart w:id="504" w:name="_Toc312677987"/>
      <w:bookmarkStart w:id="505" w:name="_Toc300934944"/>
      <w:bookmarkStart w:id="506" w:name="_Toc304295522"/>
      <w:bookmarkEnd w:id="502"/>
      <w:bookmarkEnd w:id="503"/>
      <w:bookmarkEnd w:id="504"/>
      <w:bookmarkEnd w:id="505"/>
      <w:r w:rsidRPr="00E8563B">
        <w:rPr>
          <w:rFonts w:ascii="宋体" w:eastAsia="宋体" w:hAnsi="宋体" w:cs="楷体" w:hint="eastAsia"/>
          <w:kern w:val="2"/>
          <w:sz w:val="24"/>
          <w:szCs w:val="24"/>
        </w:rPr>
        <w:t>.10.3 场内交通</w:t>
      </w:r>
      <w:bookmarkEnd w:id="506"/>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关于场外交通和场内交通的边界的约定：</w:t>
      </w:r>
      <w:r w:rsidRPr="00E8563B">
        <w:rPr>
          <w:rFonts w:ascii="宋体" w:eastAsia="宋体" w:hAnsi="宋体" w:cs="楷体" w:hint="eastAsia"/>
          <w:kern w:val="2"/>
          <w:sz w:val="24"/>
          <w:szCs w:val="24"/>
          <w:u w:val="single"/>
        </w:rPr>
        <w:t xml:space="preserve">  </w:t>
      </w:r>
      <w:r w:rsidRPr="00E8563B">
        <w:rPr>
          <w:rFonts w:ascii="Calibri" w:eastAsia="宋体" w:hAnsi="Calibri" w:cs="楷体" w:hint="eastAsia"/>
          <w:kern w:val="2"/>
          <w:sz w:val="24"/>
          <w:szCs w:val="24"/>
          <w:u w:val="single"/>
        </w:rPr>
        <w:t>以施工现场封闭围挡为界</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关于发包人向承包人免费提供满足工程施工需要的场内道路和交通设施的约定：</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bookmarkStart w:id="507" w:name="_Toc318581157"/>
      <w:bookmarkEnd w:id="507"/>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1.10.4超大件和超重件的运输</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运输超大件或超重件所需的道路和桥梁临时加固改造费用和其他有关费用由</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u w:val="single"/>
        </w:rPr>
        <w:t xml:space="preserve">  承包人       </w:t>
      </w:r>
      <w:r w:rsidRPr="00E8563B">
        <w:rPr>
          <w:rFonts w:ascii="宋体" w:eastAsia="宋体" w:hAnsi="宋体" w:cs="楷体" w:hint="eastAsia"/>
          <w:kern w:val="2"/>
          <w:sz w:val="24"/>
          <w:szCs w:val="24"/>
        </w:rPr>
        <w:t>承担。</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1.11</w:t>
      </w:r>
      <w:r w:rsidRPr="00E8563B">
        <w:rPr>
          <w:rFonts w:ascii="宋体" w:eastAsia="宋体" w:hAnsi="宋体" w:cs="楷体" w:hint="eastAsia"/>
          <w:kern w:val="2"/>
          <w:sz w:val="24"/>
          <w:szCs w:val="24"/>
        </w:rPr>
        <w:t xml:space="preserve"> 知识产权</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1.11.1关于发包人提供给承包人的图纸、发包人为实施工程自行编制或委托编制的技术规范以及反映发包人关于合同要求或其他类似性质的文件的著作权的归属：</w:t>
      </w:r>
      <w:r w:rsidRPr="00E8563B">
        <w:rPr>
          <w:rFonts w:ascii="宋体" w:eastAsia="宋体" w:hAnsi="宋体" w:cs="楷体" w:hint="eastAsia"/>
          <w:kern w:val="2"/>
          <w:sz w:val="24"/>
          <w:szCs w:val="24"/>
          <w:u w:val="single"/>
        </w:rPr>
        <w:t xml:space="preserve">  发包人</w:t>
      </w:r>
      <w:r w:rsidRPr="00E8563B">
        <w:rPr>
          <w:rFonts w:ascii="宋体" w:eastAsia="宋体" w:hAnsi="宋体" w:cs="楷体" w:hint="eastAsia"/>
          <w:kern w:val="2"/>
          <w:sz w:val="24"/>
          <w:szCs w:val="24"/>
        </w:rPr>
        <w:t>。</w:t>
      </w:r>
    </w:p>
    <w:p w:rsidR="00E8563B" w:rsidRPr="00E8563B" w:rsidRDefault="00E8563B" w:rsidP="00E8563B">
      <w:pPr>
        <w:widowControl w:val="0"/>
        <w:adjustRightInd/>
        <w:snapToGrid/>
        <w:spacing w:after="0" w:line="360" w:lineRule="auto"/>
        <w:ind w:leftChars="284" w:left="625"/>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关于发包人提供的上述文件的使用限制的要求：</w:t>
      </w:r>
      <w:r w:rsidRPr="00E8563B">
        <w:rPr>
          <w:rFonts w:ascii="宋体" w:eastAsia="宋体" w:hAnsi="宋体" w:cs="楷体" w:hint="eastAsia"/>
          <w:kern w:val="2"/>
          <w:sz w:val="24"/>
          <w:szCs w:val="24"/>
          <w:u w:val="single"/>
        </w:rPr>
        <w:t>承包人未经发包人同意，</w:t>
      </w:r>
    </w:p>
    <w:p w:rsidR="00E8563B" w:rsidRPr="00E8563B" w:rsidRDefault="00E8563B" w:rsidP="00E8563B">
      <w:pPr>
        <w:widowControl w:val="0"/>
        <w:adjustRightInd/>
        <w:snapToGrid/>
        <w:spacing w:after="0" w:line="360" w:lineRule="auto"/>
        <w:jc w:val="both"/>
        <w:rPr>
          <w:rFonts w:ascii="宋体" w:eastAsia="宋体" w:hAnsi="宋体" w:cs="楷体"/>
          <w:kern w:val="2"/>
          <w:sz w:val="24"/>
          <w:szCs w:val="24"/>
        </w:rPr>
      </w:pPr>
      <w:r w:rsidRPr="00E8563B">
        <w:rPr>
          <w:rFonts w:ascii="宋体" w:eastAsia="宋体" w:hAnsi="宋体" w:cs="楷体" w:hint="eastAsia"/>
          <w:kern w:val="2"/>
          <w:sz w:val="24"/>
          <w:szCs w:val="24"/>
          <w:u w:val="single"/>
        </w:rPr>
        <w:t>不得使用上述文件申报奖项或者公开推广宣传</w:t>
      </w:r>
      <w:r w:rsidRPr="00E8563B">
        <w:rPr>
          <w:rFonts w:ascii="宋体" w:eastAsia="宋体" w:hAnsi="宋体" w:cs="楷体" w:hint="eastAsia"/>
          <w:kern w:val="2"/>
          <w:sz w:val="24"/>
          <w:szCs w:val="24"/>
        </w:rPr>
        <w:t>。</w:t>
      </w:r>
    </w:p>
    <w:p w:rsidR="00E8563B" w:rsidRPr="00E8563B" w:rsidRDefault="00E8563B" w:rsidP="00E8563B">
      <w:pPr>
        <w:widowControl w:val="0"/>
        <w:adjustRightInd/>
        <w:snapToGrid/>
        <w:spacing w:after="0" w:line="360" w:lineRule="auto"/>
        <w:ind w:firstLineChars="200" w:firstLine="480"/>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1.11.2 关于承包人为实施工程所编制文件的著作权的归属：</w:t>
      </w:r>
      <w:r w:rsidRPr="00E8563B">
        <w:rPr>
          <w:rFonts w:ascii="宋体" w:eastAsia="宋体" w:hAnsi="宋体" w:cs="楷体" w:hint="eastAsia"/>
          <w:kern w:val="2"/>
          <w:sz w:val="24"/>
          <w:szCs w:val="24"/>
          <w:u w:val="single"/>
        </w:rPr>
        <w:t>除署名权以外，承包人对于上述文件享有修改权和保护作品完整的权利。</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关于承包人提供的上述文件的使用限制的要求： </w:t>
      </w:r>
      <w:r w:rsidRPr="00E8563B">
        <w:rPr>
          <w:rFonts w:ascii="宋体" w:eastAsia="宋体" w:hAnsi="宋体" w:cs="楷体" w:hint="eastAsia"/>
          <w:kern w:val="2"/>
          <w:sz w:val="24"/>
          <w:szCs w:val="24"/>
          <w:u w:val="single"/>
        </w:rPr>
        <w:t xml:space="preserve"> </w:t>
      </w:r>
      <w:r w:rsidRPr="00E8563B">
        <w:rPr>
          <w:rFonts w:ascii="Calibri" w:eastAsia="宋体" w:hAnsi="Calibri" w:cs="楷体" w:hint="eastAsia"/>
          <w:kern w:val="2"/>
          <w:sz w:val="24"/>
          <w:szCs w:val="24"/>
          <w:u w:val="single"/>
        </w:rPr>
        <w:t>不得对第三方泄露关于本项目的资料</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1.11.4 承包人在施工过程中所采用的专利、专有技术、技术秘密的使用费的承担方式：</w:t>
      </w:r>
      <w:r w:rsidRPr="00E8563B">
        <w:rPr>
          <w:rFonts w:ascii="Calibri" w:eastAsia="宋体" w:hAnsi="Calibri" w:cs="楷体" w:hint="eastAsia"/>
          <w:kern w:val="2"/>
          <w:sz w:val="24"/>
          <w:szCs w:val="24"/>
          <w:u w:val="single"/>
        </w:rPr>
        <w:t>由承包方承担</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1.13</w:t>
      </w:r>
      <w:r w:rsidRPr="00E8563B">
        <w:rPr>
          <w:rFonts w:ascii="宋体" w:eastAsia="宋体" w:hAnsi="宋体" w:cs="楷体" w:hint="eastAsia"/>
          <w:kern w:val="2"/>
          <w:sz w:val="24"/>
          <w:szCs w:val="24"/>
        </w:rPr>
        <w:t>工程量清单错误的修正</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出现工程量清单错误时，是否调整合同价格：</w:t>
      </w:r>
      <w:r w:rsidRPr="00E8563B">
        <w:rPr>
          <w:rFonts w:ascii="宋体" w:eastAsia="宋体" w:hAnsi="宋体" w:cs="楷体" w:hint="eastAsia"/>
          <w:kern w:val="2"/>
          <w:sz w:val="24"/>
          <w:szCs w:val="24"/>
          <w:u w:val="single"/>
        </w:rPr>
        <w:t xml:space="preserve">        调整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允许调整合同价格的工程量偏差范围：</w:t>
      </w:r>
      <w:r w:rsidRPr="00E8563B">
        <w:rPr>
          <w:rFonts w:ascii="Calibri" w:eastAsia="宋体" w:hAnsi="Calibri" w:cs="楷体"/>
          <w:kern w:val="2"/>
          <w:sz w:val="24"/>
          <w:szCs w:val="24"/>
          <w:u w:val="single"/>
        </w:rPr>
        <w:t>按国家工程量清单的规定执行</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508" w:name="_Toc351203634"/>
      <w:bookmarkEnd w:id="508"/>
      <w:r w:rsidRPr="00E8563B">
        <w:rPr>
          <w:rFonts w:ascii="宋体" w:eastAsia="宋体" w:hAnsi="宋体" w:cs="楷体" w:hint="eastAsia"/>
          <w:b/>
          <w:bCs/>
          <w:kern w:val="2"/>
          <w:sz w:val="24"/>
          <w:szCs w:val="24"/>
        </w:rPr>
        <w:lastRenderedPageBreak/>
        <w:t>2</w:t>
      </w:r>
      <w:bookmarkStart w:id="509" w:name="_Toc297048343"/>
      <w:bookmarkStart w:id="510" w:name="_Toc296944496"/>
      <w:bookmarkStart w:id="511" w:name="_Toc292559362"/>
      <w:bookmarkStart w:id="512" w:name="_Toc296346658"/>
      <w:bookmarkStart w:id="513" w:name="_Toc296891197"/>
      <w:bookmarkStart w:id="514" w:name="_Toc297120457"/>
      <w:bookmarkStart w:id="515" w:name="_Toc296347156"/>
      <w:bookmarkStart w:id="516" w:name="_Toc296503157"/>
      <w:bookmarkStart w:id="517" w:name="_Toc296890985"/>
      <w:bookmarkStart w:id="518" w:name="_Toc292559867"/>
      <w:bookmarkEnd w:id="509"/>
      <w:bookmarkEnd w:id="510"/>
      <w:bookmarkEnd w:id="511"/>
      <w:bookmarkEnd w:id="512"/>
      <w:bookmarkEnd w:id="513"/>
      <w:bookmarkEnd w:id="514"/>
      <w:bookmarkEnd w:id="515"/>
      <w:bookmarkEnd w:id="516"/>
      <w:bookmarkEnd w:id="517"/>
      <w:r w:rsidRPr="00E8563B">
        <w:rPr>
          <w:rFonts w:ascii="宋体" w:eastAsia="宋体" w:hAnsi="宋体" w:cs="楷体" w:hint="eastAsia"/>
          <w:b/>
          <w:bCs/>
          <w:kern w:val="2"/>
          <w:sz w:val="24"/>
          <w:szCs w:val="24"/>
        </w:rPr>
        <w:t>. 发包人</w:t>
      </w:r>
      <w:bookmarkEnd w:id="518"/>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2.1</w:t>
      </w:r>
      <w:r w:rsidRPr="00E8563B">
        <w:rPr>
          <w:rFonts w:ascii="宋体" w:eastAsia="宋体" w:hAnsi="宋体" w:cs="楷体" w:hint="eastAsia"/>
          <w:kern w:val="2"/>
          <w:sz w:val="24"/>
          <w:szCs w:val="24"/>
        </w:rPr>
        <w:t xml:space="preserve"> 发包人代表</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发包人代表：</w:t>
      </w:r>
      <w:r w:rsidRPr="00E8563B">
        <w:rPr>
          <w:rFonts w:ascii="宋体" w:eastAsia="宋体" w:hAnsi="宋体" w:cs="楷体" w:hint="eastAsia"/>
          <w:kern w:val="2"/>
          <w:sz w:val="24"/>
          <w:szCs w:val="24"/>
          <w:u w:val="single"/>
        </w:rPr>
        <w:t xml:space="preserve">  XXXX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姓    名：</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身份证号：</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职    </w:t>
      </w:r>
      <w:proofErr w:type="gramStart"/>
      <w:r w:rsidRPr="00E8563B">
        <w:rPr>
          <w:rFonts w:ascii="宋体" w:eastAsia="宋体" w:hAnsi="宋体" w:cs="楷体" w:hint="eastAsia"/>
          <w:kern w:val="2"/>
          <w:sz w:val="24"/>
          <w:szCs w:val="24"/>
        </w:rPr>
        <w:t>务</w:t>
      </w:r>
      <w:proofErr w:type="gramEnd"/>
      <w:r w:rsidRPr="00E8563B">
        <w:rPr>
          <w:rFonts w:ascii="宋体" w:eastAsia="宋体" w:hAnsi="宋体" w:cs="楷体" w:hint="eastAsia"/>
          <w:kern w:val="2"/>
          <w:sz w:val="24"/>
          <w:szCs w:val="24"/>
        </w:rPr>
        <w:t>：</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联系电话：</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电子信箱：</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通信地址：</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b/>
          <w:bCs/>
          <w:kern w:val="2"/>
          <w:sz w:val="24"/>
          <w:szCs w:val="24"/>
        </w:rPr>
      </w:pPr>
      <w:r w:rsidRPr="00E8563B">
        <w:rPr>
          <w:rFonts w:ascii="宋体" w:eastAsia="宋体" w:hAnsi="宋体" w:cs="楷体" w:hint="eastAsia"/>
          <w:kern w:val="2"/>
          <w:sz w:val="24"/>
          <w:szCs w:val="24"/>
        </w:rPr>
        <w:t>发包人对发包人代表的授权范围如下：</w:t>
      </w:r>
      <w:r w:rsidRPr="00E8563B">
        <w:rPr>
          <w:rFonts w:ascii="宋体" w:eastAsia="宋体" w:hAnsi="宋体" w:cs="楷体" w:hint="eastAsia"/>
          <w:kern w:val="2"/>
          <w:sz w:val="24"/>
          <w:szCs w:val="24"/>
          <w:u w:val="single"/>
        </w:rPr>
        <w:t>1、负责合同约定施工范围的工程管理，监督施工工序及验收；2、合同的履行，代表发包人处理与本工程建设相关的事宜，对施工组织设计、质量监督、</w:t>
      </w:r>
      <w:proofErr w:type="gramStart"/>
      <w:r w:rsidRPr="00E8563B">
        <w:rPr>
          <w:rFonts w:ascii="宋体" w:eastAsia="宋体" w:hAnsi="宋体" w:cs="楷体" w:hint="eastAsia"/>
          <w:kern w:val="2"/>
          <w:sz w:val="24"/>
          <w:szCs w:val="24"/>
          <w:u w:val="single"/>
        </w:rPr>
        <w:t>隐蔽工程量签认</w:t>
      </w:r>
      <w:proofErr w:type="gramEnd"/>
      <w:r w:rsidRPr="00E8563B">
        <w:rPr>
          <w:rFonts w:ascii="宋体" w:eastAsia="宋体" w:hAnsi="宋体" w:cs="楷体" w:hint="eastAsia"/>
          <w:kern w:val="2"/>
          <w:sz w:val="24"/>
          <w:szCs w:val="24"/>
          <w:u w:val="single"/>
        </w:rPr>
        <w:t>、进出厂材料、设备检验和使用、工程变更、综合单价确认、工期顺延等事项的审核</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2.2</w:t>
      </w:r>
      <w:r w:rsidRPr="00E8563B">
        <w:rPr>
          <w:rFonts w:ascii="宋体" w:eastAsia="宋体" w:hAnsi="宋体" w:cs="楷体" w:hint="eastAsia"/>
          <w:kern w:val="2"/>
          <w:sz w:val="24"/>
          <w:szCs w:val="24"/>
        </w:rPr>
        <w:t>施工现场、施工条件和基础资料的提供</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2.2.1 提供施工现场</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关于发包人移交施工现场的期限要求：</w:t>
      </w:r>
      <w:r w:rsidRPr="00E8563B">
        <w:rPr>
          <w:rFonts w:ascii="宋体" w:eastAsia="宋体" w:hAnsi="宋体" w:cs="楷体" w:hint="eastAsia"/>
          <w:kern w:val="2"/>
          <w:sz w:val="24"/>
          <w:szCs w:val="24"/>
          <w:u w:val="single"/>
        </w:rPr>
        <w:t xml:space="preserve">  开工日期7天前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2.2.2 提供施工条件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关于发包人应负责提供施工所需要的条件，包括：</w:t>
      </w:r>
      <w:r w:rsidRPr="00E8563B">
        <w:rPr>
          <w:rFonts w:ascii="宋体" w:eastAsia="宋体" w:hAnsi="宋体" w:cs="楷体" w:hint="eastAsia"/>
          <w:kern w:val="2"/>
          <w:sz w:val="24"/>
          <w:szCs w:val="24"/>
          <w:u w:val="single"/>
        </w:rPr>
        <w:t>施工用水、电由发包方指定接点，单独计量，由承包人自行接入</w:t>
      </w:r>
      <w:proofErr w:type="gramStart"/>
      <w:r w:rsidRPr="00E8563B">
        <w:rPr>
          <w:rFonts w:ascii="宋体" w:eastAsia="宋体" w:hAnsi="宋体" w:cs="楷体" w:hint="eastAsia"/>
          <w:kern w:val="2"/>
          <w:sz w:val="24"/>
          <w:szCs w:val="24"/>
          <w:u w:val="single"/>
        </w:rPr>
        <w:t>至施工</w:t>
      </w:r>
      <w:proofErr w:type="gramEnd"/>
      <w:r w:rsidRPr="00E8563B">
        <w:rPr>
          <w:rFonts w:ascii="宋体" w:eastAsia="宋体" w:hAnsi="宋体" w:cs="楷体" w:hint="eastAsia"/>
          <w:kern w:val="2"/>
          <w:sz w:val="24"/>
          <w:szCs w:val="24"/>
          <w:u w:val="single"/>
        </w:rPr>
        <w:t>现场，费用自理</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2.3</w:t>
      </w:r>
      <w:r w:rsidRPr="00E8563B">
        <w:rPr>
          <w:rFonts w:ascii="宋体" w:eastAsia="宋体" w:hAnsi="宋体" w:cs="楷体" w:hint="eastAsia"/>
          <w:kern w:val="2"/>
          <w:sz w:val="24"/>
          <w:szCs w:val="24"/>
        </w:rPr>
        <w:t xml:space="preserve"> 资金来源证明及支付担保</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发包人提供资金来源证明的期限要求：</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发包人是否提供支付担保：</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发包人提供支付担保的形式：</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519" w:name="_Toc351203635"/>
      <w:bookmarkEnd w:id="519"/>
      <w:r w:rsidRPr="00E8563B">
        <w:rPr>
          <w:rFonts w:ascii="宋体" w:eastAsia="宋体" w:hAnsi="宋体" w:cs="楷体" w:hint="eastAsia"/>
          <w:b/>
          <w:bCs/>
          <w:kern w:val="2"/>
          <w:sz w:val="24"/>
          <w:szCs w:val="24"/>
        </w:rPr>
        <w:t>3</w:t>
      </w:r>
      <w:bookmarkStart w:id="520" w:name="_Toc292559868"/>
      <w:bookmarkStart w:id="521" w:name="_Toc297120458"/>
      <w:bookmarkStart w:id="522" w:name="_Toc296347157"/>
      <w:bookmarkStart w:id="523" w:name="_Toc296503158"/>
      <w:bookmarkStart w:id="524" w:name="_Toc292559363"/>
      <w:bookmarkStart w:id="525" w:name="_Toc297048344"/>
      <w:bookmarkStart w:id="526" w:name="_Toc296944497"/>
      <w:bookmarkStart w:id="527" w:name="_Toc296346659"/>
      <w:bookmarkStart w:id="528" w:name="_Toc296890986"/>
      <w:bookmarkStart w:id="529" w:name="_Toc296891198"/>
      <w:bookmarkEnd w:id="520"/>
      <w:bookmarkEnd w:id="521"/>
      <w:bookmarkEnd w:id="522"/>
      <w:bookmarkEnd w:id="523"/>
      <w:bookmarkEnd w:id="524"/>
      <w:bookmarkEnd w:id="525"/>
      <w:bookmarkEnd w:id="526"/>
      <w:bookmarkEnd w:id="527"/>
      <w:bookmarkEnd w:id="528"/>
      <w:r w:rsidRPr="00E8563B">
        <w:rPr>
          <w:rFonts w:ascii="宋体" w:eastAsia="宋体" w:hAnsi="宋体" w:cs="楷体" w:hint="eastAsia"/>
          <w:b/>
          <w:bCs/>
          <w:kern w:val="2"/>
          <w:sz w:val="24"/>
          <w:szCs w:val="24"/>
        </w:rPr>
        <w:t>. 承包人</w:t>
      </w:r>
      <w:bookmarkEnd w:id="529"/>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 xml:space="preserve">3.1 </w:t>
      </w:r>
      <w:r w:rsidRPr="00E8563B">
        <w:rPr>
          <w:rFonts w:ascii="宋体" w:eastAsia="宋体" w:hAnsi="宋体" w:cs="楷体" w:hint="eastAsia"/>
          <w:kern w:val="2"/>
          <w:sz w:val="24"/>
          <w:szCs w:val="24"/>
        </w:rPr>
        <w:t>承包人的一般义务</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（9）承包人提交的竣工资料的内容：</w:t>
      </w:r>
      <w:r w:rsidRPr="00E8563B">
        <w:rPr>
          <w:rFonts w:ascii="宋体" w:eastAsia="宋体" w:hAnsi="宋体" w:cs="楷体" w:hint="eastAsia"/>
          <w:kern w:val="2"/>
          <w:sz w:val="24"/>
          <w:szCs w:val="24"/>
          <w:u w:val="single"/>
        </w:rPr>
        <w:t>按国家、省、市相关规定和监理人的要求</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承包人需要提交的竣工资料套数：</w:t>
      </w:r>
      <w:r w:rsidRPr="00E8563B">
        <w:rPr>
          <w:rFonts w:ascii="宋体" w:eastAsia="宋体" w:hAnsi="宋体" w:cs="楷体" w:hint="eastAsia"/>
          <w:kern w:val="2"/>
          <w:sz w:val="24"/>
          <w:szCs w:val="24"/>
          <w:u w:val="single"/>
        </w:rPr>
        <w:t xml:space="preserve">  5套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承包人提交的竣工资料的费用承担：</w:t>
      </w:r>
      <w:r w:rsidRPr="00E8563B">
        <w:rPr>
          <w:rFonts w:ascii="宋体" w:eastAsia="宋体" w:hAnsi="宋体" w:cs="楷体" w:hint="eastAsia"/>
          <w:kern w:val="2"/>
          <w:sz w:val="24"/>
          <w:szCs w:val="24"/>
          <w:u w:val="single"/>
        </w:rPr>
        <w:t xml:space="preserve">         由承包人承担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承包人提交的竣工资料移交时间：</w:t>
      </w:r>
      <w:r w:rsidRPr="00E8563B">
        <w:rPr>
          <w:rFonts w:ascii="宋体" w:eastAsia="宋体" w:hAnsi="宋体" w:cs="楷体" w:hint="eastAsia"/>
          <w:kern w:val="2"/>
          <w:sz w:val="24"/>
          <w:szCs w:val="24"/>
          <w:u w:val="single"/>
        </w:rPr>
        <w:t xml:space="preserve">    工程竣工验收合格后1个月内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承包人提交的竣工资料形式要求：</w:t>
      </w:r>
      <w:r w:rsidRPr="00E8563B">
        <w:rPr>
          <w:rFonts w:ascii="宋体" w:eastAsia="宋体" w:hAnsi="宋体" w:cs="楷体" w:hint="eastAsia"/>
          <w:kern w:val="2"/>
          <w:sz w:val="24"/>
          <w:szCs w:val="24"/>
          <w:u w:val="single"/>
        </w:rPr>
        <w:t xml:space="preserve">     书面及电子文档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（10）承包人应履行的其他义务：</w:t>
      </w:r>
      <w:r w:rsidRPr="00E8563B">
        <w:rPr>
          <w:rFonts w:ascii="宋体" w:eastAsia="宋体" w:hAnsi="宋体" w:cs="楷体" w:hint="eastAsia"/>
          <w:kern w:val="2"/>
          <w:sz w:val="24"/>
          <w:szCs w:val="24"/>
          <w:u w:val="single"/>
        </w:rPr>
        <w:t xml:space="preserve">  负责施工人员管理；负责施工现场的安全及整洁，如发生事故一切后果承包人承担；负责工程竣工后的场地清理；与施工范围内的周边关系由承包人协调处理，费用自理；承包人应严格履行发包人只制定的安全、质量、进度管理奖罚细则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3.2</w:t>
      </w:r>
      <w:r w:rsidRPr="00E8563B">
        <w:rPr>
          <w:rFonts w:ascii="宋体" w:eastAsia="宋体" w:hAnsi="宋体" w:cs="楷体" w:hint="eastAsia"/>
          <w:kern w:val="2"/>
          <w:sz w:val="24"/>
          <w:szCs w:val="24"/>
        </w:rPr>
        <w:t xml:space="preserve"> 项目经理</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3.2.1 项目经理：</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姓    名：</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身份证号：</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建造师执业资格等级：</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建造</w:t>
      </w:r>
      <w:proofErr w:type="gramStart"/>
      <w:r w:rsidRPr="00E8563B">
        <w:rPr>
          <w:rFonts w:ascii="宋体" w:eastAsia="宋体" w:hAnsi="宋体" w:cs="楷体" w:hint="eastAsia"/>
          <w:kern w:val="2"/>
          <w:sz w:val="24"/>
          <w:szCs w:val="24"/>
        </w:rPr>
        <w:t>师注册</w:t>
      </w:r>
      <w:proofErr w:type="gramEnd"/>
      <w:r w:rsidRPr="00E8563B">
        <w:rPr>
          <w:rFonts w:ascii="宋体" w:eastAsia="宋体" w:hAnsi="宋体" w:cs="楷体" w:hint="eastAsia"/>
          <w:kern w:val="2"/>
          <w:sz w:val="24"/>
          <w:szCs w:val="24"/>
        </w:rPr>
        <w:t>证书号：</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建造师执业印章号：</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安全生产考核合格证书号：</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联系电话：</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电子信箱：</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通信地址：</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承包人对项目经理的授权范围如下：。</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关于项目经理每月在施工现场的时间要求：</w:t>
      </w:r>
      <w:r w:rsidRPr="00E8563B">
        <w:rPr>
          <w:rFonts w:ascii="宋体" w:eastAsia="宋体" w:hAnsi="宋体" w:cs="楷体" w:hint="eastAsia"/>
          <w:kern w:val="2"/>
          <w:sz w:val="24"/>
          <w:szCs w:val="24"/>
          <w:u w:val="single"/>
        </w:rPr>
        <w:t xml:space="preserve">   不得少于22天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承包人未提交劳动合同，以及没有为项目经理缴纳社会保险证明的违约责任：</w:t>
      </w:r>
      <w:r w:rsidRPr="00E8563B">
        <w:rPr>
          <w:rFonts w:ascii="宋体" w:eastAsia="宋体" w:hAnsi="宋体" w:cs="楷体" w:hint="eastAsia"/>
          <w:kern w:val="2"/>
          <w:sz w:val="24"/>
          <w:szCs w:val="24"/>
          <w:u w:val="single"/>
        </w:rPr>
        <w:t xml:space="preserve">产生的一切后果由承包人负责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项目经理未经批准，擅自离开施工现场的违约责任：</w:t>
      </w:r>
      <w:r w:rsidRPr="00E8563B">
        <w:rPr>
          <w:rFonts w:ascii="宋体" w:eastAsia="宋体" w:hAnsi="宋体" w:cs="楷体" w:hint="eastAsia"/>
          <w:kern w:val="2"/>
          <w:sz w:val="24"/>
          <w:szCs w:val="24"/>
          <w:u w:val="single"/>
        </w:rPr>
        <w:t>按500元/天处罚</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3.2.3 承包人擅自更换项目经理的违约责任：</w:t>
      </w:r>
      <w:r w:rsidRPr="00E8563B">
        <w:rPr>
          <w:rFonts w:ascii="宋体" w:eastAsia="宋体" w:hAnsi="宋体" w:cs="楷体" w:hint="eastAsia"/>
          <w:kern w:val="2"/>
          <w:sz w:val="24"/>
          <w:szCs w:val="24"/>
          <w:u w:val="single"/>
        </w:rPr>
        <w:t>承包人应向发包人支付违约金5万元，且发包人有权单方面解除合同</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3.2.4 承包人无正当理由拒绝更换项目经理的违约责任：</w:t>
      </w:r>
      <w:r w:rsidRPr="00E8563B">
        <w:rPr>
          <w:rFonts w:ascii="宋体" w:eastAsia="宋体" w:hAnsi="宋体" w:cs="楷体" w:hint="eastAsia"/>
          <w:kern w:val="2"/>
          <w:sz w:val="24"/>
          <w:szCs w:val="24"/>
          <w:u w:val="single"/>
        </w:rPr>
        <w:t>承包人应向发包人支付违约金2万元，承包人承担上述违约给发包人造成的一切损失</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3.3</w:t>
      </w:r>
      <w:r w:rsidRPr="00E8563B">
        <w:rPr>
          <w:rFonts w:ascii="宋体" w:eastAsia="宋体" w:hAnsi="宋体" w:cs="楷体" w:hint="eastAsia"/>
          <w:kern w:val="2"/>
          <w:sz w:val="24"/>
          <w:szCs w:val="24"/>
        </w:rPr>
        <w:t xml:space="preserve"> 承包人人员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3.3.1 承包人提交项目管理机构及施工现场管理人员安排报告的期限：</w:t>
      </w:r>
      <w:r w:rsidRPr="00E8563B">
        <w:rPr>
          <w:rFonts w:ascii="宋体" w:eastAsia="宋体" w:hAnsi="宋体" w:cs="Times New Roman" w:hint="eastAsia"/>
          <w:kern w:val="2"/>
          <w:sz w:val="24"/>
          <w:u w:val="single"/>
        </w:rPr>
        <w:t>合同签订7日内</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3.3.3 承包人无正当理由拒绝撤换主要施工管理人员的违约责任：。</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lastRenderedPageBreak/>
        <w:t>3.3.4 承包人主要施工管理人员离开施工现场的批准要求：</w:t>
      </w:r>
      <w:r w:rsidRPr="00E8563B">
        <w:rPr>
          <w:rFonts w:ascii="宋体" w:eastAsia="宋体" w:hAnsi="宋体" w:cs="楷体" w:hint="eastAsia"/>
          <w:kern w:val="2"/>
          <w:sz w:val="24"/>
          <w:szCs w:val="24"/>
          <w:u w:val="single"/>
        </w:rPr>
        <w:t xml:space="preserve">  由总监理工程师批准，发包人认可后方可离开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3.3.5承包人擅自更换主要施工管理人员的违约责任：</w:t>
      </w:r>
      <w:r w:rsidRPr="00E8563B">
        <w:rPr>
          <w:rFonts w:ascii="宋体" w:eastAsia="宋体" w:hAnsi="宋体" w:cs="楷体" w:hint="eastAsia"/>
          <w:kern w:val="2"/>
          <w:sz w:val="24"/>
          <w:szCs w:val="24"/>
          <w:u w:val="single"/>
        </w:rPr>
        <w:t>按1万元/次处罚</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承包人主要施工管理人员擅自离开施工现场的违约责任：</w:t>
      </w:r>
      <w:r w:rsidRPr="00E8563B">
        <w:rPr>
          <w:rFonts w:ascii="宋体" w:eastAsia="宋体" w:hAnsi="宋体" w:cs="楷体" w:hint="eastAsia"/>
          <w:kern w:val="2"/>
          <w:sz w:val="24"/>
          <w:szCs w:val="24"/>
          <w:u w:val="single"/>
        </w:rPr>
        <w:t>按1000元/天处罚</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3</w:t>
      </w:r>
      <w:bookmarkStart w:id="530" w:name="_Toc297216151"/>
      <w:bookmarkStart w:id="531" w:name="_Toc296346660"/>
      <w:bookmarkStart w:id="532" w:name="_Toc296891199"/>
      <w:bookmarkStart w:id="533" w:name="_Toc296890987"/>
      <w:bookmarkStart w:id="534" w:name="_Toc304295523"/>
      <w:bookmarkStart w:id="535" w:name="_Toc296347158"/>
      <w:bookmarkStart w:id="536" w:name="_Toc297123492"/>
      <w:bookmarkStart w:id="537" w:name="_Toc296503159"/>
      <w:bookmarkStart w:id="538" w:name="_Toc300934945"/>
      <w:bookmarkStart w:id="539" w:name="_Toc297120459"/>
      <w:bookmarkStart w:id="540" w:name="_Toc297048345"/>
      <w:bookmarkStart w:id="541" w:name="_Toc296944498"/>
      <w:bookmarkStart w:id="542" w:name="_Toc292559869"/>
      <w:bookmarkStart w:id="543" w:name="_Toc312677988"/>
      <w:bookmarkStart w:id="544" w:name="_Toc303539102"/>
      <w:bookmarkStart w:id="545" w:name="_Toc292559364"/>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r w:rsidRPr="00E8563B">
        <w:rPr>
          <w:rFonts w:ascii="宋体" w:eastAsia="宋体" w:hAnsi="宋体" w:cs="楷体" w:hint="eastAsia"/>
          <w:bCs/>
          <w:kern w:val="2"/>
          <w:sz w:val="24"/>
          <w:szCs w:val="24"/>
        </w:rPr>
        <w:t xml:space="preserve">.5 </w:t>
      </w:r>
      <w:bookmarkEnd w:id="545"/>
      <w:r w:rsidRPr="00E8563B">
        <w:rPr>
          <w:rFonts w:ascii="宋体" w:eastAsia="宋体" w:hAnsi="宋体" w:cs="楷体" w:hint="eastAsia"/>
          <w:kern w:val="2"/>
          <w:sz w:val="24"/>
          <w:szCs w:val="24"/>
        </w:rPr>
        <w:t>分包</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w:t>
      </w:r>
      <w:bookmarkStart w:id="546" w:name="_Toc296346661"/>
      <w:bookmarkStart w:id="547" w:name="_Toc292559365"/>
      <w:bookmarkStart w:id="548" w:name="_Toc297123493"/>
      <w:bookmarkStart w:id="549" w:name="_Toc296944499"/>
      <w:bookmarkStart w:id="550" w:name="_Toc300934946"/>
      <w:bookmarkStart w:id="551" w:name="_Toc318581158"/>
      <w:bookmarkStart w:id="552" w:name="_Toc297216152"/>
      <w:bookmarkStart w:id="553" w:name="_Toc292559870"/>
      <w:bookmarkStart w:id="554" w:name="_Toc296503160"/>
      <w:bookmarkStart w:id="555" w:name="_Toc296890988"/>
      <w:bookmarkStart w:id="556" w:name="_Toc296891200"/>
      <w:bookmarkStart w:id="557" w:name="_Toc304295524"/>
      <w:bookmarkStart w:id="558" w:name="_Toc297120460"/>
      <w:bookmarkStart w:id="559" w:name="_Toc312677989"/>
      <w:bookmarkStart w:id="560" w:name="_Toc303539103"/>
      <w:bookmarkStart w:id="561" w:name="_Toc296347159"/>
      <w:bookmarkStart w:id="562" w:name="_Toc297048346"/>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sidRPr="00E8563B">
        <w:rPr>
          <w:rFonts w:ascii="宋体" w:eastAsia="宋体" w:hAnsi="宋体" w:cs="楷体" w:hint="eastAsia"/>
          <w:kern w:val="2"/>
          <w:sz w:val="24"/>
          <w:szCs w:val="24"/>
        </w:rPr>
        <w:t>.5.1 分包的一般约定</w:t>
      </w:r>
      <w:bookmarkEnd w:id="562"/>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禁止分包的工程包括：</w:t>
      </w:r>
      <w:r w:rsidRPr="00E8563B">
        <w:rPr>
          <w:rFonts w:ascii="宋体" w:eastAsia="宋体" w:hAnsi="宋体" w:cs="楷体" w:hint="eastAsia"/>
          <w:kern w:val="2"/>
          <w:sz w:val="24"/>
          <w:szCs w:val="24"/>
          <w:u w:val="single"/>
        </w:rPr>
        <w:t xml:space="preserve">  执行通用合同条款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主体结构、关键性工作的范围：</w:t>
      </w:r>
      <w:r w:rsidRPr="00E8563B">
        <w:rPr>
          <w:rFonts w:ascii="宋体" w:eastAsia="宋体" w:hAnsi="宋体" w:cs="楷体" w:hint="eastAsia"/>
          <w:kern w:val="2"/>
          <w:sz w:val="24"/>
          <w:szCs w:val="24"/>
          <w:u w:val="single"/>
        </w:rPr>
        <w:t>执行通用合同条款</w:t>
      </w:r>
      <w:r w:rsidRPr="00E8563B">
        <w:rPr>
          <w:rFonts w:ascii="宋体" w:eastAsia="宋体" w:hAnsi="宋体" w:cs="楷体" w:hint="eastAsia"/>
          <w:kern w:val="2"/>
          <w:sz w:val="24"/>
          <w:szCs w:val="24"/>
        </w:rPr>
        <w:t>。</w:t>
      </w:r>
      <w:bookmarkStart w:id="563" w:name="_Toc303539104"/>
      <w:bookmarkStart w:id="564" w:name="_Toc300934947"/>
      <w:bookmarkStart w:id="565" w:name="_Toc304295525"/>
      <w:bookmarkStart w:id="566" w:name="_Toc296346662"/>
      <w:bookmarkStart w:id="567" w:name="_Toc296503161"/>
      <w:bookmarkStart w:id="568" w:name="_Toc296944500"/>
      <w:bookmarkStart w:id="569" w:name="_Toc296891201"/>
      <w:bookmarkStart w:id="570" w:name="_Toc297120461"/>
      <w:bookmarkStart w:id="571" w:name="_Toc296347160"/>
      <w:bookmarkStart w:id="572" w:name="_Toc296890989"/>
      <w:bookmarkStart w:id="573" w:name="_Toc297048347"/>
      <w:bookmarkStart w:id="574" w:name="_Toc297123494"/>
      <w:bookmarkStart w:id="575" w:name="_Toc297216153"/>
      <w:bookmarkEnd w:id="563"/>
      <w:bookmarkEnd w:id="564"/>
      <w:bookmarkEnd w:id="565"/>
      <w:bookmarkEnd w:id="566"/>
      <w:bookmarkEnd w:id="567"/>
      <w:bookmarkEnd w:id="568"/>
      <w:bookmarkEnd w:id="569"/>
      <w:bookmarkEnd w:id="570"/>
      <w:bookmarkEnd w:id="571"/>
      <w:bookmarkEnd w:id="572"/>
      <w:bookmarkEnd w:id="573"/>
      <w:bookmarkEnd w:id="574"/>
      <w:bookmarkEnd w:id="575"/>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w:t>
      </w:r>
      <w:bookmarkStart w:id="576" w:name="_Toc318581159"/>
      <w:bookmarkStart w:id="577" w:name="_Toc312677990"/>
      <w:bookmarkEnd w:id="576"/>
      <w:r w:rsidRPr="00E8563B">
        <w:rPr>
          <w:rFonts w:ascii="宋体" w:eastAsia="宋体" w:hAnsi="宋体" w:cs="楷体" w:hint="eastAsia"/>
          <w:kern w:val="2"/>
          <w:sz w:val="24"/>
          <w:szCs w:val="24"/>
        </w:rPr>
        <w:t>.5.2分包的确定</w:t>
      </w:r>
      <w:bookmarkEnd w:id="577"/>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允许分包的专业工程包括：</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其他关于分包的约定：</w:t>
      </w:r>
      <w:r w:rsidRPr="00E8563B">
        <w:rPr>
          <w:rFonts w:ascii="宋体" w:eastAsia="宋体" w:hAnsi="宋体" w:cs="楷体" w:hint="eastAsia"/>
          <w:kern w:val="2"/>
          <w:sz w:val="24"/>
          <w:szCs w:val="24"/>
          <w:u w:val="single"/>
        </w:rPr>
        <w:t xml:space="preserve"> 本工程发包人同意承包人分包的工程不得转包或分包。必须分包的需甲方书面同意</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3.5.4 分包合同价款</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关于分包合同价款支付的约定：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3.6</w:t>
      </w:r>
      <w:r w:rsidRPr="00E8563B">
        <w:rPr>
          <w:rFonts w:ascii="宋体" w:eastAsia="宋体" w:hAnsi="宋体" w:cs="楷体" w:hint="eastAsia"/>
          <w:kern w:val="2"/>
          <w:sz w:val="24"/>
          <w:szCs w:val="24"/>
        </w:rPr>
        <w:t xml:space="preserve"> 工程照管与成品、半成品保护</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承包人负责照管工程及工程相关的材料、工程设备的起始时间：</w:t>
      </w:r>
      <w:r w:rsidRPr="00E8563B">
        <w:rPr>
          <w:rFonts w:ascii="宋体" w:eastAsia="宋体" w:hAnsi="宋体" w:cs="楷体" w:hint="eastAsia"/>
          <w:kern w:val="2"/>
          <w:sz w:val="24"/>
          <w:szCs w:val="24"/>
          <w:u w:val="single"/>
        </w:rPr>
        <w:t xml:space="preserve">  设备人员进场至验收交付使用前由承包人负责保修，无其他特殊要求得，费用由承包人承担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3.7</w:t>
      </w:r>
      <w:r w:rsidRPr="00E8563B">
        <w:rPr>
          <w:rFonts w:ascii="宋体" w:eastAsia="宋体" w:hAnsi="宋体" w:cs="楷体" w:hint="eastAsia"/>
          <w:kern w:val="2"/>
          <w:sz w:val="24"/>
          <w:szCs w:val="24"/>
        </w:rPr>
        <w:t xml:space="preserve"> 履约担保</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承包人是否提供履约担保：</w:t>
      </w:r>
      <w:r w:rsidRPr="00E8563B">
        <w:rPr>
          <w:rFonts w:ascii="宋体" w:eastAsia="宋体" w:hAnsi="宋体" w:cs="楷体" w:hint="eastAsia"/>
          <w:kern w:val="2"/>
          <w:sz w:val="24"/>
          <w:szCs w:val="24"/>
          <w:u w:val="single"/>
        </w:rPr>
        <w:t xml:space="preserve">     是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承包人提供履约担保的形式、金额及期限的：</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578" w:name="_Toc351203636"/>
      <w:bookmarkEnd w:id="578"/>
      <w:r w:rsidRPr="00E8563B">
        <w:rPr>
          <w:rFonts w:ascii="宋体" w:eastAsia="宋体" w:hAnsi="宋体" w:cs="楷体" w:hint="eastAsia"/>
          <w:b/>
          <w:bCs/>
          <w:kern w:val="2"/>
          <w:sz w:val="24"/>
          <w:szCs w:val="24"/>
        </w:rPr>
        <w:t>4</w:t>
      </w:r>
      <w:bookmarkStart w:id="579" w:name="_Toc297048348"/>
      <w:bookmarkStart w:id="580" w:name="_Toc296890990"/>
      <w:bookmarkStart w:id="581" w:name="_Toc267251413"/>
      <w:bookmarkStart w:id="582" w:name="_Toc296347161"/>
      <w:bookmarkStart w:id="583" w:name="_Toc296944501"/>
      <w:bookmarkStart w:id="584" w:name="_Toc296346663"/>
      <w:bookmarkStart w:id="585" w:name="_Toc296503162"/>
      <w:bookmarkStart w:id="586" w:name="_Toc292559366"/>
      <w:bookmarkStart w:id="587" w:name="_Toc296891202"/>
      <w:bookmarkStart w:id="588" w:name="_Toc297120462"/>
      <w:bookmarkStart w:id="589" w:name="_Toc292559871"/>
      <w:bookmarkEnd w:id="579"/>
      <w:bookmarkEnd w:id="580"/>
      <w:bookmarkEnd w:id="581"/>
      <w:bookmarkEnd w:id="582"/>
      <w:bookmarkEnd w:id="583"/>
      <w:bookmarkEnd w:id="584"/>
      <w:bookmarkEnd w:id="585"/>
      <w:bookmarkEnd w:id="586"/>
      <w:bookmarkEnd w:id="587"/>
      <w:bookmarkEnd w:id="588"/>
      <w:r w:rsidRPr="00E8563B">
        <w:rPr>
          <w:rFonts w:ascii="宋体" w:eastAsia="宋体" w:hAnsi="宋体" w:cs="楷体" w:hint="eastAsia"/>
          <w:b/>
          <w:bCs/>
          <w:kern w:val="2"/>
          <w:sz w:val="24"/>
          <w:szCs w:val="24"/>
        </w:rPr>
        <w:t>. 监</w:t>
      </w:r>
      <w:bookmarkEnd w:id="589"/>
      <w:r w:rsidRPr="00E8563B">
        <w:rPr>
          <w:rFonts w:ascii="宋体" w:eastAsia="宋体" w:hAnsi="宋体" w:cs="楷体" w:hint="eastAsia"/>
          <w:b/>
          <w:bCs/>
          <w:kern w:val="2"/>
          <w:sz w:val="24"/>
          <w:szCs w:val="24"/>
        </w:rPr>
        <w:t>理人</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4.1</w:t>
      </w:r>
      <w:r w:rsidRPr="00E8563B">
        <w:rPr>
          <w:rFonts w:ascii="宋体" w:eastAsia="宋体" w:hAnsi="宋体" w:cs="楷体" w:hint="eastAsia"/>
          <w:kern w:val="2"/>
          <w:sz w:val="24"/>
          <w:szCs w:val="24"/>
        </w:rPr>
        <w:t>监理人的一般规定</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关于监理人的监理内容：</w:t>
      </w:r>
      <w:r w:rsidRPr="00E8563B">
        <w:rPr>
          <w:rFonts w:ascii="宋体" w:eastAsia="宋体" w:hAnsi="宋体" w:cs="楷体" w:hint="eastAsia"/>
          <w:kern w:val="2"/>
          <w:sz w:val="24"/>
          <w:szCs w:val="24"/>
          <w:u w:val="single"/>
        </w:rPr>
        <w:t xml:space="preserve">     见监理合同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关于监理人的监理权限：</w:t>
      </w:r>
      <w:r w:rsidRPr="00E8563B">
        <w:rPr>
          <w:rFonts w:ascii="宋体" w:eastAsia="宋体" w:hAnsi="宋体" w:cs="楷体" w:hint="eastAsia"/>
          <w:kern w:val="2"/>
          <w:sz w:val="24"/>
          <w:szCs w:val="24"/>
          <w:u w:val="single"/>
        </w:rPr>
        <w:t xml:space="preserve">      见监理合同                </w:t>
      </w:r>
      <w:r w:rsidRPr="00E8563B">
        <w:rPr>
          <w:rFonts w:ascii="宋体" w:eastAsia="宋体" w:hAnsi="宋体" w:cs="楷体" w:hint="eastAsia"/>
          <w:kern w:val="2"/>
          <w:sz w:val="24"/>
          <w:szCs w:val="24"/>
        </w:rPr>
        <w:t xml:space="preserve">。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关于监理人在施工现场的办公场所、生活场所的提供和费用承担的约定：</w:t>
      </w:r>
      <w:r w:rsidRPr="00E8563B">
        <w:rPr>
          <w:rFonts w:ascii="宋体" w:eastAsia="宋体" w:hAnsi="宋体" w:cs="楷体" w:hint="eastAsia"/>
          <w:kern w:val="2"/>
          <w:sz w:val="24"/>
          <w:szCs w:val="24"/>
          <w:u w:val="single"/>
        </w:rPr>
        <w:t xml:space="preserve"> 见监理合同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4.2</w:t>
      </w:r>
      <w:r w:rsidRPr="00E8563B">
        <w:rPr>
          <w:rFonts w:ascii="宋体" w:eastAsia="宋体" w:hAnsi="宋体" w:cs="楷体" w:hint="eastAsia"/>
          <w:kern w:val="2"/>
          <w:sz w:val="24"/>
          <w:szCs w:val="24"/>
        </w:rPr>
        <w:t xml:space="preserve"> 监理人员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总监理工程师：</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姓    名：</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职    </w:t>
      </w:r>
      <w:proofErr w:type="gramStart"/>
      <w:r w:rsidRPr="00E8563B">
        <w:rPr>
          <w:rFonts w:ascii="宋体" w:eastAsia="宋体" w:hAnsi="宋体" w:cs="楷体" w:hint="eastAsia"/>
          <w:kern w:val="2"/>
          <w:sz w:val="24"/>
          <w:szCs w:val="24"/>
        </w:rPr>
        <w:t>务</w:t>
      </w:r>
      <w:proofErr w:type="gramEnd"/>
      <w:r w:rsidRPr="00E8563B">
        <w:rPr>
          <w:rFonts w:ascii="宋体" w:eastAsia="宋体" w:hAnsi="宋体" w:cs="楷体" w:hint="eastAsia"/>
          <w:kern w:val="2"/>
          <w:sz w:val="24"/>
          <w:szCs w:val="24"/>
        </w:rPr>
        <w:t>：</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监理工程师执业资格证书号：</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联系电话：</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电子信箱：</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通信地址：</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关于监理人的其他约定：</w:t>
      </w:r>
      <w:r w:rsidRPr="00E8563B">
        <w:rPr>
          <w:rFonts w:ascii="宋体" w:eastAsia="宋体" w:hAnsi="宋体" w:cs="楷体" w:hint="eastAsia"/>
          <w:kern w:val="2"/>
          <w:sz w:val="24"/>
          <w:szCs w:val="24"/>
          <w:u w:val="single"/>
        </w:rPr>
        <w:t xml:space="preserve">    XXXX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4.3</w:t>
      </w:r>
      <w:r w:rsidRPr="00E8563B">
        <w:rPr>
          <w:rFonts w:ascii="宋体" w:eastAsia="宋体" w:hAnsi="宋体" w:cs="楷体" w:hint="eastAsia"/>
          <w:kern w:val="2"/>
          <w:sz w:val="24"/>
          <w:szCs w:val="24"/>
        </w:rPr>
        <w:t xml:space="preserve"> 商定或确定</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bookmarkStart w:id="590" w:name="_Toc267251418"/>
      <w:bookmarkEnd w:id="590"/>
      <w:r w:rsidRPr="00E8563B">
        <w:rPr>
          <w:rFonts w:ascii="宋体" w:eastAsia="宋体" w:hAnsi="宋体" w:cs="楷体" w:hint="eastAsia"/>
          <w:kern w:val="2"/>
          <w:sz w:val="24"/>
          <w:szCs w:val="24"/>
        </w:rPr>
        <w:t>在发包人和承包人不能通过协商达成一致意见时，发包人授权监理人对以下事项进行确定：</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591" w:name="_Toc351203637"/>
      <w:bookmarkEnd w:id="591"/>
      <w:r w:rsidRPr="00E8563B">
        <w:rPr>
          <w:rFonts w:ascii="宋体" w:eastAsia="宋体" w:hAnsi="宋体" w:cs="楷体" w:hint="eastAsia"/>
          <w:b/>
          <w:bCs/>
          <w:kern w:val="2"/>
          <w:sz w:val="24"/>
          <w:szCs w:val="24"/>
        </w:rPr>
        <w:t>5</w:t>
      </w:r>
      <w:bookmarkStart w:id="592" w:name="_Toc297048349"/>
      <w:bookmarkStart w:id="593" w:name="_Toc296346664"/>
      <w:bookmarkStart w:id="594" w:name="_Toc296347162"/>
      <w:bookmarkStart w:id="595" w:name="_Toc296944502"/>
      <w:bookmarkStart w:id="596" w:name="_Toc296891203"/>
      <w:bookmarkStart w:id="597" w:name="_Toc292559367"/>
      <w:bookmarkStart w:id="598" w:name="_Toc292559872"/>
      <w:bookmarkStart w:id="599" w:name="_Toc297120463"/>
      <w:bookmarkStart w:id="600" w:name="_Toc296890991"/>
      <w:bookmarkStart w:id="601" w:name="_Toc296503163"/>
      <w:bookmarkEnd w:id="592"/>
      <w:bookmarkEnd w:id="593"/>
      <w:bookmarkEnd w:id="594"/>
      <w:bookmarkEnd w:id="595"/>
      <w:bookmarkEnd w:id="596"/>
      <w:bookmarkEnd w:id="597"/>
      <w:bookmarkEnd w:id="598"/>
      <w:bookmarkEnd w:id="599"/>
      <w:bookmarkEnd w:id="600"/>
      <w:r w:rsidRPr="00E8563B">
        <w:rPr>
          <w:rFonts w:ascii="宋体" w:eastAsia="宋体" w:hAnsi="宋体" w:cs="楷体" w:hint="eastAsia"/>
          <w:b/>
          <w:bCs/>
          <w:kern w:val="2"/>
          <w:sz w:val="24"/>
          <w:szCs w:val="24"/>
        </w:rPr>
        <w:t>. 工程质量</w:t>
      </w:r>
      <w:bookmarkEnd w:id="601"/>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5.1</w:t>
      </w:r>
      <w:r w:rsidRPr="00E8563B">
        <w:rPr>
          <w:rFonts w:ascii="宋体" w:eastAsia="宋体" w:hAnsi="宋体" w:cs="楷体" w:hint="eastAsia"/>
          <w:kern w:val="2"/>
          <w:sz w:val="24"/>
          <w:szCs w:val="24"/>
        </w:rPr>
        <w:t xml:space="preserve"> 质量要求</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5</w:t>
      </w:r>
      <w:bookmarkStart w:id="602" w:name="_Toc303539106"/>
      <w:bookmarkStart w:id="603" w:name="_Toc297123496"/>
      <w:bookmarkStart w:id="604" w:name="_Toc297216155"/>
      <w:bookmarkStart w:id="605" w:name="_Toc318581164"/>
      <w:bookmarkStart w:id="606" w:name="_Toc304295527"/>
      <w:bookmarkStart w:id="607" w:name="_Toc312677997"/>
      <w:bookmarkStart w:id="608" w:name="_Toc300934949"/>
      <w:bookmarkEnd w:id="602"/>
      <w:bookmarkEnd w:id="603"/>
      <w:bookmarkEnd w:id="604"/>
      <w:bookmarkEnd w:id="605"/>
      <w:bookmarkEnd w:id="606"/>
      <w:bookmarkEnd w:id="607"/>
      <w:r w:rsidRPr="00E8563B">
        <w:rPr>
          <w:rFonts w:ascii="宋体" w:eastAsia="宋体" w:hAnsi="宋体" w:cs="楷体" w:hint="eastAsia"/>
          <w:kern w:val="2"/>
          <w:sz w:val="24"/>
          <w:szCs w:val="24"/>
        </w:rPr>
        <w:t>.1.1 特殊质量标准和要求：</w:t>
      </w:r>
      <w:bookmarkEnd w:id="608"/>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关于工程奖项的约定：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5.2</w:t>
      </w:r>
      <w:r w:rsidRPr="00E8563B">
        <w:rPr>
          <w:rFonts w:ascii="宋体" w:eastAsia="宋体" w:hAnsi="宋体" w:cs="楷体" w:hint="eastAsia"/>
          <w:kern w:val="2"/>
          <w:sz w:val="24"/>
          <w:szCs w:val="24"/>
        </w:rPr>
        <w:t xml:space="preserve"> 隐蔽工程检查</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5.2.2承包人提前通知监理人隐蔽工程检查的期限的约定：</w:t>
      </w:r>
      <w:r w:rsidRPr="00E8563B">
        <w:rPr>
          <w:rFonts w:ascii="宋体" w:eastAsia="宋体" w:hAnsi="宋体" w:cs="楷体" w:hint="eastAsia"/>
          <w:kern w:val="2"/>
          <w:sz w:val="24"/>
          <w:szCs w:val="24"/>
          <w:u w:val="single"/>
        </w:rPr>
        <w:t xml:space="preserve"> 共同检查前48小时通知监理人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监理人不能按时进行检查时，应提前</w:t>
      </w:r>
      <w:r w:rsidRPr="00E8563B">
        <w:rPr>
          <w:rFonts w:ascii="宋体" w:eastAsia="宋体" w:hAnsi="宋体" w:cs="楷体" w:hint="eastAsia"/>
          <w:kern w:val="2"/>
          <w:sz w:val="24"/>
          <w:szCs w:val="24"/>
          <w:u w:val="single"/>
        </w:rPr>
        <w:t xml:space="preserve">   24    </w:t>
      </w:r>
      <w:r w:rsidRPr="00E8563B">
        <w:rPr>
          <w:rFonts w:ascii="宋体" w:eastAsia="宋体" w:hAnsi="宋体" w:cs="楷体" w:hint="eastAsia"/>
          <w:kern w:val="2"/>
          <w:sz w:val="24"/>
          <w:szCs w:val="24"/>
        </w:rPr>
        <w:t>小时提交书面延期要求。</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关于延期最长不得超过：</w:t>
      </w:r>
      <w:r w:rsidRPr="00E8563B">
        <w:rPr>
          <w:rFonts w:ascii="宋体" w:eastAsia="宋体" w:hAnsi="宋体" w:cs="楷体" w:hint="eastAsia"/>
          <w:kern w:val="2"/>
          <w:sz w:val="24"/>
          <w:szCs w:val="24"/>
          <w:u w:val="single"/>
        </w:rPr>
        <w:t xml:space="preserve">    48     </w:t>
      </w:r>
      <w:r w:rsidRPr="00E8563B">
        <w:rPr>
          <w:rFonts w:ascii="宋体" w:eastAsia="宋体" w:hAnsi="宋体" w:cs="楷体" w:hint="eastAsia"/>
          <w:kern w:val="2"/>
          <w:sz w:val="24"/>
          <w:szCs w:val="24"/>
        </w:rPr>
        <w:t>小时。</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609" w:name="_Toc351203638"/>
      <w:bookmarkEnd w:id="609"/>
      <w:r w:rsidRPr="00E8563B">
        <w:rPr>
          <w:rFonts w:ascii="宋体" w:eastAsia="宋体" w:hAnsi="宋体" w:cs="楷体" w:hint="eastAsia"/>
          <w:b/>
          <w:bCs/>
          <w:kern w:val="2"/>
          <w:sz w:val="24"/>
          <w:szCs w:val="24"/>
        </w:rPr>
        <w:t>6. 安全文明施工与环境保护</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6.1</w:t>
      </w:r>
      <w:r w:rsidRPr="00E8563B">
        <w:rPr>
          <w:rFonts w:ascii="宋体" w:eastAsia="宋体" w:hAnsi="宋体" w:cs="楷体" w:hint="eastAsia"/>
          <w:kern w:val="2"/>
          <w:sz w:val="24"/>
          <w:szCs w:val="24"/>
        </w:rPr>
        <w:t>安全文明施工</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6.1.1 项目安全生产的达标目标及相应事项的约定：。</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6.1.4 关于治安保卫的特别约定：</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关于编制施工场地治安管理计划的约定：</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6.1.5 文明施工</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合同当事人对文明施工的要求：。</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6.1.6 关于安全文明施工费支付比例和支付期限的约定：</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610" w:name="_Toc351203639"/>
      <w:bookmarkEnd w:id="610"/>
      <w:r w:rsidRPr="00E8563B">
        <w:rPr>
          <w:rFonts w:ascii="宋体" w:eastAsia="宋体" w:hAnsi="宋体" w:cs="楷体" w:hint="eastAsia"/>
          <w:b/>
          <w:bCs/>
          <w:kern w:val="2"/>
          <w:sz w:val="24"/>
          <w:szCs w:val="24"/>
        </w:rPr>
        <w:lastRenderedPageBreak/>
        <w:t>7. 工期和进度</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7.1</w:t>
      </w:r>
      <w:r w:rsidRPr="00E8563B">
        <w:rPr>
          <w:rFonts w:ascii="宋体" w:eastAsia="宋体" w:hAnsi="宋体" w:cs="楷体" w:hint="eastAsia"/>
          <w:kern w:val="2"/>
          <w:sz w:val="24"/>
          <w:szCs w:val="24"/>
        </w:rPr>
        <w:t xml:space="preserve"> 施工组织设计</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7.1.1 合同当事人约定的施工组织设计应包括的其他内容：</w:t>
      </w:r>
      <w:r w:rsidRPr="00E8563B">
        <w:rPr>
          <w:rFonts w:ascii="宋体" w:eastAsia="宋体" w:hAnsi="宋体" w:cs="楷体" w:hint="eastAsia"/>
          <w:kern w:val="2"/>
          <w:sz w:val="24"/>
          <w:szCs w:val="24"/>
          <w:u w:val="single"/>
        </w:rPr>
        <w:t xml:space="preserve">   按通用条款执行</w:t>
      </w:r>
      <w:r w:rsidRPr="00E8563B">
        <w:rPr>
          <w:rFonts w:ascii="宋体" w:eastAsia="宋体" w:hAnsi="宋体" w:cs="楷体" w:hint="eastAsia"/>
          <w:kern w:val="2"/>
          <w:sz w:val="24"/>
          <w:szCs w:val="24"/>
        </w:rPr>
        <w:t>。</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7.1.2 施工组织设计的提交和修改</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承包人提交详细施工组织设计的期限的约定：</w:t>
      </w:r>
      <w:r w:rsidRPr="00E8563B">
        <w:rPr>
          <w:rFonts w:ascii="宋体" w:eastAsia="宋体" w:hAnsi="宋体" w:cs="楷体" w:hint="eastAsia"/>
          <w:kern w:val="2"/>
          <w:sz w:val="24"/>
          <w:szCs w:val="24"/>
          <w:u w:val="single"/>
        </w:rPr>
        <w:t xml:space="preserve">   开工前3天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发包人和监理人在收到详细的施工组织设计后确认或提出修改意见的期限：</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u w:val="single"/>
        </w:rPr>
        <w:t xml:space="preserve">                      收到后7天内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7</w:t>
      </w:r>
      <w:bookmarkStart w:id="611" w:name="_Toc304295541"/>
      <w:bookmarkStart w:id="612" w:name="_Toc312678005"/>
      <w:bookmarkStart w:id="613" w:name="_Toc303539123"/>
      <w:bookmarkStart w:id="614" w:name="_Toc300934966"/>
      <w:bookmarkStart w:id="615" w:name="_Toc297216173"/>
      <w:bookmarkStart w:id="616" w:name="_Toc297123514"/>
      <w:bookmarkStart w:id="617" w:name="_Toc312677479"/>
      <w:bookmarkEnd w:id="611"/>
      <w:bookmarkEnd w:id="612"/>
      <w:bookmarkEnd w:id="613"/>
      <w:bookmarkEnd w:id="614"/>
      <w:bookmarkEnd w:id="615"/>
      <w:bookmarkEnd w:id="616"/>
      <w:r w:rsidRPr="00E8563B">
        <w:rPr>
          <w:rFonts w:ascii="宋体" w:eastAsia="宋体" w:hAnsi="宋体" w:cs="楷体" w:hint="eastAsia"/>
          <w:bCs/>
          <w:kern w:val="2"/>
          <w:sz w:val="24"/>
          <w:szCs w:val="24"/>
        </w:rPr>
        <w:t>.2</w:t>
      </w:r>
      <w:bookmarkEnd w:id="617"/>
      <w:r w:rsidRPr="00E8563B">
        <w:rPr>
          <w:rFonts w:ascii="宋体" w:eastAsia="宋体" w:hAnsi="宋体" w:cs="楷体" w:hint="eastAsia"/>
          <w:kern w:val="2"/>
          <w:sz w:val="24"/>
          <w:szCs w:val="24"/>
        </w:rPr>
        <w:t xml:space="preserve"> 施工进度计划</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7.2.2 施工进度计划的修订</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发包人和监理人在收到修订的施工进度计划后确认或提出修改意见的期限：</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u w:val="single"/>
        </w:rPr>
        <w:t xml:space="preserve">        收到后5天内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7.3</w:t>
      </w:r>
      <w:r w:rsidRPr="00E8563B">
        <w:rPr>
          <w:rFonts w:ascii="宋体" w:eastAsia="宋体" w:hAnsi="宋体" w:cs="楷体" w:hint="eastAsia"/>
          <w:kern w:val="2"/>
          <w:sz w:val="24"/>
          <w:szCs w:val="24"/>
        </w:rPr>
        <w:t xml:space="preserve"> 开工</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7.3.1 开工准备</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关于承包人提交工程开工</w:t>
      </w:r>
      <w:proofErr w:type="gramStart"/>
      <w:r w:rsidRPr="00E8563B">
        <w:rPr>
          <w:rFonts w:ascii="宋体" w:eastAsia="宋体" w:hAnsi="宋体" w:cs="楷体" w:hint="eastAsia"/>
          <w:kern w:val="2"/>
          <w:sz w:val="24"/>
          <w:szCs w:val="24"/>
        </w:rPr>
        <w:t>报审表</w:t>
      </w:r>
      <w:proofErr w:type="gramEnd"/>
      <w:r w:rsidRPr="00E8563B">
        <w:rPr>
          <w:rFonts w:ascii="宋体" w:eastAsia="宋体" w:hAnsi="宋体" w:cs="楷体" w:hint="eastAsia"/>
          <w:kern w:val="2"/>
          <w:sz w:val="24"/>
          <w:szCs w:val="24"/>
        </w:rPr>
        <w:t>的期限：</w:t>
      </w:r>
      <w:r w:rsidRPr="00E8563B">
        <w:rPr>
          <w:rFonts w:ascii="宋体" w:eastAsia="宋体" w:hAnsi="宋体" w:cs="楷体" w:hint="eastAsia"/>
          <w:kern w:val="2"/>
          <w:sz w:val="24"/>
          <w:szCs w:val="24"/>
          <w:u w:val="single"/>
        </w:rPr>
        <w:t xml:space="preserve">    合同签订后14天内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关于发包人应完成的其他开工准备工作及期限：</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关于承包人应完成的其他开工准备工作及期限： </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7.3.2开工通知</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因发包人原因造成监理人未能在计划开工日期之日起</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天内发出开工通知的，承包人有权提出价格调整要求，或者解除合同。</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7.4</w:t>
      </w:r>
      <w:r w:rsidRPr="00E8563B">
        <w:rPr>
          <w:rFonts w:ascii="宋体" w:eastAsia="宋体" w:hAnsi="宋体" w:cs="楷体" w:hint="eastAsia"/>
          <w:kern w:val="2"/>
          <w:sz w:val="24"/>
          <w:szCs w:val="24"/>
        </w:rPr>
        <w:t xml:space="preserve"> 测量放线</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7.4.1发包人通过监理人向承包人提供测量基准点、基准线和水准点及其书面资料的期限：</w:t>
      </w:r>
      <w:r w:rsidRPr="00E8563B">
        <w:rPr>
          <w:rFonts w:ascii="宋体" w:eastAsia="宋体" w:hAnsi="宋体" w:cs="楷体" w:hint="eastAsia"/>
          <w:kern w:val="2"/>
          <w:sz w:val="24"/>
          <w:szCs w:val="24"/>
          <w:u w:val="single"/>
        </w:rPr>
        <w:t xml:space="preserve">        合同签订后10天内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7</w:t>
      </w:r>
      <w:bookmarkStart w:id="618" w:name="_Toc312678010"/>
      <w:bookmarkStart w:id="619" w:name="_Toc300934968"/>
      <w:bookmarkStart w:id="620" w:name="_Toc297123516"/>
      <w:bookmarkStart w:id="621" w:name="_Toc303539125"/>
      <w:bookmarkStart w:id="622" w:name="_Toc304295546"/>
      <w:bookmarkStart w:id="623" w:name="_Toc312677484"/>
      <w:bookmarkStart w:id="624" w:name="_Toc297216175"/>
      <w:bookmarkEnd w:id="618"/>
      <w:bookmarkEnd w:id="619"/>
      <w:bookmarkEnd w:id="620"/>
      <w:bookmarkEnd w:id="621"/>
      <w:bookmarkEnd w:id="622"/>
      <w:bookmarkEnd w:id="623"/>
      <w:r w:rsidRPr="00E8563B">
        <w:rPr>
          <w:rFonts w:ascii="宋体" w:eastAsia="宋体" w:hAnsi="宋体" w:cs="楷体" w:hint="eastAsia"/>
          <w:bCs/>
          <w:kern w:val="2"/>
          <w:sz w:val="24"/>
          <w:szCs w:val="24"/>
        </w:rPr>
        <w:t>.5</w:t>
      </w:r>
      <w:bookmarkEnd w:id="624"/>
      <w:r w:rsidRPr="00E8563B">
        <w:rPr>
          <w:rFonts w:ascii="宋体" w:eastAsia="宋体" w:hAnsi="宋体" w:cs="楷体" w:hint="eastAsia"/>
          <w:kern w:val="2"/>
          <w:sz w:val="24"/>
          <w:szCs w:val="24"/>
        </w:rPr>
        <w:t xml:space="preserve"> 工期延误</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7.5.1 因发包人原因导致工期延误</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（7）因发包人原因导致工期延误的其他情形：</w:t>
      </w:r>
      <w:r w:rsidRPr="00E8563B">
        <w:rPr>
          <w:rFonts w:ascii="宋体" w:eastAsia="宋体" w:hAnsi="宋体" w:cs="楷体" w:hint="eastAsia"/>
          <w:kern w:val="2"/>
          <w:sz w:val="24"/>
          <w:szCs w:val="24"/>
          <w:u w:val="single"/>
        </w:rPr>
        <w:t xml:space="preserve">   工期顺延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w:t>
      </w:r>
      <w:bookmarkStart w:id="625" w:name="_Toc303539127"/>
      <w:bookmarkStart w:id="626" w:name="_Toc304295548"/>
      <w:bookmarkStart w:id="627" w:name="_Toc297123518"/>
      <w:bookmarkStart w:id="628" w:name="_Toc297216177"/>
      <w:bookmarkStart w:id="629" w:name="_Toc318581169"/>
      <w:bookmarkStart w:id="630" w:name="_Toc312678012"/>
      <w:bookmarkStart w:id="631" w:name="_Toc300934970"/>
      <w:bookmarkStart w:id="632" w:name="_Toc312677486"/>
      <w:bookmarkEnd w:id="625"/>
      <w:bookmarkEnd w:id="626"/>
      <w:bookmarkEnd w:id="627"/>
      <w:bookmarkEnd w:id="628"/>
      <w:bookmarkEnd w:id="629"/>
      <w:bookmarkEnd w:id="630"/>
      <w:bookmarkEnd w:id="631"/>
      <w:r w:rsidRPr="00E8563B">
        <w:rPr>
          <w:rFonts w:ascii="宋体" w:eastAsia="宋体" w:hAnsi="宋体" w:cs="楷体" w:hint="eastAsia"/>
          <w:kern w:val="2"/>
          <w:sz w:val="24"/>
          <w:szCs w:val="24"/>
        </w:rPr>
        <w:t>.5.2 因承包人原因导致工期延误</w:t>
      </w:r>
      <w:bookmarkEnd w:id="632"/>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因</w:t>
      </w:r>
      <w:bookmarkStart w:id="633" w:name="_Toc312677487"/>
      <w:bookmarkStart w:id="634" w:name="_Toc312678013"/>
      <w:bookmarkStart w:id="635" w:name="_Toc318581170"/>
      <w:bookmarkEnd w:id="633"/>
      <w:bookmarkEnd w:id="634"/>
      <w:r w:rsidRPr="00E8563B">
        <w:rPr>
          <w:rFonts w:ascii="宋体" w:eastAsia="宋体" w:hAnsi="宋体" w:cs="楷体" w:hint="eastAsia"/>
          <w:kern w:val="2"/>
          <w:sz w:val="24"/>
          <w:szCs w:val="24"/>
        </w:rPr>
        <w:t>承包人原因造成工期延误，逾期竣工违约金的计算方法为：</w:t>
      </w:r>
      <w:bookmarkEnd w:id="635"/>
      <w:r w:rsidRPr="00E8563B">
        <w:rPr>
          <w:rFonts w:ascii="宋体" w:eastAsia="宋体" w:hAnsi="宋体" w:cs="楷体" w:hint="eastAsia"/>
          <w:kern w:val="2"/>
          <w:sz w:val="24"/>
          <w:szCs w:val="24"/>
          <w:u w:val="single"/>
        </w:rPr>
        <w:t xml:space="preserve">  按2000元/</w:t>
      </w:r>
      <w:proofErr w:type="gramStart"/>
      <w:r w:rsidRPr="00E8563B">
        <w:rPr>
          <w:rFonts w:ascii="宋体" w:eastAsia="宋体" w:hAnsi="宋体" w:cs="楷体" w:hint="eastAsia"/>
          <w:kern w:val="2"/>
          <w:sz w:val="24"/>
          <w:szCs w:val="24"/>
          <w:u w:val="single"/>
        </w:rPr>
        <w:t>天处罚</w:t>
      </w:r>
      <w:proofErr w:type="gramEnd"/>
      <w:r w:rsidRPr="00E8563B">
        <w:rPr>
          <w:rFonts w:ascii="宋体" w:eastAsia="宋体" w:hAnsi="宋体" w:cs="楷体" w:hint="eastAsia"/>
          <w:kern w:val="2"/>
          <w:sz w:val="24"/>
          <w:szCs w:val="24"/>
          <w:u w:val="single"/>
        </w:rPr>
        <w:t>承包人</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因承包人原因造成工期延误，逾</w:t>
      </w:r>
      <w:bookmarkStart w:id="636" w:name="_Toc312678014"/>
      <w:bookmarkStart w:id="637" w:name="_Toc318581171"/>
      <w:bookmarkEnd w:id="636"/>
      <w:r w:rsidRPr="00E8563B">
        <w:rPr>
          <w:rFonts w:ascii="宋体" w:eastAsia="宋体" w:hAnsi="宋体" w:cs="楷体" w:hint="eastAsia"/>
          <w:kern w:val="2"/>
          <w:sz w:val="24"/>
          <w:szCs w:val="24"/>
        </w:rPr>
        <w:t>期竣工违约金的上限：</w:t>
      </w:r>
      <w:bookmarkEnd w:id="637"/>
      <w:r w:rsidRPr="00E8563B">
        <w:rPr>
          <w:rFonts w:ascii="宋体" w:eastAsia="宋体" w:hAnsi="宋体" w:cs="楷体" w:hint="eastAsia"/>
          <w:kern w:val="2"/>
          <w:sz w:val="24"/>
          <w:szCs w:val="24"/>
          <w:u w:val="single"/>
        </w:rPr>
        <w:t xml:space="preserve"> 总额不超过总价款的1%</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lastRenderedPageBreak/>
        <w:t>7</w:t>
      </w:r>
      <w:bookmarkStart w:id="638" w:name="_Toc297123519"/>
      <w:bookmarkStart w:id="639" w:name="_Toc304295549"/>
      <w:bookmarkStart w:id="640" w:name="_Toc312678015"/>
      <w:bookmarkStart w:id="641" w:name="_Toc297216178"/>
      <w:bookmarkStart w:id="642" w:name="_Toc303539128"/>
      <w:bookmarkStart w:id="643" w:name="_Toc300934971"/>
      <w:bookmarkEnd w:id="638"/>
      <w:bookmarkEnd w:id="639"/>
      <w:bookmarkEnd w:id="640"/>
      <w:bookmarkEnd w:id="641"/>
      <w:bookmarkEnd w:id="642"/>
      <w:r w:rsidRPr="00E8563B">
        <w:rPr>
          <w:rFonts w:ascii="宋体" w:eastAsia="宋体" w:hAnsi="宋体" w:cs="楷体" w:hint="eastAsia"/>
          <w:bCs/>
          <w:kern w:val="2"/>
          <w:sz w:val="24"/>
          <w:szCs w:val="24"/>
        </w:rPr>
        <w:t>.6</w:t>
      </w:r>
      <w:bookmarkEnd w:id="643"/>
      <w:r w:rsidRPr="00E8563B">
        <w:rPr>
          <w:rFonts w:ascii="宋体" w:eastAsia="宋体" w:hAnsi="宋体" w:cs="楷体" w:hint="eastAsia"/>
          <w:kern w:val="2"/>
          <w:sz w:val="24"/>
          <w:szCs w:val="24"/>
        </w:rPr>
        <w:t xml:space="preserve"> 不利物质条件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bookmarkStart w:id="644" w:name="_Toc303539129"/>
      <w:bookmarkStart w:id="645" w:name="_Toc318581172"/>
      <w:bookmarkStart w:id="646" w:name="_Toc312678016"/>
      <w:bookmarkStart w:id="647" w:name="_Toc297123520"/>
      <w:bookmarkStart w:id="648" w:name="_Toc304295550"/>
      <w:bookmarkStart w:id="649" w:name="_Toc300934972"/>
      <w:bookmarkStart w:id="650" w:name="_Toc297216179"/>
      <w:bookmarkEnd w:id="644"/>
      <w:bookmarkEnd w:id="645"/>
      <w:bookmarkEnd w:id="646"/>
      <w:bookmarkEnd w:id="647"/>
      <w:bookmarkEnd w:id="648"/>
      <w:bookmarkEnd w:id="649"/>
      <w:r w:rsidRPr="00E8563B">
        <w:rPr>
          <w:rFonts w:ascii="宋体" w:eastAsia="宋体" w:hAnsi="宋体" w:cs="楷体" w:hint="eastAsia"/>
          <w:kern w:val="2"/>
          <w:sz w:val="24"/>
          <w:szCs w:val="24"/>
        </w:rPr>
        <w:t>不利物质条件的其他情形和有关约定：</w:t>
      </w:r>
      <w:bookmarkEnd w:id="650"/>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7</w:t>
      </w:r>
      <w:bookmarkStart w:id="651" w:name="_Toc297123521"/>
      <w:bookmarkStart w:id="652" w:name="_Toc303539130"/>
      <w:bookmarkStart w:id="653" w:name="_Toc312678017"/>
      <w:bookmarkStart w:id="654" w:name="_Toc304295551"/>
      <w:bookmarkStart w:id="655" w:name="_Toc300934973"/>
      <w:bookmarkStart w:id="656" w:name="_Toc297216180"/>
      <w:bookmarkEnd w:id="651"/>
      <w:bookmarkEnd w:id="652"/>
      <w:bookmarkEnd w:id="653"/>
      <w:bookmarkEnd w:id="654"/>
      <w:bookmarkEnd w:id="655"/>
      <w:r w:rsidRPr="00E8563B">
        <w:rPr>
          <w:rFonts w:ascii="宋体" w:eastAsia="宋体" w:hAnsi="宋体" w:cs="楷体" w:hint="eastAsia"/>
          <w:bCs/>
          <w:kern w:val="2"/>
          <w:sz w:val="24"/>
          <w:szCs w:val="24"/>
        </w:rPr>
        <w:t>.7</w:t>
      </w:r>
      <w:bookmarkEnd w:id="656"/>
      <w:r w:rsidRPr="00E8563B">
        <w:rPr>
          <w:rFonts w:ascii="宋体" w:eastAsia="宋体" w:hAnsi="宋体" w:cs="楷体" w:hint="eastAsia"/>
          <w:kern w:val="2"/>
          <w:sz w:val="24"/>
          <w:szCs w:val="24"/>
        </w:rPr>
        <w:t>异常恶劣的气候条件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发包人和承包人同意以下情形视为异常恶劣的气候条件：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w:t>
      </w:r>
      <w:r w:rsidRPr="00E8563B">
        <w:rPr>
          <w:rFonts w:ascii="宋体" w:eastAsia="宋体" w:hAnsi="宋体" w:cs="楷体" w:hint="eastAsia"/>
          <w:kern w:val="2"/>
          <w:sz w:val="24"/>
          <w:szCs w:val="24"/>
          <w:u w:val="single"/>
        </w:rPr>
        <w:t xml:space="preserve">  </w:t>
      </w:r>
      <w:r w:rsidRPr="00E8563B">
        <w:rPr>
          <w:rFonts w:ascii="Calibri" w:eastAsia="宋体" w:hAnsi="Calibri" w:cs="楷体" w:hint="eastAsia"/>
          <w:kern w:val="2"/>
          <w:sz w:val="24"/>
          <w:szCs w:val="24"/>
          <w:u w:val="single"/>
        </w:rPr>
        <w:t>双方另行约定</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w:t>
      </w:r>
      <w:r w:rsidRPr="00E8563B">
        <w:rPr>
          <w:rFonts w:ascii="宋体" w:eastAsia="宋体" w:hAnsi="宋体" w:cs="楷体" w:hint="eastAsia"/>
          <w:kern w:val="2"/>
          <w:sz w:val="24"/>
          <w:szCs w:val="24"/>
          <w:u w:val="single"/>
        </w:rPr>
        <w:t xml:space="preserve">   </w:t>
      </w:r>
      <w:r w:rsidRPr="00E8563B">
        <w:rPr>
          <w:rFonts w:ascii="Calibri" w:eastAsia="宋体" w:hAnsi="Calibri" w:cs="楷体" w:hint="eastAsia"/>
          <w:kern w:val="2"/>
          <w:sz w:val="24"/>
          <w:szCs w:val="24"/>
          <w:u w:val="single"/>
        </w:rPr>
        <w:t>双方另行约定</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w:t>
      </w:r>
      <w:r w:rsidRPr="00E8563B">
        <w:rPr>
          <w:rFonts w:ascii="宋体" w:eastAsia="宋体" w:hAnsi="宋体" w:cs="楷体" w:hint="eastAsia"/>
          <w:kern w:val="2"/>
          <w:sz w:val="24"/>
          <w:szCs w:val="24"/>
          <w:u w:val="single"/>
        </w:rPr>
        <w:t xml:space="preserve">   </w:t>
      </w:r>
      <w:r w:rsidRPr="00E8563B">
        <w:rPr>
          <w:rFonts w:ascii="Calibri" w:eastAsia="宋体" w:hAnsi="Calibri" w:cs="楷体" w:hint="eastAsia"/>
          <w:kern w:val="2"/>
          <w:sz w:val="24"/>
          <w:szCs w:val="24"/>
          <w:u w:val="single"/>
        </w:rPr>
        <w:t>双方另行约定</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7.8</w:t>
      </w:r>
      <w:r w:rsidRPr="00E8563B">
        <w:rPr>
          <w:rFonts w:ascii="宋体" w:eastAsia="宋体" w:hAnsi="宋体" w:cs="楷体" w:hint="eastAsia"/>
          <w:kern w:val="2"/>
          <w:sz w:val="24"/>
          <w:szCs w:val="24"/>
        </w:rPr>
        <w:t xml:space="preserve"> 提前竣工的奖励</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7.8.1提前竣工的奖励：</w:t>
      </w:r>
      <w:r w:rsidRPr="00E8563B">
        <w:rPr>
          <w:rFonts w:ascii="宋体" w:eastAsia="宋体" w:hAnsi="宋体" w:cs="楷体" w:hint="eastAsia"/>
          <w:kern w:val="2"/>
          <w:sz w:val="24"/>
          <w:szCs w:val="24"/>
          <w:u w:val="single"/>
        </w:rPr>
        <w:t xml:space="preserve">              /                      。</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657" w:name="_Toc351203640"/>
      <w:bookmarkEnd w:id="657"/>
      <w:r w:rsidRPr="00E8563B">
        <w:rPr>
          <w:rFonts w:ascii="宋体" w:eastAsia="宋体" w:hAnsi="宋体" w:cs="楷体" w:hint="eastAsia"/>
          <w:b/>
          <w:bCs/>
          <w:kern w:val="2"/>
          <w:sz w:val="24"/>
          <w:szCs w:val="24"/>
        </w:rPr>
        <w:t>8. 材料与设备</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8</w:t>
      </w:r>
      <w:bookmarkStart w:id="658" w:name="_Toc297216186"/>
      <w:bookmarkStart w:id="659" w:name="_Toc312678019"/>
      <w:bookmarkStart w:id="660" w:name="_Toc296890995"/>
      <w:bookmarkStart w:id="661" w:name="_Toc297120467"/>
      <w:bookmarkStart w:id="662" w:name="_Toc296346668"/>
      <w:bookmarkStart w:id="663" w:name="_Toc296891207"/>
      <w:bookmarkStart w:id="664" w:name="_Toc297048353"/>
      <w:bookmarkStart w:id="665" w:name="_Toc280868655"/>
      <w:bookmarkStart w:id="666" w:name="_Toc304295556"/>
      <w:bookmarkStart w:id="667" w:name="_Toc297123527"/>
      <w:bookmarkStart w:id="668" w:name="_Toc267251424"/>
      <w:bookmarkStart w:id="669" w:name="_Toc296347166"/>
      <w:bookmarkStart w:id="670" w:name="_Toc280868654"/>
      <w:bookmarkStart w:id="671" w:name="_Toc280868656"/>
      <w:bookmarkStart w:id="672" w:name="_Toc292559372"/>
      <w:bookmarkStart w:id="673" w:name="_Toc292559877"/>
      <w:bookmarkStart w:id="674" w:name="_Toc296503167"/>
      <w:bookmarkStart w:id="675" w:name="_Toc303539136"/>
      <w:bookmarkStart w:id="676" w:name="_Toc296944506"/>
      <w:bookmarkStart w:id="677" w:name="_Toc312677493"/>
      <w:bookmarkStart w:id="678" w:name="_Toc300934979"/>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sidRPr="00E8563B">
        <w:rPr>
          <w:rFonts w:ascii="宋体" w:eastAsia="宋体" w:hAnsi="宋体" w:cs="楷体" w:hint="eastAsia"/>
          <w:bCs/>
          <w:kern w:val="2"/>
          <w:sz w:val="24"/>
          <w:szCs w:val="24"/>
        </w:rPr>
        <w:t>.4</w:t>
      </w:r>
      <w:bookmarkEnd w:id="678"/>
      <w:r w:rsidRPr="00E8563B">
        <w:rPr>
          <w:rFonts w:ascii="宋体" w:eastAsia="宋体" w:hAnsi="宋体" w:cs="楷体" w:hint="eastAsia"/>
          <w:kern w:val="2"/>
          <w:sz w:val="24"/>
          <w:szCs w:val="24"/>
        </w:rPr>
        <w:t>材料与工程设备的保管与使用</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8</w:t>
      </w:r>
      <w:bookmarkStart w:id="679" w:name="_Toc296503168"/>
      <w:bookmarkStart w:id="680" w:name="_Toc296891208"/>
      <w:bookmarkStart w:id="681" w:name="_Toc312677494"/>
      <w:bookmarkStart w:id="682" w:name="_Toc296347167"/>
      <w:bookmarkStart w:id="683" w:name="_Toc304295557"/>
      <w:bookmarkStart w:id="684" w:name="_Toc297120468"/>
      <w:bookmarkStart w:id="685" w:name="_Toc312678020"/>
      <w:bookmarkStart w:id="686" w:name="_Toc303539137"/>
      <w:bookmarkStart w:id="687" w:name="_Toc296944507"/>
      <w:bookmarkStart w:id="688" w:name="_Toc292559878"/>
      <w:bookmarkStart w:id="689" w:name="_Toc292559373"/>
      <w:bookmarkStart w:id="690" w:name="_Toc300934980"/>
      <w:bookmarkStart w:id="691" w:name="_Toc318581173"/>
      <w:bookmarkStart w:id="692" w:name="_Toc297123528"/>
      <w:bookmarkStart w:id="693" w:name="_Toc297048354"/>
      <w:bookmarkStart w:id="694" w:name="_Toc297216187"/>
      <w:bookmarkStart w:id="695" w:name="_Toc296890996"/>
      <w:bookmarkStart w:id="696" w:name="_Toc296346669"/>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r w:rsidRPr="00E8563B">
        <w:rPr>
          <w:rFonts w:ascii="宋体" w:eastAsia="宋体" w:hAnsi="宋体" w:cs="楷体" w:hint="eastAsia"/>
          <w:kern w:val="2"/>
          <w:sz w:val="24"/>
          <w:szCs w:val="24"/>
        </w:rPr>
        <w:t>.4.1发包人供应的材料设备的保管费用的承担：</w:t>
      </w:r>
      <w:bookmarkEnd w:id="696"/>
      <w:r w:rsidRPr="00E8563B">
        <w:rPr>
          <w:rFonts w:ascii="宋体" w:eastAsia="宋体" w:hAnsi="宋体" w:cs="楷体" w:hint="eastAsia"/>
          <w:kern w:val="2"/>
          <w:sz w:val="24"/>
          <w:szCs w:val="24"/>
          <w:u w:val="single"/>
        </w:rPr>
        <w:t xml:space="preserve">   由承包人承担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8.4.2 承包人采购材料设备的约定：土建主材由甲方指定品牌及产地，乙方自行采购，且必须是住建局登记备案的合格产品，须经发包人派驻工地代表及监理方认可签字后方可采购。安装主材若甲方指定品牌及产地，材料价格依实调整。甲方若不指定品牌及产地，按清单报价中执行。</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8.6</w:t>
      </w:r>
      <w:r w:rsidRPr="00E8563B">
        <w:rPr>
          <w:rFonts w:ascii="宋体" w:eastAsia="宋体" w:hAnsi="宋体" w:cs="楷体" w:hint="eastAsia"/>
          <w:kern w:val="2"/>
          <w:sz w:val="24"/>
          <w:szCs w:val="24"/>
        </w:rPr>
        <w:t xml:space="preserve"> 样品</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8.6.1</w:t>
      </w:r>
      <w:r w:rsidRPr="00E8563B">
        <w:rPr>
          <w:rFonts w:ascii="宋体" w:eastAsia="宋体" w:hAnsi="宋体" w:cs="楷体" w:hint="eastAsia"/>
          <w:kern w:val="2"/>
          <w:sz w:val="24"/>
          <w:szCs w:val="24"/>
        </w:rPr>
        <w:tab/>
        <w:t>样品的报送与封存</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需要承包人报送样品的材料或工程设备，样品的种类、名称、规格、数量要求：</w:t>
      </w:r>
      <w:r w:rsidRPr="00E8563B">
        <w:rPr>
          <w:rFonts w:ascii="宋体" w:eastAsia="宋体" w:hAnsi="宋体" w:cs="楷体" w:hint="eastAsia"/>
          <w:kern w:val="2"/>
          <w:sz w:val="24"/>
          <w:szCs w:val="24"/>
          <w:u w:val="single"/>
        </w:rPr>
        <w:t xml:space="preserve"> 按管理部门要求和业主需求确定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Cs/>
          <w:kern w:val="2"/>
          <w:sz w:val="24"/>
          <w:szCs w:val="24"/>
        </w:rPr>
        <w:t>8.8</w:t>
      </w:r>
      <w:r w:rsidRPr="00E8563B">
        <w:rPr>
          <w:rFonts w:ascii="宋体" w:eastAsia="宋体" w:hAnsi="宋体" w:cs="楷体" w:hint="eastAsia"/>
          <w:kern w:val="2"/>
          <w:sz w:val="24"/>
          <w:szCs w:val="24"/>
        </w:rPr>
        <w:t xml:space="preserve"> 施工设备和临时设施</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8.8.1 承包人提供的施工设备和临时设施</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关于修建临时设施费用承担的约定：</w:t>
      </w:r>
      <w:r w:rsidRPr="00E8563B">
        <w:rPr>
          <w:rFonts w:ascii="宋体" w:eastAsia="宋体" w:hAnsi="宋体" w:cs="楷体" w:hint="eastAsia"/>
          <w:kern w:val="2"/>
          <w:sz w:val="24"/>
          <w:szCs w:val="24"/>
          <w:u w:val="single"/>
        </w:rPr>
        <w:t xml:space="preserve">          由承包人确定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697" w:name="_Toc351203641"/>
      <w:bookmarkEnd w:id="697"/>
      <w:r w:rsidRPr="00E8563B">
        <w:rPr>
          <w:rFonts w:ascii="宋体" w:eastAsia="宋体" w:hAnsi="宋体" w:cs="楷体" w:hint="eastAsia"/>
          <w:b/>
          <w:bCs/>
          <w:kern w:val="2"/>
          <w:sz w:val="24"/>
          <w:szCs w:val="24"/>
        </w:rPr>
        <w:t>9</w:t>
      </w:r>
      <w:bookmarkStart w:id="698" w:name="_Toc296346674"/>
      <w:bookmarkStart w:id="699" w:name="_Toc292559883"/>
      <w:bookmarkStart w:id="700" w:name="_Toc312678021"/>
      <w:bookmarkStart w:id="701" w:name="_Toc297216192"/>
      <w:bookmarkStart w:id="702" w:name="_Toc296891001"/>
      <w:bookmarkStart w:id="703" w:name="_Toc312677495"/>
      <w:bookmarkStart w:id="704" w:name="_Toc297048359"/>
      <w:bookmarkStart w:id="705" w:name="_Toc300934982"/>
      <w:bookmarkStart w:id="706" w:name="_Toc297123533"/>
      <w:bookmarkStart w:id="707" w:name="_Toc296347172"/>
      <w:bookmarkStart w:id="708" w:name="_Toc304295559"/>
      <w:bookmarkStart w:id="709" w:name="_Toc303539139"/>
      <w:bookmarkStart w:id="710" w:name="_Toc267251427"/>
      <w:bookmarkStart w:id="711" w:name="_Toc292559378"/>
      <w:bookmarkStart w:id="712" w:name="_Toc296891213"/>
      <w:bookmarkStart w:id="713" w:name="_Toc296503173"/>
      <w:bookmarkStart w:id="714" w:name="_Toc296944512"/>
      <w:bookmarkStart w:id="715" w:name="_Toc297120473"/>
      <w:bookmarkStart w:id="716" w:name="_Toc267251428"/>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sidRPr="00E8563B">
        <w:rPr>
          <w:rFonts w:ascii="宋体" w:eastAsia="宋体" w:hAnsi="宋体" w:cs="楷体" w:hint="eastAsia"/>
          <w:b/>
          <w:bCs/>
          <w:kern w:val="2"/>
          <w:sz w:val="24"/>
          <w:szCs w:val="24"/>
        </w:rPr>
        <w:t>. 试验与检验</w:t>
      </w:r>
      <w:bookmarkEnd w:id="716"/>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9</w:t>
      </w:r>
      <w:bookmarkStart w:id="717" w:name="_Toc303539140"/>
      <w:bookmarkStart w:id="718" w:name="_Toc297123534"/>
      <w:bookmarkStart w:id="719" w:name="_Toc312678022"/>
      <w:bookmarkStart w:id="720" w:name="_Toc304295560"/>
      <w:bookmarkStart w:id="721" w:name="_Toc312677496"/>
      <w:bookmarkStart w:id="722" w:name="_Toc297216193"/>
      <w:bookmarkStart w:id="723" w:name="_Toc300934983"/>
      <w:bookmarkEnd w:id="717"/>
      <w:bookmarkEnd w:id="718"/>
      <w:bookmarkEnd w:id="719"/>
      <w:bookmarkEnd w:id="720"/>
      <w:bookmarkEnd w:id="721"/>
      <w:bookmarkEnd w:id="722"/>
      <w:r w:rsidRPr="00E8563B">
        <w:rPr>
          <w:rFonts w:ascii="宋体" w:eastAsia="宋体" w:hAnsi="宋体" w:cs="楷体" w:hint="eastAsia"/>
          <w:b/>
          <w:bCs/>
          <w:kern w:val="2"/>
          <w:sz w:val="24"/>
          <w:szCs w:val="24"/>
        </w:rPr>
        <w:t>.1</w:t>
      </w:r>
      <w:bookmarkEnd w:id="723"/>
      <w:r w:rsidRPr="00E8563B">
        <w:rPr>
          <w:rFonts w:ascii="宋体" w:eastAsia="宋体" w:hAnsi="宋体" w:cs="楷体" w:hint="eastAsia"/>
          <w:kern w:val="2"/>
          <w:sz w:val="24"/>
          <w:szCs w:val="24"/>
        </w:rPr>
        <w:t>试验设备与试验人员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9</w:t>
      </w:r>
      <w:bookmarkStart w:id="724" w:name="_Toc304295561"/>
      <w:bookmarkStart w:id="725" w:name="_Toc303539141"/>
      <w:bookmarkStart w:id="726" w:name="_Toc300934984"/>
      <w:bookmarkStart w:id="727" w:name="_Toc312678023"/>
      <w:bookmarkStart w:id="728" w:name="_Toc297123535"/>
      <w:bookmarkStart w:id="729" w:name="_Toc312677497"/>
      <w:bookmarkStart w:id="730" w:name="_Toc297216194"/>
      <w:bookmarkStart w:id="731" w:name="_Toc318581174"/>
      <w:bookmarkEnd w:id="724"/>
      <w:bookmarkEnd w:id="725"/>
      <w:bookmarkEnd w:id="726"/>
      <w:bookmarkEnd w:id="727"/>
      <w:bookmarkEnd w:id="728"/>
      <w:bookmarkEnd w:id="729"/>
      <w:bookmarkEnd w:id="730"/>
      <w:r w:rsidRPr="00E8563B">
        <w:rPr>
          <w:rFonts w:ascii="宋体" w:eastAsia="宋体" w:hAnsi="宋体" w:cs="楷体" w:hint="eastAsia"/>
          <w:kern w:val="2"/>
          <w:sz w:val="24"/>
          <w:szCs w:val="24"/>
        </w:rPr>
        <w:t>.1.2 试验设备</w:t>
      </w:r>
      <w:bookmarkEnd w:id="731"/>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施工现场需要配置的试验场所：</w:t>
      </w:r>
      <w:bookmarkStart w:id="732" w:name="_Toc297123536"/>
      <w:bookmarkStart w:id="733" w:name="_Toc300934985"/>
      <w:bookmarkStart w:id="734" w:name="_Toc312677498"/>
      <w:bookmarkStart w:id="735" w:name="_Toc304295562"/>
      <w:bookmarkStart w:id="736" w:name="_Toc303539142"/>
      <w:bookmarkStart w:id="737" w:name="_Toc297216195"/>
      <w:bookmarkStart w:id="738" w:name="_Toc312678024"/>
      <w:bookmarkEnd w:id="732"/>
      <w:bookmarkEnd w:id="733"/>
      <w:bookmarkEnd w:id="734"/>
      <w:bookmarkEnd w:id="735"/>
      <w:bookmarkEnd w:id="736"/>
      <w:bookmarkEnd w:id="737"/>
      <w:bookmarkEnd w:id="738"/>
      <w:r w:rsidRPr="00E8563B">
        <w:rPr>
          <w:rFonts w:ascii="宋体" w:eastAsia="宋体" w:hAnsi="宋体" w:cs="楷体" w:hint="eastAsia"/>
          <w:kern w:val="2"/>
          <w:sz w:val="24"/>
          <w:szCs w:val="24"/>
          <w:u w:val="single"/>
        </w:rPr>
        <w:t xml:space="preserve">  根据需要配备                           </w:t>
      </w:r>
      <w:r w:rsidRPr="00E8563B">
        <w:rPr>
          <w:rFonts w:ascii="宋体" w:eastAsia="宋体" w:hAnsi="宋体" w:cs="楷体" w:hint="eastAsia"/>
          <w:kern w:val="2"/>
          <w:sz w:val="24"/>
          <w:szCs w:val="24"/>
        </w:rPr>
        <w:t>。施工现场需要配备的试验设备：</w:t>
      </w:r>
      <w:r w:rsidRPr="00E8563B">
        <w:rPr>
          <w:rFonts w:ascii="宋体" w:eastAsia="宋体" w:hAnsi="宋体" w:cs="楷体" w:hint="eastAsia"/>
          <w:kern w:val="2"/>
          <w:sz w:val="24"/>
          <w:szCs w:val="24"/>
          <w:u w:val="single"/>
        </w:rPr>
        <w:t xml:space="preserve">  根据需要配备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施工现场需要具备的其他试验条件：</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lastRenderedPageBreak/>
        <w:t xml:space="preserve">9.4 </w:t>
      </w:r>
      <w:r w:rsidRPr="00E8563B">
        <w:rPr>
          <w:rFonts w:ascii="宋体" w:eastAsia="宋体" w:hAnsi="宋体" w:cs="楷体" w:hint="eastAsia"/>
          <w:kern w:val="2"/>
          <w:sz w:val="24"/>
          <w:szCs w:val="24"/>
        </w:rPr>
        <w:t xml:space="preserve">现场工艺试验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现场工艺试验的有关约定：</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739" w:name="_Toc351203642"/>
      <w:bookmarkEnd w:id="739"/>
      <w:r w:rsidRPr="00E8563B">
        <w:rPr>
          <w:rFonts w:ascii="宋体" w:eastAsia="宋体" w:hAnsi="宋体" w:cs="楷体" w:hint="eastAsia"/>
          <w:b/>
          <w:bCs/>
          <w:kern w:val="2"/>
          <w:sz w:val="24"/>
          <w:szCs w:val="24"/>
        </w:rPr>
        <w:t>1</w:t>
      </w:r>
      <w:bookmarkStart w:id="740" w:name="_Toc267251437"/>
      <w:bookmarkStart w:id="741" w:name="_Toc296346694"/>
      <w:bookmarkStart w:id="742" w:name="_Toc312678025"/>
      <w:bookmarkStart w:id="743" w:name="_Toc296944532"/>
      <w:bookmarkStart w:id="744" w:name="_Toc296347192"/>
      <w:bookmarkStart w:id="745" w:name="_Toc267251435"/>
      <w:bookmarkStart w:id="746" w:name="_Toc296891233"/>
      <w:bookmarkStart w:id="747" w:name="_Toc297123540"/>
      <w:bookmarkStart w:id="748" w:name="_Toc297048379"/>
      <w:bookmarkStart w:id="749" w:name="_Toc296891021"/>
      <w:bookmarkStart w:id="750" w:name="_Toc267251441"/>
      <w:bookmarkStart w:id="751" w:name="_Toc297216199"/>
      <w:bookmarkStart w:id="752" w:name="_Toc292559903"/>
      <w:bookmarkStart w:id="753" w:name="_Toc292559398"/>
      <w:bookmarkStart w:id="754" w:name="_Toc297120493"/>
      <w:bookmarkStart w:id="755" w:name="_Toc312677499"/>
      <w:bookmarkStart w:id="756" w:name="_Toc304295566"/>
      <w:bookmarkStart w:id="757" w:name="_Toc303539146"/>
      <w:bookmarkStart w:id="758" w:name="_Toc267251440"/>
      <w:bookmarkStart w:id="759" w:name="_Toc267251439"/>
      <w:bookmarkStart w:id="760" w:name="_Toc300934989"/>
      <w:bookmarkStart w:id="761" w:name="_Toc296503193"/>
      <w:bookmarkStart w:id="762" w:name="_Toc267251433"/>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sidRPr="00E8563B">
        <w:rPr>
          <w:rFonts w:ascii="宋体" w:eastAsia="宋体" w:hAnsi="宋体" w:cs="楷体" w:hint="eastAsia"/>
          <w:b/>
          <w:bCs/>
          <w:kern w:val="2"/>
          <w:sz w:val="24"/>
          <w:szCs w:val="24"/>
        </w:rPr>
        <w:t>0. 变更</w:t>
      </w:r>
      <w:bookmarkEnd w:id="762"/>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w:t>
      </w:r>
      <w:bookmarkStart w:id="763" w:name="_Toc296891022"/>
      <w:bookmarkStart w:id="764" w:name="_Toc296503194"/>
      <w:bookmarkStart w:id="765" w:name="_Toc303539147"/>
      <w:bookmarkStart w:id="766" w:name="_Toc297048380"/>
      <w:bookmarkStart w:id="767" w:name="_Toc300934990"/>
      <w:bookmarkStart w:id="768" w:name="_Toc297120494"/>
      <w:bookmarkStart w:id="769" w:name="_Toc296944533"/>
      <w:bookmarkStart w:id="770" w:name="_Toc297216200"/>
      <w:bookmarkStart w:id="771" w:name="_Toc297123541"/>
      <w:bookmarkStart w:id="772" w:name="_Toc292559904"/>
      <w:bookmarkStart w:id="773" w:name="_Toc296347193"/>
      <w:bookmarkStart w:id="774" w:name="_Toc296346695"/>
      <w:bookmarkStart w:id="775" w:name="_Toc292559399"/>
      <w:bookmarkStart w:id="776" w:name="_Toc304295567"/>
      <w:bookmarkStart w:id="777" w:name="_Toc312678026"/>
      <w:bookmarkStart w:id="778" w:name="_Toc296891234"/>
      <w:bookmarkStart w:id="779" w:name="_Toc312677500"/>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sidRPr="00E8563B">
        <w:rPr>
          <w:rFonts w:ascii="宋体" w:eastAsia="宋体" w:hAnsi="宋体" w:cs="楷体" w:hint="eastAsia"/>
          <w:b/>
          <w:bCs/>
          <w:kern w:val="2"/>
          <w:sz w:val="24"/>
          <w:szCs w:val="24"/>
        </w:rPr>
        <w:t>0.1</w:t>
      </w:r>
      <w:bookmarkEnd w:id="779"/>
      <w:r w:rsidRPr="00E8563B">
        <w:rPr>
          <w:rFonts w:ascii="宋体" w:eastAsia="宋体" w:hAnsi="宋体" w:cs="楷体" w:hint="eastAsia"/>
          <w:kern w:val="2"/>
          <w:sz w:val="24"/>
          <w:szCs w:val="24"/>
        </w:rPr>
        <w:t>变更的范围</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关于变更的范围的约定：</w:t>
      </w:r>
      <w:r w:rsidRPr="00E8563B">
        <w:rPr>
          <w:rFonts w:ascii="宋体" w:eastAsia="宋体" w:hAnsi="宋体" w:cs="楷体" w:hint="eastAsia"/>
          <w:kern w:val="2"/>
          <w:sz w:val="24"/>
          <w:szCs w:val="24"/>
          <w:u w:val="single"/>
        </w:rPr>
        <w:t xml:space="preserve">       图纸变更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10.4</w:t>
      </w:r>
      <w:r w:rsidRPr="00E8563B">
        <w:rPr>
          <w:rFonts w:ascii="宋体" w:eastAsia="宋体" w:hAnsi="宋体" w:cs="楷体" w:hint="eastAsia"/>
          <w:kern w:val="2"/>
          <w:sz w:val="24"/>
          <w:szCs w:val="24"/>
        </w:rPr>
        <w:t xml:space="preserve"> 变更估价</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10.4.1 变更估价原则</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关于变更估价的约定: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w:t>
      </w:r>
      <w:bookmarkStart w:id="780" w:name="_Toc292559907"/>
      <w:bookmarkStart w:id="781" w:name="_Toc296346698"/>
      <w:bookmarkStart w:id="782" w:name="_Toc296891025"/>
      <w:bookmarkStart w:id="783" w:name="_Toc296503197"/>
      <w:bookmarkStart w:id="784" w:name="_Toc297120497"/>
      <w:bookmarkStart w:id="785" w:name="_Toc292559402"/>
      <w:bookmarkStart w:id="786" w:name="_Toc297216203"/>
      <w:bookmarkStart w:id="787" w:name="_Toc312678029"/>
      <w:bookmarkStart w:id="788" w:name="_Toc297048383"/>
      <w:bookmarkStart w:id="789" w:name="_Toc296944536"/>
      <w:bookmarkStart w:id="790" w:name="_Toc296347196"/>
      <w:bookmarkStart w:id="791" w:name="_Toc297123544"/>
      <w:bookmarkStart w:id="792" w:name="_Toc312677503"/>
      <w:bookmarkStart w:id="793" w:name="_Toc300934993"/>
      <w:bookmarkStart w:id="794" w:name="_Toc304295570"/>
      <w:bookmarkStart w:id="795" w:name="_Toc303539150"/>
      <w:bookmarkStart w:id="796" w:name="_Toc296891237"/>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r w:rsidRPr="00E8563B">
        <w:rPr>
          <w:rFonts w:ascii="宋体" w:eastAsia="宋体" w:hAnsi="宋体" w:cs="楷体" w:hint="eastAsia"/>
          <w:b/>
          <w:bCs/>
          <w:kern w:val="2"/>
          <w:sz w:val="24"/>
          <w:szCs w:val="24"/>
        </w:rPr>
        <w:t>0.5</w:t>
      </w:r>
      <w:r w:rsidRPr="00E8563B">
        <w:rPr>
          <w:rFonts w:ascii="宋体" w:eastAsia="宋体" w:hAnsi="宋体" w:cs="楷体" w:hint="eastAsia"/>
          <w:kern w:val="2"/>
          <w:sz w:val="24"/>
          <w:szCs w:val="24"/>
        </w:rPr>
        <w:t>承</w:t>
      </w:r>
      <w:bookmarkStart w:id="797" w:name="_Toc296944542"/>
      <w:bookmarkStart w:id="798" w:name="_Toc296347202"/>
      <w:bookmarkStart w:id="799" w:name="_Toc292559408"/>
      <w:bookmarkStart w:id="800" w:name="_Toc296346704"/>
      <w:bookmarkStart w:id="801" w:name="_Toc292559913"/>
      <w:bookmarkStart w:id="802" w:name="_Toc297216204"/>
      <w:bookmarkStart w:id="803" w:name="_Toc297120503"/>
      <w:bookmarkStart w:id="804" w:name="_Toc303539151"/>
      <w:bookmarkStart w:id="805" w:name="_Toc296891031"/>
      <w:bookmarkStart w:id="806" w:name="_Toc296891243"/>
      <w:bookmarkStart w:id="807" w:name="_Toc297123545"/>
      <w:bookmarkStart w:id="808" w:name="_Toc297048389"/>
      <w:bookmarkStart w:id="809" w:name="_Toc300934994"/>
      <w:bookmarkStart w:id="810" w:name="_Toc296503203"/>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r w:rsidRPr="00E8563B">
        <w:rPr>
          <w:rFonts w:ascii="宋体" w:eastAsia="宋体" w:hAnsi="宋体" w:cs="楷体" w:hint="eastAsia"/>
          <w:kern w:val="2"/>
          <w:sz w:val="24"/>
          <w:szCs w:val="24"/>
        </w:rPr>
        <w:t>包人的合理化建议</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监理人审查承包人合理化建议的期限：</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发包人审批承包人合理化建议的期限：</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承</w:t>
      </w:r>
      <w:bookmarkStart w:id="811" w:name="_Toc300934995"/>
      <w:bookmarkStart w:id="812" w:name="_Toc292559409"/>
      <w:bookmarkStart w:id="813" w:name="_Toc296503204"/>
      <w:bookmarkStart w:id="814" w:name="_Toc292559914"/>
      <w:bookmarkStart w:id="815" w:name="_Toc297123546"/>
      <w:bookmarkStart w:id="816" w:name="_Toc296944543"/>
      <w:bookmarkStart w:id="817" w:name="_Toc297048390"/>
      <w:bookmarkStart w:id="818" w:name="_Toc296347203"/>
      <w:bookmarkStart w:id="819" w:name="_Toc312678030"/>
      <w:bookmarkStart w:id="820" w:name="_Toc304295571"/>
      <w:bookmarkStart w:id="821" w:name="_Toc296891244"/>
      <w:bookmarkStart w:id="822" w:name="_Toc296891032"/>
      <w:bookmarkStart w:id="823" w:name="_Toc296346705"/>
      <w:bookmarkStart w:id="824" w:name="_Toc297216205"/>
      <w:bookmarkStart w:id="825" w:name="_Toc297120504"/>
      <w:bookmarkStart w:id="826" w:name="_Toc312677504"/>
      <w:bookmarkStart w:id="827" w:name="_Toc303539152"/>
      <w:bookmarkStart w:id="828" w:name="_Toc318581175"/>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sidRPr="00E8563B">
        <w:rPr>
          <w:rFonts w:ascii="宋体" w:eastAsia="宋体" w:hAnsi="宋体" w:cs="楷体" w:hint="eastAsia"/>
          <w:kern w:val="2"/>
          <w:sz w:val="24"/>
          <w:szCs w:val="24"/>
        </w:rPr>
        <w:t>包人提出的合理化建议降低了合同价格或者提高了工程经济效益的奖励的方法和金额为：</w:t>
      </w:r>
      <w:bookmarkEnd w:id="828"/>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w:t>
      </w:r>
      <w:bookmarkStart w:id="829" w:name="_Toc296346700"/>
      <w:bookmarkStart w:id="830" w:name="_Toc300934997"/>
      <w:bookmarkStart w:id="831" w:name="_Toc296503199"/>
      <w:bookmarkStart w:id="832" w:name="_Toc297216207"/>
      <w:bookmarkStart w:id="833" w:name="_Toc297123548"/>
      <w:bookmarkStart w:id="834" w:name="_Toc312678033"/>
      <w:bookmarkStart w:id="835" w:name="_Toc296944538"/>
      <w:bookmarkStart w:id="836" w:name="_Toc304295574"/>
      <w:bookmarkStart w:id="837" w:name="_Toc297048385"/>
      <w:bookmarkStart w:id="838" w:name="_Toc292559909"/>
      <w:bookmarkStart w:id="839" w:name="_Toc303539154"/>
      <w:bookmarkStart w:id="840" w:name="_Toc292559404"/>
      <w:bookmarkStart w:id="841" w:name="_Toc296891239"/>
      <w:bookmarkStart w:id="842" w:name="_Toc297120499"/>
      <w:bookmarkStart w:id="843" w:name="_Toc296347198"/>
      <w:bookmarkStart w:id="844" w:name="_Toc312677507"/>
      <w:bookmarkStart w:id="845" w:name="_Toc296891027"/>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r w:rsidRPr="00E8563B">
        <w:rPr>
          <w:rFonts w:ascii="宋体" w:eastAsia="宋体" w:hAnsi="宋体" w:cs="楷体" w:hint="eastAsia"/>
          <w:b/>
          <w:bCs/>
          <w:kern w:val="2"/>
          <w:sz w:val="24"/>
          <w:szCs w:val="24"/>
        </w:rPr>
        <w:t>0.7</w:t>
      </w:r>
      <w:bookmarkEnd w:id="845"/>
      <w:r w:rsidRPr="00E8563B">
        <w:rPr>
          <w:rFonts w:ascii="宋体" w:eastAsia="宋体" w:hAnsi="宋体" w:cs="楷体" w:hint="eastAsia"/>
          <w:kern w:val="2"/>
          <w:sz w:val="24"/>
          <w:szCs w:val="24"/>
        </w:rPr>
        <w:t xml:space="preserve"> 暂估价</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暂</w:t>
      </w:r>
      <w:bookmarkStart w:id="846" w:name="_Toc312678034"/>
      <w:bookmarkStart w:id="847" w:name="_Toc312677508"/>
      <w:bookmarkStart w:id="848" w:name="_Toc318581176"/>
      <w:bookmarkEnd w:id="846"/>
      <w:bookmarkEnd w:id="847"/>
      <w:r w:rsidRPr="00E8563B">
        <w:rPr>
          <w:rFonts w:ascii="宋体" w:eastAsia="宋体" w:hAnsi="宋体" w:cs="楷体" w:hint="eastAsia"/>
          <w:kern w:val="2"/>
          <w:sz w:val="24"/>
          <w:szCs w:val="24"/>
        </w:rPr>
        <w:t>估价材料和工程设备的明细</w:t>
      </w:r>
      <w:bookmarkEnd w:id="848"/>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w:t>
      </w:r>
      <w:bookmarkStart w:id="849" w:name="_Toc318581177"/>
      <w:bookmarkStart w:id="850" w:name="_Toc312678035"/>
      <w:bookmarkStart w:id="851" w:name="_Toc312677509"/>
      <w:bookmarkEnd w:id="849"/>
      <w:bookmarkEnd w:id="850"/>
      <w:r w:rsidRPr="00E8563B">
        <w:rPr>
          <w:rFonts w:ascii="宋体" w:eastAsia="宋体" w:hAnsi="宋体" w:cs="楷体" w:hint="eastAsia"/>
          <w:kern w:val="2"/>
          <w:sz w:val="24"/>
          <w:szCs w:val="24"/>
        </w:rPr>
        <w:t>0.7.1 依法必须招标的暂估价项目</w:t>
      </w:r>
      <w:bookmarkEnd w:id="851"/>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对于依法必须招标的暂估价项目的确认和批准</w:t>
      </w:r>
      <w:proofErr w:type="gramStart"/>
      <w:r w:rsidRPr="00E8563B">
        <w:rPr>
          <w:rFonts w:ascii="宋体" w:eastAsia="宋体" w:hAnsi="宋体" w:cs="楷体" w:hint="eastAsia"/>
          <w:kern w:val="2"/>
          <w:sz w:val="24"/>
          <w:szCs w:val="24"/>
        </w:rPr>
        <w:t>采取第</w:t>
      </w:r>
      <w:proofErr w:type="gramEnd"/>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种方式确定。</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10.7.2 不属于依法必须招标的暂估价项目</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对于不属于依法必须招标的暂估价项目的确认和批准</w:t>
      </w:r>
      <w:proofErr w:type="gramStart"/>
      <w:r w:rsidRPr="00E8563B">
        <w:rPr>
          <w:rFonts w:ascii="宋体" w:eastAsia="宋体" w:hAnsi="宋体" w:cs="楷体" w:hint="eastAsia"/>
          <w:kern w:val="2"/>
          <w:sz w:val="24"/>
          <w:szCs w:val="24"/>
        </w:rPr>
        <w:t>采取第</w:t>
      </w:r>
      <w:proofErr w:type="gramEnd"/>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种方式确定。</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第3种方式：承包人直接实施的暂估价项目</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承包人直接实施的暂估价项目的约定：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10.8</w:t>
      </w:r>
      <w:r w:rsidRPr="00E8563B">
        <w:rPr>
          <w:rFonts w:ascii="宋体" w:eastAsia="宋体" w:hAnsi="宋体" w:cs="楷体" w:hint="eastAsia"/>
          <w:kern w:val="2"/>
          <w:sz w:val="24"/>
          <w:szCs w:val="24"/>
        </w:rPr>
        <w:t xml:space="preserve"> 暂列金额</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合同当事人关于暂列金额使用的约定：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b/>
          <w:bCs/>
          <w:kern w:val="2"/>
          <w:sz w:val="24"/>
          <w:szCs w:val="24"/>
        </w:rPr>
      </w:pPr>
      <w:r w:rsidRPr="00E8563B">
        <w:rPr>
          <w:rFonts w:ascii="宋体" w:eastAsia="宋体" w:hAnsi="宋体" w:cs="楷体" w:hint="eastAsia"/>
          <w:b/>
          <w:bCs/>
          <w:kern w:val="2"/>
          <w:sz w:val="24"/>
          <w:szCs w:val="24"/>
        </w:rPr>
        <w:t xml:space="preserve">10.9 </w:t>
      </w:r>
      <w:r w:rsidRPr="00E8563B">
        <w:rPr>
          <w:rFonts w:ascii="宋体" w:eastAsia="宋体" w:hAnsi="宋体" w:cs="楷体" w:hint="eastAsia"/>
          <w:kern w:val="2"/>
          <w:sz w:val="24"/>
          <w:szCs w:val="24"/>
        </w:rPr>
        <w:t>工程</w:t>
      </w:r>
      <w:proofErr w:type="gramStart"/>
      <w:r w:rsidRPr="00E8563B">
        <w:rPr>
          <w:rFonts w:ascii="宋体" w:eastAsia="宋体" w:hAnsi="宋体" w:cs="楷体" w:hint="eastAsia"/>
          <w:kern w:val="2"/>
          <w:sz w:val="24"/>
          <w:szCs w:val="24"/>
        </w:rPr>
        <w:t>变更按</w:t>
      </w:r>
      <w:proofErr w:type="gramEnd"/>
      <w:r w:rsidRPr="00E8563B">
        <w:rPr>
          <w:rFonts w:ascii="宋体" w:eastAsia="宋体" w:hAnsi="宋体" w:cs="楷体" w:hint="eastAsia"/>
          <w:kern w:val="2"/>
          <w:sz w:val="24"/>
          <w:szCs w:val="24"/>
        </w:rPr>
        <w:t>合同价款结算方式结算</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852" w:name="_Toc351203643"/>
      <w:bookmarkEnd w:id="852"/>
      <w:r w:rsidRPr="00E8563B">
        <w:rPr>
          <w:rFonts w:ascii="宋体" w:eastAsia="宋体" w:hAnsi="宋体" w:cs="楷体" w:hint="eastAsia"/>
          <w:b/>
          <w:bCs/>
          <w:kern w:val="2"/>
          <w:sz w:val="24"/>
          <w:szCs w:val="24"/>
        </w:rPr>
        <w:t>11. 价格调整</w:t>
      </w:r>
    </w:p>
    <w:p w:rsidR="00E8563B" w:rsidRPr="00E8563B" w:rsidRDefault="00E8563B" w:rsidP="00E8563B">
      <w:pPr>
        <w:widowControl w:val="0"/>
        <w:adjustRightInd/>
        <w:snapToGrid/>
        <w:spacing w:after="0" w:line="360" w:lineRule="auto"/>
        <w:jc w:val="both"/>
        <w:rPr>
          <w:rFonts w:ascii="宋体" w:eastAsia="宋体" w:hAnsi="宋体" w:cs="楷体"/>
          <w:kern w:val="2"/>
          <w:sz w:val="24"/>
          <w:szCs w:val="24"/>
        </w:rPr>
      </w:pPr>
      <w:bookmarkStart w:id="853" w:name="_Toc303539157"/>
      <w:bookmarkStart w:id="854" w:name="_Toc296346702"/>
      <w:bookmarkStart w:id="855" w:name="_Toc297216209"/>
      <w:bookmarkStart w:id="856" w:name="_Toc297120501"/>
      <w:bookmarkStart w:id="857" w:name="_Toc300935000"/>
      <w:bookmarkStart w:id="858" w:name="_Toc296347200"/>
      <w:bookmarkStart w:id="859" w:name="_Toc351203644"/>
      <w:bookmarkStart w:id="860" w:name="_Toc292559915"/>
      <w:bookmarkStart w:id="861" w:name="_Toc297048387"/>
      <w:bookmarkStart w:id="862" w:name="_Toc296891241"/>
      <w:bookmarkStart w:id="863" w:name="_Toc297123552"/>
      <w:bookmarkStart w:id="864" w:name="_Toc296503205"/>
      <w:bookmarkStart w:id="865" w:name="_Toc297120505"/>
      <w:bookmarkStart w:id="866" w:name="_Toc304295579"/>
      <w:bookmarkStart w:id="867" w:name="_Toc296347204"/>
      <w:bookmarkStart w:id="868" w:name="_Toc296944544"/>
      <w:bookmarkStart w:id="869" w:name="_Toc296891029"/>
      <w:bookmarkStart w:id="870" w:name="_Toc297216211"/>
      <w:bookmarkStart w:id="871" w:name="_Toc304295577"/>
      <w:bookmarkStart w:id="872" w:name="_Toc292559410"/>
      <w:bookmarkStart w:id="873" w:name="_Toc300935002"/>
      <w:bookmarkStart w:id="874" w:name="_Toc312678039"/>
      <w:bookmarkStart w:id="875" w:name="_Toc296346706"/>
      <w:bookmarkStart w:id="876" w:name="_Toc296891033"/>
      <w:bookmarkStart w:id="877" w:name="_Toc296944540"/>
      <w:bookmarkStart w:id="878" w:name="_Toc312678040"/>
      <w:bookmarkStart w:id="879" w:name="_Toc297048391"/>
      <w:bookmarkStart w:id="880" w:name="_Toc303539159"/>
      <w:bookmarkStart w:id="881" w:name="_Toc292559911"/>
      <w:bookmarkStart w:id="882" w:name="_Toc292559406"/>
      <w:bookmarkStart w:id="883" w:name="_Toc296503201"/>
      <w:bookmarkStart w:id="884" w:name="_Toc296891245"/>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sidRPr="00E8563B">
        <w:rPr>
          <w:rFonts w:ascii="宋体" w:eastAsia="宋体" w:hAnsi="宋体" w:cs="楷体" w:hint="eastAsia"/>
          <w:kern w:val="2"/>
          <w:sz w:val="24"/>
          <w:szCs w:val="24"/>
        </w:rPr>
        <w:t>市场价格波动是否调整合同价格的约定：</w:t>
      </w:r>
      <w:r w:rsidRPr="00E8563B">
        <w:rPr>
          <w:rFonts w:ascii="宋体" w:eastAsia="宋体" w:hAnsi="宋体" w:cs="楷体" w:hint="eastAsia"/>
          <w:kern w:val="2"/>
          <w:sz w:val="24"/>
          <w:szCs w:val="24"/>
          <w:u w:val="single"/>
        </w:rPr>
        <w:tab/>
        <w:t xml:space="preserve">见专用条款 12.1 </w:t>
      </w:r>
      <w:r w:rsidRPr="00E8563B">
        <w:rPr>
          <w:rFonts w:ascii="宋体" w:eastAsia="宋体" w:hAnsi="宋体" w:cs="楷体" w:hint="eastAsia"/>
          <w:kern w:val="2"/>
          <w:sz w:val="24"/>
          <w:szCs w:val="24"/>
        </w:rPr>
        <w:t>。</w:t>
      </w:r>
    </w:p>
    <w:p w:rsidR="00E8563B" w:rsidRPr="00E8563B" w:rsidRDefault="00E8563B" w:rsidP="00E8563B">
      <w:pPr>
        <w:widowControl w:val="0"/>
        <w:adjustRightInd/>
        <w:snapToGrid/>
        <w:spacing w:after="0" w:line="360" w:lineRule="auto"/>
        <w:jc w:val="both"/>
        <w:rPr>
          <w:rFonts w:ascii="宋体" w:eastAsia="宋体" w:hAnsi="宋体" w:cs="楷体"/>
          <w:kern w:val="2"/>
          <w:sz w:val="24"/>
          <w:szCs w:val="24"/>
        </w:rPr>
      </w:pPr>
      <w:r w:rsidRPr="00E8563B">
        <w:rPr>
          <w:rFonts w:ascii="宋体" w:eastAsia="宋体" w:hAnsi="宋体" w:cs="楷体" w:hint="eastAsia"/>
          <w:kern w:val="2"/>
          <w:sz w:val="24"/>
          <w:szCs w:val="24"/>
        </w:rPr>
        <w:t>因市场价格波动调整合同价格，采用以下第</w:t>
      </w:r>
      <w:r w:rsidRPr="00E8563B">
        <w:rPr>
          <w:rFonts w:ascii="宋体" w:eastAsia="宋体" w:hAnsi="宋体" w:cs="楷体" w:hint="eastAsia"/>
          <w:kern w:val="2"/>
          <w:sz w:val="24"/>
          <w:szCs w:val="24"/>
          <w:u w:val="single"/>
        </w:rPr>
        <w:t xml:space="preserve"> 2  </w:t>
      </w:r>
      <w:r w:rsidRPr="00E8563B">
        <w:rPr>
          <w:rFonts w:ascii="宋体" w:eastAsia="宋体" w:hAnsi="宋体" w:cs="楷体" w:hint="eastAsia"/>
          <w:kern w:val="2"/>
          <w:sz w:val="24"/>
          <w:szCs w:val="24"/>
        </w:rPr>
        <w:t xml:space="preserve">种方式对合同价格进行调整： </w:t>
      </w:r>
    </w:p>
    <w:p w:rsidR="00E8563B" w:rsidRPr="00E8563B" w:rsidRDefault="00E8563B" w:rsidP="00E8563B">
      <w:pPr>
        <w:widowControl w:val="0"/>
        <w:adjustRightInd/>
        <w:snapToGrid/>
        <w:spacing w:after="0" w:line="360" w:lineRule="auto"/>
        <w:jc w:val="both"/>
        <w:rPr>
          <w:rFonts w:ascii="宋体" w:eastAsia="宋体" w:hAnsi="宋体" w:cs="楷体"/>
          <w:kern w:val="2"/>
          <w:sz w:val="24"/>
          <w:szCs w:val="24"/>
        </w:rPr>
      </w:pPr>
      <w:r w:rsidRPr="00E8563B">
        <w:rPr>
          <w:rFonts w:ascii="宋体" w:eastAsia="宋体" w:hAnsi="宋体" w:cs="楷体" w:hint="eastAsia"/>
          <w:kern w:val="2"/>
          <w:sz w:val="24"/>
          <w:szCs w:val="24"/>
        </w:rPr>
        <w:t>第 1 种方式：采用价格指数进行价格调整。</w:t>
      </w:r>
    </w:p>
    <w:p w:rsidR="00E8563B" w:rsidRPr="00E8563B" w:rsidRDefault="00E8563B" w:rsidP="00E8563B">
      <w:pPr>
        <w:widowControl w:val="0"/>
        <w:adjustRightInd/>
        <w:snapToGrid/>
        <w:spacing w:after="0" w:line="360" w:lineRule="auto"/>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第 2 种方式：采用造价信息进行价格调整。</w:t>
      </w:r>
    </w:p>
    <w:p w:rsidR="00E8563B" w:rsidRPr="00E8563B" w:rsidRDefault="00E8563B" w:rsidP="00E8563B">
      <w:pPr>
        <w:widowControl w:val="0"/>
        <w:adjustRightInd/>
        <w:snapToGrid/>
        <w:spacing w:after="0" w:line="360" w:lineRule="auto"/>
        <w:jc w:val="both"/>
        <w:rPr>
          <w:rFonts w:ascii="宋体" w:eastAsia="宋体" w:hAnsi="宋体" w:cs="楷体"/>
          <w:kern w:val="2"/>
          <w:sz w:val="24"/>
          <w:szCs w:val="24"/>
        </w:rPr>
      </w:pPr>
      <w:r w:rsidRPr="00E8563B">
        <w:rPr>
          <w:rFonts w:ascii="宋体" w:eastAsia="宋体" w:hAnsi="宋体" w:cs="楷体" w:hint="eastAsia"/>
          <w:kern w:val="2"/>
          <w:sz w:val="24"/>
          <w:szCs w:val="24"/>
        </w:rPr>
        <w:t>（2）关于基准价格的约定：</w:t>
      </w:r>
      <w:r w:rsidRPr="00E8563B">
        <w:rPr>
          <w:rFonts w:ascii="宋体" w:eastAsia="宋体" w:hAnsi="宋体" w:cs="楷体" w:hint="eastAsia"/>
          <w:kern w:val="2"/>
          <w:sz w:val="24"/>
          <w:szCs w:val="24"/>
          <w:u w:val="single"/>
        </w:rPr>
        <w:tab/>
        <w:t xml:space="preserve">      /           </w:t>
      </w:r>
      <w:r w:rsidRPr="00E8563B">
        <w:rPr>
          <w:rFonts w:ascii="宋体" w:eastAsia="宋体" w:hAnsi="宋体" w:cs="楷体" w:hint="eastAsia"/>
          <w:kern w:val="2"/>
          <w:sz w:val="24"/>
          <w:szCs w:val="24"/>
        </w:rPr>
        <w:t xml:space="preserve">。 </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r w:rsidRPr="00E8563B">
        <w:rPr>
          <w:rFonts w:ascii="宋体" w:eastAsia="宋体" w:hAnsi="宋体" w:cs="楷体" w:hint="eastAsia"/>
          <w:b/>
          <w:bCs/>
          <w:kern w:val="2"/>
          <w:sz w:val="24"/>
          <w:szCs w:val="24"/>
        </w:rPr>
        <w:t xml:space="preserve">12. </w:t>
      </w:r>
      <w:bookmarkEnd w:id="884"/>
      <w:r w:rsidRPr="00E8563B">
        <w:rPr>
          <w:rFonts w:ascii="宋体" w:eastAsia="宋体" w:hAnsi="宋体" w:cs="楷体" w:hint="eastAsia"/>
          <w:b/>
          <w:bCs/>
          <w:kern w:val="2"/>
          <w:sz w:val="24"/>
          <w:szCs w:val="24"/>
        </w:rPr>
        <w:t>合同价格、计量与支付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bookmarkStart w:id="885" w:name="_Toc303539160"/>
      <w:bookmarkStart w:id="886" w:name="_Toc292559916"/>
      <w:bookmarkStart w:id="887" w:name="_Toc267251461"/>
      <w:bookmarkStart w:id="888" w:name="_Toc297048392"/>
      <w:bookmarkStart w:id="889" w:name="_Toc296346707"/>
      <w:bookmarkStart w:id="890" w:name="_Toc304295580"/>
      <w:bookmarkStart w:id="891" w:name="_Toc296891034"/>
      <w:bookmarkStart w:id="892" w:name="_Toc297120506"/>
      <w:bookmarkStart w:id="893" w:name="_Toc312678041"/>
      <w:bookmarkStart w:id="894" w:name="_Toc300935003"/>
      <w:bookmarkStart w:id="895" w:name="_Toc296944545"/>
      <w:bookmarkStart w:id="896" w:name="_Toc296503206"/>
      <w:bookmarkStart w:id="897" w:name="_Toc296347205"/>
      <w:bookmarkStart w:id="898" w:name="_Toc297123553"/>
      <w:bookmarkStart w:id="899" w:name="_Toc297216212"/>
      <w:bookmarkStart w:id="900" w:name="_Toc296891246"/>
      <w:bookmarkStart w:id="901" w:name="_Toc292559411"/>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sidRPr="00E8563B">
        <w:rPr>
          <w:rFonts w:ascii="宋体" w:eastAsia="宋体" w:hAnsi="宋体" w:cs="楷体" w:hint="eastAsia"/>
          <w:b/>
          <w:bCs/>
          <w:kern w:val="2"/>
          <w:sz w:val="24"/>
          <w:szCs w:val="24"/>
        </w:rPr>
        <w:t>12.1</w:t>
      </w:r>
      <w:bookmarkEnd w:id="901"/>
      <w:r w:rsidRPr="00E8563B">
        <w:rPr>
          <w:rFonts w:ascii="宋体" w:eastAsia="宋体" w:hAnsi="宋体" w:cs="楷体" w:hint="eastAsia"/>
          <w:kern w:val="2"/>
          <w:sz w:val="24"/>
          <w:szCs w:val="24"/>
        </w:rPr>
        <w:t xml:space="preserve"> 合同价格形式</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1、单价合同。</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综合单价包含的风险范围：</w:t>
      </w:r>
      <w:r w:rsidRPr="00E8563B">
        <w:rPr>
          <w:rFonts w:ascii="宋体" w:eastAsia="宋体" w:hAnsi="宋体" w:cs="楷体" w:hint="eastAsia"/>
          <w:kern w:val="2"/>
          <w:sz w:val="24"/>
          <w:szCs w:val="24"/>
          <w:u w:val="single"/>
        </w:rPr>
        <w:t xml:space="preserve">      按规定执行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风险费用的计算方法：</w:t>
      </w:r>
      <w:r w:rsidRPr="00E8563B">
        <w:rPr>
          <w:rFonts w:ascii="宋体" w:eastAsia="宋体" w:hAnsi="宋体" w:cs="楷体" w:hint="eastAsia"/>
          <w:kern w:val="2"/>
          <w:sz w:val="24"/>
          <w:szCs w:val="24"/>
          <w:u w:val="single"/>
        </w:rPr>
        <w:t xml:space="preserve">           双方约定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风险范围以外合同价格的调整方法：</w:t>
      </w:r>
      <w:r w:rsidRPr="00E8563B">
        <w:rPr>
          <w:rFonts w:ascii="宋体" w:eastAsia="宋体" w:hAnsi="宋体" w:cs="楷体" w:hint="eastAsia"/>
          <w:kern w:val="2"/>
          <w:sz w:val="24"/>
          <w:szCs w:val="24"/>
          <w:u w:val="single"/>
        </w:rPr>
        <w:t xml:space="preserve">          双方约定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2、总价合同。</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总价包含的风险范围：</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风险费用的计算方法：</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风险范围以外合同价格的调整方法：</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3、其他价格方式：</w:t>
      </w:r>
      <w:r w:rsidRPr="00E8563B">
        <w:rPr>
          <w:rFonts w:ascii="宋体" w:eastAsia="宋体" w:hAnsi="宋体" w:cs="楷体" w:hint="eastAsia"/>
          <w:kern w:val="2"/>
          <w:sz w:val="24"/>
          <w:szCs w:val="24"/>
          <w:u w:val="single"/>
        </w:rPr>
        <w:t xml:space="preserve">                    </w:t>
      </w:r>
      <w:r w:rsidR="00641491">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bookmarkStart w:id="902" w:name="_Toc292559917"/>
      <w:bookmarkStart w:id="903" w:name="_Toc296503207"/>
      <w:bookmarkStart w:id="904" w:name="_Toc296347206"/>
      <w:bookmarkStart w:id="905" w:name="_Toc304295581"/>
      <w:bookmarkStart w:id="906" w:name="_Toc303539161"/>
      <w:bookmarkStart w:id="907" w:name="_Toc296346708"/>
      <w:bookmarkStart w:id="908" w:name="_Toc292559412"/>
      <w:bookmarkStart w:id="909" w:name="_Toc312678042"/>
      <w:bookmarkStart w:id="910" w:name="_Toc296891035"/>
      <w:bookmarkStart w:id="911" w:name="_Toc297123554"/>
      <w:bookmarkStart w:id="912" w:name="_Toc297120507"/>
      <w:bookmarkStart w:id="913" w:name="_Toc297048393"/>
      <w:bookmarkStart w:id="914" w:name="_Toc296944546"/>
      <w:bookmarkStart w:id="915" w:name="_Toc296891247"/>
      <w:bookmarkStart w:id="916" w:name="_Toc297216213"/>
      <w:bookmarkStart w:id="917" w:name="_Toc300935004"/>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sidRPr="00E8563B">
        <w:rPr>
          <w:rFonts w:ascii="宋体" w:eastAsia="宋体" w:hAnsi="宋体" w:cs="楷体" w:hint="eastAsia"/>
          <w:b/>
          <w:bCs/>
          <w:kern w:val="2"/>
          <w:sz w:val="24"/>
          <w:szCs w:val="24"/>
        </w:rPr>
        <w:t xml:space="preserve">12.2 </w:t>
      </w:r>
      <w:bookmarkEnd w:id="917"/>
      <w:r w:rsidRPr="00E8563B">
        <w:rPr>
          <w:rFonts w:ascii="宋体" w:eastAsia="宋体" w:hAnsi="宋体" w:cs="楷体" w:hint="eastAsia"/>
          <w:kern w:val="2"/>
          <w:sz w:val="24"/>
          <w:szCs w:val="24"/>
        </w:rPr>
        <w:t>预付款</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12.2.1 预付款的支付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预付款支付比例或金额：</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预付款支付期限：</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预付款扣回的方式：</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12.2.2 预付款担保</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承包人提交预付款担保的期限：</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预付款担保的形式为：</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12.3</w:t>
      </w:r>
      <w:r w:rsidRPr="00E8563B">
        <w:rPr>
          <w:rFonts w:ascii="宋体" w:eastAsia="宋体" w:hAnsi="宋体" w:cs="楷体" w:hint="eastAsia"/>
          <w:kern w:val="2"/>
          <w:sz w:val="24"/>
          <w:szCs w:val="24"/>
        </w:rPr>
        <w:t xml:space="preserve"> 计量</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12.3.1 计量原则</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工程量计算规则：</w:t>
      </w:r>
      <w:r w:rsidRPr="00E8563B">
        <w:rPr>
          <w:rFonts w:ascii="宋体" w:eastAsia="宋体" w:hAnsi="宋体" w:cs="楷体" w:hint="eastAsia"/>
          <w:kern w:val="2"/>
          <w:sz w:val="24"/>
          <w:szCs w:val="24"/>
          <w:u w:val="single"/>
        </w:rPr>
        <w:t xml:space="preserve">         按规定执行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12.4</w:t>
      </w:r>
      <w:r w:rsidRPr="00E8563B">
        <w:rPr>
          <w:rFonts w:ascii="宋体" w:eastAsia="宋体" w:hAnsi="宋体" w:cs="楷体" w:hint="eastAsia"/>
          <w:kern w:val="2"/>
          <w:sz w:val="24"/>
          <w:szCs w:val="24"/>
        </w:rPr>
        <w:t xml:space="preserve"> 工程进度款支付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bookmarkStart w:id="918" w:name="_Toc296891039"/>
      <w:bookmarkStart w:id="919" w:name="_Toc297216215"/>
      <w:bookmarkStart w:id="920" w:name="_Toc296347210"/>
      <w:bookmarkStart w:id="921" w:name="_Toc292559921"/>
      <w:bookmarkStart w:id="922" w:name="_Toc296944550"/>
      <w:bookmarkStart w:id="923" w:name="_Toc297048397"/>
      <w:bookmarkStart w:id="924" w:name="_Toc303539163"/>
      <w:bookmarkStart w:id="925" w:name="_Toc297123556"/>
      <w:bookmarkStart w:id="926" w:name="_Toc296346712"/>
      <w:bookmarkStart w:id="927" w:name="_Toc300935006"/>
      <w:bookmarkStart w:id="928" w:name="_Toc292559416"/>
      <w:bookmarkStart w:id="929" w:name="_Toc297120511"/>
      <w:bookmarkStart w:id="930" w:name="_Toc296503211"/>
      <w:bookmarkStart w:id="931" w:name="_Toc296891251"/>
      <w:bookmarkEnd w:id="918"/>
      <w:bookmarkEnd w:id="919"/>
      <w:bookmarkEnd w:id="920"/>
      <w:bookmarkEnd w:id="921"/>
      <w:bookmarkEnd w:id="922"/>
      <w:bookmarkEnd w:id="923"/>
      <w:bookmarkEnd w:id="924"/>
      <w:bookmarkEnd w:id="925"/>
      <w:bookmarkEnd w:id="926"/>
      <w:bookmarkEnd w:id="927"/>
      <w:bookmarkEnd w:id="928"/>
      <w:bookmarkEnd w:id="929"/>
      <w:bookmarkEnd w:id="930"/>
      <w:r w:rsidRPr="00E8563B">
        <w:rPr>
          <w:rFonts w:ascii="宋体" w:eastAsia="宋体" w:hAnsi="宋体" w:cs="楷体" w:hint="eastAsia"/>
          <w:kern w:val="2"/>
          <w:sz w:val="24"/>
          <w:szCs w:val="24"/>
        </w:rPr>
        <w:t>12.4.1 付款周期</w:t>
      </w:r>
      <w:bookmarkEnd w:id="931"/>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关于付款周期的约定：</w:t>
      </w:r>
      <w:r w:rsidR="00641491">
        <w:rPr>
          <w:rFonts w:ascii="宋体" w:eastAsia="宋体" w:hAnsi="宋体" w:cs="楷体" w:hint="eastAsia"/>
          <w:kern w:val="2"/>
          <w:sz w:val="24"/>
          <w:szCs w:val="24"/>
          <w:u w:val="single"/>
        </w:rPr>
        <w:t>双方协商确定</w:t>
      </w:r>
      <w:r w:rsidRPr="00E8563B">
        <w:rPr>
          <w:rFonts w:ascii="宋体" w:eastAsia="宋体" w:hAnsi="宋体" w:cs="楷体" w:hint="eastAsia"/>
          <w:kern w:val="2"/>
          <w:sz w:val="24"/>
          <w:szCs w:val="24"/>
          <w:u w:val="single"/>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12.4.2 进度付款申请单的编制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关于进度付款申请单编制的约定：</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12.4.3 进度付款申请单的提交</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（1）单价合同进度付款申请单提交的约定：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（2）总价合同进度付款申请单提交的约定：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（3）其他价格形式合同进度付款申请单提交的约定：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12.4.4 进度款审核和支付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（1）监理人审查并报送发包人的期限：</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发包人完成审批并签发进度款支付证书的期限：</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（2）发包人支付进度款的期限：</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发包人逾期支付进度款的违约金的计算方式：。</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12.4.6 支付分解表的编制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2、总价合同支付分解表的编制与审批：</w:t>
      </w:r>
      <w:r w:rsidRPr="00E8563B">
        <w:rPr>
          <w:rFonts w:ascii="宋体" w:eastAsia="宋体" w:hAnsi="宋体" w:cs="楷体" w:hint="eastAsia"/>
          <w:kern w:val="2"/>
          <w:sz w:val="24"/>
          <w:szCs w:val="24"/>
          <w:u w:val="single"/>
        </w:rPr>
        <w:t xml:space="preserve">    按通用条款执行</w:t>
      </w:r>
      <w:r w:rsidR="00641491">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3、单价合同的总价项目支付分解表的编制与审批：</w:t>
      </w:r>
      <w:r w:rsidRPr="00E8563B">
        <w:rPr>
          <w:rFonts w:ascii="宋体" w:eastAsia="宋体" w:hAnsi="宋体" w:cs="楷体" w:hint="eastAsia"/>
          <w:kern w:val="2"/>
          <w:sz w:val="24"/>
          <w:szCs w:val="24"/>
          <w:u w:val="single"/>
        </w:rPr>
        <w:t xml:space="preserve">    按通用条款执行</w:t>
      </w:r>
      <w:r w:rsidR="00641491">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932" w:name="_Toc296347218"/>
      <w:bookmarkStart w:id="933" w:name="_Toc304295593"/>
      <w:bookmarkStart w:id="934" w:name="_Toc300935015"/>
      <w:bookmarkStart w:id="935" w:name="_Toc296503219"/>
      <w:bookmarkStart w:id="936" w:name="_Toc296891259"/>
      <w:bookmarkStart w:id="937" w:name="_Toc297123564"/>
      <w:bookmarkStart w:id="938" w:name="_Toc303539172"/>
      <w:bookmarkStart w:id="939" w:name="_Toc296346720"/>
      <w:bookmarkStart w:id="940" w:name="_Toc351203645"/>
      <w:bookmarkStart w:id="941" w:name="_Toc297048405"/>
      <w:bookmarkStart w:id="942" w:name="_Toc297216223"/>
      <w:bookmarkStart w:id="943" w:name="_Toc292559424"/>
      <w:bookmarkStart w:id="944" w:name="_Toc296891047"/>
      <w:bookmarkStart w:id="945" w:name="_Toc312678053"/>
      <w:bookmarkStart w:id="946" w:name="_Toc296944558"/>
      <w:bookmarkStart w:id="947" w:name="_Toc292559929"/>
      <w:bookmarkStart w:id="948" w:name="_Toc297120519"/>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r w:rsidRPr="00E8563B">
        <w:rPr>
          <w:rFonts w:ascii="宋体" w:eastAsia="宋体" w:hAnsi="宋体" w:cs="楷体" w:hint="eastAsia"/>
          <w:b/>
          <w:bCs/>
          <w:kern w:val="2"/>
          <w:sz w:val="24"/>
          <w:szCs w:val="24"/>
        </w:rPr>
        <w:t>13. 验收和工程试车</w:t>
      </w:r>
      <w:bookmarkEnd w:id="948"/>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13.1</w:t>
      </w:r>
      <w:r w:rsidRPr="00E8563B">
        <w:rPr>
          <w:rFonts w:ascii="宋体" w:eastAsia="宋体" w:hAnsi="宋体" w:cs="楷体" w:hint="eastAsia"/>
          <w:kern w:val="2"/>
          <w:sz w:val="24"/>
          <w:szCs w:val="24"/>
        </w:rPr>
        <w:t xml:space="preserve"> 分部分项工程验收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13.1.2监理人不能按时进行验收时，应提前</w:t>
      </w:r>
      <w:r w:rsidRPr="00E8563B">
        <w:rPr>
          <w:rFonts w:ascii="宋体" w:eastAsia="宋体" w:hAnsi="宋体" w:cs="楷体" w:hint="eastAsia"/>
          <w:kern w:val="2"/>
          <w:sz w:val="24"/>
          <w:szCs w:val="24"/>
          <w:u w:val="single"/>
        </w:rPr>
        <w:t xml:space="preserve">  8  </w:t>
      </w:r>
      <w:r w:rsidRPr="00E8563B">
        <w:rPr>
          <w:rFonts w:ascii="宋体" w:eastAsia="宋体" w:hAnsi="宋体" w:cs="楷体" w:hint="eastAsia"/>
          <w:kern w:val="2"/>
          <w:sz w:val="24"/>
          <w:szCs w:val="24"/>
        </w:rPr>
        <w:t>小时提交书面延期要求。</w:t>
      </w:r>
    </w:p>
    <w:p w:rsidR="00E8563B" w:rsidRPr="00E8563B" w:rsidRDefault="00E8563B" w:rsidP="00E8563B">
      <w:pPr>
        <w:widowControl w:val="0"/>
        <w:wordWrap w:val="0"/>
        <w:adjustRightInd/>
        <w:snapToGrid/>
        <w:spacing w:after="0" w:line="480" w:lineRule="exact"/>
        <w:jc w:val="both"/>
        <w:rPr>
          <w:rFonts w:ascii="宋体" w:eastAsia="宋体" w:hAnsi="宋体" w:cs="楷体"/>
          <w:b/>
          <w:bCs/>
          <w:kern w:val="2"/>
          <w:sz w:val="24"/>
          <w:szCs w:val="24"/>
        </w:rPr>
      </w:pPr>
      <w:r w:rsidRPr="00E8563B">
        <w:rPr>
          <w:rFonts w:ascii="宋体" w:eastAsia="宋体" w:hAnsi="宋体" w:cs="楷体" w:hint="eastAsia"/>
          <w:kern w:val="2"/>
          <w:sz w:val="24"/>
          <w:szCs w:val="24"/>
        </w:rPr>
        <w:t>关于延期最长不得超过：</w:t>
      </w:r>
      <w:r w:rsidRPr="00E8563B">
        <w:rPr>
          <w:rFonts w:ascii="宋体" w:eastAsia="宋体" w:hAnsi="宋体" w:cs="楷体" w:hint="eastAsia"/>
          <w:kern w:val="2"/>
          <w:sz w:val="24"/>
          <w:szCs w:val="24"/>
          <w:u w:val="single"/>
        </w:rPr>
        <w:t xml:space="preserve">   24     </w:t>
      </w:r>
      <w:r w:rsidRPr="00E8563B">
        <w:rPr>
          <w:rFonts w:ascii="宋体" w:eastAsia="宋体" w:hAnsi="宋体" w:cs="楷体" w:hint="eastAsia"/>
          <w:kern w:val="2"/>
          <w:sz w:val="24"/>
          <w:szCs w:val="24"/>
        </w:rPr>
        <w:t>小时。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bookmarkStart w:id="949" w:name="_Toc267251476"/>
      <w:bookmarkStart w:id="950" w:name="_Toc296891051"/>
      <w:bookmarkStart w:id="951" w:name="_Toc297123565"/>
      <w:bookmarkStart w:id="952" w:name="_Toc296346724"/>
      <w:bookmarkStart w:id="953" w:name="_Toc297216224"/>
      <w:bookmarkStart w:id="954" w:name="_Toc303539173"/>
      <w:bookmarkStart w:id="955" w:name="_Toc267251470"/>
      <w:bookmarkStart w:id="956" w:name="_Toc296503223"/>
      <w:bookmarkStart w:id="957" w:name="_Toc297120523"/>
      <w:bookmarkStart w:id="958" w:name="_Toc292559933"/>
      <w:bookmarkStart w:id="959" w:name="_Toc292559428"/>
      <w:bookmarkStart w:id="960" w:name="_Toc312678056"/>
      <w:bookmarkStart w:id="961" w:name="_Toc267251473"/>
      <w:bookmarkStart w:id="962" w:name="_Toc296891263"/>
      <w:bookmarkStart w:id="963" w:name="_Toc267251474"/>
      <w:bookmarkStart w:id="964" w:name="_Toc296347222"/>
      <w:bookmarkStart w:id="965" w:name="_Toc267251472"/>
      <w:bookmarkStart w:id="966" w:name="_Toc267251471"/>
      <w:bookmarkStart w:id="967" w:name="_Toc300935016"/>
      <w:bookmarkStart w:id="968" w:name="_Toc304295596"/>
      <w:bookmarkStart w:id="969" w:name="_Toc297048409"/>
      <w:bookmarkStart w:id="970" w:name="_Toc296944562"/>
      <w:bookmarkStart w:id="971" w:name="_Toc267251475"/>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rsidRPr="00E8563B">
        <w:rPr>
          <w:rFonts w:ascii="宋体" w:eastAsia="宋体" w:hAnsi="宋体" w:cs="楷体" w:hint="eastAsia"/>
          <w:b/>
          <w:bCs/>
          <w:kern w:val="2"/>
          <w:sz w:val="24"/>
          <w:szCs w:val="24"/>
        </w:rPr>
        <w:t>13.2</w:t>
      </w:r>
      <w:bookmarkEnd w:id="971"/>
      <w:r w:rsidRPr="00E8563B">
        <w:rPr>
          <w:rFonts w:ascii="宋体" w:eastAsia="宋体" w:hAnsi="宋体" w:cs="楷体" w:hint="eastAsia"/>
          <w:kern w:val="2"/>
          <w:sz w:val="24"/>
          <w:szCs w:val="24"/>
        </w:rPr>
        <w:t xml:space="preserve"> 竣工验收</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bookmarkStart w:id="972" w:name="_Toc280868707"/>
      <w:bookmarkStart w:id="973" w:name="_Toc280868704"/>
      <w:bookmarkStart w:id="974" w:name="_Toc280868708"/>
      <w:bookmarkStart w:id="975" w:name="_Toc280868709"/>
      <w:bookmarkStart w:id="976" w:name="_Toc280868706"/>
      <w:bookmarkStart w:id="977" w:name="_Toc280868705"/>
      <w:bookmarkEnd w:id="972"/>
      <w:bookmarkEnd w:id="973"/>
      <w:bookmarkEnd w:id="974"/>
      <w:bookmarkEnd w:id="975"/>
      <w:bookmarkEnd w:id="976"/>
      <w:bookmarkEnd w:id="977"/>
      <w:r w:rsidRPr="00E8563B">
        <w:rPr>
          <w:rFonts w:ascii="宋体" w:eastAsia="宋体" w:hAnsi="宋体" w:cs="楷体" w:hint="eastAsia"/>
          <w:kern w:val="2"/>
          <w:sz w:val="24"/>
          <w:szCs w:val="24"/>
        </w:rPr>
        <w:t>13.2.2竣工验收程序</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关于竣工验收程序的约定：</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发包人不按照本项约定组织竣工验收、颁发工程接收证书的违约金的计算方法：</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13.2.5移交、接收全部与部分工程</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承包人向发包人移交工程的期限：</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发包人未按本合同约定接收全部或部分工程的，违约金的计算方法为：</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承包人未按时移交工程的，违约金的计算方法为：</w:t>
      </w:r>
      <w:r w:rsidRPr="00E8563B">
        <w:rPr>
          <w:rFonts w:ascii="宋体" w:eastAsia="宋体" w:hAnsi="宋体" w:cs="楷体" w:hint="eastAsia"/>
          <w:kern w:val="2"/>
          <w:sz w:val="24"/>
          <w:szCs w:val="24"/>
          <w:u w:val="single"/>
        </w:rPr>
        <w:t xml:space="preserve">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13.3</w:t>
      </w:r>
      <w:r w:rsidRPr="00E8563B">
        <w:rPr>
          <w:rFonts w:ascii="宋体" w:eastAsia="宋体" w:hAnsi="宋体" w:cs="楷体" w:hint="eastAsia"/>
          <w:kern w:val="2"/>
          <w:sz w:val="24"/>
          <w:szCs w:val="24"/>
        </w:rPr>
        <w:t xml:space="preserve"> 工程试车</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13.3.1 试车程序</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工程试车内容：</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（1）单机无负荷试车费用由</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承担；</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（2）无负荷联动试车费用由</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承担。</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13.3.3 投料试车</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关于投料试车相关事项的约定：</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13.6</w:t>
      </w:r>
      <w:r w:rsidRPr="00E8563B">
        <w:rPr>
          <w:rFonts w:ascii="宋体" w:eastAsia="宋体" w:hAnsi="宋体" w:cs="楷体" w:hint="eastAsia"/>
          <w:kern w:val="2"/>
          <w:sz w:val="24"/>
          <w:szCs w:val="24"/>
        </w:rPr>
        <w:t xml:space="preserve"> 竣工退场</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13.6.1 竣工退场</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承包人完成竣工退场的期限：</w:t>
      </w:r>
      <w:r w:rsidRPr="00E8563B">
        <w:rPr>
          <w:rFonts w:ascii="宋体" w:eastAsia="宋体" w:hAnsi="宋体" w:cs="楷体" w:hint="eastAsia"/>
          <w:kern w:val="2"/>
          <w:sz w:val="24"/>
          <w:szCs w:val="24"/>
          <w:u w:val="single"/>
        </w:rPr>
        <w:t xml:space="preserve">      颁发工程接收证书后三天内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978" w:name="_Toc351203646"/>
      <w:bookmarkEnd w:id="978"/>
      <w:r w:rsidRPr="00E8563B">
        <w:rPr>
          <w:rFonts w:ascii="宋体" w:eastAsia="宋体" w:hAnsi="宋体" w:cs="楷体" w:hint="eastAsia"/>
          <w:b/>
          <w:bCs/>
          <w:kern w:val="2"/>
          <w:sz w:val="24"/>
          <w:szCs w:val="24"/>
        </w:rPr>
        <w:t>14. 竣工结算</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14.1</w:t>
      </w:r>
      <w:r w:rsidRPr="00E8563B">
        <w:rPr>
          <w:rFonts w:ascii="宋体" w:eastAsia="宋体" w:hAnsi="宋体" w:cs="楷体" w:hint="eastAsia"/>
          <w:kern w:val="2"/>
          <w:sz w:val="24"/>
          <w:szCs w:val="24"/>
        </w:rPr>
        <w:t xml:space="preserve"> 竣工结算申请</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承包人提交竣工结算申请单的期限：</w:t>
      </w:r>
      <w:r w:rsidRPr="00E8563B">
        <w:rPr>
          <w:rFonts w:ascii="宋体" w:eastAsia="宋体" w:hAnsi="宋体" w:cs="楷体" w:hint="eastAsia"/>
          <w:kern w:val="2"/>
          <w:sz w:val="24"/>
          <w:szCs w:val="24"/>
          <w:u w:val="single"/>
        </w:rPr>
        <w:t>工程竣工验收合格之日起28日内承包人应一次性递交完整的竣工结算资料</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竣工结算申请单应包括的内容：</w:t>
      </w:r>
      <w:r w:rsidRPr="00E8563B">
        <w:rPr>
          <w:rFonts w:ascii="宋体" w:eastAsia="宋体" w:hAnsi="宋体" w:cs="楷体" w:hint="eastAsia"/>
          <w:kern w:val="2"/>
          <w:sz w:val="24"/>
          <w:szCs w:val="24"/>
          <w:u w:val="single"/>
        </w:rPr>
        <w:t>承包人向发包人递交完整的竣工结算资料（即：施工合同、发包人批准的施工组织设计、会审记录、隐蔽验收记录、现场签证、材料价格签证、投标文件及其软件电子文档、竣工图、竣工结算书及其软件电子文档等）。因承包人原因未按上述时间和内容报送竣工结算资料的，自工程竣工经初步验收合格后第29天起（含第29天），每延迟一天处罚承包人违约金100元。报送后发包人不再接受涉及本工程的任何资料。审计工作承包人应当给予配合。承包人未按上述时限提供资料、提供资料不合格或不积极配合审计工作等以及工程未达到初验合格条件的，致使无法按时完成结算审计的，发包人不承担因未完成结算审计造成无法支付结算工程款的违约责任，由此产生的一切损失由承包人承担。</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14.2</w:t>
      </w:r>
      <w:r w:rsidRPr="00E8563B">
        <w:rPr>
          <w:rFonts w:ascii="宋体" w:eastAsia="宋体" w:hAnsi="宋体" w:cs="楷体" w:hint="eastAsia"/>
          <w:kern w:val="2"/>
          <w:sz w:val="24"/>
          <w:szCs w:val="24"/>
        </w:rPr>
        <w:t xml:space="preserve"> 竣工结算审核</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发包人审批竣工付款申请单的期限：</w:t>
      </w:r>
      <w:r w:rsidRPr="00E8563B">
        <w:rPr>
          <w:rFonts w:ascii="宋体" w:eastAsia="宋体" w:hAnsi="宋体" w:cs="楷体" w:hint="eastAsia"/>
          <w:kern w:val="2"/>
          <w:sz w:val="24"/>
          <w:szCs w:val="24"/>
          <w:u w:val="single"/>
        </w:rPr>
        <w:t>按通用条款执行</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发包人完成竣工付款的期限：</w:t>
      </w:r>
      <w:r w:rsidRPr="00E8563B">
        <w:rPr>
          <w:rFonts w:ascii="宋体" w:eastAsia="宋体" w:hAnsi="宋体" w:cs="楷体" w:hint="eastAsia"/>
          <w:kern w:val="2"/>
          <w:sz w:val="24"/>
          <w:szCs w:val="24"/>
          <w:u w:val="single"/>
        </w:rPr>
        <w:t>按通用条款执行</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关于竣工付款证书异议部分复核的方式和程序：</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14.4</w:t>
      </w:r>
      <w:r w:rsidRPr="00E8563B">
        <w:rPr>
          <w:rFonts w:ascii="宋体" w:eastAsia="宋体" w:hAnsi="宋体" w:cs="楷体" w:hint="eastAsia"/>
          <w:kern w:val="2"/>
          <w:sz w:val="24"/>
          <w:szCs w:val="24"/>
        </w:rPr>
        <w:t xml:space="preserve"> 最终结清</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14.4.1 最终结清申请单</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承包人提交最终结清申请单的份数：</w:t>
      </w:r>
      <w:r w:rsidRPr="00E8563B">
        <w:rPr>
          <w:rFonts w:ascii="宋体" w:eastAsia="宋体" w:hAnsi="宋体" w:cs="楷体" w:hint="eastAsia"/>
          <w:kern w:val="2"/>
          <w:sz w:val="24"/>
          <w:szCs w:val="24"/>
          <w:u w:val="single"/>
        </w:rPr>
        <w:t xml:space="preserve">      四份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承包人提交最终结算申请单的期限：</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 xml:space="preserve">。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14.4.2 最终结清证书和支付</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（1）发包人完成最终结清申请单的审批并颁发最终结清证书的期限：</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u w:val="single"/>
        </w:rPr>
        <w:t xml:space="preserve">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（2）发包人完成支付的期限：。</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979" w:name="_Toc267251492"/>
      <w:bookmarkStart w:id="980" w:name="_Toc267251507"/>
      <w:bookmarkStart w:id="981" w:name="_Toc267251506"/>
      <w:bookmarkStart w:id="982" w:name="_Toc267251503"/>
      <w:bookmarkStart w:id="983" w:name="_Toc267251486"/>
      <w:bookmarkStart w:id="984" w:name="_Toc267251490"/>
      <w:bookmarkStart w:id="985" w:name="_Toc267251496"/>
      <w:bookmarkStart w:id="986" w:name="_Toc267251491"/>
      <w:bookmarkStart w:id="987" w:name="_Toc351203647"/>
      <w:bookmarkStart w:id="988" w:name="_Toc267251510"/>
      <w:bookmarkStart w:id="989" w:name="_Toc267251504"/>
      <w:bookmarkStart w:id="990" w:name="_Toc267251508"/>
      <w:bookmarkStart w:id="991" w:name="_Toc267251493"/>
      <w:bookmarkStart w:id="992" w:name="_Toc267251498"/>
      <w:bookmarkStart w:id="993" w:name="_Toc267251497"/>
      <w:bookmarkStart w:id="994" w:name="_Toc267251489"/>
      <w:bookmarkStart w:id="995" w:name="_Toc267251482"/>
      <w:bookmarkStart w:id="996" w:name="_Toc267251494"/>
      <w:bookmarkStart w:id="997" w:name="_Toc267251502"/>
      <w:bookmarkStart w:id="998" w:name="_Toc267251484"/>
      <w:bookmarkStart w:id="999" w:name="_Toc267251501"/>
      <w:bookmarkStart w:id="1000" w:name="_Toc267251511"/>
      <w:bookmarkStart w:id="1001" w:name="_Toc267251499"/>
      <w:bookmarkStart w:id="1002" w:name="_Toc267251514"/>
      <w:bookmarkStart w:id="1003" w:name="_Toc267251495"/>
      <w:bookmarkStart w:id="1004" w:name="_Toc267251488"/>
      <w:bookmarkStart w:id="1005" w:name="_Toc267251509"/>
      <w:bookmarkStart w:id="1006" w:name="_Toc267251485"/>
      <w:bookmarkStart w:id="1007" w:name="_Toc267251515"/>
      <w:bookmarkStart w:id="1008" w:name="_Toc267251483"/>
      <w:bookmarkStart w:id="1009" w:name="_Toc267251513"/>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r w:rsidRPr="00E8563B">
        <w:rPr>
          <w:rFonts w:ascii="宋体" w:eastAsia="宋体" w:hAnsi="宋体" w:cs="楷体" w:hint="eastAsia"/>
          <w:b/>
          <w:bCs/>
          <w:kern w:val="2"/>
          <w:sz w:val="24"/>
          <w:szCs w:val="24"/>
        </w:rPr>
        <w:t>15. 缺陷责任期与保修</w:t>
      </w:r>
      <w:bookmarkEnd w:id="1009"/>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15.2</w:t>
      </w:r>
      <w:r w:rsidRPr="00E8563B">
        <w:rPr>
          <w:rFonts w:ascii="宋体" w:eastAsia="宋体" w:hAnsi="宋体" w:cs="楷体" w:hint="eastAsia"/>
          <w:kern w:val="2"/>
          <w:sz w:val="24"/>
          <w:szCs w:val="24"/>
        </w:rPr>
        <w:t>缺陷责任期</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缺陷责任期的具体期限：</w:t>
      </w:r>
      <w:r w:rsidRPr="00E8563B">
        <w:rPr>
          <w:rFonts w:ascii="宋体" w:eastAsia="宋体" w:hAnsi="宋体" w:cs="楷体" w:hint="eastAsia"/>
          <w:kern w:val="2"/>
          <w:sz w:val="24"/>
          <w:szCs w:val="24"/>
          <w:u w:val="single"/>
        </w:rPr>
        <w:t xml:space="preserve">            24个月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15.3</w:t>
      </w:r>
      <w:r w:rsidRPr="00E8563B">
        <w:rPr>
          <w:rFonts w:ascii="宋体" w:eastAsia="宋体" w:hAnsi="宋体" w:cs="楷体" w:hint="eastAsia"/>
          <w:kern w:val="2"/>
          <w:sz w:val="24"/>
          <w:szCs w:val="24"/>
        </w:rPr>
        <w:t xml:space="preserve"> 质量保证金</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关于是否扣留质量保证金的约定：</w:t>
      </w:r>
      <w:r w:rsidRPr="00E8563B">
        <w:rPr>
          <w:rFonts w:ascii="宋体" w:eastAsia="宋体" w:hAnsi="宋体" w:cs="楷体" w:hint="eastAsia"/>
          <w:kern w:val="2"/>
          <w:sz w:val="24"/>
          <w:szCs w:val="24"/>
          <w:u w:val="single"/>
        </w:rPr>
        <w:t xml:space="preserve">         扣留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15.3.1 承包人提供质量保证金的方式</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质量保证金采用以下第</w:t>
      </w:r>
      <w:r w:rsidRPr="00E8563B">
        <w:rPr>
          <w:rFonts w:ascii="宋体" w:eastAsia="宋体" w:hAnsi="宋体" w:cs="楷体" w:hint="eastAsia"/>
          <w:kern w:val="2"/>
          <w:sz w:val="24"/>
          <w:szCs w:val="24"/>
          <w:u w:val="single"/>
        </w:rPr>
        <w:t xml:space="preserve">  （2）  </w:t>
      </w:r>
      <w:r w:rsidRPr="00E8563B">
        <w:rPr>
          <w:rFonts w:ascii="宋体" w:eastAsia="宋体" w:hAnsi="宋体" w:cs="楷体" w:hint="eastAsia"/>
          <w:kern w:val="2"/>
          <w:sz w:val="24"/>
          <w:szCs w:val="24"/>
        </w:rPr>
        <w:t>种方式：</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（1）质量保证金保函，保证金额为：</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 xml:space="preserve">； </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w:t>
      </w:r>
      <w:r w:rsidRPr="00E8563B">
        <w:rPr>
          <w:rFonts w:ascii="宋体" w:eastAsia="宋体" w:hAnsi="宋体" w:cs="楷体" w:hint="eastAsia"/>
          <w:kern w:val="2"/>
          <w:sz w:val="24"/>
          <w:szCs w:val="24"/>
          <w:u w:val="single"/>
        </w:rPr>
        <w:t xml:space="preserve">    3   </w:t>
      </w:r>
      <w:r w:rsidRPr="00E8563B">
        <w:rPr>
          <w:rFonts w:ascii="宋体" w:eastAsia="宋体" w:hAnsi="宋体" w:cs="楷体" w:hint="eastAsia"/>
          <w:kern w:val="2"/>
          <w:sz w:val="24"/>
          <w:szCs w:val="24"/>
        </w:rPr>
        <w:t>%的工程款；</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（3）其他方式:</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15.3.2 质量保证金的扣留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质量保证金的扣留采取以下第</w:t>
      </w:r>
      <w:r w:rsidRPr="00E8563B">
        <w:rPr>
          <w:rFonts w:ascii="宋体" w:eastAsia="宋体" w:hAnsi="宋体" w:cs="楷体" w:hint="eastAsia"/>
          <w:kern w:val="2"/>
          <w:sz w:val="24"/>
          <w:szCs w:val="24"/>
          <w:u w:val="single"/>
        </w:rPr>
        <w:t xml:space="preserve">  （2） </w:t>
      </w:r>
      <w:r w:rsidRPr="00E8563B">
        <w:rPr>
          <w:rFonts w:ascii="宋体" w:eastAsia="宋体" w:hAnsi="宋体" w:cs="楷体" w:hint="eastAsia"/>
          <w:kern w:val="2"/>
          <w:sz w:val="24"/>
          <w:szCs w:val="24"/>
        </w:rPr>
        <w:t>种方式：</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（1）在支付工程进度款时逐次扣留，在此情形下，质量保证金的计算基数不包括预付款的支付、扣回以及价格调整的金额；</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（2）工程竣工结算时一次性扣留质量保证金；</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（3）其他扣留方式:</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15.3.3 质量保证金返还约定办法</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关于质量保证金的补充约定：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15.4</w:t>
      </w:r>
      <w:r w:rsidRPr="00E8563B">
        <w:rPr>
          <w:rFonts w:ascii="宋体" w:eastAsia="宋体" w:hAnsi="宋体" w:cs="楷体" w:hint="eastAsia"/>
          <w:kern w:val="2"/>
          <w:sz w:val="24"/>
          <w:szCs w:val="24"/>
        </w:rPr>
        <w:t>保修</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15.4.1 保修责任</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工程保修期为：</w:t>
      </w:r>
      <w:r w:rsidRPr="00E8563B">
        <w:rPr>
          <w:rFonts w:ascii="宋体" w:eastAsia="宋体" w:hAnsi="宋体" w:cs="楷体" w:hint="eastAsia"/>
          <w:kern w:val="2"/>
          <w:sz w:val="24"/>
          <w:szCs w:val="24"/>
          <w:u w:val="single"/>
        </w:rPr>
        <w:t xml:space="preserve">       </w:t>
      </w:r>
      <w:proofErr w:type="gramStart"/>
      <w:r w:rsidRPr="00E8563B">
        <w:rPr>
          <w:rFonts w:ascii="宋体" w:eastAsia="宋体" w:hAnsi="宋体" w:cs="楷体" w:hint="eastAsia"/>
          <w:kern w:val="2"/>
          <w:sz w:val="24"/>
          <w:szCs w:val="24"/>
          <w:u w:val="single"/>
        </w:rPr>
        <w:t>见工程</w:t>
      </w:r>
      <w:proofErr w:type="gramEnd"/>
      <w:r w:rsidRPr="00E8563B">
        <w:rPr>
          <w:rFonts w:ascii="宋体" w:eastAsia="宋体" w:hAnsi="宋体" w:cs="楷体" w:hint="eastAsia"/>
          <w:kern w:val="2"/>
          <w:sz w:val="24"/>
          <w:szCs w:val="24"/>
          <w:u w:val="single"/>
        </w:rPr>
        <w:t xml:space="preserve">质量保修书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15.4.3 修复通知</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承包人收到保修通知并到达工程现场的合理时间：</w:t>
      </w:r>
      <w:r w:rsidRPr="00E8563B">
        <w:rPr>
          <w:rFonts w:ascii="宋体" w:eastAsia="宋体" w:hAnsi="宋体" w:cs="楷体" w:hint="eastAsia"/>
          <w:kern w:val="2"/>
          <w:sz w:val="24"/>
          <w:szCs w:val="24"/>
          <w:u w:val="single"/>
        </w:rPr>
        <w:t xml:space="preserve"> 收到通知后24小时内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1010" w:name="_Toc280868717"/>
      <w:bookmarkStart w:id="1011" w:name="_Toc280868718"/>
      <w:bookmarkStart w:id="1012" w:name="_Toc351203648"/>
      <w:bookmarkEnd w:id="1010"/>
      <w:bookmarkEnd w:id="1011"/>
      <w:bookmarkEnd w:id="1012"/>
      <w:r w:rsidRPr="00E8563B">
        <w:rPr>
          <w:rFonts w:ascii="宋体" w:eastAsia="宋体" w:hAnsi="宋体" w:cs="楷体" w:hint="eastAsia"/>
          <w:b/>
          <w:bCs/>
          <w:kern w:val="2"/>
          <w:sz w:val="24"/>
          <w:szCs w:val="24"/>
        </w:rPr>
        <w:t>16. 违约</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16.1</w:t>
      </w:r>
      <w:r w:rsidRPr="00E8563B">
        <w:rPr>
          <w:rFonts w:ascii="宋体" w:eastAsia="宋体" w:hAnsi="宋体" w:cs="楷体" w:hint="eastAsia"/>
          <w:kern w:val="2"/>
          <w:sz w:val="24"/>
          <w:szCs w:val="24"/>
        </w:rPr>
        <w:t xml:space="preserve"> 发包人违约</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lastRenderedPageBreak/>
        <w:t>16.1.1发包人违约的情形</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发包人违约的其他情形：</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16.1.2 发包人违约的责任</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发包人违约责任的承担方式和计算方法：</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（1）因发包人原因未能在计划开工日期前7天内下达开工通知的违约责任：</w:t>
      </w:r>
      <w:r w:rsidRPr="00E8563B">
        <w:rPr>
          <w:rFonts w:ascii="宋体" w:eastAsia="宋体" w:hAnsi="宋体" w:cs="楷体" w:hint="eastAsia"/>
          <w:kern w:val="2"/>
          <w:sz w:val="24"/>
          <w:szCs w:val="24"/>
          <w:u w:val="single"/>
        </w:rPr>
        <w:t xml:space="preserve">        顺延工期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（2）因发包人原因未能按合同约定支付合同价款的违约责任：</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（3）发包人违反第10.1款〔变更的范围〕第（2）项约定，自行实施被取消的工作或转由他人实施的违约责任：。</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（4）发包人提供的材料、工程设备的规格、数量或质量不符合合同约定，或因发包人原因导致交货日期延误或交货地点变更等情况的违约责任：</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（5）因发包人违反合同约定造成暂停施工的违约责任：</w:t>
      </w:r>
      <w:r w:rsidRPr="00E8563B">
        <w:rPr>
          <w:rFonts w:ascii="宋体" w:eastAsia="宋体" w:hAnsi="宋体" w:cs="楷体" w:hint="eastAsia"/>
          <w:kern w:val="2"/>
          <w:sz w:val="24"/>
          <w:szCs w:val="24"/>
          <w:u w:val="single"/>
        </w:rPr>
        <w:t xml:space="preserve">  顺延工期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（6）发包人无正当理由没有在约定期限内发出复工指示，导致承包人无法复工的违约责任：</w:t>
      </w:r>
      <w:r w:rsidRPr="00E8563B">
        <w:rPr>
          <w:rFonts w:ascii="宋体" w:eastAsia="宋体" w:hAnsi="宋体" w:cs="楷体" w:hint="eastAsia"/>
          <w:kern w:val="2"/>
          <w:sz w:val="24"/>
          <w:szCs w:val="24"/>
          <w:u w:val="single"/>
        </w:rPr>
        <w:t xml:space="preserve">    顺延工期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（7）其他：</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16.1.3 因发包人违约解除合同</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承包人按16.1.1项〔发包人违约的情形〕约定暂停施工满</w:t>
      </w:r>
      <w:r w:rsidRPr="00E8563B">
        <w:rPr>
          <w:rFonts w:ascii="宋体" w:eastAsia="宋体" w:hAnsi="宋体" w:cs="楷体" w:hint="eastAsia"/>
          <w:kern w:val="2"/>
          <w:sz w:val="24"/>
          <w:szCs w:val="24"/>
          <w:u w:val="single"/>
        </w:rPr>
        <w:t xml:space="preserve">  90  </w:t>
      </w:r>
      <w:r w:rsidRPr="00E8563B">
        <w:rPr>
          <w:rFonts w:ascii="宋体" w:eastAsia="宋体" w:hAnsi="宋体" w:cs="楷体" w:hint="eastAsia"/>
          <w:kern w:val="2"/>
          <w:sz w:val="24"/>
          <w:szCs w:val="24"/>
        </w:rPr>
        <w:t>天后发包人仍不纠正其违约行为并致使合同目的不能实现的，承包人有权解除合同。</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16.2</w:t>
      </w:r>
      <w:r w:rsidRPr="00E8563B">
        <w:rPr>
          <w:rFonts w:ascii="宋体" w:eastAsia="宋体" w:hAnsi="宋体" w:cs="楷体" w:hint="eastAsia"/>
          <w:kern w:val="2"/>
          <w:sz w:val="24"/>
          <w:szCs w:val="24"/>
        </w:rPr>
        <w:t xml:space="preserve"> 承包人违约</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16.2.1承包人违约的其他情形：</w:t>
      </w:r>
      <w:r w:rsidRPr="00E8563B">
        <w:rPr>
          <w:rFonts w:ascii="宋体" w:eastAsia="宋体" w:hAnsi="宋体" w:cs="楷体" w:hint="eastAsia"/>
          <w:kern w:val="2"/>
          <w:sz w:val="24"/>
          <w:szCs w:val="24"/>
          <w:u w:val="single"/>
        </w:rPr>
        <w:t>乙方不按协议意向约定履行协议意向义务，甲方有权终止协议意向并不</w:t>
      </w:r>
      <w:proofErr w:type="gramStart"/>
      <w:r w:rsidRPr="00E8563B">
        <w:rPr>
          <w:rFonts w:ascii="宋体" w:eastAsia="宋体" w:hAnsi="宋体" w:cs="楷体" w:hint="eastAsia"/>
          <w:kern w:val="2"/>
          <w:sz w:val="24"/>
          <w:szCs w:val="24"/>
          <w:u w:val="single"/>
        </w:rPr>
        <w:t>予退</w:t>
      </w:r>
      <w:proofErr w:type="gramEnd"/>
      <w:r w:rsidRPr="00E8563B">
        <w:rPr>
          <w:rFonts w:ascii="宋体" w:eastAsia="宋体" w:hAnsi="宋体" w:cs="楷体" w:hint="eastAsia"/>
          <w:kern w:val="2"/>
          <w:sz w:val="24"/>
          <w:szCs w:val="24"/>
          <w:u w:val="single"/>
        </w:rPr>
        <w:t>还意向履约保证金</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 xml:space="preserve">16.2.2承包人违约的责任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承包人违约责任的承担方式和计算方法：</w:t>
      </w:r>
      <w:r w:rsidRPr="00E8563B">
        <w:rPr>
          <w:rFonts w:ascii="宋体" w:eastAsia="宋体" w:hAnsi="宋体" w:cs="楷体" w:hint="eastAsia"/>
          <w:kern w:val="2"/>
          <w:sz w:val="24"/>
          <w:szCs w:val="24"/>
          <w:u w:val="single"/>
        </w:rPr>
        <w:t xml:space="preserve"> 按总工期每延误一天违约金一万元，违约金总额不得超过总价款的1%</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16.2.3 因承包人违约解除合同</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关于承包人违约解除合同的特别约定：</w:t>
      </w:r>
      <w:r w:rsidRPr="00E8563B">
        <w:rPr>
          <w:rFonts w:ascii="宋体" w:eastAsia="宋体" w:hAnsi="宋体" w:cs="楷体" w:hint="eastAsia"/>
          <w:kern w:val="2"/>
          <w:sz w:val="24"/>
          <w:szCs w:val="24"/>
          <w:u w:val="single"/>
        </w:rPr>
        <w:t xml:space="preserve">  发包人在合同解除后按工程进度向承包人支付款项，同时扣除承包人的履约保证金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发包人继续使用承包人在施工现场的材料、设备、临时工程、承包人文件和由承包人或以其名义编制的其他文件的费用承担方式：</w:t>
      </w:r>
      <w:r w:rsidRPr="00E8563B">
        <w:rPr>
          <w:rFonts w:ascii="宋体" w:eastAsia="宋体" w:hAnsi="宋体" w:cs="楷体" w:hint="eastAsia"/>
          <w:kern w:val="2"/>
          <w:sz w:val="24"/>
          <w:szCs w:val="24"/>
          <w:u w:val="single"/>
        </w:rPr>
        <w:t xml:space="preserve">  承包人承担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1013" w:name="_Toc351203649"/>
      <w:bookmarkEnd w:id="1013"/>
      <w:r w:rsidRPr="00E8563B">
        <w:rPr>
          <w:rFonts w:ascii="宋体" w:eastAsia="宋体" w:hAnsi="宋体" w:cs="楷体" w:hint="eastAsia"/>
          <w:b/>
          <w:bCs/>
          <w:kern w:val="2"/>
          <w:sz w:val="24"/>
          <w:szCs w:val="24"/>
        </w:rPr>
        <w:lastRenderedPageBreak/>
        <w:t xml:space="preserve">17. 不可抗力 </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17.1</w:t>
      </w:r>
      <w:r w:rsidRPr="00E8563B">
        <w:rPr>
          <w:rFonts w:ascii="宋体" w:eastAsia="宋体" w:hAnsi="宋体" w:cs="楷体" w:hint="eastAsia"/>
          <w:kern w:val="2"/>
          <w:sz w:val="24"/>
          <w:szCs w:val="24"/>
        </w:rPr>
        <w:t xml:space="preserve"> 不可抗力的确认</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除通用合同条款约定的不可抗力事件之外，视为不可抗力的其他情形：</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17.4</w:t>
      </w:r>
      <w:r w:rsidRPr="00E8563B">
        <w:rPr>
          <w:rFonts w:ascii="宋体" w:eastAsia="宋体" w:hAnsi="宋体" w:cs="楷体" w:hint="eastAsia"/>
          <w:kern w:val="2"/>
          <w:sz w:val="24"/>
          <w:szCs w:val="24"/>
        </w:rPr>
        <w:t xml:space="preserve"> 因不可抗力解除合同</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合同解除后，发包人应在商定或确定发包人应支付款项后</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天内完成款项的支付。</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1014" w:name="_Toc351203650"/>
      <w:bookmarkEnd w:id="1014"/>
      <w:r w:rsidRPr="00E8563B">
        <w:rPr>
          <w:rFonts w:ascii="宋体" w:eastAsia="宋体" w:hAnsi="宋体" w:cs="楷体" w:hint="eastAsia"/>
          <w:b/>
          <w:bCs/>
          <w:kern w:val="2"/>
          <w:sz w:val="24"/>
          <w:szCs w:val="24"/>
        </w:rPr>
        <w:t>18. 保险</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18.1</w:t>
      </w:r>
      <w:r w:rsidRPr="00E8563B">
        <w:rPr>
          <w:rFonts w:ascii="宋体" w:eastAsia="宋体" w:hAnsi="宋体" w:cs="楷体" w:hint="eastAsia"/>
          <w:kern w:val="2"/>
          <w:sz w:val="24"/>
          <w:szCs w:val="24"/>
        </w:rPr>
        <w:t xml:space="preserve"> 工程保险</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关于工程保险的特别约定：</w:t>
      </w:r>
      <w:r w:rsidRPr="00E8563B">
        <w:rPr>
          <w:rFonts w:ascii="宋体" w:eastAsia="宋体" w:hAnsi="宋体" w:cs="楷体" w:hint="eastAsia"/>
          <w:kern w:val="2"/>
          <w:sz w:val="24"/>
          <w:szCs w:val="24"/>
          <w:u w:val="single"/>
        </w:rPr>
        <w:t xml:space="preserve">        无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18.3</w:t>
      </w:r>
      <w:r w:rsidRPr="00E8563B">
        <w:rPr>
          <w:rFonts w:ascii="宋体" w:eastAsia="宋体" w:hAnsi="宋体" w:cs="楷体" w:hint="eastAsia"/>
          <w:kern w:val="2"/>
          <w:sz w:val="24"/>
          <w:szCs w:val="24"/>
        </w:rPr>
        <w:t xml:space="preserve"> 其他保险</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关于其他保险的约定：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承包人是否应为其施工设备等办理财产保险：</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18.7</w:t>
      </w:r>
      <w:r w:rsidRPr="00E8563B">
        <w:rPr>
          <w:rFonts w:ascii="宋体" w:eastAsia="宋体" w:hAnsi="宋体" w:cs="楷体" w:hint="eastAsia"/>
          <w:kern w:val="2"/>
          <w:sz w:val="24"/>
          <w:szCs w:val="24"/>
        </w:rPr>
        <w:t xml:space="preserve"> 通知义务</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关于变更保险合同时的通知义务的约定：</w:t>
      </w:r>
      <w:r w:rsidRPr="00E8563B">
        <w:rPr>
          <w:rFonts w:ascii="宋体" w:eastAsia="宋体" w:hAnsi="宋体" w:cs="楷体" w:hint="eastAsia"/>
          <w:kern w:val="2"/>
          <w:sz w:val="24"/>
          <w:szCs w:val="24"/>
          <w:u w:val="single"/>
        </w:rPr>
        <w:t xml:space="preserve">      按通用条款执行             </w:t>
      </w:r>
      <w:r w:rsidRPr="00E8563B">
        <w:rPr>
          <w:rFonts w:ascii="宋体" w:eastAsia="宋体" w:hAnsi="宋体" w:cs="楷体" w:hint="eastAsia"/>
          <w:kern w:val="2"/>
          <w:sz w:val="24"/>
          <w:szCs w:val="24"/>
        </w:rPr>
        <w:t>。</w:t>
      </w:r>
    </w:p>
    <w:p w:rsidR="00E8563B" w:rsidRPr="00E8563B" w:rsidRDefault="00E8563B" w:rsidP="00E8563B">
      <w:pPr>
        <w:keepNext/>
        <w:widowControl w:val="0"/>
        <w:wordWrap w:val="0"/>
        <w:adjustRightInd/>
        <w:snapToGrid/>
        <w:spacing w:after="0" w:line="480" w:lineRule="exact"/>
        <w:jc w:val="both"/>
        <w:outlineLvl w:val="3"/>
        <w:rPr>
          <w:rFonts w:ascii="宋体" w:eastAsia="宋体" w:hAnsi="宋体" w:cs="楷体"/>
          <w:b/>
          <w:bCs/>
          <w:kern w:val="2"/>
          <w:sz w:val="24"/>
          <w:szCs w:val="24"/>
        </w:rPr>
      </w:pPr>
      <w:bookmarkStart w:id="1015" w:name="_Toc351203651"/>
      <w:bookmarkEnd w:id="1015"/>
      <w:r w:rsidRPr="00E8563B">
        <w:rPr>
          <w:rFonts w:ascii="宋体" w:eastAsia="宋体" w:hAnsi="宋体" w:cs="楷体" w:hint="eastAsia"/>
          <w:b/>
          <w:bCs/>
          <w:kern w:val="2"/>
          <w:sz w:val="24"/>
          <w:szCs w:val="24"/>
        </w:rPr>
        <w:t>20. 争议解决</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20.3</w:t>
      </w:r>
      <w:r w:rsidRPr="00E8563B">
        <w:rPr>
          <w:rFonts w:ascii="宋体" w:eastAsia="宋体" w:hAnsi="宋体" w:cs="楷体" w:hint="eastAsia"/>
          <w:kern w:val="2"/>
          <w:sz w:val="24"/>
          <w:szCs w:val="24"/>
        </w:rPr>
        <w:t xml:space="preserve"> 争议评审</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合同当事人是否同意将工程争议提交争议评审小组决定：。</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20.3.1 争议评审小组的确定</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u w:val="single"/>
        </w:rPr>
      </w:pPr>
      <w:r w:rsidRPr="00E8563B">
        <w:rPr>
          <w:rFonts w:ascii="宋体" w:eastAsia="宋体" w:hAnsi="宋体" w:cs="楷体" w:hint="eastAsia"/>
          <w:kern w:val="2"/>
          <w:sz w:val="24"/>
          <w:szCs w:val="24"/>
        </w:rPr>
        <w:t>争议评审小组成员的确定：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选定争议评审员的期限：</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争议评审小组成员的报酬承担方式：</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其他事项的约定：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utoSpaceDE w:val="0"/>
        <w:autoSpaceDN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20.3.2 争议评审小组的决定</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kern w:val="2"/>
          <w:sz w:val="24"/>
          <w:szCs w:val="24"/>
        </w:rPr>
        <w:t>合同当事人关于本项的约定：</w:t>
      </w:r>
      <w:r w:rsidRPr="00E8563B">
        <w:rPr>
          <w:rFonts w:ascii="宋体" w:eastAsia="宋体" w:hAnsi="宋体" w:cs="楷体" w:hint="eastAsia"/>
          <w:kern w:val="2"/>
          <w:sz w:val="24"/>
          <w:szCs w:val="24"/>
          <w:u w:val="single"/>
        </w:rPr>
        <w:t xml:space="preserve">                    /       </w:t>
      </w:r>
      <w:r w:rsidRPr="00E8563B">
        <w:rPr>
          <w:rFonts w:ascii="宋体" w:eastAsia="宋体" w:hAnsi="宋体" w:cs="楷体" w:hint="eastAsia"/>
          <w:kern w:val="2"/>
          <w:sz w:val="24"/>
          <w:szCs w:val="24"/>
        </w:rPr>
        <w:t>。</w:t>
      </w:r>
    </w:p>
    <w:p w:rsidR="00E8563B" w:rsidRPr="00E8563B" w:rsidRDefault="00E8563B" w:rsidP="00E8563B">
      <w:pPr>
        <w:widowControl w:val="0"/>
        <w:wordWrap w:val="0"/>
        <w:adjustRightInd/>
        <w:snapToGrid/>
        <w:spacing w:after="0" w:line="480" w:lineRule="exact"/>
        <w:jc w:val="both"/>
        <w:rPr>
          <w:rFonts w:ascii="宋体" w:eastAsia="宋体" w:hAnsi="宋体" w:cs="楷体"/>
          <w:kern w:val="2"/>
          <w:sz w:val="24"/>
          <w:szCs w:val="24"/>
        </w:rPr>
      </w:pPr>
      <w:r w:rsidRPr="00E8563B">
        <w:rPr>
          <w:rFonts w:ascii="宋体" w:eastAsia="宋体" w:hAnsi="宋体" w:cs="楷体" w:hint="eastAsia"/>
          <w:b/>
          <w:bCs/>
          <w:kern w:val="2"/>
          <w:sz w:val="24"/>
          <w:szCs w:val="24"/>
        </w:rPr>
        <w:t>20.4</w:t>
      </w:r>
      <w:r w:rsidRPr="00E8563B">
        <w:rPr>
          <w:rFonts w:ascii="宋体" w:eastAsia="宋体" w:hAnsi="宋体" w:cs="楷体" w:hint="eastAsia"/>
          <w:kern w:val="2"/>
          <w:sz w:val="24"/>
          <w:szCs w:val="24"/>
        </w:rPr>
        <w:t>仲裁或诉讼</w:t>
      </w:r>
    </w:p>
    <w:p w:rsidR="00FD4B3B" w:rsidRDefault="00E8563B" w:rsidP="00E8563B">
      <w:pPr>
        <w:adjustRightInd/>
        <w:snapToGrid/>
        <w:spacing w:after="0"/>
        <w:rPr>
          <w:rFonts w:asciiTheme="minorEastAsia" w:eastAsiaTheme="minorEastAsia" w:hAnsiTheme="minorEastAsia" w:cs="楷体"/>
          <w:kern w:val="2"/>
          <w:sz w:val="24"/>
          <w:szCs w:val="24"/>
        </w:rPr>
      </w:pPr>
      <w:r w:rsidRPr="00E8563B">
        <w:rPr>
          <w:rFonts w:ascii="宋体" w:eastAsia="宋体" w:hAnsi="宋体" w:cs="楷体" w:hint="eastAsia"/>
          <w:kern w:val="2"/>
          <w:sz w:val="24"/>
          <w:szCs w:val="24"/>
        </w:rPr>
        <w:t>因合同及合同有关事项发生的争议，向仲裁委员会申请仲裁；</w:t>
      </w:r>
      <w:r w:rsidR="00976B01">
        <w:rPr>
          <w:rFonts w:asciiTheme="minorEastAsia" w:eastAsiaTheme="minorEastAsia" w:hAnsiTheme="minorEastAsia" w:cs="楷体"/>
          <w:kern w:val="2"/>
          <w:sz w:val="24"/>
          <w:szCs w:val="24"/>
        </w:rPr>
        <w:br w:type="page"/>
      </w:r>
    </w:p>
    <w:p w:rsidR="00FD4B3B" w:rsidRDefault="00976B01">
      <w:pPr>
        <w:spacing w:line="400" w:lineRule="exact"/>
        <w:ind w:left="561"/>
        <w:jc w:val="center"/>
        <w:outlineLvl w:val="0"/>
        <w:rPr>
          <w:rFonts w:asciiTheme="minorEastAsia" w:eastAsiaTheme="minorEastAsia" w:hAnsiTheme="minorEastAsia"/>
          <w:b/>
          <w:sz w:val="32"/>
          <w:szCs w:val="32"/>
        </w:rPr>
      </w:pPr>
      <w:bookmarkStart w:id="1016" w:name="_Toc20730"/>
      <w:r>
        <w:rPr>
          <w:rFonts w:asciiTheme="minorEastAsia" w:eastAsiaTheme="minorEastAsia" w:hAnsiTheme="minorEastAsia"/>
          <w:b/>
          <w:sz w:val="32"/>
          <w:szCs w:val="32"/>
        </w:rPr>
        <w:lastRenderedPageBreak/>
        <w:t>第</w:t>
      </w:r>
      <w:r>
        <w:rPr>
          <w:rFonts w:asciiTheme="minorEastAsia" w:eastAsiaTheme="minorEastAsia" w:hAnsiTheme="minorEastAsia" w:hint="eastAsia"/>
          <w:b/>
          <w:sz w:val="32"/>
          <w:szCs w:val="32"/>
        </w:rPr>
        <w:t>五</w:t>
      </w:r>
      <w:r>
        <w:rPr>
          <w:rFonts w:asciiTheme="minorEastAsia" w:eastAsiaTheme="minorEastAsia" w:hAnsiTheme="minorEastAsia"/>
          <w:b/>
          <w:sz w:val="32"/>
          <w:szCs w:val="32"/>
        </w:rPr>
        <w:t xml:space="preserve">章  </w:t>
      </w:r>
      <w:r>
        <w:rPr>
          <w:rFonts w:asciiTheme="minorEastAsia" w:eastAsiaTheme="minorEastAsia" w:hAnsiTheme="minorEastAsia" w:hint="eastAsia"/>
          <w:b/>
          <w:sz w:val="32"/>
          <w:szCs w:val="32"/>
        </w:rPr>
        <w:t>工程量清单</w:t>
      </w:r>
      <w:bookmarkEnd w:id="1016"/>
    </w:p>
    <w:p w:rsidR="00FD4B3B" w:rsidRDefault="00976B01">
      <w:pPr>
        <w:spacing w:line="400" w:lineRule="exact"/>
        <w:ind w:left="560"/>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t>（另附）</w:t>
      </w:r>
    </w:p>
    <w:p w:rsidR="00FD4B3B" w:rsidRDefault="00FD4B3B">
      <w:pPr>
        <w:spacing w:line="400" w:lineRule="exact"/>
        <w:ind w:left="560"/>
        <w:jc w:val="center"/>
        <w:rPr>
          <w:rFonts w:asciiTheme="minorEastAsia" w:eastAsiaTheme="minorEastAsia" w:hAnsiTheme="minorEastAsia"/>
          <w:b/>
          <w:sz w:val="32"/>
          <w:szCs w:val="32"/>
        </w:rPr>
      </w:pPr>
    </w:p>
    <w:p w:rsidR="00FD4B3B" w:rsidRDefault="00FD4B3B">
      <w:pPr>
        <w:spacing w:line="400" w:lineRule="exact"/>
        <w:ind w:left="560"/>
        <w:jc w:val="center"/>
        <w:rPr>
          <w:rFonts w:asciiTheme="minorEastAsia" w:eastAsiaTheme="minorEastAsia" w:hAnsiTheme="minorEastAsia"/>
          <w:b/>
          <w:sz w:val="32"/>
          <w:szCs w:val="32"/>
        </w:rPr>
      </w:pPr>
    </w:p>
    <w:p w:rsidR="00FD4B3B" w:rsidRDefault="00976B01">
      <w:pPr>
        <w:spacing w:line="400" w:lineRule="exact"/>
        <w:ind w:left="561"/>
        <w:jc w:val="center"/>
        <w:outlineLvl w:val="0"/>
        <w:rPr>
          <w:rFonts w:asciiTheme="minorEastAsia" w:eastAsiaTheme="minorEastAsia" w:hAnsiTheme="minorEastAsia"/>
          <w:b/>
          <w:sz w:val="32"/>
          <w:szCs w:val="32"/>
        </w:rPr>
      </w:pPr>
      <w:bookmarkStart w:id="1017" w:name="_Toc31577"/>
      <w:r>
        <w:rPr>
          <w:rFonts w:asciiTheme="minorEastAsia" w:eastAsiaTheme="minorEastAsia" w:hAnsiTheme="minorEastAsia"/>
          <w:b/>
          <w:sz w:val="32"/>
          <w:szCs w:val="32"/>
        </w:rPr>
        <w:t>第</w:t>
      </w:r>
      <w:r>
        <w:rPr>
          <w:rFonts w:asciiTheme="minorEastAsia" w:eastAsiaTheme="minorEastAsia" w:hAnsiTheme="minorEastAsia" w:hint="eastAsia"/>
          <w:b/>
          <w:sz w:val="32"/>
          <w:szCs w:val="32"/>
        </w:rPr>
        <w:t>六</w:t>
      </w:r>
      <w:r>
        <w:rPr>
          <w:rFonts w:asciiTheme="minorEastAsia" w:eastAsiaTheme="minorEastAsia" w:hAnsiTheme="minorEastAsia"/>
          <w:b/>
          <w:sz w:val="32"/>
          <w:szCs w:val="32"/>
        </w:rPr>
        <w:t xml:space="preserve">章  </w:t>
      </w:r>
      <w:r>
        <w:rPr>
          <w:rFonts w:asciiTheme="minorEastAsia" w:eastAsiaTheme="minorEastAsia" w:hAnsiTheme="minorEastAsia" w:hint="eastAsia"/>
          <w:b/>
          <w:sz w:val="32"/>
          <w:szCs w:val="32"/>
        </w:rPr>
        <w:t>图纸</w:t>
      </w:r>
      <w:bookmarkEnd w:id="1017"/>
    </w:p>
    <w:p w:rsidR="00FD4B3B" w:rsidRDefault="00976B01">
      <w:pPr>
        <w:spacing w:line="400" w:lineRule="exact"/>
        <w:ind w:left="560"/>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t>（另附）</w:t>
      </w:r>
    </w:p>
    <w:p w:rsidR="00FD4B3B" w:rsidRDefault="00FD4B3B">
      <w:pPr>
        <w:spacing w:line="400" w:lineRule="exact"/>
        <w:ind w:left="560"/>
        <w:jc w:val="center"/>
        <w:rPr>
          <w:rFonts w:asciiTheme="minorEastAsia" w:eastAsiaTheme="minorEastAsia" w:hAnsiTheme="minorEastAsia"/>
          <w:b/>
          <w:sz w:val="32"/>
          <w:szCs w:val="32"/>
        </w:rPr>
      </w:pPr>
    </w:p>
    <w:p w:rsidR="00FD4B3B" w:rsidRDefault="00976B01">
      <w:pPr>
        <w:adjustRightInd/>
        <w:snapToGrid/>
        <w:spacing w:after="0"/>
        <w:rPr>
          <w:rFonts w:asciiTheme="minorEastAsia" w:eastAsiaTheme="minorEastAsia" w:hAnsiTheme="minorEastAsia"/>
          <w:b/>
          <w:sz w:val="32"/>
          <w:szCs w:val="32"/>
        </w:rPr>
      </w:pPr>
      <w:r>
        <w:rPr>
          <w:rFonts w:asciiTheme="minorEastAsia" w:eastAsiaTheme="minorEastAsia" w:hAnsiTheme="minorEastAsia"/>
          <w:b/>
          <w:sz w:val="32"/>
          <w:szCs w:val="32"/>
        </w:rPr>
        <w:br w:type="page"/>
      </w:r>
    </w:p>
    <w:p w:rsidR="00FD4B3B" w:rsidRDefault="00976B01">
      <w:pPr>
        <w:spacing w:line="400" w:lineRule="exact"/>
        <w:ind w:left="561"/>
        <w:jc w:val="center"/>
        <w:outlineLvl w:val="0"/>
        <w:rPr>
          <w:rFonts w:asciiTheme="minorEastAsia" w:eastAsiaTheme="minorEastAsia" w:hAnsiTheme="minorEastAsia"/>
          <w:b/>
          <w:sz w:val="32"/>
          <w:szCs w:val="32"/>
        </w:rPr>
      </w:pPr>
      <w:bookmarkStart w:id="1018" w:name="_Toc14460"/>
      <w:r>
        <w:rPr>
          <w:rFonts w:asciiTheme="minorEastAsia" w:eastAsiaTheme="minorEastAsia" w:hAnsiTheme="minorEastAsia"/>
          <w:b/>
          <w:sz w:val="32"/>
          <w:szCs w:val="32"/>
        </w:rPr>
        <w:lastRenderedPageBreak/>
        <w:t>第</w:t>
      </w:r>
      <w:r>
        <w:rPr>
          <w:rFonts w:asciiTheme="minorEastAsia" w:eastAsiaTheme="minorEastAsia" w:hAnsiTheme="minorEastAsia" w:hint="eastAsia"/>
          <w:b/>
          <w:sz w:val="32"/>
          <w:szCs w:val="32"/>
        </w:rPr>
        <w:t>七</w:t>
      </w:r>
      <w:r>
        <w:rPr>
          <w:rFonts w:asciiTheme="minorEastAsia" w:eastAsiaTheme="minorEastAsia" w:hAnsiTheme="minorEastAsia"/>
          <w:b/>
          <w:sz w:val="32"/>
          <w:szCs w:val="32"/>
        </w:rPr>
        <w:t>章  响应文件格式</w:t>
      </w:r>
      <w:bookmarkEnd w:id="465"/>
      <w:bookmarkEnd w:id="466"/>
      <w:bookmarkEnd w:id="1018"/>
    </w:p>
    <w:p w:rsidR="00FD4B3B" w:rsidRDefault="00FD4B3B">
      <w:pPr>
        <w:spacing w:line="264" w:lineRule="auto"/>
        <w:rPr>
          <w:rFonts w:asciiTheme="minorEastAsia" w:eastAsiaTheme="minorEastAsia" w:hAnsiTheme="minorEastAsia" w:cs="Calibri"/>
        </w:rPr>
      </w:pPr>
    </w:p>
    <w:p w:rsidR="00FD4B3B" w:rsidRDefault="00FD4B3B">
      <w:pPr>
        <w:spacing w:line="264" w:lineRule="auto"/>
        <w:jc w:val="center"/>
        <w:rPr>
          <w:rFonts w:asciiTheme="minorEastAsia" w:eastAsiaTheme="minorEastAsia" w:hAnsiTheme="minorEastAsia" w:cs="Calibri"/>
        </w:rPr>
      </w:pPr>
    </w:p>
    <w:p w:rsidR="00FD4B3B" w:rsidRDefault="00976B01">
      <w:pPr>
        <w:spacing w:line="264" w:lineRule="auto"/>
        <w:jc w:val="center"/>
        <w:rPr>
          <w:rFonts w:asciiTheme="minorEastAsia" w:eastAsiaTheme="minorEastAsia" w:hAnsiTheme="minorEastAsia" w:cs="Calibri"/>
          <w:sz w:val="24"/>
        </w:rPr>
      </w:pPr>
      <w:r>
        <w:rPr>
          <w:rFonts w:asciiTheme="minorEastAsia" w:eastAsiaTheme="minorEastAsia" w:hAnsiTheme="minorEastAsia" w:cs="宋体" w:hint="eastAsia"/>
          <w:sz w:val="44"/>
          <w:szCs w:val="44"/>
        </w:rPr>
        <w:t>大王镇第五初级中学餐厅改造提升项目</w:t>
      </w:r>
    </w:p>
    <w:p w:rsidR="00FD4B3B" w:rsidRDefault="00FD4B3B">
      <w:pPr>
        <w:spacing w:line="264" w:lineRule="auto"/>
        <w:rPr>
          <w:rFonts w:asciiTheme="minorEastAsia" w:eastAsiaTheme="minorEastAsia" w:hAnsiTheme="minorEastAsia" w:cs="Calibri"/>
          <w:sz w:val="24"/>
        </w:rPr>
      </w:pPr>
    </w:p>
    <w:p w:rsidR="00FD4B3B" w:rsidRDefault="00976B01">
      <w:pPr>
        <w:spacing w:line="264" w:lineRule="auto"/>
        <w:jc w:val="center"/>
        <w:rPr>
          <w:rFonts w:asciiTheme="minorEastAsia" w:eastAsiaTheme="minorEastAsia" w:hAnsiTheme="minorEastAsia" w:cs="Calibri"/>
          <w:sz w:val="72"/>
          <w:szCs w:val="72"/>
        </w:rPr>
      </w:pPr>
      <w:r>
        <w:rPr>
          <w:rFonts w:asciiTheme="minorEastAsia" w:eastAsiaTheme="minorEastAsia" w:hAnsiTheme="minorEastAsia" w:cs="Calibri" w:hint="eastAsia"/>
          <w:sz w:val="72"/>
          <w:szCs w:val="72"/>
        </w:rPr>
        <w:t xml:space="preserve">   响 应 文 件</w:t>
      </w:r>
    </w:p>
    <w:p w:rsidR="00FD4B3B" w:rsidRDefault="00976B01">
      <w:pPr>
        <w:spacing w:line="264" w:lineRule="auto"/>
        <w:jc w:val="center"/>
        <w:rPr>
          <w:rFonts w:asciiTheme="minorEastAsia" w:eastAsiaTheme="minorEastAsia" w:hAnsiTheme="minorEastAsia" w:cs="Calibri"/>
          <w:sz w:val="24"/>
        </w:rPr>
      </w:pPr>
      <w:r>
        <w:rPr>
          <w:rFonts w:asciiTheme="minorEastAsia" w:eastAsiaTheme="minorEastAsia" w:hAnsiTheme="minorEastAsia" w:cs="Calibri" w:hint="eastAsia"/>
          <w:sz w:val="24"/>
        </w:rPr>
        <w:t>项目编号：</w:t>
      </w: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FD4B3B">
      <w:pPr>
        <w:spacing w:line="264" w:lineRule="auto"/>
        <w:rPr>
          <w:rFonts w:asciiTheme="minorEastAsia" w:eastAsiaTheme="minorEastAsia" w:hAnsiTheme="minorEastAsia" w:cs="Calibri"/>
          <w:sz w:val="24"/>
        </w:rPr>
      </w:pPr>
    </w:p>
    <w:p w:rsidR="00FD4B3B" w:rsidRDefault="00976B01">
      <w:pPr>
        <w:spacing w:line="360" w:lineRule="auto"/>
        <w:jc w:val="center"/>
        <w:rPr>
          <w:rFonts w:asciiTheme="minorEastAsia" w:eastAsiaTheme="minorEastAsia" w:hAnsiTheme="minorEastAsia" w:cs="Calibri"/>
          <w:sz w:val="24"/>
        </w:rPr>
      </w:pPr>
      <w:r>
        <w:rPr>
          <w:rFonts w:asciiTheme="minorEastAsia" w:eastAsiaTheme="minorEastAsia" w:hAnsiTheme="minorEastAsia" w:cs="Calibri" w:hint="eastAsia"/>
          <w:sz w:val="24"/>
        </w:rPr>
        <w:t>响应人：（</w:t>
      </w:r>
      <w:r w:rsidR="001773D0">
        <w:rPr>
          <w:rFonts w:asciiTheme="minorEastAsia" w:eastAsiaTheme="minorEastAsia" w:hAnsiTheme="minorEastAsia" w:cs="Calibri" w:hint="eastAsia"/>
          <w:sz w:val="24"/>
        </w:rPr>
        <w:t>电子公章</w:t>
      </w:r>
      <w:r>
        <w:rPr>
          <w:rFonts w:asciiTheme="minorEastAsia" w:eastAsiaTheme="minorEastAsia" w:hAnsiTheme="minorEastAsia" w:cs="Calibri" w:hint="eastAsia"/>
          <w:sz w:val="24"/>
        </w:rPr>
        <w:t>）</w:t>
      </w:r>
    </w:p>
    <w:p w:rsidR="00FD4B3B" w:rsidRDefault="00976B01">
      <w:pPr>
        <w:spacing w:line="360" w:lineRule="auto"/>
        <w:jc w:val="center"/>
        <w:rPr>
          <w:rFonts w:asciiTheme="minorEastAsia" w:eastAsiaTheme="minorEastAsia" w:hAnsiTheme="minorEastAsia" w:cs="Calibri"/>
          <w:sz w:val="24"/>
        </w:rPr>
      </w:pPr>
      <w:r>
        <w:rPr>
          <w:rFonts w:asciiTheme="minorEastAsia" w:eastAsiaTheme="minorEastAsia" w:hAnsiTheme="minorEastAsia" w:cs="Calibri" w:hint="eastAsia"/>
          <w:sz w:val="24"/>
        </w:rPr>
        <w:t>法定代表人：（电子签章）</w:t>
      </w:r>
    </w:p>
    <w:p w:rsidR="00FD4B3B" w:rsidRDefault="00976B01">
      <w:pPr>
        <w:spacing w:line="360" w:lineRule="auto"/>
        <w:jc w:val="center"/>
        <w:rPr>
          <w:rFonts w:asciiTheme="minorEastAsia" w:eastAsiaTheme="minorEastAsia" w:hAnsiTheme="minorEastAsia" w:cs="Calibri"/>
          <w:sz w:val="24"/>
        </w:rPr>
      </w:pPr>
      <w:r>
        <w:rPr>
          <w:rFonts w:asciiTheme="minorEastAsia" w:eastAsiaTheme="minorEastAsia" w:hAnsiTheme="minorEastAsia" w:cs="Calibri" w:hint="eastAsia"/>
          <w:sz w:val="24"/>
        </w:rPr>
        <w:t>年    月    日</w:t>
      </w:r>
      <w:bookmarkStart w:id="1019" w:name="_Toc247085873"/>
      <w:bookmarkStart w:id="1020" w:name="_Toc152042576"/>
      <w:bookmarkStart w:id="1021" w:name="_Toc394651920"/>
      <w:bookmarkStart w:id="1022" w:name="_Toc179632807"/>
      <w:bookmarkStart w:id="1023" w:name="_Toc144974856"/>
      <w:bookmarkStart w:id="1024" w:name="_Toc6470"/>
      <w:bookmarkStart w:id="1025" w:name="_Toc246996355"/>
      <w:bookmarkStart w:id="1026" w:name="_Toc152045787"/>
      <w:bookmarkStart w:id="1027" w:name="_Toc246997098"/>
      <w:bookmarkEnd w:id="1019"/>
      <w:bookmarkEnd w:id="1020"/>
      <w:bookmarkEnd w:id="1021"/>
      <w:bookmarkEnd w:id="1022"/>
      <w:bookmarkEnd w:id="1023"/>
      <w:bookmarkEnd w:id="1024"/>
      <w:bookmarkEnd w:id="1025"/>
      <w:bookmarkEnd w:id="1026"/>
      <w:bookmarkEnd w:id="1027"/>
    </w:p>
    <w:p w:rsidR="00FD4B3B" w:rsidRDefault="00FD4B3B">
      <w:pPr>
        <w:spacing w:line="360" w:lineRule="auto"/>
        <w:jc w:val="center"/>
        <w:rPr>
          <w:rFonts w:asciiTheme="minorEastAsia" w:eastAsiaTheme="minorEastAsia" w:hAnsiTheme="minorEastAsia" w:cs="Calibri"/>
          <w:sz w:val="24"/>
        </w:rPr>
      </w:pPr>
    </w:p>
    <w:p w:rsidR="00FD4B3B" w:rsidRDefault="00976B01">
      <w:pPr>
        <w:pStyle w:val="2"/>
        <w:keepLines w:val="0"/>
        <w:widowControl/>
        <w:spacing w:before="0"/>
        <w:jc w:val="center"/>
        <w:rPr>
          <w:rFonts w:asciiTheme="minorEastAsia" w:eastAsiaTheme="minorEastAsia" w:hAnsiTheme="minorEastAsia"/>
          <w:sz w:val="36"/>
          <w:szCs w:val="36"/>
        </w:rPr>
      </w:pPr>
      <w:bookmarkStart w:id="1028" w:name="_Toc16770585"/>
      <w:r>
        <w:rPr>
          <w:rFonts w:asciiTheme="minorEastAsia" w:eastAsiaTheme="minorEastAsia" w:hAnsiTheme="minorEastAsia" w:hint="eastAsia"/>
          <w:sz w:val="36"/>
          <w:szCs w:val="36"/>
        </w:rPr>
        <w:lastRenderedPageBreak/>
        <w:t>目  录</w:t>
      </w:r>
      <w:bookmarkEnd w:id="1028"/>
    </w:p>
    <w:p w:rsidR="00FD4B3B" w:rsidRDefault="00976B01">
      <w:pPr>
        <w:spacing w:line="540" w:lineRule="exact"/>
        <w:jc w:val="center"/>
        <w:rPr>
          <w:rFonts w:asciiTheme="minorEastAsia" w:eastAsiaTheme="minorEastAsia" w:hAnsiTheme="minorEastAsia" w:cs="Calibri"/>
        </w:rPr>
      </w:pPr>
      <w:r>
        <w:rPr>
          <w:rFonts w:asciiTheme="minorEastAsia" w:eastAsiaTheme="minorEastAsia" w:hAnsiTheme="minorEastAsia" w:cs="Calibri" w:hint="eastAsia"/>
        </w:rPr>
        <w:t>（自拟）</w:t>
      </w:r>
    </w:p>
    <w:p w:rsidR="00FD4B3B" w:rsidRDefault="00FD4B3B">
      <w:pPr>
        <w:spacing w:line="540" w:lineRule="exact"/>
        <w:ind w:firstLineChars="341" w:firstLine="750"/>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FD4B3B">
      <w:pPr>
        <w:spacing w:line="540" w:lineRule="exact"/>
        <w:rPr>
          <w:rFonts w:asciiTheme="minorEastAsia" w:eastAsiaTheme="minorEastAsia" w:hAnsiTheme="minorEastAsia" w:cs="Calibri"/>
        </w:rPr>
      </w:pPr>
    </w:p>
    <w:p w:rsidR="00FD4B3B" w:rsidRDefault="00976B01">
      <w:pPr>
        <w:keepNext/>
        <w:keepLines/>
        <w:spacing w:before="340" w:after="330"/>
        <w:jc w:val="center"/>
        <w:rPr>
          <w:rFonts w:asciiTheme="minorEastAsia" w:eastAsiaTheme="minorEastAsia" w:hAnsiTheme="minorEastAsia"/>
          <w:b/>
          <w:bCs/>
          <w:kern w:val="44"/>
          <w:sz w:val="28"/>
          <w:szCs w:val="32"/>
        </w:rPr>
      </w:pPr>
      <w:bookmarkStart w:id="1029" w:name="_Toc394651921"/>
      <w:bookmarkStart w:id="1030" w:name="_Toc27687"/>
      <w:bookmarkStart w:id="1031" w:name="_Toc528078066"/>
      <w:bookmarkEnd w:id="1029"/>
      <w:bookmarkEnd w:id="1030"/>
      <w:r>
        <w:rPr>
          <w:rFonts w:asciiTheme="minorEastAsia" w:eastAsiaTheme="minorEastAsia" w:hAnsiTheme="minorEastAsia" w:hint="eastAsia"/>
        </w:rPr>
        <w:br w:type="page"/>
      </w:r>
      <w:bookmarkStart w:id="1032" w:name="_Toc16770586"/>
      <w:r>
        <w:rPr>
          <w:rFonts w:asciiTheme="minorEastAsia" w:eastAsiaTheme="minorEastAsia" w:hAnsiTheme="minorEastAsia" w:hint="eastAsia"/>
          <w:b/>
          <w:bCs/>
          <w:kern w:val="44"/>
          <w:sz w:val="28"/>
          <w:szCs w:val="32"/>
        </w:rPr>
        <w:lastRenderedPageBreak/>
        <w:t>一、</w:t>
      </w:r>
      <w:bookmarkEnd w:id="1031"/>
      <w:r>
        <w:rPr>
          <w:rFonts w:asciiTheme="minorEastAsia" w:eastAsiaTheme="minorEastAsia" w:hAnsiTheme="minorEastAsia" w:hint="eastAsia"/>
          <w:b/>
          <w:bCs/>
          <w:kern w:val="44"/>
          <w:sz w:val="28"/>
          <w:szCs w:val="32"/>
        </w:rPr>
        <w:t>磋商</w:t>
      </w:r>
      <w:proofErr w:type="gramStart"/>
      <w:r>
        <w:rPr>
          <w:rFonts w:asciiTheme="minorEastAsia" w:eastAsiaTheme="minorEastAsia" w:hAnsiTheme="minorEastAsia" w:hint="eastAsia"/>
          <w:b/>
          <w:bCs/>
          <w:kern w:val="44"/>
          <w:sz w:val="28"/>
          <w:szCs w:val="32"/>
        </w:rPr>
        <w:t>响应书及第</w:t>
      </w:r>
      <w:proofErr w:type="gramEnd"/>
      <w:r>
        <w:rPr>
          <w:rFonts w:asciiTheme="minorEastAsia" w:eastAsiaTheme="minorEastAsia" w:hAnsiTheme="minorEastAsia" w:hint="eastAsia"/>
          <w:b/>
          <w:bCs/>
          <w:kern w:val="44"/>
          <w:sz w:val="28"/>
          <w:szCs w:val="32"/>
        </w:rPr>
        <w:t>一轮报价表</w:t>
      </w:r>
      <w:bookmarkEnd w:id="1032"/>
    </w:p>
    <w:p w:rsidR="00FD4B3B" w:rsidRDefault="00976B01">
      <w:pPr>
        <w:keepNext/>
        <w:keepLines/>
        <w:spacing w:before="340" w:after="330"/>
        <w:jc w:val="center"/>
        <w:rPr>
          <w:rFonts w:asciiTheme="minorEastAsia" w:eastAsiaTheme="minorEastAsia" w:hAnsiTheme="minorEastAsia"/>
          <w:sz w:val="28"/>
          <w:szCs w:val="28"/>
        </w:rPr>
      </w:pPr>
      <w:bookmarkStart w:id="1033" w:name="_Toc152045789"/>
      <w:bookmarkStart w:id="1034" w:name="_Toc179632809"/>
      <w:bookmarkStart w:id="1035" w:name="_Toc394651922"/>
      <w:bookmarkStart w:id="1036" w:name="_Toc144974858"/>
      <w:bookmarkStart w:id="1037" w:name="_Toc246996357"/>
      <w:bookmarkStart w:id="1038" w:name="_Toc247085875"/>
      <w:bookmarkStart w:id="1039" w:name="_Toc246997100"/>
      <w:bookmarkStart w:id="1040" w:name="_Toc152042578"/>
      <w:bookmarkStart w:id="1041" w:name="_Toc19389"/>
      <w:bookmarkStart w:id="1042" w:name="_Toc528078067"/>
      <w:bookmarkStart w:id="1043" w:name="_Toc16770587"/>
      <w:bookmarkEnd w:id="1033"/>
      <w:bookmarkEnd w:id="1034"/>
      <w:bookmarkEnd w:id="1035"/>
      <w:bookmarkEnd w:id="1036"/>
      <w:bookmarkEnd w:id="1037"/>
      <w:bookmarkEnd w:id="1038"/>
      <w:bookmarkEnd w:id="1039"/>
      <w:bookmarkEnd w:id="1040"/>
      <w:bookmarkEnd w:id="1041"/>
      <w:r>
        <w:rPr>
          <w:rFonts w:asciiTheme="minorEastAsia" w:eastAsiaTheme="minorEastAsia" w:hAnsiTheme="minorEastAsia" w:hint="eastAsia"/>
          <w:b/>
          <w:bCs/>
          <w:kern w:val="44"/>
          <w:sz w:val="28"/>
          <w:szCs w:val="32"/>
        </w:rPr>
        <w:t>（一）</w:t>
      </w:r>
      <w:bookmarkEnd w:id="1042"/>
      <w:r>
        <w:rPr>
          <w:rFonts w:asciiTheme="minorEastAsia" w:eastAsiaTheme="minorEastAsia" w:hAnsiTheme="minorEastAsia" w:hint="eastAsia"/>
          <w:b/>
          <w:bCs/>
          <w:kern w:val="44"/>
          <w:sz w:val="28"/>
          <w:szCs w:val="32"/>
        </w:rPr>
        <w:t>磋商响应书</w:t>
      </w:r>
      <w:bookmarkEnd w:id="1043"/>
    </w:p>
    <w:p w:rsidR="00FD4B3B" w:rsidRDefault="00976B01">
      <w:pPr>
        <w:adjustRightInd/>
        <w:snapToGrid/>
        <w:spacing w:after="0" w:line="540" w:lineRule="exact"/>
        <w:rPr>
          <w:rFonts w:asciiTheme="minorEastAsia" w:eastAsiaTheme="minorEastAsia" w:hAnsiTheme="minorEastAsia" w:cs="宋体"/>
          <w:sz w:val="24"/>
          <w:szCs w:val="24"/>
          <w:lang w:bidi="en-US"/>
        </w:rPr>
      </w:pPr>
      <w:bookmarkStart w:id="1044" w:name="_Toc394651923"/>
      <w:bookmarkStart w:id="1045" w:name="_Toc27200"/>
      <w:bookmarkStart w:id="1046" w:name="_Toc152045790"/>
      <w:bookmarkStart w:id="1047" w:name="_Toc246996358"/>
      <w:bookmarkStart w:id="1048" w:name="_Toc179632810"/>
      <w:bookmarkStart w:id="1049" w:name="_Toc247085876"/>
      <w:bookmarkStart w:id="1050" w:name="_Toc152042579"/>
      <w:bookmarkStart w:id="1051" w:name="_Toc246997101"/>
      <w:bookmarkStart w:id="1052" w:name="_Toc144974859"/>
      <w:bookmarkEnd w:id="1044"/>
      <w:bookmarkEnd w:id="1045"/>
      <w:bookmarkEnd w:id="1046"/>
      <w:bookmarkEnd w:id="1047"/>
      <w:bookmarkEnd w:id="1048"/>
      <w:bookmarkEnd w:id="1049"/>
      <w:bookmarkEnd w:id="1050"/>
      <w:bookmarkEnd w:id="1051"/>
      <w:bookmarkEnd w:id="1052"/>
      <w:r>
        <w:rPr>
          <w:rFonts w:asciiTheme="minorEastAsia" w:eastAsiaTheme="minorEastAsia" w:hAnsiTheme="minorEastAsia" w:cs="宋体" w:hint="eastAsia"/>
          <w:sz w:val="24"/>
          <w:szCs w:val="24"/>
          <w:lang w:bidi="en-US"/>
        </w:rPr>
        <w:t>（采购人名称）</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cs="宋体" w:hint="eastAsia"/>
          <w:sz w:val="24"/>
          <w:szCs w:val="24"/>
          <w:lang w:bidi="en-US"/>
        </w:rPr>
        <w:t>：</w:t>
      </w:r>
    </w:p>
    <w:p w:rsidR="00FD4B3B" w:rsidRDefault="00976B01">
      <w:pPr>
        <w:adjustRightInd/>
        <w:snapToGrid/>
        <w:spacing w:after="0" w:line="540" w:lineRule="exact"/>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1</w:t>
      </w:r>
      <w:r w:rsidR="001773D0">
        <w:rPr>
          <w:rFonts w:asciiTheme="minorEastAsia" w:eastAsiaTheme="minorEastAsia" w:hAnsiTheme="minorEastAsia" w:cs="宋体" w:hint="eastAsia"/>
          <w:sz w:val="24"/>
          <w:szCs w:val="24"/>
          <w:lang w:bidi="en-US"/>
        </w:rPr>
        <w:t>、</w:t>
      </w:r>
      <w:r>
        <w:rPr>
          <w:rFonts w:asciiTheme="minorEastAsia" w:eastAsiaTheme="minorEastAsia" w:hAnsiTheme="minorEastAsia" w:cs="宋体" w:hint="eastAsia"/>
          <w:sz w:val="24"/>
          <w:szCs w:val="24"/>
          <w:lang w:bidi="en-US"/>
        </w:rPr>
        <w:t>我方已仔细研究了</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cs="宋体" w:hint="eastAsia"/>
          <w:sz w:val="24"/>
          <w:szCs w:val="24"/>
          <w:lang w:bidi="en-US"/>
        </w:rPr>
        <w:t>（项目名称</w:t>
      </w:r>
      <w:r w:rsidR="001773D0">
        <w:rPr>
          <w:rFonts w:asciiTheme="minorEastAsia" w:eastAsiaTheme="minorEastAsia" w:hAnsiTheme="minorEastAsia" w:cs="宋体" w:hint="eastAsia"/>
          <w:sz w:val="24"/>
          <w:szCs w:val="24"/>
          <w:lang w:bidi="en-US"/>
        </w:rPr>
        <w:t>及项目编号</w:t>
      </w:r>
      <w:r>
        <w:rPr>
          <w:rFonts w:asciiTheme="minorEastAsia" w:eastAsiaTheme="minorEastAsia" w:hAnsiTheme="minorEastAsia" w:cs="宋体" w:hint="eastAsia"/>
          <w:sz w:val="24"/>
          <w:szCs w:val="24"/>
          <w:lang w:bidi="en-US"/>
        </w:rPr>
        <w:t>）磋商文件的全部内容，愿意</w:t>
      </w:r>
      <w:r>
        <w:rPr>
          <w:rFonts w:asciiTheme="minorEastAsia" w:eastAsiaTheme="minorEastAsia" w:hAnsiTheme="minorEastAsia" w:cs="宋体" w:hint="eastAsia"/>
          <w:spacing w:val="-2"/>
          <w:sz w:val="24"/>
          <w:szCs w:val="24"/>
          <w:lang w:bidi="en-US"/>
        </w:rPr>
        <w:t>按照国家规范要求，在确保质量的前提下，以</w:t>
      </w:r>
      <w:r>
        <w:rPr>
          <w:rFonts w:asciiTheme="minorEastAsia" w:eastAsiaTheme="minorEastAsia" w:hAnsiTheme="minorEastAsia" w:cs="宋体" w:hint="eastAsia"/>
          <w:sz w:val="24"/>
          <w:szCs w:val="24"/>
          <w:lang w:bidi="en-US"/>
        </w:rPr>
        <w:t>人民币</w:t>
      </w:r>
      <w:r>
        <w:rPr>
          <w:rFonts w:asciiTheme="minorEastAsia" w:eastAsiaTheme="minorEastAsia" w:hAnsiTheme="minorEastAsia" w:cs="宋体" w:hint="eastAsia"/>
          <w:spacing w:val="-2"/>
          <w:sz w:val="24"/>
          <w:szCs w:val="24"/>
          <w:lang w:bidi="en-US"/>
        </w:rPr>
        <w:t>（大写）</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cs="宋体" w:hint="eastAsia"/>
          <w:spacing w:val="-2"/>
          <w:sz w:val="24"/>
          <w:szCs w:val="24"/>
          <w:lang w:bidi="en-US"/>
        </w:rPr>
        <w:t>元</w:t>
      </w:r>
      <w:r>
        <w:rPr>
          <w:rFonts w:asciiTheme="minorEastAsia" w:eastAsiaTheme="minorEastAsia" w:hAnsiTheme="minorEastAsia" w:cs="宋体" w:hint="eastAsia"/>
          <w:sz w:val="24"/>
          <w:szCs w:val="24"/>
          <w:lang w:bidi="en-US"/>
        </w:rPr>
        <w:t>（¥</w:t>
      </w:r>
      <w:r>
        <w:rPr>
          <w:rFonts w:asciiTheme="minorEastAsia" w:eastAsiaTheme="minorEastAsia" w:hAnsiTheme="minorEastAsia" w:cs="宋体" w:hint="eastAsia"/>
          <w:spacing w:val="-2"/>
          <w:sz w:val="24"/>
          <w:szCs w:val="24"/>
          <w:lang w:bidi="en-US"/>
        </w:rPr>
        <w:t>）</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cs="宋体" w:hint="eastAsia"/>
          <w:sz w:val="24"/>
          <w:szCs w:val="24"/>
          <w:lang w:bidi="en-US"/>
        </w:rPr>
        <w:t>的</w:t>
      </w:r>
      <w:r>
        <w:rPr>
          <w:rFonts w:asciiTheme="minorEastAsia" w:eastAsiaTheme="minorEastAsia" w:hAnsiTheme="minorEastAsia" w:cs="宋体" w:hint="eastAsia"/>
          <w:spacing w:val="-2"/>
          <w:sz w:val="24"/>
          <w:szCs w:val="24"/>
          <w:lang w:bidi="en-US"/>
        </w:rPr>
        <w:t>投标总报价完成相关服务，工期</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cs="宋体" w:hint="eastAsia"/>
          <w:sz w:val="24"/>
          <w:szCs w:val="24"/>
          <w:lang w:bidi="en-US"/>
        </w:rPr>
        <w:t>，质量要求</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cs="宋体" w:hint="eastAsia"/>
          <w:sz w:val="24"/>
          <w:szCs w:val="24"/>
          <w:lang w:bidi="en-US"/>
        </w:rPr>
        <w:t>。</w:t>
      </w:r>
    </w:p>
    <w:p w:rsidR="00FD4B3B" w:rsidRDefault="00976B01">
      <w:pPr>
        <w:adjustRightInd/>
        <w:snapToGrid/>
        <w:spacing w:after="0" w:line="540" w:lineRule="exact"/>
        <w:ind w:firstLineChars="200" w:firstLine="480"/>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2</w:t>
      </w:r>
      <w:r w:rsidR="001773D0">
        <w:rPr>
          <w:rFonts w:asciiTheme="minorEastAsia" w:eastAsiaTheme="minorEastAsia" w:hAnsiTheme="minorEastAsia" w:cs="宋体" w:hint="eastAsia"/>
          <w:sz w:val="24"/>
          <w:szCs w:val="24"/>
          <w:lang w:bidi="en-US"/>
        </w:rPr>
        <w:t>、</w:t>
      </w:r>
      <w:r>
        <w:rPr>
          <w:rFonts w:asciiTheme="minorEastAsia" w:eastAsiaTheme="minorEastAsia" w:hAnsiTheme="minorEastAsia" w:cs="宋体" w:hint="eastAsia"/>
          <w:sz w:val="24"/>
          <w:szCs w:val="24"/>
          <w:lang w:bidi="en-US"/>
        </w:rPr>
        <w:t>我方承诺在磋商文件规定的投标有效期内不修改、撤销响应文件。</w:t>
      </w:r>
    </w:p>
    <w:p w:rsidR="00FD4B3B" w:rsidRDefault="00976B01">
      <w:pPr>
        <w:adjustRightInd/>
        <w:snapToGrid/>
        <w:spacing w:after="0" w:line="540" w:lineRule="exact"/>
        <w:ind w:firstLineChars="200" w:firstLine="480"/>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3</w:t>
      </w:r>
      <w:r w:rsidR="001773D0">
        <w:rPr>
          <w:rFonts w:asciiTheme="minorEastAsia" w:eastAsiaTheme="minorEastAsia" w:hAnsiTheme="minorEastAsia" w:cs="宋体" w:hint="eastAsia"/>
          <w:sz w:val="24"/>
          <w:szCs w:val="24"/>
          <w:lang w:bidi="en-US"/>
        </w:rPr>
        <w:t>、</w:t>
      </w:r>
      <w:r>
        <w:rPr>
          <w:rFonts w:asciiTheme="minorEastAsia" w:eastAsiaTheme="minorEastAsia" w:hAnsiTheme="minorEastAsia" w:cs="宋体" w:hint="eastAsia"/>
          <w:sz w:val="24"/>
          <w:szCs w:val="24"/>
          <w:lang w:bidi="en-US"/>
        </w:rPr>
        <w:t>如我方成交：</w:t>
      </w:r>
    </w:p>
    <w:p w:rsidR="00FD4B3B" w:rsidRDefault="00976B01" w:rsidP="00976B01">
      <w:pPr>
        <w:adjustRightInd/>
        <w:snapToGrid/>
        <w:spacing w:after="0" w:line="540" w:lineRule="exact"/>
        <w:ind w:firstLineChars="342" w:firstLine="821"/>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（1）我方承诺在收到成交通知书后，在成交通知书规定的期限内与你方签订合同。</w:t>
      </w:r>
    </w:p>
    <w:p w:rsidR="00FD4B3B" w:rsidRDefault="00976B01" w:rsidP="00976B01">
      <w:pPr>
        <w:adjustRightInd/>
        <w:snapToGrid/>
        <w:spacing w:after="0" w:line="540" w:lineRule="exact"/>
        <w:ind w:firstLineChars="342" w:firstLine="821"/>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（2）随同本投标函递交的投标函附录属于合同文件的组成部分。</w:t>
      </w:r>
    </w:p>
    <w:p w:rsidR="00FD4B3B" w:rsidRDefault="00976B01" w:rsidP="00976B01">
      <w:pPr>
        <w:adjustRightInd/>
        <w:snapToGrid/>
        <w:spacing w:after="0" w:line="540" w:lineRule="exact"/>
        <w:ind w:firstLineChars="342" w:firstLine="821"/>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（3）我方承诺在合同约定的期限内完成并移交全部合同工程。</w:t>
      </w:r>
    </w:p>
    <w:p w:rsidR="00FD4B3B" w:rsidRDefault="00976B01">
      <w:pPr>
        <w:adjustRightInd/>
        <w:snapToGrid/>
        <w:spacing w:after="0" w:line="540" w:lineRule="exact"/>
        <w:ind w:firstLineChars="150" w:firstLine="360"/>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4</w:t>
      </w:r>
      <w:r w:rsidR="001773D0">
        <w:rPr>
          <w:rFonts w:asciiTheme="minorEastAsia" w:eastAsiaTheme="minorEastAsia" w:hAnsiTheme="minorEastAsia" w:cs="宋体" w:hint="eastAsia"/>
          <w:sz w:val="24"/>
          <w:szCs w:val="24"/>
          <w:lang w:bidi="en-US"/>
        </w:rPr>
        <w:t>、</w:t>
      </w:r>
      <w:r>
        <w:rPr>
          <w:rFonts w:asciiTheme="minorEastAsia" w:eastAsiaTheme="minorEastAsia" w:hAnsiTheme="minorEastAsia" w:cs="宋体" w:hint="eastAsia"/>
          <w:sz w:val="24"/>
          <w:szCs w:val="24"/>
          <w:lang w:bidi="en-US"/>
        </w:rPr>
        <w:t>我方在此声明，所递交的响应文件及有关资料内容完整、真实和准确。</w:t>
      </w:r>
    </w:p>
    <w:p w:rsidR="00FD4B3B" w:rsidRDefault="00976B01">
      <w:pPr>
        <w:adjustRightInd/>
        <w:snapToGrid/>
        <w:spacing w:after="0" w:line="540" w:lineRule="exact"/>
        <w:ind w:firstLineChars="200" w:firstLine="480"/>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5</w:t>
      </w:r>
      <w:r w:rsidR="001773D0">
        <w:rPr>
          <w:rFonts w:asciiTheme="minorEastAsia" w:eastAsiaTheme="minorEastAsia" w:hAnsiTheme="minorEastAsia" w:cs="宋体" w:hint="eastAsia"/>
          <w:sz w:val="24"/>
          <w:szCs w:val="24"/>
          <w:lang w:bidi="en-US"/>
        </w:rPr>
        <w:t>、</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cs="宋体"/>
          <w:sz w:val="24"/>
          <w:szCs w:val="24"/>
          <w:u w:val="single"/>
          <w:lang w:bidi="en-US"/>
        </w:rPr>
        <w:t xml:space="preserve">                  </w:t>
      </w:r>
      <w:r>
        <w:rPr>
          <w:rFonts w:asciiTheme="minorEastAsia" w:eastAsiaTheme="minorEastAsia" w:hAnsiTheme="minorEastAsia" w:cs="宋体" w:hint="eastAsia"/>
          <w:sz w:val="24"/>
          <w:szCs w:val="24"/>
          <w:lang w:bidi="en-US"/>
        </w:rPr>
        <w:t>（其他补充说明）。</w:t>
      </w:r>
    </w:p>
    <w:p w:rsidR="00FD4B3B" w:rsidRDefault="00FD4B3B">
      <w:pPr>
        <w:adjustRightInd/>
        <w:snapToGrid/>
        <w:spacing w:after="0" w:line="540" w:lineRule="exact"/>
        <w:rPr>
          <w:rFonts w:asciiTheme="minorEastAsia" w:eastAsiaTheme="minorEastAsia" w:hAnsiTheme="minorEastAsia" w:cs="宋体"/>
          <w:sz w:val="24"/>
          <w:szCs w:val="24"/>
          <w:lang w:bidi="en-US"/>
        </w:rPr>
      </w:pPr>
    </w:p>
    <w:p w:rsidR="00FD4B3B" w:rsidRDefault="00976B01">
      <w:pPr>
        <w:adjustRightInd/>
        <w:snapToGrid/>
        <w:spacing w:after="0" w:line="540" w:lineRule="exact"/>
        <w:jc w:val="both"/>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响应人：（</w:t>
      </w:r>
      <w:r w:rsidR="001773D0">
        <w:rPr>
          <w:rFonts w:asciiTheme="minorEastAsia" w:eastAsiaTheme="minorEastAsia" w:hAnsiTheme="minorEastAsia" w:cs="Calibri" w:hint="eastAsia"/>
          <w:sz w:val="24"/>
        </w:rPr>
        <w:t>电子公章</w:t>
      </w:r>
      <w:r>
        <w:rPr>
          <w:rFonts w:asciiTheme="minorEastAsia" w:eastAsiaTheme="minorEastAsia" w:hAnsiTheme="minorEastAsia" w:cs="宋体" w:hint="eastAsia"/>
          <w:sz w:val="24"/>
          <w:szCs w:val="24"/>
          <w:lang w:bidi="en-US"/>
        </w:rPr>
        <w:t>）</w:t>
      </w:r>
    </w:p>
    <w:p w:rsidR="00FD4B3B" w:rsidRDefault="00976B01">
      <w:pPr>
        <w:adjustRightInd/>
        <w:snapToGrid/>
        <w:spacing w:after="0" w:line="540" w:lineRule="exact"/>
        <w:jc w:val="both"/>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法定代表人或其委托代理人：（电子签章）</w:t>
      </w:r>
    </w:p>
    <w:p w:rsidR="00FD4B3B" w:rsidRDefault="00976B01">
      <w:pPr>
        <w:adjustRightInd/>
        <w:snapToGrid/>
        <w:spacing w:after="0" w:line="540" w:lineRule="exact"/>
        <w:jc w:val="both"/>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地址：</w:t>
      </w:r>
    </w:p>
    <w:p w:rsidR="00FD4B3B" w:rsidRDefault="00976B01">
      <w:pPr>
        <w:adjustRightInd/>
        <w:snapToGrid/>
        <w:spacing w:after="0" w:line="540" w:lineRule="exact"/>
        <w:jc w:val="both"/>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电话：（填写能联系到的电话号码，方便通知二次报价）</w:t>
      </w:r>
    </w:p>
    <w:p w:rsidR="00FD4B3B" w:rsidRDefault="00976B01">
      <w:pPr>
        <w:adjustRightInd/>
        <w:snapToGrid/>
        <w:spacing w:after="0" w:line="540" w:lineRule="exact"/>
        <w:jc w:val="both"/>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日期</w:t>
      </w:r>
    </w:p>
    <w:p w:rsidR="00FD4B3B" w:rsidRDefault="00976B01">
      <w:pPr>
        <w:keepNext/>
        <w:keepLines/>
        <w:spacing w:before="340" w:after="330"/>
        <w:jc w:val="center"/>
        <w:rPr>
          <w:rFonts w:asciiTheme="minorEastAsia" w:eastAsiaTheme="minorEastAsia" w:hAnsiTheme="minorEastAsia"/>
          <w:b/>
          <w:bCs/>
          <w:kern w:val="44"/>
          <w:sz w:val="32"/>
          <w:szCs w:val="32"/>
        </w:rPr>
      </w:pPr>
      <w:r>
        <w:rPr>
          <w:rFonts w:asciiTheme="minorEastAsia" w:eastAsiaTheme="minorEastAsia" w:hAnsiTheme="minorEastAsia" w:hint="eastAsia"/>
          <w:b/>
          <w:bCs/>
          <w:kern w:val="44"/>
          <w:sz w:val="32"/>
          <w:szCs w:val="32"/>
        </w:rPr>
        <w:br w:type="page"/>
      </w:r>
      <w:bookmarkStart w:id="1053" w:name="_Toc16770588"/>
      <w:r>
        <w:rPr>
          <w:rFonts w:asciiTheme="minorEastAsia" w:eastAsiaTheme="minorEastAsia" w:hAnsiTheme="minorEastAsia" w:hint="eastAsia"/>
          <w:b/>
          <w:bCs/>
          <w:kern w:val="44"/>
          <w:sz w:val="28"/>
          <w:szCs w:val="32"/>
        </w:rPr>
        <w:lastRenderedPageBreak/>
        <w:t>(二)</w:t>
      </w:r>
      <w:bookmarkEnd w:id="1053"/>
      <w:r>
        <w:rPr>
          <w:rFonts w:asciiTheme="minorEastAsia" w:eastAsiaTheme="minorEastAsia" w:hAnsiTheme="minorEastAsia" w:hint="eastAsia"/>
          <w:b/>
          <w:bCs/>
          <w:kern w:val="44"/>
          <w:sz w:val="28"/>
          <w:szCs w:val="32"/>
        </w:rPr>
        <w:t>磋商报价表（第一轮）</w:t>
      </w:r>
    </w:p>
    <w:tbl>
      <w:tblPr>
        <w:tblW w:w="89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019"/>
        <w:gridCol w:w="1887"/>
        <w:gridCol w:w="1292"/>
        <w:gridCol w:w="1437"/>
        <w:gridCol w:w="1293"/>
        <w:gridCol w:w="1007"/>
      </w:tblGrid>
      <w:tr w:rsidR="00FD4B3B" w:rsidTr="001773D0">
        <w:trPr>
          <w:trHeight w:val="657"/>
        </w:trPr>
        <w:tc>
          <w:tcPr>
            <w:tcW w:w="2019" w:type="dxa"/>
            <w:tcBorders>
              <w:top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项目名称</w:t>
            </w:r>
          </w:p>
        </w:tc>
        <w:tc>
          <w:tcPr>
            <w:tcW w:w="6916" w:type="dxa"/>
            <w:gridSpan w:val="5"/>
            <w:tcBorders>
              <w:top w:val="single" w:sz="4" w:space="0" w:color="auto"/>
              <w:left w:val="single" w:sz="4" w:space="0" w:color="auto"/>
              <w:bottom w:val="single" w:sz="4" w:space="0" w:color="auto"/>
            </w:tcBorders>
            <w:vAlign w:val="center"/>
          </w:tcPr>
          <w:p w:rsidR="00FD4B3B" w:rsidRDefault="00FD4B3B">
            <w:pPr>
              <w:autoSpaceDE w:val="0"/>
              <w:autoSpaceDN w:val="0"/>
              <w:snapToGrid/>
              <w:spacing w:line="340" w:lineRule="exact"/>
              <w:jc w:val="center"/>
              <w:rPr>
                <w:rFonts w:asciiTheme="minorEastAsia" w:eastAsiaTheme="minorEastAsia" w:hAnsiTheme="minorEastAsia" w:cs="宋体"/>
                <w:sz w:val="24"/>
                <w:szCs w:val="24"/>
                <w:lang w:eastAsia="en-US" w:bidi="en-US"/>
              </w:rPr>
            </w:pPr>
          </w:p>
        </w:tc>
      </w:tr>
      <w:tr w:rsidR="00FD4B3B" w:rsidTr="001773D0">
        <w:trPr>
          <w:trHeight w:val="668"/>
        </w:trPr>
        <w:tc>
          <w:tcPr>
            <w:tcW w:w="2019" w:type="dxa"/>
            <w:tcBorders>
              <w:top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bidi="en-US"/>
              </w:rPr>
              <w:t>供应商</w:t>
            </w:r>
          </w:p>
        </w:tc>
        <w:tc>
          <w:tcPr>
            <w:tcW w:w="6916" w:type="dxa"/>
            <w:gridSpan w:val="5"/>
            <w:tcBorders>
              <w:top w:val="single" w:sz="4" w:space="0" w:color="auto"/>
              <w:left w:val="single" w:sz="4" w:space="0" w:color="auto"/>
              <w:bottom w:val="single" w:sz="4" w:space="0" w:color="auto"/>
            </w:tcBorders>
            <w:vAlign w:val="center"/>
          </w:tcPr>
          <w:p w:rsidR="00FD4B3B" w:rsidRDefault="00FD4B3B">
            <w:pPr>
              <w:autoSpaceDE w:val="0"/>
              <w:autoSpaceDN w:val="0"/>
              <w:snapToGrid/>
              <w:spacing w:line="340" w:lineRule="exact"/>
              <w:jc w:val="center"/>
              <w:rPr>
                <w:rFonts w:asciiTheme="minorEastAsia" w:eastAsiaTheme="minorEastAsia" w:hAnsiTheme="minorEastAsia" w:cs="宋体"/>
                <w:sz w:val="24"/>
                <w:szCs w:val="24"/>
                <w:lang w:eastAsia="en-US" w:bidi="en-US"/>
              </w:rPr>
            </w:pPr>
          </w:p>
        </w:tc>
      </w:tr>
      <w:tr w:rsidR="00FD4B3B" w:rsidTr="001773D0">
        <w:trPr>
          <w:trHeight w:val="1311"/>
        </w:trPr>
        <w:tc>
          <w:tcPr>
            <w:tcW w:w="2019" w:type="dxa"/>
            <w:tcBorders>
              <w:top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proofErr w:type="gramStart"/>
            <w:r>
              <w:rPr>
                <w:rFonts w:asciiTheme="minorEastAsia" w:eastAsiaTheme="minorEastAsia" w:hAnsiTheme="minorEastAsia" w:cs="宋体" w:hint="eastAsia"/>
                <w:sz w:val="24"/>
                <w:szCs w:val="24"/>
                <w:lang w:bidi="en-US"/>
              </w:rPr>
              <w:t>磋商</w:t>
            </w:r>
            <w:r>
              <w:rPr>
                <w:rFonts w:asciiTheme="minorEastAsia" w:eastAsiaTheme="minorEastAsia" w:hAnsiTheme="minorEastAsia" w:cs="宋体" w:hint="eastAsia"/>
                <w:sz w:val="24"/>
                <w:szCs w:val="24"/>
                <w:lang w:eastAsia="en-US" w:bidi="en-US"/>
              </w:rPr>
              <w:t>总</w:t>
            </w:r>
            <w:proofErr w:type="gramEnd"/>
            <w:r>
              <w:rPr>
                <w:rFonts w:asciiTheme="minorEastAsia" w:eastAsiaTheme="minorEastAsia" w:hAnsiTheme="minorEastAsia" w:cs="宋体" w:hint="eastAsia"/>
                <w:sz w:val="24"/>
                <w:szCs w:val="24"/>
                <w:lang w:eastAsia="en-US" w:bidi="en-US"/>
              </w:rPr>
              <w:t>报价</w:t>
            </w:r>
          </w:p>
        </w:tc>
        <w:tc>
          <w:tcPr>
            <w:tcW w:w="6916" w:type="dxa"/>
            <w:gridSpan w:val="5"/>
            <w:tcBorders>
              <w:top w:val="single" w:sz="4" w:space="0" w:color="auto"/>
              <w:left w:val="single" w:sz="4" w:space="0" w:color="auto"/>
            </w:tcBorders>
            <w:vAlign w:val="center"/>
          </w:tcPr>
          <w:p w:rsidR="00FD4B3B" w:rsidRDefault="00976B01">
            <w:pPr>
              <w:adjustRightInd/>
              <w:snapToGrid/>
              <w:spacing w:line="340" w:lineRule="exact"/>
              <w:ind w:firstLineChars="100" w:firstLine="240"/>
              <w:rPr>
                <w:rFonts w:asciiTheme="minorEastAsia" w:eastAsiaTheme="minorEastAsia" w:hAnsiTheme="minorEastAsia" w:cs="宋体"/>
                <w:sz w:val="24"/>
                <w:szCs w:val="24"/>
                <w:u w:val="single"/>
                <w:lang w:bidi="en-US"/>
              </w:rPr>
            </w:pPr>
            <w:r>
              <w:rPr>
                <w:rFonts w:asciiTheme="minorEastAsia" w:eastAsiaTheme="minorEastAsia" w:hAnsiTheme="minorEastAsia" w:cs="宋体" w:hint="eastAsia"/>
                <w:sz w:val="24"/>
                <w:szCs w:val="24"/>
                <w:lang w:bidi="en-US"/>
              </w:rPr>
              <w:t>大写：</w:t>
            </w:r>
          </w:p>
          <w:p w:rsidR="00FD4B3B" w:rsidRDefault="00976B01">
            <w:pPr>
              <w:spacing w:line="340" w:lineRule="exact"/>
              <w:ind w:firstLineChars="100" w:firstLine="240"/>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小写：</w:t>
            </w:r>
          </w:p>
          <w:p w:rsidR="00FD4B3B" w:rsidRDefault="00976B01">
            <w:pPr>
              <w:spacing w:line="340" w:lineRule="exact"/>
              <w:ind w:firstLineChars="100" w:firstLine="240"/>
              <w:rPr>
                <w:rFonts w:asciiTheme="minorEastAsia" w:eastAsiaTheme="minorEastAsia" w:hAnsiTheme="minorEastAsia" w:cs="宋体"/>
                <w:sz w:val="24"/>
                <w:szCs w:val="24"/>
                <w:lang w:bidi="en-US"/>
              </w:rPr>
            </w:pPr>
            <w:r>
              <w:rPr>
                <w:rFonts w:asciiTheme="minorEastAsia" w:eastAsiaTheme="minorEastAsia" w:hAnsiTheme="minorEastAsia" w:cs="宋体" w:hint="eastAsia"/>
                <w:sz w:val="24"/>
                <w:szCs w:val="24"/>
                <w:lang w:bidi="en-US"/>
              </w:rPr>
              <w:t>（响应人应在此填写第一次报价，但以响应人最后一次的磋商报价为成交价）</w:t>
            </w:r>
          </w:p>
        </w:tc>
      </w:tr>
      <w:tr w:rsidR="00FD4B3B" w:rsidTr="001773D0">
        <w:trPr>
          <w:trHeight w:val="799"/>
        </w:trPr>
        <w:tc>
          <w:tcPr>
            <w:tcW w:w="2019" w:type="dxa"/>
            <w:tcBorders>
              <w:top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eastAsia="en-US" w:bidi="en-US"/>
              </w:rPr>
              <w:t>计划工期</w:t>
            </w:r>
          </w:p>
        </w:tc>
        <w:tc>
          <w:tcPr>
            <w:tcW w:w="6916" w:type="dxa"/>
            <w:gridSpan w:val="5"/>
            <w:tcBorders>
              <w:top w:val="single" w:sz="4" w:space="0" w:color="auto"/>
              <w:left w:val="single" w:sz="4" w:space="0" w:color="auto"/>
              <w:bottom w:val="single" w:sz="4" w:space="0" w:color="auto"/>
            </w:tcBorders>
            <w:vAlign w:val="center"/>
          </w:tcPr>
          <w:p w:rsidR="00FD4B3B" w:rsidRDefault="00FD4B3B">
            <w:pPr>
              <w:autoSpaceDE w:val="0"/>
              <w:autoSpaceDN w:val="0"/>
              <w:snapToGrid/>
              <w:spacing w:line="340" w:lineRule="exact"/>
              <w:jc w:val="center"/>
              <w:rPr>
                <w:rFonts w:asciiTheme="minorEastAsia" w:eastAsiaTheme="minorEastAsia" w:hAnsiTheme="minorEastAsia" w:cs="宋体"/>
                <w:sz w:val="24"/>
                <w:szCs w:val="24"/>
                <w:lang w:eastAsia="en-US" w:bidi="en-US"/>
              </w:rPr>
            </w:pPr>
          </w:p>
        </w:tc>
      </w:tr>
      <w:tr w:rsidR="001773D0" w:rsidTr="001773D0">
        <w:trPr>
          <w:trHeight w:val="799"/>
        </w:trPr>
        <w:tc>
          <w:tcPr>
            <w:tcW w:w="2019" w:type="dxa"/>
            <w:tcBorders>
              <w:top w:val="single" w:sz="4" w:space="0" w:color="auto"/>
              <w:bottom w:val="single" w:sz="4" w:space="0" w:color="auto"/>
              <w:right w:val="single" w:sz="4" w:space="0" w:color="auto"/>
            </w:tcBorders>
            <w:vAlign w:val="center"/>
          </w:tcPr>
          <w:p w:rsidR="001773D0" w:rsidRDefault="001773D0">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eastAsia="en-US" w:bidi="en-US"/>
              </w:rPr>
              <w:t>资质及等级</w:t>
            </w:r>
          </w:p>
        </w:tc>
        <w:tc>
          <w:tcPr>
            <w:tcW w:w="6916" w:type="dxa"/>
            <w:gridSpan w:val="5"/>
            <w:tcBorders>
              <w:top w:val="single" w:sz="4" w:space="0" w:color="auto"/>
              <w:left w:val="single" w:sz="4" w:space="0" w:color="auto"/>
              <w:bottom w:val="single" w:sz="4" w:space="0" w:color="auto"/>
            </w:tcBorders>
            <w:vAlign w:val="center"/>
          </w:tcPr>
          <w:p w:rsidR="001773D0" w:rsidRDefault="001773D0">
            <w:pPr>
              <w:autoSpaceDE w:val="0"/>
              <w:autoSpaceDN w:val="0"/>
              <w:snapToGrid/>
              <w:spacing w:line="340" w:lineRule="exact"/>
              <w:jc w:val="center"/>
              <w:rPr>
                <w:rFonts w:asciiTheme="minorEastAsia" w:eastAsiaTheme="minorEastAsia" w:hAnsiTheme="minorEastAsia" w:cs="宋体"/>
                <w:sz w:val="24"/>
                <w:szCs w:val="24"/>
                <w:lang w:eastAsia="en-US" w:bidi="en-US"/>
              </w:rPr>
            </w:pPr>
          </w:p>
        </w:tc>
      </w:tr>
      <w:tr w:rsidR="00FD4B3B" w:rsidTr="001773D0">
        <w:trPr>
          <w:trHeight w:val="799"/>
        </w:trPr>
        <w:tc>
          <w:tcPr>
            <w:tcW w:w="2019" w:type="dxa"/>
            <w:tcBorders>
              <w:top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eastAsia="en-US" w:bidi="en-US"/>
              </w:rPr>
              <w:t>质量要求</w:t>
            </w:r>
          </w:p>
        </w:tc>
        <w:tc>
          <w:tcPr>
            <w:tcW w:w="6916" w:type="dxa"/>
            <w:gridSpan w:val="5"/>
            <w:tcBorders>
              <w:top w:val="single" w:sz="4" w:space="0" w:color="auto"/>
              <w:left w:val="single" w:sz="4" w:space="0" w:color="auto"/>
              <w:bottom w:val="single" w:sz="4" w:space="0" w:color="auto"/>
            </w:tcBorders>
            <w:vAlign w:val="center"/>
          </w:tcPr>
          <w:p w:rsidR="00FD4B3B" w:rsidRDefault="00FD4B3B">
            <w:pPr>
              <w:autoSpaceDE w:val="0"/>
              <w:autoSpaceDN w:val="0"/>
              <w:snapToGrid/>
              <w:spacing w:line="340" w:lineRule="exact"/>
              <w:jc w:val="center"/>
              <w:rPr>
                <w:rFonts w:asciiTheme="minorEastAsia" w:eastAsiaTheme="minorEastAsia" w:hAnsiTheme="minorEastAsia" w:cs="宋体"/>
                <w:sz w:val="24"/>
                <w:szCs w:val="24"/>
                <w:lang w:eastAsia="en-US" w:bidi="en-US"/>
              </w:rPr>
            </w:pPr>
          </w:p>
        </w:tc>
      </w:tr>
      <w:tr w:rsidR="00FD4B3B" w:rsidTr="001773D0">
        <w:trPr>
          <w:trHeight w:val="799"/>
        </w:trPr>
        <w:tc>
          <w:tcPr>
            <w:tcW w:w="2019" w:type="dxa"/>
            <w:tcBorders>
              <w:top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bidi="en-US"/>
              </w:rPr>
              <w:t>磋商</w:t>
            </w:r>
            <w:r>
              <w:rPr>
                <w:rFonts w:asciiTheme="minorEastAsia" w:eastAsiaTheme="minorEastAsia" w:hAnsiTheme="minorEastAsia" w:cs="宋体" w:hint="eastAsia"/>
                <w:sz w:val="24"/>
                <w:szCs w:val="24"/>
                <w:lang w:eastAsia="en-US" w:bidi="en-US"/>
              </w:rPr>
              <w:t>有效期</w:t>
            </w:r>
          </w:p>
        </w:tc>
        <w:tc>
          <w:tcPr>
            <w:tcW w:w="6916" w:type="dxa"/>
            <w:gridSpan w:val="5"/>
            <w:tcBorders>
              <w:top w:val="single" w:sz="4" w:space="0" w:color="auto"/>
              <w:left w:val="single" w:sz="4" w:space="0" w:color="auto"/>
              <w:bottom w:val="single" w:sz="4" w:space="0" w:color="auto"/>
            </w:tcBorders>
            <w:vAlign w:val="center"/>
          </w:tcPr>
          <w:p w:rsidR="00FD4B3B" w:rsidRDefault="00FD4B3B">
            <w:pPr>
              <w:autoSpaceDE w:val="0"/>
              <w:autoSpaceDN w:val="0"/>
              <w:snapToGrid/>
              <w:spacing w:line="340" w:lineRule="exact"/>
              <w:ind w:firstLineChars="300" w:firstLine="720"/>
              <w:jc w:val="center"/>
              <w:rPr>
                <w:rFonts w:asciiTheme="minorEastAsia" w:eastAsiaTheme="minorEastAsia" w:hAnsiTheme="minorEastAsia" w:cs="宋体"/>
                <w:sz w:val="24"/>
                <w:szCs w:val="24"/>
                <w:lang w:bidi="en-US"/>
              </w:rPr>
            </w:pPr>
          </w:p>
        </w:tc>
      </w:tr>
      <w:tr w:rsidR="00FD4B3B">
        <w:trPr>
          <w:trHeight w:val="790"/>
        </w:trPr>
        <w:tc>
          <w:tcPr>
            <w:tcW w:w="2019" w:type="dxa"/>
            <w:tcBorders>
              <w:top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eastAsia="en-US" w:bidi="en-US"/>
              </w:rPr>
              <w:t>项目</w:t>
            </w:r>
            <w:r>
              <w:rPr>
                <w:rFonts w:asciiTheme="minorEastAsia" w:eastAsiaTheme="minorEastAsia" w:hAnsiTheme="minorEastAsia" w:cs="宋体" w:hint="eastAsia"/>
                <w:sz w:val="24"/>
                <w:szCs w:val="24"/>
                <w:lang w:bidi="en-US"/>
              </w:rPr>
              <w:t>经理</w:t>
            </w:r>
            <w:r>
              <w:rPr>
                <w:rFonts w:asciiTheme="minorEastAsia" w:eastAsiaTheme="minorEastAsia" w:hAnsiTheme="minorEastAsia" w:cs="宋体" w:hint="eastAsia"/>
                <w:sz w:val="24"/>
                <w:szCs w:val="24"/>
                <w:lang w:eastAsia="en-US" w:bidi="en-US"/>
              </w:rPr>
              <w:t>姓名</w:t>
            </w:r>
          </w:p>
        </w:tc>
        <w:tc>
          <w:tcPr>
            <w:tcW w:w="1887" w:type="dxa"/>
            <w:tcBorders>
              <w:top w:val="single" w:sz="4" w:space="0" w:color="auto"/>
              <w:left w:val="single" w:sz="4" w:space="0" w:color="auto"/>
              <w:bottom w:val="single" w:sz="4" w:space="0" w:color="auto"/>
              <w:right w:val="single" w:sz="4" w:space="0" w:color="auto"/>
            </w:tcBorders>
            <w:vAlign w:val="center"/>
          </w:tcPr>
          <w:p w:rsidR="00FD4B3B" w:rsidRDefault="00FD4B3B">
            <w:pPr>
              <w:autoSpaceDE w:val="0"/>
              <w:autoSpaceDN w:val="0"/>
              <w:snapToGrid/>
              <w:spacing w:line="340" w:lineRule="exact"/>
              <w:ind w:firstLine="360"/>
              <w:jc w:val="center"/>
              <w:rPr>
                <w:rFonts w:asciiTheme="minorEastAsia" w:eastAsiaTheme="minorEastAsia" w:hAnsiTheme="minorEastAsia" w:cs="宋体"/>
                <w:sz w:val="24"/>
                <w:szCs w:val="24"/>
                <w:lang w:eastAsia="en-US" w:bidi="en-US"/>
              </w:rPr>
            </w:pPr>
          </w:p>
        </w:tc>
        <w:tc>
          <w:tcPr>
            <w:tcW w:w="1292" w:type="dxa"/>
            <w:tcBorders>
              <w:top w:val="single" w:sz="4" w:space="0" w:color="auto"/>
              <w:left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eastAsia="en-US" w:bidi="en-US"/>
              </w:rPr>
              <w:t>证书编号</w:t>
            </w:r>
          </w:p>
        </w:tc>
        <w:tc>
          <w:tcPr>
            <w:tcW w:w="1437" w:type="dxa"/>
            <w:tcBorders>
              <w:top w:val="single" w:sz="4" w:space="0" w:color="auto"/>
              <w:left w:val="single" w:sz="4" w:space="0" w:color="auto"/>
              <w:bottom w:val="single" w:sz="4" w:space="0" w:color="auto"/>
              <w:right w:val="single" w:sz="4" w:space="0" w:color="auto"/>
            </w:tcBorders>
            <w:vAlign w:val="center"/>
          </w:tcPr>
          <w:p w:rsidR="00FD4B3B" w:rsidRDefault="00FD4B3B">
            <w:pPr>
              <w:autoSpaceDE w:val="0"/>
              <w:autoSpaceDN w:val="0"/>
              <w:snapToGrid/>
              <w:spacing w:line="340" w:lineRule="exact"/>
              <w:ind w:firstLine="360"/>
              <w:jc w:val="center"/>
              <w:rPr>
                <w:rFonts w:asciiTheme="minorEastAsia" w:eastAsiaTheme="minorEastAsia" w:hAnsiTheme="minorEastAsia" w:cs="宋体"/>
                <w:sz w:val="24"/>
                <w:szCs w:val="24"/>
                <w:lang w:eastAsia="en-US" w:bidi="en-US"/>
              </w:rPr>
            </w:pPr>
          </w:p>
        </w:tc>
        <w:tc>
          <w:tcPr>
            <w:tcW w:w="1293" w:type="dxa"/>
            <w:tcBorders>
              <w:top w:val="single" w:sz="4" w:space="0" w:color="auto"/>
              <w:left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bidi="en-US"/>
              </w:rPr>
              <w:t>证书等级</w:t>
            </w:r>
          </w:p>
        </w:tc>
        <w:tc>
          <w:tcPr>
            <w:tcW w:w="1007" w:type="dxa"/>
            <w:tcBorders>
              <w:top w:val="single" w:sz="4" w:space="0" w:color="auto"/>
              <w:left w:val="single" w:sz="4" w:space="0" w:color="auto"/>
              <w:bottom w:val="single" w:sz="4" w:space="0" w:color="auto"/>
            </w:tcBorders>
            <w:vAlign w:val="center"/>
          </w:tcPr>
          <w:p w:rsidR="00FD4B3B" w:rsidRDefault="00FD4B3B">
            <w:pPr>
              <w:autoSpaceDE w:val="0"/>
              <w:autoSpaceDN w:val="0"/>
              <w:snapToGrid/>
              <w:spacing w:line="340" w:lineRule="exact"/>
              <w:ind w:firstLine="360"/>
              <w:jc w:val="center"/>
              <w:rPr>
                <w:rFonts w:asciiTheme="minorEastAsia" w:eastAsiaTheme="minorEastAsia" w:hAnsiTheme="minorEastAsia" w:cs="宋体"/>
                <w:sz w:val="24"/>
                <w:szCs w:val="24"/>
                <w:lang w:eastAsia="en-US" w:bidi="en-US"/>
              </w:rPr>
            </w:pPr>
          </w:p>
        </w:tc>
      </w:tr>
      <w:tr w:rsidR="00FD4B3B" w:rsidTr="001773D0">
        <w:trPr>
          <w:trHeight w:val="633"/>
        </w:trPr>
        <w:tc>
          <w:tcPr>
            <w:tcW w:w="2019" w:type="dxa"/>
            <w:tcBorders>
              <w:top w:val="single" w:sz="4" w:space="0" w:color="auto"/>
              <w:bottom w:val="single" w:sz="4" w:space="0" w:color="auto"/>
              <w:right w:val="single" w:sz="4" w:space="0" w:color="auto"/>
            </w:tcBorders>
            <w:vAlign w:val="center"/>
          </w:tcPr>
          <w:p w:rsidR="00FD4B3B" w:rsidRDefault="00976B01">
            <w:pPr>
              <w:autoSpaceDE w:val="0"/>
              <w:autoSpaceDN w:val="0"/>
              <w:snapToGrid/>
              <w:spacing w:line="340" w:lineRule="exact"/>
              <w:jc w:val="center"/>
              <w:rPr>
                <w:rFonts w:asciiTheme="minorEastAsia" w:eastAsiaTheme="minorEastAsia" w:hAnsiTheme="minorEastAsia" w:cs="宋体"/>
                <w:sz w:val="24"/>
                <w:szCs w:val="24"/>
                <w:lang w:eastAsia="en-US" w:bidi="en-US"/>
              </w:rPr>
            </w:pPr>
            <w:r>
              <w:rPr>
                <w:rFonts w:asciiTheme="minorEastAsia" w:eastAsiaTheme="minorEastAsia" w:hAnsiTheme="minorEastAsia" w:cs="宋体" w:hint="eastAsia"/>
                <w:sz w:val="24"/>
                <w:szCs w:val="24"/>
                <w:lang w:eastAsia="en-US" w:bidi="en-US"/>
              </w:rPr>
              <w:t>备注</w:t>
            </w:r>
          </w:p>
        </w:tc>
        <w:tc>
          <w:tcPr>
            <w:tcW w:w="6916" w:type="dxa"/>
            <w:gridSpan w:val="5"/>
            <w:tcBorders>
              <w:top w:val="single" w:sz="4" w:space="0" w:color="auto"/>
              <w:left w:val="single" w:sz="4" w:space="0" w:color="auto"/>
              <w:bottom w:val="single" w:sz="4" w:space="0" w:color="auto"/>
            </w:tcBorders>
            <w:vAlign w:val="center"/>
          </w:tcPr>
          <w:p w:rsidR="00FD4B3B" w:rsidRDefault="00FD4B3B">
            <w:pPr>
              <w:autoSpaceDE w:val="0"/>
              <w:autoSpaceDN w:val="0"/>
              <w:snapToGrid/>
              <w:spacing w:line="340" w:lineRule="exact"/>
              <w:jc w:val="center"/>
              <w:rPr>
                <w:rFonts w:asciiTheme="minorEastAsia" w:eastAsiaTheme="minorEastAsia" w:hAnsiTheme="minorEastAsia" w:cs="宋体"/>
                <w:sz w:val="24"/>
                <w:szCs w:val="24"/>
                <w:lang w:eastAsia="en-US" w:bidi="en-US"/>
              </w:rPr>
            </w:pPr>
          </w:p>
        </w:tc>
      </w:tr>
    </w:tbl>
    <w:p w:rsidR="00FD4B3B" w:rsidRDefault="00976B01">
      <w:pPr>
        <w:spacing w:line="440" w:lineRule="exact"/>
        <w:rPr>
          <w:rFonts w:asciiTheme="minorEastAsia" w:eastAsiaTheme="minorEastAsia" w:hAnsiTheme="minorEastAsia"/>
          <w:b/>
          <w:bCs/>
          <w:sz w:val="24"/>
        </w:rPr>
      </w:pPr>
      <w:r>
        <w:rPr>
          <w:rFonts w:asciiTheme="minorEastAsia" w:eastAsiaTheme="minorEastAsia" w:hAnsiTheme="minorEastAsia" w:hint="eastAsia"/>
          <w:b/>
          <w:bCs/>
          <w:sz w:val="24"/>
        </w:rPr>
        <w:t>注：该表中所有空白项均为必填项。</w:t>
      </w:r>
    </w:p>
    <w:p w:rsidR="00FD4B3B" w:rsidRDefault="00FD4B3B">
      <w:pPr>
        <w:widowControl w:val="0"/>
        <w:tabs>
          <w:tab w:val="left" w:leader="underscore" w:pos="4915"/>
        </w:tabs>
        <w:adjustRightInd/>
        <w:snapToGrid/>
        <w:spacing w:line="420" w:lineRule="exact"/>
        <w:ind w:leftChars="1445" w:left="3179" w:firstLineChars="100" w:firstLine="240"/>
        <w:rPr>
          <w:rFonts w:asciiTheme="minorEastAsia" w:eastAsiaTheme="minorEastAsia" w:hAnsiTheme="minorEastAsia"/>
          <w:sz w:val="24"/>
        </w:rPr>
      </w:pPr>
    </w:p>
    <w:p w:rsidR="00FD4B3B" w:rsidRDefault="00976B01">
      <w:pPr>
        <w:widowControl w:val="0"/>
        <w:tabs>
          <w:tab w:val="left" w:leader="underscore" w:pos="4915"/>
        </w:tabs>
        <w:adjustRightInd/>
        <w:snapToGrid/>
        <w:spacing w:line="420" w:lineRule="exact"/>
        <w:ind w:leftChars="1445" w:left="3179" w:firstLineChars="100" w:firstLine="240"/>
        <w:rPr>
          <w:rFonts w:asciiTheme="minorEastAsia" w:eastAsiaTheme="minorEastAsia" w:hAnsiTheme="minorEastAsia"/>
          <w:sz w:val="24"/>
        </w:rPr>
      </w:pPr>
      <w:r>
        <w:rPr>
          <w:rFonts w:asciiTheme="minorEastAsia" w:eastAsiaTheme="minorEastAsia" w:hAnsiTheme="minorEastAsia" w:hint="eastAsia"/>
          <w:sz w:val="24"/>
        </w:rPr>
        <w:t>响应人：</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hint="eastAsia"/>
          <w:sz w:val="24"/>
        </w:rPr>
        <w:t>（</w:t>
      </w:r>
      <w:r w:rsidR="001773D0">
        <w:rPr>
          <w:rFonts w:asciiTheme="minorEastAsia" w:eastAsiaTheme="minorEastAsia" w:hAnsiTheme="minorEastAsia" w:cs="Calibri" w:hint="eastAsia"/>
          <w:sz w:val="24"/>
        </w:rPr>
        <w:t>电子公章</w:t>
      </w:r>
      <w:r>
        <w:rPr>
          <w:rFonts w:asciiTheme="minorEastAsia" w:eastAsiaTheme="minorEastAsia" w:hAnsiTheme="minorEastAsia" w:hint="eastAsia"/>
          <w:sz w:val="24"/>
        </w:rPr>
        <w:t>）</w:t>
      </w:r>
    </w:p>
    <w:p w:rsidR="00FD4B3B" w:rsidRDefault="00976B01">
      <w:pPr>
        <w:widowControl w:val="0"/>
        <w:tabs>
          <w:tab w:val="left" w:leader="underscore" w:pos="7143"/>
        </w:tabs>
        <w:adjustRightInd/>
        <w:snapToGrid/>
        <w:spacing w:line="420" w:lineRule="exact"/>
        <w:ind w:left="3320"/>
        <w:rPr>
          <w:rFonts w:asciiTheme="minorEastAsia" w:eastAsiaTheme="minorEastAsia" w:hAnsiTheme="minorEastAsia"/>
          <w:sz w:val="24"/>
        </w:rPr>
      </w:pPr>
      <w:r>
        <w:rPr>
          <w:rFonts w:asciiTheme="minorEastAsia" w:eastAsiaTheme="minorEastAsia" w:hAnsiTheme="minorEastAsia" w:hint="eastAsia"/>
          <w:sz w:val="24"/>
        </w:rPr>
        <w:t>法定代表人或其委托代理人：</w:t>
      </w:r>
      <w:r>
        <w:rPr>
          <w:rFonts w:asciiTheme="minorEastAsia" w:eastAsiaTheme="minorEastAsia" w:hAnsiTheme="minorEastAsia" w:cs="宋体" w:hint="eastAsia"/>
          <w:sz w:val="24"/>
          <w:szCs w:val="24"/>
          <w:u w:val="single"/>
          <w:lang w:bidi="en-US"/>
        </w:rPr>
        <w:t xml:space="preserve">     </w:t>
      </w:r>
      <w:r>
        <w:rPr>
          <w:rFonts w:asciiTheme="minorEastAsia" w:eastAsiaTheme="minorEastAsia" w:hAnsiTheme="minorEastAsia" w:hint="eastAsia"/>
          <w:sz w:val="24"/>
        </w:rPr>
        <w:t>（电子签章）</w:t>
      </w:r>
    </w:p>
    <w:p w:rsidR="00FD4B3B" w:rsidRDefault="00976B01">
      <w:pPr>
        <w:widowControl w:val="0"/>
        <w:adjustRightInd/>
        <w:snapToGrid/>
        <w:spacing w:line="420" w:lineRule="exact"/>
        <w:jc w:val="center"/>
        <w:rPr>
          <w:rFonts w:asciiTheme="minorEastAsia" w:eastAsiaTheme="minorEastAsia" w:hAnsiTheme="minorEastAsia"/>
          <w:sz w:val="24"/>
        </w:rPr>
      </w:pPr>
      <w:r>
        <w:rPr>
          <w:rFonts w:asciiTheme="minorEastAsia" w:eastAsiaTheme="minorEastAsia" w:hAnsiTheme="minorEastAsia" w:hint="eastAsia"/>
          <w:sz w:val="24"/>
        </w:rPr>
        <w:t>年  月  日</w:t>
      </w:r>
    </w:p>
    <w:p w:rsidR="00FD4B3B" w:rsidRDefault="00976B01">
      <w:pPr>
        <w:adjustRightInd/>
        <w:snapToGrid/>
        <w:spacing w:after="0"/>
        <w:rPr>
          <w:rFonts w:asciiTheme="minorEastAsia" w:eastAsiaTheme="minorEastAsia" w:hAnsiTheme="minorEastAsia"/>
          <w:sz w:val="24"/>
        </w:rPr>
      </w:pPr>
      <w:r>
        <w:rPr>
          <w:rFonts w:asciiTheme="minorEastAsia" w:eastAsiaTheme="minorEastAsia" w:hAnsiTheme="minorEastAsia"/>
          <w:sz w:val="24"/>
        </w:rPr>
        <w:br w:type="page"/>
      </w:r>
    </w:p>
    <w:p w:rsidR="00FD4B3B" w:rsidRDefault="00976B01">
      <w:pPr>
        <w:pStyle w:val="2"/>
        <w:keepLines w:val="0"/>
        <w:widowControl/>
        <w:spacing w:before="0"/>
        <w:jc w:val="center"/>
        <w:rPr>
          <w:rFonts w:asciiTheme="minorEastAsia" w:eastAsiaTheme="minorEastAsia" w:hAnsiTheme="minorEastAsia"/>
          <w:b w:val="0"/>
        </w:rPr>
      </w:pPr>
      <w:bookmarkStart w:id="1054" w:name="_Toc16770589"/>
      <w:r>
        <w:rPr>
          <w:rFonts w:asciiTheme="minorEastAsia" w:eastAsiaTheme="minorEastAsia" w:hAnsiTheme="minorEastAsia" w:hint="eastAsia"/>
        </w:rPr>
        <w:lastRenderedPageBreak/>
        <w:t>二、法定代表人身份证明</w:t>
      </w:r>
      <w:bookmarkEnd w:id="1054"/>
    </w:p>
    <w:p w:rsidR="00FD4B3B" w:rsidRDefault="00976B01">
      <w:pPr>
        <w:spacing w:line="500" w:lineRule="exact"/>
        <w:rPr>
          <w:rFonts w:asciiTheme="minorEastAsia" w:eastAsiaTheme="minorEastAsia" w:hAnsiTheme="minorEastAsia" w:cs="Calibri"/>
          <w:u w:val="single"/>
        </w:rPr>
      </w:pPr>
      <w:r>
        <w:rPr>
          <w:rFonts w:asciiTheme="minorEastAsia" w:eastAsiaTheme="minorEastAsia" w:hAnsiTheme="minorEastAsia" w:cs="Calibri" w:hint="eastAsia"/>
        </w:rPr>
        <w:t>响应人：</w:t>
      </w:r>
      <w:r>
        <w:rPr>
          <w:rFonts w:asciiTheme="minorEastAsia" w:eastAsiaTheme="minorEastAsia" w:hAnsiTheme="minorEastAsia" w:cs="Calibri" w:hint="eastAsia"/>
          <w:u w:val="single"/>
        </w:rPr>
        <w:t xml:space="preserve">                ；</w:t>
      </w:r>
    </w:p>
    <w:p w:rsidR="00FD4B3B" w:rsidRDefault="00976B01">
      <w:pPr>
        <w:spacing w:line="500" w:lineRule="exact"/>
        <w:rPr>
          <w:rFonts w:asciiTheme="minorEastAsia" w:eastAsiaTheme="minorEastAsia" w:hAnsiTheme="minorEastAsia" w:cs="Calibri"/>
          <w:u w:val="single"/>
        </w:rPr>
      </w:pPr>
      <w:r>
        <w:rPr>
          <w:rFonts w:asciiTheme="minorEastAsia" w:eastAsiaTheme="minorEastAsia" w:hAnsiTheme="minorEastAsia" w:cs="Calibri" w:hint="eastAsia"/>
        </w:rPr>
        <w:t>单位性质：</w:t>
      </w:r>
      <w:r>
        <w:rPr>
          <w:rFonts w:asciiTheme="minorEastAsia" w:eastAsiaTheme="minorEastAsia" w:hAnsiTheme="minorEastAsia" w:cs="Calibri" w:hint="eastAsia"/>
          <w:u w:val="single"/>
        </w:rPr>
        <w:t xml:space="preserve">              ；</w:t>
      </w:r>
    </w:p>
    <w:p w:rsidR="00FD4B3B" w:rsidRDefault="00976B01">
      <w:pPr>
        <w:spacing w:line="500" w:lineRule="exact"/>
        <w:rPr>
          <w:rFonts w:asciiTheme="minorEastAsia" w:eastAsiaTheme="minorEastAsia" w:hAnsiTheme="minorEastAsia" w:cs="Calibri"/>
          <w:u w:val="single"/>
        </w:rPr>
      </w:pPr>
      <w:r>
        <w:rPr>
          <w:rFonts w:asciiTheme="minorEastAsia" w:eastAsiaTheme="minorEastAsia" w:hAnsiTheme="minorEastAsia" w:cs="Calibri" w:hint="eastAsia"/>
        </w:rPr>
        <w:t>地址：</w:t>
      </w:r>
      <w:r>
        <w:rPr>
          <w:rFonts w:asciiTheme="minorEastAsia" w:eastAsiaTheme="minorEastAsia" w:hAnsiTheme="minorEastAsia" w:cs="Calibri" w:hint="eastAsia"/>
          <w:u w:val="single"/>
        </w:rPr>
        <w:t xml:space="preserve">                  ；</w:t>
      </w:r>
    </w:p>
    <w:p w:rsidR="00FD4B3B" w:rsidRDefault="00976B01">
      <w:pPr>
        <w:spacing w:line="500" w:lineRule="exact"/>
        <w:rPr>
          <w:rFonts w:asciiTheme="minorEastAsia" w:eastAsiaTheme="minorEastAsia" w:hAnsiTheme="minorEastAsia" w:cs="Calibri"/>
        </w:rPr>
      </w:pPr>
      <w:r>
        <w:rPr>
          <w:rFonts w:asciiTheme="minorEastAsia" w:eastAsiaTheme="minorEastAsia" w:hAnsiTheme="minorEastAsia" w:cs="Calibri" w:hint="eastAsia"/>
        </w:rPr>
        <w:t>成立时间：</w:t>
      </w:r>
      <w:r>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rPr>
        <w:t>年</w:t>
      </w:r>
      <w:r>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rPr>
        <w:t>月</w:t>
      </w:r>
      <w:r>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rPr>
        <w:t>日</w:t>
      </w:r>
    </w:p>
    <w:p w:rsidR="00FD4B3B" w:rsidRDefault="00976B01">
      <w:pPr>
        <w:spacing w:line="500" w:lineRule="exact"/>
        <w:rPr>
          <w:rFonts w:asciiTheme="minorEastAsia" w:eastAsiaTheme="minorEastAsia" w:hAnsiTheme="minorEastAsia" w:cs="Calibri"/>
          <w:u w:val="single"/>
        </w:rPr>
      </w:pPr>
      <w:r>
        <w:rPr>
          <w:rFonts w:asciiTheme="minorEastAsia" w:eastAsiaTheme="minorEastAsia" w:hAnsiTheme="minorEastAsia" w:cs="Calibri" w:hint="eastAsia"/>
        </w:rPr>
        <w:t>经营期限：</w:t>
      </w:r>
      <w:r>
        <w:rPr>
          <w:rFonts w:asciiTheme="minorEastAsia" w:eastAsiaTheme="minorEastAsia" w:hAnsiTheme="minorEastAsia" w:cs="Calibri" w:hint="eastAsia"/>
          <w:u w:val="single"/>
        </w:rPr>
        <w:t xml:space="preserve">                ； </w:t>
      </w:r>
    </w:p>
    <w:p w:rsidR="00FD4B3B" w:rsidRDefault="00976B01">
      <w:pPr>
        <w:spacing w:line="500" w:lineRule="exact"/>
        <w:rPr>
          <w:rFonts w:asciiTheme="minorEastAsia" w:eastAsiaTheme="minorEastAsia" w:hAnsiTheme="minorEastAsia" w:cs="Calibri"/>
          <w:u w:val="single"/>
        </w:rPr>
      </w:pPr>
      <w:r>
        <w:rPr>
          <w:rFonts w:asciiTheme="minorEastAsia" w:eastAsiaTheme="minorEastAsia" w:hAnsiTheme="minorEastAsia" w:cs="Calibri" w:hint="eastAsia"/>
        </w:rPr>
        <w:t>姓名：</w:t>
      </w:r>
      <w:r>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rPr>
        <w:t xml:space="preserve">   性别：</w:t>
      </w:r>
      <w:r>
        <w:rPr>
          <w:rFonts w:asciiTheme="minorEastAsia" w:eastAsiaTheme="minorEastAsia" w:hAnsiTheme="minorEastAsia" w:cs="Calibri" w:hint="eastAsia"/>
          <w:u w:val="single"/>
        </w:rPr>
        <w:t xml:space="preserve">                ；</w:t>
      </w:r>
    </w:p>
    <w:p w:rsidR="00FD4B3B" w:rsidRDefault="00976B01">
      <w:pPr>
        <w:spacing w:line="500" w:lineRule="exact"/>
        <w:rPr>
          <w:rFonts w:asciiTheme="minorEastAsia" w:eastAsiaTheme="minorEastAsia" w:hAnsiTheme="minorEastAsia" w:cs="Calibri"/>
          <w:u w:val="single"/>
        </w:rPr>
      </w:pPr>
      <w:r>
        <w:rPr>
          <w:rFonts w:asciiTheme="minorEastAsia" w:eastAsiaTheme="minorEastAsia" w:hAnsiTheme="minorEastAsia" w:cs="Calibri" w:hint="eastAsia"/>
        </w:rPr>
        <w:t>年龄：</w:t>
      </w:r>
      <w:r>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rPr>
        <w:t xml:space="preserve">    职务：</w:t>
      </w:r>
      <w:r>
        <w:rPr>
          <w:rFonts w:asciiTheme="minorEastAsia" w:eastAsiaTheme="minorEastAsia" w:hAnsiTheme="minorEastAsia" w:cs="Calibri" w:hint="eastAsia"/>
          <w:u w:val="single"/>
        </w:rPr>
        <w:t xml:space="preserve">                ；</w:t>
      </w:r>
    </w:p>
    <w:p w:rsidR="00FD4B3B" w:rsidRDefault="00976B01">
      <w:pPr>
        <w:spacing w:line="500" w:lineRule="exact"/>
        <w:rPr>
          <w:rFonts w:asciiTheme="minorEastAsia" w:eastAsiaTheme="minorEastAsia" w:hAnsiTheme="minorEastAsia" w:cs="Calibri"/>
        </w:rPr>
      </w:pPr>
      <w:r>
        <w:rPr>
          <w:rFonts w:asciiTheme="minorEastAsia" w:eastAsiaTheme="minorEastAsia" w:hAnsiTheme="minorEastAsia" w:cs="Calibri" w:hint="eastAsia"/>
        </w:rPr>
        <w:t>系</w:t>
      </w:r>
      <w:r>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rPr>
        <w:t>（供应商名称）的法定代表人。</w:t>
      </w:r>
    </w:p>
    <w:p w:rsidR="00FD4B3B" w:rsidRDefault="00976B01">
      <w:pPr>
        <w:spacing w:line="500" w:lineRule="exact"/>
        <w:rPr>
          <w:rFonts w:asciiTheme="minorEastAsia" w:eastAsiaTheme="minorEastAsia" w:hAnsiTheme="minorEastAsia" w:cs="Calibri"/>
        </w:rPr>
      </w:pPr>
      <w:r>
        <w:rPr>
          <w:rFonts w:asciiTheme="minorEastAsia" w:eastAsiaTheme="minorEastAsia" w:hAnsiTheme="minorEastAsia" w:cs="Calibri" w:hint="eastAsia"/>
        </w:rPr>
        <w:t>特此证明。</w:t>
      </w:r>
    </w:p>
    <w:p w:rsidR="00FD4B3B" w:rsidRDefault="00FD4B3B">
      <w:pPr>
        <w:spacing w:line="500" w:lineRule="exact"/>
        <w:rPr>
          <w:rFonts w:asciiTheme="minorEastAsia" w:eastAsiaTheme="minorEastAsia" w:hAnsiTheme="minorEastAsia" w:cs="Calibri"/>
        </w:rPr>
      </w:pPr>
    </w:p>
    <w:p w:rsidR="00FD4B3B" w:rsidRDefault="00FD4B3B">
      <w:pPr>
        <w:spacing w:line="500" w:lineRule="exact"/>
        <w:rPr>
          <w:rFonts w:asciiTheme="minorEastAsia" w:eastAsiaTheme="minorEastAsia" w:hAnsiTheme="minorEastAsia" w:cs="Calibri"/>
        </w:rPr>
      </w:pPr>
    </w:p>
    <w:p w:rsidR="00FD4B3B" w:rsidRDefault="00976B01">
      <w:pPr>
        <w:spacing w:line="500" w:lineRule="exact"/>
        <w:jc w:val="right"/>
        <w:rPr>
          <w:rFonts w:asciiTheme="minorEastAsia" w:eastAsiaTheme="minorEastAsia" w:hAnsiTheme="minorEastAsia" w:cs="Calibri"/>
        </w:rPr>
      </w:pPr>
      <w:r>
        <w:rPr>
          <w:rFonts w:asciiTheme="minorEastAsia" w:eastAsiaTheme="minorEastAsia" w:hAnsiTheme="minorEastAsia" w:cs="Calibri" w:hint="eastAsia"/>
        </w:rPr>
        <w:t>响应人：（</w:t>
      </w:r>
      <w:r w:rsidR="001773D0">
        <w:rPr>
          <w:rFonts w:asciiTheme="minorEastAsia" w:eastAsiaTheme="minorEastAsia" w:hAnsiTheme="minorEastAsia" w:cs="Calibri" w:hint="eastAsia"/>
          <w:sz w:val="24"/>
        </w:rPr>
        <w:t>电子公章</w:t>
      </w:r>
      <w:r>
        <w:rPr>
          <w:rFonts w:asciiTheme="minorEastAsia" w:eastAsiaTheme="minorEastAsia" w:hAnsiTheme="minorEastAsia" w:cs="Calibri" w:hint="eastAsia"/>
        </w:rPr>
        <w:t>）</w:t>
      </w:r>
    </w:p>
    <w:p w:rsidR="00FD4B3B" w:rsidRDefault="00976B01">
      <w:pPr>
        <w:spacing w:line="500" w:lineRule="exact"/>
        <w:jc w:val="right"/>
        <w:rPr>
          <w:rFonts w:asciiTheme="minorEastAsia" w:eastAsiaTheme="minorEastAsia" w:hAnsiTheme="minorEastAsia" w:cs="Calibri"/>
        </w:rPr>
      </w:pPr>
      <w:r>
        <w:rPr>
          <w:rFonts w:asciiTheme="minorEastAsia" w:eastAsiaTheme="minorEastAsia" w:hAnsiTheme="minorEastAsia" w:cs="Calibri" w:hint="eastAsia"/>
        </w:rPr>
        <w:t>年   月   日</w:t>
      </w:r>
    </w:p>
    <w:p w:rsidR="00FD4B3B" w:rsidRDefault="00976B01">
      <w:pPr>
        <w:pStyle w:val="2"/>
        <w:keepLines w:val="0"/>
        <w:widowControl/>
        <w:spacing w:before="0"/>
        <w:jc w:val="center"/>
        <w:rPr>
          <w:rFonts w:asciiTheme="minorEastAsia" w:eastAsiaTheme="minorEastAsia" w:hAnsiTheme="minorEastAsia"/>
          <w:b w:val="0"/>
        </w:rPr>
      </w:pPr>
      <w:r>
        <w:rPr>
          <w:rFonts w:asciiTheme="minorEastAsia" w:eastAsiaTheme="minorEastAsia" w:hAnsiTheme="minorEastAsia" w:hint="eastAsia"/>
        </w:rPr>
        <w:br w:type="page"/>
      </w:r>
      <w:bookmarkStart w:id="1055" w:name="_Toc528078069"/>
      <w:bookmarkStart w:id="1056" w:name="_Toc16770590"/>
      <w:bookmarkEnd w:id="1055"/>
      <w:r>
        <w:rPr>
          <w:rFonts w:asciiTheme="minorEastAsia" w:eastAsiaTheme="minorEastAsia" w:hAnsiTheme="minorEastAsia" w:hint="eastAsia"/>
        </w:rPr>
        <w:lastRenderedPageBreak/>
        <w:t>三、授权委托书</w:t>
      </w:r>
      <w:bookmarkEnd w:id="1056"/>
    </w:p>
    <w:p w:rsidR="001773D0" w:rsidRDefault="001773D0" w:rsidP="001773D0">
      <w:pPr>
        <w:spacing w:line="500" w:lineRule="exact"/>
        <w:ind w:firstLineChars="200" w:firstLine="440"/>
        <w:rPr>
          <w:rFonts w:asciiTheme="minorEastAsia" w:eastAsiaTheme="minorEastAsia" w:hAnsiTheme="minorEastAsia" w:cs="Calibri"/>
        </w:rPr>
      </w:pPr>
      <w:r>
        <w:rPr>
          <w:rFonts w:asciiTheme="minorEastAsia" w:eastAsiaTheme="minorEastAsia" w:hAnsiTheme="minorEastAsia" w:cs="Calibri" w:hint="eastAsia"/>
        </w:rPr>
        <w:t>本人</w:t>
      </w:r>
      <w:r>
        <w:rPr>
          <w:rFonts w:asciiTheme="minorEastAsia" w:eastAsiaTheme="minorEastAsia" w:hAnsiTheme="minorEastAsia" w:cs="Calibri" w:hint="eastAsia"/>
          <w:u w:val="single"/>
        </w:rPr>
        <w:t xml:space="preserve">（姓名）    </w:t>
      </w:r>
      <w:r>
        <w:rPr>
          <w:rFonts w:asciiTheme="minorEastAsia" w:eastAsiaTheme="minorEastAsia" w:hAnsiTheme="minorEastAsia" w:cs="Calibri" w:hint="eastAsia"/>
        </w:rPr>
        <w:t>系</w:t>
      </w:r>
      <w:r w:rsidRPr="00BD00EB">
        <w:rPr>
          <w:rFonts w:asciiTheme="minorEastAsia" w:eastAsiaTheme="minorEastAsia" w:hAnsiTheme="minorEastAsia" w:cs="Calibri" w:hint="eastAsia"/>
          <w:u w:val="single"/>
        </w:rPr>
        <w:t>（响应人名称）</w:t>
      </w:r>
      <w:r>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rPr>
        <w:t>的法定代表人，现委托</w:t>
      </w:r>
      <w:r>
        <w:rPr>
          <w:rFonts w:asciiTheme="minorEastAsia" w:eastAsiaTheme="minorEastAsia" w:hAnsiTheme="minorEastAsia" w:cs="Calibri" w:hint="eastAsia"/>
          <w:u w:val="single"/>
        </w:rPr>
        <w:t xml:space="preserve">（姓名）    </w:t>
      </w:r>
      <w:r>
        <w:rPr>
          <w:rFonts w:asciiTheme="minorEastAsia" w:eastAsiaTheme="minorEastAsia" w:hAnsiTheme="minorEastAsia" w:cs="Calibri" w:hint="eastAsia"/>
        </w:rPr>
        <w:t>为我方代理人。代理人根据授权，以我方名义签署、澄清、说明、补正、递交、撤回、修改</w:t>
      </w:r>
      <w:r>
        <w:rPr>
          <w:rFonts w:asciiTheme="minorEastAsia" w:eastAsiaTheme="minorEastAsia" w:hAnsiTheme="minorEastAsia" w:cs="Calibri" w:hint="eastAsia"/>
          <w:u w:val="single"/>
        </w:rPr>
        <w:t xml:space="preserve">（项目名称及项目编号）      </w:t>
      </w:r>
      <w:r>
        <w:rPr>
          <w:rFonts w:asciiTheme="minorEastAsia" w:eastAsiaTheme="minorEastAsia" w:hAnsiTheme="minorEastAsia" w:cs="Calibri" w:hint="eastAsia"/>
        </w:rPr>
        <w:t>响应文件、签订合同和处理有关事宜，其法律后果由我方承担。</w:t>
      </w:r>
    </w:p>
    <w:p w:rsidR="001773D0" w:rsidRDefault="001773D0" w:rsidP="001773D0">
      <w:pPr>
        <w:spacing w:line="500" w:lineRule="exact"/>
        <w:ind w:firstLineChars="200" w:firstLine="440"/>
        <w:rPr>
          <w:rFonts w:asciiTheme="minorEastAsia" w:eastAsiaTheme="minorEastAsia" w:hAnsiTheme="minorEastAsia" w:cs="Calibri"/>
          <w:u w:val="single"/>
        </w:rPr>
      </w:pPr>
      <w:r>
        <w:rPr>
          <w:rFonts w:asciiTheme="minorEastAsia" w:eastAsiaTheme="minorEastAsia" w:hAnsiTheme="minorEastAsia" w:cs="Calibri" w:hint="eastAsia"/>
        </w:rPr>
        <w:t>委托期限：</w:t>
      </w:r>
      <w:r w:rsidRPr="00466F53">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u w:val="single"/>
        </w:rPr>
        <w:t xml:space="preserve">            </w:t>
      </w:r>
      <w:r w:rsidRPr="00466F53">
        <w:rPr>
          <w:rFonts w:asciiTheme="minorEastAsia" w:eastAsiaTheme="minorEastAsia" w:hAnsiTheme="minorEastAsia" w:cs="Calibri" w:hint="eastAsia"/>
          <w:u w:val="single"/>
        </w:rPr>
        <w:t xml:space="preserve">     </w:t>
      </w:r>
      <w:r>
        <w:rPr>
          <w:rFonts w:asciiTheme="minorEastAsia" w:eastAsiaTheme="minorEastAsia" w:hAnsiTheme="minorEastAsia" w:cs="Calibri" w:hint="eastAsia"/>
          <w:u w:val="single"/>
        </w:rPr>
        <w:t>。</w:t>
      </w:r>
    </w:p>
    <w:p w:rsidR="001773D0" w:rsidRDefault="001773D0" w:rsidP="001773D0">
      <w:pPr>
        <w:spacing w:line="500" w:lineRule="exact"/>
        <w:ind w:firstLineChars="200" w:firstLine="440"/>
        <w:rPr>
          <w:rFonts w:asciiTheme="minorEastAsia" w:eastAsiaTheme="minorEastAsia" w:hAnsiTheme="minorEastAsia" w:cs="Calibri"/>
        </w:rPr>
      </w:pPr>
      <w:r>
        <w:rPr>
          <w:rFonts w:asciiTheme="minorEastAsia" w:eastAsiaTheme="minorEastAsia" w:hAnsiTheme="minorEastAsia" w:cs="Calibri" w:hint="eastAsia"/>
        </w:rPr>
        <w:t>代理人无转委托权。</w:t>
      </w:r>
    </w:p>
    <w:p w:rsidR="001773D0" w:rsidRDefault="001773D0" w:rsidP="001773D0">
      <w:pPr>
        <w:spacing w:line="500" w:lineRule="exact"/>
        <w:ind w:firstLineChars="200" w:firstLine="440"/>
        <w:rPr>
          <w:rFonts w:asciiTheme="minorEastAsia" w:eastAsiaTheme="minorEastAsia" w:hAnsiTheme="minorEastAsia" w:cs="Calibri"/>
        </w:rPr>
      </w:pPr>
      <w:r>
        <w:rPr>
          <w:rFonts w:asciiTheme="minorEastAsia" w:eastAsiaTheme="minorEastAsia" w:hAnsiTheme="minorEastAsia" w:cs="Calibri" w:hint="eastAsia"/>
        </w:rPr>
        <w:t>附：法定代表人身份证复印件及授权代理人身份证复印件</w:t>
      </w:r>
    </w:p>
    <w:p w:rsidR="001773D0" w:rsidRDefault="001773D0" w:rsidP="001773D0">
      <w:pPr>
        <w:spacing w:line="500" w:lineRule="exact"/>
        <w:rPr>
          <w:rFonts w:asciiTheme="minorEastAsia" w:eastAsiaTheme="minorEastAsia" w:hAnsiTheme="minorEastAsia" w:cs="Calibri"/>
        </w:rPr>
      </w:pPr>
    </w:p>
    <w:p w:rsidR="001773D0" w:rsidRPr="00BD00EB" w:rsidRDefault="001773D0" w:rsidP="001773D0">
      <w:pPr>
        <w:widowControl w:val="0"/>
        <w:adjustRightInd/>
        <w:snapToGrid/>
        <w:spacing w:after="0" w:line="360" w:lineRule="auto"/>
        <w:ind w:firstLineChars="1265" w:firstLine="2783"/>
        <w:rPr>
          <w:rFonts w:asciiTheme="minorEastAsia" w:eastAsiaTheme="minorEastAsia" w:hAnsiTheme="minorEastAsia" w:cs="Calibri"/>
        </w:rPr>
      </w:pPr>
      <w:r w:rsidRPr="00BD00EB">
        <w:rPr>
          <w:rFonts w:asciiTheme="minorEastAsia" w:eastAsiaTheme="minorEastAsia" w:hAnsiTheme="minorEastAsia" w:cs="Calibri" w:hint="eastAsia"/>
        </w:rPr>
        <w:t>供应商：（</w:t>
      </w:r>
      <w:r w:rsidRPr="001773D0">
        <w:rPr>
          <w:rFonts w:asciiTheme="minorEastAsia" w:eastAsiaTheme="minorEastAsia" w:hAnsiTheme="minorEastAsia" w:cs="Calibri" w:hint="eastAsia"/>
        </w:rPr>
        <w:t>电子公章</w:t>
      </w:r>
      <w:r w:rsidRPr="00BD00EB">
        <w:rPr>
          <w:rFonts w:asciiTheme="minorEastAsia" w:eastAsiaTheme="minorEastAsia" w:hAnsiTheme="minorEastAsia" w:cs="Calibri" w:hint="eastAsia"/>
        </w:rPr>
        <w:t>）</w:t>
      </w:r>
    </w:p>
    <w:p w:rsidR="001773D0" w:rsidRPr="00BD00EB" w:rsidRDefault="001773D0" w:rsidP="001773D0">
      <w:pPr>
        <w:widowControl w:val="0"/>
        <w:adjustRightInd/>
        <w:snapToGrid/>
        <w:spacing w:after="0" w:line="360" w:lineRule="auto"/>
        <w:ind w:firstLineChars="1265" w:firstLine="2783"/>
        <w:rPr>
          <w:rFonts w:asciiTheme="minorEastAsia" w:eastAsiaTheme="minorEastAsia" w:hAnsiTheme="minorEastAsia" w:cs="Calibri"/>
        </w:rPr>
      </w:pPr>
      <w:r w:rsidRPr="00BD00EB">
        <w:rPr>
          <w:rFonts w:asciiTheme="minorEastAsia" w:eastAsiaTheme="minorEastAsia" w:hAnsiTheme="minorEastAsia" w:cs="Calibri" w:hint="eastAsia"/>
        </w:rPr>
        <w:t>法定代表人：（签字或盖章）</w:t>
      </w:r>
    </w:p>
    <w:p w:rsidR="001773D0" w:rsidRPr="00BD00EB" w:rsidRDefault="001773D0" w:rsidP="001773D0">
      <w:pPr>
        <w:widowControl w:val="0"/>
        <w:adjustRightInd/>
        <w:snapToGrid/>
        <w:spacing w:after="0" w:line="360" w:lineRule="auto"/>
        <w:ind w:firstLineChars="1265" w:firstLine="2783"/>
        <w:rPr>
          <w:rFonts w:asciiTheme="minorEastAsia" w:eastAsiaTheme="minorEastAsia" w:hAnsiTheme="minorEastAsia" w:cs="Calibri"/>
        </w:rPr>
      </w:pPr>
      <w:r w:rsidRPr="00BD00EB">
        <w:rPr>
          <w:rFonts w:asciiTheme="minorEastAsia" w:eastAsiaTheme="minorEastAsia" w:hAnsiTheme="minorEastAsia" w:cs="Calibri" w:hint="eastAsia"/>
        </w:rPr>
        <w:t>身份证号码：</w:t>
      </w:r>
    </w:p>
    <w:p w:rsidR="001773D0" w:rsidRPr="00BD00EB" w:rsidRDefault="001773D0" w:rsidP="001773D0">
      <w:pPr>
        <w:widowControl w:val="0"/>
        <w:adjustRightInd/>
        <w:snapToGrid/>
        <w:spacing w:after="0" w:line="360" w:lineRule="auto"/>
        <w:ind w:firstLineChars="1265" w:firstLine="2783"/>
        <w:rPr>
          <w:rFonts w:asciiTheme="minorEastAsia" w:eastAsiaTheme="minorEastAsia" w:hAnsiTheme="minorEastAsia" w:cs="Calibri"/>
        </w:rPr>
      </w:pPr>
      <w:r w:rsidRPr="00BD00EB">
        <w:rPr>
          <w:rFonts w:asciiTheme="minorEastAsia" w:eastAsiaTheme="minorEastAsia" w:hAnsiTheme="minorEastAsia" w:cs="Calibri" w:hint="eastAsia"/>
        </w:rPr>
        <w:t>代理人：（签字）</w:t>
      </w:r>
    </w:p>
    <w:p w:rsidR="001773D0" w:rsidRPr="00BD00EB" w:rsidRDefault="001773D0" w:rsidP="001773D0">
      <w:pPr>
        <w:widowControl w:val="0"/>
        <w:adjustRightInd/>
        <w:snapToGrid/>
        <w:spacing w:after="0" w:line="360" w:lineRule="auto"/>
        <w:ind w:firstLineChars="1265" w:firstLine="2783"/>
        <w:rPr>
          <w:rFonts w:asciiTheme="minorEastAsia" w:eastAsiaTheme="minorEastAsia" w:hAnsiTheme="minorEastAsia" w:cs="Calibri"/>
        </w:rPr>
      </w:pPr>
      <w:r w:rsidRPr="00BD00EB">
        <w:rPr>
          <w:rFonts w:asciiTheme="minorEastAsia" w:eastAsiaTheme="minorEastAsia" w:hAnsiTheme="minorEastAsia" w:cs="Calibri" w:hint="eastAsia"/>
        </w:rPr>
        <w:t>代理人身份证号码：</w:t>
      </w:r>
    </w:p>
    <w:p w:rsidR="00FD4B3B" w:rsidRDefault="001773D0" w:rsidP="001773D0">
      <w:pPr>
        <w:spacing w:line="400" w:lineRule="exact"/>
        <w:ind w:firstLineChars="2300" w:firstLine="5060"/>
        <w:rPr>
          <w:rFonts w:asciiTheme="minorEastAsia" w:eastAsiaTheme="minorEastAsia" w:hAnsiTheme="minorEastAsia" w:cs="Calibri"/>
        </w:rPr>
      </w:pPr>
      <w:r w:rsidRPr="003C0952">
        <w:rPr>
          <w:rFonts w:asciiTheme="minorEastAsia" w:eastAsiaTheme="minorEastAsia" w:hAnsiTheme="minorEastAsia" w:cs="Calibri" w:hint="eastAsia"/>
        </w:rPr>
        <w:t>日期：</w:t>
      </w:r>
      <w:r>
        <w:rPr>
          <w:rFonts w:asciiTheme="minorEastAsia" w:eastAsiaTheme="minorEastAsia" w:hAnsiTheme="minorEastAsia" w:cs="Calibri" w:hint="eastAsia"/>
        </w:rPr>
        <w:t>年     月    日</w:t>
      </w:r>
    </w:p>
    <w:p w:rsidR="00FD4B3B" w:rsidRDefault="00976B01">
      <w:pPr>
        <w:spacing w:line="540" w:lineRule="exact"/>
        <w:jc w:val="center"/>
        <w:rPr>
          <w:rFonts w:asciiTheme="minorEastAsia" w:eastAsiaTheme="minorEastAsia" w:hAnsiTheme="minorEastAsia"/>
          <w:b/>
          <w:sz w:val="32"/>
          <w:szCs w:val="32"/>
        </w:rPr>
      </w:pPr>
      <w:r>
        <w:rPr>
          <w:rFonts w:asciiTheme="minorEastAsia" w:eastAsiaTheme="minorEastAsia" w:hAnsiTheme="minorEastAsia" w:hint="eastAsia"/>
        </w:rPr>
        <w:br w:type="page"/>
      </w:r>
      <w:bookmarkStart w:id="1057" w:name="_Toc528078072"/>
      <w:bookmarkStart w:id="1058" w:name="_Toc152045794"/>
      <w:bookmarkStart w:id="1059" w:name="_Toc246996362"/>
      <w:bookmarkStart w:id="1060" w:name="_Toc244934213"/>
      <w:bookmarkStart w:id="1061" w:name="_Toc361989463"/>
      <w:bookmarkStart w:id="1062" w:name="_Toc179632814"/>
      <w:bookmarkStart w:id="1063" w:name="_Toc244934212"/>
      <w:bookmarkStart w:id="1064" w:name="_Toc152042583"/>
      <w:bookmarkStart w:id="1065" w:name="_Toc361989462"/>
      <w:bookmarkStart w:id="1066" w:name="_Toc144974862"/>
      <w:bookmarkStart w:id="1067" w:name="_Toc246997105"/>
      <w:bookmarkStart w:id="1068" w:name="_Toc394651926"/>
      <w:bookmarkStart w:id="1069" w:name="_Toc10777"/>
      <w:bookmarkStart w:id="1070" w:name="_Toc247085880"/>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Theme="minorEastAsia" w:eastAsiaTheme="minorEastAsia" w:hAnsiTheme="minorEastAsia" w:hint="eastAsia"/>
          <w:b/>
          <w:bCs/>
          <w:sz w:val="32"/>
          <w:szCs w:val="32"/>
        </w:rPr>
        <w:lastRenderedPageBreak/>
        <w:t>四</w:t>
      </w:r>
      <w:r>
        <w:rPr>
          <w:rFonts w:asciiTheme="minorEastAsia" w:eastAsiaTheme="minorEastAsia" w:hAnsiTheme="minorEastAsia" w:hint="eastAsia"/>
          <w:sz w:val="32"/>
          <w:szCs w:val="32"/>
        </w:rPr>
        <w:t>、</w:t>
      </w:r>
      <w:r>
        <w:rPr>
          <w:rFonts w:asciiTheme="minorEastAsia" w:eastAsiaTheme="minorEastAsia" w:hAnsiTheme="minorEastAsia" w:hint="eastAsia"/>
          <w:b/>
          <w:sz w:val="32"/>
          <w:szCs w:val="32"/>
        </w:rPr>
        <w:t>磋商承诺函</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致</w:t>
      </w:r>
      <w:r>
        <w:rPr>
          <w:rFonts w:asciiTheme="minorEastAsia" w:eastAsiaTheme="minorEastAsia" w:hAnsiTheme="minorEastAsia" w:hint="eastAsia"/>
          <w:sz w:val="24"/>
          <w:szCs w:val="32"/>
          <w:u w:val="single"/>
        </w:rPr>
        <w:t xml:space="preserve">（采购人）               </w:t>
      </w:r>
      <w:r>
        <w:rPr>
          <w:rFonts w:asciiTheme="minorEastAsia" w:eastAsiaTheme="minorEastAsia" w:hAnsiTheme="minorEastAsia" w:hint="eastAsia"/>
          <w:sz w:val="24"/>
          <w:szCs w:val="32"/>
        </w:rPr>
        <w:t>：</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我公司作为本次采购项目的供应商，根据磋商文件要求，现郑重承诺如下：</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一、具备《中华人民共和国政府采购法》第二十二条第一款和本项目规定的条件：</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（一）具有独立承担民事责任的能力；</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（二）具有良好的商业信誉和健全的财务会计制度；</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（三）具有履行合同所必需的设备和专业技术能力；</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（四）有依法缴纳税收和社会保障资金的良好记录；</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（五）参加政府采购活动前三年内，在经营活动中没有重大违法记录；</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（六）法律、行政法规规定的其他条件；</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（七）根据采购项目提出的特殊条件。</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二、完全接受和满足本项目磋商文件中规定的实质性要求，如对磋商文件有异议，已经在投标截止时间届满前依法进行维权救济，不存在对磋商文件有异议的同时又参加投标以求侥幸中标或者为实现其他非法目的的行为。</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三、参加本次招标采购活动，不存在与单位负责人为同一人或者存在直接控股、管理关系的其他供应商参与同一合同项下的政府采购活动的行为。</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四、参加本次招标采购活动，不存在为采购项目提供整体设计、规范编制或者项目管理、监理、检测等服务的行为。</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五、参加本次招标采购活动，不存在和其他供应商在同一合同项下的采购项目中，同时委托同一个自然人、同一家庭的人员、同一单位的人员作为代理人的行为。</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六、供应商参加本次政府采购活动要求在近三年内供应商和其法定代表人没有行贿犯罪行为。</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lastRenderedPageBreak/>
        <w:t>七、参加本次招标采购活动，不存在联合体投标。</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八、投标文件中提供的能够给予我公司带来优惠、好处的任何材料资料和技术、服务、商务等响应承诺情况都是真实的、有效的、合法的。</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九、存在以下行为之一的愿意接受相关部门的处理：</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（一）投标有效期内撤销投标文件的；</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（二）在采购人确定中标人以前放弃中标候选资格的；</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（三）由于中标人的原因未能按照磋商文件的规定与采购人签订合同；</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（四）在投标文件中提供虚假材料谋取中标；</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（五）与采购人、其他供应商或者招标代理机构恶意串通的；</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（六）投标有效期内，供应商在政府采购活动中有违法、违规、违纪行为。</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由此产生的一切法律后果和责任由我公司承担。我公司声明放弃对此提出任何异议和追索的权利。</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本公司对上述承诺的内容事项真实性负责。如经查实上述承诺的内容事项存在虚假，我公司愿意接受以提供虚假材料谋取中标追究法律责任。</w:t>
      </w:r>
    </w:p>
    <w:p w:rsidR="00FD4B3B" w:rsidRDefault="00FD4B3B">
      <w:pPr>
        <w:spacing w:after="0" w:line="560" w:lineRule="exact"/>
        <w:ind w:firstLineChars="200" w:firstLine="480"/>
        <w:rPr>
          <w:rFonts w:asciiTheme="minorEastAsia" w:eastAsiaTheme="minorEastAsia" w:hAnsiTheme="minorEastAsia"/>
          <w:sz w:val="24"/>
          <w:szCs w:val="32"/>
        </w:rPr>
      </w:pPr>
    </w:p>
    <w:p w:rsidR="00FD4B3B" w:rsidRDefault="00FD4B3B">
      <w:pPr>
        <w:spacing w:after="0" w:line="560" w:lineRule="exact"/>
        <w:ind w:firstLineChars="200" w:firstLine="480"/>
        <w:rPr>
          <w:rFonts w:asciiTheme="minorEastAsia" w:eastAsiaTheme="minorEastAsia" w:hAnsiTheme="minorEastAsia"/>
          <w:sz w:val="24"/>
          <w:szCs w:val="32"/>
        </w:rPr>
      </w:pPr>
    </w:p>
    <w:p w:rsidR="00FD4B3B" w:rsidRDefault="00FD4B3B">
      <w:pPr>
        <w:spacing w:after="0" w:line="560" w:lineRule="exact"/>
        <w:ind w:firstLineChars="200" w:firstLine="480"/>
        <w:rPr>
          <w:rFonts w:asciiTheme="minorEastAsia" w:eastAsiaTheme="minorEastAsia" w:hAnsiTheme="minorEastAsia"/>
          <w:sz w:val="24"/>
          <w:szCs w:val="32"/>
        </w:rPr>
      </w:pPr>
    </w:p>
    <w:p w:rsidR="00FD4B3B" w:rsidRDefault="00976B01" w:rsidP="00976B01">
      <w:pPr>
        <w:widowControl w:val="0"/>
        <w:tabs>
          <w:tab w:val="left" w:leader="underscore" w:pos="4200"/>
        </w:tabs>
        <w:adjustRightInd/>
        <w:snapToGrid/>
        <w:spacing w:line="420" w:lineRule="exact"/>
        <w:ind w:firstLineChars="177" w:firstLine="425"/>
        <w:jc w:val="both"/>
        <w:rPr>
          <w:rFonts w:asciiTheme="minorEastAsia" w:eastAsiaTheme="minorEastAsia" w:hAnsiTheme="minorEastAsia"/>
          <w:sz w:val="24"/>
        </w:rPr>
      </w:pPr>
      <w:r>
        <w:rPr>
          <w:rFonts w:asciiTheme="minorEastAsia" w:eastAsiaTheme="minorEastAsia" w:hAnsiTheme="minorEastAsia" w:hint="eastAsia"/>
          <w:sz w:val="24"/>
        </w:rPr>
        <w:t>响应人：</w:t>
      </w:r>
      <w:r>
        <w:rPr>
          <w:rFonts w:asciiTheme="minorEastAsia" w:eastAsiaTheme="minorEastAsia" w:hAnsiTheme="minorEastAsia" w:cs="Calibri" w:hint="eastAsia"/>
          <w:u w:val="single"/>
        </w:rPr>
        <w:t xml:space="preserve">                     </w:t>
      </w:r>
      <w:r>
        <w:rPr>
          <w:rFonts w:asciiTheme="minorEastAsia" w:eastAsiaTheme="minorEastAsia" w:hAnsiTheme="minorEastAsia" w:hint="eastAsia"/>
          <w:sz w:val="24"/>
        </w:rPr>
        <w:t>（</w:t>
      </w:r>
      <w:r w:rsidR="001773D0" w:rsidRPr="001773D0">
        <w:rPr>
          <w:rFonts w:asciiTheme="minorEastAsia" w:eastAsiaTheme="minorEastAsia" w:hAnsiTheme="minorEastAsia" w:cs="Calibri" w:hint="eastAsia"/>
        </w:rPr>
        <w:t>电子公章</w:t>
      </w:r>
      <w:r>
        <w:rPr>
          <w:rFonts w:asciiTheme="minorEastAsia" w:eastAsiaTheme="minorEastAsia" w:hAnsiTheme="minorEastAsia" w:hint="eastAsia"/>
          <w:sz w:val="24"/>
        </w:rPr>
        <w:t>）</w:t>
      </w:r>
    </w:p>
    <w:p w:rsidR="00FD4B3B" w:rsidRDefault="00976B01">
      <w:pPr>
        <w:spacing w:after="0" w:line="560" w:lineRule="exact"/>
        <w:ind w:firstLineChars="200" w:firstLine="480"/>
        <w:jc w:val="both"/>
        <w:rPr>
          <w:rFonts w:asciiTheme="minorEastAsia" w:eastAsiaTheme="minorEastAsia" w:hAnsiTheme="minorEastAsia"/>
          <w:sz w:val="24"/>
          <w:szCs w:val="32"/>
        </w:rPr>
      </w:pPr>
      <w:r>
        <w:rPr>
          <w:rFonts w:asciiTheme="minorEastAsia" w:eastAsiaTheme="minorEastAsia" w:hAnsiTheme="minorEastAsia" w:hint="eastAsia"/>
          <w:sz w:val="24"/>
        </w:rPr>
        <w:t>法定代表人或其委托代理人：</w:t>
      </w:r>
      <w:r>
        <w:rPr>
          <w:rFonts w:asciiTheme="minorEastAsia" w:eastAsiaTheme="minorEastAsia" w:hAnsiTheme="minorEastAsia" w:hint="eastAsia"/>
          <w:sz w:val="24"/>
          <w:u w:val="single"/>
        </w:rPr>
        <w:tab/>
      </w:r>
      <w:r>
        <w:rPr>
          <w:rFonts w:asciiTheme="minorEastAsia" w:eastAsiaTheme="minorEastAsia" w:hAnsiTheme="minorEastAsia" w:hint="eastAsia"/>
          <w:sz w:val="24"/>
        </w:rPr>
        <w:t>（电子签章）</w:t>
      </w:r>
    </w:p>
    <w:p w:rsidR="00FD4B3B" w:rsidRDefault="00976B01">
      <w:pPr>
        <w:spacing w:after="0" w:line="560" w:lineRule="exact"/>
        <w:ind w:firstLineChars="200" w:firstLine="480"/>
        <w:rPr>
          <w:rFonts w:asciiTheme="minorEastAsia" w:eastAsiaTheme="minorEastAsia" w:hAnsiTheme="minorEastAsia"/>
          <w:sz w:val="24"/>
          <w:szCs w:val="32"/>
        </w:rPr>
      </w:pPr>
      <w:r>
        <w:rPr>
          <w:rFonts w:asciiTheme="minorEastAsia" w:eastAsiaTheme="minorEastAsia" w:hAnsiTheme="minorEastAsia" w:hint="eastAsia"/>
          <w:sz w:val="24"/>
          <w:szCs w:val="32"/>
        </w:rPr>
        <w:t>日期：</w:t>
      </w:r>
    </w:p>
    <w:p w:rsidR="00FD4B3B" w:rsidRDefault="00FD4B3B">
      <w:pPr>
        <w:spacing w:line="440" w:lineRule="exact"/>
        <w:jc w:val="center"/>
        <w:rPr>
          <w:rFonts w:asciiTheme="minorEastAsia" w:eastAsiaTheme="minorEastAsia" w:hAnsiTheme="minorEastAsia"/>
          <w:sz w:val="36"/>
          <w:szCs w:val="36"/>
        </w:rPr>
      </w:pPr>
    </w:p>
    <w:p w:rsidR="00FD4B3B" w:rsidRDefault="00FD4B3B">
      <w:pPr>
        <w:spacing w:line="440" w:lineRule="exact"/>
        <w:jc w:val="center"/>
        <w:rPr>
          <w:rFonts w:asciiTheme="minorEastAsia" w:eastAsiaTheme="minorEastAsia" w:hAnsiTheme="minorEastAsia"/>
          <w:sz w:val="36"/>
          <w:szCs w:val="36"/>
        </w:rPr>
      </w:pPr>
    </w:p>
    <w:p w:rsidR="00FD4B3B" w:rsidRDefault="00FD4B3B">
      <w:pPr>
        <w:rPr>
          <w:rFonts w:asciiTheme="minorEastAsia" w:eastAsiaTheme="minorEastAsia" w:hAnsiTheme="minorEastAsia"/>
          <w:b/>
          <w:bCs/>
          <w:sz w:val="28"/>
          <w:szCs w:val="28"/>
        </w:rPr>
        <w:sectPr w:rsidR="00FD4B3B">
          <w:footerReference w:type="default" r:id="rId12"/>
          <w:pgSz w:w="11907" w:h="16840"/>
          <w:pgMar w:top="1440" w:right="1758" w:bottom="1440" w:left="1758" w:header="720" w:footer="720" w:gutter="0"/>
          <w:cols w:space="720"/>
          <w:docGrid w:type="lines" w:linePitch="299"/>
        </w:sectPr>
      </w:pPr>
    </w:p>
    <w:p w:rsidR="00FD4B3B" w:rsidRDefault="00976B01">
      <w:pPr>
        <w:keepNext/>
        <w:keepLines/>
        <w:widowControl w:val="0"/>
        <w:adjustRightInd/>
        <w:snapToGrid/>
        <w:spacing w:before="260" w:after="260" w:line="416" w:lineRule="auto"/>
        <w:jc w:val="center"/>
        <w:outlineLvl w:val="1"/>
        <w:rPr>
          <w:rFonts w:asciiTheme="minorEastAsia" w:eastAsiaTheme="minorEastAsia" w:hAnsiTheme="minorEastAsia" w:cs="Times New Roman"/>
          <w:b/>
          <w:bCs/>
          <w:kern w:val="2"/>
          <w:sz w:val="32"/>
          <w:szCs w:val="30"/>
        </w:rPr>
      </w:pPr>
      <w:bookmarkStart w:id="1071" w:name="_Toc454959348"/>
      <w:bookmarkStart w:id="1072" w:name="_Toc312141140"/>
      <w:bookmarkStart w:id="1073" w:name="_Toc422041010"/>
      <w:bookmarkStart w:id="1074" w:name="_Toc395626667"/>
      <w:r>
        <w:rPr>
          <w:rFonts w:asciiTheme="minorEastAsia" w:eastAsiaTheme="minorEastAsia" w:hAnsiTheme="minorEastAsia" w:cs="Times New Roman" w:hint="eastAsia"/>
          <w:b/>
          <w:bCs/>
          <w:kern w:val="2"/>
          <w:sz w:val="32"/>
          <w:szCs w:val="30"/>
        </w:rPr>
        <w:lastRenderedPageBreak/>
        <w:t>五、已标价工程量清单</w:t>
      </w:r>
      <w:bookmarkEnd w:id="1071"/>
    </w:p>
    <w:p w:rsidR="00FD4B3B" w:rsidRDefault="00FD4B3B">
      <w:pPr>
        <w:tabs>
          <w:tab w:val="left" w:pos="720"/>
        </w:tabs>
        <w:spacing w:line="440" w:lineRule="exact"/>
        <w:ind w:firstLineChars="200" w:firstLine="602"/>
        <w:jc w:val="center"/>
        <w:rPr>
          <w:rFonts w:asciiTheme="minorEastAsia" w:eastAsiaTheme="minorEastAsia" w:hAnsiTheme="minorEastAsia" w:cs="Times New Roman"/>
          <w:b/>
          <w:bCs/>
          <w:sz w:val="30"/>
          <w:szCs w:val="32"/>
          <w:u w:color="000000"/>
        </w:rPr>
      </w:pPr>
    </w:p>
    <w:p w:rsidR="00FD4B3B" w:rsidRDefault="00976B01">
      <w:pPr>
        <w:adjustRightInd/>
        <w:snapToGrid/>
        <w:spacing w:after="0"/>
        <w:rPr>
          <w:rFonts w:asciiTheme="minorEastAsia" w:eastAsiaTheme="minorEastAsia" w:hAnsiTheme="minorEastAsia" w:cs="Times New Roman"/>
          <w:b/>
          <w:bCs/>
          <w:sz w:val="30"/>
          <w:szCs w:val="32"/>
          <w:u w:color="000000"/>
        </w:rPr>
      </w:pPr>
      <w:r>
        <w:rPr>
          <w:rFonts w:asciiTheme="minorEastAsia" w:eastAsiaTheme="minorEastAsia" w:hAnsiTheme="minorEastAsia" w:cs="Times New Roman"/>
          <w:b/>
          <w:bCs/>
          <w:sz w:val="30"/>
          <w:szCs w:val="32"/>
          <w:u w:color="000000"/>
        </w:rPr>
        <w:br w:type="page"/>
      </w:r>
    </w:p>
    <w:p w:rsidR="00FD4B3B" w:rsidRDefault="00976B01">
      <w:pPr>
        <w:tabs>
          <w:tab w:val="left" w:pos="720"/>
        </w:tabs>
        <w:spacing w:line="440" w:lineRule="exact"/>
        <w:ind w:firstLineChars="200" w:firstLine="643"/>
        <w:jc w:val="center"/>
        <w:rPr>
          <w:rFonts w:asciiTheme="minorEastAsia" w:eastAsiaTheme="minorEastAsia" w:hAnsiTheme="minorEastAsia" w:cs="Times New Roman"/>
          <w:b/>
          <w:bCs/>
          <w:sz w:val="32"/>
          <w:szCs w:val="32"/>
          <w:u w:color="000000"/>
        </w:rPr>
      </w:pPr>
      <w:r>
        <w:rPr>
          <w:rFonts w:asciiTheme="minorEastAsia" w:eastAsiaTheme="minorEastAsia" w:hAnsiTheme="minorEastAsia" w:cs="Times New Roman" w:hint="eastAsia"/>
          <w:b/>
          <w:bCs/>
          <w:sz w:val="32"/>
          <w:szCs w:val="32"/>
          <w:u w:color="000000"/>
        </w:rPr>
        <w:lastRenderedPageBreak/>
        <w:t>六、</w:t>
      </w:r>
      <w:bookmarkEnd w:id="1072"/>
      <w:bookmarkEnd w:id="1073"/>
      <w:bookmarkEnd w:id="1074"/>
      <w:r>
        <w:rPr>
          <w:rFonts w:asciiTheme="minorEastAsia" w:eastAsiaTheme="minorEastAsia" w:hAnsiTheme="minorEastAsia" w:cs="Times New Roman" w:hint="eastAsia"/>
          <w:b/>
          <w:bCs/>
          <w:sz w:val="32"/>
          <w:szCs w:val="32"/>
          <w:u w:color="000000"/>
        </w:rPr>
        <w:t>施工组织设计</w:t>
      </w:r>
    </w:p>
    <w:p w:rsidR="00FD4B3B" w:rsidRDefault="00976B01">
      <w:pPr>
        <w:tabs>
          <w:tab w:val="left" w:pos="720"/>
        </w:tabs>
        <w:spacing w:line="440" w:lineRule="exact"/>
        <w:ind w:firstLineChars="200" w:firstLine="480"/>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1. 供应商编制施工组织设计的要求：编制时应简明扼要地说明施工方法，工程质量、安全生产、文明施工、环境保护、冬雨季施工、工程进度、技术组织等主要措施。用图表形式阐明本项目的施工总平面、进度计划以及拟投入主要施工设备、劳动力、项目管理机构等。</w:t>
      </w:r>
    </w:p>
    <w:p w:rsidR="00FD4B3B" w:rsidRDefault="00976B01">
      <w:pPr>
        <w:widowControl w:val="0"/>
        <w:tabs>
          <w:tab w:val="left" w:pos="720"/>
        </w:tabs>
        <w:adjustRightInd/>
        <w:snapToGrid/>
        <w:spacing w:after="0" w:line="440" w:lineRule="exact"/>
        <w:ind w:firstLineChars="200" w:firstLine="480"/>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2. 图表及格式要求：</w:t>
      </w:r>
    </w:p>
    <w:p w:rsidR="00FD4B3B" w:rsidRDefault="00976B01">
      <w:pPr>
        <w:widowControl w:val="0"/>
        <w:tabs>
          <w:tab w:val="left" w:pos="720"/>
        </w:tabs>
        <w:adjustRightInd/>
        <w:snapToGrid/>
        <w:spacing w:after="0" w:line="440" w:lineRule="exact"/>
        <w:ind w:firstLineChars="360" w:firstLine="864"/>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附表</w:t>
      </w:r>
      <w:proofErr w:type="gramStart"/>
      <w:r>
        <w:rPr>
          <w:rFonts w:asciiTheme="minorEastAsia" w:eastAsiaTheme="minorEastAsia" w:hAnsiTheme="minorEastAsia" w:cs="宋体" w:hint="eastAsia"/>
          <w:kern w:val="2"/>
          <w:sz w:val="24"/>
        </w:rPr>
        <w:t>一</w:t>
      </w:r>
      <w:proofErr w:type="gramEnd"/>
      <w:r>
        <w:rPr>
          <w:rFonts w:asciiTheme="minorEastAsia" w:eastAsiaTheme="minorEastAsia" w:hAnsiTheme="minorEastAsia" w:cs="宋体" w:hint="eastAsia"/>
          <w:kern w:val="2"/>
          <w:sz w:val="24"/>
        </w:rPr>
        <w:t xml:space="preserve">  拟投入的主要施工设备表</w:t>
      </w:r>
    </w:p>
    <w:p w:rsidR="00FD4B3B" w:rsidRDefault="00976B01">
      <w:pPr>
        <w:widowControl w:val="0"/>
        <w:tabs>
          <w:tab w:val="left" w:pos="720"/>
        </w:tabs>
        <w:adjustRightInd/>
        <w:snapToGrid/>
        <w:spacing w:after="0" w:line="440" w:lineRule="exact"/>
        <w:ind w:firstLineChars="360" w:firstLine="864"/>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附表二  劳动力计划表</w:t>
      </w:r>
    </w:p>
    <w:p w:rsidR="00FD4B3B" w:rsidRDefault="00976B01">
      <w:pPr>
        <w:widowControl w:val="0"/>
        <w:tabs>
          <w:tab w:val="left" w:pos="720"/>
        </w:tabs>
        <w:adjustRightInd/>
        <w:snapToGrid/>
        <w:spacing w:after="0" w:line="440" w:lineRule="exact"/>
        <w:ind w:firstLineChars="360" w:firstLine="864"/>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附表三  进度计划</w:t>
      </w:r>
    </w:p>
    <w:p w:rsidR="00FD4B3B" w:rsidRDefault="00976B01">
      <w:pPr>
        <w:widowControl w:val="0"/>
        <w:tabs>
          <w:tab w:val="left" w:pos="720"/>
        </w:tabs>
        <w:adjustRightInd/>
        <w:snapToGrid/>
        <w:spacing w:after="0" w:line="440" w:lineRule="exact"/>
        <w:ind w:firstLineChars="360" w:firstLine="864"/>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附表四  施工总平面图</w:t>
      </w:r>
    </w:p>
    <w:p w:rsidR="00FD4B3B" w:rsidRDefault="00976B01">
      <w:pPr>
        <w:widowControl w:val="0"/>
        <w:adjustRightInd/>
        <w:snapToGrid/>
        <w:spacing w:after="0" w:line="440" w:lineRule="exact"/>
        <w:jc w:val="both"/>
        <w:rPr>
          <w:rFonts w:asciiTheme="minorEastAsia" w:eastAsiaTheme="minorEastAsia" w:hAnsiTheme="minorEastAsia" w:cs="宋体"/>
          <w:b/>
          <w:bCs/>
          <w:kern w:val="2"/>
          <w:sz w:val="24"/>
        </w:rPr>
      </w:pPr>
      <w:r>
        <w:rPr>
          <w:rFonts w:asciiTheme="minorEastAsia" w:eastAsiaTheme="minorEastAsia" w:hAnsiTheme="minorEastAsia" w:cs="宋体" w:hint="eastAsia"/>
          <w:kern w:val="2"/>
          <w:sz w:val="20"/>
          <w:szCs w:val="20"/>
        </w:rPr>
        <w:br w:type="page"/>
      </w:r>
      <w:bookmarkStart w:id="1075" w:name="_Toc246996365"/>
      <w:bookmarkStart w:id="1076" w:name="_Toc179632817"/>
      <w:bookmarkStart w:id="1077" w:name="_Toc152042586"/>
      <w:bookmarkStart w:id="1078" w:name="_Toc144974865"/>
      <w:bookmarkStart w:id="1079" w:name="_Toc152045797"/>
      <w:bookmarkStart w:id="1080" w:name="_Toc296602610"/>
      <w:bookmarkStart w:id="1081" w:name="_Toc247085883"/>
      <w:bookmarkStart w:id="1082" w:name="_Toc246997108"/>
      <w:r>
        <w:rPr>
          <w:rFonts w:asciiTheme="minorEastAsia" w:eastAsiaTheme="minorEastAsia" w:hAnsiTheme="minorEastAsia" w:cs="宋体" w:hint="eastAsia"/>
          <w:b/>
          <w:bCs/>
          <w:kern w:val="2"/>
          <w:sz w:val="24"/>
        </w:rPr>
        <w:lastRenderedPageBreak/>
        <w:t>附表</w:t>
      </w:r>
      <w:proofErr w:type="gramStart"/>
      <w:r>
        <w:rPr>
          <w:rFonts w:asciiTheme="minorEastAsia" w:eastAsiaTheme="minorEastAsia" w:hAnsiTheme="minorEastAsia" w:cs="宋体" w:hint="eastAsia"/>
          <w:b/>
          <w:bCs/>
          <w:kern w:val="2"/>
          <w:sz w:val="24"/>
        </w:rPr>
        <w:t>一</w:t>
      </w:r>
      <w:proofErr w:type="gramEnd"/>
      <w:r>
        <w:rPr>
          <w:rFonts w:asciiTheme="minorEastAsia" w:eastAsiaTheme="minorEastAsia" w:hAnsiTheme="minorEastAsia" w:cs="宋体" w:hint="eastAsia"/>
          <w:b/>
          <w:bCs/>
          <w:kern w:val="2"/>
          <w:sz w:val="24"/>
        </w:rPr>
        <w:t>：拟投入本项目的主要施工设备表</w:t>
      </w:r>
      <w:bookmarkEnd w:id="1075"/>
      <w:bookmarkEnd w:id="1076"/>
      <w:bookmarkEnd w:id="1077"/>
      <w:bookmarkEnd w:id="1078"/>
      <w:bookmarkEnd w:id="1079"/>
      <w:bookmarkEnd w:id="1080"/>
      <w:bookmarkEnd w:id="1081"/>
      <w:bookmarkEnd w:id="1082"/>
    </w:p>
    <w:p w:rsidR="00FD4B3B" w:rsidRDefault="00FD4B3B">
      <w:pPr>
        <w:widowControl w:val="0"/>
        <w:adjustRightInd/>
        <w:snapToGrid/>
        <w:spacing w:after="0" w:line="440" w:lineRule="exact"/>
        <w:jc w:val="both"/>
        <w:rPr>
          <w:rFonts w:asciiTheme="minorEastAsia" w:eastAsiaTheme="minorEastAsia" w:hAnsiTheme="minorEastAsia" w:cs="宋体"/>
          <w:kern w:val="2"/>
          <w:sz w:val="24"/>
        </w:rPr>
      </w:pP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1003"/>
        <w:gridCol w:w="761"/>
        <w:gridCol w:w="929"/>
        <w:gridCol w:w="733"/>
        <w:gridCol w:w="738"/>
        <w:gridCol w:w="1212"/>
        <w:gridCol w:w="874"/>
        <w:gridCol w:w="1055"/>
        <w:gridCol w:w="691"/>
      </w:tblGrid>
      <w:tr w:rsidR="00FD4B3B">
        <w:trPr>
          <w:jc w:val="center"/>
        </w:trPr>
        <w:tc>
          <w:tcPr>
            <w:tcW w:w="748" w:type="dxa"/>
            <w:vAlign w:val="center"/>
          </w:tcPr>
          <w:p w:rsidR="00FD4B3B" w:rsidRDefault="00976B01">
            <w:pPr>
              <w:widowControl w:val="0"/>
              <w:adjustRightInd/>
              <w:snapToGrid/>
              <w:spacing w:after="0" w:line="440" w:lineRule="exact"/>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序号</w:t>
            </w:r>
          </w:p>
        </w:tc>
        <w:tc>
          <w:tcPr>
            <w:tcW w:w="1003"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设备名称</w:t>
            </w:r>
          </w:p>
        </w:tc>
        <w:tc>
          <w:tcPr>
            <w:tcW w:w="761"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型号</w:t>
            </w:r>
          </w:p>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规格</w:t>
            </w:r>
          </w:p>
        </w:tc>
        <w:tc>
          <w:tcPr>
            <w:tcW w:w="929"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数量</w:t>
            </w:r>
          </w:p>
        </w:tc>
        <w:tc>
          <w:tcPr>
            <w:tcW w:w="733"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国别</w:t>
            </w:r>
          </w:p>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产地</w:t>
            </w:r>
          </w:p>
        </w:tc>
        <w:tc>
          <w:tcPr>
            <w:tcW w:w="738"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制造</w:t>
            </w:r>
          </w:p>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年份</w:t>
            </w:r>
          </w:p>
        </w:tc>
        <w:tc>
          <w:tcPr>
            <w:tcW w:w="1212"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额定功率（kW）</w:t>
            </w:r>
          </w:p>
        </w:tc>
        <w:tc>
          <w:tcPr>
            <w:tcW w:w="874"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生产</w:t>
            </w:r>
          </w:p>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能力</w:t>
            </w:r>
          </w:p>
        </w:tc>
        <w:tc>
          <w:tcPr>
            <w:tcW w:w="1055"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用于施工部位</w:t>
            </w:r>
          </w:p>
        </w:tc>
        <w:tc>
          <w:tcPr>
            <w:tcW w:w="691"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备注</w:t>
            </w:r>
          </w:p>
        </w:tc>
      </w:tr>
      <w:tr w:rsidR="00FD4B3B">
        <w:trPr>
          <w:jc w:val="center"/>
        </w:trPr>
        <w:tc>
          <w:tcPr>
            <w:tcW w:w="748"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74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0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6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9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3"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738"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212"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87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5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691"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bl>
    <w:p w:rsidR="00FD4B3B" w:rsidRDefault="00976B01">
      <w:pPr>
        <w:widowControl w:val="0"/>
        <w:adjustRightInd/>
        <w:snapToGrid/>
        <w:spacing w:after="0" w:line="440" w:lineRule="exact"/>
        <w:jc w:val="both"/>
        <w:rPr>
          <w:rFonts w:asciiTheme="minorEastAsia" w:eastAsiaTheme="minorEastAsia" w:hAnsiTheme="minorEastAsia" w:cs="宋体"/>
          <w:b/>
          <w:bCs/>
          <w:kern w:val="2"/>
          <w:sz w:val="24"/>
        </w:rPr>
      </w:pPr>
      <w:r>
        <w:rPr>
          <w:rFonts w:asciiTheme="minorEastAsia" w:eastAsiaTheme="minorEastAsia" w:hAnsiTheme="minorEastAsia" w:cs="宋体" w:hint="eastAsia"/>
          <w:kern w:val="2"/>
          <w:sz w:val="24"/>
        </w:rPr>
        <w:br w:type="page"/>
      </w:r>
      <w:bookmarkStart w:id="1083" w:name="_Toc144974867"/>
      <w:bookmarkStart w:id="1084" w:name="_Toc179632819"/>
      <w:bookmarkStart w:id="1085" w:name="_Toc246997109"/>
      <w:bookmarkStart w:id="1086" w:name="_Toc296602611"/>
      <w:bookmarkStart w:id="1087" w:name="_Toc247085884"/>
      <w:bookmarkStart w:id="1088" w:name="_Toc246996366"/>
      <w:bookmarkStart w:id="1089" w:name="_Toc152042588"/>
      <w:bookmarkStart w:id="1090" w:name="_Toc152045799"/>
      <w:r>
        <w:rPr>
          <w:rFonts w:asciiTheme="minorEastAsia" w:eastAsiaTheme="minorEastAsia" w:hAnsiTheme="minorEastAsia" w:cs="宋体" w:hint="eastAsia"/>
          <w:b/>
          <w:bCs/>
          <w:kern w:val="2"/>
          <w:sz w:val="24"/>
        </w:rPr>
        <w:lastRenderedPageBreak/>
        <w:t>附表二：劳动力计划表</w:t>
      </w:r>
      <w:bookmarkEnd w:id="1083"/>
      <w:bookmarkEnd w:id="1084"/>
      <w:bookmarkEnd w:id="1085"/>
      <w:bookmarkEnd w:id="1086"/>
      <w:bookmarkEnd w:id="1087"/>
      <w:bookmarkEnd w:id="1088"/>
      <w:bookmarkEnd w:id="1089"/>
      <w:bookmarkEnd w:id="1090"/>
    </w:p>
    <w:p w:rsidR="00FD4B3B" w:rsidRDefault="00976B01">
      <w:pPr>
        <w:widowControl w:val="0"/>
        <w:adjustRightInd/>
        <w:snapToGrid/>
        <w:spacing w:after="0" w:line="440" w:lineRule="exact"/>
        <w:ind w:right="200"/>
        <w:jc w:val="right"/>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单位：人</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1304"/>
        <w:gridCol w:w="1065"/>
        <w:gridCol w:w="1065"/>
        <w:gridCol w:w="1065"/>
        <w:gridCol w:w="1065"/>
        <w:gridCol w:w="1065"/>
        <w:gridCol w:w="1064"/>
      </w:tblGrid>
      <w:tr w:rsidR="00FD4B3B">
        <w:trPr>
          <w:jc w:val="center"/>
        </w:trPr>
        <w:tc>
          <w:tcPr>
            <w:tcW w:w="829" w:type="dxa"/>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工种</w:t>
            </w:r>
          </w:p>
        </w:tc>
        <w:tc>
          <w:tcPr>
            <w:tcW w:w="7693" w:type="dxa"/>
            <w:gridSpan w:val="7"/>
            <w:vAlign w:val="center"/>
          </w:tcPr>
          <w:p w:rsidR="00FD4B3B" w:rsidRDefault="00976B01">
            <w:pPr>
              <w:widowControl w:val="0"/>
              <w:adjustRightInd/>
              <w:snapToGrid/>
              <w:spacing w:after="0" w:line="440" w:lineRule="exact"/>
              <w:jc w:val="center"/>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按工程施工阶段投入劳动力情况</w:t>
            </w:r>
          </w:p>
        </w:tc>
      </w:tr>
      <w:tr w:rsidR="00FD4B3B">
        <w:trPr>
          <w:jc w:val="center"/>
        </w:trPr>
        <w:tc>
          <w:tcPr>
            <w:tcW w:w="829"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vAlign w:val="center"/>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r w:rsidR="00FD4B3B">
        <w:trPr>
          <w:jc w:val="center"/>
        </w:trPr>
        <w:tc>
          <w:tcPr>
            <w:tcW w:w="829"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30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5"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c>
          <w:tcPr>
            <w:tcW w:w="1064" w:type="dxa"/>
          </w:tcPr>
          <w:p w:rsidR="00FD4B3B" w:rsidRDefault="00FD4B3B">
            <w:pPr>
              <w:widowControl w:val="0"/>
              <w:adjustRightInd/>
              <w:snapToGrid/>
              <w:spacing w:after="0" w:line="440" w:lineRule="exact"/>
              <w:jc w:val="center"/>
              <w:rPr>
                <w:rFonts w:asciiTheme="minorEastAsia" w:eastAsiaTheme="minorEastAsia" w:hAnsiTheme="minorEastAsia" w:cs="宋体"/>
                <w:kern w:val="2"/>
                <w:sz w:val="24"/>
              </w:rPr>
            </w:pPr>
          </w:p>
        </w:tc>
      </w:tr>
    </w:tbl>
    <w:p w:rsidR="00FD4B3B" w:rsidRDefault="00FD4B3B">
      <w:pPr>
        <w:widowControl w:val="0"/>
        <w:adjustRightInd/>
        <w:snapToGrid/>
        <w:spacing w:after="0"/>
        <w:jc w:val="both"/>
        <w:rPr>
          <w:rFonts w:asciiTheme="minorEastAsia" w:eastAsiaTheme="minorEastAsia" w:hAnsiTheme="minorEastAsia" w:cs="宋体"/>
          <w:kern w:val="2"/>
          <w:sz w:val="24"/>
          <w:szCs w:val="24"/>
        </w:rPr>
      </w:pPr>
      <w:bookmarkStart w:id="1091" w:name="_Toc246997110"/>
      <w:bookmarkStart w:id="1092" w:name="_Toc246996367"/>
      <w:bookmarkStart w:id="1093" w:name="_Toc144974868"/>
      <w:bookmarkStart w:id="1094" w:name="_Toc179632820"/>
      <w:bookmarkStart w:id="1095" w:name="_Toc152042589"/>
      <w:bookmarkStart w:id="1096" w:name="_Toc152045800"/>
    </w:p>
    <w:p w:rsidR="00FD4B3B" w:rsidRDefault="00976B01">
      <w:pPr>
        <w:widowControl w:val="0"/>
        <w:adjustRightInd/>
        <w:snapToGrid/>
        <w:spacing w:after="0"/>
        <w:jc w:val="both"/>
        <w:rPr>
          <w:rFonts w:asciiTheme="minorEastAsia" w:eastAsiaTheme="minorEastAsia" w:hAnsiTheme="minorEastAsia" w:cs="宋体"/>
          <w:b/>
          <w:bCs/>
          <w:kern w:val="2"/>
          <w:sz w:val="24"/>
          <w:szCs w:val="24"/>
        </w:rPr>
      </w:pPr>
      <w:r>
        <w:rPr>
          <w:rFonts w:asciiTheme="minorEastAsia" w:eastAsiaTheme="minorEastAsia" w:hAnsiTheme="minorEastAsia" w:cs="宋体" w:hint="eastAsia"/>
          <w:kern w:val="2"/>
          <w:sz w:val="24"/>
          <w:szCs w:val="24"/>
        </w:rPr>
        <w:br w:type="page"/>
      </w:r>
      <w:bookmarkStart w:id="1097" w:name="_Toc247085885"/>
      <w:bookmarkStart w:id="1098" w:name="_Toc296602612"/>
      <w:r>
        <w:rPr>
          <w:rFonts w:asciiTheme="minorEastAsia" w:eastAsiaTheme="minorEastAsia" w:hAnsiTheme="minorEastAsia" w:cs="宋体" w:hint="eastAsia"/>
          <w:b/>
          <w:bCs/>
          <w:kern w:val="2"/>
          <w:sz w:val="24"/>
          <w:szCs w:val="24"/>
        </w:rPr>
        <w:lastRenderedPageBreak/>
        <w:t>附表三：进度计划</w:t>
      </w:r>
      <w:bookmarkEnd w:id="1091"/>
      <w:bookmarkEnd w:id="1092"/>
      <w:bookmarkEnd w:id="1093"/>
      <w:bookmarkEnd w:id="1094"/>
      <w:bookmarkEnd w:id="1095"/>
      <w:bookmarkEnd w:id="1096"/>
      <w:bookmarkEnd w:id="1097"/>
      <w:bookmarkEnd w:id="1098"/>
    </w:p>
    <w:p w:rsidR="00FD4B3B" w:rsidRDefault="00FD4B3B">
      <w:pPr>
        <w:widowControl w:val="0"/>
        <w:adjustRightInd/>
        <w:snapToGrid/>
        <w:spacing w:after="0" w:line="440" w:lineRule="exact"/>
        <w:jc w:val="both"/>
        <w:rPr>
          <w:rFonts w:asciiTheme="minorEastAsia" w:eastAsiaTheme="minorEastAsia" w:hAnsiTheme="minorEastAsia" w:cs="宋体"/>
          <w:kern w:val="2"/>
          <w:sz w:val="24"/>
        </w:rPr>
      </w:pPr>
    </w:p>
    <w:p w:rsidR="00FD4B3B" w:rsidRDefault="00976B01">
      <w:pPr>
        <w:widowControl w:val="0"/>
        <w:adjustRightInd/>
        <w:snapToGrid/>
        <w:spacing w:after="0" w:line="440" w:lineRule="exact"/>
        <w:ind w:firstLineChars="200" w:firstLine="480"/>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1. 供应商应递交施工进度网络图或施工进度表，说明按招标文件要求的计划工期进行施工的各个关键日期。</w:t>
      </w:r>
    </w:p>
    <w:p w:rsidR="00FD4B3B" w:rsidRDefault="00976B01">
      <w:pPr>
        <w:widowControl w:val="0"/>
        <w:adjustRightInd/>
        <w:snapToGrid/>
        <w:spacing w:after="0" w:line="440" w:lineRule="exact"/>
        <w:ind w:firstLineChars="200" w:firstLine="480"/>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2. 施工进度表可采用网络图或</w:t>
      </w:r>
      <w:proofErr w:type="gramStart"/>
      <w:r>
        <w:rPr>
          <w:rFonts w:asciiTheme="minorEastAsia" w:eastAsiaTheme="minorEastAsia" w:hAnsiTheme="minorEastAsia" w:cs="宋体" w:hint="eastAsia"/>
          <w:kern w:val="2"/>
          <w:sz w:val="24"/>
        </w:rPr>
        <w:t>横道图</w:t>
      </w:r>
      <w:proofErr w:type="gramEnd"/>
      <w:r>
        <w:rPr>
          <w:rFonts w:asciiTheme="minorEastAsia" w:eastAsiaTheme="minorEastAsia" w:hAnsiTheme="minorEastAsia" w:cs="宋体" w:hint="eastAsia"/>
          <w:kern w:val="2"/>
          <w:sz w:val="24"/>
        </w:rPr>
        <w:t>表示。</w:t>
      </w:r>
    </w:p>
    <w:p w:rsidR="00FD4B3B" w:rsidRDefault="00FD4B3B">
      <w:pPr>
        <w:widowControl w:val="0"/>
        <w:adjustRightInd/>
        <w:snapToGrid/>
        <w:spacing w:after="0" w:line="440" w:lineRule="exact"/>
        <w:jc w:val="both"/>
        <w:rPr>
          <w:rFonts w:asciiTheme="minorEastAsia" w:eastAsiaTheme="minorEastAsia" w:hAnsiTheme="minorEastAsia" w:cs="宋体"/>
          <w:kern w:val="2"/>
          <w:sz w:val="24"/>
        </w:rPr>
      </w:pPr>
    </w:p>
    <w:p w:rsidR="00FD4B3B" w:rsidRDefault="00FD4B3B">
      <w:pPr>
        <w:widowControl w:val="0"/>
        <w:adjustRightInd/>
        <w:snapToGrid/>
        <w:spacing w:after="0" w:line="440" w:lineRule="exact"/>
        <w:jc w:val="both"/>
        <w:rPr>
          <w:rFonts w:asciiTheme="minorEastAsia" w:eastAsiaTheme="minorEastAsia" w:hAnsiTheme="minorEastAsia" w:cs="宋体"/>
          <w:kern w:val="2"/>
          <w:sz w:val="24"/>
        </w:rPr>
      </w:pPr>
    </w:p>
    <w:p w:rsidR="00FD4B3B" w:rsidRDefault="00FD4B3B">
      <w:pPr>
        <w:widowControl w:val="0"/>
        <w:adjustRightInd/>
        <w:snapToGrid/>
        <w:spacing w:after="0" w:line="440" w:lineRule="exact"/>
        <w:jc w:val="both"/>
        <w:rPr>
          <w:rFonts w:asciiTheme="minorEastAsia" w:eastAsiaTheme="minorEastAsia" w:hAnsiTheme="minorEastAsia" w:cs="宋体"/>
          <w:kern w:val="2"/>
          <w:sz w:val="24"/>
        </w:rPr>
      </w:pPr>
    </w:p>
    <w:p w:rsidR="00FD4B3B" w:rsidRDefault="00FD4B3B">
      <w:pPr>
        <w:widowControl w:val="0"/>
        <w:adjustRightInd/>
        <w:snapToGrid/>
        <w:spacing w:after="0" w:line="440" w:lineRule="exact"/>
        <w:jc w:val="both"/>
        <w:rPr>
          <w:rFonts w:asciiTheme="minorEastAsia" w:eastAsiaTheme="minorEastAsia" w:hAnsiTheme="minorEastAsia" w:cs="宋体"/>
          <w:kern w:val="2"/>
          <w:sz w:val="24"/>
        </w:rPr>
      </w:pPr>
    </w:p>
    <w:p w:rsidR="00FD4B3B" w:rsidRDefault="00FD4B3B">
      <w:pPr>
        <w:widowControl w:val="0"/>
        <w:adjustRightInd/>
        <w:snapToGrid/>
        <w:spacing w:after="0" w:line="440" w:lineRule="exact"/>
        <w:jc w:val="both"/>
        <w:rPr>
          <w:rFonts w:asciiTheme="minorEastAsia" w:eastAsiaTheme="minorEastAsia" w:hAnsiTheme="minorEastAsia" w:cs="宋体"/>
          <w:kern w:val="2"/>
          <w:sz w:val="24"/>
        </w:rPr>
      </w:pPr>
    </w:p>
    <w:p w:rsidR="00FD4B3B" w:rsidRDefault="00FD4B3B">
      <w:pPr>
        <w:widowControl w:val="0"/>
        <w:adjustRightInd/>
        <w:snapToGrid/>
        <w:spacing w:after="120"/>
        <w:jc w:val="both"/>
        <w:rPr>
          <w:rFonts w:asciiTheme="minorEastAsia" w:eastAsiaTheme="minorEastAsia" w:hAnsiTheme="minorEastAsia" w:cs="Times New Roman"/>
          <w:kern w:val="2"/>
          <w:sz w:val="21"/>
          <w:szCs w:val="24"/>
        </w:rPr>
      </w:pPr>
    </w:p>
    <w:p w:rsidR="00FD4B3B" w:rsidRDefault="00976B01">
      <w:pPr>
        <w:widowControl w:val="0"/>
        <w:adjustRightInd/>
        <w:snapToGrid/>
        <w:spacing w:after="0" w:line="440" w:lineRule="exact"/>
        <w:jc w:val="both"/>
        <w:rPr>
          <w:rFonts w:asciiTheme="minorEastAsia" w:eastAsiaTheme="minorEastAsia" w:hAnsiTheme="minorEastAsia" w:cs="宋体"/>
          <w:b/>
          <w:bCs/>
          <w:kern w:val="2"/>
          <w:sz w:val="24"/>
        </w:rPr>
      </w:pPr>
      <w:bookmarkStart w:id="1099" w:name="_Toc246997111"/>
      <w:bookmarkStart w:id="1100" w:name="_Toc296602613"/>
      <w:bookmarkStart w:id="1101" w:name="_Toc152042590"/>
      <w:bookmarkStart w:id="1102" w:name="_Toc247085886"/>
      <w:bookmarkStart w:id="1103" w:name="_Toc246996368"/>
      <w:bookmarkStart w:id="1104" w:name="_Toc152045801"/>
      <w:bookmarkStart w:id="1105" w:name="_Toc179632821"/>
      <w:bookmarkStart w:id="1106" w:name="_Toc144974869"/>
      <w:r>
        <w:rPr>
          <w:rFonts w:asciiTheme="minorEastAsia" w:eastAsiaTheme="minorEastAsia" w:hAnsiTheme="minorEastAsia" w:cs="宋体" w:hint="eastAsia"/>
          <w:b/>
          <w:bCs/>
          <w:kern w:val="2"/>
          <w:sz w:val="24"/>
        </w:rPr>
        <w:t>附表四：施工总平面图</w:t>
      </w:r>
      <w:bookmarkEnd w:id="1099"/>
      <w:bookmarkEnd w:id="1100"/>
      <w:bookmarkEnd w:id="1101"/>
      <w:bookmarkEnd w:id="1102"/>
      <w:bookmarkEnd w:id="1103"/>
      <w:bookmarkEnd w:id="1104"/>
      <w:bookmarkEnd w:id="1105"/>
      <w:bookmarkEnd w:id="1106"/>
    </w:p>
    <w:p w:rsidR="00FD4B3B" w:rsidRDefault="00976B01">
      <w:pPr>
        <w:widowControl w:val="0"/>
        <w:adjustRightInd/>
        <w:snapToGrid/>
        <w:spacing w:after="0" w:line="440" w:lineRule="exact"/>
        <w:jc w:val="both"/>
        <w:rPr>
          <w:rFonts w:asciiTheme="minorEastAsia" w:eastAsiaTheme="minorEastAsia" w:hAnsiTheme="minorEastAsia" w:cs="宋体"/>
          <w:kern w:val="2"/>
          <w:sz w:val="24"/>
        </w:rPr>
      </w:pPr>
      <w:r>
        <w:rPr>
          <w:rFonts w:asciiTheme="minorEastAsia" w:eastAsiaTheme="minorEastAsia" w:hAnsiTheme="minorEastAsia" w:cs="宋体" w:hint="eastAsia"/>
          <w:kern w:val="2"/>
          <w:sz w:val="24"/>
        </w:rPr>
        <w:tab/>
      </w:r>
    </w:p>
    <w:p w:rsidR="00FD4B3B" w:rsidRDefault="00FD4B3B">
      <w:pPr>
        <w:widowControl w:val="0"/>
        <w:adjustRightInd/>
        <w:snapToGrid/>
        <w:spacing w:after="120"/>
        <w:jc w:val="both"/>
        <w:rPr>
          <w:rFonts w:asciiTheme="minorEastAsia" w:eastAsiaTheme="minorEastAsia" w:hAnsiTheme="minorEastAsia" w:cs="Times New Roman"/>
          <w:kern w:val="2"/>
          <w:sz w:val="30"/>
          <w:szCs w:val="30"/>
        </w:rPr>
      </w:pPr>
    </w:p>
    <w:p w:rsidR="00FD4B3B" w:rsidRDefault="00976B01">
      <w:pPr>
        <w:adjustRightInd/>
        <w:snapToGrid/>
        <w:spacing w:after="0"/>
        <w:rPr>
          <w:rFonts w:asciiTheme="minorEastAsia" w:eastAsiaTheme="minorEastAsia" w:hAnsiTheme="minorEastAsia" w:cs="Times New Roman"/>
          <w:kern w:val="2"/>
          <w:sz w:val="30"/>
          <w:szCs w:val="30"/>
        </w:rPr>
      </w:pPr>
      <w:r>
        <w:rPr>
          <w:rFonts w:asciiTheme="minorEastAsia" w:eastAsiaTheme="minorEastAsia" w:hAnsiTheme="minorEastAsia" w:cs="Times New Roman"/>
          <w:kern w:val="2"/>
          <w:sz w:val="30"/>
          <w:szCs w:val="30"/>
        </w:rPr>
        <w:br w:type="page"/>
      </w:r>
    </w:p>
    <w:p w:rsidR="00FD4B3B" w:rsidRDefault="00976B01">
      <w:pPr>
        <w:keepNext/>
        <w:keepLines/>
        <w:widowControl w:val="0"/>
        <w:adjustRightInd/>
        <w:snapToGrid/>
        <w:spacing w:before="260" w:after="260" w:line="360" w:lineRule="auto"/>
        <w:jc w:val="center"/>
        <w:outlineLvl w:val="1"/>
        <w:rPr>
          <w:rFonts w:asciiTheme="minorEastAsia" w:eastAsiaTheme="minorEastAsia" w:hAnsiTheme="minorEastAsia" w:cs="Times New Roman"/>
          <w:b/>
          <w:bCs/>
          <w:sz w:val="32"/>
          <w:szCs w:val="32"/>
          <w:u w:color="000000"/>
        </w:rPr>
      </w:pPr>
      <w:r>
        <w:rPr>
          <w:rFonts w:asciiTheme="minorEastAsia" w:eastAsiaTheme="minorEastAsia" w:hAnsiTheme="minorEastAsia" w:cs="Times New Roman" w:hint="eastAsia"/>
          <w:b/>
          <w:bCs/>
          <w:sz w:val="32"/>
          <w:szCs w:val="32"/>
          <w:u w:color="000000"/>
        </w:rPr>
        <w:lastRenderedPageBreak/>
        <w:t>七、项目管理机构</w:t>
      </w:r>
    </w:p>
    <w:p w:rsidR="00FD4B3B" w:rsidRDefault="00976B01">
      <w:pPr>
        <w:widowControl w:val="0"/>
        <w:adjustRightInd/>
        <w:snapToGrid/>
        <w:spacing w:after="0"/>
        <w:jc w:val="center"/>
        <w:rPr>
          <w:rFonts w:asciiTheme="minorEastAsia" w:eastAsiaTheme="minorEastAsia" w:hAnsiTheme="minorEastAsia" w:cs="宋体"/>
          <w:sz w:val="28"/>
          <w:szCs w:val="28"/>
          <w:lang w:val="zh-CN" w:bidi="zh-CN"/>
        </w:rPr>
      </w:pPr>
      <w:r>
        <w:rPr>
          <w:rFonts w:asciiTheme="minorEastAsia" w:eastAsiaTheme="minorEastAsia" w:hAnsiTheme="minorEastAsia" w:cs="宋体" w:hint="eastAsia"/>
          <w:sz w:val="28"/>
          <w:szCs w:val="28"/>
          <w:lang w:val="zh-CN" w:bidi="zh-CN"/>
        </w:rPr>
        <w:t>（一）项目管理机构组成表</w:t>
      </w:r>
    </w:p>
    <w:tbl>
      <w:tblPr>
        <w:tblW w:w="46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89"/>
        <w:gridCol w:w="789"/>
        <w:gridCol w:w="1260"/>
        <w:gridCol w:w="855"/>
        <w:gridCol w:w="876"/>
        <w:gridCol w:w="944"/>
        <w:gridCol w:w="1517"/>
        <w:gridCol w:w="908"/>
      </w:tblGrid>
      <w:tr w:rsidR="00FD4B3B">
        <w:trPr>
          <w:trHeight w:val="454"/>
          <w:jc w:val="center"/>
        </w:trPr>
        <w:tc>
          <w:tcPr>
            <w:tcW w:w="452" w:type="pct"/>
            <w:vMerge w:val="restart"/>
            <w:tcBorders>
              <w:top w:val="single" w:sz="4" w:space="0" w:color="auto"/>
              <w:left w:val="single" w:sz="4" w:space="0" w:color="auto"/>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职务</w:t>
            </w:r>
          </w:p>
        </w:tc>
        <w:tc>
          <w:tcPr>
            <w:tcW w:w="452" w:type="pct"/>
            <w:vMerge w:val="restart"/>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姓名</w:t>
            </w:r>
          </w:p>
        </w:tc>
        <w:tc>
          <w:tcPr>
            <w:tcW w:w="452" w:type="pct"/>
            <w:vMerge w:val="restart"/>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职称</w:t>
            </w:r>
          </w:p>
        </w:tc>
        <w:tc>
          <w:tcPr>
            <w:tcW w:w="3124" w:type="pct"/>
            <w:gridSpan w:val="5"/>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执业或职业资格证明</w:t>
            </w:r>
          </w:p>
        </w:tc>
        <w:tc>
          <w:tcPr>
            <w:tcW w:w="520" w:type="pct"/>
            <w:vMerge w:val="restart"/>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备注</w:t>
            </w:r>
          </w:p>
        </w:tc>
      </w:tr>
      <w:tr w:rsidR="00FD4B3B">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FD4B3B" w:rsidRDefault="00FD4B3B">
            <w:pPr>
              <w:adjustRightInd/>
              <w:snapToGrid/>
              <w:spacing w:after="0"/>
              <w:rPr>
                <w:rFonts w:asciiTheme="minorEastAsia" w:eastAsiaTheme="minorEastAsia" w:hAnsiTheme="minorEastAsia" w:cs="Times New Roman"/>
                <w:kern w:val="2"/>
                <w:sz w:val="24"/>
                <w:szCs w:val="24"/>
              </w:rPr>
            </w:pPr>
          </w:p>
        </w:tc>
        <w:tc>
          <w:tcPr>
            <w:tcW w:w="0" w:type="auto"/>
            <w:vMerge/>
            <w:tcBorders>
              <w:top w:val="single" w:sz="4" w:space="0" w:color="auto"/>
              <w:left w:val="nil"/>
              <w:bottom w:val="single" w:sz="4" w:space="0" w:color="auto"/>
              <w:right w:val="single" w:sz="4" w:space="0" w:color="auto"/>
            </w:tcBorders>
            <w:vAlign w:val="center"/>
          </w:tcPr>
          <w:p w:rsidR="00FD4B3B" w:rsidRDefault="00FD4B3B">
            <w:pPr>
              <w:adjustRightInd/>
              <w:snapToGrid/>
              <w:spacing w:after="0"/>
              <w:rPr>
                <w:rFonts w:asciiTheme="minorEastAsia" w:eastAsiaTheme="minorEastAsia" w:hAnsiTheme="minorEastAsia" w:cs="Times New Roman"/>
                <w:kern w:val="2"/>
                <w:sz w:val="24"/>
                <w:szCs w:val="24"/>
              </w:rPr>
            </w:pPr>
          </w:p>
        </w:tc>
        <w:tc>
          <w:tcPr>
            <w:tcW w:w="0" w:type="auto"/>
            <w:vMerge/>
            <w:tcBorders>
              <w:top w:val="single" w:sz="4" w:space="0" w:color="auto"/>
              <w:left w:val="nil"/>
              <w:bottom w:val="single" w:sz="4" w:space="0" w:color="auto"/>
              <w:right w:val="single" w:sz="4" w:space="0" w:color="auto"/>
            </w:tcBorders>
            <w:vAlign w:val="center"/>
          </w:tcPr>
          <w:p w:rsidR="00FD4B3B" w:rsidRDefault="00FD4B3B">
            <w:pPr>
              <w:adjustRightInd/>
              <w:snapToGrid/>
              <w:spacing w:after="0"/>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证书名称</w:t>
            </w:r>
          </w:p>
        </w:tc>
        <w:tc>
          <w:tcPr>
            <w:tcW w:w="490" w:type="pct"/>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级别</w:t>
            </w:r>
          </w:p>
        </w:tc>
        <w:tc>
          <w:tcPr>
            <w:tcW w:w="502" w:type="pct"/>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证号</w:t>
            </w:r>
          </w:p>
        </w:tc>
        <w:tc>
          <w:tcPr>
            <w:tcW w:w="541" w:type="pct"/>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专业</w:t>
            </w:r>
          </w:p>
        </w:tc>
        <w:tc>
          <w:tcPr>
            <w:tcW w:w="869" w:type="pct"/>
            <w:tcBorders>
              <w:top w:val="single" w:sz="4" w:space="0" w:color="auto"/>
              <w:left w:val="nil"/>
              <w:bottom w:val="single" w:sz="4" w:space="0" w:color="auto"/>
              <w:right w:val="single" w:sz="4" w:space="0" w:color="auto"/>
            </w:tcBorders>
            <w:vAlign w:val="center"/>
          </w:tcPr>
          <w:p w:rsidR="00FD4B3B" w:rsidRDefault="00976B01">
            <w:pPr>
              <w:widowControl w:val="0"/>
              <w:adjustRightInd/>
              <w:snapToGrid/>
              <w:spacing w:after="0"/>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养老保险</w:t>
            </w:r>
          </w:p>
        </w:tc>
        <w:tc>
          <w:tcPr>
            <w:tcW w:w="520" w:type="pct"/>
            <w:vMerge/>
            <w:tcBorders>
              <w:top w:val="single" w:sz="4" w:space="0" w:color="auto"/>
              <w:left w:val="nil"/>
              <w:bottom w:val="single" w:sz="4" w:space="0" w:color="auto"/>
              <w:right w:val="single" w:sz="4" w:space="0" w:color="auto"/>
            </w:tcBorders>
            <w:vAlign w:val="center"/>
          </w:tcPr>
          <w:p w:rsidR="00FD4B3B" w:rsidRDefault="00FD4B3B">
            <w:pPr>
              <w:adjustRightInd/>
              <w:snapToGrid/>
              <w:spacing w:after="0"/>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r w:rsidR="00FD4B3B">
        <w:trPr>
          <w:trHeight w:val="454"/>
          <w:jc w:val="center"/>
        </w:trPr>
        <w:tc>
          <w:tcPr>
            <w:tcW w:w="452" w:type="pct"/>
            <w:tcBorders>
              <w:top w:val="single" w:sz="4" w:space="0" w:color="auto"/>
              <w:left w:val="single" w:sz="4" w:space="0" w:color="auto"/>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5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72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49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02"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41"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869"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c>
          <w:tcPr>
            <w:tcW w:w="520" w:type="pct"/>
            <w:tcBorders>
              <w:top w:val="single" w:sz="4" w:space="0" w:color="auto"/>
              <w:left w:val="nil"/>
              <w:bottom w:val="single" w:sz="4" w:space="0" w:color="auto"/>
              <w:right w:val="single" w:sz="4" w:space="0" w:color="auto"/>
            </w:tcBorders>
            <w:vAlign w:val="center"/>
          </w:tcPr>
          <w:p w:rsidR="00FD4B3B" w:rsidRDefault="00FD4B3B">
            <w:pPr>
              <w:widowControl w:val="0"/>
              <w:adjustRightInd/>
              <w:snapToGrid/>
              <w:spacing w:after="0"/>
              <w:jc w:val="center"/>
              <w:rPr>
                <w:rFonts w:asciiTheme="minorEastAsia" w:eastAsiaTheme="minorEastAsia" w:hAnsiTheme="minorEastAsia" w:cs="Times New Roman"/>
                <w:kern w:val="2"/>
                <w:sz w:val="24"/>
                <w:szCs w:val="24"/>
              </w:rPr>
            </w:pPr>
          </w:p>
        </w:tc>
      </w:tr>
    </w:tbl>
    <w:p w:rsidR="00FD4B3B" w:rsidRDefault="00FD4B3B">
      <w:pPr>
        <w:widowControl w:val="0"/>
        <w:adjustRightInd/>
        <w:snapToGrid/>
        <w:spacing w:after="0"/>
        <w:ind w:left="3078"/>
        <w:rPr>
          <w:rFonts w:asciiTheme="minorEastAsia" w:eastAsiaTheme="minorEastAsia" w:hAnsiTheme="minorEastAsia" w:cs="宋体"/>
          <w:sz w:val="28"/>
          <w:szCs w:val="28"/>
          <w:lang w:val="zh-CN" w:bidi="zh-CN"/>
        </w:rPr>
      </w:pPr>
    </w:p>
    <w:p w:rsidR="00FD4B3B" w:rsidRDefault="00976B01">
      <w:pPr>
        <w:widowControl w:val="0"/>
        <w:adjustRightInd/>
        <w:snapToGrid/>
        <w:spacing w:after="0" w:line="1" w:lineRule="exact"/>
        <w:rPr>
          <w:rFonts w:asciiTheme="minorEastAsia" w:eastAsiaTheme="minorEastAsia" w:hAnsiTheme="minorEastAsia" w:cs="宋体"/>
          <w:sz w:val="28"/>
          <w:szCs w:val="28"/>
          <w:lang w:eastAsia="en-US" w:bidi="en-US"/>
        </w:rPr>
      </w:pPr>
      <w:r>
        <w:rPr>
          <w:rFonts w:asciiTheme="minorEastAsia" w:eastAsiaTheme="minorEastAsia" w:hAnsiTheme="minorEastAsia" w:cs="宋体" w:hint="eastAsia"/>
          <w:sz w:val="28"/>
          <w:szCs w:val="28"/>
          <w:lang w:eastAsia="en-US" w:bidi="en-US"/>
        </w:rPr>
        <w:br w:type="page"/>
      </w:r>
    </w:p>
    <w:p w:rsidR="00FD4B3B" w:rsidRDefault="00976B01">
      <w:pPr>
        <w:widowControl w:val="0"/>
        <w:autoSpaceDE w:val="0"/>
        <w:autoSpaceDN w:val="0"/>
        <w:snapToGrid/>
        <w:spacing w:after="0" w:line="520" w:lineRule="exact"/>
        <w:ind w:right="-20"/>
        <w:jc w:val="center"/>
        <w:rPr>
          <w:rFonts w:asciiTheme="minorEastAsia" w:eastAsiaTheme="minorEastAsia" w:hAnsiTheme="minorEastAsia" w:cs="MingLiU"/>
          <w:b/>
          <w:sz w:val="24"/>
          <w:szCs w:val="24"/>
        </w:rPr>
      </w:pPr>
      <w:r>
        <w:rPr>
          <w:rFonts w:asciiTheme="minorEastAsia" w:eastAsiaTheme="minorEastAsia" w:hAnsiTheme="minorEastAsia" w:cs="宋体" w:hint="eastAsia"/>
          <w:sz w:val="28"/>
          <w:szCs w:val="28"/>
          <w:lang w:val="zh-CN" w:bidi="zh-CN"/>
        </w:rPr>
        <w:lastRenderedPageBreak/>
        <w:t>（二）主要人员简历表</w:t>
      </w:r>
    </w:p>
    <w:p w:rsidR="00FD4B3B" w:rsidRDefault="00976B01">
      <w:pPr>
        <w:widowControl w:val="0"/>
        <w:autoSpaceDE w:val="0"/>
        <w:autoSpaceDN w:val="0"/>
        <w:snapToGrid/>
        <w:spacing w:after="0" w:line="200" w:lineRule="exact"/>
        <w:rPr>
          <w:rFonts w:asciiTheme="minorEastAsia" w:eastAsiaTheme="minorEastAsia" w:hAnsiTheme="minorEastAsia" w:cs="MingLiU"/>
          <w:sz w:val="24"/>
          <w:szCs w:val="24"/>
        </w:rPr>
      </w:pPr>
      <w:r>
        <w:rPr>
          <w:rFonts w:asciiTheme="minorEastAsia" w:eastAsiaTheme="minorEastAsia" w:hAnsiTheme="minorEastAsia" w:cs="MingLiU" w:hint="eastAsia"/>
          <w:sz w:val="24"/>
          <w:szCs w:val="24"/>
        </w:rPr>
        <w:t xml:space="preserve"> </w:t>
      </w:r>
    </w:p>
    <w:p w:rsidR="00FD4B3B" w:rsidRPr="001773D0" w:rsidRDefault="001773D0" w:rsidP="001773D0">
      <w:pPr>
        <w:widowControl w:val="0"/>
        <w:autoSpaceDE w:val="0"/>
        <w:autoSpaceDN w:val="0"/>
        <w:snapToGrid/>
        <w:spacing w:before="8" w:after="0" w:line="360" w:lineRule="exact"/>
        <w:ind w:firstLineChars="200" w:firstLine="480"/>
        <w:rPr>
          <w:rFonts w:asciiTheme="minorEastAsia" w:eastAsiaTheme="minorEastAsia" w:hAnsiTheme="minorEastAsia" w:cs="MingLiU"/>
          <w:sz w:val="24"/>
          <w:szCs w:val="24"/>
        </w:rPr>
      </w:pPr>
      <w:r>
        <w:rPr>
          <w:rFonts w:asciiTheme="minorEastAsia" w:eastAsiaTheme="minorEastAsia" w:hAnsiTheme="minorEastAsia" w:cs="MingLiU" w:hint="eastAsia"/>
          <w:sz w:val="24"/>
          <w:szCs w:val="24"/>
        </w:rPr>
        <w:t>“主要人员简历表”中的项目经理应</w:t>
      </w:r>
      <w:proofErr w:type="gramStart"/>
      <w:r>
        <w:rPr>
          <w:rFonts w:asciiTheme="minorEastAsia" w:eastAsiaTheme="minorEastAsia" w:hAnsiTheme="minorEastAsia" w:cs="MingLiU" w:hint="eastAsia"/>
          <w:sz w:val="24"/>
          <w:szCs w:val="24"/>
        </w:rPr>
        <w:t>附项目</w:t>
      </w:r>
      <w:proofErr w:type="gramEnd"/>
      <w:r>
        <w:rPr>
          <w:rFonts w:asciiTheme="minorEastAsia" w:eastAsiaTheme="minorEastAsia" w:hAnsiTheme="minorEastAsia" w:cs="MingLiU" w:hint="eastAsia"/>
          <w:sz w:val="24"/>
          <w:szCs w:val="24"/>
        </w:rPr>
        <w:t>经理身份证、注册证、安全生产考核合格证、</w:t>
      </w:r>
      <w:proofErr w:type="gramStart"/>
      <w:r>
        <w:rPr>
          <w:rFonts w:asciiTheme="minorEastAsia" w:eastAsiaTheme="minorEastAsia" w:hAnsiTheme="minorEastAsia" w:cs="MingLiU" w:hint="eastAsia"/>
          <w:sz w:val="24"/>
          <w:szCs w:val="24"/>
        </w:rPr>
        <w:t>社保证明</w:t>
      </w:r>
      <w:proofErr w:type="gramEnd"/>
      <w:r>
        <w:rPr>
          <w:rFonts w:asciiTheme="minorEastAsia" w:eastAsiaTheme="minorEastAsia" w:hAnsiTheme="minorEastAsia" w:cs="MingLiU" w:hint="eastAsia"/>
          <w:sz w:val="24"/>
          <w:szCs w:val="24"/>
        </w:rPr>
        <w:t>扫描件；技术负责人附身份证、职称证及</w:t>
      </w:r>
      <w:proofErr w:type="gramStart"/>
      <w:r>
        <w:rPr>
          <w:rFonts w:asciiTheme="minorEastAsia" w:eastAsiaTheme="minorEastAsia" w:hAnsiTheme="minorEastAsia" w:cs="MingLiU" w:hint="eastAsia"/>
          <w:sz w:val="24"/>
          <w:szCs w:val="24"/>
        </w:rPr>
        <w:t>社保证明</w:t>
      </w:r>
      <w:proofErr w:type="gramEnd"/>
      <w:r>
        <w:rPr>
          <w:rFonts w:asciiTheme="minorEastAsia" w:eastAsiaTheme="minorEastAsia" w:hAnsiTheme="minorEastAsia" w:cs="MingLiU" w:hint="eastAsia"/>
          <w:sz w:val="24"/>
          <w:szCs w:val="24"/>
        </w:rPr>
        <w:t>；其他主要人员应附身份证、执业证或上岗证书和</w:t>
      </w:r>
      <w:proofErr w:type="gramStart"/>
      <w:r>
        <w:rPr>
          <w:rFonts w:asciiTheme="minorEastAsia" w:eastAsiaTheme="minorEastAsia" w:hAnsiTheme="minorEastAsia" w:cs="MingLiU" w:hint="eastAsia"/>
          <w:sz w:val="24"/>
          <w:szCs w:val="24"/>
        </w:rPr>
        <w:t>社保证明</w:t>
      </w:r>
      <w:proofErr w:type="gramEnd"/>
      <w:r>
        <w:rPr>
          <w:rFonts w:asciiTheme="minorEastAsia" w:eastAsiaTheme="minorEastAsia" w:hAnsiTheme="minorEastAsia" w:cs="MingLiU" w:hint="eastAsia"/>
          <w:sz w:val="24"/>
          <w:szCs w:val="24"/>
        </w:rPr>
        <w:t>扫描件。</w:t>
      </w:r>
    </w:p>
    <w:tbl>
      <w:tblPr>
        <w:tblW w:w="5000" w:type="pct"/>
        <w:jc w:val="center"/>
        <w:tblCellMar>
          <w:left w:w="0" w:type="dxa"/>
          <w:right w:w="0" w:type="dxa"/>
        </w:tblCellMar>
        <w:tblLook w:val="04A0" w:firstRow="1" w:lastRow="0" w:firstColumn="1" w:lastColumn="0" w:noHBand="0" w:noVBand="1"/>
      </w:tblPr>
      <w:tblGrid>
        <w:gridCol w:w="1287"/>
        <w:gridCol w:w="390"/>
        <w:gridCol w:w="782"/>
        <w:gridCol w:w="1004"/>
        <w:gridCol w:w="1156"/>
        <w:gridCol w:w="767"/>
        <w:gridCol w:w="1366"/>
        <w:gridCol w:w="178"/>
        <w:gridCol w:w="2315"/>
      </w:tblGrid>
      <w:tr w:rsidR="00FD4B3B">
        <w:trPr>
          <w:trHeight w:val="450"/>
          <w:jc w:val="center"/>
        </w:trPr>
        <w:tc>
          <w:tcPr>
            <w:tcW w:w="696" w:type="pct"/>
            <w:tcBorders>
              <w:top w:val="single" w:sz="4" w:space="0" w:color="000000"/>
              <w:left w:val="single" w:sz="4" w:space="0" w:color="000000"/>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3"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姓</w:t>
            </w:r>
            <w:r>
              <w:rPr>
                <w:rFonts w:asciiTheme="minorEastAsia" w:eastAsiaTheme="minorEastAsia" w:hAnsiTheme="minorEastAsia" w:cs="Times New Roman" w:hint="eastAsia"/>
                <w:sz w:val="24"/>
                <w:szCs w:val="24"/>
              </w:rPr>
              <w:tab/>
            </w:r>
            <w:r>
              <w:rPr>
                <w:rFonts w:asciiTheme="minorEastAsia" w:eastAsiaTheme="minorEastAsia" w:hAnsiTheme="minorEastAsia" w:cs="MingLiU" w:hint="eastAsia"/>
                <w:sz w:val="24"/>
                <w:szCs w:val="24"/>
              </w:rPr>
              <w:t>名</w:t>
            </w:r>
          </w:p>
        </w:tc>
        <w:tc>
          <w:tcPr>
            <w:tcW w:w="634" w:type="pct"/>
            <w:gridSpan w:val="2"/>
            <w:tcBorders>
              <w:top w:val="single" w:sz="4" w:space="0" w:color="000000"/>
              <w:left w:val="nil"/>
              <w:bottom w:val="single" w:sz="4" w:space="0" w:color="000000"/>
              <w:right w:val="single" w:sz="4" w:space="0" w:color="000000"/>
            </w:tcBorders>
            <w:vAlign w:val="center"/>
          </w:tcPr>
          <w:p w:rsidR="00FD4B3B" w:rsidRDefault="00FD4B3B">
            <w:pPr>
              <w:widowControl w:val="0"/>
              <w:autoSpaceDE w:val="0"/>
              <w:autoSpaceDN w:val="0"/>
              <w:snapToGrid/>
              <w:spacing w:after="0"/>
              <w:jc w:val="both"/>
              <w:rPr>
                <w:rFonts w:asciiTheme="minorEastAsia" w:eastAsiaTheme="minorEastAsia" w:hAnsiTheme="minorEastAsia" w:cs="Times New Roman"/>
                <w:sz w:val="24"/>
                <w:szCs w:val="24"/>
              </w:rPr>
            </w:pPr>
          </w:p>
        </w:tc>
        <w:tc>
          <w:tcPr>
            <w:tcW w:w="543" w:type="pct"/>
            <w:tcBorders>
              <w:top w:val="single" w:sz="4" w:space="0" w:color="000000"/>
              <w:left w:val="nil"/>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3"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年龄</w:t>
            </w:r>
          </w:p>
        </w:tc>
        <w:tc>
          <w:tcPr>
            <w:tcW w:w="625" w:type="pct"/>
            <w:tcBorders>
              <w:top w:val="single" w:sz="4" w:space="0" w:color="000000"/>
              <w:left w:val="nil"/>
              <w:bottom w:val="single" w:sz="4" w:space="0" w:color="000000"/>
              <w:right w:val="single" w:sz="4" w:space="0" w:color="000000"/>
            </w:tcBorders>
            <w:vAlign w:val="center"/>
          </w:tcPr>
          <w:p w:rsidR="00FD4B3B" w:rsidRDefault="00FD4B3B">
            <w:pPr>
              <w:widowControl w:val="0"/>
              <w:autoSpaceDE w:val="0"/>
              <w:autoSpaceDN w:val="0"/>
              <w:snapToGrid/>
              <w:spacing w:after="0"/>
              <w:jc w:val="both"/>
              <w:rPr>
                <w:rFonts w:asciiTheme="minorEastAsia" w:eastAsiaTheme="minorEastAsia" w:hAnsiTheme="minorEastAsia" w:cs="Times New Roman"/>
                <w:sz w:val="24"/>
                <w:szCs w:val="24"/>
              </w:rPr>
            </w:pPr>
          </w:p>
        </w:tc>
        <w:tc>
          <w:tcPr>
            <w:tcW w:w="1250" w:type="pct"/>
            <w:gridSpan w:val="3"/>
            <w:tcBorders>
              <w:top w:val="single" w:sz="4" w:space="0" w:color="000000"/>
              <w:left w:val="nil"/>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2"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学历</w:t>
            </w:r>
          </w:p>
        </w:tc>
        <w:tc>
          <w:tcPr>
            <w:tcW w:w="1252" w:type="pct"/>
            <w:tcBorders>
              <w:top w:val="single" w:sz="4" w:space="0" w:color="000000"/>
              <w:left w:val="nil"/>
              <w:bottom w:val="single" w:sz="4" w:space="0" w:color="000000"/>
              <w:right w:val="single" w:sz="4" w:space="0" w:color="000000"/>
            </w:tcBorders>
            <w:vAlign w:val="center"/>
          </w:tcPr>
          <w:p w:rsidR="00FD4B3B" w:rsidRDefault="00FD4B3B">
            <w:pPr>
              <w:widowControl w:val="0"/>
              <w:autoSpaceDE w:val="0"/>
              <w:autoSpaceDN w:val="0"/>
              <w:snapToGrid/>
              <w:spacing w:after="0"/>
              <w:jc w:val="both"/>
              <w:rPr>
                <w:rFonts w:asciiTheme="minorEastAsia" w:eastAsiaTheme="minorEastAsia" w:hAnsiTheme="minorEastAsia" w:cs="Times New Roman"/>
                <w:sz w:val="24"/>
                <w:szCs w:val="24"/>
              </w:rPr>
            </w:pPr>
          </w:p>
        </w:tc>
      </w:tr>
      <w:tr w:rsidR="00FD4B3B">
        <w:trPr>
          <w:trHeight w:val="450"/>
          <w:jc w:val="center"/>
        </w:trPr>
        <w:tc>
          <w:tcPr>
            <w:tcW w:w="696" w:type="pct"/>
            <w:tcBorders>
              <w:top w:val="single" w:sz="4" w:space="0" w:color="000000"/>
              <w:left w:val="single" w:sz="4" w:space="0" w:color="000000"/>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3"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职</w:t>
            </w:r>
            <w:r>
              <w:rPr>
                <w:rFonts w:asciiTheme="minorEastAsia" w:eastAsiaTheme="minorEastAsia" w:hAnsiTheme="minorEastAsia" w:cs="Times New Roman" w:hint="eastAsia"/>
                <w:sz w:val="24"/>
                <w:szCs w:val="24"/>
              </w:rPr>
              <w:tab/>
            </w:r>
            <w:r>
              <w:rPr>
                <w:rFonts w:asciiTheme="minorEastAsia" w:eastAsiaTheme="minorEastAsia" w:hAnsiTheme="minorEastAsia" w:cs="MingLiU" w:hint="eastAsia"/>
                <w:sz w:val="24"/>
                <w:szCs w:val="24"/>
              </w:rPr>
              <w:t>称</w:t>
            </w:r>
          </w:p>
        </w:tc>
        <w:tc>
          <w:tcPr>
            <w:tcW w:w="634" w:type="pct"/>
            <w:gridSpan w:val="2"/>
            <w:tcBorders>
              <w:top w:val="single" w:sz="4" w:space="0" w:color="000000"/>
              <w:left w:val="nil"/>
              <w:bottom w:val="single" w:sz="4" w:space="0" w:color="000000"/>
              <w:right w:val="single" w:sz="4" w:space="0" w:color="000000"/>
            </w:tcBorders>
            <w:vAlign w:val="center"/>
          </w:tcPr>
          <w:p w:rsidR="00FD4B3B" w:rsidRDefault="00FD4B3B">
            <w:pPr>
              <w:widowControl w:val="0"/>
              <w:autoSpaceDE w:val="0"/>
              <w:autoSpaceDN w:val="0"/>
              <w:snapToGrid/>
              <w:spacing w:after="0"/>
              <w:jc w:val="both"/>
              <w:rPr>
                <w:rFonts w:asciiTheme="minorEastAsia" w:eastAsiaTheme="minorEastAsia" w:hAnsiTheme="minorEastAsia" w:cs="Times New Roman"/>
                <w:sz w:val="24"/>
                <w:szCs w:val="24"/>
              </w:rPr>
            </w:pPr>
          </w:p>
        </w:tc>
        <w:tc>
          <w:tcPr>
            <w:tcW w:w="543" w:type="pct"/>
            <w:tcBorders>
              <w:top w:val="single" w:sz="4" w:space="0" w:color="000000"/>
              <w:left w:val="nil"/>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2"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职务</w:t>
            </w:r>
          </w:p>
        </w:tc>
        <w:tc>
          <w:tcPr>
            <w:tcW w:w="625" w:type="pct"/>
            <w:tcBorders>
              <w:top w:val="single" w:sz="4" w:space="0" w:color="000000"/>
              <w:left w:val="nil"/>
              <w:bottom w:val="single" w:sz="4" w:space="0" w:color="000000"/>
              <w:right w:val="single" w:sz="4" w:space="0" w:color="000000"/>
            </w:tcBorders>
            <w:vAlign w:val="center"/>
          </w:tcPr>
          <w:p w:rsidR="00FD4B3B" w:rsidRDefault="00FD4B3B">
            <w:pPr>
              <w:widowControl w:val="0"/>
              <w:autoSpaceDE w:val="0"/>
              <w:autoSpaceDN w:val="0"/>
              <w:snapToGrid/>
              <w:spacing w:after="0"/>
              <w:jc w:val="both"/>
              <w:rPr>
                <w:rFonts w:asciiTheme="minorEastAsia" w:eastAsiaTheme="minorEastAsia" w:hAnsiTheme="minorEastAsia" w:cs="Times New Roman"/>
                <w:sz w:val="24"/>
                <w:szCs w:val="24"/>
              </w:rPr>
            </w:pPr>
          </w:p>
        </w:tc>
        <w:tc>
          <w:tcPr>
            <w:tcW w:w="1250" w:type="pct"/>
            <w:gridSpan w:val="3"/>
            <w:tcBorders>
              <w:top w:val="single" w:sz="4" w:space="0" w:color="000000"/>
              <w:left w:val="nil"/>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2"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拟在本合同任职</w:t>
            </w:r>
          </w:p>
        </w:tc>
        <w:tc>
          <w:tcPr>
            <w:tcW w:w="1252" w:type="pct"/>
            <w:tcBorders>
              <w:top w:val="single" w:sz="4" w:space="0" w:color="000000"/>
              <w:left w:val="nil"/>
              <w:bottom w:val="single" w:sz="4" w:space="0" w:color="000000"/>
              <w:right w:val="single" w:sz="4" w:space="0" w:color="000000"/>
            </w:tcBorders>
            <w:vAlign w:val="center"/>
          </w:tcPr>
          <w:p w:rsidR="00FD4B3B" w:rsidRDefault="00FD4B3B">
            <w:pPr>
              <w:widowControl w:val="0"/>
              <w:autoSpaceDE w:val="0"/>
              <w:autoSpaceDN w:val="0"/>
              <w:snapToGrid/>
              <w:spacing w:after="0"/>
              <w:jc w:val="both"/>
              <w:rPr>
                <w:rFonts w:asciiTheme="minorEastAsia" w:eastAsiaTheme="minorEastAsia" w:hAnsiTheme="minorEastAsia" w:cs="Times New Roman"/>
                <w:sz w:val="24"/>
                <w:szCs w:val="24"/>
              </w:rPr>
            </w:pPr>
          </w:p>
        </w:tc>
      </w:tr>
      <w:tr w:rsidR="00FD4B3B">
        <w:trPr>
          <w:trHeight w:val="450"/>
          <w:jc w:val="center"/>
        </w:trPr>
        <w:tc>
          <w:tcPr>
            <w:tcW w:w="696" w:type="pct"/>
            <w:tcBorders>
              <w:top w:val="single" w:sz="4" w:space="0" w:color="000000"/>
              <w:left w:val="single" w:sz="4" w:space="0" w:color="000000"/>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3"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毕业学校</w:t>
            </w:r>
          </w:p>
        </w:tc>
        <w:tc>
          <w:tcPr>
            <w:tcW w:w="4304" w:type="pct"/>
            <w:gridSpan w:val="8"/>
            <w:tcBorders>
              <w:top w:val="single" w:sz="4" w:space="0" w:color="000000"/>
              <w:left w:val="nil"/>
              <w:bottom w:val="single" w:sz="4" w:space="0" w:color="000000"/>
              <w:right w:val="single" w:sz="4" w:space="0" w:color="000000"/>
            </w:tcBorders>
            <w:vAlign w:val="center"/>
          </w:tcPr>
          <w:p w:rsidR="00FD4B3B" w:rsidRDefault="00976B01">
            <w:pPr>
              <w:widowControl w:val="0"/>
              <w:autoSpaceDE w:val="0"/>
              <w:autoSpaceDN w:val="0"/>
              <w:snapToGrid/>
              <w:spacing w:before="73" w:after="0"/>
              <w:ind w:left="733"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年</w:t>
            </w:r>
            <w:r>
              <w:rPr>
                <w:rFonts w:asciiTheme="minorEastAsia" w:eastAsiaTheme="minorEastAsia" w:hAnsiTheme="minorEastAsia" w:cs="MingLiU" w:hint="eastAsia"/>
                <w:spacing w:val="-1"/>
                <w:sz w:val="24"/>
                <w:szCs w:val="24"/>
              </w:rPr>
              <w:t>毕</w:t>
            </w:r>
            <w:r>
              <w:rPr>
                <w:rFonts w:asciiTheme="minorEastAsia" w:eastAsiaTheme="minorEastAsia" w:hAnsiTheme="minorEastAsia" w:cs="MingLiU" w:hint="eastAsia"/>
                <w:sz w:val="24"/>
                <w:szCs w:val="24"/>
              </w:rPr>
              <w:t>业于</w:t>
            </w:r>
            <w:r>
              <w:rPr>
                <w:rFonts w:asciiTheme="minorEastAsia" w:eastAsiaTheme="minorEastAsia" w:hAnsiTheme="minorEastAsia" w:cs="Times New Roman" w:hint="eastAsia"/>
                <w:sz w:val="24"/>
                <w:szCs w:val="24"/>
              </w:rPr>
              <w:tab/>
            </w:r>
            <w:r>
              <w:rPr>
                <w:rFonts w:asciiTheme="minorEastAsia" w:eastAsiaTheme="minorEastAsia" w:hAnsiTheme="minorEastAsia" w:cs="MingLiU" w:hint="eastAsia"/>
                <w:sz w:val="24"/>
                <w:szCs w:val="24"/>
              </w:rPr>
              <w:t>学校</w:t>
            </w:r>
            <w:r>
              <w:rPr>
                <w:rFonts w:asciiTheme="minorEastAsia" w:eastAsiaTheme="minorEastAsia" w:hAnsiTheme="minorEastAsia" w:cs="Times New Roman" w:hint="eastAsia"/>
                <w:sz w:val="24"/>
                <w:szCs w:val="24"/>
              </w:rPr>
              <w:tab/>
            </w:r>
            <w:r>
              <w:rPr>
                <w:rFonts w:asciiTheme="minorEastAsia" w:eastAsiaTheme="minorEastAsia" w:hAnsiTheme="minorEastAsia" w:cs="MingLiU" w:hint="eastAsia"/>
                <w:sz w:val="24"/>
                <w:szCs w:val="24"/>
              </w:rPr>
              <w:t>专业</w:t>
            </w:r>
          </w:p>
        </w:tc>
      </w:tr>
      <w:tr w:rsidR="00FD4B3B">
        <w:trPr>
          <w:trHeight w:val="450"/>
          <w:jc w:val="center"/>
        </w:trPr>
        <w:tc>
          <w:tcPr>
            <w:tcW w:w="5000" w:type="pct"/>
            <w:gridSpan w:val="9"/>
            <w:tcBorders>
              <w:top w:val="single" w:sz="4" w:space="0" w:color="000000"/>
              <w:left w:val="single" w:sz="4" w:space="0" w:color="000000"/>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3" w:right="-20"/>
              <w:jc w:val="both"/>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主要工作经历</w:t>
            </w:r>
          </w:p>
        </w:tc>
      </w:tr>
      <w:tr w:rsidR="00FD4B3B">
        <w:trPr>
          <w:trHeight w:val="450"/>
          <w:jc w:val="center"/>
        </w:trPr>
        <w:tc>
          <w:tcPr>
            <w:tcW w:w="907" w:type="pct"/>
            <w:gridSpan w:val="2"/>
            <w:tcBorders>
              <w:top w:val="single" w:sz="4" w:space="0" w:color="000000"/>
              <w:left w:val="single" w:sz="4" w:space="0" w:color="000000"/>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3" w:right="-20"/>
              <w:jc w:val="center"/>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时</w:t>
            </w:r>
            <w:r>
              <w:rPr>
                <w:rFonts w:asciiTheme="minorEastAsia" w:eastAsiaTheme="minorEastAsia" w:hAnsiTheme="minorEastAsia" w:cs="Times New Roman" w:hint="eastAsia"/>
                <w:sz w:val="24"/>
                <w:szCs w:val="24"/>
              </w:rPr>
              <w:tab/>
            </w:r>
            <w:r>
              <w:rPr>
                <w:rFonts w:asciiTheme="minorEastAsia" w:eastAsiaTheme="minorEastAsia" w:hAnsiTheme="minorEastAsia" w:cs="MingLiU" w:hint="eastAsia"/>
                <w:sz w:val="24"/>
                <w:szCs w:val="24"/>
              </w:rPr>
              <w:t>间</w:t>
            </w:r>
          </w:p>
        </w:tc>
        <w:tc>
          <w:tcPr>
            <w:tcW w:w="2006" w:type="pct"/>
            <w:gridSpan w:val="4"/>
            <w:tcBorders>
              <w:top w:val="single" w:sz="4" w:space="0" w:color="000000"/>
              <w:left w:val="nil"/>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2" w:right="-20"/>
              <w:jc w:val="center"/>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参加过的类似项目</w:t>
            </w:r>
          </w:p>
        </w:tc>
        <w:tc>
          <w:tcPr>
            <w:tcW w:w="739" w:type="pct"/>
            <w:tcBorders>
              <w:top w:val="single" w:sz="4" w:space="0" w:color="000000"/>
              <w:left w:val="nil"/>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2" w:right="-20"/>
              <w:jc w:val="center"/>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担任职务</w:t>
            </w:r>
          </w:p>
        </w:tc>
        <w:tc>
          <w:tcPr>
            <w:tcW w:w="1348" w:type="pct"/>
            <w:gridSpan w:val="2"/>
            <w:tcBorders>
              <w:top w:val="single" w:sz="4" w:space="0" w:color="000000"/>
              <w:left w:val="nil"/>
              <w:bottom w:val="single" w:sz="4" w:space="0" w:color="000000"/>
              <w:right w:val="single" w:sz="4" w:space="0" w:color="000000"/>
            </w:tcBorders>
            <w:vAlign w:val="center"/>
          </w:tcPr>
          <w:p w:rsidR="00FD4B3B" w:rsidRDefault="00976B01">
            <w:pPr>
              <w:widowControl w:val="0"/>
              <w:autoSpaceDE w:val="0"/>
              <w:autoSpaceDN w:val="0"/>
              <w:snapToGrid/>
              <w:spacing w:before="73" w:after="0"/>
              <w:ind w:left="103" w:right="-20"/>
              <w:jc w:val="center"/>
              <w:rPr>
                <w:rFonts w:asciiTheme="minorEastAsia" w:eastAsiaTheme="minorEastAsia" w:hAnsiTheme="minorEastAsia" w:cs="Times New Roman"/>
                <w:sz w:val="24"/>
                <w:szCs w:val="24"/>
              </w:rPr>
            </w:pPr>
            <w:r>
              <w:rPr>
                <w:rFonts w:asciiTheme="minorEastAsia" w:eastAsiaTheme="minorEastAsia" w:hAnsiTheme="minorEastAsia" w:cs="MingLiU" w:hint="eastAsia"/>
                <w:sz w:val="24"/>
                <w:szCs w:val="24"/>
              </w:rPr>
              <w:t>发包人及联系电话</w:t>
            </w:r>
          </w:p>
        </w:tc>
      </w:tr>
      <w:tr w:rsidR="00FD4B3B">
        <w:trPr>
          <w:trHeight w:val="701"/>
          <w:jc w:val="center"/>
        </w:trPr>
        <w:tc>
          <w:tcPr>
            <w:tcW w:w="907" w:type="pct"/>
            <w:gridSpan w:val="2"/>
            <w:tcBorders>
              <w:top w:val="single" w:sz="4" w:space="0" w:color="000000"/>
              <w:left w:val="single" w:sz="4" w:space="0" w:color="000000"/>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2006" w:type="pct"/>
            <w:gridSpan w:val="4"/>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739" w:type="pct"/>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1348" w:type="pct"/>
            <w:gridSpan w:val="2"/>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r>
      <w:tr w:rsidR="00FD4B3B">
        <w:trPr>
          <w:trHeight w:val="700"/>
          <w:jc w:val="center"/>
        </w:trPr>
        <w:tc>
          <w:tcPr>
            <w:tcW w:w="907" w:type="pct"/>
            <w:gridSpan w:val="2"/>
            <w:tcBorders>
              <w:top w:val="single" w:sz="4" w:space="0" w:color="000000"/>
              <w:left w:val="single" w:sz="4" w:space="0" w:color="000000"/>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2006" w:type="pct"/>
            <w:gridSpan w:val="4"/>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739" w:type="pct"/>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1348" w:type="pct"/>
            <w:gridSpan w:val="2"/>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r>
      <w:tr w:rsidR="00FD4B3B">
        <w:trPr>
          <w:trHeight w:val="700"/>
          <w:jc w:val="center"/>
        </w:trPr>
        <w:tc>
          <w:tcPr>
            <w:tcW w:w="907" w:type="pct"/>
            <w:gridSpan w:val="2"/>
            <w:tcBorders>
              <w:top w:val="single" w:sz="4" w:space="0" w:color="000000"/>
              <w:left w:val="single" w:sz="4" w:space="0" w:color="000000"/>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2006" w:type="pct"/>
            <w:gridSpan w:val="4"/>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739" w:type="pct"/>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1348" w:type="pct"/>
            <w:gridSpan w:val="2"/>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r>
      <w:tr w:rsidR="00FD4B3B">
        <w:trPr>
          <w:trHeight w:val="701"/>
          <w:jc w:val="center"/>
        </w:trPr>
        <w:tc>
          <w:tcPr>
            <w:tcW w:w="907" w:type="pct"/>
            <w:gridSpan w:val="2"/>
            <w:tcBorders>
              <w:top w:val="single" w:sz="4" w:space="0" w:color="000000"/>
              <w:left w:val="single" w:sz="4" w:space="0" w:color="000000"/>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2006" w:type="pct"/>
            <w:gridSpan w:val="4"/>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739" w:type="pct"/>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1348" w:type="pct"/>
            <w:gridSpan w:val="2"/>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r>
      <w:tr w:rsidR="00FD4B3B">
        <w:trPr>
          <w:trHeight w:val="700"/>
          <w:jc w:val="center"/>
        </w:trPr>
        <w:tc>
          <w:tcPr>
            <w:tcW w:w="907" w:type="pct"/>
            <w:gridSpan w:val="2"/>
            <w:tcBorders>
              <w:top w:val="single" w:sz="4" w:space="0" w:color="000000"/>
              <w:left w:val="single" w:sz="4" w:space="0" w:color="000000"/>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2006" w:type="pct"/>
            <w:gridSpan w:val="4"/>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739" w:type="pct"/>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1348" w:type="pct"/>
            <w:gridSpan w:val="2"/>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r>
      <w:tr w:rsidR="00FD4B3B">
        <w:trPr>
          <w:trHeight w:val="700"/>
          <w:jc w:val="center"/>
        </w:trPr>
        <w:tc>
          <w:tcPr>
            <w:tcW w:w="907" w:type="pct"/>
            <w:gridSpan w:val="2"/>
            <w:tcBorders>
              <w:top w:val="single" w:sz="4" w:space="0" w:color="000000"/>
              <w:left w:val="single" w:sz="4" w:space="0" w:color="000000"/>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2006" w:type="pct"/>
            <w:gridSpan w:val="4"/>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739" w:type="pct"/>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1348" w:type="pct"/>
            <w:gridSpan w:val="2"/>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r>
      <w:tr w:rsidR="00FD4B3B">
        <w:trPr>
          <w:trHeight w:val="701"/>
          <w:jc w:val="center"/>
        </w:trPr>
        <w:tc>
          <w:tcPr>
            <w:tcW w:w="907" w:type="pct"/>
            <w:gridSpan w:val="2"/>
            <w:tcBorders>
              <w:top w:val="single" w:sz="4" w:space="0" w:color="000000"/>
              <w:left w:val="single" w:sz="4" w:space="0" w:color="000000"/>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2006" w:type="pct"/>
            <w:gridSpan w:val="4"/>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739" w:type="pct"/>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c>
          <w:tcPr>
            <w:tcW w:w="1348" w:type="pct"/>
            <w:gridSpan w:val="2"/>
            <w:tcBorders>
              <w:top w:val="single" w:sz="4" w:space="0" w:color="000000"/>
              <w:left w:val="nil"/>
              <w:bottom w:val="single" w:sz="4" w:space="0" w:color="000000"/>
              <w:right w:val="single" w:sz="4" w:space="0" w:color="000000"/>
            </w:tcBorders>
          </w:tcPr>
          <w:p w:rsidR="00FD4B3B" w:rsidRDefault="00FD4B3B">
            <w:pPr>
              <w:widowControl w:val="0"/>
              <w:autoSpaceDE w:val="0"/>
              <w:autoSpaceDN w:val="0"/>
              <w:snapToGrid/>
              <w:spacing w:after="0"/>
              <w:rPr>
                <w:rFonts w:asciiTheme="minorEastAsia" w:eastAsiaTheme="minorEastAsia" w:hAnsiTheme="minorEastAsia" w:cs="Times New Roman"/>
                <w:sz w:val="24"/>
                <w:szCs w:val="24"/>
              </w:rPr>
            </w:pPr>
          </w:p>
        </w:tc>
      </w:tr>
    </w:tbl>
    <w:p w:rsidR="00FD4B3B" w:rsidRDefault="00976B01">
      <w:pPr>
        <w:widowControl w:val="0"/>
        <w:autoSpaceDE w:val="0"/>
        <w:autoSpaceDN w:val="0"/>
        <w:snapToGrid/>
        <w:spacing w:after="0" w:line="520" w:lineRule="exact"/>
        <w:rPr>
          <w:rFonts w:asciiTheme="minorEastAsia" w:eastAsiaTheme="minorEastAsia" w:hAnsiTheme="minorEastAsia" w:cs="宋体"/>
          <w:sz w:val="24"/>
          <w:szCs w:val="24"/>
          <w:lang w:bidi="en-US"/>
        </w:rPr>
      </w:pPr>
      <w:r>
        <w:rPr>
          <w:rFonts w:asciiTheme="minorEastAsia" w:eastAsiaTheme="minorEastAsia" w:hAnsiTheme="minorEastAsia" w:cs="MingLiU" w:hint="eastAsia"/>
          <w:sz w:val="24"/>
          <w:szCs w:val="24"/>
        </w:rPr>
        <w:t xml:space="preserve"> </w:t>
      </w:r>
    </w:p>
    <w:p w:rsidR="00FD4B3B" w:rsidRDefault="00FD4B3B">
      <w:pPr>
        <w:widowControl w:val="0"/>
        <w:adjustRightInd/>
        <w:snapToGrid/>
        <w:spacing w:after="0"/>
        <w:ind w:left="1012"/>
        <w:rPr>
          <w:rFonts w:asciiTheme="minorEastAsia" w:eastAsiaTheme="minorEastAsia" w:hAnsiTheme="minorEastAsia" w:cs="宋体"/>
          <w:sz w:val="28"/>
          <w:szCs w:val="28"/>
          <w:lang w:val="zh-CN" w:bidi="zh-CN"/>
        </w:rPr>
        <w:sectPr w:rsidR="00FD4B3B">
          <w:pgSz w:w="11900" w:h="16840"/>
          <w:pgMar w:top="1418" w:right="1418" w:bottom="1418" w:left="1247" w:header="0" w:footer="6" w:gutter="0"/>
          <w:cols w:space="720"/>
          <w:docGrid w:linePitch="360"/>
        </w:sectPr>
      </w:pPr>
    </w:p>
    <w:p w:rsidR="00FD4B3B" w:rsidRDefault="00976B01">
      <w:pPr>
        <w:widowControl w:val="0"/>
        <w:adjustRightInd/>
        <w:snapToGrid/>
        <w:spacing w:beforeLines="100" w:before="312" w:afterLines="100" w:after="312" w:line="360" w:lineRule="auto"/>
        <w:jc w:val="center"/>
        <w:rPr>
          <w:rFonts w:asciiTheme="minorEastAsia" w:eastAsiaTheme="minorEastAsia" w:hAnsiTheme="minorEastAsia" w:cs="Times New Roman"/>
          <w:kern w:val="2"/>
          <w:sz w:val="36"/>
        </w:rPr>
      </w:pPr>
      <w:r>
        <w:rPr>
          <w:rFonts w:asciiTheme="minorEastAsia" w:eastAsiaTheme="minorEastAsia" w:hAnsiTheme="minorEastAsia" w:cs="Times New Roman" w:hint="eastAsia"/>
          <w:kern w:val="2"/>
          <w:sz w:val="36"/>
        </w:rPr>
        <w:lastRenderedPageBreak/>
        <w:t>无在建承诺书</w:t>
      </w:r>
    </w:p>
    <w:p w:rsidR="00FD4B3B" w:rsidRDefault="00976B01">
      <w:pPr>
        <w:widowControl w:val="0"/>
        <w:adjustRightInd/>
        <w:snapToGrid/>
        <w:spacing w:afterLines="100" w:after="312" w:line="440" w:lineRule="exact"/>
        <w:jc w:val="both"/>
        <w:rPr>
          <w:rFonts w:asciiTheme="minorEastAsia" w:eastAsiaTheme="minorEastAsia" w:hAnsiTheme="minorEastAsia" w:cs="Times New Roman"/>
          <w:kern w:val="2"/>
          <w:sz w:val="24"/>
        </w:rPr>
      </w:pPr>
      <w:r>
        <w:rPr>
          <w:rFonts w:asciiTheme="minorEastAsia" w:eastAsiaTheme="minorEastAsia" w:hAnsiTheme="minorEastAsia" w:cs="Times New Roman" w:hint="eastAsia"/>
          <w:kern w:val="2"/>
          <w:position w:val="-7"/>
          <w:sz w:val="24"/>
          <w:u w:val="single"/>
        </w:rPr>
        <w:t xml:space="preserve">                 </w:t>
      </w:r>
      <w:r>
        <w:rPr>
          <w:rFonts w:asciiTheme="minorEastAsia" w:eastAsiaTheme="minorEastAsia" w:hAnsiTheme="minorEastAsia" w:cs="Times New Roman" w:hint="eastAsia"/>
          <w:kern w:val="2"/>
          <w:sz w:val="24"/>
        </w:rPr>
        <w:t>（采购人名称）：</w:t>
      </w:r>
    </w:p>
    <w:p w:rsidR="00FD4B3B" w:rsidRDefault="00976B01">
      <w:pPr>
        <w:widowControl w:val="0"/>
        <w:adjustRightInd/>
        <w:snapToGrid/>
        <w:spacing w:after="0" w:line="440" w:lineRule="exact"/>
        <w:ind w:firstLineChars="200" w:firstLine="480"/>
        <w:jc w:val="both"/>
        <w:rPr>
          <w:rFonts w:asciiTheme="minorEastAsia" w:eastAsiaTheme="minorEastAsia" w:hAnsiTheme="minorEastAsia" w:cs="Times New Roman"/>
          <w:kern w:val="2"/>
          <w:sz w:val="24"/>
        </w:rPr>
      </w:pPr>
      <w:r>
        <w:rPr>
          <w:rFonts w:asciiTheme="minorEastAsia" w:eastAsiaTheme="minorEastAsia" w:hAnsiTheme="minorEastAsia" w:cs="Times New Roman" w:hint="eastAsia"/>
          <w:kern w:val="2"/>
          <w:sz w:val="24"/>
        </w:rPr>
        <w:t>我方在此声明，我方拟派往</w:t>
      </w:r>
      <w:r>
        <w:rPr>
          <w:rFonts w:asciiTheme="minorEastAsia" w:eastAsiaTheme="minorEastAsia" w:hAnsiTheme="minorEastAsia" w:cs="Times New Roman" w:hint="eastAsia"/>
          <w:kern w:val="2"/>
          <w:sz w:val="24"/>
          <w:u w:val="single"/>
        </w:rPr>
        <w:t xml:space="preserve">               </w:t>
      </w:r>
      <w:r>
        <w:rPr>
          <w:rFonts w:asciiTheme="minorEastAsia" w:eastAsiaTheme="minorEastAsia" w:hAnsiTheme="minorEastAsia" w:cs="Times New Roman" w:hint="eastAsia"/>
          <w:kern w:val="2"/>
          <w:sz w:val="24"/>
        </w:rPr>
        <w:t>（项目名称）（以下简称“本工程”）的项目经理</w:t>
      </w:r>
      <w:r>
        <w:rPr>
          <w:rFonts w:asciiTheme="minorEastAsia" w:eastAsiaTheme="minorEastAsia" w:hAnsiTheme="minorEastAsia" w:cs="Times New Roman" w:hint="eastAsia"/>
          <w:kern w:val="2"/>
          <w:sz w:val="24"/>
          <w:u w:val="single"/>
        </w:rPr>
        <w:t xml:space="preserve">                    </w:t>
      </w:r>
      <w:r>
        <w:rPr>
          <w:rFonts w:asciiTheme="minorEastAsia" w:eastAsiaTheme="minorEastAsia" w:hAnsiTheme="minorEastAsia" w:cs="Times New Roman" w:hint="eastAsia"/>
          <w:kern w:val="2"/>
          <w:sz w:val="24"/>
        </w:rPr>
        <w:t>（项目经理姓名）现阶段没有担任任何在施建设工程项目的项目经理。</w:t>
      </w:r>
    </w:p>
    <w:p w:rsidR="00FD4B3B" w:rsidRDefault="00976B01">
      <w:pPr>
        <w:widowControl w:val="0"/>
        <w:adjustRightInd/>
        <w:snapToGrid/>
        <w:spacing w:after="0" w:line="440" w:lineRule="exact"/>
        <w:ind w:firstLineChars="200" w:firstLine="480"/>
        <w:jc w:val="both"/>
        <w:rPr>
          <w:rFonts w:asciiTheme="minorEastAsia" w:eastAsiaTheme="minorEastAsia" w:hAnsiTheme="minorEastAsia" w:cs="Times New Roman"/>
          <w:kern w:val="2"/>
          <w:sz w:val="24"/>
        </w:rPr>
      </w:pPr>
      <w:r>
        <w:rPr>
          <w:rFonts w:asciiTheme="minorEastAsia" w:eastAsiaTheme="minorEastAsia" w:hAnsiTheme="minorEastAsia" w:cs="Times New Roman" w:hint="eastAsia"/>
          <w:kern w:val="2"/>
          <w:sz w:val="24"/>
        </w:rPr>
        <w:t>我方保证上述信息的真实和准确，并愿意承担因我方就此弄虚作假所引起的一切法律后果。</w:t>
      </w:r>
    </w:p>
    <w:p w:rsidR="00FD4B3B" w:rsidRDefault="00FD4B3B">
      <w:pPr>
        <w:widowControl w:val="0"/>
        <w:adjustRightInd/>
        <w:snapToGrid/>
        <w:spacing w:after="0" w:line="440" w:lineRule="exact"/>
        <w:ind w:firstLineChars="200" w:firstLine="480"/>
        <w:jc w:val="both"/>
        <w:rPr>
          <w:rFonts w:asciiTheme="minorEastAsia" w:eastAsiaTheme="minorEastAsia" w:hAnsiTheme="minorEastAsia" w:cs="Times New Roman"/>
          <w:kern w:val="2"/>
          <w:sz w:val="24"/>
        </w:rPr>
      </w:pPr>
    </w:p>
    <w:p w:rsidR="00FD4B3B" w:rsidRDefault="00FD4B3B">
      <w:pPr>
        <w:widowControl w:val="0"/>
        <w:adjustRightInd/>
        <w:snapToGrid/>
        <w:spacing w:after="0" w:line="440" w:lineRule="exact"/>
        <w:ind w:firstLineChars="200" w:firstLine="480"/>
        <w:jc w:val="both"/>
        <w:rPr>
          <w:rFonts w:asciiTheme="minorEastAsia" w:eastAsiaTheme="minorEastAsia" w:hAnsiTheme="minorEastAsia" w:cs="Times New Roman"/>
          <w:kern w:val="2"/>
          <w:sz w:val="24"/>
        </w:rPr>
      </w:pPr>
    </w:p>
    <w:p w:rsidR="00FD4B3B" w:rsidRDefault="00976B01">
      <w:pPr>
        <w:widowControl w:val="0"/>
        <w:adjustRightInd/>
        <w:snapToGrid/>
        <w:spacing w:after="0" w:line="440" w:lineRule="exact"/>
        <w:ind w:firstLineChars="200" w:firstLine="480"/>
        <w:jc w:val="both"/>
        <w:rPr>
          <w:rFonts w:asciiTheme="minorEastAsia" w:eastAsiaTheme="minorEastAsia" w:hAnsiTheme="minorEastAsia" w:cs="Times New Roman"/>
          <w:kern w:val="2"/>
          <w:sz w:val="24"/>
        </w:rPr>
      </w:pPr>
      <w:r>
        <w:rPr>
          <w:rFonts w:asciiTheme="minorEastAsia" w:eastAsiaTheme="minorEastAsia" w:hAnsiTheme="minorEastAsia" w:cs="Times New Roman" w:hint="eastAsia"/>
          <w:kern w:val="2"/>
          <w:sz w:val="24"/>
        </w:rPr>
        <w:t>特此承诺</w:t>
      </w:r>
    </w:p>
    <w:p w:rsidR="00FD4B3B" w:rsidRDefault="00FD4B3B">
      <w:pPr>
        <w:widowControl w:val="0"/>
        <w:adjustRightInd/>
        <w:snapToGrid/>
        <w:spacing w:after="0" w:line="440" w:lineRule="exact"/>
        <w:ind w:firstLineChars="200" w:firstLine="480"/>
        <w:jc w:val="both"/>
        <w:rPr>
          <w:rFonts w:asciiTheme="minorEastAsia" w:eastAsiaTheme="minorEastAsia" w:hAnsiTheme="minorEastAsia" w:cs="Times New Roman"/>
          <w:kern w:val="2"/>
          <w:sz w:val="24"/>
        </w:rPr>
      </w:pPr>
    </w:p>
    <w:p w:rsidR="00FD4B3B" w:rsidRDefault="00FD4B3B">
      <w:pPr>
        <w:widowControl w:val="0"/>
        <w:adjustRightInd/>
        <w:snapToGrid/>
        <w:spacing w:after="0" w:line="440" w:lineRule="exact"/>
        <w:jc w:val="both"/>
        <w:rPr>
          <w:rFonts w:asciiTheme="minorEastAsia" w:eastAsiaTheme="minorEastAsia" w:hAnsiTheme="minorEastAsia" w:cs="Times New Roman"/>
          <w:kern w:val="2"/>
          <w:sz w:val="24"/>
        </w:rPr>
      </w:pPr>
    </w:p>
    <w:p w:rsidR="00FD4B3B" w:rsidRDefault="00FD4B3B">
      <w:pPr>
        <w:widowControl w:val="0"/>
        <w:adjustRightInd/>
        <w:snapToGrid/>
        <w:spacing w:after="0" w:line="440" w:lineRule="exact"/>
        <w:jc w:val="right"/>
        <w:rPr>
          <w:rFonts w:asciiTheme="minorEastAsia" w:eastAsiaTheme="minorEastAsia" w:hAnsiTheme="minorEastAsia" w:cs="Times New Roman"/>
          <w:kern w:val="2"/>
          <w:sz w:val="24"/>
        </w:rPr>
      </w:pPr>
    </w:p>
    <w:p w:rsidR="00FD4B3B" w:rsidRDefault="00976B01" w:rsidP="00976B01">
      <w:pPr>
        <w:widowControl w:val="0"/>
        <w:tabs>
          <w:tab w:val="left" w:leader="underscore" w:pos="4200"/>
        </w:tabs>
        <w:adjustRightInd/>
        <w:snapToGrid/>
        <w:spacing w:line="420" w:lineRule="exact"/>
        <w:ind w:firstLineChars="177" w:firstLine="425"/>
        <w:jc w:val="right"/>
        <w:rPr>
          <w:rFonts w:asciiTheme="minorEastAsia" w:eastAsiaTheme="minorEastAsia" w:hAnsiTheme="minorEastAsia"/>
          <w:sz w:val="24"/>
        </w:rPr>
      </w:pPr>
      <w:r>
        <w:rPr>
          <w:rFonts w:asciiTheme="minorEastAsia" w:eastAsiaTheme="minorEastAsia" w:hAnsiTheme="minorEastAsia" w:hint="eastAsia"/>
          <w:sz w:val="24"/>
        </w:rPr>
        <w:t>响应人：</w:t>
      </w:r>
      <w:r>
        <w:rPr>
          <w:rFonts w:asciiTheme="minorEastAsia" w:eastAsiaTheme="minorEastAsia" w:hAnsiTheme="minorEastAsia" w:cs="Times New Roman" w:hint="eastAsia"/>
          <w:kern w:val="2"/>
          <w:sz w:val="24"/>
          <w:u w:val="single"/>
        </w:rPr>
        <w:t xml:space="preserve">                        </w:t>
      </w:r>
      <w:r>
        <w:rPr>
          <w:rFonts w:asciiTheme="minorEastAsia" w:eastAsiaTheme="minorEastAsia" w:hAnsiTheme="minorEastAsia" w:hint="eastAsia"/>
          <w:sz w:val="24"/>
        </w:rPr>
        <w:t>（</w:t>
      </w:r>
      <w:r w:rsidR="0015196E" w:rsidRPr="0015196E">
        <w:rPr>
          <w:rFonts w:asciiTheme="minorEastAsia" w:eastAsiaTheme="minorEastAsia" w:hAnsiTheme="minorEastAsia" w:hint="eastAsia"/>
          <w:sz w:val="24"/>
        </w:rPr>
        <w:t>电子公章</w:t>
      </w:r>
      <w:r>
        <w:rPr>
          <w:rFonts w:asciiTheme="minorEastAsia" w:eastAsiaTheme="minorEastAsia" w:hAnsiTheme="minorEastAsia" w:hint="eastAsia"/>
          <w:sz w:val="24"/>
        </w:rPr>
        <w:t>）</w:t>
      </w:r>
    </w:p>
    <w:p w:rsidR="00FD4B3B" w:rsidRDefault="00976B01">
      <w:pPr>
        <w:spacing w:after="0" w:line="560" w:lineRule="exact"/>
        <w:ind w:firstLineChars="200" w:firstLine="480"/>
        <w:jc w:val="right"/>
        <w:rPr>
          <w:rFonts w:asciiTheme="minorEastAsia" w:eastAsiaTheme="minorEastAsia" w:hAnsiTheme="minorEastAsia"/>
          <w:sz w:val="24"/>
          <w:szCs w:val="32"/>
        </w:rPr>
      </w:pPr>
      <w:r>
        <w:rPr>
          <w:rFonts w:asciiTheme="minorEastAsia" w:eastAsiaTheme="minorEastAsia" w:hAnsiTheme="minorEastAsia" w:hint="eastAsia"/>
          <w:sz w:val="24"/>
        </w:rPr>
        <w:t>法定代表人或其委托代理人：</w:t>
      </w:r>
      <w:r>
        <w:rPr>
          <w:rFonts w:asciiTheme="minorEastAsia" w:eastAsiaTheme="minorEastAsia" w:hAnsiTheme="minorEastAsia" w:hint="eastAsia"/>
          <w:sz w:val="24"/>
          <w:u w:val="single"/>
        </w:rPr>
        <w:tab/>
      </w:r>
      <w:r>
        <w:rPr>
          <w:rFonts w:asciiTheme="minorEastAsia" w:eastAsiaTheme="minorEastAsia" w:hAnsiTheme="minorEastAsia" w:hint="eastAsia"/>
          <w:sz w:val="24"/>
        </w:rPr>
        <w:t>（电子签章）</w:t>
      </w:r>
    </w:p>
    <w:p w:rsidR="00FD4B3B" w:rsidRDefault="00FD4B3B">
      <w:pPr>
        <w:widowControl w:val="0"/>
        <w:adjustRightInd/>
        <w:snapToGrid/>
        <w:spacing w:after="0" w:line="440" w:lineRule="exact"/>
        <w:jc w:val="right"/>
        <w:rPr>
          <w:rFonts w:asciiTheme="minorEastAsia" w:eastAsiaTheme="minorEastAsia" w:hAnsiTheme="minorEastAsia" w:cs="Times New Roman"/>
          <w:kern w:val="2"/>
          <w:sz w:val="24"/>
        </w:rPr>
      </w:pPr>
    </w:p>
    <w:p w:rsidR="00FD4B3B" w:rsidRDefault="00976B01">
      <w:pPr>
        <w:widowControl w:val="0"/>
        <w:adjustRightInd/>
        <w:snapToGrid/>
        <w:spacing w:after="0" w:line="440" w:lineRule="exact"/>
        <w:jc w:val="right"/>
        <w:rPr>
          <w:rFonts w:asciiTheme="minorEastAsia" w:eastAsiaTheme="minorEastAsia" w:hAnsiTheme="minorEastAsia" w:cs="Times New Roman"/>
          <w:kern w:val="2"/>
          <w:sz w:val="24"/>
        </w:rPr>
        <w:sectPr w:rsidR="00FD4B3B">
          <w:footerReference w:type="default" r:id="rId13"/>
          <w:pgSz w:w="11906" w:h="16838"/>
          <w:pgMar w:top="1440" w:right="1800" w:bottom="1440" w:left="1800" w:header="851" w:footer="992" w:gutter="0"/>
          <w:cols w:space="720"/>
          <w:docGrid w:type="lines" w:linePitch="312"/>
        </w:sectPr>
      </w:pPr>
      <w:r>
        <w:rPr>
          <w:rFonts w:asciiTheme="minorEastAsia" w:eastAsiaTheme="minorEastAsia" w:hAnsiTheme="minorEastAsia" w:cs="Times New Roman" w:hint="eastAsia"/>
          <w:kern w:val="2"/>
          <w:sz w:val="24"/>
          <w:u w:val="single"/>
        </w:rPr>
        <w:t xml:space="preserve">        </w:t>
      </w:r>
      <w:r>
        <w:rPr>
          <w:rFonts w:asciiTheme="minorEastAsia" w:eastAsiaTheme="minorEastAsia" w:hAnsiTheme="minorEastAsia" w:cs="Times New Roman" w:hint="eastAsia"/>
          <w:kern w:val="2"/>
          <w:sz w:val="24"/>
        </w:rPr>
        <w:t>年</w:t>
      </w:r>
      <w:r>
        <w:rPr>
          <w:rFonts w:asciiTheme="minorEastAsia" w:eastAsiaTheme="minorEastAsia" w:hAnsiTheme="minorEastAsia" w:cs="Times New Roman" w:hint="eastAsia"/>
          <w:kern w:val="2"/>
          <w:sz w:val="24"/>
          <w:u w:val="single"/>
        </w:rPr>
        <w:t xml:space="preserve">       </w:t>
      </w:r>
      <w:r>
        <w:rPr>
          <w:rFonts w:asciiTheme="minorEastAsia" w:eastAsiaTheme="minorEastAsia" w:hAnsiTheme="minorEastAsia" w:cs="Times New Roman" w:hint="eastAsia"/>
          <w:kern w:val="2"/>
          <w:sz w:val="24"/>
        </w:rPr>
        <w:t>月</w:t>
      </w:r>
      <w:r>
        <w:rPr>
          <w:rFonts w:asciiTheme="minorEastAsia" w:eastAsiaTheme="minorEastAsia" w:hAnsiTheme="minorEastAsia" w:cs="Times New Roman" w:hint="eastAsia"/>
          <w:kern w:val="2"/>
          <w:sz w:val="24"/>
          <w:u w:val="single"/>
        </w:rPr>
        <w:t xml:space="preserve">        </w:t>
      </w:r>
      <w:r>
        <w:rPr>
          <w:rFonts w:asciiTheme="minorEastAsia" w:eastAsiaTheme="minorEastAsia" w:hAnsiTheme="minorEastAsia" w:cs="Times New Roman" w:hint="eastAsia"/>
          <w:kern w:val="2"/>
          <w:sz w:val="24"/>
        </w:rPr>
        <w:t>日</w:t>
      </w:r>
    </w:p>
    <w:p w:rsidR="00FD4B3B" w:rsidRDefault="00976B01">
      <w:pPr>
        <w:spacing w:line="480" w:lineRule="exact"/>
        <w:ind w:left="643" w:hangingChars="200" w:hanging="643"/>
        <w:jc w:val="center"/>
        <w:rPr>
          <w:rFonts w:asciiTheme="minorEastAsia" w:eastAsiaTheme="minorEastAsia" w:hAnsiTheme="minorEastAsia"/>
          <w:b/>
          <w:bCs/>
          <w:sz w:val="32"/>
          <w:szCs w:val="28"/>
        </w:rPr>
      </w:pPr>
      <w:r>
        <w:rPr>
          <w:rFonts w:asciiTheme="minorEastAsia" w:eastAsiaTheme="minorEastAsia" w:hAnsiTheme="minorEastAsia" w:hint="eastAsia"/>
          <w:b/>
          <w:bCs/>
          <w:sz w:val="32"/>
          <w:szCs w:val="28"/>
        </w:rPr>
        <w:lastRenderedPageBreak/>
        <w:t>八、资格审查资料</w:t>
      </w:r>
    </w:p>
    <w:p w:rsidR="00FD4B3B" w:rsidRDefault="00976B01">
      <w:pPr>
        <w:spacing w:line="480" w:lineRule="exact"/>
        <w:jc w:val="center"/>
        <w:rPr>
          <w:rFonts w:asciiTheme="minorEastAsia" w:eastAsiaTheme="minorEastAsia" w:hAnsiTheme="minorEastAsia"/>
          <w:sz w:val="28"/>
          <w:szCs w:val="30"/>
        </w:rPr>
      </w:pPr>
      <w:r>
        <w:rPr>
          <w:rFonts w:asciiTheme="minorEastAsia" w:eastAsiaTheme="minorEastAsia" w:hAnsiTheme="minorEastAsia" w:hint="eastAsia"/>
          <w:sz w:val="28"/>
          <w:szCs w:val="30"/>
        </w:rPr>
        <w:t>（一）供应商基本情况表</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0"/>
        <w:gridCol w:w="992"/>
        <w:gridCol w:w="850"/>
        <w:gridCol w:w="894"/>
        <w:gridCol w:w="283"/>
        <w:gridCol w:w="195"/>
        <w:gridCol w:w="1246"/>
        <w:gridCol w:w="260"/>
        <w:gridCol w:w="709"/>
        <w:gridCol w:w="1416"/>
      </w:tblGrid>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供应商名称</w:t>
            </w:r>
          </w:p>
        </w:tc>
        <w:tc>
          <w:tcPr>
            <w:tcW w:w="6845" w:type="dxa"/>
            <w:gridSpan w:val="9"/>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注册地址</w:t>
            </w:r>
          </w:p>
        </w:tc>
        <w:tc>
          <w:tcPr>
            <w:tcW w:w="3214" w:type="dxa"/>
            <w:gridSpan w:val="5"/>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246"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邮政编码</w:t>
            </w:r>
          </w:p>
        </w:tc>
        <w:tc>
          <w:tcPr>
            <w:tcW w:w="2385" w:type="dxa"/>
            <w:gridSpan w:val="3"/>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Merge w:val="restart"/>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联系方式</w:t>
            </w:r>
          </w:p>
        </w:tc>
        <w:tc>
          <w:tcPr>
            <w:tcW w:w="992"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联系人</w:t>
            </w:r>
          </w:p>
        </w:tc>
        <w:tc>
          <w:tcPr>
            <w:tcW w:w="2222" w:type="dxa"/>
            <w:gridSpan w:val="4"/>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246"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电话</w:t>
            </w:r>
          </w:p>
        </w:tc>
        <w:tc>
          <w:tcPr>
            <w:tcW w:w="2385" w:type="dxa"/>
            <w:gridSpan w:val="3"/>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Merge/>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992"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传真</w:t>
            </w:r>
          </w:p>
        </w:tc>
        <w:tc>
          <w:tcPr>
            <w:tcW w:w="2222" w:type="dxa"/>
            <w:gridSpan w:val="4"/>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246"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网址</w:t>
            </w:r>
          </w:p>
        </w:tc>
        <w:tc>
          <w:tcPr>
            <w:tcW w:w="2385" w:type="dxa"/>
            <w:gridSpan w:val="3"/>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组织结构</w:t>
            </w:r>
          </w:p>
        </w:tc>
        <w:tc>
          <w:tcPr>
            <w:tcW w:w="6845" w:type="dxa"/>
            <w:gridSpan w:val="9"/>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法定代表人</w:t>
            </w:r>
          </w:p>
        </w:tc>
        <w:tc>
          <w:tcPr>
            <w:tcW w:w="992"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姓名</w:t>
            </w:r>
          </w:p>
        </w:tc>
        <w:tc>
          <w:tcPr>
            <w:tcW w:w="850"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177" w:type="dxa"/>
            <w:gridSpan w:val="2"/>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技术职称</w:t>
            </w:r>
          </w:p>
        </w:tc>
        <w:tc>
          <w:tcPr>
            <w:tcW w:w="1701" w:type="dxa"/>
            <w:gridSpan w:val="3"/>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709"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电话</w:t>
            </w:r>
          </w:p>
        </w:tc>
        <w:tc>
          <w:tcPr>
            <w:tcW w:w="1416"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技术负责人</w:t>
            </w:r>
          </w:p>
        </w:tc>
        <w:tc>
          <w:tcPr>
            <w:tcW w:w="992"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姓名</w:t>
            </w:r>
          </w:p>
        </w:tc>
        <w:tc>
          <w:tcPr>
            <w:tcW w:w="850"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177" w:type="dxa"/>
            <w:gridSpan w:val="2"/>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技术职称</w:t>
            </w:r>
          </w:p>
        </w:tc>
        <w:tc>
          <w:tcPr>
            <w:tcW w:w="1701" w:type="dxa"/>
            <w:gridSpan w:val="3"/>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709"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电话</w:t>
            </w:r>
          </w:p>
        </w:tc>
        <w:tc>
          <w:tcPr>
            <w:tcW w:w="1416"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成立时间</w:t>
            </w:r>
          </w:p>
        </w:tc>
        <w:tc>
          <w:tcPr>
            <w:tcW w:w="1842"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5003" w:type="dxa"/>
            <w:gridSpan w:val="7"/>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员工总人数：</w:t>
            </w: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企业资质等级</w:t>
            </w:r>
          </w:p>
        </w:tc>
        <w:tc>
          <w:tcPr>
            <w:tcW w:w="1842"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894" w:type="dxa"/>
            <w:vMerge w:val="restart"/>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其中</w:t>
            </w:r>
          </w:p>
        </w:tc>
        <w:tc>
          <w:tcPr>
            <w:tcW w:w="1984" w:type="dxa"/>
            <w:gridSpan w:val="4"/>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项目经理</w:t>
            </w:r>
          </w:p>
        </w:tc>
        <w:tc>
          <w:tcPr>
            <w:tcW w:w="2125"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营业执照号</w:t>
            </w:r>
          </w:p>
        </w:tc>
        <w:tc>
          <w:tcPr>
            <w:tcW w:w="1842"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894" w:type="dxa"/>
            <w:vMerge/>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984" w:type="dxa"/>
            <w:gridSpan w:val="4"/>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高级职称人员</w:t>
            </w:r>
          </w:p>
        </w:tc>
        <w:tc>
          <w:tcPr>
            <w:tcW w:w="2125"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注册资金</w:t>
            </w:r>
          </w:p>
        </w:tc>
        <w:tc>
          <w:tcPr>
            <w:tcW w:w="1842"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894" w:type="dxa"/>
            <w:vMerge/>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984" w:type="dxa"/>
            <w:gridSpan w:val="4"/>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中级职称人员</w:t>
            </w:r>
          </w:p>
        </w:tc>
        <w:tc>
          <w:tcPr>
            <w:tcW w:w="2125"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开户银行</w:t>
            </w:r>
          </w:p>
        </w:tc>
        <w:tc>
          <w:tcPr>
            <w:tcW w:w="1842"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894" w:type="dxa"/>
            <w:vMerge/>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984" w:type="dxa"/>
            <w:gridSpan w:val="4"/>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初级职称人员</w:t>
            </w:r>
          </w:p>
        </w:tc>
        <w:tc>
          <w:tcPr>
            <w:tcW w:w="2125"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账号</w:t>
            </w:r>
          </w:p>
        </w:tc>
        <w:tc>
          <w:tcPr>
            <w:tcW w:w="1842"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894" w:type="dxa"/>
            <w:vMerge/>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c>
          <w:tcPr>
            <w:tcW w:w="1984" w:type="dxa"/>
            <w:gridSpan w:val="4"/>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技工</w:t>
            </w:r>
          </w:p>
        </w:tc>
        <w:tc>
          <w:tcPr>
            <w:tcW w:w="2125" w:type="dxa"/>
            <w:gridSpan w:val="2"/>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2026"/>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经营范围</w:t>
            </w:r>
          </w:p>
        </w:tc>
        <w:tc>
          <w:tcPr>
            <w:tcW w:w="6845" w:type="dxa"/>
            <w:gridSpan w:val="9"/>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r w:rsidR="00FD4B3B">
        <w:trPr>
          <w:trHeight w:val="567"/>
          <w:jc w:val="center"/>
        </w:trPr>
        <w:tc>
          <w:tcPr>
            <w:tcW w:w="166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备注</w:t>
            </w:r>
          </w:p>
        </w:tc>
        <w:tc>
          <w:tcPr>
            <w:tcW w:w="6845" w:type="dxa"/>
            <w:gridSpan w:val="9"/>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4"/>
              </w:rPr>
            </w:pPr>
          </w:p>
        </w:tc>
      </w:tr>
    </w:tbl>
    <w:p w:rsidR="00FD4B3B" w:rsidRDefault="00976B01">
      <w:pPr>
        <w:widowControl w:val="0"/>
        <w:adjustRightInd/>
        <w:snapToGrid/>
        <w:spacing w:after="0" w:line="440" w:lineRule="exact"/>
        <w:jc w:val="both"/>
        <w:rPr>
          <w:rFonts w:asciiTheme="minorEastAsia" w:eastAsiaTheme="minorEastAsia" w:hAnsiTheme="minorEastAsia" w:cs="Times New Roman"/>
          <w:kern w:val="2"/>
          <w:sz w:val="21"/>
          <w:szCs w:val="21"/>
        </w:rPr>
      </w:pPr>
      <w:r>
        <w:rPr>
          <w:rFonts w:asciiTheme="minorEastAsia" w:eastAsiaTheme="minorEastAsia" w:hAnsiTheme="minorEastAsia" w:cs="Times New Roman" w:hint="eastAsia"/>
          <w:kern w:val="2"/>
          <w:sz w:val="24"/>
          <w:szCs w:val="21"/>
        </w:rPr>
        <w:t>备注：本表后应附企业法人营业执照、资质证书、安全生产许可证等材料的扫描件。</w:t>
      </w:r>
    </w:p>
    <w:p w:rsidR="00FD4B3B" w:rsidRDefault="00FD4B3B">
      <w:pPr>
        <w:spacing w:line="480" w:lineRule="exact"/>
        <w:ind w:left="562" w:hangingChars="200" w:hanging="562"/>
        <w:jc w:val="center"/>
        <w:rPr>
          <w:rFonts w:asciiTheme="minorEastAsia" w:eastAsiaTheme="minorEastAsia" w:hAnsiTheme="minorEastAsia"/>
          <w:b/>
          <w:bCs/>
          <w:sz w:val="28"/>
          <w:szCs w:val="28"/>
        </w:rPr>
      </w:pPr>
    </w:p>
    <w:p w:rsidR="00FD4B3B" w:rsidRDefault="00976B01">
      <w:pPr>
        <w:spacing w:line="480" w:lineRule="exact"/>
        <w:jc w:val="center"/>
        <w:rPr>
          <w:rFonts w:asciiTheme="minorEastAsia" w:eastAsiaTheme="minorEastAsia" w:hAnsiTheme="minorEastAsia"/>
          <w:sz w:val="28"/>
        </w:rPr>
      </w:pPr>
      <w:r>
        <w:rPr>
          <w:rFonts w:asciiTheme="minorEastAsia" w:eastAsiaTheme="minorEastAsia" w:hAnsiTheme="minorEastAsia" w:hint="eastAsia"/>
          <w:b/>
          <w:bCs/>
          <w:sz w:val="24"/>
        </w:rPr>
        <w:br w:type="page"/>
      </w:r>
      <w:r>
        <w:rPr>
          <w:rFonts w:asciiTheme="minorEastAsia" w:eastAsiaTheme="minorEastAsia" w:hAnsiTheme="minorEastAsia" w:hint="eastAsia"/>
          <w:sz w:val="28"/>
        </w:rPr>
        <w:lastRenderedPageBreak/>
        <w:t>（二）近年完成的类似项目情况表</w:t>
      </w:r>
    </w:p>
    <w:tbl>
      <w:tblPr>
        <w:tblW w:w="963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610"/>
        <w:gridCol w:w="7029"/>
      </w:tblGrid>
      <w:tr w:rsidR="00FD4B3B">
        <w:trPr>
          <w:trHeight w:val="567"/>
          <w:jc w:val="center"/>
        </w:trPr>
        <w:tc>
          <w:tcPr>
            <w:tcW w:w="2610" w:type="dxa"/>
            <w:tcBorders>
              <w:top w:val="single" w:sz="4"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序号</w:t>
            </w:r>
          </w:p>
        </w:tc>
        <w:tc>
          <w:tcPr>
            <w:tcW w:w="7029" w:type="dxa"/>
            <w:tcBorders>
              <w:top w:val="single" w:sz="4"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项目名称</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项目所在地</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发包人名称</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发包人地址</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发包人电话</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合同价格</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开工日期</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交工日期</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承担的工作</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工程质量</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567"/>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项目负责人</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1726"/>
          <w:jc w:val="center"/>
        </w:trPr>
        <w:tc>
          <w:tcPr>
            <w:tcW w:w="2610" w:type="dxa"/>
            <w:tcBorders>
              <w:top w:val="single" w:sz="6" w:space="0" w:color="auto"/>
              <w:left w:val="single" w:sz="4" w:space="0" w:color="auto"/>
              <w:bottom w:val="single" w:sz="6"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项目描述</w:t>
            </w:r>
          </w:p>
        </w:tc>
        <w:tc>
          <w:tcPr>
            <w:tcW w:w="7029" w:type="dxa"/>
            <w:tcBorders>
              <w:top w:val="single" w:sz="6" w:space="0" w:color="auto"/>
              <w:left w:val="nil"/>
              <w:bottom w:val="single" w:sz="6"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r w:rsidR="00FD4B3B">
        <w:trPr>
          <w:trHeight w:val="689"/>
          <w:jc w:val="center"/>
        </w:trPr>
        <w:tc>
          <w:tcPr>
            <w:tcW w:w="2610" w:type="dxa"/>
            <w:tcBorders>
              <w:top w:val="single" w:sz="6" w:space="0" w:color="auto"/>
              <w:left w:val="single" w:sz="4" w:space="0" w:color="auto"/>
              <w:bottom w:val="single" w:sz="4" w:space="0" w:color="auto"/>
              <w:right w:val="single" w:sz="6" w:space="0" w:color="auto"/>
            </w:tcBorders>
            <w:vAlign w:val="center"/>
          </w:tcPr>
          <w:p w:rsidR="00FD4B3B" w:rsidRDefault="00976B01">
            <w:pPr>
              <w:spacing w:line="480" w:lineRule="exact"/>
              <w:jc w:val="center"/>
              <w:rPr>
                <w:rFonts w:asciiTheme="minorEastAsia" w:eastAsiaTheme="minorEastAsia" w:hAnsiTheme="minorEastAsia"/>
                <w:sz w:val="24"/>
              </w:rPr>
            </w:pPr>
            <w:r>
              <w:rPr>
                <w:rFonts w:asciiTheme="minorEastAsia" w:eastAsiaTheme="minorEastAsia" w:hAnsiTheme="minorEastAsia" w:hint="eastAsia"/>
                <w:sz w:val="24"/>
              </w:rPr>
              <w:t>备注</w:t>
            </w:r>
          </w:p>
        </w:tc>
        <w:tc>
          <w:tcPr>
            <w:tcW w:w="7029" w:type="dxa"/>
            <w:tcBorders>
              <w:top w:val="single" w:sz="6" w:space="0" w:color="auto"/>
              <w:left w:val="nil"/>
              <w:bottom w:val="single" w:sz="4" w:space="0" w:color="auto"/>
              <w:right w:val="single" w:sz="4" w:space="0" w:color="auto"/>
            </w:tcBorders>
            <w:vAlign w:val="center"/>
          </w:tcPr>
          <w:p w:rsidR="00FD4B3B" w:rsidRDefault="00FD4B3B">
            <w:pPr>
              <w:spacing w:line="480" w:lineRule="exact"/>
              <w:jc w:val="center"/>
              <w:rPr>
                <w:rFonts w:asciiTheme="minorEastAsia" w:eastAsiaTheme="minorEastAsia" w:hAnsiTheme="minorEastAsia"/>
                <w:sz w:val="24"/>
              </w:rPr>
            </w:pPr>
          </w:p>
        </w:tc>
      </w:tr>
    </w:tbl>
    <w:p w:rsidR="00FD4B3B" w:rsidRDefault="00976B01">
      <w:pPr>
        <w:widowControl w:val="0"/>
        <w:adjustRightInd/>
        <w:snapToGrid/>
        <w:spacing w:beforeLines="50" w:before="156" w:afterLines="50" w:after="156" w:line="440" w:lineRule="exact"/>
        <w:jc w:val="both"/>
        <w:rPr>
          <w:rFonts w:asciiTheme="minorEastAsia" w:eastAsiaTheme="minorEastAsia" w:hAnsiTheme="minorEastAsia" w:cs="Times New Roman"/>
          <w:kern w:val="2"/>
        </w:rPr>
      </w:pPr>
      <w:r>
        <w:rPr>
          <w:rFonts w:asciiTheme="minorEastAsia" w:eastAsiaTheme="minorEastAsia" w:hAnsiTheme="minorEastAsia" w:cs="Times New Roman" w:hint="eastAsia"/>
          <w:kern w:val="2"/>
        </w:rPr>
        <w:t>备注：本表后</w:t>
      </w:r>
      <w:proofErr w:type="gramStart"/>
      <w:r>
        <w:rPr>
          <w:rFonts w:asciiTheme="minorEastAsia" w:eastAsiaTheme="minorEastAsia" w:hAnsiTheme="minorEastAsia" w:cs="Times New Roman" w:hint="eastAsia"/>
          <w:kern w:val="2"/>
        </w:rPr>
        <w:t>附施工</w:t>
      </w:r>
      <w:proofErr w:type="gramEnd"/>
      <w:r>
        <w:rPr>
          <w:rFonts w:asciiTheme="minorEastAsia" w:eastAsiaTheme="minorEastAsia" w:hAnsiTheme="minorEastAsia" w:cs="Times New Roman" w:hint="eastAsia"/>
          <w:kern w:val="2"/>
        </w:rPr>
        <w:t>合同和中标通知书的扫描件，</w:t>
      </w:r>
      <w:r>
        <w:rPr>
          <w:rFonts w:asciiTheme="minorEastAsia" w:eastAsiaTheme="minorEastAsia" w:hAnsiTheme="minorEastAsia" w:cs="Times New Roman" w:hint="eastAsia"/>
          <w:bCs/>
          <w:kern w:val="2"/>
        </w:rPr>
        <w:t>具体年份要求2023年1月1日以来。每</w:t>
      </w:r>
      <w:r>
        <w:rPr>
          <w:rFonts w:asciiTheme="minorEastAsia" w:eastAsiaTheme="minorEastAsia" w:hAnsiTheme="minorEastAsia" w:cs="Times New Roman" w:hint="eastAsia"/>
          <w:kern w:val="2"/>
        </w:rPr>
        <w:t>张表格只填写一个项目，并标明序号。</w:t>
      </w:r>
    </w:p>
    <w:p w:rsidR="00FD4B3B" w:rsidRDefault="00FD4B3B">
      <w:pPr>
        <w:keepNext/>
        <w:keepLines/>
        <w:spacing w:line="480" w:lineRule="exact"/>
        <w:jc w:val="center"/>
        <w:outlineLvl w:val="1"/>
        <w:rPr>
          <w:rFonts w:asciiTheme="minorEastAsia" w:eastAsiaTheme="minorEastAsia" w:hAnsiTheme="minorEastAsia"/>
          <w:sz w:val="24"/>
        </w:rPr>
      </w:pPr>
      <w:bookmarkStart w:id="1107" w:name="_Toc514834640"/>
      <w:bookmarkStart w:id="1108" w:name="_Toc16770593"/>
      <w:bookmarkEnd w:id="1107"/>
    </w:p>
    <w:p w:rsidR="00FD4B3B" w:rsidRDefault="00976B01">
      <w:pPr>
        <w:spacing w:beforeLines="50" w:before="156" w:afterLines="50" w:after="156" w:line="440" w:lineRule="exact"/>
        <w:jc w:val="center"/>
        <w:rPr>
          <w:rFonts w:asciiTheme="minorEastAsia" w:eastAsiaTheme="minorEastAsia" w:hAnsiTheme="minorEastAsia" w:cs="Times New Roman"/>
          <w:kern w:val="2"/>
          <w:sz w:val="24"/>
        </w:rPr>
      </w:pPr>
      <w:r>
        <w:rPr>
          <w:rFonts w:asciiTheme="minorEastAsia" w:eastAsiaTheme="minorEastAsia" w:hAnsiTheme="minorEastAsia"/>
          <w:sz w:val="24"/>
        </w:rPr>
        <w:br w:type="page"/>
      </w:r>
      <w:r>
        <w:rPr>
          <w:rFonts w:asciiTheme="minorEastAsia" w:eastAsiaTheme="minorEastAsia" w:hAnsiTheme="minorEastAsia" w:hint="eastAsia"/>
          <w:sz w:val="28"/>
        </w:rPr>
        <w:lastRenderedPageBreak/>
        <w:t>3、正在施工的和新承接的项目情况表</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6095"/>
      </w:tblGrid>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项目名称</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项目所在地</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发包人名称</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发包人地址</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发包人电话</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签约合同价</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开工日期</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计划竣工日期</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承担的工作</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工程质量</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项目经理</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技术负责人</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总监理工程师及电话</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1917"/>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项目描述</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r w:rsidR="00FD4B3B">
        <w:trPr>
          <w:trHeight w:val="624"/>
          <w:jc w:val="center"/>
        </w:trPr>
        <w:tc>
          <w:tcPr>
            <w:tcW w:w="2410" w:type="dxa"/>
            <w:vAlign w:val="center"/>
          </w:tcPr>
          <w:p w:rsidR="00FD4B3B" w:rsidRDefault="00976B01">
            <w:pPr>
              <w:widowControl w:val="0"/>
              <w:adjustRightInd/>
              <w:snapToGrid/>
              <w:spacing w:after="0" w:line="360" w:lineRule="auto"/>
              <w:jc w:val="center"/>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备注</w:t>
            </w:r>
          </w:p>
        </w:tc>
        <w:tc>
          <w:tcPr>
            <w:tcW w:w="6095" w:type="dxa"/>
            <w:vAlign w:val="center"/>
          </w:tcPr>
          <w:p w:rsidR="00FD4B3B" w:rsidRDefault="00FD4B3B">
            <w:pPr>
              <w:widowControl w:val="0"/>
              <w:adjustRightInd/>
              <w:snapToGrid/>
              <w:spacing w:after="0" w:line="360" w:lineRule="auto"/>
              <w:jc w:val="center"/>
              <w:rPr>
                <w:rFonts w:asciiTheme="minorEastAsia" w:eastAsiaTheme="minorEastAsia" w:hAnsiTheme="minorEastAsia" w:cs="Times New Roman"/>
                <w:kern w:val="2"/>
                <w:sz w:val="24"/>
                <w:szCs w:val="21"/>
              </w:rPr>
            </w:pPr>
          </w:p>
        </w:tc>
      </w:tr>
    </w:tbl>
    <w:p w:rsidR="00FD4B3B" w:rsidRDefault="00976B01">
      <w:pPr>
        <w:widowControl w:val="0"/>
        <w:adjustRightInd/>
        <w:snapToGrid/>
        <w:spacing w:after="0" w:line="440" w:lineRule="exact"/>
        <w:jc w:val="both"/>
        <w:rPr>
          <w:rFonts w:asciiTheme="minorEastAsia" w:eastAsiaTheme="minorEastAsia" w:hAnsiTheme="minorEastAsia" w:cs="Times New Roman"/>
          <w:kern w:val="2"/>
          <w:sz w:val="24"/>
          <w:szCs w:val="21"/>
        </w:rPr>
      </w:pPr>
      <w:r>
        <w:rPr>
          <w:rFonts w:asciiTheme="minorEastAsia" w:eastAsiaTheme="minorEastAsia" w:hAnsiTheme="minorEastAsia" w:cs="Times New Roman" w:hint="eastAsia"/>
          <w:kern w:val="2"/>
          <w:sz w:val="24"/>
          <w:szCs w:val="21"/>
        </w:rPr>
        <w:t>备注：本表后</w:t>
      </w:r>
      <w:proofErr w:type="gramStart"/>
      <w:r>
        <w:rPr>
          <w:rFonts w:asciiTheme="minorEastAsia" w:eastAsiaTheme="minorEastAsia" w:hAnsiTheme="minorEastAsia" w:cs="Times New Roman" w:hint="eastAsia"/>
          <w:kern w:val="2"/>
          <w:sz w:val="24"/>
          <w:szCs w:val="21"/>
        </w:rPr>
        <w:t>附施工</w:t>
      </w:r>
      <w:proofErr w:type="gramEnd"/>
      <w:r>
        <w:rPr>
          <w:rFonts w:asciiTheme="minorEastAsia" w:eastAsiaTheme="minorEastAsia" w:hAnsiTheme="minorEastAsia" w:cs="Times New Roman" w:hint="eastAsia"/>
          <w:kern w:val="2"/>
          <w:sz w:val="24"/>
          <w:szCs w:val="21"/>
        </w:rPr>
        <w:t>合同和中标通知书扫描件。每张表格只填写一个项目，并标明序号。</w:t>
      </w:r>
    </w:p>
    <w:p w:rsidR="00FD4B3B" w:rsidRDefault="00FD4B3B">
      <w:pPr>
        <w:adjustRightInd/>
        <w:snapToGrid/>
        <w:spacing w:after="0"/>
        <w:rPr>
          <w:rFonts w:asciiTheme="minorEastAsia" w:eastAsiaTheme="minorEastAsia" w:hAnsiTheme="minorEastAsia"/>
          <w:sz w:val="24"/>
        </w:rPr>
      </w:pPr>
    </w:p>
    <w:p w:rsidR="00FD4B3B" w:rsidRDefault="00976B01">
      <w:pPr>
        <w:adjustRightInd/>
        <w:snapToGrid/>
        <w:spacing w:after="0"/>
        <w:rPr>
          <w:rFonts w:asciiTheme="minorEastAsia" w:eastAsiaTheme="minorEastAsia" w:hAnsiTheme="minorEastAsia"/>
          <w:sz w:val="24"/>
        </w:rPr>
      </w:pPr>
      <w:r>
        <w:rPr>
          <w:rFonts w:asciiTheme="minorEastAsia" w:eastAsiaTheme="minorEastAsia" w:hAnsiTheme="minorEastAsia"/>
          <w:sz w:val="24"/>
        </w:rPr>
        <w:br w:type="page"/>
      </w:r>
    </w:p>
    <w:p w:rsidR="00FD4B3B" w:rsidRDefault="00FD4B3B">
      <w:pPr>
        <w:keepNext/>
        <w:keepLines/>
        <w:spacing w:line="480" w:lineRule="exact"/>
        <w:jc w:val="center"/>
        <w:outlineLvl w:val="1"/>
        <w:rPr>
          <w:rFonts w:asciiTheme="minorEastAsia" w:eastAsiaTheme="minorEastAsia" w:hAnsiTheme="minorEastAsia"/>
          <w:b/>
          <w:bCs/>
          <w:sz w:val="32"/>
          <w:szCs w:val="28"/>
        </w:rPr>
        <w:sectPr w:rsidR="00FD4B3B">
          <w:footerReference w:type="default" r:id="rId14"/>
          <w:pgSz w:w="11906" w:h="16838"/>
          <w:pgMar w:top="1440" w:right="1800" w:bottom="1440" w:left="1800" w:header="851" w:footer="992" w:gutter="0"/>
          <w:cols w:space="720"/>
          <w:docGrid w:type="lines" w:linePitch="312"/>
        </w:sectPr>
      </w:pPr>
    </w:p>
    <w:p w:rsidR="00FD4B3B" w:rsidRDefault="00976B01">
      <w:pPr>
        <w:spacing w:beforeLines="50" w:before="156" w:afterLines="50" w:after="156" w:line="440" w:lineRule="exact"/>
        <w:jc w:val="center"/>
        <w:rPr>
          <w:rFonts w:asciiTheme="minorEastAsia" w:eastAsiaTheme="minorEastAsia" w:hAnsiTheme="minorEastAsia"/>
          <w:sz w:val="28"/>
        </w:rPr>
      </w:pPr>
      <w:r>
        <w:rPr>
          <w:rFonts w:asciiTheme="minorEastAsia" w:eastAsiaTheme="minorEastAsia" w:hAnsiTheme="minorEastAsia" w:hint="eastAsia"/>
          <w:sz w:val="28"/>
        </w:rPr>
        <w:lastRenderedPageBreak/>
        <w:t>4、近年发生的诉讼及仲裁情况表</w:t>
      </w:r>
    </w:p>
    <w:p w:rsidR="00FD4B3B" w:rsidRDefault="00976B01">
      <w:pPr>
        <w:spacing w:line="400" w:lineRule="exact"/>
        <w:jc w:val="center"/>
        <w:rPr>
          <w:rFonts w:ascii="宋体" w:eastAsia="宋体" w:hAnsi="宋体" w:cs="Times New Roman"/>
          <w:sz w:val="24"/>
          <w:szCs w:val="24"/>
        </w:rPr>
      </w:pPr>
      <w:bookmarkStart w:id="1109" w:name="_Toc21767_WPSOffice_Level1"/>
      <w:bookmarkStart w:id="1110" w:name="_Toc8974_WPSOffice_Level1"/>
      <w:bookmarkStart w:id="1111" w:name="_Toc23469_WPSOffice_Level1"/>
      <w:bookmarkStart w:id="1112" w:name="_Toc22686_WPSOffice_Level1"/>
      <w:bookmarkStart w:id="1113" w:name="_Toc30667_WPSOffice_Level1"/>
      <w:bookmarkStart w:id="1114" w:name="_Toc10372_WPSOffice_Level1"/>
      <w:bookmarkStart w:id="1115" w:name="_Toc20470"/>
      <w:bookmarkStart w:id="1116" w:name="_Toc2123"/>
      <w:bookmarkStart w:id="1117" w:name="_Toc17524_WPSOffice_Level1"/>
      <w:r>
        <w:rPr>
          <w:rFonts w:ascii="宋体" w:eastAsia="宋体" w:hAnsi="宋体" w:cs="Times New Roman" w:hint="eastAsia"/>
          <w:sz w:val="24"/>
          <w:szCs w:val="24"/>
        </w:rPr>
        <w:t>（近年指</w:t>
      </w:r>
      <w:r>
        <w:rPr>
          <w:rFonts w:ascii="宋体" w:eastAsia="宋体" w:hAnsi="宋体" w:cs="Times New Roman" w:hint="eastAsia"/>
          <w:sz w:val="24"/>
          <w:szCs w:val="24"/>
          <w:u w:val="single"/>
        </w:rPr>
        <w:t>2023年1月1日至今</w:t>
      </w:r>
      <w:r>
        <w:rPr>
          <w:rFonts w:ascii="宋体" w:eastAsia="宋体" w:hAnsi="宋体" w:cs="Times New Roman" w:hint="eastAsia"/>
          <w:sz w:val="24"/>
          <w:szCs w:val="24"/>
        </w:rPr>
        <w:t>）</w:t>
      </w:r>
      <w:bookmarkEnd w:id="1109"/>
      <w:bookmarkEnd w:id="1110"/>
      <w:bookmarkEnd w:id="1111"/>
      <w:bookmarkEnd w:id="1112"/>
      <w:bookmarkEnd w:id="1113"/>
      <w:bookmarkEnd w:id="1114"/>
      <w:bookmarkEnd w:id="1115"/>
      <w:bookmarkEnd w:id="1116"/>
      <w:bookmarkEnd w:id="1117"/>
    </w:p>
    <w:tbl>
      <w:tblPr>
        <w:tblW w:w="9474" w:type="dxa"/>
        <w:jc w:val="center"/>
        <w:tblLayout w:type="fixed"/>
        <w:tblLook w:val="04A0" w:firstRow="1" w:lastRow="0" w:firstColumn="1" w:lastColumn="0" w:noHBand="0" w:noVBand="1"/>
      </w:tblPr>
      <w:tblGrid>
        <w:gridCol w:w="1010"/>
        <w:gridCol w:w="2749"/>
        <w:gridCol w:w="2169"/>
        <w:gridCol w:w="1395"/>
        <w:gridCol w:w="1396"/>
        <w:gridCol w:w="755"/>
      </w:tblGrid>
      <w:tr w:rsidR="00FD4B3B">
        <w:trPr>
          <w:trHeight w:val="813"/>
          <w:jc w:val="center"/>
        </w:trPr>
        <w:tc>
          <w:tcPr>
            <w:tcW w:w="1010" w:type="dxa"/>
            <w:tcBorders>
              <w:top w:val="single" w:sz="4" w:space="0" w:color="auto"/>
              <w:left w:val="single" w:sz="4" w:space="0" w:color="auto"/>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序号</w:t>
            </w:r>
          </w:p>
        </w:tc>
        <w:tc>
          <w:tcPr>
            <w:tcW w:w="2749" w:type="dxa"/>
            <w:tcBorders>
              <w:top w:val="single" w:sz="4" w:space="0" w:color="auto"/>
              <w:left w:val="nil"/>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诉讼或仲裁事项</w:t>
            </w:r>
          </w:p>
        </w:tc>
        <w:tc>
          <w:tcPr>
            <w:tcW w:w="2169" w:type="dxa"/>
            <w:tcBorders>
              <w:top w:val="single" w:sz="4" w:space="0" w:color="auto"/>
              <w:left w:val="nil"/>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诉讼或仲裁中的地位</w:t>
            </w:r>
          </w:p>
        </w:tc>
        <w:tc>
          <w:tcPr>
            <w:tcW w:w="1395" w:type="dxa"/>
            <w:tcBorders>
              <w:top w:val="single" w:sz="4" w:space="0" w:color="auto"/>
              <w:left w:val="nil"/>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缘由</w:t>
            </w:r>
          </w:p>
        </w:tc>
        <w:tc>
          <w:tcPr>
            <w:tcW w:w="1396" w:type="dxa"/>
            <w:tcBorders>
              <w:top w:val="single" w:sz="4" w:space="0" w:color="auto"/>
              <w:left w:val="nil"/>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结果</w:t>
            </w:r>
          </w:p>
        </w:tc>
        <w:tc>
          <w:tcPr>
            <w:tcW w:w="755" w:type="dxa"/>
            <w:tcBorders>
              <w:top w:val="single" w:sz="4" w:space="0" w:color="auto"/>
              <w:left w:val="nil"/>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备注</w:t>
            </w: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proofErr w:type="gramStart"/>
            <w:r>
              <w:rPr>
                <w:rFonts w:ascii="宋体" w:eastAsia="宋体" w:hAnsi="宋体" w:cs="宋体" w:hint="eastAsia"/>
                <w:sz w:val="24"/>
                <w:szCs w:val="24"/>
              </w:rPr>
              <w:t>一</w:t>
            </w:r>
            <w:proofErr w:type="gramEnd"/>
          </w:p>
        </w:tc>
        <w:tc>
          <w:tcPr>
            <w:tcW w:w="2749" w:type="dxa"/>
            <w:tcBorders>
              <w:top w:val="single" w:sz="4" w:space="0" w:color="auto"/>
              <w:left w:val="nil"/>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诉讼事项</w:t>
            </w:r>
          </w:p>
        </w:tc>
        <w:tc>
          <w:tcPr>
            <w:tcW w:w="2169" w:type="dxa"/>
            <w:tcBorders>
              <w:top w:val="single" w:sz="4" w:space="0" w:color="auto"/>
              <w:left w:val="nil"/>
              <w:bottom w:val="single" w:sz="4" w:space="0" w:color="auto"/>
              <w:right w:val="single" w:sz="4" w:space="0" w:color="auto"/>
            </w:tcBorders>
            <w:vAlign w:val="center"/>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vAlign w:val="center"/>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vAlign w:val="center"/>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vAlign w:val="center"/>
          </w:tcPr>
          <w:p w:rsidR="00FD4B3B" w:rsidRDefault="00FD4B3B">
            <w:pPr>
              <w:spacing w:line="400" w:lineRule="exact"/>
              <w:rPr>
                <w:rFonts w:ascii="宋体" w:eastAsia="宋体" w:hAnsi="宋体" w:cs="宋体"/>
                <w:sz w:val="24"/>
                <w:szCs w:val="24"/>
              </w:rPr>
            </w:pP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74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16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74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16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74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16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二</w:t>
            </w:r>
          </w:p>
        </w:tc>
        <w:tc>
          <w:tcPr>
            <w:tcW w:w="2749" w:type="dxa"/>
            <w:tcBorders>
              <w:top w:val="single" w:sz="4" w:space="0" w:color="auto"/>
              <w:left w:val="nil"/>
              <w:bottom w:val="single" w:sz="4" w:space="0" w:color="auto"/>
              <w:right w:val="single" w:sz="4" w:space="0" w:color="auto"/>
            </w:tcBorders>
            <w:vAlign w:val="center"/>
          </w:tcPr>
          <w:p w:rsidR="00FD4B3B" w:rsidRDefault="00976B01">
            <w:pPr>
              <w:spacing w:line="400" w:lineRule="exact"/>
              <w:rPr>
                <w:rFonts w:ascii="宋体" w:eastAsia="宋体" w:hAnsi="宋体" w:cs="宋体"/>
                <w:sz w:val="24"/>
                <w:szCs w:val="24"/>
              </w:rPr>
            </w:pPr>
            <w:r>
              <w:rPr>
                <w:rFonts w:ascii="宋体" w:eastAsia="宋体" w:hAnsi="宋体" w:cs="宋体" w:hint="eastAsia"/>
                <w:sz w:val="24"/>
                <w:szCs w:val="24"/>
              </w:rPr>
              <w:t>仲裁事项</w:t>
            </w:r>
          </w:p>
        </w:tc>
        <w:tc>
          <w:tcPr>
            <w:tcW w:w="216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74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16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74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16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74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16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r>
      <w:tr w:rsidR="00FD4B3B">
        <w:trPr>
          <w:trHeight w:val="568"/>
          <w:jc w:val="center"/>
        </w:trPr>
        <w:tc>
          <w:tcPr>
            <w:tcW w:w="1010" w:type="dxa"/>
            <w:tcBorders>
              <w:top w:val="single" w:sz="4" w:space="0" w:color="auto"/>
              <w:left w:val="single" w:sz="4" w:space="0" w:color="auto"/>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74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2169"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1396"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c>
          <w:tcPr>
            <w:tcW w:w="755" w:type="dxa"/>
            <w:tcBorders>
              <w:top w:val="single" w:sz="4" w:space="0" w:color="auto"/>
              <w:left w:val="nil"/>
              <w:bottom w:val="single" w:sz="4" w:space="0" w:color="auto"/>
              <w:right w:val="single" w:sz="4" w:space="0" w:color="auto"/>
            </w:tcBorders>
          </w:tcPr>
          <w:p w:rsidR="00FD4B3B" w:rsidRDefault="00FD4B3B">
            <w:pPr>
              <w:spacing w:line="400" w:lineRule="exact"/>
              <w:rPr>
                <w:rFonts w:ascii="宋体" w:eastAsia="宋体" w:hAnsi="宋体" w:cs="宋体"/>
                <w:sz w:val="24"/>
                <w:szCs w:val="24"/>
              </w:rPr>
            </w:pPr>
          </w:p>
        </w:tc>
      </w:tr>
    </w:tbl>
    <w:p w:rsidR="00FD4B3B" w:rsidRDefault="00FD4B3B">
      <w:pPr>
        <w:spacing w:line="400" w:lineRule="exact"/>
        <w:rPr>
          <w:rFonts w:ascii="宋体" w:eastAsia="宋体" w:hAnsi="宋体" w:cs="Times New Roman"/>
          <w:sz w:val="24"/>
          <w:szCs w:val="24"/>
        </w:rPr>
      </w:pPr>
    </w:p>
    <w:p w:rsidR="00FD4B3B" w:rsidRDefault="00976B01">
      <w:pPr>
        <w:spacing w:line="400" w:lineRule="exact"/>
        <w:rPr>
          <w:rFonts w:ascii="宋体" w:eastAsia="宋体" w:hAnsi="宋体" w:cs="Times New Roman"/>
          <w:sz w:val="24"/>
          <w:szCs w:val="24"/>
        </w:rPr>
      </w:pPr>
      <w:r>
        <w:rPr>
          <w:rFonts w:ascii="宋体" w:eastAsia="宋体" w:hAnsi="宋体" w:cs="Times New Roman" w:hint="eastAsia"/>
          <w:sz w:val="24"/>
          <w:szCs w:val="24"/>
        </w:rPr>
        <w:t>备注：1.相关材料扫描件附后。</w:t>
      </w:r>
    </w:p>
    <w:p w:rsidR="00FD4B3B" w:rsidRDefault="00976B01">
      <w:pPr>
        <w:spacing w:line="360" w:lineRule="auto"/>
        <w:ind w:firstLineChars="300" w:firstLine="720"/>
        <w:rPr>
          <w:rFonts w:ascii="宋体" w:eastAsia="宋体" w:hAnsi="宋体" w:cs="Times New Roman"/>
          <w:sz w:val="24"/>
          <w:szCs w:val="24"/>
        </w:rPr>
      </w:pPr>
      <w:r>
        <w:rPr>
          <w:rFonts w:ascii="宋体" w:eastAsia="宋体" w:hAnsi="宋体" w:cs="Times New Roman" w:hint="eastAsia"/>
          <w:sz w:val="24"/>
          <w:szCs w:val="24"/>
        </w:rPr>
        <w:t>2.如无诉讼或仲裁事项，请在相应表格内标注“无”。</w:t>
      </w:r>
    </w:p>
    <w:p w:rsidR="00FD4B3B" w:rsidRDefault="00FD4B3B">
      <w:pPr>
        <w:keepNext/>
        <w:keepLines/>
        <w:spacing w:line="480" w:lineRule="exact"/>
        <w:jc w:val="center"/>
        <w:outlineLvl w:val="1"/>
        <w:rPr>
          <w:rFonts w:asciiTheme="minorEastAsia" w:eastAsiaTheme="minorEastAsia" w:hAnsiTheme="minorEastAsia"/>
          <w:b/>
          <w:bCs/>
          <w:sz w:val="32"/>
          <w:szCs w:val="28"/>
        </w:rPr>
        <w:sectPr w:rsidR="00FD4B3B">
          <w:pgSz w:w="11906" w:h="16838"/>
          <w:pgMar w:top="1440" w:right="1800" w:bottom="1440" w:left="1800" w:header="851" w:footer="992" w:gutter="0"/>
          <w:cols w:space="720"/>
          <w:docGrid w:type="lines" w:linePitch="312"/>
        </w:sectPr>
      </w:pPr>
    </w:p>
    <w:p w:rsidR="00FD4B3B" w:rsidRDefault="00976B01">
      <w:pPr>
        <w:keepNext/>
        <w:keepLines/>
        <w:spacing w:line="480" w:lineRule="exact"/>
        <w:jc w:val="center"/>
        <w:outlineLvl w:val="1"/>
        <w:rPr>
          <w:rFonts w:asciiTheme="minorEastAsia" w:eastAsiaTheme="minorEastAsia" w:hAnsiTheme="minorEastAsia"/>
          <w:b/>
          <w:bCs/>
          <w:sz w:val="32"/>
          <w:szCs w:val="28"/>
        </w:rPr>
      </w:pPr>
      <w:r>
        <w:rPr>
          <w:rFonts w:asciiTheme="minorEastAsia" w:eastAsiaTheme="minorEastAsia" w:hAnsiTheme="minorEastAsia" w:hint="eastAsia"/>
          <w:b/>
          <w:bCs/>
          <w:sz w:val="32"/>
          <w:szCs w:val="28"/>
        </w:rPr>
        <w:lastRenderedPageBreak/>
        <w:t>九、供应商认为有必要提供的其他资料</w:t>
      </w:r>
      <w:bookmarkEnd w:id="1108"/>
    </w:p>
    <w:p w:rsidR="00FD4B3B" w:rsidRDefault="00FD4B3B">
      <w:pPr>
        <w:spacing w:line="480" w:lineRule="exact"/>
        <w:ind w:firstLineChars="1035" w:firstLine="2277"/>
        <w:rPr>
          <w:rFonts w:asciiTheme="minorEastAsia" w:eastAsiaTheme="minorEastAsia" w:hAnsiTheme="minorEastAsia"/>
        </w:rPr>
      </w:pPr>
    </w:p>
    <w:p w:rsidR="00FD4B3B" w:rsidRDefault="00FD4B3B">
      <w:pPr>
        <w:spacing w:line="480" w:lineRule="exact"/>
        <w:ind w:firstLineChars="1035" w:firstLine="2277"/>
        <w:rPr>
          <w:rFonts w:asciiTheme="minorEastAsia" w:eastAsiaTheme="minorEastAsia" w:hAnsiTheme="minorEastAsia"/>
        </w:rPr>
      </w:pPr>
    </w:p>
    <w:p w:rsidR="00FD4B3B" w:rsidRDefault="00FD4B3B">
      <w:pPr>
        <w:spacing w:beforeLines="100" w:before="312" w:afterLines="50" w:after="156"/>
        <w:jc w:val="cente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b/>
          <w:bCs/>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pStyle w:val="2"/>
        <w:keepLines w:val="0"/>
        <w:widowControl/>
        <w:spacing w:before="0"/>
        <w:jc w:val="cente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rPr>
          <w:rFonts w:asciiTheme="minorEastAsia" w:eastAsiaTheme="minorEastAsia" w:hAnsiTheme="minorEastAsia"/>
        </w:rPr>
      </w:pPr>
    </w:p>
    <w:p w:rsidR="00FD4B3B" w:rsidRDefault="00FD4B3B">
      <w:pPr>
        <w:spacing w:line="220" w:lineRule="atLeast"/>
        <w:rPr>
          <w:rFonts w:asciiTheme="minorEastAsia" w:eastAsiaTheme="minorEastAsia" w:hAnsiTheme="minorEastAsia"/>
        </w:rPr>
      </w:pPr>
    </w:p>
    <w:p w:rsidR="00FD4B3B" w:rsidRDefault="00FD4B3B">
      <w:pPr>
        <w:spacing w:line="220" w:lineRule="atLeast"/>
        <w:rPr>
          <w:rFonts w:asciiTheme="minorEastAsia" w:eastAsiaTheme="minorEastAsia" w:hAnsiTheme="minorEastAsia"/>
        </w:rPr>
      </w:pPr>
    </w:p>
    <w:p w:rsidR="00FD4B3B" w:rsidRDefault="00FD4B3B">
      <w:pPr>
        <w:spacing w:line="220" w:lineRule="atLeast"/>
        <w:rPr>
          <w:rFonts w:asciiTheme="minorEastAsia" w:eastAsiaTheme="minorEastAsia" w:hAnsiTheme="minorEastAsia"/>
        </w:rPr>
      </w:pPr>
    </w:p>
    <w:p w:rsidR="00FD4B3B" w:rsidRDefault="00FD4B3B">
      <w:pPr>
        <w:spacing w:line="220" w:lineRule="atLeast"/>
        <w:rPr>
          <w:rFonts w:asciiTheme="minorEastAsia" w:eastAsiaTheme="minorEastAsia" w:hAnsiTheme="minorEastAsia"/>
        </w:rPr>
      </w:pPr>
    </w:p>
    <w:p w:rsidR="00FD4B3B" w:rsidRDefault="00FD4B3B">
      <w:pPr>
        <w:spacing w:line="220" w:lineRule="atLeast"/>
        <w:rPr>
          <w:rFonts w:asciiTheme="minorEastAsia" w:eastAsiaTheme="minorEastAsia" w:hAnsiTheme="minorEastAsia"/>
        </w:rPr>
      </w:pPr>
    </w:p>
    <w:p w:rsidR="00FD4B3B" w:rsidRDefault="00FD4B3B">
      <w:pPr>
        <w:spacing w:line="220" w:lineRule="atLeast"/>
        <w:rPr>
          <w:rFonts w:asciiTheme="minorEastAsia" w:eastAsiaTheme="minorEastAsia" w:hAnsiTheme="minorEastAsia"/>
        </w:rPr>
      </w:pPr>
    </w:p>
    <w:p w:rsidR="00FD4B3B" w:rsidRDefault="00FD4B3B">
      <w:pPr>
        <w:spacing w:line="220" w:lineRule="atLeast"/>
        <w:rPr>
          <w:rFonts w:asciiTheme="minorEastAsia" w:eastAsiaTheme="minorEastAsia" w:hAnsiTheme="minorEastAsia"/>
        </w:rPr>
      </w:pPr>
    </w:p>
    <w:p w:rsidR="00FD4B3B" w:rsidRDefault="00FD4B3B">
      <w:pPr>
        <w:spacing w:line="220" w:lineRule="atLeast"/>
        <w:rPr>
          <w:rFonts w:asciiTheme="minorEastAsia" w:eastAsiaTheme="minorEastAsia" w:hAnsiTheme="minorEastAsia"/>
        </w:rPr>
      </w:pPr>
    </w:p>
    <w:p w:rsidR="00FD4B3B" w:rsidRDefault="00976B01">
      <w:pPr>
        <w:spacing w:line="220" w:lineRule="atLeast"/>
        <w:rPr>
          <w:rFonts w:asciiTheme="minorEastAsia" w:eastAsiaTheme="minorEastAsia" w:hAnsiTheme="minorEastAsia"/>
        </w:rPr>
      </w:pPr>
      <w:r>
        <w:rPr>
          <w:rFonts w:asciiTheme="minorEastAsia" w:eastAsiaTheme="minorEastAsia" w:hAnsiTheme="minorEastAsia" w:hint="eastAsia"/>
        </w:rPr>
        <w:lastRenderedPageBreak/>
        <w:t>附件</w:t>
      </w:r>
    </w:p>
    <w:p w:rsidR="00FD4B3B" w:rsidRDefault="00976B01">
      <w:pPr>
        <w:widowControl w:val="0"/>
        <w:adjustRightInd/>
        <w:spacing w:after="0" w:line="480" w:lineRule="exact"/>
        <w:jc w:val="center"/>
        <w:rPr>
          <w:rFonts w:asciiTheme="minorEastAsia" w:eastAsiaTheme="minorEastAsia" w:hAnsiTheme="minorEastAsia" w:cs="宋体"/>
          <w:b/>
          <w:bCs/>
          <w:kern w:val="10"/>
          <w:sz w:val="32"/>
          <w:szCs w:val="32"/>
        </w:rPr>
      </w:pPr>
      <w:r>
        <w:rPr>
          <w:rFonts w:asciiTheme="minorEastAsia" w:eastAsiaTheme="minorEastAsia" w:hAnsiTheme="minorEastAsia" w:cs="宋体" w:hint="eastAsia"/>
          <w:b/>
          <w:bCs/>
          <w:kern w:val="10"/>
          <w:sz w:val="32"/>
          <w:szCs w:val="32"/>
        </w:rPr>
        <w:t>中小</w:t>
      </w:r>
      <w:proofErr w:type="gramStart"/>
      <w:r>
        <w:rPr>
          <w:rFonts w:asciiTheme="minorEastAsia" w:eastAsiaTheme="minorEastAsia" w:hAnsiTheme="minorEastAsia" w:cs="宋体" w:hint="eastAsia"/>
          <w:b/>
          <w:bCs/>
          <w:kern w:val="10"/>
          <w:sz w:val="32"/>
          <w:szCs w:val="32"/>
        </w:rPr>
        <w:t>微企业</w:t>
      </w:r>
      <w:proofErr w:type="gramEnd"/>
      <w:r>
        <w:rPr>
          <w:rFonts w:asciiTheme="minorEastAsia" w:eastAsiaTheme="minorEastAsia" w:hAnsiTheme="minorEastAsia" w:cs="宋体" w:hint="eastAsia"/>
          <w:b/>
          <w:bCs/>
          <w:kern w:val="10"/>
          <w:sz w:val="32"/>
          <w:szCs w:val="32"/>
        </w:rPr>
        <w:t>声明函</w:t>
      </w:r>
    </w:p>
    <w:p w:rsidR="00FD4B3B" w:rsidRDefault="00976B01">
      <w:pPr>
        <w:widowControl w:val="0"/>
        <w:adjustRightInd/>
        <w:snapToGrid/>
        <w:spacing w:after="0"/>
        <w:jc w:val="center"/>
        <w:rPr>
          <w:rFonts w:asciiTheme="minorEastAsia" w:eastAsiaTheme="minorEastAsia" w:hAnsiTheme="minorEastAsia" w:cs="宋体"/>
          <w:b/>
          <w:bCs/>
          <w:iCs/>
          <w:kern w:val="2"/>
          <w:sz w:val="24"/>
          <w:szCs w:val="24"/>
        </w:rPr>
      </w:pPr>
      <w:bookmarkStart w:id="1118" w:name="_Toc26080"/>
      <w:r>
        <w:rPr>
          <w:rFonts w:asciiTheme="minorEastAsia" w:eastAsiaTheme="minorEastAsia" w:hAnsiTheme="minorEastAsia" w:cs="宋体" w:hint="eastAsia"/>
          <w:b/>
          <w:bCs/>
          <w:iCs/>
          <w:kern w:val="2"/>
          <w:sz w:val="24"/>
          <w:szCs w:val="24"/>
        </w:rPr>
        <w:t>（属于中小</w:t>
      </w:r>
      <w:proofErr w:type="gramStart"/>
      <w:r>
        <w:rPr>
          <w:rFonts w:asciiTheme="minorEastAsia" w:eastAsiaTheme="minorEastAsia" w:hAnsiTheme="minorEastAsia" w:cs="宋体" w:hint="eastAsia"/>
          <w:b/>
          <w:bCs/>
          <w:iCs/>
          <w:kern w:val="2"/>
          <w:sz w:val="24"/>
          <w:szCs w:val="24"/>
        </w:rPr>
        <w:t>微企业</w:t>
      </w:r>
      <w:proofErr w:type="gramEnd"/>
      <w:r>
        <w:rPr>
          <w:rFonts w:asciiTheme="minorEastAsia" w:eastAsiaTheme="minorEastAsia" w:hAnsiTheme="minorEastAsia" w:cs="宋体" w:hint="eastAsia"/>
          <w:b/>
          <w:bCs/>
          <w:iCs/>
          <w:kern w:val="2"/>
          <w:sz w:val="24"/>
          <w:szCs w:val="24"/>
        </w:rPr>
        <w:t>的填写，不属于的无需填写此项内容）</w:t>
      </w:r>
      <w:bookmarkEnd w:id="1118"/>
    </w:p>
    <w:p w:rsidR="00FD4B3B" w:rsidRDefault="00FD4B3B">
      <w:pPr>
        <w:widowControl w:val="0"/>
        <w:adjustRightInd/>
        <w:snapToGrid/>
        <w:spacing w:after="0" w:line="360" w:lineRule="auto"/>
        <w:ind w:firstLineChars="200" w:firstLine="480"/>
        <w:jc w:val="both"/>
        <w:rPr>
          <w:rFonts w:asciiTheme="minorEastAsia" w:eastAsiaTheme="minorEastAsia" w:hAnsiTheme="minorEastAsia" w:cs="Times New Roman"/>
          <w:kern w:val="2"/>
          <w:sz w:val="24"/>
          <w:szCs w:val="24"/>
        </w:rPr>
      </w:pPr>
    </w:p>
    <w:p w:rsidR="00FD4B3B" w:rsidRDefault="00976B01">
      <w:pPr>
        <w:widowControl w:val="0"/>
        <w:adjustRightInd/>
        <w:snapToGrid/>
        <w:spacing w:after="0" w:line="360" w:lineRule="auto"/>
        <w:ind w:firstLineChars="200" w:firstLine="480"/>
        <w:jc w:val="both"/>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本公司（联合体） 郑重声明， 根据《政府采购促进中小企业发展管理办法》的规定， 本公司（联合体） 参加</w:t>
      </w:r>
      <w:r>
        <w:rPr>
          <w:rFonts w:asciiTheme="minorEastAsia" w:eastAsiaTheme="minorEastAsia" w:hAnsiTheme="minorEastAsia" w:cs="Times New Roman" w:hint="eastAsia"/>
          <w:kern w:val="2"/>
          <w:sz w:val="24"/>
          <w:szCs w:val="24"/>
          <w:u w:val="single"/>
        </w:rPr>
        <w:t>（单位名称）</w:t>
      </w:r>
      <w:r>
        <w:rPr>
          <w:rFonts w:asciiTheme="minorEastAsia" w:eastAsiaTheme="minorEastAsia" w:hAnsiTheme="minorEastAsia" w:cs="Times New Roman" w:hint="eastAsia"/>
          <w:kern w:val="2"/>
          <w:sz w:val="24"/>
          <w:szCs w:val="24"/>
        </w:rPr>
        <w:t xml:space="preserve"> 的</w:t>
      </w:r>
      <w:r>
        <w:rPr>
          <w:rFonts w:asciiTheme="minorEastAsia" w:eastAsiaTheme="minorEastAsia" w:hAnsiTheme="minorEastAsia" w:cs="Times New Roman" w:hint="eastAsia"/>
          <w:kern w:val="2"/>
          <w:sz w:val="24"/>
          <w:szCs w:val="24"/>
          <w:u w:val="single"/>
        </w:rPr>
        <w:t>（项目名称）</w:t>
      </w:r>
      <w:r>
        <w:rPr>
          <w:rFonts w:asciiTheme="minorEastAsia" w:eastAsiaTheme="minorEastAsia" w:hAnsiTheme="minorEastAsia" w:cs="Times New Roman" w:hint="eastAsia"/>
          <w:kern w:val="2"/>
          <w:sz w:val="24"/>
          <w:szCs w:val="24"/>
        </w:rPr>
        <w:t xml:space="preserve"> 采购活动， 工程的施工单位全部为符合政策要求的中小企业。具体情况如下：</w:t>
      </w:r>
    </w:p>
    <w:p w:rsidR="00FD4B3B" w:rsidRDefault="00976B01">
      <w:pPr>
        <w:widowControl w:val="0"/>
        <w:adjustRightInd/>
        <w:snapToGrid/>
        <w:spacing w:after="0" w:line="360" w:lineRule="auto"/>
        <w:ind w:firstLineChars="200" w:firstLine="480"/>
        <w:jc w:val="both"/>
        <w:rPr>
          <w:rFonts w:asciiTheme="minorEastAsia" w:eastAsiaTheme="minorEastAsia" w:hAnsiTheme="minorEastAsia" w:cs="Times New Roman"/>
          <w:kern w:val="2"/>
          <w:sz w:val="24"/>
          <w:szCs w:val="24"/>
          <w:u w:val="single"/>
        </w:rPr>
      </w:pPr>
      <w:r>
        <w:rPr>
          <w:rFonts w:asciiTheme="minorEastAsia" w:eastAsiaTheme="minorEastAsia" w:hAnsiTheme="minorEastAsia" w:cs="Times New Roman" w:hint="eastAsia"/>
          <w:kern w:val="2"/>
          <w:sz w:val="24"/>
          <w:szCs w:val="24"/>
          <w:u w:val="single"/>
        </w:rPr>
        <w:t>（标的名称）</w:t>
      </w:r>
      <w:r>
        <w:rPr>
          <w:rFonts w:asciiTheme="minorEastAsia" w:eastAsiaTheme="minorEastAsia" w:hAnsiTheme="minorEastAsia" w:cs="Times New Roman" w:hint="eastAsia"/>
          <w:kern w:val="2"/>
          <w:sz w:val="24"/>
          <w:szCs w:val="24"/>
        </w:rPr>
        <w:t xml:space="preserve"> ， 属于</w:t>
      </w:r>
      <w:r>
        <w:rPr>
          <w:rFonts w:asciiTheme="minorEastAsia" w:eastAsiaTheme="minorEastAsia" w:hAnsiTheme="minorEastAsia" w:cs="Times New Roman" w:hint="eastAsia"/>
          <w:kern w:val="2"/>
          <w:sz w:val="24"/>
          <w:szCs w:val="24"/>
          <w:u w:val="single"/>
        </w:rPr>
        <w:t>（采购文件中明确的所属行业）</w:t>
      </w:r>
      <w:r>
        <w:rPr>
          <w:rFonts w:asciiTheme="minorEastAsia" w:eastAsiaTheme="minorEastAsia" w:hAnsiTheme="minorEastAsia" w:cs="Times New Roman" w:hint="eastAsia"/>
          <w:kern w:val="2"/>
          <w:sz w:val="24"/>
          <w:szCs w:val="24"/>
        </w:rPr>
        <w:t>； 承建（承接）企业为</w:t>
      </w:r>
      <w:r>
        <w:rPr>
          <w:rFonts w:asciiTheme="minorEastAsia" w:eastAsiaTheme="minorEastAsia" w:hAnsiTheme="minorEastAsia" w:cs="Times New Roman" w:hint="eastAsia"/>
          <w:kern w:val="2"/>
          <w:sz w:val="24"/>
          <w:szCs w:val="24"/>
          <w:u w:val="single"/>
        </w:rPr>
        <w:t>（ 企业名称）</w:t>
      </w:r>
      <w:r>
        <w:rPr>
          <w:rFonts w:asciiTheme="minorEastAsia" w:eastAsiaTheme="minorEastAsia" w:hAnsiTheme="minorEastAsia" w:cs="Times New Roman" w:hint="eastAsia"/>
          <w:kern w:val="2"/>
          <w:sz w:val="24"/>
          <w:szCs w:val="24"/>
        </w:rPr>
        <w:t>， 从业人员</w:t>
      </w:r>
      <w:r>
        <w:rPr>
          <w:rFonts w:asciiTheme="minorEastAsia" w:eastAsiaTheme="minorEastAsia" w:hAnsiTheme="minorEastAsia" w:cs="Times New Roman" w:hint="eastAsia"/>
          <w:kern w:val="2"/>
          <w:sz w:val="24"/>
          <w:szCs w:val="24"/>
          <w:u w:val="single"/>
        </w:rPr>
        <w:t xml:space="preserve">     </w:t>
      </w:r>
      <w:r>
        <w:rPr>
          <w:rFonts w:asciiTheme="minorEastAsia" w:eastAsiaTheme="minorEastAsia" w:hAnsiTheme="minorEastAsia" w:cs="Times New Roman" w:hint="eastAsia"/>
          <w:kern w:val="2"/>
          <w:sz w:val="24"/>
          <w:szCs w:val="24"/>
        </w:rPr>
        <w:t>人， 营业收入为</w:t>
      </w:r>
      <w:r>
        <w:rPr>
          <w:rFonts w:asciiTheme="minorEastAsia" w:eastAsiaTheme="minorEastAsia" w:hAnsiTheme="minorEastAsia" w:cs="Times New Roman" w:hint="eastAsia"/>
          <w:kern w:val="2"/>
          <w:sz w:val="24"/>
          <w:szCs w:val="24"/>
          <w:u w:val="single"/>
        </w:rPr>
        <w:t xml:space="preserve">     </w:t>
      </w:r>
      <w:r>
        <w:rPr>
          <w:rFonts w:asciiTheme="minorEastAsia" w:eastAsiaTheme="minorEastAsia" w:hAnsiTheme="minorEastAsia" w:cs="Times New Roman" w:hint="eastAsia"/>
          <w:kern w:val="2"/>
          <w:sz w:val="24"/>
          <w:szCs w:val="24"/>
        </w:rPr>
        <w:t>万元， 资产总额为</w:t>
      </w:r>
      <w:r>
        <w:rPr>
          <w:rFonts w:asciiTheme="minorEastAsia" w:eastAsiaTheme="minorEastAsia" w:hAnsiTheme="minorEastAsia" w:cs="Times New Roman" w:hint="eastAsia"/>
          <w:kern w:val="2"/>
          <w:sz w:val="24"/>
          <w:szCs w:val="24"/>
          <w:u w:val="single"/>
        </w:rPr>
        <w:t xml:space="preserve">     </w:t>
      </w:r>
      <w:r>
        <w:rPr>
          <w:rFonts w:asciiTheme="minorEastAsia" w:eastAsiaTheme="minorEastAsia" w:hAnsiTheme="minorEastAsia" w:cs="Times New Roman" w:hint="eastAsia"/>
          <w:kern w:val="2"/>
          <w:sz w:val="24"/>
          <w:szCs w:val="24"/>
        </w:rPr>
        <w:t>万元， 属于</w:t>
      </w:r>
      <w:r>
        <w:rPr>
          <w:rFonts w:asciiTheme="minorEastAsia" w:eastAsiaTheme="minorEastAsia" w:hAnsiTheme="minorEastAsia" w:cs="Times New Roman" w:hint="eastAsia"/>
          <w:kern w:val="2"/>
          <w:sz w:val="24"/>
          <w:szCs w:val="24"/>
          <w:u w:val="single"/>
        </w:rPr>
        <w:t>（中型企业、 小型企业、 微型企业）</w:t>
      </w:r>
      <w:r>
        <w:rPr>
          <w:rFonts w:asciiTheme="minorEastAsia" w:eastAsiaTheme="minorEastAsia" w:hAnsiTheme="minorEastAsia" w:cs="Times New Roman" w:hint="eastAsia"/>
          <w:kern w:val="2"/>
          <w:sz w:val="24"/>
          <w:szCs w:val="24"/>
        </w:rPr>
        <w:t>；</w:t>
      </w:r>
    </w:p>
    <w:p w:rsidR="00FD4B3B" w:rsidRDefault="00976B01">
      <w:pPr>
        <w:widowControl w:val="0"/>
        <w:adjustRightInd/>
        <w:snapToGrid/>
        <w:spacing w:after="0" w:line="360" w:lineRule="auto"/>
        <w:ind w:firstLineChars="200" w:firstLine="480"/>
        <w:jc w:val="both"/>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本企业不属于大企业的分支机构， 不存在控股股东为大企业的情形， 也不存在与大企业的负责人为同一人的情形。</w:t>
      </w:r>
    </w:p>
    <w:p w:rsidR="00FD4B3B" w:rsidRDefault="00976B01">
      <w:pPr>
        <w:widowControl w:val="0"/>
        <w:adjustRightInd/>
        <w:snapToGrid/>
        <w:spacing w:after="0" w:line="360" w:lineRule="auto"/>
        <w:ind w:firstLineChars="200" w:firstLine="480"/>
        <w:jc w:val="both"/>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本企业对上述声明内容的真实性负责。 如有虚假， 将依法承担相应责任。</w:t>
      </w:r>
    </w:p>
    <w:p w:rsidR="00FD4B3B" w:rsidRDefault="00976B01">
      <w:pPr>
        <w:widowControl w:val="0"/>
        <w:adjustRightInd/>
        <w:snapToGrid/>
        <w:spacing w:after="0" w:line="360" w:lineRule="auto"/>
        <w:ind w:firstLineChars="200" w:firstLine="480"/>
        <w:jc w:val="both"/>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企业名称（盖章）：</w:t>
      </w:r>
    </w:p>
    <w:p w:rsidR="00FD4B3B" w:rsidRDefault="00976B01">
      <w:pPr>
        <w:widowControl w:val="0"/>
        <w:adjustRightInd/>
        <w:snapToGrid/>
        <w:spacing w:after="0" w:line="360" w:lineRule="auto"/>
        <w:ind w:firstLineChars="200" w:firstLine="480"/>
        <w:jc w:val="both"/>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日 期：</w:t>
      </w:r>
    </w:p>
    <w:p w:rsidR="00FD4B3B" w:rsidRDefault="00976B01">
      <w:pPr>
        <w:widowControl w:val="0"/>
        <w:adjustRightInd/>
        <w:snapToGrid/>
        <w:spacing w:after="0" w:line="360" w:lineRule="auto"/>
        <w:ind w:firstLineChars="200" w:firstLine="480"/>
        <w:jc w:val="both"/>
        <w:rPr>
          <w:rFonts w:asciiTheme="minorEastAsia" w:eastAsiaTheme="minorEastAsia" w:hAnsiTheme="minorEastAsia" w:cs="宋体"/>
          <w:iCs/>
          <w:kern w:val="2"/>
          <w:sz w:val="24"/>
          <w:szCs w:val="24"/>
        </w:rPr>
      </w:pPr>
      <w:r>
        <w:rPr>
          <w:rFonts w:asciiTheme="minorEastAsia" w:eastAsiaTheme="minorEastAsia" w:hAnsiTheme="minorEastAsia" w:cs="Times New Roman" w:hint="eastAsia"/>
          <w:kern w:val="2"/>
          <w:sz w:val="24"/>
          <w:szCs w:val="24"/>
        </w:rPr>
        <w:t>注：从业人员、 营业收入、 资产总额填报上一年度数据， 无上</w:t>
      </w:r>
      <w:proofErr w:type="gramStart"/>
      <w:r>
        <w:rPr>
          <w:rFonts w:asciiTheme="minorEastAsia" w:eastAsiaTheme="minorEastAsia" w:hAnsiTheme="minorEastAsia" w:cs="Times New Roman" w:hint="eastAsia"/>
          <w:kern w:val="2"/>
          <w:sz w:val="24"/>
          <w:szCs w:val="24"/>
        </w:rPr>
        <w:t>一</w:t>
      </w:r>
      <w:proofErr w:type="gramEnd"/>
      <w:r>
        <w:rPr>
          <w:rFonts w:asciiTheme="minorEastAsia" w:eastAsiaTheme="minorEastAsia" w:hAnsiTheme="minorEastAsia" w:cs="Times New Roman" w:hint="eastAsia"/>
          <w:kern w:val="2"/>
          <w:sz w:val="24"/>
          <w:szCs w:val="24"/>
        </w:rPr>
        <w:t>年度数据的新成立企业可不填报。</w:t>
      </w:r>
    </w:p>
    <w:p w:rsidR="00FD4B3B" w:rsidRDefault="00FD4B3B">
      <w:pPr>
        <w:spacing w:line="220" w:lineRule="atLeast"/>
        <w:rPr>
          <w:rFonts w:asciiTheme="minorEastAsia" w:eastAsiaTheme="minorEastAsia" w:hAnsiTheme="minorEastAsia"/>
        </w:rPr>
      </w:pPr>
    </w:p>
    <w:sectPr w:rsidR="00FD4B3B">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7F5" w:rsidRDefault="006847F5">
      <w:pPr>
        <w:spacing w:after="0"/>
      </w:pPr>
      <w:r>
        <w:separator/>
      </w:r>
    </w:p>
  </w:endnote>
  <w:endnote w:type="continuationSeparator" w:id="0">
    <w:p w:rsidR="006847F5" w:rsidRDefault="006847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font>
  <w:font w:name="MingLiU">
    <w:altName w:val="細明體"/>
    <w:panose1 w:val="02010609000101010101"/>
    <w:charset w:val="88"/>
    <w:family w:val="modern"/>
    <w:notTrueType/>
    <w:pitch w:val="fixed"/>
    <w:sig w:usb0="00000001" w:usb1="08080000" w:usb2="00000010" w:usb3="00000000" w:csb0="00100000" w:csb1="00000000"/>
  </w:font>
  <w:font w:name="仿宋_GB2312">
    <w:altName w:val="仿宋"/>
    <w:charset w:val="86"/>
    <w:family w:val="auto"/>
    <w:pitch w:val="default"/>
    <w:sig w:usb0="00000000" w:usb1="00000000" w:usb2="00000000" w:usb3="00000000" w:csb0="00040000" w:csb1="00000000"/>
  </w:font>
  <w:font w:name="方正小标宋简体">
    <w:altName w:val="黑体"/>
    <w:charset w:val="86"/>
    <w:family w:val="auto"/>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3D0" w:rsidRDefault="001773D0">
    <w:pPr>
      <w:pStyle w:val="a9"/>
      <w:jc w:val="center"/>
    </w:pPr>
    <w:r>
      <w:fldChar w:fldCharType="begin"/>
    </w:r>
    <w:r>
      <w:instrText>PAGE   \* MERGEFORMAT</w:instrText>
    </w:r>
    <w:r>
      <w:fldChar w:fldCharType="separate"/>
    </w:r>
    <w:r w:rsidR="00333A57" w:rsidRPr="00333A57">
      <w:rPr>
        <w:noProof/>
        <w:lang w:val="zh-CN"/>
      </w:rPr>
      <w:t>5</w:t>
    </w:r>
    <w:r>
      <w:fldChar w:fldCharType="end"/>
    </w:r>
  </w:p>
  <w:p w:rsidR="001773D0" w:rsidRDefault="001773D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3D0" w:rsidRDefault="006847F5">
    <w:pPr>
      <w:pStyle w:val="a9"/>
    </w:pPr>
    <w:r>
      <w:pict>
        <v:shapetype id="_x0000_t202" coordsize="21600,21600" o:spt="202" path="m,l,21600r21600,l21600,xe">
          <v:stroke joinstyle="miter"/>
          <v:path gradientshapeok="t" o:connecttype="rect"/>
        </v:shapetype>
        <v:shape id="_x0000_s2049" type="#_x0000_t202" style="position:absolute;margin-left:0;margin-top:0;width:2in;height:2in;z-index:251659264;mso-wrap-style:none;mso-position-horizontal:center;mso-position-horizontal-relative:margin;mso-width-relative:page;mso-height-relative:page" filled="f" stroked="f">
          <v:textbox style="mso-next-textbox:#_x0000_s2049;mso-fit-shape-to-text:t" inset="0,0,0,0">
            <w:txbxContent>
              <w:p w:rsidR="001773D0" w:rsidRDefault="001773D0">
                <w:pPr>
                  <w:pStyle w:val="a9"/>
                </w:pPr>
                <w:r>
                  <w:fldChar w:fldCharType="begin"/>
                </w:r>
                <w:r>
                  <w:instrText xml:space="preserve"> PAGE  \* MERGEFORMAT </w:instrText>
                </w:r>
                <w:r>
                  <w:fldChar w:fldCharType="separate"/>
                </w:r>
                <w:r w:rsidR="00333A57">
                  <w:rPr>
                    <w:noProof/>
                  </w:rPr>
                  <w:t>70</w:t>
                </w:r>
                <w:r>
                  <w:fldChar w:fldCharType="end"/>
                </w:r>
              </w:p>
            </w:txbxContent>
          </v:textbox>
          <w10:wrap anchorx="margin"/>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3D0" w:rsidRDefault="006847F5">
    <w:pPr>
      <w:pStyle w:val="a9"/>
    </w:pPr>
    <w:r>
      <w:pict>
        <v:shapetype id="_x0000_t202" coordsize="21600,21600" o:spt="202" path="m,l,21600r21600,l21600,xe">
          <v:stroke joinstyle="miter"/>
          <v:path gradientshapeok="t" o:connecttype="rect"/>
        </v:shapetype>
        <v:shape id="_x0000_s2050" type="#_x0000_t202" style="position:absolute;margin-left:0;margin-top:0;width:2in;height:2in;z-index:251660288;mso-wrap-style:none;mso-position-horizontal:center;mso-position-horizontal-relative:margin;mso-width-relative:page;mso-height-relative:page" filled="f" stroked="f">
          <v:textbox style="mso-fit-shape-to-text:t" inset="0,0,0,0">
            <w:txbxContent>
              <w:p w:rsidR="001773D0" w:rsidRDefault="001773D0">
                <w:pPr>
                  <w:pStyle w:val="a9"/>
                </w:pPr>
                <w:r>
                  <w:fldChar w:fldCharType="begin"/>
                </w:r>
                <w:r>
                  <w:instrText xml:space="preserve"> PAGE  \* MERGEFORMAT </w:instrText>
                </w:r>
                <w:r>
                  <w:fldChar w:fldCharType="separate"/>
                </w:r>
                <w:r w:rsidR="00333A57">
                  <w:rPr>
                    <w:noProof/>
                  </w:rPr>
                  <w:t>71</w:t>
                </w:r>
                <w:r>
                  <w:fldChar w:fldCharType="end"/>
                </w:r>
              </w:p>
            </w:txbxContent>
          </v:textbox>
          <w10:wrap anchorx="margi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3D0" w:rsidRDefault="006847F5">
    <w:pPr>
      <w:pStyle w:val="a9"/>
    </w:pPr>
    <w:r>
      <w:pict>
        <v:shapetype id="_x0000_t202" coordsize="21600,21600" o:spt="202" path="m,l,21600r21600,l21600,xe">
          <v:stroke joinstyle="miter"/>
          <v:path gradientshapeok="t" o:connecttype="rect"/>
        </v:shapetype>
        <v:shape id="_x0000_s2051" type="#_x0000_t202" style="position:absolute;margin-left:0;margin-top:0;width:2in;height:2in;z-index:251662336;mso-wrap-style:none;mso-position-horizontal:center;mso-position-horizontal-relative:margin;mso-width-relative:page;mso-height-relative:page" filled="f" stroked="f">
          <v:textbox style="mso-fit-shape-to-text:t" inset="0,0,0,0">
            <w:txbxContent>
              <w:p w:rsidR="001773D0" w:rsidRDefault="001773D0">
                <w:pPr>
                  <w:pStyle w:val="a9"/>
                </w:pPr>
                <w:r>
                  <w:fldChar w:fldCharType="begin"/>
                </w:r>
                <w:r>
                  <w:instrText xml:space="preserve"> PAGE  \* MERGEFORMAT </w:instrText>
                </w:r>
                <w:r>
                  <w:fldChar w:fldCharType="separate"/>
                </w:r>
                <w:r w:rsidR="00333A57">
                  <w:rPr>
                    <w:noProof/>
                  </w:rPr>
                  <w:t>77</w:t>
                </w:r>
                <w: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7F5" w:rsidRDefault="006847F5">
      <w:pPr>
        <w:spacing w:after="0"/>
      </w:pPr>
      <w:r>
        <w:separator/>
      </w:r>
    </w:p>
  </w:footnote>
  <w:footnote w:type="continuationSeparator" w:id="0">
    <w:p w:rsidR="006847F5" w:rsidRDefault="006847F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672782"/>
    <w:multiLevelType w:val="multilevel"/>
    <w:tmpl w:val="55672782"/>
    <w:lvl w:ilvl="0">
      <w:start w:val="2"/>
      <w:numFmt w:val="japaneseCounting"/>
      <w:lvlText w:val="第%1章"/>
      <w:lvlJc w:val="left"/>
      <w:pPr>
        <w:tabs>
          <w:tab w:val="num" w:pos="2445"/>
        </w:tabs>
        <w:ind w:left="2445" w:hanging="2445"/>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83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9730F4A"/>
    <w:multiLevelType w:val="singleLevel"/>
    <w:tmpl w:val="59730F4A"/>
    <w:lvl w:ilvl="0">
      <w:start w:val="2"/>
      <w:numFmt w:val="decimal"/>
      <w:suff w:val="nothing"/>
      <w:lvlText w:val="（%1）"/>
      <w:lvlJc w:val="left"/>
    </w:lvl>
  </w:abstractNum>
  <w:abstractNum w:abstractNumId="2">
    <w:nsid w:val="669F2904"/>
    <w:multiLevelType w:val="singleLevel"/>
    <w:tmpl w:val="669F2904"/>
    <w:lvl w:ilvl="0">
      <w:start w:val="1"/>
      <w:numFmt w:val="decimal"/>
      <w:suff w:val="nothing"/>
      <w:lvlText w:val="（%1）"/>
      <w:lvlJc w:val="left"/>
    </w:lvl>
  </w:abstractNum>
  <w:abstractNum w:abstractNumId="3">
    <w:nsid w:val="66E40BEE"/>
    <w:multiLevelType w:val="multilevel"/>
    <w:tmpl w:val="66E40BEE"/>
    <w:lvl w:ilvl="0">
      <w:start w:val="5"/>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grammar="clean"/>
  <w:defaultTabStop w:val="720"/>
  <w:noPunctuationKerning/>
  <w:characterSpacingControl w:val="doNotCompress"/>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
  <w:rsids>
    <w:rsidRoot w:val="00D31D50"/>
    <w:rsid w:val="00005F4C"/>
    <w:rsid w:val="00015EFC"/>
    <w:rsid w:val="00022606"/>
    <w:rsid w:val="000257C9"/>
    <w:rsid w:val="0003193A"/>
    <w:rsid w:val="00033E0C"/>
    <w:rsid w:val="00041B73"/>
    <w:rsid w:val="00054C72"/>
    <w:rsid w:val="000636D3"/>
    <w:rsid w:val="00085742"/>
    <w:rsid w:val="000906BF"/>
    <w:rsid w:val="000A1312"/>
    <w:rsid w:val="000A3D08"/>
    <w:rsid w:val="000B0D8D"/>
    <w:rsid w:val="000B36E5"/>
    <w:rsid w:val="000C2A89"/>
    <w:rsid w:val="000C77F6"/>
    <w:rsid w:val="000C7929"/>
    <w:rsid w:val="000F445F"/>
    <w:rsid w:val="000F6889"/>
    <w:rsid w:val="001019DA"/>
    <w:rsid w:val="00101B75"/>
    <w:rsid w:val="0010215F"/>
    <w:rsid w:val="00112275"/>
    <w:rsid w:val="001229E9"/>
    <w:rsid w:val="00126873"/>
    <w:rsid w:val="001273C5"/>
    <w:rsid w:val="00135126"/>
    <w:rsid w:val="00137B75"/>
    <w:rsid w:val="001432F3"/>
    <w:rsid w:val="0014424C"/>
    <w:rsid w:val="0014489D"/>
    <w:rsid w:val="0015196E"/>
    <w:rsid w:val="00154A61"/>
    <w:rsid w:val="001552A5"/>
    <w:rsid w:val="001625EF"/>
    <w:rsid w:val="001708BE"/>
    <w:rsid w:val="001765D0"/>
    <w:rsid w:val="001773D0"/>
    <w:rsid w:val="00180B38"/>
    <w:rsid w:val="00195FBA"/>
    <w:rsid w:val="001A00A2"/>
    <w:rsid w:val="001A07C3"/>
    <w:rsid w:val="001A1C50"/>
    <w:rsid w:val="001A66FC"/>
    <w:rsid w:val="001A7B58"/>
    <w:rsid w:val="001B032E"/>
    <w:rsid w:val="001B10B4"/>
    <w:rsid w:val="001B1334"/>
    <w:rsid w:val="001B2060"/>
    <w:rsid w:val="001B76B9"/>
    <w:rsid w:val="001D103C"/>
    <w:rsid w:val="001D3B14"/>
    <w:rsid w:val="001E2459"/>
    <w:rsid w:val="001E2F4A"/>
    <w:rsid w:val="001E4572"/>
    <w:rsid w:val="001F0B74"/>
    <w:rsid w:val="001F15C1"/>
    <w:rsid w:val="001F4838"/>
    <w:rsid w:val="0021028D"/>
    <w:rsid w:val="0021222B"/>
    <w:rsid w:val="00213167"/>
    <w:rsid w:val="002164A8"/>
    <w:rsid w:val="002213B6"/>
    <w:rsid w:val="00221F5D"/>
    <w:rsid w:val="00226671"/>
    <w:rsid w:val="00233CD4"/>
    <w:rsid w:val="0024566A"/>
    <w:rsid w:val="0024760F"/>
    <w:rsid w:val="002514BF"/>
    <w:rsid w:val="00251530"/>
    <w:rsid w:val="00251ECE"/>
    <w:rsid w:val="00254563"/>
    <w:rsid w:val="00254AF0"/>
    <w:rsid w:val="002569B4"/>
    <w:rsid w:val="00257AAB"/>
    <w:rsid w:val="00261194"/>
    <w:rsid w:val="0026394F"/>
    <w:rsid w:val="0028138F"/>
    <w:rsid w:val="0028456B"/>
    <w:rsid w:val="002854B6"/>
    <w:rsid w:val="00292053"/>
    <w:rsid w:val="002926BB"/>
    <w:rsid w:val="00293B7A"/>
    <w:rsid w:val="00293F74"/>
    <w:rsid w:val="002945B2"/>
    <w:rsid w:val="00296EB3"/>
    <w:rsid w:val="002A06AA"/>
    <w:rsid w:val="002A5B52"/>
    <w:rsid w:val="002A73AF"/>
    <w:rsid w:val="002A76E7"/>
    <w:rsid w:val="002B4BBD"/>
    <w:rsid w:val="002B6589"/>
    <w:rsid w:val="002C142F"/>
    <w:rsid w:val="002C2764"/>
    <w:rsid w:val="002C2FA7"/>
    <w:rsid w:val="002C4536"/>
    <w:rsid w:val="002C45B1"/>
    <w:rsid w:val="002C5635"/>
    <w:rsid w:val="002D4A3D"/>
    <w:rsid w:val="002D716C"/>
    <w:rsid w:val="002D7D5D"/>
    <w:rsid w:val="002E1231"/>
    <w:rsid w:val="002E4FF1"/>
    <w:rsid w:val="002F1EAC"/>
    <w:rsid w:val="0032365C"/>
    <w:rsid w:val="00323B43"/>
    <w:rsid w:val="00324A09"/>
    <w:rsid w:val="00333A57"/>
    <w:rsid w:val="00337728"/>
    <w:rsid w:val="003575D1"/>
    <w:rsid w:val="003619DD"/>
    <w:rsid w:val="003647A1"/>
    <w:rsid w:val="00365D84"/>
    <w:rsid w:val="00383670"/>
    <w:rsid w:val="003912D2"/>
    <w:rsid w:val="003A3509"/>
    <w:rsid w:val="003C1188"/>
    <w:rsid w:val="003C5404"/>
    <w:rsid w:val="003C7F81"/>
    <w:rsid w:val="003D37D8"/>
    <w:rsid w:val="003E16C2"/>
    <w:rsid w:val="003E1EE6"/>
    <w:rsid w:val="003E57D8"/>
    <w:rsid w:val="003F6D33"/>
    <w:rsid w:val="00401F1E"/>
    <w:rsid w:val="00402761"/>
    <w:rsid w:val="0040302E"/>
    <w:rsid w:val="00403B22"/>
    <w:rsid w:val="004040D4"/>
    <w:rsid w:val="00404B09"/>
    <w:rsid w:val="0040631B"/>
    <w:rsid w:val="00406C3B"/>
    <w:rsid w:val="00406D22"/>
    <w:rsid w:val="00422B0C"/>
    <w:rsid w:val="00425C87"/>
    <w:rsid w:val="00426133"/>
    <w:rsid w:val="004358AB"/>
    <w:rsid w:val="00443A7E"/>
    <w:rsid w:val="00447137"/>
    <w:rsid w:val="00460911"/>
    <w:rsid w:val="004710A0"/>
    <w:rsid w:val="004733EE"/>
    <w:rsid w:val="004929AD"/>
    <w:rsid w:val="00493941"/>
    <w:rsid w:val="004A0762"/>
    <w:rsid w:val="004A2697"/>
    <w:rsid w:val="004A3F65"/>
    <w:rsid w:val="004B0135"/>
    <w:rsid w:val="004B215E"/>
    <w:rsid w:val="004B4E92"/>
    <w:rsid w:val="004D579A"/>
    <w:rsid w:val="004D7743"/>
    <w:rsid w:val="004D7B06"/>
    <w:rsid w:val="004E588B"/>
    <w:rsid w:val="00504BD2"/>
    <w:rsid w:val="00504C07"/>
    <w:rsid w:val="005102CD"/>
    <w:rsid w:val="00510F27"/>
    <w:rsid w:val="00512ECB"/>
    <w:rsid w:val="00515AD2"/>
    <w:rsid w:val="0051706A"/>
    <w:rsid w:val="00520E23"/>
    <w:rsid w:val="0052488C"/>
    <w:rsid w:val="005318BA"/>
    <w:rsid w:val="0053496E"/>
    <w:rsid w:val="00550394"/>
    <w:rsid w:val="005535D8"/>
    <w:rsid w:val="00555A11"/>
    <w:rsid w:val="00557037"/>
    <w:rsid w:val="00560739"/>
    <w:rsid w:val="00575752"/>
    <w:rsid w:val="005813C0"/>
    <w:rsid w:val="00590094"/>
    <w:rsid w:val="005974A2"/>
    <w:rsid w:val="005A1C08"/>
    <w:rsid w:val="005B6860"/>
    <w:rsid w:val="005C237E"/>
    <w:rsid w:val="005C3811"/>
    <w:rsid w:val="005D044F"/>
    <w:rsid w:val="005E2E59"/>
    <w:rsid w:val="005E4A79"/>
    <w:rsid w:val="005E5C91"/>
    <w:rsid w:val="005E610B"/>
    <w:rsid w:val="005E6B47"/>
    <w:rsid w:val="005F1B33"/>
    <w:rsid w:val="005F47E8"/>
    <w:rsid w:val="005F4D2A"/>
    <w:rsid w:val="005F50A4"/>
    <w:rsid w:val="005F6DDA"/>
    <w:rsid w:val="00600092"/>
    <w:rsid w:val="00602835"/>
    <w:rsid w:val="0061500A"/>
    <w:rsid w:val="006250ED"/>
    <w:rsid w:val="00634365"/>
    <w:rsid w:val="0064064B"/>
    <w:rsid w:val="00641491"/>
    <w:rsid w:val="00643AD4"/>
    <w:rsid w:val="00644DCC"/>
    <w:rsid w:val="00653EDF"/>
    <w:rsid w:val="006558DC"/>
    <w:rsid w:val="00671449"/>
    <w:rsid w:val="0067175E"/>
    <w:rsid w:val="00671A6D"/>
    <w:rsid w:val="006847F5"/>
    <w:rsid w:val="00685ACC"/>
    <w:rsid w:val="006947A8"/>
    <w:rsid w:val="00697426"/>
    <w:rsid w:val="006A15EF"/>
    <w:rsid w:val="006A7A25"/>
    <w:rsid w:val="006B05ED"/>
    <w:rsid w:val="006C1181"/>
    <w:rsid w:val="006C3F12"/>
    <w:rsid w:val="006C7EB1"/>
    <w:rsid w:val="006D0FE2"/>
    <w:rsid w:val="006D7659"/>
    <w:rsid w:val="006D7A4B"/>
    <w:rsid w:val="006E1A89"/>
    <w:rsid w:val="006E62B4"/>
    <w:rsid w:val="006E6436"/>
    <w:rsid w:val="006E7364"/>
    <w:rsid w:val="006E75F3"/>
    <w:rsid w:val="006F7282"/>
    <w:rsid w:val="00720664"/>
    <w:rsid w:val="007209DC"/>
    <w:rsid w:val="00724B25"/>
    <w:rsid w:val="0072741F"/>
    <w:rsid w:val="00727507"/>
    <w:rsid w:val="007447F9"/>
    <w:rsid w:val="00747CFF"/>
    <w:rsid w:val="00753E2D"/>
    <w:rsid w:val="00754904"/>
    <w:rsid w:val="00756A65"/>
    <w:rsid w:val="00764D65"/>
    <w:rsid w:val="007746B2"/>
    <w:rsid w:val="00775110"/>
    <w:rsid w:val="007770B7"/>
    <w:rsid w:val="007774D3"/>
    <w:rsid w:val="00780A86"/>
    <w:rsid w:val="00782DC5"/>
    <w:rsid w:val="007835B2"/>
    <w:rsid w:val="00787547"/>
    <w:rsid w:val="0079206C"/>
    <w:rsid w:val="007A219F"/>
    <w:rsid w:val="007A3C98"/>
    <w:rsid w:val="007B0EF1"/>
    <w:rsid w:val="007B143E"/>
    <w:rsid w:val="007B552B"/>
    <w:rsid w:val="007B7C95"/>
    <w:rsid w:val="007C08F6"/>
    <w:rsid w:val="007C291F"/>
    <w:rsid w:val="007D2697"/>
    <w:rsid w:val="007D6864"/>
    <w:rsid w:val="007E26F7"/>
    <w:rsid w:val="007F23CC"/>
    <w:rsid w:val="007F48D4"/>
    <w:rsid w:val="007F56BF"/>
    <w:rsid w:val="007F6D29"/>
    <w:rsid w:val="007F7D81"/>
    <w:rsid w:val="00803E1F"/>
    <w:rsid w:val="00813485"/>
    <w:rsid w:val="00813A28"/>
    <w:rsid w:val="00836243"/>
    <w:rsid w:val="00837140"/>
    <w:rsid w:val="0084021B"/>
    <w:rsid w:val="008448E5"/>
    <w:rsid w:val="00844A6E"/>
    <w:rsid w:val="00845EAC"/>
    <w:rsid w:val="00852DEC"/>
    <w:rsid w:val="00853695"/>
    <w:rsid w:val="00860BBB"/>
    <w:rsid w:val="008623E6"/>
    <w:rsid w:val="008633BA"/>
    <w:rsid w:val="00867F0B"/>
    <w:rsid w:val="008742B3"/>
    <w:rsid w:val="00874493"/>
    <w:rsid w:val="0088025A"/>
    <w:rsid w:val="00891016"/>
    <w:rsid w:val="00893482"/>
    <w:rsid w:val="0089791F"/>
    <w:rsid w:val="008A13A3"/>
    <w:rsid w:val="008A53B7"/>
    <w:rsid w:val="008B7726"/>
    <w:rsid w:val="008D7C59"/>
    <w:rsid w:val="008E1345"/>
    <w:rsid w:val="008E4811"/>
    <w:rsid w:val="008E7275"/>
    <w:rsid w:val="008F26FD"/>
    <w:rsid w:val="008F3576"/>
    <w:rsid w:val="008F5336"/>
    <w:rsid w:val="00905418"/>
    <w:rsid w:val="00907196"/>
    <w:rsid w:val="00913DED"/>
    <w:rsid w:val="00924483"/>
    <w:rsid w:val="00924B8D"/>
    <w:rsid w:val="009260BC"/>
    <w:rsid w:val="0095258A"/>
    <w:rsid w:val="00954DBE"/>
    <w:rsid w:val="00962A81"/>
    <w:rsid w:val="009668AF"/>
    <w:rsid w:val="0096713F"/>
    <w:rsid w:val="00974BA4"/>
    <w:rsid w:val="009752B3"/>
    <w:rsid w:val="00976B01"/>
    <w:rsid w:val="00977797"/>
    <w:rsid w:val="00980090"/>
    <w:rsid w:val="009A0F1D"/>
    <w:rsid w:val="009A2773"/>
    <w:rsid w:val="009B312B"/>
    <w:rsid w:val="009D2E2B"/>
    <w:rsid w:val="009D4E94"/>
    <w:rsid w:val="009E343D"/>
    <w:rsid w:val="009E59B7"/>
    <w:rsid w:val="009F0602"/>
    <w:rsid w:val="009F0AA1"/>
    <w:rsid w:val="009F41AC"/>
    <w:rsid w:val="009F59A6"/>
    <w:rsid w:val="009F64F9"/>
    <w:rsid w:val="00A06F7D"/>
    <w:rsid w:val="00A11775"/>
    <w:rsid w:val="00A15BDE"/>
    <w:rsid w:val="00A1608C"/>
    <w:rsid w:val="00A1716F"/>
    <w:rsid w:val="00A25CFB"/>
    <w:rsid w:val="00A336C6"/>
    <w:rsid w:val="00A34A45"/>
    <w:rsid w:val="00A41500"/>
    <w:rsid w:val="00A458EC"/>
    <w:rsid w:val="00A46BB2"/>
    <w:rsid w:val="00A47D87"/>
    <w:rsid w:val="00A50EB2"/>
    <w:rsid w:val="00A605EE"/>
    <w:rsid w:val="00A613D1"/>
    <w:rsid w:val="00A65BB0"/>
    <w:rsid w:val="00A717B8"/>
    <w:rsid w:val="00A74A64"/>
    <w:rsid w:val="00A77947"/>
    <w:rsid w:val="00A83597"/>
    <w:rsid w:val="00A84844"/>
    <w:rsid w:val="00A96EE0"/>
    <w:rsid w:val="00AA23E1"/>
    <w:rsid w:val="00AA4DBC"/>
    <w:rsid w:val="00AC549D"/>
    <w:rsid w:val="00AC5D06"/>
    <w:rsid w:val="00AE225C"/>
    <w:rsid w:val="00B070AD"/>
    <w:rsid w:val="00B11570"/>
    <w:rsid w:val="00B1527B"/>
    <w:rsid w:val="00B15480"/>
    <w:rsid w:val="00B16C27"/>
    <w:rsid w:val="00B2203B"/>
    <w:rsid w:val="00B24A6A"/>
    <w:rsid w:val="00B24D9B"/>
    <w:rsid w:val="00B2619C"/>
    <w:rsid w:val="00B30877"/>
    <w:rsid w:val="00B32108"/>
    <w:rsid w:val="00B3289E"/>
    <w:rsid w:val="00B32BAF"/>
    <w:rsid w:val="00B33B89"/>
    <w:rsid w:val="00B457CF"/>
    <w:rsid w:val="00B512C2"/>
    <w:rsid w:val="00B55955"/>
    <w:rsid w:val="00B62E9D"/>
    <w:rsid w:val="00B71F01"/>
    <w:rsid w:val="00B901E5"/>
    <w:rsid w:val="00B95725"/>
    <w:rsid w:val="00BA24BF"/>
    <w:rsid w:val="00BA3F4F"/>
    <w:rsid w:val="00BA70D9"/>
    <w:rsid w:val="00BB084C"/>
    <w:rsid w:val="00BB14B7"/>
    <w:rsid w:val="00BB3DEA"/>
    <w:rsid w:val="00BC4FD9"/>
    <w:rsid w:val="00BC628E"/>
    <w:rsid w:val="00BD3C55"/>
    <w:rsid w:val="00BD66AF"/>
    <w:rsid w:val="00BF262E"/>
    <w:rsid w:val="00BF2BC3"/>
    <w:rsid w:val="00BF3DDC"/>
    <w:rsid w:val="00C05A58"/>
    <w:rsid w:val="00C076B0"/>
    <w:rsid w:val="00C130E1"/>
    <w:rsid w:val="00C21394"/>
    <w:rsid w:val="00C260FC"/>
    <w:rsid w:val="00C44F2E"/>
    <w:rsid w:val="00C4568D"/>
    <w:rsid w:val="00C5787B"/>
    <w:rsid w:val="00C669C1"/>
    <w:rsid w:val="00C71635"/>
    <w:rsid w:val="00C75D00"/>
    <w:rsid w:val="00C85879"/>
    <w:rsid w:val="00C86A23"/>
    <w:rsid w:val="00C87FEC"/>
    <w:rsid w:val="00C96116"/>
    <w:rsid w:val="00CA37FA"/>
    <w:rsid w:val="00CA58FB"/>
    <w:rsid w:val="00CB65E4"/>
    <w:rsid w:val="00CC096D"/>
    <w:rsid w:val="00CC3ACC"/>
    <w:rsid w:val="00CC7113"/>
    <w:rsid w:val="00CD0D1A"/>
    <w:rsid w:val="00CE3F0E"/>
    <w:rsid w:val="00CF339F"/>
    <w:rsid w:val="00CF346B"/>
    <w:rsid w:val="00CF6A63"/>
    <w:rsid w:val="00D010C0"/>
    <w:rsid w:val="00D01526"/>
    <w:rsid w:val="00D0193A"/>
    <w:rsid w:val="00D122EE"/>
    <w:rsid w:val="00D23A00"/>
    <w:rsid w:val="00D31D50"/>
    <w:rsid w:val="00D3211B"/>
    <w:rsid w:val="00D360BD"/>
    <w:rsid w:val="00D404C0"/>
    <w:rsid w:val="00D43EC1"/>
    <w:rsid w:val="00D4578A"/>
    <w:rsid w:val="00D5158A"/>
    <w:rsid w:val="00D51CC3"/>
    <w:rsid w:val="00D56333"/>
    <w:rsid w:val="00D56694"/>
    <w:rsid w:val="00D65121"/>
    <w:rsid w:val="00D677FA"/>
    <w:rsid w:val="00D67BBC"/>
    <w:rsid w:val="00D9680D"/>
    <w:rsid w:val="00DA0430"/>
    <w:rsid w:val="00DA30AA"/>
    <w:rsid w:val="00DA5AAA"/>
    <w:rsid w:val="00DB3F51"/>
    <w:rsid w:val="00DB570C"/>
    <w:rsid w:val="00DE1A2A"/>
    <w:rsid w:val="00DE42FD"/>
    <w:rsid w:val="00DF44E8"/>
    <w:rsid w:val="00E01A79"/>
    <w:rsid w:val="00E063BA"/>
    <w:rsid w:val="00E07A32"/>
    <w:rsid w:val="00E16519"/>
    <w:rsid w:val="00E272CF"/>
    <w:rsid w:val="00E35072"/>
    <w:rsid w:val="00E43333"/>
    <w:rsid w:val="00E433F9"/>
    <w:rsid w:val="00E502BC"/>
    <w:rsid w:val="00E639AF"/>
    <w:rsid w:val="00E725E5"/>
    <w:rsid w:val="00E73F14"/>
    <w:rsid w:val="00E854D2"/>
    <w:rsid w:val="00E8563B"/>
    <w:rsid w:val="00E9088E"/>
    <w:rsid w:val="00E9408F"/>
    <w:rsid w:val="00E94C4A"/>
    <w:rsid w:val="00EA1F51"/>
    <w:rsid w:val="00EA24BE"/>
    <w:rsid w:val="00EB25AF"/>
    <w:rsid w:val="00EB414B"/>
    <w:rsid w:val="00EC35EA"/>
    <w:rsid w:val="00ED2463"/>
    <w:rsid w:val="00ED7E90"/>
    <w:rsid w:val="00ED7EFF"/>
    <w:rsid w:val="00EE6730"/>
    <w:rsid w:val="00EE7444"/>
    <w:rsid w:val="00EF68FD"/>
    <w:rsid w:val="00EF7CE7"/>
    <w:rsid w:val="00F013FB"/>
    <w:rsid w:val="00F01FB6"/>
    <w:rsid w:val="00F12311"/>
    <w:rsid w:val="00F23E2A"/>
    <w:rsid w:val="00F25972"/>
    <w:rsid w:val="00F26641"/>
    <w:rsid w:val="00F3443D"/>
    <w:rsid w:val="00F35613"/>
    <w:rsid w:val="00F359E5"/>
    <w:rsid w:val="00F41357"/>
    <w:rsid w:val="00F4177B"/>
    <w:rsid w:val="00F4207C"/>
    <w:rsid w:val="00F423EB"/>
    <w:rsid w:val="00F61847"/>
    <w:rsid w:val="00F650A6"/>
    <w:rsid w:val="00F661FC"/>
    <w:rsid w:val="00F73DD6"/>
    <w:rsid w:val="00F94CE9"/>
    <w:rsid w:val="00F96175"/>
    <w:rsid w:val="00F97407"/>
    <w:rsid w:val="00FA5B1E"/>
    <w:rsid w:val="00FA5C84"/>
    <w:rsid w:val="00FB1E16"/>
    <w:rsid w:val="00FB28BF"/>
    <w:rsid w:val="00FB311A"/>
    <w:rsid w:val="00FC2349"/>
    <w:rsid w:val="00FC2948"/>
    <w:rsid w:val="00FC552F"/>
    <w:rsid w:val="00FD206C"/>
    <w:rsid w:val="00FD4B3B"/>
    <w:rsid w:val="00FD7047"/>
    <w:rsid w:val="00FD71F7"/>
    <w:rsid w:val="00FE2D37"/>
    <w:rsid w:val="00FE408B"/>
    <w:rsid w:val="00FE678A"/>
    <w:rsid w:val="00FE6869"/>
    <w:rsid w:val="00FE7172"/>
    <w:rsid w:val="00FF4C9D"/>
    <w:rsid w:val="00FF6EF6"/>
    <w:rsid w:val="03C43166"/>
    <w:rsid w:val="04D63997"/>
    <w:rsid w:val="08C90234"/>
    <w:rsid w:val="0C120997"/>
    <w:rsid w:val="0E477E26"/>
    <w:rsid w:val="0F2B685C"/>
    <w:rsid w:val="158A489E"/>
    <w:rsid w:val="17F714A2"/>
    <w:rsid w:val="1B4D260B"/>
    <w:rsid w:val="1CE80B04"/>
    <w:rsid w:val="1E8B20DD"/>
    <w:rsid w:val="23654C28"/>
    <w:rsid w:val="27C648BA"/>
    <w:rsid w:val="27EA12BB"/>
    <w:rsid w:val="28F75D82"/>
    <w:rsid w:val="2AB275D4"/>
    <w:rsid w:val="2CA75933"/>
    <w:rsid w:val="2E8A4BF2"/>
    <w:rsid w:val="330116CA"/>
    <w:rsid w:val="342B1616"/>
    <w:rsid w:val="34517700"/>
    <w:rsid w:val="372C40A2"/>
    <w:rsid w:val="39B24909"/>
    <w:rsid w:val="3AD13CE0"/>
    <w:rsid w:val="3C8B4B23"/>
    <w:rsid w:val="45337090"/>
    <w:rsid w:val="45AF1250"/>
    <w:rsid w:val="472739AC"/>
    <w:rsid w:val="48E80B6D"/>
    <w:rsid w:val="4A9543CE"/>
    <w:rsid w:val="4AE271AB"/>
    <w:rsid w:val="4B257D5F"/>
    <w:rsid w:val="4DDE061F"/>
    <w:rsid w:val="4EDB6469"/>
    <w:rsid w:val="4FFF20AF"/>
    <w:rsid w:val="50474D30"/>
    <w:rsid w:val="51434FCA"/>
    <w:rsid w:val="538864B9"/>
    <w:rsid w:val="558373E0"/>
    <w:rsid w:val="55E80B70"/>
    <w:rsid w:val="590F00B2"/>
    <w:rsid w:val="618F0B83"/>
    <w:rsid w:val="61FA6D44"/>
    <w:rsid w:val="634D070F"/>
    <w:rsid w:val="638D3007"/>
    <w:rsid w:val="64CC4ABD"/>
    <w:rsid w:val="67B063A7"/>
    <w:rsid w:val="67BF593E"/>
    <w:rsid w:val="683B77F3"/>
    <w:rsid w:val="6AAD1330"/>
    <w:rsid w:val="701D4404"/>
    <w:rsid w:val="70501714"/>
    <w:rsid w:val="715F6AFF"/>
    <w:rsid w:val="78F2102B"/>
    <w:rsid w:val="793E0948"/>
    <w:rsid w:val="7A632E14"/>
    <w:rsid w:val="7AEF635E"/>
    <w:rsid w:val="7C562E0E"/>
    <w:rsid w:val="7CD11B1B"/>
    <w:rsid w:val="7D9951E9"/>
    <w:rsid w:val="7ED325B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qFormat="1"/>
    <w:lsdException w:name="heading 2" w:uiPriority="9"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nhideWhenUsed="1" w:qFormat="1"/>
    <w:lsdException w:name="Subtitle" w:uiPriority="11" w:qFormat="1"/>
    <w:lsdException w:name="Salutation" w:semiHidden="1" w:unhideWhenUsed="1"/>
    <w:lsdException w:name="Date" w:semiHidden="1" w:unhideWhenUsed="1"/>
    <w:lsdException w:name="Body Text First Indent" w:qFormat="1"/>
    <w:lsdException w:name="Body Text First Indent 2" w:uiPriority="0" w:unhideWhenUsed="1" w:qFormat="1"/>
    <w:lsdException w:name="Note Heading" w:semiHidden="1" w:unhideWhenUsed="1"/>
    <w:lsdException w:name="Body Text 2" w:semiHidden="1" w:unhideWhenUsed="1" w:qFormat="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qFormat="1"/>
    <w:lsdException w:name="HTML Address" w:semiHidden="1" w:unhideWhenUsed="1"/>
    <w:lsdException w:name="HTML Cite" w:qFormat="1"/>
    <w:lsdException w:name="HTML Code" w:qFormat="1"/>
    <w:lsdException w:name="HTML Definition" w:qFormat="1"/>
    <w:lsdException w:name="HTML Keyboard" w:qFormat="1"/>
    <w:lsdException w:name="HTML Preformatted" w:semiHidden="1" w:unhideWhenUsed="1"/>
    <w:lsdException w:name="HTML Sample" w:qFormat="1"/>
    <w:lsdException w:name="HTML Typewriter" w:qFormat="1"/>
    <w:lsdException w:name="HTML Variable"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djustRightInd w:val="0"/>
      <w:snapToGrid w:val="0"/>
      <w:spacing w:after="200"/>
    </w:pPr>
    <w:rPr>
      <w:rFonts w:ascii="Tahoma" w:eastAsia="微软雅黑" w:hAnsi="Tahoma" w:cstheme="minorBidi"/>
      <w:sz w:val="22"/>
      <w:szCs w:val="22"/>
    </w:rPr>
  </w:style>
  <w:style w:type="paragraph" w:styleId="1">
    <w:name w:val="heading 1"/>
    <w:basedOn w:val="a"/>
    <w:next w:val="a"/>
    <w:link w:val="1Char"/>
    <w:uiPriority w:val="99"/>
    <w:qFormat/>
    <w:pPr>
      <w:keepNext/>
      <w:keepLines/>
      <w:widowControl w:val="0"/>
      <w:adjustRightInd/>
      <w:snapToGrid/>
      <w:spacing w:before="480" w:after="0" w:line="268" w:lineRule="auto"/>
      <w:outlineLvl w:val="0"/>
    </w:pPr>
    <w:rPr>
      <w:rFonts w:ascii="Cambria" w:eastAsia="Cambria" w:hAnsi="Cambria" w:cs="Times New Roman"/>
      <w:b/>
      <w:color w:val="365F91"/>
      <w:sz w:val="28"/>
      <w:szCs w:val="28"/>
    </w:rPr>
  </w:style>
  <w:style w:type="paragraph" w:styleId="2">
    <w:name w:val="heading 2"/>
    <w:basedOn w:val="a"/>
    <w:next w:val="a"/>
    <w:link w:val="2Char"/>
    <w:uiPriority w:val="9"/>
    <w:qFormat/>
    <w:pPr>
      <w:keepNext/>
      <w:keepLines/>
      <w:widowControl w:val="0"/>
      <w:adjustRightInd/>
      <w:snapToGrid/>
      <w:spacing w:before="200" w:after="0" w:line="268" w:lineRule="auto"/>
      <w:outlineLvl w:val="1"/>
    </w:pPr>
    <w:rPr>
      <w:rFonts w:ascii="Arial" w:eastAsia="黑体" w:hAnsi="Arial" w:cs="Times New Roman"/>
      <w:b/>
      <w:sz w:val="32"/>
      <w:szCs w:val="32"/>
    </w:rPr>
  </w:style>
  <w:style w:type="paragraph" w:styleId="3">
    <w:name w:val="heading 3"/>
    <w:basedOn w:val="a"/>
    <w:next w:val="a"/>
    <w:link w:val="3Char"/>
    <w:qFormat/>
    <w:pPr>
      <w:keepNext/>
      <w:keepLines/>
      <w:widowControl w:val="0"/>
      <w:adjustRightInd/>
      <w:snapToGrid/>
      <w:spacing w:before="200" w:after="0" w:line="268" w:lineRule="auto"/>
      <w:outlineLvl w:val="2"/>
    </w:pPr>
    <w:rPr>
      <w:rFonts w:ascii="Cambria" w:eastAsia="Cambria" w:hAnsi="Cambria" w:cs="Times New Roman"/>
      <w:b/>
      <w:color w:val="4F81BD"/>
    </w:rPr>
  </w:style>
  <w:style w:type="paragraph" w:styleId="4">
    <w:name w:val="heading 4"/>
    <w:basedOn w:val="a"/>
    <w:next w:val="a"/>
    <w:link w:val="4Char"/>
    <w:qFormat/>
    <w:pPr>
      <w:keepNext/>
      <w:keepLines/>
      <w:widowControl w:val="0"/>
      <w:adjustRightInd/>
      <w:snapToGrid/>
      <w:spacing w:after="0" w:line="360" w:lineRule="auto"/>
      <w:jc w:val="both"/>
      <w:outlineLvl w:val="3"/>
    </w:pPr>
    <w:rPr>
      <w:rFonts w:ascii="Arial" w:eastAsia="宋体" w:hAnsi="Arial" w:cs="Times New Roman"/>
      <w:b/>
      <w:bCs/>
      <w:kern w:val="2"/>
      <w:sz w:val="21"/>
      <w:szCs w:val="21"/>
    </w:rPr>
  </w:style>
  <w:style w:type="paragraph" w:styleId="5">
    <w:name w:val="heading 5"/>
    <w:basedOn w:val="a"/>
    <w:next w:val="a"/>
    <w:link w:val="5Char"/>
    <w:qFormat/>
    <w:pPr>
      <w:keepNext/>
      <w:keepLines/>
      <w:widowControl w:val="0"/>
      <w:adjustRightInd/>
      <w:snapToGrid/>
      <w:spacing w:before="200" w:after="0" w:line="268" w:lineRule="auto"/>
      <w:outlineLvl w:val="4"/>
    </w:pPr>
    <w:rPr>
      <w:rFonts w:ascii="Cambria" w:eastAsia="Cambria" w:hAnsi="Cambria" w:cs="Times New Roman"/>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1"/>
    <w:qFormat/>
    <w:pPr>
      <w:widowControl w:val="0"/>
      <w:adjustRightInd/>
      <w:snapToGrid/>
      <w:spacing w:after="0"/>
    </w:pPr>
    <w:rPr>
      <w:rFonts w:ascii="Times New Roman" w:eastAsia="宋体" w:hAnsi="Times New Roman" w:cs="Times New Roman"/>
      <w:kern w:val="2"/>
      <w:sz w:val="21"/>
      <w:szCs w:val="21"/>
    </w:rPr>
  </w:style>
  <w:style w:type="paragraph" w:styleId="a4">
    <w:name w:val="Body Text"/>
    <w:basedOn w:val="a"/>
    <w:link w:val="Char"/>
    <w:uiPriority w:val="99"/>
    <w:qFormat/>
    <w:pPr>
      <w:widowControl w:val="0"/>
      <w:adjustRightInd/>
      <w:snapToGrid/>
      <w:spacing w:after="120"/>
      <w:jc w:val="both"/>
    </w:pPr>
    <w:rPr>
      <w:rFonts w:ascii="Calibri" w:eastAsia="宋体" w:hAnsi="Calibri" w:cs="Times New Roman"/>
      <w:kern w:val="2"/>
      <w:sz w:val="21"/>
      <w:szCs w:val="24"/>
    </w:rPr>
  </w:style>
  <w:style w:type="paragraph" w:styleId="a5">
    <w:name w:val="Body Text Indent"/>
    <w:basedOn w:val="a"/>
    <w:next w:val="a6"/>
    <w:link w:val="Char0"/>
    <w:qFormat/>
    <w:pPr>
      <w:widowControl w:val="0"/>
      <w:adjustRightInd/>
      <w:snapToGrid/>
      <w:spacing w:after="120"/>
      <w:ind w:leftChars="200" w:left="420"/>
      <w:jc w:val="both"/>
    </w:pPr>
    <w:rPr>
      <w:rFonts w:ascii="Times New Roman" w:eastAsia="宋体" w:hAnsi="Times New Roman" w:cs="Times New Roman"/>
      <w:kern w:val="2"/>
      <w:sz w:val="21"/>
      <w:szCs w:val="21"/>
    </w:rPr>
  </w:style>
  <w:style w:type="paragraph" w:styleId="a6">
    <w:name w:val="envelope return"/>
    <w:basedOn w:val="a"/>
    <w:uiPriority w:val="99"/>
    <w:unhideWhenUsed/>
    <w:qFormat/>
    <w:rPr>
      <w:rFonts w:ascii="等线 Light" w:eastAsia="等线 Light" w:hAnsi="等线 Light" w:cs="Times New Roman"/>
    </w:rPr>
  </w:style>
  <w:style w:type="paragraph" w:styleId="30">
    <w:name w:val="toc 3"/>
    <w:basedOn w:val="a"/>
    <w:next w:val="a"/>
    <w:uiPriority w:val="39"/>
    <w:qFormat/>
    <w:pPr>
      <w:widowControl w:val="0"/>
      <w:adjustRightInd/>
      <w:snapToGrid/>
      <w:spacing w:after="0"/>
      <w:ind w:leftChars="400" w:left="840"/>
      <w:jc w:val="both"/>
    </w:pPr>
    <w:rPr>
      <w:rFonts w:ascii="Times New Roman" w:eastAsia="宋体" w:hAnsi="Times New Roman" w:cs="Times New Roman"/>
      <w:kern w:val="2"/>
      <w:sz w:val="21"/>
      <w:szCs w:val="21"/>
    </w:rPr>
  </w:style>
  <w:style w:type="paragraph" w:styleId="a7">
    <w:name w:val="Plain Text"/>
    <w:basedOn w:val="a"/>
    <w:link w:val="Char2"/>
    <w:uiPriority w:val="99"/>
    <w:qFormat/>
    <w:pPr>
      <w:adjustRightInd/>
      <w:snapToGrid/>
      <w:spacing w:before="100" w:beforeAutospacing="1" w:line="268" w:lineRule="auto"/>
    </w:pPr>
    <w:rPr>
      <w:rFonts w:ascii="宋体" w:eastAsia="仿宋" w:hAnsi="Courier New" w:cs="Times New Roman" w:hint="eastAsia"/>
      <w:sz w:val="20"/>
      <w:szCs w:val="20"/>
    </w:rPr>
  </w:style>
  <w:style w:type="paragraph" w:styleId="20">
    <w:name w:val="Body Text Indent 2"/>
    <w:basedOn w:val="a"/>
    <w:link w:val="2Char1"/>
    <w:qFormat/>
    <w:pPr>
      <w:widowControl w:val="0"/>
      <w:adjustRightInd/>
      <w:snapToGrid/>
      <w:spacing w:after="0" w:line="500" w:lineRule="exact"/>
      <w:ind w:firstLineChars="200" w:firstLine="420"/>
      <w:jc w:val="both"/>
    </w:pPr>
    <w:rPr>
      <w:rFonts w:ascii="Calibri" w:eastAsia="宋体" w:hAnsi="Calibri" w:cs="Times New Roman"/>
      <w:sz w:val="24"/>
      <w:szCs w:val="21"/>
    </w:rPr>
  </w:style>
  <w:style w:type="paragraph" w:styleId="a8">
    <w:name w:val="Balloon Text"/>
    <w:basedOn w:val="a"/>
    <w:link w:val="Char3"/>
    <w:qFormat/>
    <w:pPr>
      <w:widowControl w:val="0"/>
      <w:adjustRightInd/>
      <w:snapToGrid/>
      <w:spacing w:after="0"/>
      <w:jc w:val="both"/>
    </w:pPr>
    <w:rPr>
      <w:rFonts w:ascii="Calibri" w:eastAsia="宋体" w:hAnsi="Calibri" w:cs="Times New Roman"/>
      <w:kern w:val="2"/>
      <w:sz w:val="18"/>
      <w:szCs w:val="24"/>
    </w:rPr>
  </w:style>
  <w:style w:type="paragraph" w:styleId="a9">
    <w:name w:val="footer"/>
    <w:basedOn w:val="a"/>
    <w:link w:val="Char4"/>
    <w:unhideWhenUsed/>
    <w:qFormat/>
    <w:pPr>
      <w:tabs>
        <w:tab w:val="center" w:pos="4153"/>
        <w:tab w:val="right" w:pos="8306"/>
      </w:tabs>
    </w:pPr>
    <w:rPr>
      <w:sz w:val="18"/>
      <w:szCs w:val="18"/>
    </w:rPr>
  </w:style>
  <w:style w:type="paragraph" w:styleId="aa">
    <w:name w:val="header"/>
    <w:basedOn w:val="a"/>
    <w:link w:val="Char5"/>
    <w:uiPriority w:val="99"/>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qFormat/>
    <w:pPr>
      <w:adjustRightInd/>
      <w:snapToGrid/>
      <w:spacing w:before="120" w:after="120" w:line="268" w:lineRule="auto"/>
    </w:pPr>
    <w:rPr>
      <w:rFonts w:ascii="Calibri" w:eastAsia="宋体" w:hAnsi="Calibri" w:cs="Times New Roman"/>
      <w:b/>
      <w:caps/>
    </w:rPr>
  </w:style>
  <w:style w:type="paragraph" w:styleId="21">
    <w:name w:val="toc 2"/>
    <w:basedOn w:val="a"/>
    <w:next w:val="a"/>
    <w:uiPriority w:val="39"/>
    <w:qFormat/>
    <w:pPr>
      <w:widowControl w:val="0"/>
      <w:adjustRightInd/>
      <w:snapToGrid/>
      <w:spacing w:after="0"/>
      <w:ind w:leftChars="200" w:left="420"/>
      <w:jc w:val="both"/>
    </w:pPr>
    <w:rPr>
      <w:rFonts w:ascii="Times New Roman" w:eastAsia="宋体" w:hAnsi="Times New Roman" w:cs="Times New Roman"/>
      <w:kern w:val="2"/>
      <w:sz w:val="21"/>
      <w:szCs w:val="21"/>
    </w:rPr>
  </w:style>
  <w:style w:type="paragraph" w:styleId="ab">
    <w:name w:val="Message Header"/>
    <w:basedOn w:val="a"/>
    <w:next w:val="a"/>
    <w:link w:val="Char6"/>
    <w:uiPriority w:val="99"/>
    <w:unhideWhenUsed/>
    <w:qFormat/>
    <w:pPr>
      <w:widowControl w:val="0"/>
      <w:pBdr>
        <w:top w:val="single" w:sz="6" w:space="1" w:color="auto"/>
        <w:left w:val="single" w:sz="6" w:space="1" w:color="auto"/>
        <w:bottom w:val="single" w:sz="6" w:space="1" w:color="auto"/>
        <w:right w:val="single" w:sz="6" w:space="1" w:color="auto"/>
      </w:pBdr>
      <w:shd w:val="pct20" w:color="auto" w:fill="auto"/>
      <w:adjustRightInd/>
      <w:snapToGrid/>
      <w:spacing w:after="0"/>
      <w:ind w:leftChars="500" w:left="1080" w:hangingChars="500" w:hanging="1080"/>
      <w:jc w:val="both"/>
    </w:pPr>
    <w:rPr>
      <w:rFonts w:ascii="Cambria" w:eastAsia="宋体" w:hAnsi="Cambria" w:cs="Times New Roman"/>
      <w:kern w:val="2"/>
      <w:sz w:val="24"/>
      <w:szCs w:val="24"/>
    </w:rPr>
  </w:style>
  <w:style w:type="paragraph" w:styleId="ac">
    <w:name w:val="Normal (Web)"/>
    <w:basedOn w:val="a"/>
    <w:qFormat/>
    <w:pPr>
      <w:adjustRightInd/>
      <w:snapToGrid/>
      <w:spacing w:before="100" w:beforeAutospacing="1" w:after="100" w:afterAutospacing="1"/>
    </w:pPr>
    <w:rPr>
      <w:rFonts w:ascii="宋体" w:eastAsia="宋体" w:hAnsi="宋体" w:cs="宋体"/>
      <w:sz w:val="24"/>
      <w:szCs w:val="24"/>
    </w:rPr>
  </w:style>
  <w:style w:type="paragraph" w:styleId="ad">
    <w:name w:val="annotation subject"/>
    <w:basedOn w:val="a3"/>
    <w:next w:val="a3"/>
    <w:link w:val="Char7"/>
    <w:qFormat/>
    <w:rPr>
      <w:rFonts w:ascii="Calibri" w:hAnsi="Calibri"/>
      <w:b/>
      <w:bCs/>
      <w:szCs w:val="24"/>
    </w:rPr>
  </w:style>
  <w:style w:type="paragraph" w:styleId="ae">
    <w:name w:val="Body Text First Indent"/>
    <w:basedOn w:val="a4"/>
    <w:link w:val="Char8"/>
    <w:uiPriority w:val="99"/>
    <w:qFormat/>
    <w:pPr>
      <w:ind w:firstLineChars="100" w:firstLine="420"/>
    </w:pPr>
  </w:style>
  <w:style w:type="paragraph" w:styleId="22">
    <w:name w:val="Body Text First Indent 2"/>
    <w:basedOn w:val="a5"/>
    <w:next w:val="a"/>
    <w:link w:val="2Char0"/>
    <w:unhideWhenUsed/>
    <w:qFormat/>
    <w:pPr>
      <w:ind w:firstLineChars="200" w:firstLine="420"/>
    </w:pPr>
  </w:style>
  <w:style w:type="table" w:styleId="af">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Pr>
      <w:b/>
      <w:bCs/>
    </w:rPr>
  </w:style>
  <w:style w:type="character" w:styleId="af1">
    <w:name w:val="page number"/>
    <w:basedOn w:val="a0"/>
    <w:qFormat/>
  </w:style>
  <w:style w:type="character" w:styleId="af2">
    <w:name w:val="FollowedHyperlink"/>
    <w:basedOn w:val="a0"/>
    <w:uiPriority w:val="99"/>
    <w:qFormat/>
    <w:rPr>
      <w:color w:val="666666"/>
      <w:u w:val="none"/>
    </w:rPr>
  </w:style>
  <w:style w:type="character" w:styleId="af3">
    <w:name w:val="Emphasis"/>
    <w:basedOn w:val="a0"/>
    <w:uiPriority w:val="20"/>
    <w:qFormat/>
  </w:style>
  <w:style w:type="character" w:styleId="HTML">
    <w:name w:val="HTML Definition"/>
    <w:basedOn w:val="a0"/>
    <w:uiPriority w:val="99"/>
    <w:qFormat/>
  </w:style>
  <w:style w:type="character" w:styleId="HTML0">
    <w:name w:val="HTML Typewriter"/>
    <w:basedOn w:val="a0"/>
    <w:uiPriority w:val="99"/>
    <w:qFormat/>
    <w:rPr>
      <w:rFonts w:ascii="monospace" w:eastAsia="monospace" w:hAnsi="monospace" w:cs="monospace" w:hint="default"/>
      <w:sz w:val="20"/>
    </w:rPr>
  </w:style>
  <w:style w:type="character" w:styleId="HTML1">
    <w:name w:val="HTML Acronym"/>
    <w:basedOn w:val="a0"/>
    <w:uiPriority w:val="99"/>
    <w:qFormat/>
  </w:style>
  <w:style w:type="character" w:styleId="HTML2">
    <w:name w:val="HTML Variable"/>
    <w:basedOn w:val="a0"/>
    <w:uiPriority w:val="99"/>
    <w:qFormat/>
  </w:style>
  <w:style w:type="character" w:styleId="af4">
    <w:name w:val="Hyperlink"/>
    <w:basedOn w:val="a0"/>
    <w:uiPriority w:val="99"/>
    <w:qFormat/>
    <w:rPr>
      <w:color w:val="666666"/>
      <w:u w:val="none"/>
    </w:rPr>
  </w:style>
  <w:style w:type="character" w:styleId="HTML3">
    <w:name w:val="HTML Code"/>
    <w:basedOn w:val="a0"/>
    <w:uiPriority w:val="99"/>
    <w:qFormat/>
    <w:rPr>
      <w:rFonts w:ascii="monospace" w:eastAsia="monospace" w:hAnsi="monospace" w:cs="monospace"/>
      <w:sz w:val="20"/>
    </w:rPr>
  </w:style>
  <w:style w:type="character" w:styleId="af5">
    <w:name w:val="annotation reference"/>
    <w:qFormat/>
    <w:rPr>
      <w:sz w:val="21"/>
      <w:szCs w:val="21"/>
    </w:rPr>
  </w:style>
  <w:style w:type="character" w:styleId="HTML4">
    <w:name w:val="HTML Cite"/>
    <w:basedOn w:val="a0"/>
    <w:uiPriority w:val="99"/>
    <w:qFormat/>
  </w:style>
  <w:style w:type="character" w:styleId="HTML5">
    <w:name w:val="HTML Keyboard"/>
    <w:basedOn w:val="a0"/>
    <w:uiPriority w:val="99"/>
    <w:qFormat/>
    <w:rPr>
      <w:rFonts w:ascii="monospace" w:eastAsia="monospace" w:hAnsi="monospace" w:cs="monospace" w:hint="default"/>
      <w:sz w:val="20"/>
    </w:rPr>
  </w:style>
  <w:style w:type="character" w:styleId="HTML6">
    <w:name w:val="HTML Sample"/>
    <w:basedOn w:val="a0"/>
    <w:uiPriority w:val="99"/>
    <w:qFormat/>
    <w:rPr>
      <w:rFonts w:ascii="monospace" w:eastAsia="monospace" w:hAnsi="monospace" w:cs="monospace" w:hint="default"/>
    </w:rPr>
  </w:style>
  <w:style w:type="paragraph" w:customStyle="1" w:styleId="Default">
    <w:name w:val="Default"/>
    <w:basedOn w:val="a"/>
    <w:qFormat/>
    <w:pPr>
      <w:widowControl w:val="0"/>
      <w:autoSpaceDE w:val="0"/>
      <w:autoSpaceDN w:val="0"/>
      <w:snapToGrid/>
      <w:spacing w:before="100" w:beforeAutospacing="1" w:line="268" w:lineRule="auto"/>
    </w:pPr>
    <w:rPr>
      <w:rFonts w:ascii="宋体" w:eastAsia="宋体" w:hAnsi="宋体" w:cs="Times New Roman" w:hint="eastAsia"/>
      <w:color w:val="000000"/>
      <w:sz w:val="24"/>
      <w:szCs w:val="24"/>
    </w:rPr>
  </w:style>
  <w:style w:type="character" w:customStyle="1" w:styleId="Char5">
    <w:name w:val="页眉 Char"/>
    <w:basedOn w:val="a0"/>
    <w:link w:val="aa"/>
    <w:uiPriority w:val="99"/>
    <w:qFormat/>
    <w:rPr>
      <w:rFonts w:ascii="Tahoma" w:hAnsi="Tahoma"/>
      <w:sz w:val="18"/>
      <w:szCs w:val="18"/>
    </w:rPr>
  </w:style>
  <w:style w:type="character" w:customStyle="1" w:styleId="Char4">
    <w:name w:val="页脚 Char"/>
    <w:basedOn w:val="a0"/>
    <w:link w:val="a9"/>
    <w:uiPriority w:val="99"/>
    <w:qFormat/>
    <w:rPr>
      <w:rFonts w:ascii="Tahoma" w:hAnsi="Tahoma"/>
      <w:sz w:val="18"/>
      <w:szCs w:val="18"/>
    </w:rPr>
  </w:style>
  <w:style w:type="character" w:customStyle="1" w:styleId="1Char">
    <w:name w:val="标题 1 Char"/>
    <w:basedOn w:val="a0"/>
    <w:link w:val="1"/>
    <w:uiPriority w:val="99"/>
    <w:qFormat/>
    <w:rPr>
      <w:rFonts w:ascii="Cambria" w:eastAsia="Cambria" w:hAnsi="Cambria" w:cs="Times New Roman"/>
      <w:b/>
      <w:color w:val="365F91"/>
      <w:sz w:val="28"/>
      <w:szCs w:val="28"/>
    </w:rPr>
  </w:style>
  <w:style w:type="character" w:customStyle="1" w:styleId="2Char">
    <w:name w:val="标题 2 Char"/>
    <w:basedOn w:val="a0"/>
    <w:link w:val="2"/>
    <w:qFormat/>
    <w:rPr>
      <w:rFonts w:ascii="Arial" w:eastAsia="黑体" w:hAnsi="Arial" w:cs="Times New Roman"/>
      <w:b/>
      <w:sz w:val="32"/>
      <w:szCs w:val="32"/>
    </w:rPr>
  </w:style>
  <w:style w:type="character" w:customStyle="1" w:styleId="3Char">
    <w:name w:val="标题 3 Char"/>
    <w:basedOn w:val="a0"/>
    <w:link w:val="3"/>
    <w:qFormat/>
    <w:rPr>
      <w:rFonts w:ascii="Cambria" w:eastAsia="Cambria" w:hAnsi="Cambria" w:cs="Times New Roman"/>
      <w:b/>
      <w:color w:val="4F81BD"/>
    </w:rPr>
  </w:style>
  <w:style w:type="character" w:customStyle="1" w:styleId="4Char">
    <w:name w:val="标题 4 Char"/>
    <w:basedOn w:val="a0"/>
    <w:link w:val="4"/>
    <w:uiPriority w:val="99"/>
    <w:qFormat/>
    <w:rPr>
      <w:rFonts w:ascii="Arial" w:eastAsia="宋体" w:hAnsi="Arial" w:cs="Times New Roman"/>
      <w:b/>
      <w:bCs/>
      <w:kern w:val="2"/>
      <w:sz w:val="21"/>
      <w:szCs w:val="21"/>
    </w:rPr>
  </w:style>
  <w:style w:type="character" w:customStyle="1" w:styleId="5Char">
    <w:name w:val="标题 5 Char"/>
    <w:basedOn w:val="a0"/>
    <w:link w:val="5"/>
    <w:qFormat/>
    <w:rPr>
      <w:rFonts w:ascii="Cambria" w:eastAsia="Cambria" w:hAnsi="Cambria" w:cs="Times New Roman"/>
      <w:color w:val="243F60"/>
    </w:rPr>
  </w:style>
  <w:style w:type="character" w:customStyle="1" w:styleId="Char6">
    <w:name w:val="信息标题 Char"/>
    <w:basedOn w:val="a0"/>
    <w:link w:val="ab"/>
    <w:uiPriority w:val="99"/>
    <w:qFormat/>
    <w:rPr>
      <w:rFonts w:ascii="Cambria" w:eastAsia="宋体" w:hAnsi="Cambria" w:cs="Times New Roman"/>
      <w:kern w:val="2"/>
      <w:sz w:val="24"/>
      <w:szCs w:val="24"/>
      <w:shd w:val="pct20" w:color="auto" w:fill="auto"/>
    </w:rPr>
  </w:style>
  <w:style w:type="character" w:customStyle="1" w:styleId="Char9">
    <w:name w:val="批注文字 Char"/>
    <w:basedOn w:val="a0"/>
    <w:qFormat/>
    <w:rPr>
      <w:rFonts w:ascii="Tahoma" w:hAnsi="Tahoma"/>
    </w:rPr>
  </w:style>
  <w:style w:type="character" w:customStyle="1" w:styleId="Char">
    <w:name w:val="正文文本 Char"/>
    <w:basedOn w:val="a0"/>
    <w:link w:val="a4"/>
    <w:qFormat/>
    <w:rPr>
      <w:rFonts w:ascii="Calibri" w:eastAsia="宋体" w:hAnsi="Calibri" w:cs="Times New Roman"/>
      <w:kern w:val="2"/>
      <w:sz w:val="21"/>
      <w:szCs w:val="24"/>
    </w:rPr>
  </w:style>
  <w:style w:type="character" w:customStyle="1" w:styleId="Char2">
    <w:name w:val="纯文本 Char"/>
    <w:basedOn w:val="a0"/>
    <w:link w:val="a7"/>
    <w:qFormat/>
    <w:rPr>
      <w:rFonts w:ascii="宋体" w:eastAsia="仿宋" w:hAnsi="Courier New" w:cs="Times New Roman"/>
      <w:sz w:val="20"/>
      <w:szCs w:val="20"/>
    </w:rPr>
  </w:style>
  <w:style w:type="character" w:customStyle="1" w:styleId="2Char2">
    <w:name w:val="正文文本缩进 2 Char"/>
    <w:basedOn w:val="a0"/>
    <w:uiPriority w:val="99"/>
    <w:qFormat/>
    <w:rPr>
      <w:rFonts w:ascii="Tahoma" w:hAnsi="Tahoma"/>
    </w:rPr>
  </w:style>
  <w:style w:type="character" w:customStyle="1" w:styleId="Char3">
    <w:name w:val="批注框文本 Char"/>
    <w:basedOn w:val="a0"/>
    <w:link w:val="a8"/>
    <w:qFormat/>
    <w:rPr>
      <w:rFonts w:ascii="Calibri" w:eastAsia="宋体" w:hAnsi="Calibri" w:cs="Times New Roman"/>
      <w:kern w:val="2"/>
      <w:sz w:val="18"/>
      <w:szCs w:val="24"/>
    </w:rPr>
  </w:style>
  <w:style w:type="character" w:customStyle="1" w:styleId="Char7">
    <w:name w:val="批注主题 Char"/>
    <w:basedOn w:val="Char9"/>
    <w:link w:val="ad"/>
    <w:qFormat/>
    <w:rPr>
      <w:rFonts w:ascii="Calibri" w:eastAsia="宋体" w:hAnsi="Calibri" w:cs="Times New Roman"/>
      <w:b/>
      <w:bCs/>
      <w:kern w:val="2"/>
      <w:sz w:val="21"/>
      <w:szCs w:val="24"/>
    </w:rPr>
  </w:style>
  <w:style w:type="character" w:customStyle="1" w:styleId="Char8">
    <w:name w:val="正文首行缩进 Char"/>
    <w:basedOn w:val="Char"/>
    <w:link w:val="ae"/>
    <w:uiPriority w:val="99"/>
    <w:qFormat/>
    <w:rPr>
      <w:rFonts w:ascii="Calibri" w:eastAsia="宋体" w:hAnsi="Calibri" w:cs="Times New Roman"/>
      <w:kern w:val="2"/>
      <w:sz w:val="21"/>
      <w:szCs w:val="24"/>
    </w:rPr>
  </w:style>
  <w:style w:type="character" w:customStyle="1" w:styleId="15">
    <w:name w:val="15"/>
    <w:basedOn w:val="a0"/>
    <w:qFormat/>
    <w:rPr>
      <w:rFonts w:ascii="Calibri" w:hAnsi="Calibri" w:cs="Calibri" w:hint="default"/>
      <w:color w:val="0000FF"/>
      <w:u w:val="single"/>
    </w:rPr>
  </w:style>
  <w:style w:type="paragraph" w:customStyle="1" w:styleId="210">
    <w:name w:val="正文空2格  1."/>
    <w:basedOn w:val="a"/>
    <w:qFormat/>
    <w:pPr>
      <w:adjustRightInd/>
      <w:snapToGrid/>
      <w:spacing w:before="100" w:beforeAutospacing="1" w:line="268" w:lineRule="auto"/>
      <w:ind w:firstLineChars="200" w:firstLine="480"/>
    </w:pPr>
    <w:rPr>
      <w:rFonts w:ascii="Calibri" w:eastAsia="宋体" w:hAnsi="Calibri" w:cs="Times New Roman"/>
    </w:rPr>
  </w:style>
  <w:style w:type="paragraph" w:customStyle="1" w:styleId="111">
    <w:name w:val="正文 1.1.1"/>
    <w:basedOn w:val="a"/>
    <w:next w:val="a"/>
    <w:qFormat/>
    <w:pPr>
      <w:adjustRightInd/>
      <w:snapToGrid/>
      <w:spacing w:before="100" w:beforeAutospacing="1" w:line="268" w:lineRule="auto"/>
      <w:ind w:left="710"/>
      <w:outlineLvl w:val="2"/>
    </w:pPr>
    <w:rPr>
      <w:rFonts w:ascii="Calibri" w:eastAsia="宋体" w:hAnsi="宋体" w:cs="Times New Roman"/>
      <w:color w:val="FF0000"/>
    </w:rPr>
  </w:style>
  <w:style w:type="paragraph" w:customStyle="1" w:styleId="41">
    <w:name w:val="正文空4格  1）"/>
    <w:basedOn w:val="a"/>
    <w:qFormat/>
    <w:pPr>
      <w:adjustRightInd/>
      <w:snapToGrid/>
      <w:spacing w:before="100" w:beforeAutospacing="1" w:line="268" w:lineRule="auto"/>
      <w:ind w:firstLineChars="400" w:firstLine="1120"/>
    </w:pPr>
    <w:rPr>
      <w:rFonts w:ascii="Calibri" w:eastAsia="宋体" w:hAnsi="Calibri" w:cs="Times New Roman"/>
    </w:rPr>
  </w:style>
  <w:style w:type="paragraph" w:customStyle="1" w:styleId="11">
    <w:name w:val="正文 1.1"/>
    <w:basedOn w:val="a"/>
    <w:next w:val="111"/>
    <w:qFormat/>
    <w:pPr>
      <w:adjustRightInd/>
      <w:snapToGrid/>
      <w:spacing w:before="100" w:beforeAutospacing="1" w:line="268" w:lineRule="auto"/>
      <w:ind w:left="980" w:hanging="980"/>
      <w:outlineLvl w:val="1"/>
    </w:pPr>
    <w:rPr>
      <w:rFonts w:ascii="仿宋" w:eastAsia="仿宋" w:hAnsi="仿宋" w:cs="Times New Roman" w:hint="eastAsia"/>
      <w:b/>
      <w:sz w:val="24"/>
      <w:szCs w:val="24"/>
    </w:rPr>
  </w:style>
  <w:style w:type="paragraph" w:customStyle="1" w:styleId="af6">
    <w:name w:val="正文 第一章"/>
    <w:basedOn w:val="a"/>
    <w:next w:val="11"/>
    <w:qFormat/>
    <w:pPr>
      <w:pageBreakBefore/>
      <w:adjustRightInd/>
      <w:snapToGrid/>
      <w:spacing w:before="240" w:after="240" w:line="480" w:lineRule="auto"/>
      <w:jc w:val="center"/>
      <w:outlineLvl w:val="0"/>
    </w:pPr>
    <w:rPr>
      <w:rFonts w:ascii="宋体" w:eastAsia="宋体" w:hAnsi="宋体" w:cs="Times New Roman" w:hint="eastAsia"/>
      <w:b/>
      <w:sz w:val="32"/>
      <w:szCs w:val="32"/>
    </w:rPr>
  </w:style>
  <w:style w:type="paragraph" w:customStyle="1" w:styleId="cjk">
    <w:name w:val="cjk"/>
    <w:basedOn w:val="a"/>
    <w:qFormat/>
    <w:pPr>
      <w:adjustRightInd/>
      <w:snapToGrid/>
      <w:spacing w:before="100" w:beforeAutospacing="1" w:after="100" w:afterAutospacing="1"/>
    </w:pPr>
    <w:rPr>
      <w:rFonts w:ascii="宋体" w:eastAsia="宋体" w:hAnsi="宋体" w:cs="Times New Roman" w:hint="eastAsia"/>
      <w:sz w:val="24"/>
      <w:szCs w:val="24"/>
    </w:rPr>
  </w:style>
  <w:style w:type="paragraph" w:customStyle="1" w:styleId="msotocheading0">
    <w:name w:val="msotocheading"/>
    <w:basedOn w:val="1"/>
    <w:next w:val="a"/>
    <w:qFormat/>
    <w:pPr>
      <w:widowControl/>
      <w:spacing w:line="276" w:lineRule="auto"/>
    </w:pPr>
    <w:rPr>
      <w:rFonts w:eastAsia="宋体"/>
    </w:rPr>
  </w:style>
  <w:style w:type="character" w:customStyle="1" w:styleId="Char20">
    <w:name w:val="页眉 Char2"/>
    <w:basedOn w:val="a0"/>
    <w:qFormat/>
    <w:rPr>
      <w:rFonts w:ascii="Times New Roman" w:hAnsi="Times New Roman"/>
      <w:kern w:val="2"/>
      <w:sz w:val="18"/>
      <w:szCs w:val="18"/>
    </w:rPr>
  </w:style>
  <w:style w:type="character" w:customStyle="1" w:styleId="Char10">
    <w:name w:val="批注框文本 Char1"/>
    <w:basedOn w:val="a0"/>
    <w:uiPriority w:val="99"/>
    <w:semiHidden/>
    <w:qFormat/>
    <w:rPr>
      <w:rFonts w:ascii="Calibri" w:eastAsia="宋体" w:hAnsi="Calibri" w:cs="Times New Roman"/>
      <w:sz w:val="18"/>
      <w:szCs w:val="18"/>
    </w:rPr>
  </w:style>
  <w:style w:type="character" w:customStyle="1" w:styleId="Char21">
    <w:name w:val="纯文本 Char2"/>
    <w:basedOn w:val="a0"/>
    <w:uiPriority w:val="99"/>
    <w:semiHidden/>
    <w:qFormat/>
    <w:rPr>
      <w:rFonts w:ascii="宋体" w:eastAsia="宋体" w:hAnsi="Courier New" w:cs="Courier New"/>
      <w:szCs w:val="21"/>
    </w:rPr>
  </w:style>
  <w:style w:type="character" w:customStyle="1" w:styleId="100">
    <w:name w:val="10"/>
    <w:basedOn w:val="a0"/>
    <w:qFormat/>
    <w:rPr>
      <w:rFonts w:ascii="Calibri" w:hAnsi="Calibri" w:hint="default"/>
    </w:rPr>
  </w:style>
  <w:style w:type="character" w:customStyle="1" w:styleId="Char1">
    <w:name w:val="批注文字 Char1"/>
    <w:basedOn w:val="a0"/>
    <w:link w:val="a3"/>
    <w:qFormat/>
    <w:rPr>
      <w:rFonts w:ascii="Times New Roman" w:eastAsia="宋体" w:hAnsi="Times New Roman" w:cs="Times New Roman"/>
      <w:kern w:val="2"/>
      <w:sz w:val="21"/>
      <w:szCs w:val="21"/>
    </w:rPr>
  </w:style>
  <w:style w:type="character" w:customStyle="1" w:styleId="2Char1">
    <w:name w:val="正文文本缩进 2 Char1"/>
    <w:basedOn w:val="a0"/>
    <w:link w:val="20"/>
    <w:uiPriority w:val="99"/>
    <w:qFormat/>
    <w:rPr>
      <w:rFonts w:ascii="Calibri" w:eastAsia="宋体" w:hAnsi="Calibri" w:cs="Times New Roman"/>
      <w:sz w:val="24"/>
      <w:szCs w:val="21"/>
    </w:rPr>
  </w:style>
  <w:style w:type="character" w:customStyle="1" w:styleId="Char11">
    <w:name w:val="页眉 Char1"/>
    <w:basedOn w:val="a0"/>
    <w:uiPriority w:val="99"/>
    <w:semiHidden/>
    <w:qFormat/>
    <w:rPr>
      <w:rFonts w:ascii="Calibri" w:eastAsia="宋体" w:hAnsi="Calibri" w:cs="Times New Roman"/>
      <w:sz w:val="18"/>
      <w:szCs w:val="18"/>
    </w:rPr>
  </w:style>
  <w:style w:type="character" w:customStyle="1" w:styleId="16">
    <w:name w:val="16"/>
    <w:basedOn w:val="a0"/>
    <w:qFormat/>
    <w:rPr>
      <w:rFonts w:ascii="Arial" w:eastAsia="黑体" w:hAnsi="Arial" w:cs="Times New Roman"/>
      <w:b/>
      <w:bCs/>
      <w:sz w:val="32"/>
      <w:szCs w:val="32"/>
    </w:rPr>
  </w:style>
  <w:style w:type="character" w:customStyle="1" w:styleId="Char12">
    <w:name w:val="纯文本 Char1"/>
    <w:basedOn w:val="a0"/>
    <w:uiPriority w:val="99"/>
    <w:semiHidden/>
    <w:qFormat/>
    <w:rPr>
      <w:rFonts w:ascii="宋体" w:eastAsia="宋体" w:hAnsi="Courier New" w:cs="Courier New"/>
      <w:szCs w:val="21"/>
    </w:rPr>
  </w:style>
  <w:style w:type="character" w:customStyle="1" w:styleId="Char22">
    <w:name w:val="页脚 Char2"/>
    <w:basedOn w:val="a0"/>
    <w:uiPriority w:val="99"/>
    <w:qFormat/>
    <w:rPr>
      <w:rFonts w:ascii="Times New Roman" w:hAnsi="Times New Roman"/>
      <w:kern w:val="2"/>
      <w:sz w:val="18"/>
      <w:szCs w:val="18"/>
    </w:rPr>
  </w:style>
  <w:style w:type="character" w:customStyle="1" w:styleId="Char13">
    <w:name w:val="页脚 Char1"/>
    <w:basedOn w:val="a0"/>
    <w:uiPriority w:val="99"/>
    <w:semiHidden/>
    <w:qFormat/>
    <w:rPr>
      <w:rFonts w:ascii="Calibri" w:eastAsia="宋体" w:hAnsi="Calibri" w:cs="Times New Roman"/>
      <w:sz w:val="18"/>
      <w:szCs w:val="18"/>
    </w:rPr>
  </w:style>
  <w:style w:type="character" w:customStyle="1" w:styleId="Char23">
    <w:name w:val="批注文字 Char2"/>
    <w:basedOn w:val="a0"/>
    <w:qFormat/>
    <w:rPr>
      <w:kern w:val="2"/>
      <w:sz w:val="21"/>
      <w:szCs w:val="24"/>
    </w:rPr>
  </w:style>
  <w:style w:type="character" w:customStyle="1" w:styleId="Char30">
    <w:name w:val="页眉 Char3"/>
    <w:basedOn w:val="a0"/>
    <w:qFormat/>
    <w:rPr>
      <w:kern w:val="2"/>
      <w:sz w:val="18"/>
      <w:szCs w:val="18"/>
    </w:rPr>
  </w:style>
  <w:style w:type="character" w:customStyle="1" w:styleId="2Char20">
    <w:name w:val="正文文本缩进 2 Char2"/>
    <w:basedOn w:val="a0"/>
    <w:qFormat/>
    <w:rPr>
      <w:kern w:val="2"/>
      <w:sz w:val="21"/>
      <w:szCs w:val="24"/>
    </w:rPr>
  </w:style>
  <w:style w:type="paragraph" w:customStyle="1" w:styleId="TOC2">
    <w:name w:val="TOC 标题2"/>
    <w:basedOn w:val="1"/>
    <w:next w:val="a"/>
    <w:qFormat/>
    <w:pPr>
      <w:widowControl/>
      <w:spacing w:before="240" w:line="259" w:lineRule="auto"/>
      <w:outlineLvl w:val="9"/>
    </w:pPr>
    <w:rPr>
      <w:rFonts w:eastAsia="宋体"/>
      <w:b w:val="0"/>
      <w:sz w:val="32"/>
      <w:szCs w:val="32"/>
    </w:rPr>
  </w:style>
  <w:style w:type="paragraph" w:customStyle="1" w:styleId="378020">
    <w:name w:val="样式 标题 3 + (中文) 黑体 小四 非加粗 段前: 7.8 磅 段后: 0 磅 行距: 固定值 20 磅"/>
    <w:basedOn w:val="3"/>
    <w:qFormat/>
    <w:pPr>
      <w:spacing w:before="0" w:line="400" w:lineRule="exact"/>
      <w:jc w:val="both"/>
    </w:pPr>
    <w:rPr>
      <w:rFonts w:ascii="Times New Roman" w:eastAsia="黑体" w:hAnsi="Times New Roman" w:cs="宋体"/>
      <w:b w:val="0"/>
      <w:color w:val="auto"/>
      <w:kern w:val="2"/>
      <w:sz w:val="24"/>
      <w:szCs w:val="24"/>
    </w:rPr>
  </w:style>
  <w:style w:type="paragraph" w:customStyle="1" w:styleId="msonormal0">
    <w:name w:val="msonormal"/>
    <w:basedOn w:val="a"/>
    <w:qFormat/>
    <w:pPr>
      <w:adjustRightInd/>
      <w:snapToGrid/>
      <w:spacing w:before="100" w:beforeAutospacing="1" w:after="100" w:afterAutospacing="1"/>
    </w:pPr>
    <w:rPr>
      <w:rFonts w:ascii="宋体" w:eastAsia="宋体" w:hAnsi="宋体" w:cs="宋体"/>
      <w:sz w:val="24"/>
      <w:szCs w:val="24"/>
    </w:rPr>
  </w:style>
  <w:style w:type="paragraph" w:customStyle="1" w:styleId="WPSOffice1">
    <w:name w:val="WPSOffice手动目录 1"/>
    <w:basedOn w:val="a"/>
    <w:qFormat/>
    <w:pPr>
      <w:adjustRightInd/>
      <w:snapToGrid/>
      <w:spacing w:before="100" w:beforeAutospacing="1" w:after="100" w:afterAutospacing="1"/>
    </w:pPr>
    <w:rPr>
      <w:rFonts w:ascii="Calibri" w:eastAsia="宋体" w:hAnsi="Calibri" w:cs="Calibri"/>
      <w:sz w:val="20"/>
      <w:szCs w:val="20"/>
    </w:rPr>
  </w:style>
  <w:style w:type="paragraph" w:customStyle="1" w:styleId="TOC1">
    <w:name w:val="TOC 标题1"/>
    <w:basedOn w:val="1"/>
    <w:next w:val="a"/>
    <w:qFormat/>
    <w:pPr>
      <w:widowControl/>
      <w:spacing w:before="240" w:line="259" w:lineRule="auto"/>
      <w:outlineLvl w:val="9"/>
    </w:pPr>
    <w:rPr>
      <w:rFonts w:eastAsia="宋体"/>
      <w:b w:val="0"/>
      <w:sz w:val="32"/>
      <w:szCs w:val="32"/>
    </w:rPr>
  </w:style>
  <w:style w:type="paragraph" w:customStyle="1" w:styleId="2TimesNewRoman5020">
    <w:name w:val="样式 标题 2 + Times New Roman 四号 非加粗 段前: 5 磅 段后: 0 磅 行距: 固定值 20..."/>
    <w:basedOn w:val="2"/>
    <w:qFormat/>
    <w:pPr>
      <w:spacing w:before="100" w:line="400" w:lineRule="exact"/>
      <w:jc w:val="both"/>
    </w:pPr>
    <w:rPr>
      <w:rFonts w:ascii="Times New Roman" w:hAnsi="Times New Roman" w:cs="宋体"/>
      <w:b w:val="0"/>
      <w:kern w:val="2"/>
      <w:sz w:val="28"/>
      <w:szCs w:val="28"/>
    </w:rPr>
  </w:style>
  <w:style w:type="paragraph" w:customStyle="1" w:styleId="TOC3">
    <w:name w:val="TOC 标题3"/>
    <w:basedOn w:val="1"/>
    <w:next w:val="a"/>
    <w:uiPriority w:val="39"/>
    <w:semiHidden/>
    <w:unhideWhenUsed/>
    <w:qFormat/>
    <w:pPr>
      <w:widowControl/>
      <w:spacing w:line="276" w:lineRule="auto"/>
      <w:outlineLvl w:val="9"/>
    </w:pPr>
    <w:rPr>
      <w:rFonts w:eastAsia="宋体"/>
      <w:bCs/>
    </w:rPr>
  </w:style>
  <w:style w:type="character" w:customStyle="1" w:styleId="layui-laypage-curr">
    <w:name w:val="layui-laypage-curr"/>
    <w:basedOn w:val="a0"/>
    <w:qFormat/>
  </w:style>
  <w:style w:type="character" w:customStyle="1" w:styleId="first-child">
    <w:name w:val="first-child"/>
    <w:basedOn w:val="a0"/>
    <w:qFormat/>
  </w:style>
  <w:style w:type="character" w:customStyle="1" w:styleId="mail-contents">
    <w:name w:val="mail-contents"/>
    <w:basedOn w:val="a0"/>
    <w:qFormat/>
  </w:style>
  <w:style w:type="character" w:customStyle="1" w:styleId="s5">
    <w:name w:val="s5"/>
    <w:basedOn w:val="a0"/>
    <w:qFormat/>
    <w:rPr>
      <w:spacing w:val="87"/>
    </w:rPr>
  </w:style>
  <w:style w:type="character" w:customStyle="1" w:styleId="hover34">
    <w:name w:val="hover34"/>
    <w:basedOn w:val="a0"/>
    <w:qFormat/>
    <w:rPr>
      <w:color w:val="5FB878"/>
    </w:rPr>
  </w:style>
  <w:style w:type="character" w:customStyle="1" w:styleId="hover35">
    <w:name w:val="hover35"/>
    <w:basedOn w:val="a0"/>
    <w:qFormat/>
    <w:rPr>
      <w:color w:val="5FB878"/>
    </w:rPr>
  </w:style>
  <w:style w:type="character" w:customStyle="1" w:styleId="hover36">
    <w:name w:val="hover36"/>
    <w:basedOn w:val="a0"/>
    <w:qFormat/>
    <w:rPr>
      <w:color w:val="FFFFFF"/>
    </w:rPr>
  </w:style>
  <w:style w:type="character" w:customStyle="1" w:styleId="layui-this4">
    <w:name w:val="layui-this4"/>
    <w:basedOn w:val="a0"/>
    <w:qFormat/>
    <w:rPr>
      <w:bdr w:val="single" w:sz="6" w:space="0" w:color="EEEEEE"/>
      <w:shd w:val="clear" w:color="auto" w:fill="FFFFFF"/>
    </w:rPr>
  </w:style>
  <w:style w:type="character" w:customStyle="1" w:styleId="layui-this">
    <w:name w:val="layui-this"/>
    <w:basedOn w:val="a0"/>
    <w:qFormat/>
    <w:rPr>
      <w:bdr w:val="single" w:sz="6" w:space="0" w:color="EEEEEE"/>
      <w:shd w:val="clear" w:color="auto" w:fill="FFFFFF"/>
    </w:rPr>
  </w:style>
  <w:style w:type="character" w:customStyle="1" w:styleId="hover33">
    <w:name w:val="hover33"/>
    <w:basedOn w:val="a0"/>
    <w:qFormat/>
    <w:rPr>
      <w:color w:val="FFFFFF"/>
    </w:rPr>
  </w:style>
  <w:style w:type="character" w:customStyle="1" w:styleId="hover1">
    <w:name w:val="hover1"/>
    <w:basedOn w:val="a0"/>
    <w:qFormat/>
    <w:rPr>
      <w:color w:val="2590EB"/>
    </w:rPr>
  </w:style>
  <w:style w:type="character" w:customStyle="1" w:styleId="hover2">
    <w:name w:val="hover2"/>
    <w:basedOn w:val="a0"/>
    <w:qFormat/>
    <w:rPr>
      <w:color w:val="2590EB"/>
    </w:rPr>
  </w:style>
  <w:style w:type="character" w:customStyle="1" w:styleId="hover3">
    <w:name w:val="hover3"/>
    <w:basedOn w:val="a0"/>
    <w:qFormat/>
  </w:style>
  <w:style w:type="character" w:customStyle="1" w:styleId="mini-outputtext1">
    <w:name w:val="mini-outputtext1"/>
    <w:basedOn w:val="a0"/>
    <w:qFormat/>
  </w:style>
  <w:style w:type="paragraph" w:styleId="af7">
    <w:name w:val="List Paragraph"/>
    <w:basedOn w:val="a"/>
    <w:uiPriority w:val="34"/>
    <w:qFormat/>
    <w:pPr>
      <w:ind w:firstLineChars="200" w:firstLine="420"/>
    </w:pPr>
  </w:style>
  <w:style w:type="paragraph" w:customStyle="1" w:styleId="23">
    <w:name w:val="标题 #2"/>
    <w:basedOn w:val="a"/>
    <w:qFormat/>
    <w:pPr>
      <w:widowControl w:val="0"/>
      <w:shd w:val="clear" w:color="auto" w:fill="FFFFFF"/>
      <w:spacing w:before="130" w:after="1940"/>
      <w:jc w:val="center"/>
      <w:outlineLvl w:val="1"/>
    </w:pPr>
    <w:rPr>
      <w:rFonts w:ascii="MingLiU" w:eastAsia="MingLiU" w:hAnsi="MingLiU" w:cs="MingLiU"/>
      <w:sz w:val="40"/>
      <w:szCs w:val="40"/>
      <w:lang w:val="zh-CN" w:bidi="zh-CN"/>
    </w:rPr>
  </w:style>
  <w:style w:type="paragraph" w:customStyle="1" w:styleId="12">
    <w:name w:val="正文文本1"/>
    <w:basedOn w:val="a"/>
    <w:qFormat/>
    <w:pPr>
      <w:widowControl w:val="0"/>
      <w:shd w:val="clear" w:color="auto" w:fill="FFFFFF"/>
      <w:spacing w:line="439" w:lineRule="auto"/>
      <w:ind w:firstLine="400"/>
    </w:pPr>
    <w:rPr>
      <w:rFonts w:ascii="MingLiU" w:eastAsia="MingLiU" w:hAnsi="MingLiU" w:cs="MingLiU"/>
      <w:lang w:val="zh-CN" w:bidi="zh-CN"/>
    </w:rPr>
  </w:style>
  <w:style w:type="paragraph" w:customStyle="1" w:styleId="af8">
    <w:name w:val="其他"/>
    <w:basedOn w:val="a"/>
    <w:link w:val="af9"/>
    <w:qFormat/>
    <w:pPr>
      <w:widowControl w:val="0"/>
      <w:shd w:val="clear" w:color="auto" w:fill="FFFFFF"/>
      <w:spacing w:line="439" w:lineRule="auto"/>
      <w:ind w:firstLine="400"/>
    </w:pPr>
    <w:rPr>
      <w:rFonts w:ascii="MingLiU" w:eastAsia="MingLiU" w:hAnsi="MingLiU" w:cs="MingLiU"/>
      <w:lang w:val="zh-CN" w:bidi="zh-CN"/>
    </w:rPr>
  </w:style>
  <w:style w:type="character" w:customStyle="1" w:styleId="af9">
    <w:name w:val="其他_"/>
    <w:basedOn w:val="a0"/>
    <w:link w:val="af8"/>
    <w:qFormat/>
    <w:rPr>
      <w:rFonts w:ascii="MingLiU" w:eastAsia="MingLiU" w:hAnsi="MingLiU" w:cs="MingLiU"/>
      <w:sz w:val="22"/>
      <w:szCs w:val="22"/>
      <w:shd w:val="clear" w:color="auto" w:fill="FFFFFF"/>
      <w:lang w:val="zh-CN" w:bidi="zh-CN"/>
    </w:rPr>
  </w:style>
  <w:style w:type="character" w:customStyle="1" w:styleId="Char0">
    <w:name w:val="正文文本缩进 Char"/>
    <w:basedOn w:val="a0"/>
    <w:link w:val="a5"/>
    <w:qFormat/>
    <w:rPr>
      <w:kern w:val="2"/>
      <w:sz w:val="21"/>
      <w:szCs w:val="21"/>
    </w:rPr>
  </w:style>
  <w:style w:type="character" w:customStyle="1" w:styleId="2Char0">
    <w:name w:val="正文首行缩进 2 Char"/>
    <w:basedOn w:val="Char0"/>
    <w:link w:val="22"/>
    <w:qFormat/>
    <w:rPr>
      <w:kern w:val="2"/>
      <w:sz w:val="21"/>
      <w:szCs w:val="21"/>
    </w:rPr>
  </w:style>
  <w:style w:type="character" w:customStyle="1" w:styleId="hover14">
    <w:name w:val="hover14"/>
    <w:basedOn w:val="a0"/>
    <w:qFormat/>
  </w:style>
  <w:style w:type="character" w:customStyle="1" w:styleId="hover">
    <w:name w:val="hover"/>
    <w:basedOn w:val="a0"/>
    <w:qFormat/>
  </w:style>
  <w:style w:type="character" w:customStyle="1" w:styleId="3Char1">
    <w:name w:val="正文文本 3 Char1"/>
    <w:uiPriority w:val="99"/>
    <w:semiHidden/>
    <w:qFormat/>
    <w:rPr>
      <w:rFonts w:ascii="Times New Roman" w:eastAsia="宋体" w:hAnsi="Times New Roman" w:cs="Times New Roman"/>
      <w:sz w:val="16"/>
      <w:szCs w:val="16"/>
    </w:rPr>
  </w:style>
  <w:style w:type="table" w:customStyle="1" w:styleId="13">
    <w:name w:val="网格型1"/>
    <w:basedOn w:val="a1"/>
    <w:next w:val="af"/>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网格型2"/>
    <w:basedOn w:val="a1"/>
    <w:next w:val="af"/>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网格型3"/>
    <w:basedOn w:val="a1"/>
    <w:next w:val="af"/>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网格型4"/>
    <w:basedOn w:val="a1"/>
    <w:next w:val="af"/>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
    <w:name w:val="网格型5"/>
    <w:basedOn w:val="a1"/>
    <w:next w:val="af"/>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网格型6"/>
    <w:basedOn w:val="a1"/>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网格型7"/>
    <w:basedOn w:val="a1"/>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
    <w:name w:val="无列表1"/>
    <w:next w:val="a2"/>
    <w:uiPriority w:val="99"/>
    <w:semiHidden/>
    <w:unhideWhenUsed/>
    <w:rsid w:val="00E8563B"/>
  </w:style>
  <w:style w:type="paragraph" w:styleId="25">
    <w:name w:val="Body Text 2"/>
    <w:basedOn w:val="a"/>
    <w:next w:val="a4"/>
    <w:link w:val="2Char3"/>
    <w:uiPriority w:val="99"/>
    <w:qFormat/>
    <w:rsid w:val="00E8563B"/>
    <w:pPr>
      <w:widowControl w:val="0"/>
      <w:adjustRightInd/>
      <w:snapToGrid/>
      <w:spacing w:after="0"/>
      <w:jc w:val="both"/>
    </w:pPr>
    <w:rPr>
      <w:rFonts w:ascii="宋体" w:eastAsia="宋体" w:hAnsi="宋体" w:cs="Times New Roman"/>
      <w:b/>
      <w:sz w:val="28"/>
      <w:szCs w:val="20"/>
    </w:rPr>
  </w:style>
  <w:style w:type="character" w:customStyle="1" w:styleId="2Char3">
    <w:name w:val="正文文本 2 Char"/>
    <w:basedOn w:val="a0"/>
    <w:link w:val="25"/>
    <w:uiPriority w:val="99"/>
    <w:rsid w:val="00E8563B"/>
    <w:rPr>
      <w:rFonts w:ascii="宋体" w:hAnsi="宋体"/>
      <w:b/>
      <w:sz w:val="28"/>
    </w:rPr>
  </w:style>
  <w:style w:type="table" w:customStyle="1" w:styleId="8">
    <w:name w:val="网格型8"/>
    <w:basedOn w:val="a1"/>
    <w:next w:val="af"/>
    <w:uiPriority w:val="59"/>
    <w:qFormat/>
    <w:rsid w:val="00E8563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Character">
    <w:name w:val="NormalCharacter"/>
    <w:qFormat/>
    <w:rsid w:val="00E8563B"/>
  </w:style>
  <w:style w:type="table" w:customStyle="1" w:styleId="TableNormal">
    <w:name w:val="Table Normal"/>
    <w:unhideWhenUsed/>
    <w:qFormat/>
    <w:rsid w:val="00E8563B"/>
    <w:rPr>
      <w:rFonts w:ascii="Arial" w:hAnsi="Arial" w:cs="Arial"/>
      <w:snapToGrid w:val="0"/>
      <w:color w:val="000000"/>
      <w:sz w:val="21"/>
      <w:szCs w:val="21"/>
      <w:lang w:eastAsia="en-US"/>
    </w:rPr>
    <w:tblPr>
      <w:tblCellMar>
        <w:top w:w="0" w:type="dxa"/>
        <w:left w:w="0" w:type="dxa"/>
        <w:bottom w:w="0" w:type="dxa"/>
        <w:right w:w="0" w:type="dxa"/>
      </w:tblCellMar>
    </w:tblPr>
  </w:style>
  <w:style w:type="paragraph" w:customStyle="1" w:styleId="17">
    <w:name w:val="正文首行缩进1"/>
    <w:basedOn w:val="a4"/>
    <w:qFormat/>
    <w:rsid w:val="00E8563B"/>
    <w:pPr>
      <w:ind w:firstLine="420"/>
    </w:pPr>
    <w:rPr>
      <w:rFonts w:ascii="Times New Roman" w:hAnsi="Times New Roman"/>
    </w:rPr>
  </w:style>
  <w:style w:type="table" w:customStyle="1" w:styleId="110">
    <w:name w:val="网格型11"/>
    <w:basedOn w:val="a1"/>
    <w:next w:val="af"/>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网格型12"/>
    <w:basedOn w:val="a1"/>
    <w:next w:val="af"/>
    <w:uiPriority w:val="59"/>
    <w:qFormat/>
    <w:rsid w:val="00E85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205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F2A826-F4D5-4870-B0CF-F183F95AB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77</Pages>
  <Words>6057</Words>
  <Characters>34530</Characters>
  <Application>Microsoft Office Word</Application>
  <DocSecurity>0</DocSecurity>
  <Lines>287</Lines>
  <Paragraphs>81</Paragraphs>
  <ScaleCrop>false</ScaleCrop>
  <Company>Microsoft</Company>
  <LinksUpToDate>false</LinksUpToDate>
  <CharactersWithSpaces>40506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dell</cp:lastModifiedBy>
  <cp:revision>298</cp:revision>
  <cp:lastPrinted>2025-07-11T02:22:00Z</cp:lastPrinted>
  <dcterms:created xsi:type="dcterms:W3CDTF">2008-09-11T17:20:00Z</dcterms:created>
  <dcterms:modified xsi:type="dcterms:W3CDTF">2026-08-14T07:04:00Z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A39656CB13724A049BA4DAFA6E673B50</vt:lpwstr>
  </property>
  <property fmtid="{D5CDD505-2E9C-101B-9397-08002B2CF9AE}" pid="4" name="KSOTemplateDocerSaveRecord">
    <vt:lpwstr>eyJoZGlkIjoiN2Q5YzVhYjI4YjNjMDk2OGI5ZjdjYjA2MGEyZWUxOWYiLCJ1c2VySWQiOiIzOTMwMzI5NzAifQ==</vt:lpwstr>
  </property>
</Properties>
</file>