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1C9795">
      <w:pPr>
        <w:wordWrap w:val="0"/>
        <w:spacing w:line="600" w:lineRule="auto"/>
        <w:rPr>
          <w:rFonts w:hint="default" w:ascii="Times New Roman" w:hAnsi="Times New Roman" w:cs="Times New Roman"/>
          <w:b/>
          <w:bCs/>
          <w:spacing w:val="20"/>
          <w:sz w:val="44"/>
          <w:szCs w:val="48"/>
          <w:highlight w:val="none"/>
        </w:rPr>
      </w:pPr>
      <w:bookmarkStart w:id="303" w:name="_GoBack"/>
      <w:bookmarkEnd w:id="303"/>
    </w:p>
    <w:p w14:paraId="0B86C461">
      <w:pPr>
        <w:pStyle w:val="11"/>
        <w:wordWrap w:val="0"/>
        <w:jc w:val="center"/>
        <w:rPr>
          <w:rFonts w:hint="default" w:ascii="Times New Roman" w:hAnsi="Times New Roman" w:cs="Times New Roman"/>
          <w:b/>
          <w:bCs/>
          <w:spacing w:val="20"/>
          <w:sz w:val="44"/>
          <w:szCs w:val="48"/>
          <w:highlight w:val="none"/>
          <w:lang w:eastAsia="zh-CN"/>
        </w:rPr>
      </w:pPr>
    </w:p>
    <w:p w14:paraId="7E90B53B">
      <w:pPr>
        <w:pStyle w:val="11"/>
        <w:wordWrap w:val="0"/>
        <w:jc w:val="center"/>
        <w:rPr>
          <w:rFonts w:hint="default" w:ascii="Times New Roman" w:hAnsi="Times New Roman" w:cs="Times New Roman"/>
          <w:b/>
          <w:bCs/>
          <w:spacing w:val="20"/>
          <w:sz w:val="44"/>
          <w:szCs w:val="48"/>
          <w:highlight w:val="none"/>
          <w:lang w:eastAsia="zh-CN"/>
        </w:rPr>
      </w:pPr>
    </w:p>
    <w:p w14:paraId="5A168AF3">
      <w:pPr>
        <w:pStyle w:val="11"/>
        <w:wordWrap w:val="0"/>
        <w:jc w:val="center"/>
        <w:rPr>
          <w:rFonts w:hint="default" w:ascii="Times New Roman" w:hAnsi="Times New Roman" w:cs="Times New Roman"/>
          <w:b/>
          <w:bCs/>
          <w:spacing w:val="20"/>
          <w:sz w:val="44"/>
          <w:szCs w:val="48"/>
          <w:highlight w:val="none"/>
          <w:lang w:eastAsia="zh-CN"/>
        </w:rPr>
      </w:pPr>
    </w:p>
    <w:p w14:paraId="62B91451">
      <w:pPr>
        <w:pStyle w:val="11"/>
        <w:wordWrap w:val="0"/>
        <w:jc w:val="center"/>
        <w:rPr>
          <w:rFonts w:hint="default" w:ascii="Times New Roman" w:hAnsi="Times New Roman" w:eastAsia="宋体" w:cs="Times New Roman"/>
          <w:highlight w:val="none"/>
          <w:lang w:eastAsia="zh-CN"/>
        </w:rPr>
      </w:pPr>
      <w:r>
        <w:rPr>
          <w:rFonts w:hint="eastAsia" w:ascii="Times New Roman" w:hAnsi="Times New Roman" w:cs="Times New Roman"/>
          <w:b/>
          <w:bCs/>
          <w:spacing w:val="20"/>
          <w:sz w:val="44"/>
          <w:szCs w:val="48"/>
          <w:highlight w:val="none"/>
          <w:lang w:eastAsia="zh-CN"/>
        </w:rPr>
        <w:t>渑池县张村镇荆村村农机购置项目（三次）</w:t>
      </w:r>
    </w:p>
    <w:p w14:paraId="0F7B57D5">
      <w:pPr>
        <w:pStyle w:val="11"/>
        <w:wordWrap w:val="0"/>
        <w:rPr>
          <w:rFonts w:hint="default" w:ascii="Times New Roman" w:hAnsi="Times New Roman" w:cs="Times New Roman"/>
          <w:highlight w:val="none"/>
        </w:rPr>
      </w:pPr>
    </w:p>
    <w:p w14:paraId="4BD365C1">
      <w:pPr>
        <w:pStyle w:val="11"/>
        <w:wordWrap w:val="0"/>
        <w:rPr>
          <w:rFonts w:hint="default" w:ascii="Times New Roman" w:hAnsi="Times New Roman" w:cs="Times New Roman"/>
          <w:highlight w:val="none"/>
        </w:rPr>
      </w:pPr>
    </w:p>
    <w:p w14:paraId="65374D20">
      <w:pPr>
        <w:wordWrap w:val="0"/>
        <w:jc w:val="center"/>
        <w:rPr>
          <w:rFonts w:hint="default" w:ascii="Times New Roman" w:hAnsi="Times New Roman" w:cs="Times New Roman"/>
          <w:b/>
          <w:bCs/>
          <w:sz w:val="44"/>
          <w:szCs w:val="72"/>
          <w:highlight w:val="none"/>
        </w:rPr>
      </w:pPr>
      <w:r>
        <w:rPr>
          <w:rFonts w:hint="default" w:ascii="Times New Roman" w:hAnsi="Times New Roman" w:cs="Times New Roman"/>
          <w:b/>
          <w:bCs/>
          <w:sz w:val="44"/>
          <w:szCs w:val="72"/>
          <w:highlight w:val="none"/>
        </w:rPr>
        <w:t>竞争性磋商文件</w:t>
      </w:r>
    </w:p>
    <w:p w14:paraId="5A5C2588">
      <w:pPr>
        <w:wordWrap w:val="0"/>
        <w:spacing w:line="480" w:lineRule="exact"/>
        <w:ind w:firstLine="522" w:firstLineChars="200"/>
        <w:jc w:val="center"/>
        <w:rPr>
          <w:rFonts w:hint="default" w:ascii="Times New Roman" w:hAnsi="Times New Roman" w:cs="Times New Roman"/>
          <w:b/>
          <w:bCs/>
          <w:spacing w:val="20"/>
          <w:sz w:val="22"/>
          <w:szCs w:val="28"/>
          <w:highlight w:val="none"/>
        </w:rPr>
      </w:pPr>
    </w:p>
    <w:p w14:paraId="3586D8B6">
      <w:pPr>
        <w:wordWrap w:val="0"/>
        <w:jc w:val="center"/>
        <w:rPr>
          <w:rFonts w:hint="default" w:ascii="Times New Roman" w:hAnsi="Times New Roman" w:cs="Times New Roman"/>
          <w:sz w:val="21"/>
          <w:highlight w:val="none"/>
        </w:rPr>
      </w:pPr>
    </w:p>
    <w:p w14:paraId="2F722115">
      <w:pPr>
        <w:wordWrap w:val="0"/>
        <w:jc w:val="center"/>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lang w:eastAsia="zh-CN"/>
        </w:rPr>
        <w:t>渑池竞磋采购</w:t>
      </w:r>
      <w:r>
        <w:rPr>
          <w:rFonts w:hint="default" w:ascii="Times New Roman" w:hAnsi="Times New Roman" w:cs="Times New Roman"/>
          <w:sz w:val="36"/>
          <w:szCs w:val="36"/>
          <w:highlight w:val="none"/>
          <w:lang w:val="en-US" w:eastAsia="zh-CN"/>
        </w:rPr>
        <w:t>-2026-80      MCGZ[2026]177-ZC164</w:t>
      </w:r>
    </w:p>
    <w:p w14:paraId="1D1698D6">
      <w:pPr>
        <w:pStyle w:val="11"/>
        <w:wordWrap w:val="0"/>
        <w:rPr>
          <w:rFonts w:hint="default" w:ascii="Times New Roman" w:hAnsi="Times New Roman" w:cs="Times New Roman"/>
          <w:highlight w:val="none"/>
        </w:rPr>
      </w:pPr>
    </w:p>
    <w:p w14:paraId="15E5A6E4">
      <w:pPr>
        <w:pStyle w:val="11"/>
        <w:wordWrap w:val="0"/>
        <w:rPr>
          <w:rFonts w:hint="default" w:ascii="Times New Roman" w:hAnsi="Times New Roman" w:cs="Times New Roman"/>
          <w:highlight w:val="none"/>
        </w:rPr>
      </w:pPr>
    </w:p>
    <w:p w14:paraId="289C1258">
      <w:pPr>
        <w:pStyle w:val="11"/>
        <w:wordWrap w:val="0"/>
        <w:rPr>
          <w:rFonts w:hint="default" w:ascii="Times New Roman" w:hAnsi="Times New Roman" w:cs="Times New Roman"/>
          <w:highlight w:val="none"/>
        </w:rPr>
      </w:pPr>
    </w:p>
    <w:p w14:paraId="6A543B4E">
      <w:pPr>
        <w:pStyle w:val="11"/>
        <w:wordWrap w:val="0"/>
        <w:rPr>
          <w:rFonts w:hint="default" w:ascii="Times New Roman" w:hAnsi="Times New Roman" w:cs="Times New Roman"/>
          <w:highlight w:val="none"/>
        </w:rPr>
      </w:pPr>
    </w:p>
    <w:p w14:paraId="227E6270">
      <w:pPr>
        <w:wordWrap w:val="0"/>
        <w:jc w:val="center"/>
        <w:rPr>
          <w:rFonts w:hint="default" w:ascii="Times New Roman" w:hAnsi="Times New Roman" w:cs="Times New Roman"/>
          <w:sz w:val="21"/>
          <w:highlight w:val="none"/>
        </w:rPr>
      </w:pPr>
    </w:p>
    <w:p w14:paraId="79A5F4AE">
      <w:pPr>
        <w:wordWrap w:val="0"/>
        <w:jc w:val="center"/>
        <w:rPr>
          <w:rFonts w:hint="default" w:ascii="Times New Roman" w:hAnsi="Times New Roman" w:cs="Times New Roman"/>
          <w:sz w:val="21"/>
          <w:highlight w:val="none"/>
        </w:rPr>
      </w:pPr>
    </w:p>
    <w:p w14:paraId="3BB6F3F4">
      <w:pPr>
        <w:wordWrap w:val="0"/>
        <w:jc w:val="center"/>
        <w:rPr>
          <w:rFonts w:hint="default" w:ascii="Times New Roman" w:hAnsi="Times New Roman" w:cs="Times New Roman"/>
          <w:sz w:val="21"/>
          <w:highlight w:val="none"/>
        </w:rPr>
      </w:pPr>
    </w:p>
    <w:p w14:paraId="53A6548C">
      <w:pPr>
        <w:pStyle w:val="11"/>
        <w:wordWrap w:val="0"/>
        <w:rPr>
          <w:rFonts w:hint="default" w:ascii="Times New Roman" w:hAnsi="Times New Roman" w:cs="Times New Roman"/>
          <w:sz w:val="18"/>
          <w:highlight w:val="none"/>
        </w:rPr>
      </w:pPr>
    </w:p>
    <w:p w14:paraId="2C094EE7">
      <w:pPr>
        <w:pStyle w:val="11"/>
        <w:wordWrap w:val="0"/>
        <w:rPr>
          <w:rFonts w:hint="default" w:ascii="Times New Roman" w:hAnsi="Times New Roman" w:cs="Times New Roman"/>
          <w:sz w:val="18"/>
          <w:highlight w:val="none"/>
        </w:rPr>
      </w:pPr>
    </w:p>
    <w:p w14:paraId="1C2D5EFC">
      <w:pPr>
        <w:pStyle w:val="11"/>
        <w:wordWrap w:val="0"/>
        <w:rPr>
          <w:rFonts w:hint="default" w:ascii="Times New Roman" w:hAnsi="Times New Roman" w:cs="Times New Roman"/>
          <w:sz w:val="18"/>
          <w:highlight w:val="none"/>
        </w:rPr>
      </w:pPr>
    </w:p>
    <w:p w14:paraId="0C0C45F3">
      <w:pPr>
        <w:wordWrap w:val="0"/>
        <w:jc w:val="center"/>
        <w:rPr>
          <w:rFonts w:hint="default" w:ascii="Times New Roman" w:hAnsi="Times New Roman" w:cs="Times New Roman"/>
          <w:sz w:val="21"/>
          <w:highlight w:val="none"/>
        </w:rPr>
      </w:pPr>
    </w:p>
    <w:p w14:paraId="1E73B96C">
      <w:pPr>
        <w:wordWrap w:val="0"/>
        <w:ind w:firstLine="1054" w:firstLineChars="500"/>
        <w:jc w:val="both"/>
        <w:rPr>
          <w:rFonts w:hint="default" w:ascii="Times New Roman" w:hAnsi="Times New Roman" w:cs="Times New Roman"/>
          <w:b/>
          <w:bCs/>
          <w:sz w:val="21"/>
          <w:highlight w:val="none"/>
        </w:rPr>
      </w:pPr>
    </w:p>
    <w:p w14:paraId="1719ECBD">
      <w:pPr>
        <w:wordWrap w:val="0"/>
        <w:spacing w:line="600" w:lineRule="auto"/>
        <w:ind w:firstLine="1205" w:firstLineChars="500"/>
        <w:jc w:val="both"/>
        <w:rPr>
          <w:rFonts w:hint="default" w:ascii="Times New Roman" w:hAnsi="Times New Roman" w:eastAsia="宋体" w:cs="Times New Roman"/>
          <w:b/>
          <w:bCs/>
          <w:szCs w:val="32"/>
          <w:highlight w:val="none"/>
          <w:lang w:eastAsia="zh-CN"/>
        </w:rPr>
      </w:pPr>
      <w:r>
        <w:rPr>
          <w:rFonts w:hint="default" w:ascii="Times New Roman" w:hAnsi="Times New Roman" w:cs="Times New Roman"/>
          <w:b/>
          <w:bCs/>
          <w:szCs w:val="32"/>
          <w:highlight w:val="none"/>
        </w:rPr>
        <w:t>采   购   人：</w:t>
      </w:r>
      <w:r>
        <w:rPr>
          <w:rFonts w:hint="default" w:ascii="Times New Roman" w:hAnsi="Times New Roman" w:cs="Times New Roman"/>
          <w:b/>
          <w:bCs/>
          <w:szCs w:val="32"/>
          <w:highlight w:val="none"/>
          <w:lang w:eastAsia="zh-CN"/>
        </w:rPr>
        <w:t>渑池县张村镇人民政府</w:t>
      </w:r>
    </w:p>
    <w:p w14:paraId="408AE955">
      <w:pPr>
        <w:wordWrap w:val="0"/>
        <w:spacing w:line="600" w:lineRule="auto"/>
        <w:ind w:firstLine="1205" w:firstLineChars="500"/>
        <w:jc w:val="both"/>
        <w:rPr>
          <w:rFonts w:hint="default" w:ascii="Times New Roman" w:hAnsi="Times New Roman" w:eastAsia="宋体" w:cs="Times New Roman"/>
          <w:szCs w:val="32"/>
          <w:highlight w:val="none"/>
          <w:lang w:eastAsia="zh-CN"/>
        </w:rPr>
      </w:pPr>
      <w:r>
        <w:rPr>
          <w:rFonts w:hint="default" w:ascii="Times New Roman" w:hAnsi="Times New Roman" w:cs="Times New Roman"/>
          <w:b/>
          <w:bCs/>
          <w:szCs w:val="32"/>
          <w:highlight w:val="none"/>
        </w:rPr>
        <w:t>采购代理机构：</w:t>
      </w:r>
      <w:r>
        <w:rPr>
          <w:rFonts w:hint="default" w:ascii="Times New Roman" w:hAnsi="Times New Roman" w:cs="Times New Roman"/>
          <w:b/>
          <w:bCs/>
          <w:szCs w:val="32"/>
          <w:highlight w:val="none"/>
          <w:lang w:eastAsia="zh-CN"/>
        </w:rPr>
        <w:t>中恒晟（北京）工程管理有限公司</w:t>
      </w:r>
    </w:p>
    <w:p w14:paraId="43F09AEC">
      <w:pPr>
        <w:wordWrap w:val="0"/>
        <w:spacing w:line="600" w:lineRule="auto"/>
        <w:ind w:firstLine="1205" w:firstLineChars="500"/>
        <w:jc w:val="both"/>
        <w:rPr>
          <w:rFonts w:hint="default" w:ascii="Times New Roman" w:hAnsi="Times New Roman" w:cs="Times New Roman"/>
          <w:b/>
          <w:bCs/>
          <w:szCs w:val="32"/>
          <w:highlight w:val="none"/>
        </w:rPr>
      </w:pPr>
      <w:r>
        <w:rPr>
          <w:rFonts w:hint="default" w:ascii="Times New Roman" w:hAnsi="Times New Roman" w:cs="Times New Roman"/>
          <w:b/>
          <w:bCs/>
          <w:szCs w:val="32"/>
          <w:highlight w:val="none"/>
        </w:rPr>
        <w:t>日        期：二零二六年</w:t>
      </w:r>
      <w:r>
        <w:rPr>
          <w:rFonts w:hint="eastAsia" w:cs="Times New Roman"/>
          <w:b/>
          <w:bCs/>
          <w:szCs w:val="32"/>
          <w:highlight w:val="none"/>
          <w:lang w:val="en-US" w:eastAsia="zh-CN"/>
        </w:rPr>
        <w:t>八</w:t>
      </w:r>
      <w:r>
        <w:rPr>
          <w:rFonts w:hint="default" w:ascii="Times New Roman" w:hAnsi="Times New Roman" w:cs="Times New Roman"/>
          <w:b/>
          <w:bCs/>
          <w:szCs w:val="32"/>
          <w:highlight w:val="none"/>
        </w:rPr>
        <w:t>月</w:t>
      </w:r>
      <w:bookmarkStart w:id="0" w:name="_Toc479757206"/>
      <w:bookmarkEnd w:id="0"/>
      <w:bookmarkStart w:id="1" w:name="_Toc517178990"/>
      <w:bookmarkEnd w:id="1"/>
      <w:bookmarkStart w:id="2" w:name="_Toc16938516"/>
      <w:bookmarkEnd w:id="2"/>
      <w:bookmarkStart w:id="3" w:name="_Toc120614210"/>
      <w:bookmarkEnd w:id="3"/>
      <w:bookmarkStart w:id="4" w:name="_Toc447717724"/>
      <w:bookmarkEnd w:id="4"/>
      <w:bookmarkStart w:id="5" w:name="_Toc444525600"/>
      <w:bookmarkEnd w:id="5"/>
      <w:bookmarkStart w:id="6" w:name="_Toc403986986"/>
      <w:bookmarkEnd w:id="6"/>
      <w:bookmarkStart w:id="7" w:name="_Toc446062580"/>
      <w:bookmarkEnd w:id="7"/>
      <w:bookmarkStart w:id="8" w:name="_Toc403987193"/>
      <w:bookmarkEnd w:id="8"/>
      <w:bookmarkStart w:id="9" w:name="_Toc20823272"/>
      <w:bookmarkEnd w:id="9"/>
      <w:bookmarkStart w:id="10" w:name="_Toc446062516"/>
      <w:bookmarkEnd w:id="10"/>
      <w:bookmarkStart w:id="11" w:name="_Toc523127445"/>
      <w:bookmarkEnd w:id="11"/>
    </w:p>
    <w:p w14:paraId="596FE4F0">
      <w:pPr>
        <w:wordWrap w:val="0"/>
        <w:spacing w:line="240" w:lineRule="auto"/>
        <w:rPr>
          <w:rFonts w:hint="default" w:ascii="Times New Roman" w:hAnsi="Times New Roman" w:cs="Times New Roman"/>
          <w:b/>
          <w:bCs/>
          <w:highlight w:val="none"/>
        </w:rPr>
        <w:sectPr>
          <w:headerReference r:id="rId5" w:type="default"/>
          <w:pgSz w:w="11906" w:h="16838"/>
          <w:pgMar w:top="1702" w:right="1418" w:bottom="1418" w:left="1418" w:header="720" w:footer="720" w:gutter="0"/>
          <w:cols w:space="720" w:num="1"/>
          <w:docGrid w:type="lines" w:linePitch="312" w:charSpace="0"/>
        </w:sectPr>
      </w:pPr>
    </w:p>
    <w:p w14:paraId="6D4EE4BE">
      <w:pPr>
        <w:wordWrap w:val="0"/>
        <w:ind w:firstLine="723" w:firstLineChars="200"/>
        <w:jc w:val="center"/>
        <w:rPr>
          <w:rFonts w:hint="default" w:ascii="Times New Roman" w:hAnsi="Times New Roman" w:cs="Times New Roman"/>
          <w:b/>
          <w:bCs/>
          <w:sz w:val="36"/>
          <w:szCs w:val="36"/>
          <w:highlight w:val="none"/>
        </w:rPr>
      </w:pPr>
      <w:r>
        <w:rPr>
          <w:rFonts w:hint="default" w:ascii="Times New Roman" w:hAnsi="Times New Roman" w:cs="Times New Roman"/>
          <w:b/>
          <w:bCs/>
          <w:sz w:val="36"/>
          <w:szCs w:val="36"/>
          <w:highlight w:val="none"/>
        </w:rPr>
        <w:t>目   录</w:t>
      </w:r>
    </w:p>
    <w:p w14:paraId="53299275">
      <w:pPr>
        <w:wordWrap w:val="0"/>
        <w:ind w:firstLine="482" w:firstLineChars="200"/>
        <w:jc w:val="center"/>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20539F95">
      <w:pPr>
        <w:pStyle w:val="7"/>
        <w:tabs>
          <w:tab w:val="right" w:leader="dot" w:pos="9070"/>
        </w:tabs>
        <w:wordWrap w:val="0"/>
        <w:spacing w:line="600" w:lineRule="auto"/>
        <w:rPr>
          <w:rFonts w:hint="default" w:ascii="Times New Roman" w:hAnsi="Times New Roman" w:cs="Times New Roman"/>
          <w:b/>
          <w:bCs/>
          <w:sz w:val="28"/>
          <w:szCs w:val="28"/>
          <w:highlight w:val="none"/>
        </w:rPr>
      </w:pPr>
      <w:r>
        <w:rPr>
          <w:rFonts w:hint="default" w:ascii="Times New Roman" w:hAnsi="Times New Roman" w:cs="Times New Roman"/>
          <w:sz w:val="28"/>
          <w:szCs w:val="28"/>
          <w:highlight w:val="none"/>
        </w:rPr>
        <w:fldChar w:fldCharType="begin"/>
      </w:r>
      <w:r>
        <w:rPr>
          <w:rFonts w:hint="default" w:ascii="Times New Roman" w:hAnsi="Times New Roman" w:cs="Times New Roman"/>
          <w:sz w:val="28"/>
          <w:szCs w:val="28"/>
          <w:highlight w:val="none"/>
        </w:rPr>
        <w:instrText xml:space="preserve">TOC \o "1-1" \h \u </w:instrText>
      </w:r>
      <w:r>
        <w:rPr>
          <w:rFonts w:hint="default" w:ascii="Times New Roman" w:hAnsi="Times New Roman" w:cs="Times New Roman"/>
          <w:sz w:val="28"/>
          <w:szCs w:val="28"/>
          <w:highlight w:val="none"/>
        </w:rPr>
        <w:fldChar w:fldCharType="separate"/>
      </w:r>
      <w:r>
        <w:rPr>
          <w:rFonts w:hint="default" w:ascii="Times New Roman" w:hAnsi="Times New Roman" w:cs="Times New Roman"/>
          <w:b/>
          <w:bCs/>
          <w:sz w:val="28"/>
          <w:szCs w:val="28"/>
          <w:highlight w:val="none"/>
        </w:rPr>
        <w:fldChar w:fldCharType="begin"/>
      </w:r>
      <w:r>
        <w:rPr>
          <w:rFonts w:hint="default" w:ascii="Times New Roman" w:hAnsi="Times New Roman" w:cs="Times New Roman"/>
          <w:b/>
          <w:bCs/>
          <w:sz w:val="28"/>
          <w:szCs w:val="28"/>
          <w:highlight w:val="none"/>
        </w:rPr>
        <w:instrText xml:space="preserve"> HYPERLINK \l _Toc24135 </w:instrText>
      </w:r>
      <w:r>
        <w:rPr>
          <w:rFonts w:hint="default" w:ascii="Times New Roman" w:hAnsi="Times New Roman" w:cs="Times New Roman"/>
          <w:b/>
          <w:bCs/>
          <w:sz w:val="28"/>
          <w:szCs w:val="28"/>
          <w:highlight w:val="none"/>
        </w:rPr>
        <w:fldChar w:fldCharType="separate"/>
      </w:r>
      <w:r>
        <w:rPr>
          <w:rFonts w:hint="default" w:ascii="Times New Roman" w:hAnsi="Times New Roman" w:cs="Times New Roman"/>
          <w:b/>
          <w:bCs/>
          <w:sz w:val="28"/>
          <w:szCs w:val="28"/>
          <w:highlight w:val="none"/>
        </w:rPr>
        <w:t>第一章 竞争性磋商</w:t>
      </w:r>
      <w:bookmarkStart w:id="12" w:name="_Hlt126944248"/>
      <w:r>
        <w:rPr>
          <w:rFonts w:hint="default" w:ascii="Times New Roman" w:hAnsi="Times New Roman" w:cs="Times New Roman"/>
          <w:b/>
          <w:bCs/>
          <w:sz w:val="28"/>
          <w:szCs w:val="28"/>
          <w:highlight w:val="none"/>
        </w:rPr>
        <w:t>公</w:t>
      </w:r>
      <w:bookmarkEnd w:id="12"/>
      <w:bookmarkStart w:id="13" w:name="_Hlt126944346"/>
      <w:r>
        <w:rPr>
          <w:rFonts w:hint="default" w:ascii="Times New Roman" w:hAnsi="Times New Roman" w:cs="Times New Roman"/>
          <w:b/>
          <w:bCs/>
          <w:sz w:val="28"/>
          <w:szCs w:val="28"/>
          <w:highlight w:val="none"/>
        </w:rPr>
        <w:t>告</w:t>
      </w:r>
      <w:bookmarkEnd w:id="13"/>
      <w:r>
        <w:rPr>
          <w:rFonts w:hint="default" w:ascii="Times New Roman" w:hAnsi="Times New Roman" w:cs="Times New Roman"/>
          <w:b/>
          <w:bCs/>
          <w:sz w:val="28"/>
          <w:szCs w:val="28"/>
          <w:highlight w:val="none"/>
        </w:rPr>
        <w:tab/>
      </w:r>
      <w:r>
        <w:rPr>
          <w:rFonts w:hint="default" w:ascii="Times New Roman" w:hAnsi="Times New Roman" w:cs="Times New Roman"/>
          <w:b/>
          <w:bCs/>
          <w:sz w:val="28"/>
          <w:szCs w:val="28"/>
          <w:highlight w:val="none"/>
        </w:rPr>
        <w:fldChar w:fldCharType="begin"/>
      </w:r>
      <w:r>
        <w:rPr>
          <w:rFonts w:hint="default" w:ascii="Times New Roman" w:hAnsi="Times New Roman" w:cs="Times New Roman"/>
          <w:b/>
          <w:bCs/>
          <w:sz w:val="28"/>
          <w:szCs w:val="28"/>
          <w:highlight w:val="none"/>
        </w:rPr>
        <w:instrText xml:space="preserve"> PAGEREF _Toc24135 \h </w:instrText>
      </w:r>
      <w:r>
        <w:rPr>
          <w:rFonts w:hint="default" w:ascii="Times New Roman" w:hAnsi="Times New Roman" w:cs="Times New Roman"/>
          <w:b/>
          <w:bCs/>
          <w:sz w:val="28"/>
          <w:szCs w:val="28"/>
          <w:highlight w:val="none"/>
        </w:rPr>
        <w:fldChar w:fldCharType="separate"/>
      </w:r>
      <w:r>
        <w:rPr>
          <w:rFonts w:hint="default" w:ascii="Times New Roman" w:hAnsi="Times New Roman" w:cs="Times New Roman"/>
          <w:b/>
          <w:bCs/>
          <w:sz w:val="28"/>
          <w:szCs w:val="28"/>
          <w:highlight w:val="none"/>
        </w:rPr>
        <w:t>2</w:t>
      </w:r>
      <w:r>
        <w:rPr>
          <w:rFonts w:hint="default" w:ascii="Times New Roman" w:hAnsi="Times New Roman" w:cs="Times New Roman"/>
          <w:b/>
          <w:bCs/>
          <w:sz w:val="28"/>
          <w:szCs w:val="28"/>
          <w:highlight w:val="none"/>
        </w:rPr>
        <w:fldChar w:fldCharType="end"/>
      </w:r>
      <w:r>
        <w:rPr>
          <w:rFonts w:hint="default" w:ascii="Times New Roman" w:hAnsi="Times New Roman" w:cs="Times New Roman"/>
          <w:b/>
          <w:bCs/>
          <w:sz w:val="28"/>
          <w:szCs w:val="28"/>
          <w:highlight w:val="none"/>
        </w:rPr>
        <w:fldChar w:fldCharType="end"/>
      </w:r>
    </w:p>
    <w:p w14:paraId="5EEB3252">
      <w:pPr>
        <w:pStyle w:val="7"/>
        <w:tabs>
          <w:tab w:val="right" w:leader="dot" w:pos="9070"/>
        </w:tabs>
        <w:wordWrap w:val="0"/>
        <w:spacing w:line="600" w:lineRule="auto"/>
        <w:rPr>
          <w:rFonts w:hint="default" w:ascii="Times New Roman" w:hAnsi="Times New Roman" w:cs="Times New Roman"/>
          <w:b/>
          <w:bCs/>
          <w:sz w:val="28"/>
          <w:szCs w:val="28"/>
          <w:highlight w:val="none"/>
        </w:rPr>
      </w:pPr>
      <w:r>
        <w:rPr>
          <w:rFonts w:hint="default" w:ascii="Times New Roman" w:hAnsi="Times New Roman" w:cs="Times New Roman"/>
          <w:b/>
          <w:bCs/>
          <w:sz w:val="28"/>
          <w:szCs w:val="28"/>
          <w:highlight w:val="none"/>
        </w:rPr>
        <w:fldChar w:fldCharType="begin"/>
      </w:r>
      <w:r>
        <w:rPr>
          <w:rFonts w:hint="default" w:ascii="Times New Roman" w:hAnsi="Times New Roman" w:cs="Times New Roman"/>
          <w:b/>
          <w:bCs/>
          <w:sz w:val="28"/>
          <w:szCs w:val="28"/>
          <w:highlight w:val="none"/>
        </w:rPr>
        <w:instrText xml:space="preserve"> HYPERLINK \l _Toc13128 </w:instrText>
      </w:r>
      <w:r>
        <w:rPr>
          <w:rFonts w:hint="default" w:ascii="Times New Roman" w:hAnsi="Times New Roman" w:cs="Times New Roman"/>
          <w:b/>
          <w:bCs/>
          <w:sz w:val="28"/>
          <w:szCs w:val="28"/>
          <w:highlight w:val="none"/>
        </w:rPr>
        <w:fldChar w:fldCharType="separate"/>
      </w:r>
      <w:r>
        <w:rPr>
          <w:rFonts w:hint="default" w:ascii="Times New Roman" w:hAnsi="Times New Roman" w:cs="Times New Roman"/>
          <w:b/>
          <w:bCs/>
          <w:sz w:val="28"/>
          <w:szCs w:val="28"/>
          <w:highlight w:val="none"/>
        </w:rPr>
        <w:t>第二章 供应商</w:t>
      </w:r>
      <w:bookmarkStart w:id="14" w:name="_Hlt129868127"/>
      <w:bookmarkStart w:id="15" w:name="_Hlt129950319"/>
      <w:bookmarkStart w:id="16" w:name="_Hlt129962235"/>
      <w:bookmarkStart w:id="17" w:name="_Hlt129962234"/>
      <w:r>
        <w:rPr>
          <w:rFonts w:hint="default" w:ascii="Times New Roman" w:hAnsi="Times New Roman" w:cs="Times New Roman"/>
          <w:b/>
          <w:bCs/>
          <w:sz w:val="28"/>
          <w:szCs w:val="28"/>
          <w:highlight w:val="none"/>
        </w:rPr>
        <w:t>须</w:t>
      </w:r>
      <w:bookmarkEnd w:id="14"/>
      <w:bookmarkEnd w:id="15"/>
      <w:bookmarkEnd w:id="16"/>
      <w:bookmarkEnd w:id="17"/>
      <w:bookmarkStart w:id="18" w:name="_Hlt197426170"/>
      <w:r>
        <w:rPr>
          <w:rFonts w:hint="default" w:ascii="Times New Roman" w:hAnsi="Times New Roman" w:cs="Times New Roman"/>
          <w:b/>
          <w:bCs/>
          <w:sz w:val="28"/>
          <w:szCs w:val="28"/>
          <w:highlight w:val="none"/>
        </w:rPr>
        <w:t>知</w:t>
      </w:r>
      <w:bookmarkEnd w:id="18"/>
      <w:r>
        <w:rPr>
          <w:rFonts w:hint="default" w:ascii="Times New Roman" w:hAnsi="Times New Roman" w:cs="Times New Roman"/>
          <w:b/>
          <w:bCs/>
          <w:sz w:val="28"/>
          <w:szCs w:val="28"/>
          <w:highlight w:val="none"/>
        </w:rPr>
        <w:tab/>
      </w:r>
      <w:r>
        <w:rPr>
          <w:rFonts w:hint="default" w:ascii="Times New Roman" w:hAnsi="Times New Roman" w:cs="Times New Roman"/>
          <w:b/>
          <w:bCs/>
          <w:sz w:val="28"/>
          <w:szCs w:val="28"/>
          <w:highlight w:val="none"/>
        </w:rPr>
        <w:t>6</w:t>
      </w:r>
      <w:r>
        <w:rPr>
          <w:rFonts w:hint="default" w:ascii="Times New Roman" w:hAnsi="Times New Roman" w:cs="Times New Roman"/>
          <w:b/>
          <w:bCs/>
          <w:sz w:val="28"/>
          <w:szCs w:val="28"/>
          <w:highlight w:val="none"/>
        </w:rPr>
        <w:fldChar w:fldCharType="end"/>
      </w:r>
    </w:p>
    <w:p w14:paraId="52A9927F">
      <w:pPr>
        <w:pStyle w:val="7"/>
        <w:tabs>
          <w:tab w:val="right" w:leader="dot" w:pos="9070"/>
        </w:tabs>
        <w:wordWrap w:val="0"/>
        <w:spacing w:line="600" w:lineRule="auto"/>
        <w:rPr>
          <w:rFonts w:hint="default" w:ascii="Times New Roman" w:hAnsi="Times New Roman" w:cs="Times New Roman"/>
          <w:b/>
          <w:bCs/>
          <w:sz w:val="28"/>
          <w:szCs w:val="28"/>
          <w:highlight w:val="none"/>
        </w:rPr>
      </w:pPr>
      <w:r>
        <w:rPr>
          <w:rFonts w:hint="default" w:ascii="Times New Roman" w:hAnsi="Times New Roman" w:cs="Times New Roman"/>
          <w:b/>
          <w:bCs/>
          <w:sz w:val="28"/>
          <w:szCs w:val="28"/>
          <w:highlight w:val="none"/>
        </w:rPr>
        <w:fldChar w:fldCharType="begin"/>
      </w:r>
      <w:r>
        <w:rPr>
          <w:rFonts w:hint="default" w:ascii="Times New Roman" w:hAnsi="Times New Roman" w:cs="Times New Roman"/>
          <w:b/>
          <w:bCs/>
          <w:sz w:val="28"/>
          <w:szCs w:val="28"/>
          <w:highlight w:val="none"/>
        </w:rPr>
        <w:instrText xml:space="preserve"> HYPERLINK \l _Toc1341 </w:instrText>
      </w:r>
      <w:r>
        <w:rPr>
          <w:rFonts w:hint="default" w:ascii="Times New Roman" w:hAnsi="Times New Roman" w:cs="Times New Roman"/>
          <w:b/>
          <w:bCs/>
          <w:sz w:val="28"/>
          <w:szCs w:val="28"/>
          <w:highlight w:val="none"/>
        </w:rPr>
        <w:fldChar w:fldCharType="separate"/>
      </w:r>
      <w:r>
        <w:rPr>
          <w:rFonts w:hint="default" w:ascii="Times New Roman" w:hAnsi="Times New Roman" w:cs="Times New Roman"/>
          <w:b/>
          <w:bCs/>
          <w:sz w:val="28"/>
          <w:szCs w:val="28"/>
          <w:highlight w:val="none"/>
        </w:rPr>
        <w:t>第三章 评标办</w:t>
      </w:r>
      <w:bookmarkStart w:id="19" w:name="_Hlt174005337"/>
      <w:bookmarkStart w:id="20" w:name="_Hlt174005338"/>
      <w:r>
        <w:rPr>
          <w:rFonts w:hint="default" w:ascii="Times New Roman" w:hAnsi="Times New Roman" w:cs="Times New Roman"/>
          <w:b/>
          <w:bCs/>
          <w:sz w:val="28"/>
          <w:szCs w:val="28"/>
          <w:highlight w:val="none"/>
        </w:rPr>
        <w:t>法</w:t>
      </w:r>
      <w:bookmarkEnd w:id="19"/>
      <w:bookmarkEnd w:id="20"/>
      <w:r>
        <w:rPr>
          <w:rFonts w:hint="default" w:ascii="Times New Roman" w:hAnsi="Times New Roman" w:cs="Times New Roman"/>
          <w:b/>
          <w:bCs/>
          <w:sz w:val="28"/>
          <w:szCs w:val="28"/>
          <w:highlight w:val="none"/>
        </w:rPr>
        <w:t>（</w:t>
      </w:r>
      <w:bookmarkStart w:id="21" w:name="_Hlt197527355"/>
      <w:bookmarkStart w:id="22" w:name="_Hlt197527356"/>
      <w:r>
        <w:rPr>
          <w:rFonts w:hint="default" w:ascii="Times New Roman" w:hAnsi="Times New Roman" w:cs="Times New Roman"/>
          <w:b/>
          <w:bCs/>
          <w:sz w:val="28"/>
          <w:szCs w:val="28"/>
          <w:highlight w:val="none"/>
        </w:rPr>
        <w:t>综</w:t>
      </w:r>
      <w:bookmarkEnd w:id="21"/>
      <w:bookmarkEnd w:id="22"/>
      <w:bookmarkStart w:id="23" w:name="_Hlt129950312"/>
      <w:bookmarkStart w:id="24" w:name="_Hlt126944350"/>
      <w:r>
        <w:rPr>
          <w:rFonts w:hint="default" w:ascii="Times New Roman" w:hAnsi="Times New Roman" w:cs="Times New Roman"/>
          <w:b/>
          <w:bCs/>
          <w:sz w:val="28"/>
          <w:szCs w:val="28"/>
          <w:highlight w:val="none"/>
        </w:rPr>
        <w:t>合</w:t>
      </w:r>
      <w:bookmarkEnd w:id="23"/>
      <w:bookmarkEnd w:id="24"/>
      <w:bookmarkStart w:id="25" w:name="_Hlt197426175"/>
      <w:r>
        <w:rPr>
          <w:rFonts w:hint="default" w:ascii="Times New Roman" w:hAnsi="Times New Roman" w:cs="Times New Roman"/>
          <w:b/>
          <w:bCs/>
          <w:sz w:val="28"/>
          <w:szCs w:val="28"/>
          <w:highlight w:val="none"/>
        </w:rPr>
        <w:t>评</w:t>
      </w:r>
      <w:bookmarkEnd w:id="25"/>
      <w:r>
        <w:rPr>
          <w:rFonts w:hint="default" w:ascii="Times New Roman" w:hAnsi="Times New Roman" w:cs="Times New Roman"/>
          <w:b/>
          <w:bCs/>
          <w:sz w:val="28"/>
          <w:szCs w:val="28"/>
          <w:highlight w:val="none"/>
        </w:rPr>
        <w:t>估法）</w:t>
      </w:r>
      <w:r>
        <w:rPr>
          <w:rFonts w:hint="default" w:ascii="Times New Roman" w:hAnsi="Times New Roman" w:cs="Times New Roman"/>
          <w:b/>
          <w:bCs/>
          <w:sz w:val="28"/>
          <w:szCs w:val="28"/>
          <w:highlight w:val="none"/>
        </w:rPr>
        <w:tab/>
      </w:r>
      <w:r>
        <w:rPr>
          <w:rFonts w:hint="default" w:ascii="Times New Roman" w:hAnsi="Times New Roman" w:cs="Times New Roman"/>
          <w:b/>
          <w:bCs/>
          <w:sz w:val="28"/>
          <w:szCs w:val="28"/>
          <w:highlight w:val="none"/>
        </w:rPr>
        <w:fldChar w:fldCharType="begin"/>
      </w:r>
      <w:r>
        <w:rPr>
          <w:rFonts w:hint="default" w:ascii="Times New Roman" w:hAnsi="Times New Roman" w:cs="Times New Roman"/>
          <w:b/>
          <w:bCs/>
          <w:sz w:val="28"/>
          <w:szCs w:val="28"/>
          <w:highlight w:val="none"/>
        </w:rPr>
        <w:instrText xml:space="preserve"> PAGEREF _Toc1341 \h </w:instrText>
      </w:r>
      <w:r>
        <w:rPr>
          <w:rFonts w:hint="default" w:ascii="Times New Roman" w:hAnsi="Times New Roman" w:cs="Times New Roman"/>
          <w:b/>
          <w:bCs/>
          <w:sz w:val="28"/>
          <w:szCs w:val="28"/>
          <w:highlight w:val="none"/>
        </w:rPr>
        <w:fldChar w:fldCharType="separate"/>
      </w:r>
      <w:r>
        <w:rPr>
          <w:rFonts w:hint="default" w:ascii="Times New Roman" w:hAnsi="Times New Roman" w:cs="Times New Roman"/>
          <w:b/>
          <w:bCs/>
          <w:sz w:val="28"/>
          <w:szCs w:val="28"/>
          <w:highlight w:val="none"/>
        </w:rPr>
        <w:t>18</w:t>
      </w:r>
      <w:r>
        <w:rPr>
          <w:rFonts w:hint="default" w:ascii="Times New Roman" w:hAnsi="Times New Roman" w:cs="Times New Roman"/>
          <w:b/>
          <w:bCs/>
          <w:sz w:val="28"/>
          <w:szCs w:val="28"/>
          <w:highlight w:val="none"/>
        </w:rPr>
        <w:fldChar w:fldCharType="end"/>
      </w:r>
      <w:r>
        <w:rPr>
          <w:rFonts w:hint="default" w:ascii="Times New Roman" w:hAnsi="Times New Roman" w:cs="Times New Roman"/>
          <w:b/>
          <w:bCs/>
          <w:sz w:val="28"/>
          <w:szCs w:val="28"/>
          <w:highlight w:val="none"/>
        </w:rPr>
        <w:fldChar w:fldCharType="end"/>
      </w:r>
    </w:p>
    <w:p w14:paraId="6FDBFFCE">
      <w:pPr>
        <w:pStyle w:val="7"/>
        <w:tabs>
          <w:tab w:val="right" w:leader="dot" w:pos="9070"/>
        </w:tabs>
        <w:wordWrap w:val="0"/>
        <w:spacing w:line="600" w:lineRule="auto"/>
        <w:rPr>
          <w:rFonts w:hint="default" w:ascii="Times New Roman" w:hAnsi="Times New Roman" w:cs="Times New Roman"/>
          <w:b/>
          <w:bCs/>
          <w:sz w:val="28"/>
          <w:szCs w:val="28"/>
          <w:highlight w:val="none"/>
        </w:rPr>
      </w:pPr>
      <w:r>
        <w:rPr>
          <w:rFonts w:hint="default" w:ascii="Times New Roman" w:hAnsi="Times New Roman" w:cs="Times New Roman"/>
          <w:b/>
          <w:bCs/>
          <w:sz w:val="28"/>
          <w:szCs w:val="28"/>
          <w:highlight w:val="none"/>
        </w:rPr>
        <w:fldChar w:fldCharType="begin"/>
      </w:r>
      <w:r>
        <w:rPr>
          <w:rFonts w:hint="default" w:ascii="Times New Roman" w:hAnsi="Times New Roman" w:cs="Times New Roman"/>
          <w:b/>
          <w:bCs/>
          <w:sz w:val="28"/>
          <w:szCs w:val="28"/>
          <w:highlight w:val="none"/>
        </w:rPr>
        <w:instrText xml:space="preserve"> HYPERLINK \l _Toc23845 </w:instrText>
      </w:r>
      <w:r>
        <w:rPr>
          <w:rFonts w:hint="default" w:ascii="Times New Roman" w:hAnsi="Times New Roman" w:cs="Times New Roman"/>
          <w:b/>
          <w:bCs/>
          <w:sz w:val="28"/>
          <w:szCs w:val="28"/>
          <w:highlight w:val="none"/>
        </w:rPr>
        <w:fldChar w:fldCharType="separate"/>
      </w:r>
      <w:r>
        <w:rPr>
          <w:rFonts w:hint="default" w:ascii="Times New Roman" w:hAnsi="Times New Roman" w:cs="Times New Roman"/>
          <w:b/>
          <w:bCs/>
          <w:sz w:val="28"/>
          <w:szCs w:val="28"/>
          <w:highlight w:val="none"/>
        </w:rPr>
        <w:t>第四章 合同条款</w:t>
      </w:r>
      <w:bookmarkStart w:id="26" w:name="_Hlt197426179"/>
      <w:bookmarkStart w:id="27" w:name="_Hlt129868132"/>
      <w:bookmarkStart w:id="28" w:name="_Hlt129950305"/>
      <w:r>
        <w:rPr>
          <w:rFonts w:hint="default" w:ascii="Times New Roman" w:hAnsi="Times New Roman" w:cs="Times New Roman"/>
          <w:b/>
          <w:bCs/>
          <w:sz w:val="28"/>
          <w:szCs w:val="28"/>
          <w:highlight w:val="none"/>
        </w:rPr>
        <w:t>及</w:t>
      </w:r>
      <w:bookmarkEnd w:id="26"/>
      <w:bookmarkEnd w:id="27"/>
      <w:bookmarkEnd w:id="28"/>
      <w:bookmarkStart w:id="29" w:name="_Hlt129868112"/>
      <w:bookmarkStart w:id="30" w:name="_Hlt126944354"/>
      <w:r>
        <w:rPr>
          <w:rFonts w:hint="default" w:ascii="Times New Roman" w:hAnsi="Times New Roman" w:cs="Times New Roman"/>
          <w:b/>
          <w:bCs/>
          <w:sz w:val="28"/>
          <w:szCs w:val="28"/>
          <w:highlight w:val="none"/>
        </w:rPr>
        <w:t>格</w:t>
      </w:r>
      <w:bookmarkEnd w:id="29"/>
      <w:bookmarkEnd w:id="30"/>
      <w:r>
        <w:rPr>
          <w:rFonts w:hint="default" w:ascii="Times New Roman" w:hAnsi="Times New Roman" w:cs="Times New Roman"/>
          <w:b/>
          <w:bCs/>
          <w:sz w:val="28"/>
          <w:szCs w:val="28"/>
          <w:highlight w:val="none"/>
        </w:rPr>
        <w:t>式</w:t>
      </w:r>
      <w:r>
        <w:rPr>
          <w:rFonts w:hint="default" w:ascii="Times New Roman" w:hAnsi="Times New Roman" w:cs="Times New Roman"/>
          <w:b/>
          <w:bCs/>
          <w:sz w:val="28"/>
          <w:szCs w:val="28"/>
          <w:highlight w:val="none"/>
        </w:rPr>
        <w:tab/>
      </w:r>
      <w:r>
        <w:rPr>
          <w:rFonts w:hint="default" w:ascii="Times New Roman" w:hAnsi="Times New Roman" w:cs="Times New Roman"/>
          <w:b/>
          <w:bCs/>
          <w:sz w:val="28"/>
          <w:szCs w:val="28"/>
          <w:highlight w:val="none"/>
        </w:rPr>
        <w:fldChar w:fldCharType="begin"/>
      </w:r>
      <w:r>
        <w:rPr>
          <w:rFonts w:hint="default" w:ascii="Times New Roman" w:hAnsi="Times New Roman" w:cs="Times New Roman"/>
          <w:b/>
          <w:bCs/>
          <w:sz w:val="28"/>
          <w:szCs w:val="28"/>
          <w:highlight w:val="none"/>
        </w:rPr>
        <w:instrText xml:space="preserve"> PAGEREF _Toc23845 \h </w:instrText>
      </w:r>
      <w:r>
        <w:rPr>
          <w:rFonts w:hint="default" w:ascii="Times New Roman" w:hAnsi="Times New Roman" w:cs="Times New Roman"/>
          <w:b/>
          <w:bCs/>
          <w:sz w:val="28"/>
          <w:szCs w:val="28"/>
          <w:highlight w:val="none"/>
        </w:rPr>
        <w:fldChar w:fldCharType="separate"/>
      </w:r>
      <w:r>
        <w:rPr>
          <w:rFonts w:hint="default" w:ascii="Times New Roman" w:hAnsi="Times New Roman" w:cs="Times New Roman"/>
          <w:b/>
          <w:bCs/>
          <w:sz w:val="28"/>
          <w:szCs w:val="28"/>
          <w:highlight w:val="none"/>
        </w:rPr>
        <w:t>25</w:t>
      </w:r>
      <w:r>
        <w:rPr>
          <w:rFonts w:hint="default" w:ascii="Times New Roman" w:hAnsi="Times New Roman" w:cs="Times New Roman"/>
          <w:b/>
          <w:bCs/>
          <w:sz w:val="28"/>
          <w:szCs w:val="28"/>
          <w:highlight w:val="none"/>
        </w:rPr>
        <w:fldChar w:fldCharType="end"/>
      </w:r>
      <w:r>
        <w:rPr>
          <w:rFonts w:hint="default" w:ascii="Times New Roman" w:hAnsi="Times New Roman" w:cs="Times New Roman"/>
          <w:b/>
          <w:bCs/>
          <w:sz w:val="28"/>
          <w:szCs w:val="28"/>
          <w:highlight w:val="none"/>
        </w:rPr>
        <w:fldChar w:fldCharType="end"/>
      </w:r>
    </w:p>
    <w:p w14:paraId="434774A0">
      <w:pPr>
        <w:pStyle w:val="7"/>
        <w:tabs>
          <w:tab w:val="right" w:leader="dot" w:pos="9070"/>
        </w:tabs>
        <w:wordWrap w:val="0"/>
        <w:spacing w:line="600" w:lineRule="auto"/>
        <w:rPr>
          <w:rFonts w:hint="default" w:ascii="Times New Roman" w:hAnsi="Times New Roman" w:cs="Times New Roman"/>
          <w:b/>
          <w:bCs/>
          <w:sz w:val="28"/>
          <w:szCs w:val="28"/>
          <w:highlight w:val="none"/>
        </w:rPr>
      </w:pPr>
      <w:r>
        <w:rPr>
          <w:rFonts w:hint="default" w:ascii="Times New Roman" w:hAnsi="Times New Roman" w:cs="Times New Roman"/>
          <w:b/>
          <w:bCs/>
          <w:sz w:val="28"/>
          <w:szCs w:val="28"/>
          <w:highlight w:val="none"/>
        </w:rPr>
        <w:fldChar w:fldCharType="begin"/>
      </w:r>
      <w:r>
        <w:rPr>
          <w:rFonts w:hint="default" w:ascii="Times New Roman" w:hAnsi="Times New Roman" w:cs="Times New Roman"/>
          <w:b/>
          <w:bCs/>
          <w:sz w:val="28"/>
          <w:szCs w:val="28"/>
          <w:highlight w:val="none"/>
        </w:rPr>
        <w:instrText xml:space="preserve"> HYPERLINK \l _Toc27145 </w:instrText>
      </w:r>
      <w:r>
        <w:rPr>
          <w:rFonts w:hint="default" w:ascii="Times New Roman" w:hAnsi="Times New Roman" w:cs="Times New Roman"/>
          <w:b/>
          <w:bCs/>
          <w:sz w:val="28"/>
          <w:szCs w:val="28"/>
          <w:highlight w:val="none"/>
        </w:rPr>
        <w:fldChar w:fldCharType="separate"/>
      </w:r>
      <w:r>
        <w:rPr>
          <w:rFonts w:hint="default" w:ascii="Times New Roman" w:hAnsi="Times New Roman" w:cs="Times New Roman"/>
          <w:b/>
          <w:bCs/>
          <w:sz w:val="28"/>
          <w:szCs w:val="28"/>
          <w:highlight w:val="none"/>
        </w:rPr>
        <w:t>第五章 采</w:t>
      </w:r>
      <w:bookmarkStart w:id="31" w:name="_Hlt149316943"/>
      <w:bookmarkStart w:id="32" w:name="_Hlt149316944"/>
      <w:r>
        <w:rPr>
          <w:rFonts w:hint="default" w:ascii="Times New Roman" w:hAnsi="Times New Roman" w:cs="Times New Roman"/>
          <w:b/>
          <w:bCs/>
          <w:sz w:val="28"/>
          <w:szCs w:val="28"/>
          <w:highlight w:val="none"/>
        </w:rPr>
        <w:t>购</w:t>
      </w:r>
      <w:bookmarkEnd w:id="31"/>
      <w:bookmarkEnd w:id="32"/>
      <w:bookmarkStart w:id="33" w:name="_Hlt129950300"/>
      <w:bookmarkStart w:id="34" w:name="_Hlt126944245"/>
      <w:bookmarkStart w:id="35" w:name="_Hlt150243472"/>
      <w:bookmarkStart w:id="36" w:name="_Hlt129950299"/>
      <w:bookmarkStart w:id="37" w:name="_Hlt150243473"/>
      <w:r>
        <w:rPr>
          <w:rFonts w:hint="default" w:ascii="Times New Roman" w:hAnsi="Times New Roman" w:cs="Times New Roman"/>
          <w:b/>
          <w:bCs/>
          <w:sz w:val="28"/>
          <w:szCs w:val="28"/>
          <w:highlight w:val="none"/>
        </w:rPr>
        <w:t>需</w:t>
      </w:r>
      <w:bookmarkEnd w:id="33"/>
      <w:bookmarkEnd w:id="34"/>
      <w:bookmarkEnd w:id="35"/>
      <w:bookmarkEnd w:id="36"/>
      <w:bookmarkEnd w:id="37"/>
      <w:bookmarkStart w:id="38" w:name="_Hlt126944239"/>
      <w:bookmarkStart w:id="39" w:name="_Hlt197424410"/>
      <w:bookmarkStart w:id="40" w:name="_Hlt197424409"/>
      <w:bookmarkStart w:id="41" w:name="_Hlt126944238"/>
      <w:bookmarkStart w:id="42" w:name="_Hlt126944359"/>
      <w:r>
        <w:rPr>
          <w:rFonts w:hint="default" w:ascii="Times New Roman" w:hAnsi="Times New Roman" w:cs="Times New Roman"/>
          <w:b/>
          <w:bCs/>
          <w:sz w:val="28"/>
          <w:szCs w:val="28"/>
          <w:highlight w:val="none"/>
        </w:rPr>
        <w:t>求</w:t>
      </w:r>
      <w:bookmarkEnd w:id="38"/>
      <w:bookmarkEnd w:id="39"/>
      <w:bookmarkEnd w:id="40"/>
      <w:bookmarkEnd w:id="41"/>
      <w:bookmarkEnd w:id="42"/>
      <w:r>
        <w:rPr>
          <w:rFonts w:hint="default" w:ascii="Times New Roman" w:hAnsi="Times New Roman" w:cs="Times New Roman"/>
          <w:b/>
          <w:bCs/>
          <w:sz w:val="28"/>
          <w:szCs w:val="28"/>
          <w:highlight w:val="none"/>
        </w:rPr>
        <w:tab/>
      </w:r>
      <w:r>
        <w:rPr>
          <w:rFonts w:hint="default" w:ascii="Times New Roman" w:hAnsi="Times New Roman" w:cs="Times New Roman"/>
          <w:b/>
          <w:bCs/>
          <w:sz w:val="28"/>
          <w:szCs w:val="28"/>
          <w:highlight w:val="none"/>
        </w:rPr>
        <w:fldChar w:fldCharType="begin"/>
      </w:r>
      <w:r>
        <w:rPr>
          <w:rFonts w:hint="default" w:ascii="Times New Roman" w:hAnsi="Times New Roman" w:cs="Times New Roman"/>
          <w:b/>
          <w:bCs/>
          <w:sz w:val="28"/>
          <w:szCs w:val="28"/>
          <w:highlight w:val="none"/>
        </w:rPr>
        <w:instrText xml:space="preserve"> PAGEREF _Toc27145 \h </w:instrText>
      </w:r>
      <w:r>
        <w:rPr>
          <w:rFonts w:hint="default" w:ascii="Times New Roman" w:hAnsi="Times New Roman" w:cs="Times New Roman"/>
          <w:b/>
          <w:bCs/>
          <w:sz w:val="28"/>
          <w:szCs w:val="28"/>
          <w:highlight w:val="none"/>
        </w:rPr>
        <w:fldChar w:fldCharType="separate"/>
      </w:r>
      <w:r>
        <w:rPr>
          <w:rFonts w:hint="default" w:ascii="Times New Roman" w:hAnsi="Times New Roman" w:cs="Times New Roman"/>
          <w:b/>
          <w:bCs/>
          <w:sz w:val="28"/>
          <w:szCs w:val="28"/>
          <w:highlight w:val="none"/>
        </w:rPr>
        <w:t>29</w:t>
      </w:r>
      <w:r>
        <w:rPr>
          <w:rFonts w:hint="default" w:ascii="Times New Roman" w:hAnsi="Times New Roman" w:cs="Times New Roman"/>
          <w:b/>
          <w:bCs/>
          <w:sz w:val="28"/>
          <w:szCs w:val="28"/>
          <w:highlight w:val="none"/>
        </w:rPr>
        <w:fldChar w:fldCharType="end"/>
      </w:r>
      <w:r>
        <w:rPr>
          <w:rFonts w:hint="default" w:ascii="Times New Roman" w:hAnsi="Times New Roman" w:cs="Times New Roman"/>
          <w:b/>
          <w:bCs/>
          <w:sz w:val="28"/>
          <w:szCs w:val="28"/>
          <w:highlight w:val="none"/>
        </w:rPr>
        <w:fldChar w:fldCharType="end"/>
      </w:r>
    </w:p>
    <w:p w14:paraId="30487341">
      <w:pPr>
        <w:pStyle w:val="7"/>
        <w:tabs>
          <w:tab w:val="right" w:leader="dot" w:pos="9070"/>
        </w:tabs>
        <w:wordWrap w:val="0"/>
        <w:spacing w:line="600" w:lineRule="auto"/>
        <w:rPr>
          <w:rFonts w:hint="default" w:ascii="Times New Roman" w:hAnsi="Times New Roman" w:cs="Times New Roman"/>
          <w:highlight w:val="none"/>
        </w:rPr>
      </w:pPr>
      <w:r>
        <w:rPr>
          <w:rFonts w:hint="default" w:ascii="Times New Roman" w:hAnsi="Times New Roman" w:cs="Times New Roman"/>
          <w:b/>
          <w:bCs/>
          <w:sz w:val="28"/>
          <w:szCs w:val="28"/>
          <w:highlight w:val="none"/>
        </w:rPr>
        <w:fldChar w:fldCharType="begin"/>
      </w:r>
      <w:r>
        <w:rPr>
          <w:rFonts w:hint="default" w:ascii="Times New Roman" w:hAnsi="Times New Roman" w:cs="Times New Roman"/>
          <w:b/>
          <w:bCs/>
          <w:sz w:val="28"/>
          <w:szCs w:val="28"/>
          <w:highlight w:val="none"/>
        </w:rPr>
        <w:instrText xml:space="preserve"> HYPERLINK \l _Toc19386 </w:instrText>
      </w:r>
      <w:r>
        <w:rPr>
          <w:rFonts w:hint="default" w:ascii="Times New Roman" w:hAnsi="Times New Roman" w:cs="Times New Roman"/>
          <w:b/>
          <w:bCs/>
          <w:sz w:val="28"/>
          <w:szCs w:val="28"/>
          <w:highlight w:val="none"/>
        </w:rPr>
        <w:fldChar w:fldCharType="separate"/>
      </w:r>
      <w:r>
        <w:rPr>
          <w:rFonts w:hint="default" w:ascii="Times New Roman" w:hAnsi="Times New Roman" w:cs="Times New Roman"/>
          <w:b/>
          <w:bCs/>
          <w:sz w:val="28"/>
          <w:szCs w:val="28"/>
          <w:highlight w:val="none"/>
        </w:rPr>
        <w:t>第六章 响应文</w:t>
      </w:r>
      <w:bookmarkStart w:id="43" w:name="_Hlt149316952"/>
      <w:bookmarkStart w:id="44" w:name="_Hlt126944343"/>
      <w:r>
        <w:rPr>
          <w:rFonts w:hint="default" w:ascii="Times New Roman" w:hAnsi="Times New Roman" w:cs="Times New Roman"/>
          <w:b/>
          <w:bCs/>
          <w:sz w:val="28"/>
          <w:szCs w:val="28"/>
          <w:highlight w:val="none"/>
        </w:rPr>
        <w:t>件</w:t>
      </w:r>
      <w:bookmarkEnd w:id="43"/>
      <w:bookmarkEnd w:id="44"/>
      <w:bookmarkStart w:id="45" w:name="_Hlt220001198"/>
      <w:bookmarkStart w:id="46" w:name="_Hlt220001199"/>
      <w:r>
        <w:rPr>
          <w:rFonts w:hint="default" w:ascii="Times New Roman" w:hAnsi="Times New Roman" w:cs="Times New Roman"/>
          <w:b/>
          <w:bCs/>
          <w:sz w:val="28"/>
          <w:szCs w:val="28"/>
          <w:highlight w:val="none"/>
        </w:rPr>
        <w:t>格</w:t>
      </w:r>
      <w:bookmarkEnd w:id="45"/>
      <w:bookmarkEnd w:id="46"/>
      <w:r>
        <w:rPr>
          <w:rFonts w:hint="default" w:ascii="Times New Roman" w:hAnsi="Times New Roman" w:cs="Times New Roman"/>
          <w:b/>
          <w:bCs/>
          <w:sz w:val="28"/>
          <w:szCs w:val="28"/>
          <w:highlight w:val="none"/>
        </w:rPr>
        <w:t>式</w:t>
      </w:r>
      <w:r>
        <w:rPr>
          <w:rFonts w:hint="default" w:ascii="Times New Roman" w:hAnsi="Times New Roman" w:cs="Times New Roman"/>
          <w:b/>
          <w:bCs/>
          <w:sz w:val="28"/>
          <w:szCs w:val="28"/>
          <w:highlight w:val="none"/>
        </w:rPr>
        <w:tab/>
      </w:r>
      <w:r>
        <w:rPr>
          <w:rFonts w:hint="default" w:ascii="Times New Roman" w:hAnsi="Times New Roman" w:cs="Times New Roman"/>
          <w:b/>
          <w:bCs/>
          <w:sz w:val="28"/>
          <w:szCs w:val="28"/>
          <w:highlight w:val="none"/>
        </w:rPr>
        <w:t>30</w:t>
      </w:r>
      <w:r>
        <w:rPr>
          <w:rFonts w:hint="default" w:ascii="Times New Roman" w:hAnsi="Times New Roman" w:cs="Times New Roman"/>
          <w:b/>
          <w:bCs/>
          <w:sz w:val="28"/>
          <w:szCs w:val="28"/>
          <w:highlight w:val="none"/>
        </w:rPr>
        <w:fldChar w:fldCharType="end"/>
      </w:r>
    </w:p>
    <w:p w14:paraId="52E43DBF">
      <w:pPr>
        <w:wordWrap w:val="0"/>
        <w:spacing w:line="600" w:lineRule="auto"/>
        <w:rPr>
          <w:rFonts w:hint="default" w:ascii="Times New Roman" w:hAnsi="Times New Roman" w:cs="Times New Roman"/>
          <w:highlight w:val="none"/>
        </w:rPr>
      </w:pPr>
      <w:r>
        <w:rPr>
          <w:rFonts w:hint="default" w:ascii="Times New Roman" w:hAnsi="Times New Roman" w:cs="Times New Roman"/>
          <w:szCs w:val="28"/>
          <w:highlight w:val="none"/>
        </w:rPr>
        <w:fldChar w:fldCharType="end"/>
      </w:r>
    </w:p>
    <w:p w14:paraId="334FD2CC">
      <w:pPr>
        <w:pStyle w:val="4"/>
        <w:wordWrap w:val="0"/>
        <w:spacing w:line="360" w:lineRule="auto"/>
        <w:ind w:left="0" w:leftChars="0" w:firstLine="482" w:firstLineChars="200"/>
        <w:jc w:val="both"/>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5C5FDF48">
      <w:pPr>
        <w:wordWrap w:val="0"/>
        <w:rPr>
          <w:rFonts w:hint="default" w:ascii="Times New Roman" w:hAnsi="Times New Roman" w:cs="Times New Roman"/>
          <w:b/>
          <w:bCs/>
          <w:highlight w:val="none"/>
        </w:rPr>
        <w:sectPr>
          <w:footerReference r:id="rId6" w:type="default"/>
          <w:pgSz w:w="11906" w:h="16838"/>
          <w:pgMar w:top="1702" w:right="1418" w:bottom="1418" w:left="1418" w:header="720" w:footer="720" w:gutter="0"/>
          <w:pgNumType w:start="1"/>
          <w:cols w:space="720" w:num="1"/>
          <w:docGrid w:type="lines" w:linePitch="312" w:charSpace="0"/>
        </w:sectPr>
      </w:pPr>
    </w:p>
    <w:p w14:paraId="335486BE">
      <w:pPr>
        <w:pStyle w:val="2"/>
        <w:rPr>
          <w:rFonts w:hint="default" w:ascii="Times New Roman" w:hAnsi="Times New Roman" w:cs="Times New Roman"/>
          <w:sz w:val="40"/>
          <w:highlight w:val="none"/>
        </w:rPr>
      </w:pPr>
      <w:bookmarkStart w:id="47" w:name="_Toc441564066"/>
      <w:bookmarkEnd w:id="47"/>
      <w:bookmarkStart w:id="48" w:name="_Toc342252863"/>
      <w:bookmarkEnd w:id="48"/>
      <w:bookmarkStart w:id="49" w:name="_Toc337620800"/>
      <w:bookmarkEnd w:id="49"/>
      <w:bookmarkStart w:id="50" w:name="_Toc20823274"/>
      <w:bookmarkEnd w:id="50"/>
      <w:bookmarkStart w:id="51" w:name="_Toc337584877"/>
      <w:bookmarkEnd w:id="51"/>
      <w:bookmarkStart w:id="52" w:name="_Toc337622690"/>
      <w:bookmarkEnd w:id="52"/>
      <w:bookmarkStart w:id="53" w:name="_Toc373781378"/>
      <w:bookmarkEnd w:id="53"/>
      <w:bookmarkStart w:id="54" w:name="_Toc342497332"/>
      <w:bookmarkEnd w:id="54"/>
      <w:bookmarkStart w:id="55" w:name="_Toc337620692"/>
      <w:bookmarkEnd w:id="55"/>
      <w:bookmarkStart w:id="56" w:name="_Toc517178991"/>
      <w:bookmarkEnd w:id="56"/>
      <w:bookmarkStart w:id="57" w:name="_Toc342241487"/>
      <w:bookmarkEnd w:id="57"/>
      <w:bookmarkStart w:id="58" w:name="_Toc528078006"/>
      <w:bookmarkEnd w:id="58"/>
      <w:bookmarkStart w:id="59" w:name="_Toc337622640"/>
      <w:bookmarkEnd w:id="59"/>
      <w:bookmarkStart w:id="60" w:name="_Toc342374716"/>
      <w:bookmarkEnd w:id="60"/>
      <w:bookmarkStart w:id="61" w:name="_Toc337584644"/>
      <w:bookmarkEnd w:id="61"/>
      <w:bookmarkStart w:id="62" w:name="_Toc366517151"/>
      <w:bookmarkEnd w:id="62"/>
      <w:bookmarkStart w:id="63" w:name="_Toc337622372"/>
      <w:bookmarkEnd w:id="63"/>
      <w:bookmarkStart w:id="64" w:name="_Toc365619242"/>
      <w:bookmarkEnd w:id="64"/>
      <w:bookmarkStart w:id="65" w:name="_Toc341993114"/>
      <w:bookmarkEnd w:id="65"/>
      <w:bookmarkStart w:id="66" w:name="_Toc337584958"/>
      <w:bookmarkEnd w:id="66"/>
      <w:bookmarkStart w:id="67" w:name="_Toc337622278"/>
      <w:bookmarkEnd w:id="67"/>
      <w:bookmarkStart w:id="68" w:name="_Toc337622983"/>
      <w:bookmarkEnd w:id="68"/>
      <w:bookmarkStart w:id="69" w:name="_Toc513029202"/>
      <w:bookmarkEnd w:id="69"/>
      <w:bookmarkStart w:id="70" w:name="_Toc341991044"/>
      <w:bookmarkEnd w:id="70"/>
      <w:bookmarkStart w:id="71" w:name="_Toc16938518"/>
      <w:bookmarkEnd w:id="71"/>
      <w:bookmarkStart w:id="72" w:name="_Toc403401434"/>
      <w:bookmarkEnd w:id="72"/>
      <w:bookmarkStart w:id="73" w:name="_Toc120614213"/>
      <w:bookmarkEnd w:id="73"/>
      <w:bookmarkStart w:id="74" w:name="_Toc341993788"/>
      <w:bookmarkEnd w:id="74"/>
      <w:bookmarkStart w:id="75" w:name="_Toc337622251"/>
      <w:bookmarkEnd w:id="75"/>
      <w:bookmarkStart w:id="76" w:name="_Toc337622590"/>
      <w:bookmarkEnd w:id="76"/>
      <w:bookmarkStart w:id="77" w:name="_Toc341988484"/>
      <w:bookmarkEnd w:id="77"/>
      <w:bookmarkStart w:id="78" w:name="_Ref352791871"/>
      <w:bookmarkEnd w:id="78"/>
      <w:bookmarkStart w:id="79" w:name="_Toc337622790"/>
      <w:bookmarkEnd w:id="79"/>
      <w:bookmarkStart w:id="80" w:name="_Toc341992710"/>
      <w:bookmarkEnd w:id="80"/>
      <w:bookmarkStart w:id="81" w:name="_Toc337620620"/>
      <w:bookmarkEnd w:id="81"/>
      <w:bookmarkStart w:id="82" w:name="_Toc403560410"/>
      <w:bookmarkEnd w:id="82"/>
      <w:bookmarkStart w:id="83" w:name="_Toc341992630"/>
      <w:bookmarkEnd w:id="83"/>
      <w:bookmarkStart w:id="84" w:name="_Toc342558384"/>
      <w:bookmarkEnd w:id="84"/>
      <w:bookmarkStart w:id="85" w:name="_Toc24135"/>
      <w:bookmarkStart w:id="86" w:name="_Toc28880"/>
      <w:r>
        <w:rPr>
          <w:rFonts w:hint="default" w:ascii="Times New Roman" w:hAnsi="Times New Roman" w:cs="Times New Roman"/>
          <w:sz w:val="40"/>
          <w:highlight w:val="none"/>
        </w:rPr>
        <w:t>第一章 竞争性磋商公告</w:t>
      </w:r>
      <w:bookmarkEnd w:id="85"/>
      <w:bookmarkEnd w:id="86"/>
    </w:p>
    <w:p w14:paraId="6FCBF947">
      <w:pPr>
        <w:wordWrap w:val="0"/>
        <w:spacing w:line="440" w:lineRule="exact"/>
        <w:ind w:firstLine="480" w:firstLineChars="200"/>
        <w:jc w:val="both"/>
        <w:rPr>
          <w:rFonts w:hint="default" w:ascii="Times New Roman" w:hAnsi="Times New Roman" w:cs="Times New Roman"/>
          <w:highlight w:val="none"/>
        </w:rPr>
      </w:pPr>
      <w:r>
        <w:rPr>
          <w:rFonts w:hint="default" w:ascii="Times New Roman" w:hAnsi="Times New Roman" w:cs="Times New Roman"/>
          <w:highlight w:val="none"/>
          <w:lang w:eastAsia="zh-CN"/>
        </w:rPr>
        <w:t>中恒晟（北京）工程管理有限公司</w:t>
      </w:r>
      <w:r>
        <w:rPr>
          <w:rFonts w:hint="default" w:ascii="Times New Roman" w:hAnsi="Times New Roman" w:cs="Times New Roman"/>
          <w:highlight w:val="none"/>
        </w:rPr>
        <w:t>受</w:t>
      </w:r>
      <w:r>
        <w:rPr>
          <w:rFonts w:hint="default" w:ascii="Times New Roman" w:hAnsi="Times New Roman" w:cs="Times New Roman"/>
          <w:highlight w:val="none"/>
          <w:lang w:eastAsia="zh-CN"/>
        </w:rPr>
        <w:t>渑池县张村镇人民政府</w:t>
      </w:r>
      <w:r>
        <w:rPr>
          <w:rFonts w:hint="default" w:ascii="Times New Roman" w:hAnsi="Times New Roman" w:cs="Times New Roman"/>
          <w:highlight w:val="none"/>
        </w:rPr>
        <w:t>的委托，就</w:t>
      </w:r>
      <w:r>
        <w:rPr>
          <w:rFonts w:hint="eastAsia" w:cs="Times New Roman"/>
          <w:highlight w:val="none"/>
          <w:lang w:eastAsia="zh-CN"/>
        </w:rPr>
        <w:t>渑池县张村镇荆村村农机购置项目（三次）</w:t>
      </w:r>
      <w:r>
        <w:rPr>
          <w:rFonts w:hint="default" w:ascii="Times New Roman" w:hAnsi="Times New Roman" w:cs="Times New Roman"/>
          <w:highlight w:val="none"/>
        </w:rPr>
        <w:t>进行竞争性磋商，欢迎符合资格条件的供应商参加磋商。</w:t>
      </w:r>
    </w:p>
    <w:p w14:paraId="67B33F06">
      <w:pPr>
        <w:numPr>
          <w:ilvl w:val="0"/>
          <w:numId w:val="1"/>
        </w:numPr>
        <w:wordWrap w:val="0"/>
        <w:spacing w:line="500" w:lineRule="exact"/>
        <w:ind w:firstLine="480" w:firstLineChars="200"/>
        <w:rPr>
          <w:rFonts w:hint="default" w:ascii="Times New Roman" w:hAnsi="Times New Roman" w:cs="Times New Roman"/>
          <w:highlight w:val="none"/>
          <w:lang w:eastAsia="zh-CN"/>
        </w:rPr>
      </w:pPr>
      <w:r>
        <w:rPr>
          <w:rFonts w:hint="default" w:ascii="Times New Roman" w:hAnsi="Times New Roman" w:cs="Times New Roman"/>
          <w:highlight w:val="none"/>
        </w:rPr>
        <w:t>采购项目名称：</w:t>
      </w:r>
      <w:r>
        <w:rPr>
          <w:rFonts w:hint="eastAsia" w:cs="Times New Roman"/>
          <w:highlight w:val="none"/>
          <w:lang w:eastAsia="zh-CN"/>
        </w:rPr>
        <w:t>渑池县张村镇荆村村农机购置项目（三次）</w:t>
      </w:r>
    </w:p>
    <w:p w14:paraId="69C88468">
      <w:pPr>
        <w:numPr>
          <w:ilvl w:val="0"/>
          <w:numId w:val="0"/>
        </w:numPr>
        <w:wordWrap w:val="0"/>
        <w:spacing w:line="500" w:lineRule="exact"/>
        <w:ind w:firstLine="480" w:firstLineChars="200"/>
        <w:rPr>
          <w:rFonts w:hint="default" w:ascii="Times New Roman" w:hAnsi="Times New Roman" w:eastAsia="宋体" w:cs="Times New Roman"/>
          <w:highlight w:val="none"/>
          <w:lang w:val="en-US" w:eastAsia="zh-CN"/>
        </w:rPr>
      </w:pPr>
      <w:r>
        <w:rPr>
          <w:rFonts w:hint="default" w:ascii="Times New Roman" w:hAnsi="Times New Roman" w:cs="Times New Roman"/>
          <w:highlight w:val="none"/>
        </w:rPr>
        <w:t>二、采购项目编号：</w:t>
      </w:r>
      <w:r>
        <w:rPr>
          <w:rFonts w:hint="default" w:ascii="Times New Roman" w:hAnsi="Times New Roman" w:cs="Times New Roman"/>
          <w:highlight w:val="none"/>
          <w:lang w:eastAsia="zh-CN"/>
        </w:rPr>
        <w:t>渑池竞磋采购</w:t>
      </w:r>
      <w:r>
        <w:rPr>
          <w:rFonts w:hint="default" w:ascii="Times New Roman" w:hAnsi="Times New Roman" w:cs="Times New Roman"/>
          <w:highlight w:val="none"/>
          <w:lang w:val="en-US" w:eastAsia="zh-CN"/>
        </w:rPr>
        <w:t>-2026-80       MCGZ[2026]177-ZC164</w:t>
      </w:r>
    </w:p>
    <w:p w14:paraId="6B4F2D37">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三、项目预算金额及最高限价：</w:t>
      </w:r>
      <w:r>
        <w:rPr>
          <w:rFonts w:hint="default" w:ascii="Times New Roman" w:hAnsi="Times New Roman" w:cs="Times New Roman"/>
          <w:highlight w:val="none"/>
          <w:lang w:eastAsia="zh-CN"/>
        </w:rPr>
        <w:t>500000.00</w:t>
      </w:r>
      <w:r>
        <w:rPr>
          <w:rFonts w:hint="default" w:ascii="Times New Roman" w:hAnsi="Times New Roman" w:cs="Times New Roman"/>
          <w:highlight w:val="none"/>
        </w:rPr>
        <w:t>元</w:t>
      </w:r>
    </w:p>
    <w:p w14:paraId="68EE122E">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四、采购需求：</w:t>
      </w:r>
    </w:p>
    <w:p w14:paraId="1567CE31">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1、采购内容：</w:t>
      </w:r>
      <w:r>
        <w:rPr>
          <w:rFonts w:hint="eastAsia" w:cs="Times New Roman"/>
          <w:highlight w:val="none"/>
          <w:lang w:eastAsia="zh-CN"/>
        </w:rPr>
        <w:t>渑池县张村镇荆村村农机购置项目（三次）</w:t>
      </w:r>
      <w:r>
        <w:rPr>
          <w:rFonts w:hint="default" w:ascii="Times New Roman" w:hAnsi="Times New Roman" w:cs="Times New Roman"/>
          <w:highlight w:val="none"/>
          <w:lang w:eastAsia="zh-CN"/>
        </w:rPr>
        <w:t>，</w:t>
      </w:r>
      <w:r>
        <w:rPr>
          <w:rFonts w:hint="eastAsia" w:cs="Times New Roman"/>
          <w:highlight w:val="none"/>
          <w:lang w:eastAsia="zh-CN"/>
        </w:rPr>
        <w:t>主要采购轮式拖拉机、自走式玉米收获机各一台</w:t>
      </w:r>
      <w:r>
        <w:rPr>
          <w:rFonts w:hint="default" w:ascii="Times New Roman" w:hAnsi="Times New Roman" w:cs="Times New Roman"/>
          <w:highlight w:val="none"/>
          <w:lang w:eastAsia="zh-CN"/>
        </w:rPr>
        <w:t>，具体内容参照采购清单。</w:t>
      </w:r>
    </w:p>
    <w:p w14:paraId="2677CF23">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2、标段划分：一个标段</w:t>
      </w:r>
    </w:p>
    <w:p w14:paraId="7EC98C65">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3、预算资金：</w:t>
      </w:r>
      <w:r>
        <w:rPr>
          <w:rFonts w:hint="default" w:ascii="Times New Roman" w:hAnsi="Times New Roman" w:cs="Times New Roman"/>
          <w:highlight w:val="none"/>
          <w:lang w:eastAsia="zh-CN"/>
        </w:rPr>
        <w:t>500000.00</w:t>
      </w:r>
      <w:r>
        <w:rPr>
          <w:rFonts w:hint="default" w:ascii="Times New Roman" w:hAnsi="Times New Roman" w:cs="Times New Roman"/>
          <w:highlight w:val="none"/>
        </w:rPr>
        <w:t>元</w:t>
      </w:r>
    </w:p>
    <w:p w14:paraId="658390C8">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4、资金来源：财政资金，已落实</w:t>
      </w:r>
    </w:p>
    <w:p w14:paraId="3FB94613">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5、质    量：合格</w:t>
      </w:r>
    </w:p>
    <w:p w14:paraId="0B14EDAE">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6、供 货 期：签订合同后30日历天内交货</w:t>
      </w:r>
    </w:p>
    <w:p w14:paraId="2B109325">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7、质 保 期：一年</w:t>
      </w:r>
    </w:p>
    <w:p w14:paraId="195981AF">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五、采购项目需要落实的政府采购政策：</w:t>
      </w:r>
    </w:p>
    <w:p w14:paraId="19D881EA">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本项目执行促进中小企业（监狱企业、残疾人福利性企业）发展等政府采购政策。</w:t>
      </w:r>
    </w:p>
    <w:p w14:paraId="7287A1C1">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六、供应商资格要求：</w:t>
      </w:r>
    </w:p>
    <w:p w14:paraId="3955F97F">
      <w:pPr>
        <w:wordWrap w:val="0"/>
        <w:spacing w:line="500" w:lineRule="exact"/>
        <w:ind w:firstLine="480" w:firstLineChars="200"/>
        <w:rPr>
          <w:rFonts w:hint="default" w:ascii="Times New Roman" w:hAnsi="Times New Roman" w:cs="Times New Roman"/>
          <w:highlight w:val="none"/>
        </w:rPr>
      </w:pPr>
      <w:bookmarkStart w:id="87" w:name="OLE_LINK33"/>
      <w:r>
        <w:rPr>
          <w:rFonts w:hint="default" w:ascii="Times New Roman" w:hAnsi="Times New Roman" w:cs="Times New Roman"/>
          <w:highlight w:val="none"/>
        </w:rPr>
        <w:t>供应商参加本次政府采购活动中必须符合《中华人民共和国政府采购法》第二十二条并同时具备以下条件：</w:t>
      </w:r>
    </w:p>
    <w:p w14:paraId="23EB0E38">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1、供应商具有有效的营业执照或事业单位法人证书；具有履行合同所必需的设备和专业技术能力；</w:t>
      </w:r>
    </w:p>
    <w:p w14:paraId="2D78B09E">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2、供应商出具的本单位无商业贿赂及无不正当竞争行为承诺书；</w:t>
      </w:r>
    </w:p>
    <w:p w14:paraId="09FAE215">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供应商没有被列入失信被执行人名单【以“中国执行信息公开网”（http://zxgk.court.gov.cn/shixin/）查询结果为准】、重大税收违法失信主体名单【以“信用中国”网站（www.creditchina.gov.cn）查询结果为准】、政府采购严重违法失信行为记录名单【以“中国政府采购网”网站（http://www.ccgp.gov.cn/）查询结果为准】，（提供网站的查询结果截图，截图要显示查询时间，查询时间自本公告发布之日起，查询截止时间为投标截止时间止）；</w:t>
      </w:r>
    </w:p>
    <w:p w14:paraId="7FE68ABD">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4、单位负责人为同一人或者存在直接控股、管理关系的不同供应商，不得参加同一合同项下的采购活动；（提供“国家企业信用信息公示系统”中查询打印的相关信息并加盖公章；查询信息需包含公司基本信息、股东信息及股权变更信息等相关信息，查询日期为本项目公告发布之日起，开标时间前截止）；</w:t>
      </w:r>
    </w:p>
    <w:p w14:paraId="20A062AB">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5、本项目不接受联合体投标。</w:t>
      </w:r>
    </w:p>
    <w:bookmarkEnd w:id="87"/>
    <w:p w14:paraId="73A603EF">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注：本次招标实行资格后审，资格审查的具体要求详见磋商文件。</w:t>
      </w:r>
    </w:p>
    <w:p w14:paraId="18AB6D2F">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七、竞争性磋商文件下载：</w:t>
      </w:r>
    </w:p>
    <w:p w14:paraId="643BFC9D">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文件获取方式：本项目没有报名环节，供应商凭CA数字证书通过三门峡市公共资源交易中心网（网址：http://gzjy.smx.gov.cn/），点击交易平台选择“市场主体登录”，在所参与项目右侧点击参与投标，即可直接下载本项目采购文件。</w:t>
      </w:r>
    </w:p>
    <w:p w14:paraId="1CAB23AD">
      <w:pPr>
        <w:wordWrap w:val="0"/>
        <w:spacing w:line="480" w:lineRule="exact"/>
        <w:ind w:firstLine="480" w:firstLineChars="200"/>
        <w:jc w:val="both"/>
        <w:rPr>
          <w:rFonts w:hint="default" w:ascii="Times New Roman" w:hAnsi="Times New Roman" w:cs="Times New Roman"/>
          <w:highlight w:val="none"/>
        </w:rPr>
      </w:pPr>
      <w:r>
        <w:rPr>
          <w:rFonts w:hint="default" w:ascii="Times New Roman" w:hAnsi="Times New Roman" w:cs="Times New Roman"/>
          <w:highlight w:val="none"/>
        </w:rPr>
        <w:t>具体操作请查看以下链接：</w:t>
      </w:r>
    </w:p>
    <w:p w14:paraId="3CF9D0A0">
      <w:pPr>
        <w:wordWrap w:val="0"/>
        <w:spacing w:line="480" w:lineRule="exact"/>
        <w:ind w:firstLine="480" w:firstLineChars="200"/>
        <w:jc w:val="both"/>
        <w:rPr>
          <w:rFonts w:hint="default" w:ascii="Times New Roman" w:hAnsi="Times New Roman" w:cs="Times New Roman"/>
          <w:highlight w:val="none"/>
        </w:rPr>
      </w:pPr>
      <w:r>
        <w:rPr>
          <w:rFonts w:hint="default" w:ascii="Times New Roman" w:hAnsi="Times New Roman" w:cs="Times New Roman"/>
          <w:highlight w:val="none"/>
        </w:rPr>
        <w:t>办理CA证书：</w:t>
      </w:r>
    </w:p>
    <w:p w14:paraId="54612B92">
      <w:pPr>
        <w:wordWrap w:val="0"/>
        <w:spacing w:line="480" w:lineRule="exact"/>
        <w:ind w:firstLine="480" w:firstLineChars="200"/>
        <w:jc w:val="both"/>
        <w:rPr>
          <w:rFonts w:hint="default" w:ascii="Times New Roman" w:hAnsi="Times New Roman" w:cs="Times New Roman"/>
          <w:highlight w:val="none"/>
        </w:rPr>
      </w:pPr>
      <w:r>
        <w:rPr>
          <w:rFonts w:hint="default" w:ascii="Times New Roman" w:hAnsi="Times New Roman" w:cs="Times New Roman"/>
          <w:highlight w:val="none"/>
        </w:rPr>
        <w:t>http://gzjy.smx.gov.cn/bzzx/008001/20211105/57b16af9-ab87-4395-a723-7758c628a3f8.html</w:t>
      </w:r>
    </w:p>
    <w:p w14:paraId="3C35EAA4">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2、采购文件下载时间：</w:t>
      </w:r>
      <w:r>
        <w:rPr>
          <w:rFonts w:hint="default" w:ascii="Times New Roman" w:hAnsi="Times New Roman" w:cs="Times New Roman"/>
          <w:bCs/>
          <w:highlight w:val="none"/>
        </w:rPr>
        <w:t>2026年</w:t>
      </w:r>
      <w:r>
        <w:rPr>
          <w:rFonts w:hint="eastAsia" w:cs="Times New Roman"/>
          <w:bCs/>
          <w:highlight w:val="none"/>
          <w:lang w:val="en-US" w:eastAsia="zh-CN"/>
        </w:rPr>
        <w:t>08</w:t>
      </w:r>
      <w:r>
        <w:rPr>
          <w:rFonts w:hint="default" w:ascii="Times New Roman" w:hAnsi="Times New Roman" w:cs="Times New Roman"/>
          <w:bCs/>
          <w:highlight w:val="none"/>
        </w:rPr>
        <w:t>月</w:t>
      </w:r>
      <w:r>
        <w:rPr>
          <w:rFonts w:hint="eastAsia" w:cs="Times New Roman"/>
          <w:bCs/>
          <w:highlight w:val="none"/>
          <w:lang w:val="en-US" w:eastAsia="zh-CN"/>
        </w:rPr>
        <w:t>24</w:t>
      </w:r>
      <w:r>
        <w:rPr>
          <w:rFonts w:hint="default" w:ascii="Times New Roman" w:hAnsi="Times New Roman" w:cs="Times New Roman"/>
          <w:bCs/>
          <w:highlight w:val="none"/>
        </w:rPr>
        <w:t>日至</w:t>
      </w:r>
      <w:r>
        <w:rPr>
          <w:rFonts w:hint="eastAsia" w:cs="Times New Roman"/>
          <w:bCs/>
          <w:highlight w:val="none"/>
          <w:lang w:eastAsia="zh-CN"/>
        </w:rPr>
        <w:t>2026年09月07日8时20分</w:t>
      </w:r>
      <w:r>
        <w:rPr>
          <w:rFonts w:hint="default" w:ascii="Times New Roman" w:hAnsi="Times New Roman" w:cs="Times New Roman"/>
          <w:bCs/>
          <w:highlight w:val="none"/>
        </w:rPr>
        <w:t>。</w:t>
      </w:r>
    </w:p>
    <w:p w14:paraId="47C0AEDE">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3、根据《关于进一步加强公共资源交易管理持续优化营商环境的通知》（三公管办〔2022〕2号）文件的要求,文件费用不再收取。</w:t>
      </w:r>
    </w:p>
    <w:p w14:paraId="0A3C2C2C">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注：本项目为不见面开标项目，开标当日，供应商无需到开标现场参加开标会议，供应商应当在投标截止时间前，登陆不见面开标大厅选择登陆三门峡市公共资源电子招投标系统进行登陆（网址为http://120.194.249.36:10094/BidOpening/bidopeninghallaction/hall/login）,在线准时参加开标活动并进行响应性文件解密等。每位响应人的解密时间为开标时间起30分钟内完成。因响应人原因未能解密、解密失败或解密超时的将被拒绝。</w:t>
      </w:r>
    </w:p>
    <w:p w14:paraId="0D6479FC">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4、本项目实行资格后审，评审中资格审查、评审打分以响应性文件为准，其上传资料真实性由供应商自行承担，同时，供应商要完善主体库。</w:t>
      </w:r>
    </w:p>
    <w:p w14:paraId="795BC04D">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5、按照《河南省财政厅关于优化政府采购营商环境有关问题的通知》（豫财购[2019]4号文）的要求本项目不再收取投标保证金。</w:t>
      </w:r>
    </w:p>
    <w:p w14:paraId="612AE00A">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6、其他事项：</w:t>
      </w:r>
    </w:p>
    <w:p w14:paraId="585DAD00">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（1）磋商所发生一切费用由各供应商自行承担，并承担相应的风险和责任。</w:t>
      </w:r>
    </w:p>
    <w:p w14:paraId="31F74341">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（2）供应商递交的磋商文件不论中标与否均不予退还。</w:t>
      </w:r>
    </w:p>
    <w:p w14:paraId="2B89AF6B">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（3）我单位（采购人）严格按三财购【2021】9号文要求的时限发布中标结果公告，发出中标通知书，签订采购合同，上传采购合同。</w:t>
      </w:r>
    </w:p>
    <w:p w14:paraId="7F4AFB01">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（4）以投标文件业绩信息为准，可使用电子营业执照。</w:t>
      </w:r>
    </w:p>
    <w:p w14:paraId="295B0DA4">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（5）评标打分部分：评标打分部分仍按照 100 分制原则进行，涉及到资格审查、企业荣誉、 企业业绩等计分部分时，以投标单位自行制作到投标文件中的相应内容为准。</w:t>
      </w:r>
    </w:p>
    <w:p w14:paraId="07C03B74">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6）投标文件编制部分：在招标文件中要求投标人按照投标文件格式进行投标文件编制，在投标文件编制时，应明确将投标单位企业基本情况、资质情况、人员情况、财务情况、业绩情况编入投标文件，便于进行资格审查及评标打分。</w:t>
      </w:r>
    </w:p>
    <w:p w14:paraId="600F6934">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八、响应性文件递交与开标时间及地点：</w:t>
      </w:r>
    </w:p>
    <w:p w14:paraId="436FF567">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1、响应性文件递交截止时间及开标时间：</w:t>
      </w:r>
      <w:r>
        <w:rPr>
          <w:rFonts w:hint="eastAsia" w:cs="Times New Roman"/>
          <w:bCs/>
          <w:highlight w:val="none"/>
          <w:lang w:eastAsia="zh-CN"/>
        </w:rPr>
        <w:t>2026年09月07日8时20分</w:t>
      </w:r>
      <w:r>
        <w:rPr>
          <w:rFonts w:hint="default" w:ascii="Times New Roman" w:hAnsi="Times New Roman" w:cs="Times New Roman"/>
          <w:bCs/>
          <w:highlight w:val="none"/>
        </w:rPr>
        <w:t>。</w:t>
      </w:r>
    </w:p>
    <w:p w14:paraId="7BB297D2">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2、响应文件递交地点:上传至三门峡市公共资源交易中心系统。</w:t>
      </w:r>
    </w:p>
    <w:p w14:paraId="64D73C34">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3、开标地点：渑池县公共资源交易中心六楼开标区。</w:t>
      </w:r>
    </w:p>
    <w:p w14:paraId="6EC6064B">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九、发布公告的媒介</w:t>
      </w:r>
    </w:p>
    <w:p w14:paraId="50DED106">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本次公告在《中国招标投标公共服务平台》、《河南省政府采购网》、《三门峡市公共资源交易中心网》上发布。</w:t>
      </w:r>
    </w:p>
    <w:p w14:paraId="28F302F3">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温馨提示：本项目为电子化、无纸化交易项目，开标不再接受任何纸质资料，为保证您能投标成功，请需仔细阅读采购文件和三门峡市公共资源交易中心官网业务办理指南。</w:t>
      </w:r>
    </w:p>
    <w:p w14:paraId="731D837B">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十、联系方式：</w:t>
      </w:r>
    </w:p>
    <w:p w14:paraId="61C32868">
      <w:pPr>
        <w:wordWrap w:val="0"/>
        <w:spacing w:line="440" w:lineRule="exact"/>
        <w:ind w:firstLine="480" w:firstLineChars="200"/>
        <w:jc w:val="both"/>
        <w:rPr>
          <w:rFonts w:hint="default" w:ascii="Times New Roman" w:hAnsi="Times New Roman" w:cs="Times New Roman"/>
          <w:highlight w:val="none"/>
        </w:rPr>
      </w:pPr>
      <w:r>
        <w:rPr>
          <w:rFonts w:hint="default" w:ascii="Times New Roman" w:hAnsi="Times New Roman" w:cs="Times New Roman"/>
          <w:highlight w:val="none"/>
        </w:rPr>
        <w:t>采 购 人：</w:t>
      </w:r>
      <w:r>
        <w:rPr>
          <w:rFonts w:hint="default" w:ascii="Times New Roman" w:hAnsi="Times New Roman" w:cs="Times New Roman"/>
          <w:highlight w:val="none"/>
          <w:lang w:eastAsia="zh-CN"/>
        </w:rPr>
        <w:t>渑池县张村镇人民政府</w:t>
      </w:r>
      <w:r>
        <w:rPr>
          <w:rFonts w:hint="default" w:ascii="Times New Roman" w:hAnsi="Times New Roman" w:cs="Times New Roman"/>
          <w:highlight w:val="none"/>
        </w:rPr>
        <w:t xml:space="preserve"> </w:t>
      </w:r>
    </w:p>
    <w:p w14:paraId="1593FB8C">
      <w:pPr>
        <w:wordWrap w:val="0"/>
        <w:spacing w:line="440" w:lineRule="exact"/>
        <w:ind w:firstLine="480" w:firstLineChars="200"/>
        <w:jc w:val="both"/>
        <w:rPr>
          <w:rFonts w:hint="default" w:ascii="Times New Roman" w:hAnsi="Times New Roman" w:eastAsia="宋体" w:cs="Times New Roman"/>
          <w:highlight w:val="none"/>
          <w:lang w:eastAsia="zh-CN"/>
        </w:rPr>
      </w:pPr>
      <w:r>
        <w:rPr>
          <w:rFonts w:hint="default" w:ascii="Times New Roman" w:hAnsi="Times New Roman" w:cs="Times New Roman"/>
          <w:highlight w:val="none"/>
        </w:rPr>
        <w:t>地    址：</w:t>
      </w:r>
      <w:r>
        <w:rPr>
          <w:rFonts w:hint="default" w:ascii="Times New Roman" w:hAnsi="Times New Roman" w:cs="Times New Roman"/>
          <w:highlight w:val="none"/>
          <w:lang w:eastAsia="zh-CN"/>
        </w:rPr>
        <w:t>渑池县张村镇人民政府</w:t>
      </w:r>
    </w:p>
    <w:p w14:paraId="491E673D">
      <w:pPr>
        <w:wordWrap w:val="0"/>
        <w:spacing w:line="440" w:lineRule="exact"/>
        <w:ind w:firstLine="480" w:firstLineChars="200"/>
        <w:jc w:val="both"/>
        <w:rPr>
          <w:rFonts w:hint="default" w:ascii="Times New Roman" w:hAnsi="Times New Roman" w:eastAsia="宋体" w:cs="Times New Roman"/>
          <w:highlight w:val="none"/>
          <w:lang w:eastAsia="zh-CN"/>
        </w:rPr>
      </w:pPr>
      <w:r>
        <w:rPr>
          <w:rFonts w:hint="default" w:ascii="Times New Roman" w:hAnsi="Times New Roman" w:cs="Times New Roman"/>
          <w:highlight w:val="none"/>
        </w:rPr>
        <w:t>联 系 人：</w:t>
      </w:r>
      <w:r>
        <w:rPr>
          <w:rFonts w:hint="default" w:ascii="Times New Roman" w:hAnsi="Times New Roman" w:cs="Times New Roman"/>
          <w:highlight w:val="none"/>
          <w:lang w:eastAsia="zh-CN"/>
        </w:rPr>
        <w:t>马先生</w:t>
      </w:r>
    </w:p>
    <w:p w14:paraId="1777408E">
      <w:pPr>
        <w:wordWrap w:val="0"/>
        <w:spacing w:line="440" w:lineRule="exact"/>
        <w:ind w:firstLine="480" w:firstLineChars="200"/>
        <w:jc w:val="both"/>
        <w:rPr>
          <w:rFonts w:hint="default" w:ascii="Times New Roman" w:hAnsi="Times New Roman" w:eastAsia="宋体" w:cs="Times New Roman"/>
          <w:highlight w:val="none"/>
          <w:lang w:eastAsia="zh-CN"/>
        </w:rPr>
      </w:pPr>
      <w:r>
        <w:rPr>
          <w:rFonts w:hint="default" w:ascii="Times New Roman" w:hAnsi="Times New Roman" w:cs="Times New Roman"/>
          <w:highlight w:val="none"/>
        </w:rPr>
        <w:t>联系电话：</w:t>
      </w:r>
      <w:r>
        <w:rPr>
          <w:rFonts w:hint="default" w:ascii="Times New Roman" w:hAnsi="Times New Roman" w:cs="Times New Roman"/>
          <w:highlight w:val="none"/>
          <w:lang w:eastAsia="zh-CN"/>
        </w:rPr>
        <w:t>18639882627</w:t>
      </w:r>
    </w:p>
    <w:p w14:paraId="21334417">
      <w:pPr>
        <w:wordWrap w:val="0"/>
        <w:spacing w:line="440" w:lineRule="exact"/>
        <w:ind w:firstLine="480" w:firstLineChars="200"/>
        <w:jc w:val="both"/>
        <w:rPr>
          <w:rFonts w:hint="default" w:ascii="Times New Roman" w:hAnsi="Times New Roman" w:eastAsia="宋体" w:cs="Times New Roman"/>
          <w:highlight w:val="none"/>
          <w:lang w:eastAsia="zh-CN"/>
        </w:rPr>
      </w:pPr>
      <w:r>
        <w:rPr>
          <w:rFonts w:hint="default" w:ascii="Times New Roman" w:hAnsi="Times New Roman" w:cs="Times New Roman"/>
          <w:highlight w:val="none"/>
        </w:rPr>
        <w:t>代理机构：</w:t>
      </w:r>
      <w:r>
        <w:rPr>
          <w:rFonts w:hint="default" w:ascii="Times New Roman" w:hAnsi="Times New Roman" w:cs="Times New Roman"/>
          <w:highlight w:val="none"/>
          <w:lang w:eastAsia="zh-CN"/>
        </w:rPr>
        <w:t>中恒晟（北京）工程管理有限公司</w:t>
      </w:r>
    </w:p>
    <w:p w14:paraId="2CCB1A27">
      <w:pPr>
        <w:wordWrap w:val="0"/>
        <w:spacing w:line="440" w:lineRule="exact"/>
        <w:ind w:firstLine="480" w:firstLineChars="200"/>
        <w:jc w:val="both"/>
        <w:rPr>
          <w:rFonts w:hint="default" w:ascii="Times New Roman" w:hAnsi="Times New Roman" w:eastAsia="宋体" w:cs="Times New Roman"/>
          <w:highlight w:val="none"/>
          <w:lang w:eastAsia="zh-CN"/>
        </w:rPr>
      </w:pPr>
      <w:r>
        <w:rPr>
          <w:rFonts w:hint="default" w:ascii="Times New Roman" w:hAnsi="Times New Roman" w:cs="Times New Roman"/>
          <w:highlight w:val="none"/>
        </w:rPr>
        <w:t>地    址：</w:t>
      </w:r>
      <w:r>
        <w:rPr>
          <w:rFonts w:hint="default" w:ascii="Times New Roman" w:hAnsi="Times New Roman" w:cs="Times New Roman"/>
          <w:highlight w:val="none"/>
          <w:lang w:eastAsia="zh-CN"/>
        </w:rPr>
        <w:t>三门峡市鸿庆国际大厦1710室</w:t>
      </w:r>
    </w:p>
    <w:p w14:paraId="2FCC2B7C">
      <w:pPr>
        <w:wordWrap w:val="0"/>
        <w:spacing w:line="440" w:lineRule="exact"/>
        <w:ind w:firstLine="480" w:firstLineChars="200"/>
        <w:jc w:val="both"/>
        <w:rPr>
          <w:rFonts w:hint="default" w:ascii="Times New Roman" w:hAnsi="Times New Roman" w:eastAsia="宋体" w:cs="Times New Roman"/>
          <w:highlight w:val="none"/>
          <w:lang w:val="en-US" w:eastAsia="zh-CN"/>
        </w:rPr>
      </w:pPr>
      <w:r>
        <w:rPr>
          <w:rFonts w:hint="default" w:ascii="Times New Roman" w:hAnsi="Times New Roman" w:cs="Times New Roman"/>
          <w:highlight w:val="none"/>
        </w:rPr>
        <w:t>联 系 人：</w:t>
      </w:r>
      <w:r>
        <w:rPr>
          <w:rFonts w:hint="default" w:ascii="Times New Roman" w:hAnsi="Times New Roman" w:cs="Times New Roman"/>
          <w:highlight w:val="none"/>
          <w:lang w:val="en-US" w:eastAsia="zh-CN"/>
        </w:rPr>
        <w:t>胡兵</w:t>
      </w:r>
    </w:p>
    <w:p w14:paraId="093C74D3">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联系电话：</w:t>
      </w:r>
      <w:r>
        <w:rPr>
          <w:rFonts w:hint="default" w:ascii="Times New Roman" w:hAnsi="Times New Roman" w:cs="Times New Roman"/>
          <w:highlight w:val="none"/>
          <w:lang w:eastAsia="zh-CN"/>
        </w:rPr>
        <w:t>15139003835</w:t>
      </w:r>
      <w:r>
        <w:rPr>
          <w:rFonts w:hint="default" w:ascii="Times New Roman" w:hAnsi="Times New Roman" w:cs="Times New Roman"/>
          <w:highlight w:val="none"/>
        </w:rPr>
        <w:t xml:space="preserve">   </w:t>
      </w:r>
    </w:p>
    <w:p w14:paraId="2784ED48">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 xml:space="preserve">监督单位：渑池县政府采购办公室 </w:t>
      </w:r>
    </w:p>
    <w:p w14:paraId="293AACDA">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电    话：0398-4818677</w:t>
      </w:r>
    </w:p>
    <w:p w14:paraId="5BA67C09">
      <w:pPr>
        <w:wordWrap w:val="0"/>
        <w:spacing w:line="440" w:lineRule="exact"/>
        <w:ind w:firstLine="480" w:firstLineChars="200"/>
        <w:jc w:val="both"/>
        <w:rPr>
          <w:rFonts w:hint="default" w:ascii="Times New Roman" w:hAnsi="Times New Roman" w:cs="Times New Roman"/>
          <w:highlight w:val="none"/>
        </w:rPr>
      </w:pPr>
    </w:p>
    <w:p w14:paraId="4FB1EA9C">
      <w:pPr>
        <w:pStyle w:val="2"/>
        <w:wordWrap w:val="0"/>
        <w:jc w:val="left"/>
        <w:rPr>
          <w:rFonts w:hint="default" w:ascii="Times New Roman" w:hAnsi="Times New Roman" w:cs="Times New Roman"/>
          <w:sz w:val="24"/>
          <w:highlight w:val="none"/>
        </w:rPr>
      </w:pPr>
      <w:bookmarkStart w:id="88" w:name="_Toc13128"/>
    </w:p>
    <w:p w14:paraId="0233CAF7">
      <w:pPr>
        <w:wordWrap w:val="0"/>
        <w:rPr>
          <w:rFonts w:hint="default" w:ascii="Times New Roman" w:hAnsi="Times New Roman" w:cs="Times New Roman"/>
          <w:highlight w:val="none"/>
        </w:rPr>
      </w:pPr>
    </w:p>
    <w:p w14:paraId="5121ABA5">
      <w:pPr>
        <w:pStyle w:val="2"/>
        <w:wordWrap w:val="0"/>
        <w:rPr>
          <w:rFonts w:hint="default" w:ascii="Times New Roman" w:hAnsi="Times New Roman" w:cs="Times New Roman"/>
          <w:sz w:val="40"/>
          <w:szCs w:val="32"/>
          <w:highlight w:val="none"/>
        </w:rPr>
      </w:pPr>
    </w:p>
    <w:p w14:paraId="212890D5">
      <w:pPr>
        <w:pStyle w:val="2"/>
        <w:wordWrap w:val="0"/>
        <w:rPr>
          <w:rFonts w:hint="default" w:ascii="Times New Roman" w:hAnsi="Times New Roman" w:cs="Times New Roman"/>
          <w:sz w:val="40"/>
          <w:szCs w:val="32"/>
          <w:highlight w:val="none"/>
        </w:rPr>
      </w:pPr>
    </w:p>
    <w:p w14:paraId="6ED1D2AD">
      <w:pPr>
        <w:pStyle w:val="2"/>
        <w:wordWrap w:val="0"/>
        <w:rPr>
          <w:rFonts w:hint="default" w:ascii="Times New Roman" w:hAnsi="Times New Roman" w:cs="Times New Roman"/>
          <w:sz w:val="40"/>
          <w:szCs w:val="32"/>
          <w:highlight w:val="none"/>
        </w:rPr>
      </w:pPr>
    </w:p>
    <w:p w14:paraId="58C90924">
      <w:pPr>
        <w:pStyle w:val="2"/>
        <w:wordWrap w:val="0"/>
        <w:rPr>
          <w:rFonts w:hint="default" w:ascii="Times New Roman" w:hAnsi="Times New Roman" w:cs="Times New Roman"/>
          <w:sz w:val="40"/>
          <w:szCs w:val="32"/>
          <w:highlight w:val="none"/>
        </w:rPr>
      </w:pPr>
    </w:p>
    <w:p w14:paraId="3200DC4F">
      <w:pPr>
        <w:pStyle w:val="2"/>
        <w:wordWrap w:val="0"/>
        <w:rPr>
          <w:rFonts w:hint="default" w:ascii="Times New Roman" w:hAnsi="Times New Roman" w:cs="Times New Roman"/>
          <w:sz w:val="40"/>
          <w:szCs w:val="32"/>
          <w:highlight w:val="none"/>
        </w:rPr>
      </w:pPr>
    </w:p>
    <w:p w14:paraId="1495F5D6">
      <w:pPr>
        <w:wordWrap w:val="0"/>
        <w:rPr>
          <w:rFonts w:hint="default" w:ascii="Times New Roman" w:hAnsi="Times New Roman" w:cs="Times New Roman"/>
          <w:highlight w:val="none"/>
        </w:rPr>
      </w:pPr>
    </w:p>
    <w:p w14:paraId="21189A98">
      <w:pPr>
        <w:pStyle w:val="11"/>
        <w:wordWrap w:val="0"/>
        <w:rPr>
          <w:rFonts w:hint="default" w:ascii="Times New Roman" w:hAnsi="Times New Roman" w:cs="Times New Roman"/>
          <w:highlight w:val="none"/>
        </w:rPr>
      </w:pPr>
    </w:p>
    <w:p w14:paraId="126FD920">
      <w:pPr>
        <w:pStyle w:val="11"/>
        <w:wordWrap w:val="0"/>
        <w:rPr>
          <w:rFonts w:hint="default" w:ascii="Times New Roman" w:hAnsi="Times New Roman" w:cs="Times New Roman"/>
          <w:highlight w:val="none"/>
        </w:rPr>
      </w:pPr>
    </w:p>
    <w:p w14:paraId="1FFFF641">
      <w:pPr>
        <w:pStyle w:val="11"/>
        <w:wordWrap w:val="0"/>
        <w:rPr>
          <w:rFonts w:hint="default" w:ascii="Times New Roman" w:hAnsi="Times New Roman" w:cs="Times New Roman"/>
          <w:highlight w:val="none"/>
        </w:rPr>
      </w:pPr>
    </w:p>
    <w:p w14:paraId="68C704CE">
      <w:pPr>
        <w:pStyle w:val="11"/>
        <w:wordWrap w:val="0"/>
        <w:rPr>
          <w:rFonts w:hint="default" w:ascii="Times New Roman" w:hAnsi="Times New Roman" w:cs="Times New Roman"/>
          <w:highlight w:val="none"/>
        </w:rPr>
      </w:pPr>
    </w:p>
    <w:p w14:paraId="223FD469">
      <w:pPr>
        <w:pStyle w:val="11"/>
        <w:wordWrap w:val="0"/>
        <w:rPr>
          <w:rFonts w:hint="default" w:ascii="Times New Roman" w:hAnsi="Times New Roman" w:cs="Times New Roman"/>
          <w:highlight w:val="none"/>
        </w:rPr>
      </w:pPr>
    </w:p>
    <w:p w14:paraId="2E0A94D3">
      <w:pPr>
        <w:pStyle w:val="11"/>
        <w:wordWrap w:val="0"/>
        <w:rPr>
          <w:rFonts w:hint="default" w:ascii="Times New Roman" w:hAnsi="Times New Roman" w:cs="Times New Roman"/>
          <w:highlight w:val="none"/>
        </w:rPr>
      </w:pPr>
    </w:p>
    <w:p w14:paraId="1D37C584">
      <w:pPr>
        <w:pStyle w:val="11"/>
        <w:wordWrap w:val="0"/>
        <w:rPr>
          <w:rFonts w:hint="default" w:ascii="Times New Roman" w:hAnsi="Times New Roman" w:cs="Times New Roman"/>
          <w:highlight w:val="none"/>
        </w:rPr>
      </w:pPr>
    </w:p>
    <w:p w14:paraId="4F6E26ED">
      <w:pPr>
        <w:pStyle w:val="11"/>
        <w:wordWrap w:val="0"/>
        <w:rPr>
          <w:rFonts w:hint="default" w:ascii="Times New Roman" w:hAnsi="Times New Roman" w:cs="Times New Roman"/>
          <w:highlight w:val="none"/>
        </w:rPr>
      </w:pPr>
    </w:p>
    <w:p w14:paraId="33B6BE96">
      <w:pPr>
        <w:pStyle w:val="11"/>
        <w:wordWrap w:val="0"/>
        <w:rPr>
          <w:rFonts w:hint="default" w:ascii="Times New Roman" w:hAnsi="Times New Roman" w:cs="Times New Roman"/>
          <w:highlight w:val="none"/>
        </w:rPr>
      </w:pPr>
    </w:p>
    <w:p w14:paraId="6637D448">
      <w:pPr>
        <w:pStyle w:val="2"/>
        <w:wordWrap w:val="0"/>
        <w:rPr>
          <w:rFonts w:hint="default" w:ascii="Times New Roman" w:hAnsi="Times New Roman" w:cs="Times New Roman"/>
          <w:sz w:val="32"/>
          <w:highlight w:val="none"/>
        </w:rPr>
      </w:pPr>
      <w:r>
        <w:rPr>
          <w:rFonts w:hint="default" w:ascii="Times New Roman" w:hAnsi="Times New Roman" w:cs="Times New Roman"/>
          <w:sz w:val="40"/>
          <w:szCs w:val="32"/>
          <w:highlight w:val="none"/>
        </w:rPr>
        <w:t>第二章 供应商须知</w:t>
      </w:r>
      <w:bookmarkEnd w:id="88"/>
    </w:p>
    <w:p w14:paraId="0D64EA47">
      <w:pPr>
        <w:wordWrap w:val="0"/>
        <w:spacing w:line="240" w:lineRule="auto"/>
        <w:jc w:val="center"/>
        <w:rPr>
          <w:rFonts w:hint="default" w:ascii="Times New Roman" w:hAnsi="Times New Roman" w:cs="Times New Roman"/>
          <w:b/>
          <w:highlight w:val="none"/>
        </w:rPr>
      </w:pPr>
      <w:bookmarkStart w:id="89" w:name="_Toc44996337"/>
      <w:bookmarkEnd w:id="89"/>
      <w:r>
        <w:rPr>
          <w:rFonts w:hint="default" w:ascii="Times New Roman" w:hAnsi="Times New Roman" w:cs="Times New Roman"/>
          <w:b/>
          <w:highlight w:val="none"/>
        </w:rPr>
        <w:t>供应商须知前附表</w:t>
      </w:r>
    </w:p>
    <w:tbl>
      <w:tblPr>
        <w:tblStyle w:val="9"/>
        <w:tblW w:w="9120" w:type="dxa"/>
        <w:jc w:val="center"/>
        <w:tblLayout w:type="fixed"/>
        <w:tblCellMar>
          <w:top w:w="0" w:type="dxa"/>
          <w:left w:w="108" w:type="dxa"/>
          <w:bottom w:w="0" w:type="dxa"/>
          <w:right w:w="108" w:type="dxa"/>
        </w:tblCellMar>
      </w:tblPr>
      <w:tblGrid>
        <w:gridCol w:w="697"/>
        <w:gridCol w:w="2070"/>
        <w:gridCol w:w="6353"/>
      </w:tblGrid>
      <w:tr w14:paraId="3BCA4A35">
        <w:tblPrEx>
          <w:tblCellMar>
            <w:top w:w="0" w:type="dxa"/>
            <w:left w:w="108" w:type="dxa"/>
            <w:bottom w:w="0" w:type="dxa"/>
            <w:right w:w="108" w:type="dxa"/>
          </w:tblCellMar>
        </w:tblPrEx>
        <w:trPr>
          <w:trHeight w:val="411"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1E89659E">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序号</w:t>
            </w:r>
          </w:p>
        </w:tc>
        <w:tc>
          <w:tcPr>
            <w:tcW w:w="2070" w:type="dxa"/>
            <w:tcBorders>
              <w:top w:val="single" w:color="auto" w:sz="4" w:space="0"/>
              <w:left w:val="nil"/>
              <w:bottom w:val="single" w:color="auto" w:sz="4" w:space="0"/>
              <w:right w:val="single" w:color="auto" w:sz="4" w:space="0"/>
            </w:tcBorders>
            <w:noWrap w:val="0"/>
            <w:vAlign w:val="center"/>
          </w:tcPr>
          <w:p w14:paraId="2EBA22CF">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条款名称</w:t>
            </w:r>
          </w:p>
        </w:tc>
        <w:tc>
          <w:tcPr>
            <w:tcW w:w="6353" w:type="dxa"/>
            <w:tcBorders>
              <w:top w:val="single" w:color="auto" w:sz="4" w:space="0"/>
              <w:left w:val="nil"/>
              <w:bottom w:val="single" w:color="auto" w:sz="4" w:space="0"/>
              <w:right w:val="single" w:color="auto" w:sz="4" w:space="0"/>
            </w:tcBorders>
            <w:noWrap w:val="0"/>
            <w:vAlign w:val="center"/>
          </w:tcPr>
          <w:p w14:paraId="6E188F6F">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编列内容</w:t>
            </w:r>
          </w:p>
        </w:tc>
      </w:tr>
      <w:tr w14:paraId="63A258E4">
        <w:tblPrEx>
          <w:tblCellMar>
            <w:top w:w="0" w:type="dxa"/>
            <w:left w:w="108" w:type="dxa"/>
            <w:bottom w:w="0" w:type="dxa"/>
            <w:right w:w="108" w:type="dxa"/>
          </w:tblCellMar>
        </w:tblPrEx>
        <w:trPr>
          <w:trHeight w:val="1739"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4B3DA0FA">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1</w:t>
            </w:r>
          </w:p>
        </w:tc>
        <w:tc>
          <w:tcPr>
            <w:tcW w:w="2070" w:type="dxa"/>
            <w:tcBorders>
              <w:top w:val="single" w:color="auto" w:sz="4" w:space="0"/>
              <w:left w:val="nil"/>
              <w:bottom w:val="single" w:color="auto" w:sz="4" w:space="0"/>
              <w:right w:val="single" w:color="auto" w:sz="4" w:space="0"/>
            </w:tcBorders>
            <w:noWrap w:val="0"/>
            <w:vAlign w:val="center"/>
          </w:tcPr>
          <w:p w14:paraId="532AA8F0">
            <w:pPr>
              <w:wordWrap w:val="0"/>
              <w:jc w:val="center"/>
              <w:rPr>
                <w:rFonts w:hint="default" w:ascii="Times New Roman" w:hAnsi="Times New Roman" w:cs="Times New Roman"/>
                <w:highlight w:val="none"/>
              </w:rPr>
            </w:pPr>
            <w:r>
              <w:rPr>
                <w:rFonts w:hint="default" w:ascii="Times New Roman" w:hAnsi="Times New Roman" w:cs="Times New Roman"/>
                <w:highlight w:val="none"/>
              </w:rPr>
              <w:t>采购人</w:t>
            </w:r>
          </w:p>
        </w:tc>
        <w:tc>
          <w:tcPr>
            <w:tcW w:w="6353" w:type="dxa"/>
            <w:tcBorders>
              <w:top w:val="single" w:color="auto" w:sz="4" w:space="0"/>
              <w:left w:val="nil"/>
              <w:bottom w:val="single" w:color="auto" w:sz="4" w:space="0"/>
              <w:right w:val="single" w:color="auto" w:sz="4" w:space="0"/>
            </w:tcBorders>
            <w:noWrap w:val="0"/>
            <w:vAlign w:val="center"/>
          </w:tcPr>
          <w:p w14:paraId="59C69FBD">
            <w:pPr>
              <w:wordWrap w:val="0"/>
              <w:jc w:val="both"/>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采 购 人：</w:t>
            </w:r>
            <w:r>
              <w:rPr>
                <w:rFonts w:hint="default" w:ascii="Times New Roman" w:hAnsi="Times New Roman" w:cs="Times New Roman"/>
                <w:highlight w:val="none"/>
                <w:shd w:val="clear" w:color="auto" w:fill="FFFFFF"/>
                <w:lang w:eastAsia="zh-CN"/>
              </w:rPr>
              <w:t>渑池县张村镇人民政府</w:t>
            </w:r>
            <w:r>
              <w:rPr>
                <w:rFonts w:hint="default" w:ascii="Times New Roman" w:hAnsi="Times New Roman" w:cs="Times New Roman"/>
                <w:highlight w:val="none"/>
                <w:shd w:val="clear" w:color="auto" w:fill="FFFFFF"/>
              </w:rPr>
              <w:t xml:space="preserve"> </w:t>
            </w:r>
          </w:p>
          <w:p w14:paraId="44EFFE8C">
            <w:pPr>
              <w:wordWrap w:val="0"/>
              <w:jc w:val="both"/>
              <w:rPr>
                <w:rFonts w:hint="default" w:ascii="Times New Roman" w:hAnsi="Times New Roman" w:eastAsia="宋体" w:cs="Times New Roman"/>
                <w:highlight w:val="none"/>
                <w:shd w:val="clear" w:color="auto" w:fill="FFFFFF"/>
                <w:lang w:eastAsia="zh-CN"/>
              </w:rPr>
            </w:pPr>
            <w:r>
              <w:rPr>
                <w:rFonts w:hint="default" w:ascii="Times New Roman" w:hAnsi="Times New Roman" w:cs="Times New Roman"/>
                <w:highlight w:val="none"/>
                <w:shd w:val="clear" w:color="auto" w:fill="FFFFFF"/>
              </w:rPr>
              <w:t>地    址：</w:t>
            </w:r>
            <w:r>
              <w:rPr>
                <w:rFonts w:hint="default" w:ascii="Times New Roman" w:hAnsi="Times New Roman" w:cs="Times New Roman"/>
                <w:highlight w:val="none"/>
                <w:shd w:val="clear" w:color="auto" w:fill="FFFFFF"/>
                <w:lang w:eastAsia="zh-CN"/>
              </w:rPr>
              <w:t>渑池县张村镇人民政府</w:t>
            </w:r>
          </w:p>
          <w:p w14:paraId="06A09435">
            <w:pPr>
              <w:wordWrap w:val="0"/>
              <w:jc w:val="both"/>
              <w:rPr>
                <w:rFonts w:hint="default" w:ascii="Times New Roman" w:hAnsi="Times New Roman" w:eastAsia="宋体" w:cs="Times New Roman"/>
                <w:highlight w:val="none"/>
                <w:shd w:val="clear" w:color="auto" w:fill="FFFFFF"/>
                <w:lang w:eastAsia="zh-CN"/>
              </w:rPr>
            </w:pPr>
            <w:r>
              <w:rPr>
                <w:rFonts w:hint="default" w:ascii="Times New Roman" w:hAnsi="Times New Roman" w:cs="Times New Roman"/>
                <w:highlight w:val="none"/>
                <w:shd w:val="clear" w:color="auto" w:fill="FFFFFF"/>
              </w:rPr>
              <w:t>联 系 人：</w:t>
            </w:r>
            <w:r>
              <w:rPr>
                <w:rFonts w:hint="default" w:ascii="Times New Roman" w:hAnsi="Times New Roman" w:cs="Times New Roman"/>
                <w:highlight w:val="none"/>
                <w:lang w:eastAsia="zh-CN"/>
              </w:rPr>
              <w:t>马先生</w:t>
            </w:r>
          </w:p>
          <w:p w14:paraId="0BA50B1B">
            <w:pPr>
              <w:wordWrap w:val="0"/>
              <w:rPr>
                <w:rFonts w:hint="default" w:ascii="Times New Roman" w:hAnsi="Times New Roman" w:eastAsia="宋体" w:cs="Times New Roman"/>
                <w:highlight w:val="none"/>
                <w:lang w:eastAsia="zh-CN"/>
              </w:rPr>
            </w:pPr>
            <w:r>
              <w:rPr>
                <w:rFonts w:hint="default" w:ascii="Times New Roman" w:hAnsi="Times New Roman" w:cs="Times New Roman"/>
                <w:highlight w:val="none"/>
                <w:shd w:val="clear" w:color="auto" w:fill="FFFFFF"/>
              </w:rPr>
              <w:t>联系电话：</w:t>
            </w:r>
            <w:r>
              <w:rPr>
                <w:rFonts w:hint="default" w:ascii="Times New Roman" w:hAnsi="Times New Roman" w:cs="Times New Roman"/>
                <w:highlight w:val="none"/>
                <w:lang w:eastAsia="zh-CN"/>
              </w:rPr>
              <w:t>18639882627</w:t>
            </w:r>
          </w:p>
        </w:tc>
      </w:tr>
      <w:tr w14:paraId="18C2C093">
        <w:tblPrEx>
          <w:tblCellMar>
            <w:top w:w="0" w:type="dxa"/>
            <w:left w:w="108" w:type="dxa"/>
            <w:bottom w:w="0" w:type="dxa"/>
            <w:right w:w="108" w:type="dxa"/>
          </w:tblCellMar>
        </w:tblPrEx>
        <w:trPr>
          <w:trHeight w:val="2071"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08AB21C5">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2</w:t>
            </w:r>
          </w:p>
        </w:tc>
        <w:tc>
          <w:tcPr>
            <w:tcW w:w="2070" w:type="dxa"/>
            <w:tcBorders>
              <w:top w:val="single" w:color="auto" w:sz="4" w:space="0"/>
              <w:left w:val="nil"/>
              <w:bottom w:val="single" w:color="auto" w:sz="4" w:space="0"/>
              <w:right w:val="single" w:color="auto" w:sz="4" w:space="0"/>
            </w:tcBorders>
            <w:noWrap w:val="0"/>
            <w:vAlign w:val="center"/>
          </w:tcPr>
          <w:p w14:paraId="712296D2">
            <w:pPr>
              <w:wordWrap w:val="0"/>
              <w:jc w:val="center"/>
              <w:rPr>
                <w:rFonts w:hint="default" w:ascii="Times New Roman" w:hAnsi="Times New Roman" w:cs="Times New Roman"/>
                <w:highlight w:val="none"/>
              </w:rPr>
            </w:pPr>
          </w:p>
          <w:p w14:paraId="6E4A2B2B">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采购代理机构</w:t>
            </w:r>
          </w:p>
          <w:p w14:paraId="4EAB5540">
            <w:pPr>
              <w:wordWrap w:val="0"/>
              <w:jc w:val="center"/>
              <w:rPr>
                <w:rFonts w:hint="default" w:ascii="Times New Roman" w:hAnsi="Times New Roman" w:cs="Times New Roman"/>
                <w:highlight w:val="none"/>
              </w:rPr>
            </w:pPr>
          </w:p>
        </w:tc>
        <w:tc>
          <w:tcPr>
            <w:tcW w:w="6353" w:type="dxa"/>
            <w:tcBorders>
              <w:top w:val="single" w:color="auto" w:sz="4" w:space="0"/>
              <w:left w:val="nil"/>
              <w:bottom w:val="single" w:color="auto" w:sz="4" w:space="0"/>
              <w:right w:val="single" w:color="auto" w:sz="4" w:space="0"/>
            </w:tcBorders>
            <w:noWrap w:val="0"/>
            <w:vAlign w:val="center"/>
          </w:tcPr>
          <w:p w14:paraId="5249A6CC">
            <w:pPr>
              <w:wordWrap w:val="0"/>
              <w:rPr>
                <w:rFonts w:hint="default" w:ascii="Times New Roman" w:hAnsi="Times New Roman" w:eastAsia="宋体" w:cs="Times New Roman"/>
                <w:kern w:val="0"/>
                <w:highlight w:val="none"/>
                <w:lang w:eastAsia="zh-CN"/>
              </w:rPr>
            </w:pPr>
            <w:r>
              <w:rPr>
                <w:rFonts w:hint="default" w:ascii="Times New Roman" w:hAnsi="Times New Roman" w:cs="Times New Roman"/>
                <w:kern w:val="0"/>
                <w:highlight w:val="none"/>
              </w:rPr>
              <w:t>代理机构：</w:t>
            </w:r>
            <w:r>
              <w:rPr>
                <w:rFonts w:hint="default" w:ascii="Times New Roman" w:hAnsi="Times New Roman" w:cs="Times New Roman"/>
                <w:kern w:val="0"/>
                <w:highlight w:val="none"/>
                <w:lang w:eastAsia="zh-CN"/>
              </w:rPr>
              <w:t>中恒晟（北京）工程管理有限公司</w:t>
            </w:r>
          </w:p>
          <w:p w14:paraId="117FB584">
            <w:pPr>
              <w:wordWrap w:val="0"/>
              <w:rPr>
                <w:rFonts w:hint="default" w:ascii="Times New Roman" w:hAnsi="Times New Roman" w:eastAsia="宋体" w:cs="Times New Roman"/>
                <w:kern w:val="0"/>
                <w:highlight w:val="none"/>
                <w:lang w:eastAsia="zh-CN"/>
              </w:rPr>
            </w:pPr>
            <w:r>
              <w:rPr>
                <w:rFonts w:hint="default" w:ascii="Times New Roman" w:hAnsi="Times New Roman" w:cs="Times New Roman"/>
                <w:kern w:val="0"/>
                <w:highlight w:val="none"/>
              </w:rPr>
              <w:t>地    址：</w:t>
            </w:r>
            <w:r>
              <w:rPr>
                <w:rFonts w:hint="default" w:ascii="Times New Roman" w:hAnsi="Times New Roman" w:cs="Times New Roman"/>
                <w:kern w:val="0"/>
                <w:highlight w:val="none"/>
                <w:lang w:eastAsia="zh-CN"/>
              </w:rPr>
              <w:t>三门峡市鸿庆国际大厦1710室</w:t>
            </w:r>
          </w:p>
          <w:p w14:paraId="09C43CB1">
            <w:pPr>
              <w:wordWrap w:val="0"/>
              <w:rPr>
                <w:rFonts w:hint="default" w:ascii="Times New Roman" w:hAnsi="Times New Roman" w:eastAsia="宋体" w:cs="Times New Roman"/>
                <w:kern w:val="0"/>
                <w:highlight w:val="none"/>
                <w:lang w:val="en-US" w:eastAsia="zh-CN"/>
              </w:rPr>
            </w:pPr>
            <w:r>
              <w:rPr>
                <w:rFonts w:hint="default" w:ascii="Times New Roman" w:hAnsi="Times New Roman" w:cs="Times New Roman"/>
                <w:kern w:val="0"/>
                <w:highlight w:val="none"/>
              </w:rPr>
              <w:t>联 系 人：</w:t>
            </w:r>
            <w:r>
              <w:rPr>
                <w:rFonts w:hint="default" w:ascii="Times New Roman" w:hAnsi="Times New Roman" w:cs="Times New Roman"/>
                <w:kern w:val="0"/>
                <w:highlight w:val="none"/>
                <w:lang w:val="en-US" w:eastAsia="zh-CN"/>
              </w:rPr>
              <w:t>胡兵</w:t>
            </w:r>
          </w:p>
          <w:p w14:paraId="7687022A">
            <w:pPr>
              <w:wordWrap w:val="0"/>
              <w:rPr>
                <w:rFonts w:hint="default" w:ascii="Times New Roman" w:hAnsi="Times New Roman" w:eastAsia="宋体" w:cs="Times New Roman"/>
                <w:kern w:val="0"/>
                <w:highlight w:val="none"/>
                <w:lang w:eastAsia="zh-CN"/>
              </w:rPr>
            </w:pPr>
            <w:r>
              <w:rPr>
                <w:rFonts w:hint="default" w:ascii="Times New Roman" w:hAnsi="Times New Roman" w:cs="Times New Roman"/>
                <w:kern w:val="0"/>
                <w:highlight w:val="none"/>
              </w:rPr>
              <w:t>联系电话：</w:t>
            </w:r>
            <w:r>
              <w:rPr>
                <w:rFonts w:hint="default" w:ascii="Times New Roman" w:hAnsi="Times New Roman" w:cs="Times New Roman"/>
                <w:kern w:val="0"/>
                <w:highlight w:val="none"/>
                <w:lang w:eastAsia="zh-CN"/>
              </w:rPr>
              <w:t>15139003835</w:t>
            </w:r>
          </w:p>
        </w:tc>
      </w:tr>
      <w:tr w14:paraId="13D76376">
        <w:tblPrEx>
          <w:tblCellMar>
            <w:top w:w="0" w:type="dxa"/>
            <w:left w:w="108" w:type="dxa"/>
            <w:bottom w:w="0" w:type="dxa"/>
            <w:right w:w="108" w:type="dxa"/>
          </w:tblCellMar>
        </w:tblPrEx>
        <w:trPr>
          <w:trHeight w:val="735"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4548ED62">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3</w:t>
            </w:r>
          </w:p>
        </w:tc>
        <w:tc>
          <w:tcPr>
            <w:tcW w:w="2070" w:type="dxa"/>
            <w:tcBorders>
              <w:top w:val="single" w:color="auto" w:sz="4" w:space="0"/>
              <w:left w:val="nil"/>
              <w:bottom w:val="single" w:color="auto" w:sz="4" w:space="0"/>
              <w:right w:val="single" w:color="auto" w:sz="4" w:space="0"/>
            </w:tcBorders>
            <w:noWrap w:val="0"/>
            <w:vAlign w:val="center"/>
          </w:tcPr>
          <w:p w14:paraId="62D63833">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项目名称</w:t>
            </w:r>
          </w:p>
        </w:tc>
        <w:tc>
          <w:tcPr>
            <w:tcW w:w="6353" w:type="dxa"/>
            <w:tcBorders>
              <w:top w:val="single" w:color="auto" w:sz="4" w:space="0"/>
              <w:left w:val="nil"/>
              <w:bottom w:val="single" w:color="auto" w:sz="4" w:space="0"/>
              <w:right w:val="single" w:color="auto" w:sz="4" w:space="0"/>
            </w:tcBorders>
            <w:noWrap w:val="0"/>
            <w:vAlign w:val="center"/>
          </w:tcPr>
          <w:p w14:paraId="7E8DC813">
            <w:pPr>
              <w:wordWrap w:val="0"/>
              <w:rPr>
                <w:rFonts w:hint="default" w:ascii="Times New Roman" w:hAnsi="Times New Roman" w:eastAsia="宋体" w:cs="Times New Roman"/>
                <w:highlight w:val="none"/>
                <w:lang w:eastAsia="zh-CN"/>
              </w:rPr>
            </w:pPr>
            <w:r>
              <w:rPr>
                <w:rFonts w:hint="eastAsia" w:cs="Times New Roman"/>
                <w:highlight w:val="none"/>
                <w:lang w:eastAsia="zh-CN"/>
              </w:rPr>
              <w:t>渑池县张村镇荆村村农机购置项目（三次）</w:t>
            </w:r>
          </w:p>
        </w:tc>
      </w:tr>
      <w:tr w14:paraId="3E7BEFD2">
        <w:tblPrEx>
          <w:tblCellMar>
            <w:top w:w="0" w:type="dxa"/>
            <w:left w:w="108" w:type="dxa"/>
            <w:bottom w:w="0" w:type="dxa"/>
            <w:right w:w="108" w:type="dxa"/>
          </w:tblCellMar>
        </w:tblPrEx>
        <w:trPr>
          <w:trHeight w:val="445"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091BD7AC">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4</w:t>
            </w:r>
          </w:p>
        </w:tc>
        <w:tc>
          <w:tcPr>
            <w:tcW w:w="2070" w:type="dxa"/>
            <w:tcBorders>
              <w:top w:val="single" w:color="auto" w:sz="4" w:space="0"/>
              <w:left w:val="nil"/>
              <w:bottom w:val="single" w:color="auto" w:sz="4" w:space="0"/>
              <w:right w:val="single" w:color="auto" w:sz="4" w:space="0"/>
            </w:tcBorders>
            <w:noWrap w:val="0"/>
            <w:vAlign w:val="center"/>
          </w:tcPr>
          <w:p w14:paraId="568DBB02">
            <w:pPr>
              <w:wordWrap w:val="0"/>
              <w:jc w:val="center"/>
              <w:rPr>
                <w:rFonts w:hint="default" w:ascii="Times New Roman" w:hAnsi="Times New Roman" w:cs="Times New Roman"/>
                <w:kern w:val="0"/>
                <w:highlight w:val="none"/>
              </w:rPr>
            </w:pPr>
            <w:r>
              <w:rPr>
                <w:rFonts w:hint="default" w:ascii="Times New Roman" w:hAnsi="Times New Roman" w:cs="Times New Roman"/>
                <w:highlight w:val="none"/>
              </w:rPr>
              <w:t>采购内容</w:t>
            </w:r>
          </w:p>
        </w:tc>
        <w:tc>
          <w:tcPr>
            <w:tcW w:w="6353" w:type="dxa"/>
            <w:tcBorders>
              <w:top w:val="single" w:color="auto" w:sz="4" w:space="0"/>
              <w:left w:val="nil"/>
              <w:bottom w:val="single" w:color="auto" w:sz="4" w:space="0"/>
              <w:right w:val="single" w:color="auto" w:sz="4" w:space="0"/>
            </w:tcBorders>
            <w:noWrap w:val="0"/>
            <w:vAlign w:val="center"/>
          </w:tcPr>
          <w:p w14:paraId="09024CCC">
            <w:pPr>
              <w:wordWrap w:val="0"/>
              <w:rPr>
                <w:rFonts w:hint="default" w:ascii="Times New Roman" w:hAnsi="Times New Roman" w:cs="Times New Roman"/>
                <w:kern w:val="0"/>
                <w:highlight w:val="none"/>
              </w:rPr>
            </w:pPr>
            <w:r>
              <w:rPr>
                <w:rFonts w:hint="eastAsia" w:cs="Times New Roman"/>
                <w:highlight w:val="none"/>
                <w:lang w:eastAsia="zh-CN"/>
              </w:rPr>
              <w:t>渑池县张村镇荆村村农机购置项目（三次）</w:t>
            </w:r>
            <w:r>
              <w:rPr>
                <w:rFonts w:hint="default" w:ascii="Times New Roman" w:hAnsi="Times New Roman" w:cs="Times New Roman"/>
                <w:highlight w:val="none"/>
                <w:lang w:eastAsia="zh-CN"/>
              </w:rPr>
              <w:t>，</w:t>
            </w:r>
            <w:r>
              <w:rPr>
                <w:rFonts w:hint="eastAsia" w:cs="Times New Roman"/>
                <w:highlight w:val="none"/>
                <w:lang w:eastAsia="zh-CN"/>
              </w:rPr>
              <w:t>主要采购轮式拖拉机、自走式玉米收获机各一台</w:t>
            </w:r>
            <w:r>
              <w:rPr>
                <w:rFonts w:hint="default" w:ascii="Times New Roman" w:hAnsi="Times New Roman" w:cs="Times New Roman"/>
                <w:highlight w:val="none"/>
                <w:lang w:eastAsia="zh-CN"/>
              </w:rPr>
              <w:t>，具体内容参照采购清单。</w:t>
            </w:r>
          </w:p>
        </w:tc>
      </w:tr>
      <w:tr w14:paraId="3BC2F9FE">
        <w:tblPrEx>
          <w:tblCellMar>
            <w:top w:w="0" w:type="dxa"/>
            <w:left w:w="108" w:type="dxa"/>
            <w:bottom w:w="0" w:type="dxa"/>
            <w:right w:w="108" w:type="dxa"/>
          </w:tblCellMar>
        </w:tblPrEx>
        <w:trPr>
          <w:trHeight w:val="671"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218F9E91">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5</w:t>
            </w:r>
          </w:p>
        </w:tc>
        <w:tc>
          <w:tcPr>
            <w:tcW w:w="2070" w:type="dxa"/>
            <w:tcBorders>
              <w:top w:val="single" w:color="auto" w:sz="4" w:space="0"/>
              <w:left w:val="nil"/>
              <w:bottom w:val="single" w:color="auto" w:sz="4" w:space="0"/>
              <w:right w:val="single" w:color="auto" w:sz="4" w:space="0"/>
            </w:tcBorders>
            <w:noWrap w:val="0"/>
            <w:vAlign w:val="center"/>
          </w:tcPr>
          <w:p w14:paraId="5E2BA713">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资金来源</w:t>
            </w:r>
          </w:p>
        </w:tc>
        <w:tc>
          <w:tcPr>
            <w:tcW w:w="6353" w:type="dxa"/>
            <w:tcBorders>
              <w:top w:val="single" w:color="auto" w:sz="4" w:space="0"/>
              <w:left w:val="nil"/>
              <w:bottom w:val="single" w:color="auto" w:sz="4" w:space="0"/>
              <w:right w:val="single" w:color="auto" w:sz="4" w:space="0"/>
            </w:tcBorders>
            <w:noWrap w:val="0"/>
            <w:vAlign w:val="center"/>
          </w:tcPr>
          <w:p w14:paraId="17AE3161">
            <w:pPr>
              <w:wordWrap w:val="0"/>
              <w:rPr>
                <w:rFonts w:hint="default" w:ascii="Times New Roman" w:hAnsi="Times New Roman" w:cs="Times New Roman"/>
                <w:kern w:val="0"/>
                <w:highlight w:val="none"/>
                <w:shd w:val="clear" w:color="auto" w:fill="FFFFFF"/>
              </w:rPr>
            </w:pPr>
            <w:r>
              <w:rPr>
                <w:rFonts w:hint="default" w:ascii="Times New Roman" w:hAnsi="Times New Roman" w:cs="Times New Roman"/>
                <w:kern w:val="0"/>
                <w:highlight w:val="none"/>
                <w:shd w:val="clear" w:color="auto" w:fill="FFFFFF"/>
              </w:rPr>
              <w:t>财政资金，已落实</w:t>
            </w:r>
          </w:p>
        </w:tc>
      </w:tr>
      <w:tr w14:paraId="4BCC05B9">
        <w:tblPrEx>
          <w:tblCellMar>
            <w:top w:w="0" w:type="dxa"/>
            <w:left w:w="108" w:type="dxa"/>
            <w:bottom w:w="0" w:type="dxa"/>
            <w:right w:w="108" w:type="dxa"/>
          </w:tblCellMar>
        </w:tblPrEx>
        <w:trPr>
          <w:trHeight w:val="671"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63B53825">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6</w:t>
            </w:r>
          </w:p>
        </w:tc>
        <w:tc>
          <w:tcPr>
            <w:tcW w:w="2070" w:type="dxa"/>
            <w:tcBorders>
              <w:top w:val="single" w:color="auto" w:sz="4" w:space="0"/>
              <w:left w:val="nil"/>
              <w:bottom w:val="single" w:color="auto" w:sz="4" w:space="0"/>
              <w:right w:val="single" w:color="auto" w:sz="4" w:space="0"/>
            </w:tcBorders>
            <w:noWrap w:val="0"/>
            <w:vAlign w:val="center"/>
          </w:tcPr>
          <w:p w14:paraId="7EBC8CB2">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资金落实情况</w:t>
            </w:r>
          </w:p>
        </w:tc>
        <w:tc>
          <w:tcPr>
            <w:tcW w:w="6353" w:type="dxa"/>
            <w:tcBorders>
              <w:top w:val="single" w:color="auto" w:sz="4" w:space="0"/>
              <w:left w:val="nil"/>
              <w:bottom w:val="single" w:color="auto" w:sz="4" w:space="0"/>
              <w:right w:val="single" w:color="auto" w:sz="4" w:space="0"/>
            </w:tcBorders>
            <w:noWrap w:val="0"/>
            <w:vAlign w:val="center"/>
          </w:tcPr>
          <w:p w14:paraId="7A9972C3">
            <w:pPr>
              <w:wordWrap w:val="0"/>
              <w:rPr>
                <w:rFonts w:hint="default" w:ascii="Times New Roman" w:hAnsi="Times New Roman" w:cs="Times New Roman"/>
                <w:kern w:val="0"/>
                <w:highlight w:val="none"/>
                <w:shd w:val="clear" w:color="auto" w:fill="FFFFFF"/>
              </w:rPr>
            </w:pPr>
            <w:r>
              <w:rPr>
                <w:rFonts w:hint="default" w:ascii="Times New Roman" w:hAnsi="Times New Roman" w:cs="Times New Roman"/>
                <w:kern w:val="0"/>
                <w:highlight w:val="none"/>
                <w:shd w:val="clear" w:color="auto" w:fill="FFFFFF"/>
              </w:rPr>
              <w:t>100%</w:t>
            </w:r>
          </w:p>
        </w:tc>
      </w:tr>
      <w:tr w14:paraId="26E7E8C4">
        <w:tblPrEx>
          <w:tblCellMar>
            <w:top w:w="0" w:type="dxa"/>
            <w:left w:w="108" w:type="dxa"/>
            <w:bottom w:w="0" w:type="dxa"/>
            <w:right w:w="108" w:type="dxa"/>
          </w:tblCellMar>
        </w:tblPrEx>
        <w:trPr>
          <w:trHeight w:val="650"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1B4272E1">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7</w:t>
            </w:r>
          </w:p>
        </w:tc>
        <w:tc>
          <w:tcPr>
            <w:tcW w:w="2070" w:type="dxa"/>
            <w:tcBorders>
              <w:top w:val="single" w:color="auto" w:sz="4" w:space="0"/>
              <w:left w:val="nil"/>
              <w:bottom w:val="single" w:color="auto" w:sz="4" w:space="0"/>
              <w:right w:val="single" w:color="auto" w:sz="4" w:space="0"/>
            </w:tcBorders>
            <w:noWrap w:val="0"/>
            <w:vAlign w:val="center"/>
          </w:tcPr>
          <w:p w14:paraId="18318EB0">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项目编号</w:t>
            </w:r>
          </w:p>
        </w:tc>
        <w:tc>
          <w:tcPr>
            <w:tcW w:w="6353" w:type="dxa"/>
            <w:tcBorders>
              <w:top w:val="single" w:color="auto" w:sz="4" w:space="0"/>
              <w:left w:val="nil"/>
              <w:bottom w:val="single" w:color="auto" w:sz="4" w:space="0"/>
              <w:right w:val="single" w:color="auto" w:sz="4" w:space="0"/>
            </w:tcBorders>
            <w:noWrap w:val="0"/>
            <w:vAlign w:val="center"/>
          </w:tcPr>
          <w:p w14:paraId="50C4D3A5">
            <w:pPr>
              <w:wordWrap w:val="0"/>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lang w:eastAsia="zh-CN"/>
              </w:rPr>
              <w:t>渑</w:t>
            </w:r>
            <w:r>
              <w:rPr>
                <w:rFonts w:hint="default" w:ascii="Times New Roman" w:hAnsi="Times New Roman" w:cs="Times New Roman"/>
                <w:b w:val="0"/>
                <w:bCs w:val="0"/>
                <w:color w:val="auto"/>
                <w:sz w:val="24"/>
                <w:szCs w:val="24"/>
                <w:highlight w:val="none"/>
                <w:shd w:val="clear" w:color="auto" w:fill="FFFFFF"/>
                <w:lang w:eastAsia="zh-CN"/>
              </w:rPr>
              <w:t>池竞磋采购</w:t>
            </w:r>
            <w:r>
              <w:rPr>
                <w:rFonts w:hint="default" w:ascii="Times New Roman" w:hAnsi="Times New Roman" w:cs="Times New Roman"/>
                <w:b w:val="0"/>
                <w:bCs w:val="0"/>
                <w:color w:val="auto"/>
                <w:sz w:val="24"/>
                <w:szCs w:val="24"/>
                <w:highlight w:val="none"/>
                <w:shd w:val="clear" w:color="auto" w:fill="FFFFFF"/>
                <w:lang w:val="en-US" w:eastAsia="zh-CN"/>
              </w:rPr>
              <w:t>-2026-80      MCGZ[2026]177-ZC164</w:t>
            </w:r>
          </w:p>
        </w:tc>
      </w:tr>
      <w:tr w14:paraId="7C054A02">
        <w:tblPrEx>
          <w:tblCellMar>
            <w:top w:w="0" w:type="dxa"/>
            <w:left w:w="108" w:type="dxa"/>
            <w:bottom w:w="0" w:type="dxa"/>
            <w:right w:w="108" w:type="dxa"/>
          </w:tblCellMar>
        </w:tblPrEx>
        <w:trPr>
          <w:trHeight w:val="628"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27C5707D">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8</w:t>
            </w:r>
          </w:p>
        </w:tc>
        <w:tc>
          <w:tcPr>
            <w:tcW w:w="2070" w:type="dxa"/>
            <w:tcBorders>
              <w:top w:val="single" w:color="auto" w:sz="4" w:space="0"/>
              <w:left w:val="nil"/>
              <w:bottom w:val="single" w:color="auto" w:sz="4" w:space="0"/>
              <w:right w:val="single" w:color="auto" w:sz="4" w:space="0"/>
            </w:tcBorders>
            <w:noWrap w:val="0"/>
            <w:vAlign w:val="center"/>
          </w:tcPr>
          <w:p w14:paraId="2CF09B82">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质量</w:t>
            </w:r>
          </w:p>
        </w:tc>
        <w:tc>
          <w:tcPr>
            <w:tcW w:w="6353" w:type="dxa"/>
            <w:tcBorders>
              <w:top w:val="single" w:color="auto" w:sz="4" w:space="0"/>
              <w:left w:val="nil"/>
              <w:bottom w:val="single" w:color="auto" w:sz="4" w:space="0"/>
              <w:right w:val="single" w:color="auto" w:sz="4" w:space="0"/>
            </w:tcBorders>
            <w:noWrap w:val="0"/>
            <w:vAlign w:val="center"/>
          </w:tcPr>
          <w:p w14:paraId="452BC739">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合格</w:t>
            </w:r>
          </w:p>
        </w:tc>
      </w:tr>
      <w:tr w14:paraId="3F8FD01F">
        <w:tblPrEx>
          <w:tblCellMar>
            <w:top w:w="0" w:type="dxa"/>
            <w:left w:w="108" w:type="dxa"/>
            <w:bottom w:w="0" w:type="dxa"/>
            <w:right w:w="108" w:type="dxa"/>
          </w:tblCellMar>
        </w:tblPrEx>
        <w:trPr>
          <w:trHeight w:val="628"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4447A5AF">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9</w:t>
            </w:r>
          </w:p>
        </w:tc>
        <w:tc>
          <w:tcPr>
            <w:tcW w:w="2070" w:type="dxa"/>
            <w:tcBorders>
              <w:top w:val="single" w:color="auto" w:sz="4" w:space="0"/>
              <w:left w:val="nil"/>
              <w:bottom w:val="single" w:color="auto" w:sz="4" w:space="0"/>
              <w:right w:val="single" w:color="auto" w:sz="4" w:space="0"/>
            </w:tcBorders>
            <w:noWrap w:val="0"/>
            <w:vAlign w:val="center"/>
          </w:tcPr>
          <w:p w14:paraId="0A4C1367">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供货期</w:t>
            </w:r>
          </w:p>
        </w:tc>
        <w:tc>
          <w:tcPr>
            <w:tcW w:w="6353" w:type="dxa"/>
            <w:tcBorders>
              <w:top w:val="single" w:color="auto" w:sz="4" w:space="0"/>
              <w:left w:val="nil"/>
              <w:bottom w:val="single" w:color="auto" w:sz="4" w:space="0"/>
              <w:right w:val="single" w:color="auto" w:sz="4" w:space="0"/>
            </w:tcBorders>
            <w:noWrap w:val="0"/>
            <w:vAlign w:val="center"/>
          </w:tcPr>
          <w:p w14:paraId="76449651">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签订合同后30日历天内交货</w:t>
            </w:r>
          </w:p>
        </w:tc>
      </w:tr>
      <w:tr w14:paraId="16EB293A">
        <w:tblPrEx>
          <w:tblCellMar>
            <w:top w:w="0" w:type="dxa"/>
            <w:left w:w="108" w:type="dxa"/>
            <w:bottom w:w="0" w:type="dxa"/>
            <w:right w:w="108" w:type="dxa"/>
          </w:tblCellMar>
        </w:tblPrEx>
        <w:trPr>
          <w:trHeight w:val="628"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4097BC33">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10</w:t>
            </w:r>
          </w:p>
        </w:tc>
        <w:tc>
          <w:tcPr>
            <w:tcW w:w="2070" w:type="dxa"/>
            <w:tcBorders>
              <w:top w:val="single" w:color="auto" w:sz="4" w:space="0"/>
              <w:left w:val="nil"/>
              <w:bottom w:val="single" w:color="auto" w:sz="4" w:space="0"/>
              <w:right w:val="single" w:color="auto" w:sz="4" w:space="0"/>
            </w:tcBorders>
            <w:noWrap w:val="0"/>
            <w:vAlign w:val="center"/>
          </w:tcPr>
          <w:p w14:paraId="576FA20D">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质保期</w:t>
            </w:r>
          </w:p>
        </w:tc>
        <w:tc>
          <w:tcPr>
            <w:tcW w:w="6353" w:type="dxa"/>
            <w:tcBorders>
              <w:top w:val="single" w:color="auto" w:sz="4" w:space="0"/>
              <w:left w:val="nil"/>
              <w:bottom w:val="single" w:color="auto" w:sz="4" w:space="0"/>
              <w:right w:val="single" w:color="auto" w:sz="4" w:space="0"/>
            </w:tcBorders>
            <w:noWrap w:val="0"/>
            <w:vAlign w:val="center"/>
          </w:tcPr>
          <w:p w14:paraId="447E8E50">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1年</w:t>
            </w:r>
          </w:p>
        </w:tc>
      </w:tr>
      <w:tr w14:paraId="4DA6D847">
        <w:tblPrEx>
          <w:tblCellMar>
            <w:top w:w="0" w:type="dxa"/>
            <w:left w:w="108" w:type="dxa"/>
            <w:bottom w:w="0" w:type="dxa"/>
            <w:right w:w="108" w:type="dxa"/>
          </w:tblCellMar>
        </w:tblPrEx>
        <w:trPr>
          <w:trHeight w:val="520"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2C7891B3">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11</w:t>
            </w:r>
          </w:p>
        </w:tc>
        <w:tc>
          <w:tcPr>
            <w:tcW w:w="2070" w:type="dxa"/>
            <w:tcBorders>
              <w:top w:val="single" w:color="auto" w:sz="4" w:space="0"/>
              <w:left w:val="nil"/>
              <w:bottom w:val="single" w:color="auto" w:sz="4" w:space="0"/>
              <w:right w:val="single" w:color="auto" w:sz="4" w:space="0"/>
            </w:tcBorders>
            <w:noWrap w:val="0"/>
            <w:vAlign w:val="center"/>
          </w:tcPr>
          <w:p w14:paraId="5AFD5D62">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资格要求</w:t>
            </w:r>
          </w:p>
        </w:tc>
        <w:tc>
          <w:tcPr>
            <w:tcW w:w="6353" w:type="dxa"/>
            <w:tcBorders>
              <w:top w:val="single" w:color="auto" w:sz="4" w:space="0"/>
              <w:left w:val="nil"/>
              <w:bottom w:val="single" w:color="auto" w:sz="4" w:space="0"/>
              <w:right w:val="single" w:color="auto" w:sz="4" w:space="0"/>
            </w:tcBorders>
            <w:noWrap w:val="0"/>
            <w:vAlign w:val="center"/>
          </w:tcPr>
          <w:p w14:paraId="17DFD5D4">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供应商参加本次政府采购活动中必须符合《中华人民共和国政府采购法》第二十二条同时具备以下条件：</w:t>
            </w:r>
          </w:p>
          <w:p w14:paraId="1DDAA920">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1、供应商具有有效的营业执照或事业单位法人证书；具有履行合同所必需的设备和专业技术能力；</w:t>
            </w:r>
          </w:p>
          <w:p w14:paraId="57C63815">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2、供应商出具的本单位无商业贿赂及无不正当竞争行为承诺书；</w:t>
            </w:r>
          </w:p>
          <w:p w14:paraId="7606F1FD">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3、供应商没有被列入失信被执行人名单【以“中国执行信息公开网”（http://zxgk.court.gov.cn/shixin/）查询结果为准】、重大税收违法失信主体名单【以“信用中国”网站（www.creditchina.gov.cn）查询结果为准】、政府采购严重违法失信行为记录名单【以“中国政府采购网”网站（http://www.ccgp.gov.cn/）查询结果为准】，（提供网站的查询结果截图，截图要显示查询时间，查询时间自本公告发布之日起，查询截止时间为投标截止时间止）；</w:t>
            </w:r>
          </w:p>
          <w:p w14:paraId="6E18FD47">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4、单位负责人为同一人或者存在直接控股、管理关系的不同供应商，不得参加同一合同项下的采购活动；（提供“国家企业信用信息公示系统”中查询打印的相关信息并加盖公章；查询信息需包含公司基本信息、股东信息及股权变更信息等相关信息，查询日期为本项目公告发布之日起，开标时间前截止）；</w:t>
            </w:r>
          </w:p>
          <w:p w14:paraId="616091E2">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5、本项目不接受联合体投标。</w:t>
            </w:r>
          </w:p>
          <w:p w14:paraId="526F71EE">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注：本次招标实行资格后审，资格审查的具体要求详见磋商文件。</w:t>
            </w:r>
          </w:p>
        </w:tc>
      </w:tr>
      <w:tr w14:paraId="4FE407A0">
        <w:tblPrEx>
          <w:tblCellMar>
            <w:top w:w="0" w:type="dxa"/>
            <w:left w:w="108" w:type="dxa"/>
            <w:bottom w:w="0" w:type="dxa"/>
            <w:right w:w="108" w:type="dxa"/>
          </w:tblCellMar>
        </w:tblPrEx>
        <w:trPr>
          <w:trHeight w:val="570"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2809BAF1">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12</w:t>
            </w:r>
          </w:p>
        </w:tc>
        <w:tc>
          <w:tcPr>
            <w:tcW w:w="2070" w:type="dxa"/>
            <w:tcBorders>
              <w:top w:val="single" w:color="auto" w:sz="4" w:space="0"/>
              <w:left w:val="nil"/>
              <w:bottom w:val="single" w:color="auto" w:sz="4" w:space="0"/>
              <w:right w:val="single" w:color="auto" w:sz="4" w:space="0"/>
            </w:tcBorders>
            <w:noWrap w:val="0"/>
            <w:vAlign w:val="center"/>
          </w:tcPr>
          <w:p w14:paraId="6F6BC3AC">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投标保证金</w:t>
            </w:r>
          </w:p>
        </w:tc>
        <w:tc>
          <w:tcPr>
            <w:tcW w:w="6353" w:type="dxa"/>
            <w:tcBorders>
              <w:top w:val="single" w:color="auto" w:sz="4" w:space="0"/>
              <w:left w:val="nil"/>
              <w:bottom w:val="single" w:color="auto" w:sz="4" w:space="0"/>
              <w:right w:val="single" w:color="auto" w:sz="4" w:space="0"/>
            </w:tcBorders>
            <w:noWrap w:val="0"/>
            <w:vAlign w:val="center"/>
          </w:tcPr>
          <w:p w14:paraId="79A8FC02">
            <w:pPr>
              <w:wordWrap w:val="0"/>
              <w:rPr>
                <w:rFonts w:hint="default" w:ascii="Times New Roman" w:hAnsi="Times New Roman" w:cs="Times New Roman"/>
                <w:highlight w:val="none"/>
              </w:rPr>
            </w:pPr>
            <w:r>
              <w:rPr>
                <w:rFonts w:hint="default" w:ascii="Times New Roman" w:hAnsi="Times New Roman" w:cs="Times New Roman"/>
                <w:highlight w:val="none"/>
              </w:rPr>
              <w:t>根据《河南省财政厅关于优化政府采购营商环境有关问题的通知》（豫财购【2019】4号）第6条的规定，投标保证金不再收取。</w:t>
            </w:r>
          </w:p>
        </w:tc>
      </w:tr>
      <w:tr w14:paraId="49B478A6">
        <w:tblPrEx>
          <w:tblCellMar>
            <w:top w:w="0" w:type="dxa"/>
            <w:left w:w="108" w:type="dxa"/>
            <w:bottom w:w="0" w:type="dxa"/>
            <w:right w:w="108" w:type="dxa"/>
          </w:tblCellMar>
        </w:tblPrEx>
        <w:trPr>
          <w:trHeight w:val="954"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1E0893A2">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13</w:t>
            </w:r>
          </w:p>
        </w:tc>
        <w:tc>
          <w:tcPr>
            <w:tcW w:w="2070" w:type="dxa"/>
            <w:tcBorders>
              <w:top w:val="single" w:color="auto" w:sz="4" w:space="0"/>
              <w:left w:val="nil"/>
              <w:bottom w:val="single" w:color="auto" w:sz="4" w:space="0"/>
              <w:right w:val="single" w:color="auto" w:sz="4" w:space="0"/>
            </w:tcBorders>
            <w:noWrap w:val="0"/>
            <w:vAlign w:val="center"/>
          </w:tcPr>
          <w:p w14:paraId="21CD3F5D">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响应性文件递交截止时间及地点</w:t>
            </w:r>
          </w:p>
        </w:tc>
        <w:tc>
          <w:tcPr>
            <w:tcW w:w="6353" w:type="dxa"/>
            <w:tcBorders>
              <w:top w:val="single" w:color="auto" w:sz="4" w:space="0"/>
              <w:left w:val="nil"/>
              <w:bottom w:val="single" w:color="auto" w:sz="4" w:space="0"/>
              <w:right w:val="single" w:color="auto" w:sz="4" w:space="0"/>
            </w:tcBorders>
            <w:noWrap w:val="0"/>
            <w:vAlign w:val="center"/>
          </w:tcPr>
          <w:p w14:paraId="699DBB6F">
            <w:pPr>
              <w:wordWrap w:val="0"/>
              <w:rPr>
                <w:rFonts w:hint="default" w:ascii="Times New Roman" w:hAnsi="Times New Roman" w:cs="Times New Roman"/>
                <w:bCs/>
                <w:kern w:val="0"/>
                <w:highlight w:val="none"/>
              </w:rPr>
            </w:pPr>
            <w:r>
              <w:rPr>
                <w:rFonts w:hint="eastAsia" w:cs="Times New Roman"/>
                <w:bCs/>
                <w:highlight w:val="none"/>
                <w:lang w:eastAsia="zh-CN"/>
              </w:rPr>
              <w:t>2026年09月07日8时20分</w:t>
            </w:r>
            <w:r>
              <w:rPr>
                <w:rFonts w:hint="default" w:ascii="Times New Roman" w:hAnsi="Times New Roman" w:cs="Times New Roman"/>
                <w:bCs/>
                <w:kern w:val="0"/>
                <w:highlight w:val="none"/>
              </w:rPr>
              <w:t>；（北京时间）</w:t>
            </w:r>
          </w:p>
          <w:p w14:paraId="22A452BE">
            <w:pPr>
              <w:wordWrap w:val="0"/>
              <w:rPr>
                <w:rFonts w:hint="default" w:ascii="Times New Roman" w:hAnsi="Times New Roman" w:cs="Times New Roman"/>
                <w:bCs/>
                <w:kern w:val="0"/>
                <w:highlight w:val="none"/>
              </w:rPr>
            </w:pPr>
            <w:r>
              <w:rPr>
                <w:rFonts w:hint="default" w:ascii="Times New Roman" w:hAnsi="Times New Roman" w:cs="Times New Roman"/>
                <w:highlight w:val="none"/>
              </w:rPr>
              <w:t>上传至三门峡市公共资源交易中心系统</w:t>
            </w:r>
          </w:p>
        </w:tc>
      </w:tr>
      <w:tr w14:paraId="5264967E">
        <w:tblPrEx>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15E39EA6">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14</w:t>
            </w:r>
          </w:p>
        </w:tc>
        <w:tc>
          <w:tcPr>
            <w:tcW w:w="2070" w:type="dxa"/>
            <w:tcBorders>
              <w:top w:val="single" w:color="auto" w:sz="4" w:space="0"/>
              <w:left w:val="nil"/>
              <w:bottom w:val="single" w:color="auto" w:sz="4" w:space="0"/>
              <w:right w:val="single" w:color="auto" w:sz="4" w:space="0"/>
            </w:tcBorders>
            <w:noWrap w:val="0"/>
            <w:vAlign w:val="center"/>
          </w:tcPr>
          <w:p w14:paraId="2CEAC9BA">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开标时间及地点</w:t>
            </w:r>
          </w:p>
        </w:tc>
        <w:tc>
          <w:tcPr>
            <w:tcW w:w="6353" w:type="dxa"/>
            <w:tcBorders>
              <w:top w:val="single" w:color="auto" w:sz="4" w:space="0"/>
              <w:left w:val="nil"/>
              <w:bottom w:val="single" w:color="auto" w:sz="4" w:space="0"/>
              <w:right w:val="single" w:color="auto" w:sz="4" w:space="0"/>
            </w:tcBorders>
            <w:noWrap w:val="0"/>
            <w:vAlign w:val="center"/>
          </w:tcPr>
          <w:p w14:paraId="114A0244">
            <w:pPr>
              <w:wordWrap w:val="0"/>
              <w:rPr>
                <w:rFonts w:hint="default" w:ascii="Times New Roman" w:hAnsi="Times New Roman" w:cs="Times New Roman"/>
                <w:bCs/>
                <w:kern w:val="0"/>
                <w:highlight w:val="none"/>
              </w:rPr>
            </w:pPr>
            <w:r>
              <w:rPr>
                <w:rFonts w:hint="eastAsia" w:cs="Times New Roman"/>
                <w:bCs/>
                <w:highlight w:val="none"/>
                <w:lang w:eastAsia="zh-CN"/>
              </w:rPr>
              <w:t>2026年09月07日8时20分</w:t>
            </w:r>
            <w:r>
              <w:rPr>
                <w:rFonts w:hint="default" w:ascii="Times New Roman" w:hAnsi="Times New Roman" w:cs="Times New Roman"/>
                <w:bCs/>
                <w:kern w:val="0"/>
                <w:highlight w:val="none"/>
              </w:rPr>
              <w:t>；（北京时间）</w:t>
            </w:r>
          </w:p>
          <w:p w14:paraId="14AF63B9">
            <w:pPr>
              <w:wordWrap w:val="0"/>
              <w:rPr>
                <w:rFonts w:hint="default" w:ascii="Times New Roman" w:hAnsi="Times New Roman" w:cs="Times New Roman"/>
                <w:bCs/>
                <w:kern w:val="0"/>
                <w:highlight w:val="none"/>
              </w:rPr>
            </w:pPr>
            <w:r>
              <w:rPr>
                <w:rFonts w:hint="default" w:ascii="Times New Roman" w:hAnsi="Times New Roman" w:cs="Times New Roman"/>
                <w:highlight w:val="none"/>
              </w:rPr>
              <w:t>渑池县公共资源交易中心六楼开标室</w:t>
            </w:r>
          </w:p>
        </w:tc>
      </w:tr>
      <w:tr w14:paraId="560DFCF7">
        <w:tblPrEx>
          <w:tblCellMar>
            <w:top w:w="0" w:type="dxa"/>
            <w:left w:w="108" w:type="dxa"/>
            <w:bottom w:w="0" w:type="dxa"/>
            <w:right w:w="108" w:type="dxa"/>
          </w:tblCellMar>
        </w:tblPrEx>
        <w:trPr>
          <w:trHeight w:val="518"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01197805">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15</w:t>
            </w:r>
          </w:p>
        </w:tc>
        <w:tc>
          <w:tcPr>
            <w:tcW w:w="2070" w:type="dxa"/>
            <w:tcBorders>
              <w:top w:val="single" w:color="auto" w:sz="4" w:space="0"/>
              <w:left w:val="nil"/>
              <w:bottom w:val="single" w:color="auto" w:sz="4" w:space="0"/>
              <w:right w:val="single" w:color="auto" w:sz="4" w:space="0"/>
            </w:tcBorders>
            <w:noWrap w:val="0"/>
            <w:vAlign w:val="center"/>
          </w:tcPr>
          <w:p w14:paraId="0692804B">
            <w:pPr>
              <w:wordWrap w:val="0"/>
              <w:jc w:val="center"/>
              <w:rPr>
                <w:rFonts w:hint="default" w:ascii="Times New Roman" w:hAnsi="Times New Roman" w:cs="Times New Roman"/>
                <w:b/>
                <w:bCs/>
                <w:highlight w:val="none"/>
              </w:rPr>
            </w:pPr>
            <w:r>
              <w:rPr>
                <w:rFonts w:hint="default" w:ascii="Times New Roman" w:hAnsi="Times New Roman" w:cs="Times New Roman"/>
                <w:highlight w:val="none"/>
              </w:rPr>
              <w:t>招标控制价</w:t>
            </w:r>
          </w:p>
        </w:tc>
        <w:tc>
          <w:tcPr>
            <w:tcW w:w="6353" w:type="dxa"/>
            <w:tcBorders>
              <w:top w:val="single" w:color="auto" w:sz="4" w:space="0"/>
              <w:left w:val="nil"/>
              <w:bottom w:val="single" w:color="auto" w:sz="4" w:space="0"/>
              <w:right w:val="single" w:color="auto" w:sz="4" w:space="0"/>
            </w:tcBorders>
            <w:noWrap w:val="0"/>
            <w:vAlign w:val="center"/>
          </w:tcPr>
          <w:p w14:paraId="01911F64">
            <w:pPr>
              <w:wordWrap w:val="0"/>
              <w:rPr>
                <w:rFonts w:hint="default" w:ascii="Times New Roman" w:hAnsi="Times New Roman" w:cs="Times New Roman"/>
                <w:bCs/>
                <w:highlight w:val="none"/>
              </w:rPr>
            </w:pPr>
            <w:r>
              <w:rPr>
                <w:rFonts w:hint="default" w:ascii="Times New Roman" w:hAnsi="Times New Roman" w:cs="Times New Roman"/>
                <w:bCs/>
                <w:highlight w:val="none"/>
                <w:lang w:eastAsia="zh-CN"/>
              </w:rPr>
              <w:t>500000.00</w:t>
            </w:r>
            <w:r>
              <w:rPr>
                <w:rFonts w:hint="default" w:ascii="Times New Roman" w:hAnsi="Times New Roman" w:cs="Times New Roman"/>
                <w:bCs/>
                <w:highlight w:val="none"/>
              </w:rPr>
              <w:t>元   超过控制价的为无效标</w:t>
            </w:r>
          </w:p>
        </w:tc>
      </w:tr>
      <w:tr w14:paraId="1A274E98">
        <w:tblPrEx>
          <w:tblCellMar>
            <w:top w:w="0" w:type="dxa"/>
            <w:left w:w="108" w:type="dxa"/>
            <w:bottom w:w="0" w:type="dxa"/>
            <w:right w:w="108" w:type="dxa"/>
          </w:tblCellMar>
        </w:tblPrEx>
        <w:trPr>
          <w:trHeight w:val="2022"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7D36FCD8">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16</w:t>
            </w:r>
          </w:p>
        </w:tc>
        <w:tc>
          <w:tcPr>
            <w:tcW w:w="2070" w:type="dxa"/>
            <w:tcBorders>
              <w:top w:val="single" w:color="auto" w:sz="4" w:space="0"/>
              <w:left w:val="nil"/>
              <w:bottom w:val="single" w:color="auto" w:sz="4" w:space="0"/>
              <w:right w:val="single" w:color="auto" w:sz="4" w:space="0"/>
            </w:tcBorders>
            <w:noWrap w:val="0"/>
            <w:vAlign w:val="center"/>
          </w:tcPr>
          <w:p w14:paraId="7EA809CE">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评标委员会的</w:t>
            </w:r>
          </w:p>
          <w:p w14:paraId="34D47BE0">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组建</w:t>
            </w:r>
          </w:p>
        </w:tc>
        <w:tc>
          <w:tcPr>
            <w:tcW w:w="6353" w:type="dxa"/>
            <w:tcBorders>
              <w:top w:val="single" w:color="auto" w:sz="4" w:space="0"/>
              <w:left w:val="nil"/>
              <w:bottom w:val="single" w:color="auto" w:sz="4" w:space="0"/>
              <w:right w:val="single" w:color="auto" w:sz="4" w:space="0"/>
            </w:tcBorders>
            <w:noWrap w:val="0"/>
            <w:vAlign w:val="center"/>
          </w:tcPr>
          <w:p w14:paraId="4D45FFCF">
            <w:pPr>
              <w:wordWrap w:val="0"/>
              <w:rPr>
                <w:rFonts w:hint="default" w:ascii="Times New Roman" w:hAnsi="Times New Roman" w:cs="Times New Roman"/>
                <w:highlight w:val="none"/>
              </w:rPr>
            </w:pPr>
            <w:r>
              <w:rPr>
                <w:rFonts w:hint="default" w:ascii="Times New Roman" w:hAnsi="Times New Roman" w:cs="Times New Roman"/>
                <w:highlight w:val="none"/>
              </w:rPr>
              <w:t>评标委员会构成：3人；</w:t>
            </w:r>
          </w:p>
          <w:p w14:paraId="2E1D84D1">
            <w:pPr>
              <w:wordWrap w:val="0"/>
              <w:rPr>
                <w:rFonts w:hint="default" w:ascii="Times New Roman" w:hAnsi="Times New Roman" w:cs="Times New Roman"/>
                <w:highlight w:val="none"/>
              </w:rPr>
            </w:pPr>
            <w:r>
              <w:rPr>
                <w:rFonts w:hint="default" w:ascii="Times New Roman" w:hAnsi="Times New Roman" w:cs="Times New Roman"/>
                <w:highlight w:val="none"/>
              </w:rPr>
              <w:t>其中招标人代表1人，经济、技术类专家2人；</w:t>
            </w:r>
          </w:p>
          <w:p w14:paraId="7ADC900B">
            <w:pPr>
              <w:wordWrap w:val="0"/>
              <w:rPr>
                <w:rFonts w:hint="default" w:ascii="Times New Roman" w:hAnsi="Times New Roman" w:cs="Times New Roman"/>
                <w:highlight w:val="none"/>
              </w:rPr>
            </w:pPr>
            <w:r>
              <w:rPr>
                <w:rFonts w:hint="default" w:ascii="Times New Roman" w:hAnsi="Times New Roman" w:cs="Times New Roman"/>
                <w:highlight w:val="none"/>
              </w:rPr>
              <w:t>评标专家确定方式：经济、技术专家开标前从相关专家库随机抽取确定。</w:t>
            </w:r>
          </w:p>
        </w:tc>
      </w:tr>
      <w:tr w14:paraId="3ECEFC6F">
        <w:tblPrEx>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209ADA94">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17</w:t>
            </w:r>
          </w:p>
        </w:tc>
        <w:tc>
          <w:tcPr>
            <w:tcW w:w="2070" w:type="dxa"/>
            <w:tcBorders>
              <w:top w:val="single" w:color="auto" w:sz="4" w:space="0"/>
              <w:left w:val="nil"/>
              <w:bottom w:val="single" w:color="auto" w:sz="4" w:space="0"/>
              <w:right w:val="single" w:color="auto" w:sz="4" w:space="0"/>
            </w:tcBorders>
            <w:noWrap w:val="0"/>
            <w:vAlign w:val="center"/>
          </w:tcPr>
          <w:p w14:paraId="44950F34">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授权评委小组推荐中标候选人</w:t>
            </w:r>
          </w:p>
        </w:tc>
        <w:tc>
          <w:tcPr>
            <w:tcW w:w="6353" w:type="dxa"/>
            <w:tcBorders>
              <w:top w:val="single" w:color="auto" w:sz="4" w:space="0"/>
              <w:left w:val="nil"/>
              <w:bottom w:val="single" w:color="auto" w:sz="4" w:space="0"/>
              <w:right w:val="single" w:color="auto" w:sz="4" w:space="0"/>
            </w:tcBorders>
            <w:noWrap w:val="0"/>
            <w:vAlign w:val="center"/>
          </w:tcPr>
          <w:p w14:paraId="1921CC8E">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是，推荐的中标候选人数：1-3个</w:t>
            </w:r>
          </w:p>
        </w:tc>
      </w:tr>
      <w:tr w14:paraId="15B2CAA1">
        <w:tblPrEx>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238D1E37">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18</w:t>
            </w:r>
          </w:p>
        </w:tc>
        <w:tc>
          <w:tcPr>
            <w:tcW w:w="2070" w:type="dxa"/>
            <w:tcBorders>
              <w:top w:val="single" w:color="auto" w:sz="4" w:space="0"/>
              <w:left w:val="nil"/>
              <w:bottom w:val="single" w:color="auto" w:sz="4" w:space="0"/>
              <w:right w:val="single" w:color="auto" w:sz="4" w:space="0"/>
            </w:tcBorders>
            <w:noWrap w:val="0"/>
            <w:vAlign w:val="center"/>
          </w:tcPr>
          <w:p w14:paraId="735E7308">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结果公示</w:t>
            </w:r>
          </w:p>
        </w:tc>
        <w:tc>
          <w:tcPr>
            <w:tcW w:w="6353" w:type="dxa"/>
            <w:tcBorders>
              <w:top w:val="single" w:color="auto" w:sz="4" w:space="0"/>
              <w:left w:val="nil"/>
              <w:bottom w:val="single" w:color="auto" w:sz="4" w:space="0"/>
              <w:right w:val="single" w:color="auto" w:sz="4" w:space="0"/>
            </w:tcBorders>
            <w:noWrap w:val="0"/>
            <w:vAlign w:val="center"/>
          </w:tcPr>
          <w:p w14:paraId="63B58AA7">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招标人以书面形式向中标人发出中标通知书，同时向未中标企业以书面或电子形式告知未中标原因。</w:t>
            </w:r>
          </w:p>
        </w:tc>
      </w:tr>
      <w:tr w14:paraId="7D2E5021">
        <w:tblPrEx>
          <w:tblCellMar>
            <w:top w:w="0" w:type="dxa"/>
            <w:left w:w="108" w:type="dxa"/>
            <w:bottom w:w="0" w:type="dxa"/>
            <w:right w:w="108" w:type="dxa"/>
          </w:tblCellMar>
        </w:tblPrEx>
        <w:trPr>
          <w:trHeight w:val="514"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32614C26">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19</w:t>
            </w:r>
          </w:p>
        </w:tc>
        <w:tc>
          <w:tcPr>
            <w:tcW w:w="2070" w:type="dxa"/>
            <w:tcBorders>
              <w:top w:val="single" w:color="auto" w:sz="4" w:space="0"/>
              <w:left w:val="nil"/>
              <w:bottom w:val="single" w:color="auto" w:sz="4" w:space="0"/>
              <w:right w:val="single" w:color="auto" w:sz="4" w:space="0"/>
            </w:tcBorders>
            <w:noWrap w:val="0"/>
            <w:vAlign w:val="center"/>
          </w:tcPr>
          <w:p w14:paraId="4E2C0A78">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签订合同时间</w:t>
            </w:r>
          </w:p>
        </w:tc>
        <w:tc>
          <w:tcPr>
            <w:tcW w:w="6353" w:type="dxa"/>
            <w:tcBorders>
              <w:top w:val="single" w:color="auto" w:sz="4" w:space="0"/>
              <w:left w:val="nil"/>
              <w:bottom w:val="single" w:color="auto" w:sz="4" w:space="0"/>
              <w:right w:val="single" w:color="auto" w:sz="4" w:space="0"/>
            </w:tcBorders>
            <w:noWrap w:val="0"/>
            <w:vAlign w:val="center"/>
          </w:tcPr>
          <w:p w14:paraId="4C86DA6D">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中标通知书发出后30日内</w:t>
            </w:r>
          </w:p>
        </w:tc>
      </w:tr>
      <w:tr w14:paraId="47B6FAA7">
        <w:tblPrEx>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247FD08A">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20</w:t>
            </w:r>
          </w:p>
        </w:tc>
        <w:tc>
          <w:tcPr>
            <w:tcW w:w="2070" w:type="dxa"/>
            <w:tcBorders>
              <w:top w:val="single" w:color="auto" w:sz="4" w:space="0"/>
              <w:left w:val="nil"/>
              <w:bottom w:val="single" w:color="auto" w:sz="4" w:space="0"/>
              <w:right w:val="single" w:color="auto" w:sz="4" w:space="0"/>
            </w:tcBorders>
            <w:noWrap w:val="0"/>
            <w:vAlign w:val="center"/>
          </w:tcPr>
          <w:p w14:paraId="64E5165B">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磋商有效期</w:t>
            </w:r>
          </w:p>
        </w:tc>
        <w:tc>
          <w:tcPr>
            <w:tcW w:w="6353" w:type="dxa"/>
            <w:tcBorders>
              <w:top w:val="single" w:color="auto" w:sz="4" w:space="0"/>
              <w:left w:val="nil"/>
              <w:bottom w:val="single" w:color="auto" w:sz="4" w:space="0"/>
              <w:right w:val="single" w:color="auto" w:sz="4" w:space="0"/>
            </w:tcBorders>
            <w:noWrap w:val="0"/>
            <w:vAlign w:val="center"/>
          </w:tcPr>
          <w:p w14:paraId="61D4E9A7">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60日历天</w:t>
            </w:r>
          </w:p>
        </w:tc>
      </w:tr>
      <w:tr w14:paraId="7BB4267C">
        <w:tblPrEx>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2EC3CDF7">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21</w:t>
            </w:r>
          </w:p>
        </w:tc>
        <w:tc>
          <w:tcPr>
            <w:tcW w:w="2070" w:type="dxa"/>
            <w:tcBorders>
              <w:top w:val="single" w:color="auto" w:sz="4" w:space="0"/>
              <w:left w:val="nil"/>
              <w:bottom w:val="single" w:color="auto" w:sz="4" w:space="0"/>
              <w:right w:val="single" w:color="auto" w:sz="4" w:space="0"/>
            </w:tcBorders>
            <w:noWrap w:val="0"/>
            <w:vAlign w:val="center"/>
          </w:tcPr>
          <w:p w14:paraId="03433138">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履约保证金</w:t>
            </w:r>
          </w:p>
        </w:tc>
        <w:tc>
          <w:tcPr>
            <w:tcW w:w="6353" w:type="dxa"/>
            <w:tcBorders>
              <w:top w:val="single" w:color="auto" w:sz="4" w:space="0"/>
              <w:left w:val="nil"/>
              <w:bottom w:val="single" w:color="auto" w:sz="4" w:space="0"/>
              <w:right w:val="single" w:color="auto" w:sz="4" w:space="0"/>
            </w:tcBorders>
            <w:noWrap w:val="0"/>
            <w:vAlign w:val="center"/>
          </w:tcPr>
          <w:p w14:paraId="41716014">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本项目不收取履约保证金</w:t>
            </w:r>
          </w:p>
        </w:tc>
      </w:tr>
      <w:tr w14:paraId="4FEA30A8">
        <w:tblPrEx>
          <w:tblCellMar>
            <w:top w:w="0" w:type="dxa"/>
            <w:left w:w="108" w:type="dxa"/>
            <w:bottom w:w="0" w:type="dxa"/>
            <w:right w:w="108" w:type="dxa"/>
          </w:tblCellMar>
        </w:tblPrEx>
        <w:trPr>
          <w:trHeight w:val="442"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7A143D0C">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22</w:t>
            </w:r>
          </w:p>
        </w:tc>
        <w:tc>
          <w:tcPr>
            <w:tcW w:w="2070" w:type="dxa"/>
            <w:tcBorders>
              <w:top w:val="single" w:color="auto" w:sz="4" w:space="0"/>
              <w:left w:val="nil"/>
              <w:bottom w:val="single" w:color="auto" w:sz="4" w:space="0"/>
              <w:right w:val="single" w:color="auto" w:sz="4" w:space="0"/>
            </w:tcBorders>
            <w:noWrap w:val="0"/>
            <w:vAlign w:val="top"/>
          </w:tcPr>
          <w:p w14:paraId="72588EE2">
            <w:pPr>
              <w:wordWrap w:val="0"/>
              <w:jc w:val="center"/>
              <w:rPr>
                <w:rFonts w:hint="default" w:ascii="Times New Roman" w:hAnsi="Times New Roman" w:cs="Times New Roman"/>
                <w:highlight w:val="none"/>
              </w:rPr>
            </w:pPr>
          </w:p>
          <w:p w14:paraId="000EBEC7">
            <w:pPr>
              <w:wordWrap w:val="0"/>
              <w:jc w:val="center"/>
              <w:rPr>
                <w:rFonts w:hint="default" w:ascii="Times New Roman" w:hAnsi="Times New Roman" w:cs="Times New Roman"/>
                <w:highlight w:val="none"/>
              </w:rPr>
            </w:pPr>
            <w:r>
              <w:rPr>
                <w:rFonts w:hint="default" w:ascii="Times New Roman" w:hAnsi="Times New Roman" w:cs="Times New Roman"/>
                <w:highlight w:val="none"/>
              </w:rPr>
              <w:t>代理服务费</w:t>
            </w:r>
          </w:p>
        </w:tc>
        <w:tc>
          <w:tcPr>
            <w:tcW w:w="6353" w:type="dxa"/>
            <w:tcBorders>
              <w:top w:val="single" w:color="auto" w:sz="4" w:space="0"/>
              <w:left w:val="nil"/>
              <w:bottom w:val="single" w:color="auto" w:sz="4" w:space="0"/>
              <w:right w:val="single" w:color="auto" w:sz="4" w:space="0"/>
            </w:tcBorders>
            <w:noWrap w:val="0"/>
            <w:vAlign w:val="top"/>
          </w:tcPr>
          <w:p w14:paraId="64348AE2">
            <w:pPr>
              <w:wordWrap w:val="0"/>
              <w:rPr>
                <w:rFonts w:hint="default" w:ascii="Times New Roman" w:hAnsi="Times New Roman" w:cs="Times New Roman"/>
                <w:highlight w:val="none"/>
              </w:rPr>
            </w:pPr>
            <w:r>
              <w:rPr>
                <w:rFonts w:hint="default" w:ascii="Times New Roman" w:hAnsi="Times New Roman" w:cs="Times New Roman"/>
                <w:highlight w:val="none"/>
              </w:rPr>
              <w:t>招标代理服务费参照《河南省招标代理服务收费指导意见》豫招协（2023）002号文件中，河南省招标代理服务收费计算标准计取。领取中标通知书前由中标人支付。</w:t>
            </w:r>
          </w:p>
        </w:tc>
      </w:tr>
      <w:tr w14:paraId="384402E3">
        <w:tblPrEx>
          <w:tblCellMar>
            <w:top w:w="0" w:type="dxa"/>
            <w:left w:w="108" w:type="dxa"/>
            <w:bottom w:w="0" w:type="dxa"/>
            <w:right w:w="108" w:type="dxa"/>
          </w:tblCellMar>
        </w:tblPrEx>
        <w:trPr>
          <w:trHeight w:val="442"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584AD6D7">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23</w:t>
            </w:r>
          </w:p>
        </w:tc>
        <w:tc>
          <w:tcPr>
            <w:tcW w:w="2070" w:type="dxa"/>
            <w:tcBorders>
              <w:top w:val="single" w:color="auto" w:sz="4" w:space="0"/>
              <w:left w:val="nil"/>
              <w:bottom w:val="single" w:color="auto" w:sz="4" w:space="0"/>
              <w:right w:val="single" w:color="auto" w:sz="4" w:space="0"/>
            </w:tcBorders>
            <w:noWrap w:val="0"/>
            <w:vAlign w:val="top"/>
          </w:tcPr>
          <w:p w14:paraId="00701CD9">
            <w:pPr>
              <w:wordWrap w:val="0"/>
              <w:jc w:val="center"/>
              <w:rPr>
                <w:rFonts w:hint="default" w:ascii="Times New Roman" w:hAnsi="Times New Roman" w:cs="Times New Roman"/>
                <w:highlight w:val="none"/>
              </w:rPr>
            </w:pPr>
            <w:r>
              <w:rPr>
                <w:rFonts w:hint="default" w:ascii="Times New Roman" w:hAnsi="Times New Roman" w:cs="Times New Roman"/>
                <w:highlight w:val="none"/>
              </w:rPr>
              <w:t>所属行业</w:t>
            </w:r>
          </w:p>
        </w:tc>
        <w:tc>
          <w:tcPr>
            <w:tcW w:w="6353" w:type="dxa"/>
            <w:tcBorders>
              <w:top w:val="single" w:color="auto" w:sz="4" w:space="0"/>
              <w:left w:val="nil"/>
              <w:bottom w:val="single" w:color="auto" w:sz="4" w:space="0"/>
              <w:right w:val="single" w:color="auto" w:sz="4" w:space="0"/>
            </w:tcBorders>
            <w:noWrap w:val="0"/>
            <w:vAlign w:val="top"/>
          </w:tcPr>
          <w:p w14:paraId="242B1A97">
            <w:pPr>
              <w:wordWrap w:val="0"/>
              <w:rPr>
                <w:rFonts w:hint="default" w:ascii="Times New Roman" w:hAnsi="Times New Roman" w:cs="Times New Roman"/>
                <w:highlight w:val="none"/>
              </w:rPr>
            </w:pPr>
            <w:r>
              <w:rPr>
                <w:rFonts w:hint="default" w:ascii="Times New Roman" w:hAnsi="Times New Roman" w:cs="Times New Roman"/>
                <w:highlight w:val="none"/>
              </w:rPr>
              <w:t>工业</w:t>
            </w:r>
          </w:p>
        </w:tc>
      </w:tr>
      <w:tr w14:paraId="712925BE">
        <w:tblPrEx>
          <w:tblCellMar>
            <w:top w:w="0" w:type="dxa"/>
            <w:left w:w="108" w:type="dxa"/>
            <w:bottom w:w="0" w:type="dxa"/>
            <w:right w:w="108" w:type="dxa"/>
          </w:tblCellMar>
        </w:tblPrEx>
        <w:trPr>
          <w:trHeight w:val="442"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571AD334">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24</w:t>
            </w:r>
          </w:p>
        </w:tc>
        <w:tc>
          <w:tcPr>
            <w:tcW w:w="2070" w:type="dxa"/>
            <w:tcBorders>
              <w:top w:val="single" w:color="auto" w:sz="4" w:space="0"/>
              <w:left w:val="nil"/>
              <w:bottom w:val="single" w:color="auto" w:sz="4" w:space="0"/>
              <w:right w:val="single" w:color="auto" w:sz="4" w:space="0"/>
            </w:tcBorders>
            <w:noWrap w:val="0"/>
            <w:vAlign w:val="center"/>
          </w:tcPr>
          <w:p w14:paraId="0980A34A">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解释</w:t>
            </w:r>
          </w:p>
        </w:tc>
        <w:tc>
          <w:tcPr>
            <w:tcW w:w="6353" w:type="dxa"/>
            <w:tcBorders>
              <w:top w:val="single" w:color="auto" w:sz="4" w:space="0"/>
              <w:left w:val="nil"/>
              <w:bottom w:val="single" w:color="auto" w:sz="4" w:space="0"/>
              <w:right w:val="single" w:color="auto" w:sz="4" w:space="0"/>
            </w:tcBorders>
            <w:noWrap w:val="0"/>
            <w:vAlign w:val="center"/>
          </w:tcPr>
          <w:p w14:paraId="5DCC16D0">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本竞争性磋商文件的解释权属于采购人。</w:t>
            </w:r>
          </w:p>
        </w:tc>
      </w:tr>
      <w:tr w14:paraId="2C16FA07">
        <w:tblPrEx>
          <w:tblCellMar>
            <w:top w:w="0" w:type="dxa"/>
            <w:left w:w="108" w:type="dxa"/>
            <w:bottom w:w="0" w:type="dxa"/>
            <w:right w:w="108" w:type="dxa"/>
          </w:tblCellMar>
        </w:tblPrEx>
        <w:trPr>
          <w:trHeight w:val="683"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059D9AFA">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25</w:t>
            </w:r>
          </w:p>
        </w:tc>
        <w:tc>
          <w:tcPr>
            <w:tcW w:w="2070" w:type="dxa"/>
            <w:tcBorders>
              <w:top w:val="single" w:color="auto" w:sz="4" w:space="0"/>
              <w:left w:val="nil"/>
              <w:bottom w:val="single" w:color="auto" w:sz="4" w:space="0"/>
              <w:right w:val="single" w:color="auto" w:sz="4" w:space="0"/>
            </w:tcBorders>
            <w:noWrap w:val="0"/>
            <w:vAlign w:val="center"/>
          </w:tcPr>
          <w:p w14:paraId="336EA83B">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电子化交易注意事项</w:t>
            </w:r>
          </w:p>
        </w:tc>
        <w:tc>
          <w:tcPr>
            <w:tcW w:w="6353" w:type="dxa"/>
            <w:tcBorders>
              <w:top w:val="single" w:color="auto" w:sz="4" w:space="0"/>
              <w:left w:val="nil"/>
              <w:bottom w:val="single" w:color="auto" w:sz="4" w:space="0"/>
              <w:right w:val="single" w:color="auto" w:sz="4" w:space="0"/>
            </w:tcBorders>
            <w:noWrap w:val="0"/>
            <w:vAlign w:val="center"/>
          </w:tcPr>
          <w:p w14:paraId="12E04C96">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本项目为电子化交易项目，响应性文件是供应商、供应商（以下简称“供应商”）通过中心响应性文件制作系统制作，并经过电子签章和加密后生成的电子版响应性文件。供应商投标时，不须提交纸质文件资料。</w:t>
            </w:r>
          </w:p>
          <w:p w14:paraId="6A7CB738">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电子化响应性文件具体制作教材请供应商通过CA证书登录三门峡市公共资源电子化交易系统在 “交易智库”中下载操作流程</w:t>
            </w:r>
          </w:p>
          <w:p w14:paraId="265093D8">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温馨提示：本项目为电子化、无纸化交易项目，供应商时不接受任何纸质资料，为保证您能投标成功，请需仔细阅读以下条款。</w:t>
            </w:r>
          </w:p>
          <w:p w14:paraId="6C5EE3A0">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一、电子化投标</w:t>
            </w:r>
          </w:p>
          <w:p w14:paraId="409718F5">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（一）电子化响应性文件的签章</w:t>
            </w:r>
          </w:p>
          <w:p w14:paraId="4414DB53">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1、供应商在生成电子化响应性文件后，应对电子化响应性文件进行签章，未进行签章的视为无效投标。</w:t>
            </w:r>
          </w:p>
          <w:p w14:paraId="26674834">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2、响应性文件中要求法定代表人或授权委托人签字或盖章的，供应商在进行电子化响应性文件签章时，以签盖法定代表人签章为准。电子化响应性文件具体制作教材请供应商通过CA证书登录三门峡市公共资源电子化交易系统在右上角“交易智库”中查看。电子化响应性文件工具请点击</w:t>
            </w:r>
            <w:r>
              <w:rPr>
                <w:rFonts w:hint="default" w:ascii="Times New Roman" w:hAnsi="Times New Roman" w:cs="Times New Roman"/>
                <w:highlight w:val="none"/>
                <w:u w:val="single"/>
              </w:rPr>
              <w:t>http://t.cn/A6ZvtVob</w:t>
            </w:r>
            <w:r>
              <w:rPr>
                <w:rFonts w:hint="default" w:ascii="Times New Roman" w:hAnsi="Times New Roman" w:cs="Times New Roman"/>
                <w:highlight w:val="none"/>
              </w:rPr>
              <w:t>进行下载。</w:t>
            </w:r>
          </w:p>
          <w:p w14:paraId="311F4914">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（二）电子化响应性文件的格式及上传投标</w:t>
            </w:r>
          </w:p>
          <w:p w14:paraId="6FC439A4">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1、供应商所上传的电子化响应性文件，应是通过中心响应性文件制作系统制作的（响应性文件制作工具下载地址：</w:t>
            </w:r>
            <w:r>
              <w:rPr>
                <w:rFonts w:hint="default" w:ascii="Times New Roman" w:hAnsi="Times New Roman" w:cs="Times New Roman"/>
                <w:highlight w:val="none"/>
                <w:u w:val="single"/>
              </w:rPr>
              <w:t>http://t.cn/A6ZvtVob</w:t>
            </w:r>
            <w:r>
              <w:rPr>
                <w:rFonts w:hint="default" w:ascii="Times New Roman" w:hAnsi="Times New Roman" w:cs="Times New Roman"/>
                <w:highlight w:val="none"/>
              </w:rPr>
              <w:t>），经过签章和加密后生成的电子版响应性文件。其中包含用于响应性文件上传的主文件（后缀为.smxtf）和用于应急补救的响应性文件备份文件（后缀为.nsmxtf）。备份文件主要用于电子化开标出现技术问题后的补救，请供应商随身携带。</w:t>
            </w:r>
          </w:p>
          <w:p w14:paraId="1B78A26A">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注：供应商投报多个标段的，需要每个标段单独制作电子响应性文件。</w:t>
            </w:r>
          </w:p>
          <w:p w14:paraId="748C2350">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2、电子化响应性文件应在投标截止时间前成功上传至三门峡市公共资源电子化交易系统。至投标截止时间止，仍未上传成功的电子化响应性文件将不予接收。</w:t>
            </w:r>
          </w:p>
          <w:p w14:paraId="1B3551B6">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注：如按照电子化投标操作教材制作完成的电子化响应性文件无法上传的，供应商应在投标截止时间前尽早的联系中心技术人员，以便有充分的时间进行处理。供应商应充分考虑到处理技术问题和上传数据等工作所需的时间问题，响应性文件未在投标截止时间前成功上传的，其响应性文件不予接收。</w:t>
            </w:r>
          </w:p>
          <w:p w14:paraId="1BEB6D9F">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技术联系电话：400-998-0000</w:t>
            </w:r>
          </w:p>
          <w:p w14:paraId="0477F872">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（三）电子化项目开标、解密、唱标、评标</w:t>
            </w:r>
          </w:p>
          <w:p w14:paraId="51B09878">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1、本项目采用电子化、无纸化进行招标，开标当日，供应商无需到开标现场参加开标会议，供应商应当在投标截止时间前，登陆不见面开标大厅选择登陆三门峡市公共资源电子招投标系统进行登陆（网址为http://120.194.249.36:10094/BidOpening/bidopeninghallaction/hall/login）,在线准时参加开标活动并进行响应性文件解密等。</w:t>
            </w:r>
          </w:p>
          <w:p w14:paraId="5ABA57A5">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2、电子化响应性文件采用加密方式。开标时，由供应商使用CA 证书，在规定时间内对其电子化响应性文件进行解密。每位供应商的解密时间为开标时间起30 分钟内，如在规定时间内未完成解密的，其响应性文件不予开标、唱标。</w:t>
            </w:r>
          </w:p>
          <w:p w14:paraId="10F98749">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3、电子化响应性文件解密异常的处理</w:t>
            </w:r>
          </w:p>
          <w:p w14:paraId="77E7AD53">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如出现供应商的电子响应性文件无法解密等异常情况，供应商应及时致电中介服务机构说明。响应性文件异常，按以下步骤进行处理：</w:t>
            </w:r>
          </w:p>
          <w:p w14:paraId="39A16B31">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（1）首先由技术人员进行问题排查。</w:t>
            </w:r>
          </w:p>
          <w:p w14:paraId="0B963610">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（2）经技术人员排查后，是供应商文件自身问题导致响应性文件无法解密的，该响应性文件将不予接收、解密和唱标。开标会议继续进行。</w:t>
            </w:r>
          </w:p>
          <w:p w14:paraId="444F8E4A">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3）经技术人员排查后，如果是电子化交易系统问题造成响应性文件无法解密的，将由技术人员对问题进行处理。如短时间内问题无法解决的，将由中介服务机构向监督部门申请，经监督部门同意后，暂停开标会议，待问题解决后继续开标。</w:t>
            </w:r>
          </w:p>
          <w:p w14:paraId="3DB53B25">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4、待所有供应商响应性文件解密完成后，由中介服务机构操作，对所有已解密响应性文件进行唱标。</w:t>
            </w:r>
          </w:p>
          <w:p w14:paraId="53BC8AEA">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供应商应保证在开标期间电话、电脑、网络能够正常工作，供应商因停电、电脑病毒、网络堵塞等原因，未在规定的解密时间内对响应性文件进行解密的，其响应性文件不予接收、唱标。</w:t>
            </w:r>
          </w:p>
          <w:p w14:paraId="56086EF2">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5、开标时供应商可登录到交易系统中在开标解密栏中点击报价一览表查看自己的投标报价。如对自己的唱标内容有异议的，应在供应商解密成功后10分钟内向中介服务机构电话质疑。中介服务机构应在监督人员的监督下进行免提通话接受供应商的质疑并做好书面记录。供应商未在规定时间内提出质疑的，视为认可唱标内容。</w:t>
            </w:r>
          </w:p>
          <w:p w14:paraId="43389260">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6、评标时，评标委员会对电子化响应性文件有质疑的，将通过电子化交易系统对供应商发起质疑，并在监督人员的监督下，用免提模式致电需要答复的供应商对质疑进行回复。供应商的回复文件必须以经过供应商和其法定代表人签章的PDF格式文件为准，并通过电子化交易系统提交至评标委员会。</w:t>
            </w:r>
          </w:p>
          <w:p w14:paraId="029B22C5">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7、如评标委员会对需要回复的供应商连续三次致电未接通的，视为供应商放弃回复，评标委员会将自行对需要回复的内容进行认定。</w:t>
            </w:r>
          </w:p>
          <w:p w14:paraId="5C376D52">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提示：本项目为电子化、无纸化交易项目，供应商时不再接受任何纸质资料，为保证您能投标成功，请需仔细阅读以上条款。</w:t>
            </w:r>
          </w:p>
        </w:tc>
      </w:tr>
    </w:tbl>
    <w:p w14:paraId="4D08B75D">
      <w:pPr>
        <w:pStyle w:val="8"/>
        <w:widowControl w:val="0"/>
        <w:wordWrap w:val="0"/>
        <w:spacing w:before="0" w:beforeAutospacing="0" w:after="0" w:afterAutospacing="0" w:line="460" w:lineRule="exact"/>
        <w:outlineLvl w:val="1"/>
        <w:rPr>
          <w:rFonts w:hint="default" w:ascii="Times New Roman" w:hAnsi="Times New Roman" w:cs="Times New Roman"/>
          <w:kern w:val="2"/>
          <w:highlight w:val="none"/>
        </w:rPr>
      </w:pPr>
      <w:bookmarkStart w:id="90" w:name="_Toc16938519"/>
      <w:bookmarkEnd w:id="90"/>
      <w:bookmarkStart w:id="91" w:name="_Toc513029203"/>
      <w:bookmarkEnd w:id="91"/>
      <w:bookmarkStart w:id="92" w:name="_Toc120614214"/>
      <w:bookmarkEnd w:id="92"/>
      <w:bookmarkStart w:id="93" w:name="_Toc517178993"/>
      <w:bookmarkEnd w:id="93"/>
      <w:bookmarkStart w:id="94" w:name="_Toc20823275"/>
      <w:bookmarkEnd w:id="94"/>
      <w:bookmarkStart w:id="95" w:name="_Toc528078008"/>
    </w:p>
    <w:p w14:paraId="73B3EA72">
      <w:pPr>
        <w:pStyle w:val="8"/>
        <w:widowControl w:val="0"/>
        <w:wordWrap w:val="0"/>
        <w:spacing w:before="0" w:beforeAutospacing="0" w:after="0" w:afterAutospacing="0" w:line="460" w:lineRule="exact"/>
        <w:outlineLvl w:val="1"/>
        <w:rPr>
          <w:rFonts w:hint="default" w:ascii="Times New Roman" w:hAnsi="Times New Roman" w:cs="Times New Roman"/>
          <w:kern w:val="2"/>
          <w:highlight w:val="none"/>
        </w:rPr>
      </w:pPr>
    </w:p>
    <w:p w14:paraId="333D630C">
      <w:pPr>
        <w:pStyle w:val="8"/>
        <w:widowControl w:val="0"/>
        <w:wordWrap w:val="0"/>
        <w:spacing w:before="0" w:beforeAutospacing="0" w:after="0" w:afterAutospacing="0" w:line="460" w:lineRule="exact"/>
        <w:outlineLvl w:val="1"/>
        <w:rPr>
          <w:rFonts w:hint="default" w:ascii="Times New Roman" w:hAnsi="Times New Roman" w:cs="Times New Roman"/>
          <w:kern w:val="2"/>
          <w:highlight w:val="none"/>
        </w:rPr>
      </w:pPr>
    </w:p>
    <w:p w14:paraId="3468A138">
      <w:pPr>
        <w:pStyle w:val="8"/>
        <w:widowControl w:val="0"/>
        <w:wordWrap w:val="0"/>
        <w:spacing w:before="0" w:beforeAutospacing="0" w:after="0" w:afterAutospacing="0" w:line="460" w:lineRule="exact"/>
        <w:outlineLvl w:val="1"/>
        <w:rPr>
          <w:rFonts w:hint="default" w:ascii="Times New Roman" w:hAnsi="Times New Roman" w:cs="Times New Roman"/>
          <w:kern w:val="2"/>
          <w:highlight w:val="none"/>
        </w:rPr>
      </w:pPr>
    </w:p>
    <w:p w14:paraId="4C524200">
      <w:pPr>
        <w:pStyle w:val="8"/>
        <w:widowControl w:val="0"/>
        <w:wordWrap w:val="0"/>
        <w:spacing w:before="0" w:beforeAutospacing="0" w:after="0" w:afterAutospacing="0" w:line="460" w:lineRule="exact"/>
        <w:outlineLvl w:val="1"/>
        <w:rPr>
          <w:rFonts w:hint="default" w:ascii="Times New Roman" w:hAnsi="Times New Roman" w:cs="Times New Roman"/>
          <w:kern w:val="2"/>
          <w:highlight w:val="none"/>
        </w:rPr>
      </w:pPr>
    </w:p>
    <w:p w14:paraId="44533FD5">
      <w:pPr>
        <w:pStyle w:val="8"/>
        <w:widowControl w:val="0"/>
        <w:wordWrap w:val="0"/>
        <w:spacing w:before="0" w:beforeAutospacing="0" w:after="0" w:afterAutospacing="0" w:line="460" w:lineRule="exact"/>
        <w:outlineLvl w:val="1"/>
        <w:rPr>
          <w:rFonts w:hint="default" w:ascii="Times New Roman" w:hAnsi="Times New Roman" w:cs="Times New Roman"/>
          <w:kern w:val="2"/>
          <w:highlight w:val="none"/>
        </w:rPr>
      </w:pPr>
    </w:p>
    <w:p w14:paraId="08B96EFB">
      <w:pPr>
        <w:pStyle w:val="8"/>
        <w:widowControl w:val="0"/>
        <w:wordWrap w:val="0"/>
        <w:spacing w:before="0" w:beforeAutospacing="0" w:after="0" w:afterAutospacing="0" w:line="460" w:lineRule="exact"/>
        <w:outlineLvl w:val="1"/>
        <w:rPr>
          <w:rFonts w:hint="default" w:ascii="Times New Roman" w:hAnsi="Times New Roman" w:cs="Times New Roman"/>
          <w:kern w:val="2"/>
          <w:highlight w:val="none"/>
        </w:rPr>
      </w:pPr>
    </w:p>
    <w:p w14:paraId="77024F02">
      <w:pPr>
        <w:pStyle w:val="8"/>
        <w:widowControl w:val="0"/>
        <w:wordWrap w:val="0"/>
        <w:spacing w:before="0" w:beforeAutospacing="0" w:after="0" w:afterAutospacing="0" w:line="460" w:lineRule="exact"/>
        <w:outlineLvl w:val="1"/>
        <w:rPr>
          <w:rFonts w:hint="default" w:ascii="Times New Roman" w:hAnsi="Times New Roman" w:cs="Times New Roman"/>
          <w:kern w:val="2"/>
          <w:highlight w:val="none"/>
        </w:rPr>
      </w:pPr>
    </w:p>
    <w:p w14:paraId="4A1E51EB">
      <w:pPr>
        <w:pStyle w:val="8"/>
        <w:widowControl w:val="0"/>
        <w:wordWrap w:val="0"/>
        <w:spacing w:before="0" w:beforeAutospacing="0" w:after="0" w:afterAutospacing="0" w:line="460" w:lineRule="exact"/>
        <w:outlineLvl w:val="1"/>
        <w:rPr>
          <w:rFonts w:hint="default" w:ascii="Times New Roman" w:hAnsi="Times New Roman" w:cs="Times New Roman"/>
          <w:kern w:val="2"/>
          <w:highlight w:val="none"/>
        </w:rPr>
      </w:pPr>
    </w:p>
    <w:p w14:paraId="51F4E0FD">
      <w:pPr>
        <w:pStyle w:val="8"/>
        <w:widowControl w:val="0"/>
        <w:wordWrap w:val="0"/>
        <w:spacing w:before="0" w:beforeAutospacing="0" w:after="0" w:afterAutospacing="0" w:line="460" w:lineRule="exact"/>
        <w:outlineLvl w:val="1"/>
        <w:rPr>
          <w:rFonts w:hint="default" w:ascii="Times New Roman" w:hAnsi="Times New Roman" w:cs="Times New Roman"/>
          <w:kern w:val="2"/>
          <w:highlight w:val="none"/>
        </w:rPr>
      </w:pPr>
    </w:p>
    <w:p w14:paraId="1B64B990">
      <w:pPr>
        <w:pStyle w:val="8"/>
        <w:widowControl w:val="0"/>
        <w:wordWrap w:val="0"/>
        <w:spacing w:before="0" w:beforeAutospacing="0" w:after="0" w:afterAutospacing="0" w:line="460" w:lineRule="exact"/>
        <w:outlineLvl w:val="1"/>
        <w:rPr>
          <w:rFonts w:hint="default" w:ascii="Times New Roman" w:hAnsi="Times New Roman" w:cs="Times New Roman"/>
          <w:kern w:val="2"/>
          <w:highlight w:val="none"/>
        </w:rPr>
      </w:pPr>
    </w:p>
    <w:p w14:paraId="156CB8CF">
      <w:pPr>
        <w:pStyle w:val="8"/>
        <w:widowControl w:val="0"/>
        <w:wordWrap w:val="0"/>
        <w:spacing w:before="0" w:beforeAutospacing="0" w:after="0" w:afterAutospacing="0" w:line="460" w:lineRule="exact"/>
        <w:outlineLvl w:val="1"/>
        <w:rPr>
          <w:rFonts w:hint="default" w:ascii="Times New Roman" w:hAnsi="Times New Roman" w:cs="Times New Roman"/>
          <w:kern w:val="2"/>
          <w:highlight w:val="none"/>
        </w:rPr>
      </w:pPr>
    </w:p>
    <w:p w14:paraId="31FCEFB4">
      <w:pPr>
        <w:pStyle w:val="8"/>
        <w:widowControl w:val="0"/>
        <w:wordWrap w:val="0"/>
        <w:spacing w:before="0" w:beforeAutospacing="0" w:after="0" w:afterAutospacing="0" w:line="460" w:lineRule="exact"/>
        <w:outlineLvl w:val="1"/>
        <w:rPr>
          <w:rFonts w:hint="default" w:ascii="Times New Roman" w:hAnsi="Times New Roman" w:cs="Times New Roman"/>
          <w:kern w:val="2"/>
          <w:highlight w:val="none"/>
        </w:rPr>
      </w:pPr>
    </w:p>
    <w:p w14:paraId="7B6AE370">
      <w:pPr>
        <w:pStyle w:val="8"/>
        <w:widowControl w:val="0"/>
        <w:wordWrap w:val="0"/>
        <w:spacing w:before="0" w:beforeAutospacing="0" w:after="0" w:afterAutospacing="0" w:line="460" w:lineRule="exact"/>
        <w:outlineLvl w:val="1"/>
        <w:rPr>
          <w:rFonts w:hint="default" w:ascii="Times New Roman" w:hAnsi="Times New Roman" w:cs="Times New Roman"/>
          <w:kern w:val="2"/>
          <w:highlight w:val="none"/>
        </w:rPr>
      </w:pPr>
    </w:p>
    <w:p w14:paraId="7E863140">
      <w:pPr>
        <w:pStyle w:val="8"/>
        <w:widowControl w:val="0"/>
        <w:wordWrap w:val="0"/>
        <w:spacing w:before="0" w:beforeAutospacing="0" w:after="0" w:afterAutospacing="0" w:line="460" w:lineRule="exact"/>
        <w:outlineLvl w:val="1"/>
        <w:rPr>
          <w:rFonts w:hint="default" w:ascii="Times New Roman" w:hAnsi="Times New Roman" w:cs="Times New Roman"/>
          <w:b/>
          <w:kern w:val="2"/>
          <w:highlight w:val="none"/>
        </w:rPr>
      </w:pPr>
    </w:p>
    <w:p w14:paraId="0BB6A244">
      <w:pPr>
        <w:pStyle w:val="8"/>
        <w:widowControl w:val="0"/>
        <w:wordWrap w:val="0"/>
        <w:spacing w:before="0" w:beforeAutospacing="0" w:after="0" w:afterAutospacing="0" w:line="460" w:lineRule="exact"/>
        <w:jc w:val="center"/>
        <w:outlineLvl w:val="1"/>
        <w:rPr>
          <w:rFonts w:hint="default" w:ascii="Times New Roman" w:hAnsi="Times New Roman" w:cs="Times New Roman"/>
          <w:b/>
          <w:highlight w:val="none"/>
        </w:rPr>
      </w:pPr>
      <w:r>
        <w:rPr>
          <w:rFonts w:hint="default" w:ascii="Times New Roman" w:hAnsi="Times New Roman" w:cs="Times New Roman"/>
          <w:b/>
          <w:kern w:val="2"/>
          <w:highlight w:val="none"/>
        </w:rPr>
        <w:t>1.总则</w:t>
      </w:r>
      <w:bookmarkEnd w:id="95"/>
    </w:p>
    <w:p w14:paraId="02DEF8D9">
      <w:pPr>
        <w:wordWrap w:val="0"/>
        <w:spacing w:line="460" w:lineRule="exact"/>
        <w:ind w:firstLine="480" w:firstLineChars="200"/>
        <w:outlineLvl w:val="2"/>
        <w:rPr>
          <w:rFonts w:hint="default" w:ascii="Times New Roman" w:hAnsi="Times New Roman" w:cs="Times New Roman"/>
          <w:highlight w:val="none"/>
        </w:rPr>
      </w:pPr>
      <w:bookmarkStart w:id="96" w:name="_Toc20823276"/>
      <w:bookmarkEnd w:id="96"/>
      <w:bookmarkStart w:id="97" w:name="_Toc16938520"/>
      <w:bookmarkEnd w:id="97"/>
      <w:bookmarkStart w:id="98" w:name="_Toc513029204"/>
      <w:bookmarkEnd w:id="98"/>
      <w:bookmarkStart w:id="99" w:name="_Toc528078009"/>
      <w:r>
        <w:rPr>
          <w:rFonts w:hint="default" w:ascii="Times New Roman" w:hAnsi="Times New Roman" w:cs="Times New Roman"/>
          <w:highlight w:val="none"/>
        </w:rPr>
        <w:t>1.1.1</w:t>
      </w:r>
      <w:bookmarkEnd w:id="99"/>
      <w:r>
        <w:rPr>
          <w:rFonts w:hint="default" w:ascii="Times New Roman" w:hAnsi="Times New Roman" w:cs="Times New Roman"/>
          <w:highlight w:val="none"/>
        </w:rPr>
        <w:t>采购方式及定义</w:t>
      </w:r>
    </w:p>
    <w:p w14:paraId="341A8C9E">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本次采购采用竞争性磋商方式（以下简称磋商），本竞争性磋商文件仅适用于竞争性磋商公告中所述项目。</w:t>
      </w:r>
    </w:p>
    <w:p w14:paraId="1F97ED55">
      <w:pPr>
        <w:wordWrap w:val="0"/>
        <w:spacing w:line="460" w:lineRule="exact"/>
        <w:ind w:firstLine="480" w:firstLineChars="200"/>
        <w:rPr>
          <w:rFonts w:hint="default" w:ascii="Times New Roman" w:hAnsi="Times New Roman" w:eastAsia="宋体" w:cs="Times New Roman"/>
          <w:highlight w:val="none"/>
          <w:lang w:eastAsia="zh-CN"/>
        </w:rPr>
      </w:pPr>
      <w:r>
        <w:rPr>
          <w:rFonts w:hint="default" w:ascii="Times New Roman" w:hAnsi="Times New Roman" w:cs="Times New Roman"/>
          <w:highlight w:val="none"/>
        </w:rPr>
        <w:t>采购人指本项目的需求方为</w:t>
      </w:r>
      <w:r>
        <w:rPr>
          <w:rFonts w:hint="default" w:ascii="Times New Roman" w:hAnsi="Times New Roman" w:cs="Times New Roman"/>
          <w:highlight w:val="none"/>
          <w:lang w:eastAsia="zh-CN"/>
        </w:rPr>
        <w:t>渑池县张村镇人民政府</w:t>
      </w:r>
    </w:p>
    <w:p w14:paraId="2E8E8655">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采购代理机构指负责组织本次竞争性磋商</w:t>
      </w:r>
      <w:bookmarkStart w:id="100" w:name="_Toc16938521"/>
      <w:bookmarkEnd w:id="100"/>
      <w:bookmarkStart w:id="101" w:name="_Toc20823277"/>
      <w:bookmarkEnd w:id="101"/>
      <w:bookmarkStart w:id="102" w:name="_Toc513029205"/>
      <w:bookmarkEnd w:id="102"/>
    </w:p>
    <w:p w14:paraId="132A451E">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合格的供应商</w:t>
      </w:r>
    </w:p>
    <w:p w14:paraId="0A213DD9">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1.满足竞争性磋商公告中供应商的资格条件的规定。</w:t>
      </w:r>
    </w:p>
    <w:p w14:paraId="6C9DA499">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2.满足本文件实质性条款的规定。</w:t>
      </w:r>
    </w:p>
    <w:p w14:paraId="14D520A1">
      <w:pPr>
        <w:wordWrap w:val="0"/>
        <w:spacing w:line="460" w:lineRule="exact"/>
        <w:ind w:firstLine="480" w:firstLineChars="200"/>
        <w:outlineLvl w:val="2"/>
        <w:rPr>
          <w:rFonts w:hint="default" w:ascii="Times New Roman" w:hAnsi="Times New Roman" w:cs="Times New Roman"/>
          <w:highlight w:val="none"/>
        </w:rPr>
      </w:pPr>
      <w:bookmarkStart w:id="103" w:name="_Toc16938522"/>
      <w:bookmarkEnd w:id="103"/>
      <w:bookmarkStart w:id="104" w:name="_Toc20823278"/>
      <w:bookmarkEnd w:id="104"/>
      <w:bookmarkStart w:id="105" w:name="_Toc513029206"/>
      <w:bookmarkEnd w:id="105"/>
      <w:bookmarkStart w:id="106" w:name="_Toc528078010"/>
      <w:r>
        <w:rPr>
          <w:rFonts w:hint="default" w:ascii="Times New Roman" w:hAnsi="Times New Roman" w:cs="Times New Roman"/>
          <w:highlight w:val="none"/>
        </w:rPr>
        <w:t>1.1.2</w:t>
      </w:r>
      <w:bookmarkEnd w:id="106"/>
      <w:r>
        <w:rPr>
          <w:rFonts w:hint="default" w:ascii="Times New Roman" w:hAnsi="Times New Roman" w:cs="Times New Roman"/>
          <w:highlight w:val="none"/>
        </w:rPr>
        <w:t>适用法律</w:t>
      </w:r>
    </w:p>
    <w:p w14:paraId="570FB9A5">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本次竞争性磋商及由此产生的合同受中华人民共和国有关的法律法规制约和保护。</w:t>
      </w:r>
    </w:p>
    <w:p w14:paraId="301ED430">
      <w:pPr>
        <w:wordWrap w:val="0"/>
        <w:spacing w:line="460" w:lineRule="exact"/>
        <w:ind w:firstLine="480" w:firstLineChars="200"/>
        <w:outlineLvl w:val="2"/>
        <w:rPr>
          <w:rFonts w:hint="default" w:ascii="Times New Roman" w:hAnsi="Times New Roman" w:cs="Times New Roman"/>
          <w:highlight w:val="none"/>
        </w:rPr>
      </w:pPr>
      <w:bookmarkStart w:id="107" w:name="_Toc16938523"/>
      <w:bookmarkEnd w:id="107"/>
      <w:bookmarkStart w:id="108" w:name="_Toc513029207"/>
      <w:bookmarkEnd w:id="108"/>
      <w:bookmarkStart w:id="109" w:name="_Toc20823279"/>
      <w:bookmarkEnd w:id="109"/>
      <w:bookmarkStart w:id="110" w:name="_Toc462564067"/>
      <w:bookmarkEnd w:id="110"/>
      <w:bookmarkStart w:id="111" w:name="_Toc528078011"/>
      <w:r>
        <w:rPr>
          <w:rFonts w:hint="default" w:ascii="Times New Roman" w:hAnsi="Times New Roman" w:cs="Times New Roman"/>
          <w:highlight w:val="none"/>
        </w:rPr>
        <w:t>1.1.3</w:t>
      </w:r>
      <w:bookmarkEnd w:id="111"/>
      <w:r>
        <w:rPr>
          <w:rFonts w:hint="default" w:ascii="Times New Roman" w:hAnsi="Times New Roman" w:cs="Times New Roman"/>
          <w:highlight w:val="none"/>
        </w:rPr>
        <w:t>磋商费用</w:t>
      </w:r>
    </w:p>
    <w:p w14:paraId="5C5832EB">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本次竞争性磋商磋商服务费：招标代理服务费参照《河南省招标代理服务收费指导意见》豫招协（2023）002号文件中，河南省招标代理服务收费计算标准计取。领取中标通知书前由中标人支付。投标人（供应商）的投标报价应当包含该代理费用。</w:t>
      </w:r>
    </w:p>
    <w:p w14:paraId="4AFF8E5F">
      <w:pPr>
        <w:pStyle w:val="8"/>
        <w:widowControl w:val="0"/>
        <w:wordWrap w:val="0"/>
        <w:spacing w:before="0" w:beforeAutospacing="0" w:after="0" w:afterAutospacing="0" w:line="460" w:lineRule="exact"/>
        <w:ind w:left="631" w:leftChars="218" w:hanging="108" w:hangingChars="45"/>
        <w:outlineLvl w:val="1"/>
        <w:rPr>
          <w:rFonts w:hint="default" w:ascii="Times New Roman" w:hAnsi="Times New Roman" w:cs="Times New Roman"/>
          <w:highlight w:val="none"/>
        </w:rPr>
      </w:pPr>
      <w:bookmarkStart w:id="112" w:name="_Toc513029209"/>
      <w:bookmarkEnd w:id="112"/>
      <w:bookmarkStart w:id="113" w:name="_Toc16938525"/>
      <w:bookmarkEnd w:id="113"/>
      <w:bookmarkStart w:id="114" w:name="_Toc403987206"/>
      <w:bookmarkEnd w:id="114"/>
      <w:bookmarkStart w:id="115" w:name="_Toc504491968"/>
      <w:bookmarkEnd w:id="115"/>
      <w:bookmarkStart w:id="116" w:name="_Toc120614215"/>
      <w:bookmarkEnd w:id="116"/>
      <w:bookmarkStart w:id="117" w:name="_Toc20823281"/>
      <w:bookmarkEnd w:id="117"/>
      <w:bookmarkStart w:id="118" w:name="_Toc517178994"/>
      <w:bookmarkEnd w:id="118"/>
      <w:bookmarkStart w:id="119" w:name="_Toc505350554"/>
      <w:bookmarkEnd w:id="119"/>
      <w:bookmarkStart w:id="120" w:name="_Toc528078012"/>
      <w:r>
        <w:rPr>
          <w:rFonts w:hint="default" w:ascii="Times New Roman" w:hAnsi="Times New Roman" w:cs="Times New Roman"/>
          <w:kern w:val="2"/>
          <w:highlight w:val="none"/>
        </w:rPr>
        <w:t>2.</w:t>
      </w:r>
      <w:bookmarkEnd w:id="120"/>
      <w:r>
        <w:rPr>
          <w:rFonts w:hint="default" w:ascii="Times New Roman" w:hAnsi="Times New Roman" w:cs="Times New Roman"/>
          <w:kern w:val="2"/>
          <w:highlight w:val="none"/>
        </w:rPr>
        <w:t>竞争性磋商文件</w:t>
      </w:r>
    </w:p>
    <w:p w14:paraId="7247D1A4">
      <w:pPr>
        <w:wordWrap w:val="0"/>
        <w:spacing w:line="460" w:lineRule="exact"/>
        <w:ind w:firstLine="480" w:firstLineChars="200"/>
        <w:outlineLvl w:val="2"/>
        <w:rPr>
          <w:rFonts w:hint="default" w:ascii="Times New Roman" w:hAnsi="Times New Roman" w:cs="Times New Roman"/>
          <w:highlight w:val="none"/>
        </w:rPr>
      </w:pPr>
      <w:bookmarkStart w:id="121" w:name="_Toc16938526"/>
      <w:bookmarkEnd w:id="121"/>
      <w:bookmarkStart w:id="122" w:name="_Toc513029210"/>
      <w:bookmarkEnd w:id="122"/>
      <w:bookmarkStart w:id="123" w:name="_Toc20823282"/>
      <w:bookmarkEnd w:id="123"/>
      <w:bookmarkStart w:id="124" w:name="_Toc528078013"/>
      <w:r>
        <w:rPr>
          <w:rFonts w:hint="default" w:ascii="Times New Roman" w:hAnsi="Times New Roman" w:cs="Times New Roman"/>
          <w:highlight w:val="none"/>
        </w:rPr>
        <w:t>2.1</w:t>
      </w:r>
      <w:bookmarkEnd w:id="124"/>
      <w:r>
        <w:rPr>
          <w:rFonts w:hint="default" w:ascii="Times New Roman" w:hAnsi="Times New Roman" w:cs="Times New Roman"/>
          <w:highlight w:val="none"/>
        </w:rPr>
        <w:t>竞争性磋商文件构成</w:t>
      </w:r>
    </w:p>
    <w:p w14:paraId="0441648C">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2.1.1竞争性磋商公告</w:t>
      </w:r>
    </w:p>
    <w:p w14:paraId="186BCABD">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2.1.2供应商须知</w:t>
      </w:r>
    </w:p>
    <w:p w14:paraId="6B956917">
      <w:pPr>
        <w:wordWrap w:val="0"/>
        <w:spacing w:line="460" w:lineRule="exact"/>
        <w:ind w:firstLine="480" w:firstLineChars="200"/>
        <w:outlineLvl w:val="2"/>
        <w:rPr>
          <w:rFonts w:hint="default" w:ascii="Times New Roman" w:hAnsi="Times New Roman" w:cs="Times New Roman"/>
          <w:highlight w:val="none"/>
        </w:rPr>
      </w:pPr>
      <w:r>
        <w:rPr>
          <w:rFonts w:hint="default" w:ascii="Times New Roman" w:hAnsi="Times New Roman" w:cs="Times New Roman"/>
          <w:highlight w:val="none"/>
        </w:rPr>
        <w:t>2.1.3采购需求</w:t>
      </w:r>
    </w:p>
    <w:p w14:paraId="132E07E9">
      <w:pPr>
        <w:wordWrap w:val="0"/>
        <w:spacing w:line="460" w:lineRule="exact"/>
        <w:ind w:firstLine="480" w:firstLineChars="200"/>
        <w:outlineLvl w:val="2"/>
        <w:rPr>
          <w:rFonts w:hint="default" w:ascii="Times New Roman" w:hAnsi="Times New Roman" w:cs="Times New Roman"/>
          <w:highlight w:val="none"/>
        </w:rPr>
      </w:pPr>
      <w:r>
        <w:rPr>
          <w:rFonts w:hint="default" w:ascii="Times New Roman" w:hAnsi="Times New Roman" w:cs="Times New Roman"/>
          <w:highlight w:val="none"/>
        </w:rPr>
        <w:t>2.1.4评审标准合同条款及格式</w:t>
      </w:r>
    </w:p>
    <w:p w14:paraId="1B747B6D">
      <w:pPr>
        <w:wordWrap w:val="0"/>
        <w:spacing w:line="460" w:lineRule="exact"/>
        <w:ind w:firstLine="480" w:firstLineChars="200"/>
        <w:outlineLvl w:val="2"/>
        <w:rPr>
          <w:rFonts w:hint="default" w:ascii="Times New Roman" w:hAnsi="Times New Roman" w:cs="Times New Roman"/>
          <w:highlight w:val="none"/>
        </w:rPr>
      </w:pPr>
      <w:r>
        <w:rPr>
          <w:rFonts w:hint="default" w:ascii="Times New Roman" w:hAnsi="Times New Roman" w:cs="Times New Roman"/>
          <w:highlight w:val="none"/>
        </w:rPr>
        <w:t>2.1.5评审标准</w:t>
      </w:r>
    </w:p>
    <w:p w14:paraId="4A6A4815">
      <w:pPr>
        <w:wordWrap w:val="0"/>
        <w:spacing w:line="460" w:lineRule="exact"/>
        <w:ind w:firstLine="480" w:firstLineChars="200"/>
        <w:outlineLvl w:val="2"/>
        <w:rPr>
          <w:rFonts w:hint="default" w:ascii="Times New Roman" w:hAnsi="Times New Roman" w:cs="Times New Roman"/>
          <w:highlight w:val="none"/>
        </w:rPr>
      </w:pPr>
      <w:r>
        <w:rPr>
          <w:rFonts w:hint="default" w:ascii="Times New Roman" w:hAnsi="Times New Roman" w:cs="Times New Roman"/>
          <w:highlight w:val="none"/>
        </w:rPr>
        <w:t>2.1.6响应文件格式</w:t>
      </w:r>
    </w:p>
    <w:p w14:paraId="7C70F31F">
      <w:pPr>
        <w:wordWrap w:val="0"/>
        <w:spacing w:line="460" w:lineRule="exact"/>
        <w:ind w:firstLine="480" w:firstLineChars="200"/>
        <w:outlineLvl w:val="2"/>
        <w:rPr>
          <w:rFonts w:hint="default" w:ascii="Times New Roman" w:hAnsi="Times New Roman" w:cs="Times New Roman"/>
          <w:highlight w:val="none"/>
        </w:rPr>
      </w:pPr>
      <w:bookmarkStart w:id="125" w:name="_Toc16938527"/>
      <w:bookmarkEnd w:id="125"/>
      <w:bookmarkStart w:id="126" w:name="_Toc20823283"/>
      <w:bookmarkEnd w:id="126"/>
      <w:bookmarkStart w:id="127" w:name="_Toc513029211"/>
      <w:bookmarkEnd w:id="127"/>
      <w:bookmarkStart w:id="128" w:name="_Toc462564070"/>
      <w:bookmarkEnd w:id="128"/>
      <w:bookmarkStart w:id="129" w:name="_Toc528078014"/>
      <w:r>
        <w:rPr>
          <w:rFonts w:hint="default" w:ascii="Times New Roman" w:hAnsi="Times New Roman" w:cs="Times New Roman"/>
          <w:highlight w:val="none"/>
        </w:rPr>
        <w:t>2.2</w:t>
      </w:r>
      <w:bookmarkEnd w:id="129"/>
      <w:r>
        <w:rPr>
          <w:rFonts w:hint="default" w:ascii="Times New Roman" w:hAnsi="Times New Roman" w:cs="Times New Roman"/>
          <w:highlight w:val="none"/>
        </w:rPr>
        <w:t>竞争性磋商文件的澄清及修改</w:t>
      </w:r>
    </w:p>
    <w:p w14:paraId="67D76062">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2.2.1供应商应仔细阅读和检查磋商文件的全部内容。如发现电子文件缺页或附件不全，应及时向采购人提出，以便补齐。如有疑问，应在投标截止日期5日前在三门峡市公共资源交易系统中提出咨询并打电话至采购代理机构，要求采购人对磋商文件予以澄清。</w:t>
      </w:r>
      <w:r>
        <w:rPr>
          <w:rFonts w:hint="default" w:ascii="Times New Roman" w:hAnsi="Times New Roman" w:cs="Times New Roman"/>
          <w:highlight w:val="none"/>
        </w:rPr>
        <w:br w:type="textWrapping"/>
      </w:r>
      <w:r>
        <w:rPr>
          <w:rFonts w:hint="default" w:ascii="Times New Roman" w:hAnsi="Times New Roman" w:cs="Times New Roman"/>
          <w:highlight w:val="none"/>
        </w:rPr>
        <w:t xml:space="preserve">    2.2.2磋商文件的澄清以澄清回复的方式在三门峡市公共资源交易系统中回复所有报名完成供应商或发布澄清公告，但不指明澄清问题的来源。澄清磋商文件实质性内容且影响响应文件编制的，应当顺延提交首次响应文件截止时间。 </w:t>
      </w:r>
    </w:p>
    <w:p w14:paraId="346CB544">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2.2.3提交首次响应文件截止之日前，采购人、采购代理公司可以对已发出的磋商文件进行必要的澄清或者修改，澄清或者修改的内容作为磋商文件的组成部分。澄清或者修改的内容可能影响响应文件编制的，采购人、采购代理公司将在提交首次响应文件截止时间至少5日前，在相关网上发布变更公告形式通知所有获取磋商文件的供应商。不足5日的，应当顺延提交首次响应文件截止时间。</w:t>
      </w:r>
    </w:p>
    <w:p w14:paraId="370B108D">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2.2.4供应商应自行查看澄清或变更信息。</w:t>
      </w:r>
    </w:p>
    <w:p w14:paraId="44105D54">
      <w:pPr>
        <w:pStyle w:val="8"/>
        <w:widowControl w:val="0"/>
        <w:wordWrap w:val="0"/>
        <w:spacing w:before="0" w:beforeAutospacing="0" w:after="0" w:afterAutospacing="0" w:line="460" w:lineRule="exact"/>
        <w:ind w:firstLine="480" w:firstLineChars="200"/>
        <w:outlineLvl w:val="1"/>
        <w:rPr>
          <w:rFonts w:hint="default" w:ascii="Times New Roman" w:hAnsi="Times New Roman" w:cs="Times New Roman"/>
          <w:highlight w:val="none"/>
        </w:rPr>
      </w:pPr>
      <w:bookmarkStart w:id="130" w:name="_Toc120614216"/>
      <w:bookmarkEnd w:id="130"/>
      <w:bookmarkStart w:id="131" w:name="_Toc403987207"/>
      <w:bookmarkEnd w:id="131"/>
      <w:bookmarkStart w:id="132" w:name="_Toc462564072"/>
      <w:bookmarkEnd w:id="132"/>
      <w:bookmarkStart w:id="133" w:name="_Toc20823285"/>
      <w:bookmarkEnd w:id="133"/>
      <w:bookmarkStart w:id="134" w:name="_Toc16938529"/>
      <w:bookmarkEnd w:id="134"/>
      <w:bookmarkStart w:id="135" w:name="_Toc513029213"/>
      <w:r>
        <w:rPr>
          <w:rFonts w:hint="default" w:ascii="Times New Roman" w:hAnsi="Times New Roman" w:cs="Times New Roman"/>
          <w:kern w:val="2"/>
          <w:highlight w:val="none"/>
        </w:rPr>
        <w:t xml:space="preserve"> </w:t>
      </w:r>
      <w:bookmarkEnd w:id="135"/>
      <w:bookmarkStart w:id="136" w:name="_Toc504491969"/>
      <w:bookmarkEnd w:id="136"/>
      <w:bookmarkStart w:id="137" w:name="_Toc517178995"/>
      <w:bookmarkEnd w:id="137"/>
      <w:bookmarkStart w:id="138" w:name="_Toc505350555"/>
      <w:bookmarkEnd w:id="138"/>
      <w:bookmarkStart w:id="139" w:name="_Toc528078015"/>
      <w:bookmarkEnd w:id="139"/>
      <w:r>
        <w:rPr>
          <w:rFonts w:hint="default" w:ascii="Times New Roman" w:hAnsi="Times New Roman" w:cs="Times New Roman"/>
          <w:kern w:val="2"/>
          <w:highlight w:val="none"/>
        </w:rPr>
        <w:t>3.磋商响应文件的编制及递交</w:t>
      </w:r>
    </w:p>
    <w:p w14:paraId="4FF1987C">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电子化交易项目竞争性磋商响应文件（以下简称“响应文件”）是投标人、供应商（以下简称“投标人”）通过中心响应文件制作系统制作，并经过签章和加密后生成的电子版响应文件。投标人投标时，将不再接受任何纸质文件资料。</w:t>
      </w:r>
    </w:p>
    <w:p w14:paraId="7F67919D">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电子化响应文件具体制作教材请供应商通过CA证书登录三门峡市公共资源电子化交易系统在“组建下载”中查看。</w:t>
      </w:r>
    </w:p>
    <w:p w14:paraId="298A5488">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温馨提示：本项目为电子化、无纸化交易项目，开标时不接受任何纸质资料，为保证您能投标成功，请需仔细阅读以下条款。</w:t>
      </w:r>
    </w:p>
    <w:p w14:paraId="58F58EB7">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一、电子化投标</w:t>
      </w:r>
    </w:p>
    <w:p w14:paraId="349B6809">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kern w:val="2"/>
          <w:highlight w:val="none"/>
        </w:rPr>
        <w:t>（一）电子化响应文件的签章</w:t>
      </w:r>
    </w:p>
    <w:p w14:paraId="5006CECE">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1、供应商在生成电子化响应文件后，应对电子化响应文件进行签章，未进行签章的视为无效投标。</w:t>
      </w:r>
    </w:p>
    <w:p w14:paraId="3AA39D10">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磋商文件中要求法定代表人或授权委托人签字或盖章的，供应商在进行电子化响应文件签章时，以签盖法定代表人签章为准。电子化响应文件具体制作教材请供应商通过CA证书登录三门峡市公共资源电子化交易系统在右上角“组建下载”中查看。</w:t>
      </w:r>
    </w:p>
    <w:p w14:paraId="669569BA">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（二）电子化响应文件的格式及上传投标</w:t>
      </w:r>
    </w:p>
    <w:p w14:paraId="08FE298E">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1、供应商所上传的电子化响应文件，应是通过中心响应文件制作系统制作的，经过签章和加密后生成的电子版响应文件。</w:t>
      </w:r>
    </w:p>
    <w:p w14:paraId="702A6EC2">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2、电子化响应文件应在投标截止时间前成功上传至三门峡市公共资源电子化交易系统。至投标截止时间止，仍未上传成功的电子化响应文件将不予接收。</w:t>
      </w:r>
    </w:p>
    <w:p w14:paraId="5EAE0D62">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注：如按照电子化投标操作教材制作完成的电子化响应文件无法上传的，供应商应在投标截止时间前尽早的联系中心技术人员，以便有充分的时间进行处理。供应商应充分考虑到处理技术问题和上传数据等工作所需的时间问题，响应文件未在投标截止时间前成功上传的，其响应文件不予接收。</w:t>
      </w:r>
    </w:p>
    <w:p w14:paraId="16415B56">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（三）电子化项目开标、解密、唱标、磋商</w:t>
      </w:r>
    </w:p>
    <w:p w14:paraId="60390912">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1、本项目采用电子化、无纸化进行招标，供应商可以通过网络登录交易平台进入项目开标大厅远程在线参加开标会议。</w:t>
      </w:r>
    </w:p>
    <w:p w14:paraId="0FAF007A">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电子化响应文件采用双重加密方式。开标时，请供应商使用CA证书登录交易平台，进入本项目开标大厅点击解密来完成响应文件的解密工作。每位供应商的解密时间为开标时间起30分钟内完成。待所有供应商全部解密完成后，再由中介服务机构使用CA证书对响应文件进行再次解密。</w:t>
      </w:r>
    </w:p>
    <w:p w14:paraId="743EFE5D">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3、电子化响应文件解密异常的处理</w:t>
      </w:r>
    </w:p>
    <w:p w14:paraId="45A7D9CE">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如出现供应商的电子响应文件无法解密等异常情况，供应商应及时致电中介服务机构说明。响应文件异常，按以下步骤进行处理：</w:t>
      </w:r>
    </w:p>
    <w:p w14:paraId="374E3E08">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（1）首先由技术人员进行问题排查。</w:t>
      </w:r>
    </w:p>
    <w:p w14:paraId="5FE62A2D">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（2）经技术人员排查后，是供应商文件自身问题导致响应文件无法解密的，该响应文件将不予接收、解密和唱标。开标会议继续进行。</w:t>
      </w:r>
    </w:p>
    <w:p w14:paraId="0BF54176">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经技术人员排查后，如果是电子化交易系统问题造成响应文件无法解密的，将由技术人员对问题进行处理。如短时间内问题无法解决的，将由中介服务机构向监督部门申请，经监督部门同意后，暂停开标会议，待问题解决后继续开标。</w:t>
      </w:r>
    </w:p>
    <w:p w14:paraId="4ACC9F92">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4、供应商应保证在开标期间电话、电脑、网络能够正常工作，供应商因停电、电脑病毒、网络堵塞等原因，未在规定的解密时间内对响应文件进行解密的，其响应文件不予接收、唱标。</w:t>
      </w:r>
    </w:p>
    <w:p w14:paraId="09B24806">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5、磋商小组对电子化响应文件有质疑的，将通过电子化交易系统对供应商发起质疑，并在监督人员的监督下，用免提模式致电需要答复的供应商对质疑进行回复。供应商的回复文件必须以经过供应商和其法定代表人签章的PDF格式文件为准，并通过电子化交易系统提交至磋商小组。</w:t>
      </w:r>
    </w:p>
    <w:p w14:paraId="3BB5683D">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6、如磋商小组对需要回复的供应商连续三次致电未接通的，视为供应商放弃回复，磋商小组将自行对需要回复的内容进行认定。</w:t>
      </w:r>
    </w:p>
    <w:p w14:paraId="55A3EAC8">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二、相关证书原件的提交</w:t>
      </w:r>
    </w:p>
    <w:p w14:paraId="755C683E">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本项目实行资格后审，竞争性磋商文件中要求供应商提交营业执照、业绩、荣誉及单位人员等相关资料，供应商需将原件扫描件制作到电子响应文件中</w:t>
      </w:r>
    </w:p>
    <w:p w14:paraId="61427AA8">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供应商需应仔细阅读操作手册，保证上传内容齐全，真实有效，原件扫描件清晰可辨。因供应商上传原因导致应得分项而未得分或资格审查不合格等情况的，由供应商自行承担责任。</w:t>
      </w:r>
    </w:p>
    <w:p w14:paraId="51B70863">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提示：本项目为电子化、无纸化交易项目，开标时不再接受任何纸质资料，为保证您能投标成功，请需仔细阅读以上条款。</w:t>
      </w:r>
    </w:p>
    <w:p w14:paraId="4E4DB988">
      <w:pPr>
        <w:wordWrap w:val="0"/>
        <w:spacing w:line="460" w:lineRule="exact"/>
        <w:ind w:firstLine="480" w:firstLineChars="200"/>
        <w:outlineLvl w:val="2"/>
        <w:rPr>
          <w:rFonts w:hint="default" w:ascii="Times New Roman" w:hAnsi="Times New Roman" w:cs="Times New Roman"/>
          <w:highlight w:val="none"/>
        </w:rPr>
      </w:pPr>
      <w:bookmarkStart w:id="140" w:name="_Toc528078016"/>
      <w:bookmarkEnd w:id="140"/>
      <w:r>
        <w:rPr>
          <w:rFonts w:hint="default" w:ascii="Times New Roman" w:hAnsi="Times New Roman" w:cs="Times New Roman"/>
          <w:highlight w:val="none"/>
        </w:rPr>
        <w:t>3.初次报价表</w:t>
      </w:r>
    </w:p>
    <w:p w14:paraId="6CA6BBF0">
      <w:pPr>
        <w:wordWrap w:val="0"/>
        <w:spacing w:line="460" w:lineRule="exact"/>
        <w:ind w:firstLine="480" w:firstLineChars="200"/>
        <w:outlineLvl w:val="2"/>
        <w:rPr>
          <w:rFonts w:hint="default" w:ascii="Times New Roman" w:hAnsi="Times New Roman" w:cs="Times New Roman"/>
          <w:highlight w:val="none"/>
        </w:rPr>
      </w:pPr>
      <w:bookmarkStart w:id="141" w:name="_Toc528078017"/>
      <w:bookmarkEnd w:id="141"/>
      <w:r>
        <w:rPr>
          <w:rFonts w:hint="default" w:ascii="Times New Roman" w:hAnsi="Times New Roman" w:cs="Times New Roman"/>
          <w:highlight w:val="none"/>
        </w:rPr>
        <w:t>3.1供应商应按照竞争性磋商文件规定格式填报</w:t>
      </w:r>
      <w:bookmarkStart w:id="142" w:name="_Hlt26670399"/>
      <w:bookmarkEnd w:id="142"/>
      <w:r>
        <w:rPr>
          <w:rFonts w:hint="default" w:ascii="Times New Roman" w:hAnsi="Times New Roman" w:cs="Times New Roman"/>
          <w:highlight w:val="none"/>
        </w:rPr>
        <w:t>初次报价表。每项费用允许有一个报价，任何有选择的报价将不予接受。</w:t>
      </w:r>
    </w:p>
    <w:p w14:paraId="55AC642F">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3.2有关费用处理</w:t>
      </w:r>
    </w:p>
    <w:p w14:paraId="4AF6D967">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本项目应以人民币报价，供应商应就该项目完整投标（报价、服务、税费、售后服务等综合费用），采购人不另外支付其他任何费用；</w:t>
      </w:r>
    </w:p>
    <w:p w14:paraId="4CC30301">
      <w:pPr>
        <w:wordWrap w:val="0"/>
        <w:spacing w:line="460" w:lineRule="exact"/>
        <w:ind w:firstLine="480" w:firstLineChars="200"/>
        <w:outlineLvl w:val="2"/>
        <w:rPr>
          <w:rFonts w:hint="default" w:ascii="Times New Roman" w:hAnsi="Times New Roman" w:cs="Times New Roman"/>
          <w:highlight w:val="none"/>
        </w:rPr>
      </w:pPr>
      <w:bookmarkStart w:id="143" w:name="_Toc528078018"/>
      <w:bookmarkEnd w:id="143"/>
      <w:r>
        <w:rPr>
          <w:rFonts w:hint="default" w:ascii="Times New Roman" w:hAnsi="Times New Roman" w:cs="Times New Roman"/>
          <w:highlight w:val="none"/>
        </w:rPr>
        <w:t>3.3其它费用处理</w:t>
      </w:r>
    </w:p>
    <w:p w14:paraId="1B5820FE">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竞争性磋商文件未列明，而供应商认为必需的费用也需列入报价。</w:t>
      </w:r>
    </w:p>
    <w:p w14:paraId="213127B8">
      <w:pPr>
        <w:wordWrap w:val="0"/>
        <w:spacing w:line="460" w:lineRule="exact"/>
        <w:ind w:firstLine="480" w:firstLineChars="200"/>
        <w:outlineLvl w:val="2"/>
        <w:rPr>
          <w:rFonts w:hint="default" w:ascii="Times New Roman" w:hAnsi="Times New Roman" w:cs="Times New Roman"/>
          <w:highlight w:val="none"/>
        </w:rPr>
      </w:pPr>
      <w:bookmarkStart w:id="144" w:name="_Toc528078019"/>
      <w:bookmarkEnd w:id="144"/>
      <w:r>
        <w:rPr>
          <w:rFonts w:hint="default" w:ascii="Times New Roman" w:hAnsi="Times New Roman" w:cs="Times New Roman"/>
          <w:highlight w:val="none"/>
        </w:rPr>
        <w:t>3.4响应文件货币</w:t>
      </w:r>
    </w:p>
    <w:p w14:paraId="4CC65B3F">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响应文件中的货物单价和总价无特殊规定的采用人民币报价，以元为单位标注。竞争性磋商文件中另有规定的按规定执行。</w:t>
      </w:r>
    </w:p>
    <w:p w14:paraId="02CE5306">
      <w:pPr>
        <w:wordWrap w:val="0"/>
        <w:spacing w:line="460" w:lineRule="exact"/>
        <w:ind w:firstLine="480" w:firstLineChars="200"/>
        <w:outlineLvl w:val="2"/>
        <w:rPr>
          <w:rFonts w:hint="default" w:ascii="Times New Roman" w:hAnsi="Times New Roman" w:cs="Times New Roman"/>
          <w:highlight w:val="none"/>
        </w:rPr>
      </w:pPr>
      <w:bookmarkStart w:id="145" w:name="_Toc528078020"/>
      <w:bookmarkEnd w:id="145"/>
      <w:r>
        <w:rPr>
          <w:rFonts w:hint="default" w:ascii="Times New Roman" w:hAnsi="Times New Roman" w:cs="Times New Roman"/>
          <w:highlight w:val="none"/>
        </w:rPr>
        <w:t>3.5初次报价表上的价格应按下列方式填写：</w:t>
      </w:r>
    </w:p>
    <w:p w14:paraId="2DBF4703">
      <w:pPr>
        <w:wordWrap w:val="0"/>
        <w:spacing w:line="460" w:lineRule="exact"/>
        <w:ind w:firstLine="480" w:firstLineChars="200"/>
        <w:rPr>
          <w:rFonts w:hint="default" w:ascii="Times New Roman" w:hAnsi="Times New Roman" w:cs="Times New Roman"/>
          <w:highlight w:val="none"/>
        </w:rPr>
      </w:pPr>
      <w:bookmarkStart w:id="146" w:name="_Hlt26670425"/>
      <w:bookmarkEnd w:id="146"/>
      <w:bookmarkStart w:id="147" w:name="_Hlt26954842"/>
      <w:bookmarkEnd w:id="147"/>
      <w:bookmarkStart w:id="148" w:name="_Hlt26668983"/>
      <w:bookmarkEnd w:id="148"/>
      <w:bookmarkStart w:id="149" w:name="_Hlt26954844"/>
      <w:bookmarkEnd w:id="149"/>
      <w:bookmarkStart w:id="150" w:name="_Hlt26670403"/>
      <w:bookmarkEnd w:id="150"/>
      <w:r>
        <w:rPr>
          <w:rFonts w:hint="default" w:ascii="Times New Roman" w:hAnsi="Times New Roman" w:cs="Times New Roman"/>
          <w:highlight w:val="none"/>
        </w:rPr>
        <w:t>3.5.1项目总价：包括买方服务需求所涉及的所有费用。</w:t>
      </w:r>
    </w:p>
    <w:p w14:paraId="3B0787A7">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3.5.2各项报价的总和等于总价</w:t>
      </w:r>
    </w:p>
    <w:p w14:paraId="6C06C6D8">
      <w:pPr>
        <w:pStyle w:val="8"/>
        <w:widowControl w:val="0"/>
        <w:wordWrap w:val="0"/>
        <w:spacing w:before="0" w:beforeAutospacing="0" w:after="0" w:afterAutospacing="0" w:line="460" w:lineRule="exact"/>
        <w:ind w:firstLine="480" w:firstLineChars="200"/>
        <w:outlineLvl w:val="1"/>
        <w:rPr>
          <w:rFonts w:hint="default" w:ascii="Times New Roman" w:hAnsi="Times New Roman" w:cs="Times New Roman"/>
          <w:highlight w:val="none"/>
        </w:rPr>
      </w:pPr>
      <w:bookmarkStart w:id="151" w:name="_Toc505350556"/>
      <w:bookmarkEnd w:id="151"/>
      <w:bookmarkStart w:id="152" w:name="_Hlt26954731"/>
      <w:bookmarkEnd w:id="152"/>
      <w:bookmarkStart w:id="153" w:name="_Hlt26954846"/>
      <w:bookmarkEnd w:id="153"/>
      <w:bookmarkStart w:id="154" w:name="_Hlt26670482"/>
      <w:bookmarkEnd w:id="154"/>
      <w:bookmarkStart w:id="155" w:name="_Hlt26954848"/>
      <w:bookmarkEnd w:id="155"/>
      <w:bookmarkStart w:id="156" w:name="_Toc517178996"/>
      <w:bookmarkEnd w:id="156"/>
      <w:bookmarkStart w:id="157" w:name="_Hlt26670486"/>
      <w:bookmarkEnd w:id="157"/>
      <w:bookmarkStart w:id="158" w:name="_Toc528078025"/>
      <w:r>
        <w:rPr>
          <w:rFonts w:hint="default" w:ascii="Times New Roman" w:hAnsi="Times New Roman" w:cs="Times New Roman"/>
          <w:kern w:val="2"/>
          <w:highlight w:val="none"/>
        </w:rPr>
        <w:t>4.磋商与评审</w:t>
      </w:r>
      <w:bookmarkEnd w:id="158"/>
      <w:bookmarkStart w:id="159" w:name="_Toc528078026"/>
      <w:bookmarkEnd w:id="159"/>
    </w:p>
    <w:p w14:paraId="0ABA07CB">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采购代理机构根据采购项目的特点依法组建磋商小组。磋商小组由采购人代表和有关技术、经济等方面的专家组成，成员为3人。其中：技术、经济等方面的专家不能少于磋商小组成员的2/3。采购人代表不得担任磋商小组组长。2名磋商小组成员确定方式：从相关专家库中随机抽取。</w:t>
      </w:r>
      <w:bookmarkStart w:id="160" w:name="_Toc528078027"/>
      <w:bookmarkEnd w:id="160"/>
    </w:p>
    <w:p w14:paraId="7E9A18E3">
      <w:pPr>
        <w:wordWrap w:val="0"/>
        <w:spacing w:line="460" w:lineRule="exact"/>
        <w:ind w:firstLine="480" w:firstLineChars="200"/>
        <w:outlineLvl w:val="2"/>
        <w:rPr>
          <w:rFonts w:hint="default" w:ascii="Times New Roman" w:hAnsi="Times New Roman" w:cs="Times New Roman"/>
          <w:highlight w:val="none"/>
        </w:rPr>
      </w:pPr>
      <w:r>
        <w:rPr>
          <w:rFonts w:hint="default" w:ascii="Times New Roman" w:hAnsi="Times New Roman" w:cs="Times New Roman"/>
          <w:highlight w:val="none"/>
        </w:rPr>
        <w:t>5、磋商小组工作原则</w:t>
      </w:r>
    </w:p>
    <w:p w14:paraId="5784FC53">
      <w:pPr>
        <w:wordWrap w:val="0"/>
        <w:spacing w:line="460" w:lineRule="exact"/>
        <w:ind w:firstLine="480" w:firstLineChars="200"/>
        <w:outlineLvl w:val="2"/>
        <w:rPr>
          <w:rFonts w:hint="default" w:ascii="Times New Roman" w:hAnsi="Times New Roman" w:cs="Times New Roman"/>
          <w:highlight w:val="none"/>
        </w:rPr>
      </w:pPr>
      <w:bookmarkStart w:id="161" w:name="_Toc528078029"/>
      <w:bookmarkEnd w:id="161"/>
      <w:r>
        <w:rPr>
          <w:rFonts w:hint="default" w:ascii="Times New Roman" w:hAnsi="Times New Roman" w:cs="Times New Roman"/>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磋商文件内容违反国家有关强制性规定的，磋商小组应当停止评审并向采购人或者采购代理机构说明情况。</w:t>
      </w:r>
    </w:p>
    <w:p w14:paraId="6348EFF9">
      <w:pPr>
        <w:wordWrap w:val="0"/>
        <w:spacing w:line="460" w:lineRule="exact"/>
        <w:ind w:firstLine="480" w:firstLineChars="200"/>
        <w:outlineLvl w:val="2"/>
        <w:rPr>
          <w:rFonts w:hint="default" w:ascii="Times New Roman" w:hAnsi="Times New Roman" w:cs="Times New Roman"/>
          <w:highlight w:val="none"/>
        </w:rPr>
      </w:pPr>
      <w:bookmarkStart w:id="162" w:name="_Toc528078030"/>
      <w:bookmarkEnd w:id="162"/>
      <w:r>
        <w:rPr>
          <w:rFonts w:hint="default" w:ascii="Times New Roman" w:hAnsi="Times New Roman" w:cs="Times New Roman"/>
          <w:highlight w:val="none"/>
        </w:rPr>
        <w:t>6、响应文件审查</w:t>
      </w:r>
    </w:p>
    <w:p w14:paraId="0BD71C8B">
      <w:pPr>
        <w:wordWrap w:val="0"/>
        <w:spacing w:line="460" w:lineRule="exact"/>
        <w:ind w:firstLine="480" w:firstLineChars="200"/>
        <w:outlineLvl w:val="2"/>
        <w:rPr>
          <w:rFonts w:hint="default" w:ascii="Times New Roman" w:hAnsi="Times New Roman" w:cs="Times New Roman"/>
          <w:highlight w:val="none"/>
        </w:rPr>
      </w:pPr>
      <w:bookmarkStart w:id="163" w:name="_Toc528078031"/>
      <w:bookmarkEnd w:id="163"/>
      <w:r>
        <w:rPr>
          <w:rFonts w:hint="default" w:ascii="Times New Roman" w:hAnsi="Times New Roman" w:cs="Times New Roman"/>
          <w:highlight w:val="none"/>
        </w:rPr>
        <w:t>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6771E968">
      <w:pPr>
        <w:wordWrap w:val="0"/>
        <w:spacing w:line="460" w:lineRule="exact"/>
        <w:ind w:firstLine="480" w:firstLineChars="200"/>
        <w:outlineLvl w:val="2"/>
        <w:rPr>
          <w:rFonts w:hint="default" w:ascii="Times New Roman" w:hAnsi="Times New Roman" w:cs="Times New Roman"/>
          <w:highlight w:val="none"/>
        </w:rPr>
      </w:pPr>
      <w:bookmarkStart w:id="164" w:name="_Toc513029232"/>
      <w:bookmarkEnd w:id="164"/>
      <w:bookmarkStart w:id="165" w:name="_Toc20823304"/>
      <w:bookmarkEnd w:id="165"/>
      <w:bookmarkStart w:id="166" w:name="_Toc16938548"/>
      <w:bookmarkEnd w:id="166"/>
      <w:r>
        <w:rPr>
          <w:rFonts w:hint="default" w:ascii="Times New Roman" w:hAnsi="Times New Roman" w:cs="Times New Roman"/>
          <w:highlight w:val="none"/>
        </w:rPr>
        <w:t>7、磋商程序、最后报价、综合评分</w:t>
      </w:r>
    </w:p>
    <w:p w14:paraId="6DC922ED">
      <w:pPr>
        <w:wordWrap w:val="0"/>
        <w:spacing w:line="460" w:lineRule="exact"/>
        <w:ind w:firstLine="480" w:firstLineChars="200"/>
        <w:outlineLvl w:val="2"/>
        <w:rPr>
          <w:rFonts w:hint="default" w:ascii="Times New Roman" w:hAnsi="Times New Roman" w:cs="Times New Roman"/>
          <w:highlight w:val="none"/>
        </w:rPr>
      </w:pPr>
      <w:bookmarkStart w:id="167" w:name="_Toc528078034"/>
      <w:bookmarkEnd w:id="167"/>
      <w:r>
        <w:rPr>
          <w:rFonts w:hint="default" w:ascii="Times New Roman" w:hAnsi="Times New Roman" w:cs="Times New Roman"/>
          <w:highlight w:val="none"/>
        </w:rPr>
        <w:t>7.1磋商小组所有成员应当集中与供应商分别进行磋商，并给予所有参加磋商的供应商平等的磋商机会。</w:t>
      </w:r>
    </w:p>
    <w:p w14:paraId="0F4F9EC2">
      <w:pPr>
        <w:wordWrap w:val="0"/>
        <w:spacing w:line="460" w:lineRule="exact"/>
        <w:ind w:firstLine="480" w:firstLineChars="200"/>
        <w:outlineLvl w:val="2"/>
        <w:rPr>
          <w:rFonts w:hint="default" w:ascii="Times New Roman" w:hAnsi="Times New Roman" w:cs="Times New Roman"/>
          <w:highlight w:val="none"/>
        </w:rPr>
      </w:pPr>
      <w:bookmarkStart w:id="168" w:name="_Toc528078035"/>
      <w:bookmarkEnd w:id="168"/>
      <w:r>
        <w:rPr>
          <w:rFonts w:hint="default" w:ascii="Times New Roman" w:hAnsi="Times New Roman" w:cs="Times New Roman"/>
          <w:highlight w:val="none"/>
        </w:rPr>
        <w:t>7.2在磋商过程中，磋商小组可以根据磋商文件和磋商情况实质性变动采购需求中的技术、服务要求以及合同草案条款，但不得变动磋商文件中的其他内容。对磋商文件做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w:t>
      </w:r>
    </w:p>
    <w:p w14:paraId="634C2BC6">
      <w:pPr>
        <w:wordWrap w:val="0"/>
        <w:spacing w:line="460" w:lineRule="exact"/>
        <w:ind w:firstLine="480" w:firstLineChars="200"/>
        <w:outlineLvl w:val="2"/>
        <w:rPr>
          <w:rFonts w:hint="default" w:ascii="Times New Roman" w:hAnsi="Times New Roman" w:cs="Times New Roman"/>
          <w:highlight w:val="none"/>
        </w:rPr>
      </w:pPr>
      <w:bookmarkStart w:id="169" w:name="_Toc528078036"/>
      <w:bookmarkEnd w:id="169"/>
      <w:r>
        <w:rPr>
          <w:rFonts w:hint="default" w:ascii="Times New Roman" w:hAnsi="Times New Roman" w:cs="Times New Roman"/>
          <w:highlight w:val="none"/>
        </w:rPr>
        <w:t>7.3磋商文件能够详细列明采购标的的技术、服务要求的，磋商结束后，磋商小组将要求所有实质性响应的供应商在规定时间内提交最后报价。最后报价是供应商响应文件的有效组成部分。</w:t>
      </w:r>
    </w:p>
    <w:p w14:paraId="5C266431">
      <w:pPr>
        <w:wordWrap w:val="0"/>
        <w:spacing w:line="460" w:lineRule="exact"/>
        <w:ind w:firstLine="480" w:firstLineChars="200"/>
        <w:outlineLvl w:val="2"/>
        <w:rPr>
          <w:rFonts w:hint="default" w:ascii="Times New Roman" w:hAnsi="Times New Roman" w:cs="Times New Roman"/>
          <w:highlight w:val="none"/>
        </w:rPr>
      </w:pPr>
      <w:bookmarkStart w:id="170" w:name="_Toc528078037"/>
      <w:bookmarkEnd w:id="170"/>
      <w:r>
        <w:rPr>
          <w:rFonts w:hint="default" w:ascii="Times New Roman" w:hAnsi="Times New Roman" w:cs="Times New Roman"/>
          <w:highlight w:val="none"/>
        </w:rPr>
        <w:t>7.4已提交响应文件的供应商，在提交最后报价之前，可以根据磋商情况退出磋商。</w:t>
      </w:r>
    </w:p>
    <w:p w14:paraId="5F4FB139">
      <w:pPr>
        <w:wordWrap w:val="0"/>
        <w:spacing w:line="460" w:lineRule="exact"/>
        <w:ind w:firstLine="480" w:firstLineChars="200"/>
        <w:outlineLvl w:val="2"/>
        <w:rPr>
          <w:rFonts w:hint="default" w:ascii="Times New Roman" w:hAnsi="Times New Roman" w:cs="Times New Roman"/>
          <w:highlight w:val="none"/>
        </w:rPr>
      </w:pPr>
      <w:bookmarkStart w:id="171" w:name="_Toc528078038"/>
      <w:bookmarkEnd w:id="171"/>
      <w:r>
        <w:rPr>
          <w:rFonts w:hint="default" w:ascii="Times New Roman" w:hAnsi="Times New Roman" w:cs="Times New Roman"/>
          <w:highlight w:val="none"/>
        </w:rPr>
        <w:t>7.5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14:paraId="3700E46F">
      <w:pPr>
        <w:wordWrap w:val="0"/>
        <w:spacing w:line="460" w:lineRule="exact"/>
        <w:ind w:firstLine="480" w:firstLineChars="200"/>
        <w:outlineLvl w:val="2"/>
        <w:rPr>
          <w:rFonts w:hint="default" w:ascii="Times New Roman" w:hAnsi="Times New Roman" w:cs="Times New Roman"/>
          <w:highlight w:val="none"/>
        </w:rPr>
      </w:pPr>
      <w:bookmarkStart w:id="172" w:name="_Toc528078039"/>
      <w:bookmarkEnd w:id="172"/>
      <w:r>
        <w:rPr>
          <w:rFonts w:hint="default" w:ascii="Times New Roman" w:hAnsi="Times New Roman" w:cs="Times New Roman"/>
          <w:highlight w:val="none"/>
        </w:rPr>
        <w:t>7.6评审时，磋商小组各成员独立对每个有效响应的文件进行评价、打分，然后汇总每个供应商每项评分因素的得分。</w:t>
      </w:r>
    </w:p>
    <w:p w14:paraId="107BA3DD">
      <w:pPr>
        <w:wordWrap w:val="0"/>
        <w:ind w:firstLine="480" w:firstLineChars="200"/>
        <w:rPr>
          <w:rFonts w:hint="default" w:ascii="Times New Roman" w:hAnsi="Times New Roman" w:cs="Times New Roman"/>
          <w:highlight w:val="none"/>
        </w:rPr>
      </w:pPr>
      <w:bookmarkStart w:id="173" w:name="_Toc528078040"/>
      <w:bookmarkEnd w:id="173"/>
      <w:r>
        <w:rPr>
          <w:rFonts w:hint="default" w:ascii="Times New Roman" w:hAnsi="Times New Roman" w:cs="Times New Roman"/>
          <w:highlight w:val="none"/>
        </w:rPr>
        <w:t>磋商小组应当根据综合评分情况，按照评审得分由高到低顺序推荐1-3名成交候选供应商，并编写评审报告。评审得分相同的，按照最后报价由低到高的顺序推荐。评审得分且最后报价相同的，按照技术指标优劣顺序推荐。</w:t>
      </w:r>
    </w:p>
    <w:p w14:paraId="22E2CED4">
      <w:pPr>
        <w:wordWrap w:val="0"/>
        <w:spacing w:line="460" w:lineRule="exact"/>
        <w:ind w:firstLine="480" w:firstLineChars="200"/>
        <w:outlineLvl w:val="2"/>
        <w:rPr>
          <w:rFonts w:hint="default" w:ascii="Times New Roman" w:hAnsi="Times New Roman" w:cs="Times New Roman"/>
          <w:highlight w:val="none"/>
        </w:rPr>
      </w:pPr>
      <w:bookmarkStart w:id="174" w:name="_Toc528078041"/>
      <w:bookmarkEnd w:id="174"/>
      <w:r>
        <w:rPr>
          <w:rFonts w:hint="default" w:ascii="Times New Roman" w:hAnsi="Times New Roman" w:cs="Times New Roman"/>
          <w:highlight w:val="none"/>
        </w:rPr>
        <w:t>7.7响应无效和终止磋商活动条款</w:t>
      </w:r>
    </w:p>
    <w:p w14:paraId="5564BD02">
      <w:pPr>
        <w:wordWrap w:val="0"/>
        <w:spacing w:line="460" w:lineRule="exact"/>
        <w:ind w:firstLine="480" w:firstLineChars="200"/>
        <w:rPr>
          <w:rFonts w:hint="default" w:ascii="Times New Roman" w:hAnsi="Times New Roman" w:cs="Times New Roman"/>
          <w:highlight w:val="none"/>
        </w:rPr>
      </w:pPr>
      <w:bookmarkStart w:id="175" w:name="_Toc513029235"/>
      <w:bookmarkEnd w:id="175"/>
      <w:bookmarkStart w:id="176" w:name="_Toc16938551"/>
      <w:bookmarkEnd w:id="176"/>
      <w:r>
        <w:rPr>
          <w:rFonts w:hint="default" w:ascii="Times New Roman" w:hAnsi="Times New Roman" w:cs="Times New Roman"/>
          <w:highlight w:val="none"/>
        </w:rPr>
        <w:t>1）未按照竞争性磋商文件规定要求签署、盖章的；</w:t>
      </w:r>
    </w:p>
    <w:p w14:paraId="09AB6F05">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2）供应商不具备竞争性磋商文件中规定资格条件的；</w:t>
      </w:r>
    </w:p>
    <w:p w14:paraId="5412D0D0">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3）不符合法律、法规和竞争性磋商文件中规定的其他实质性要求的；</w:t>
      </w:r>
    </w:p>
    <w:p w14:paraId="0D279905">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4）其他法律、法规及本竞争性磋商文件规定的属响应无效的情形。</w:t>
      </w:r>
    </w:p>
    <w:p w14:paraId="590D47D4">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7.8终止竞争性磋商采购活动的条款</w:t>
      </w:r>
    </w:p>
    <w:p w14:paraId="283C6D7C">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出现下列情形之一的，采购人将终止竞争性磋商采购活动，发布项目终止公告并说明原因，重新开展采购活动：</w:t>
      </w:r>
    </w:p>
    <w:p w14:paraId="21E2BD0D">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1）因情况变化，不再符合规定的竞争性磋商采购方式适用情形的；</w:t>
      </w:r>
    </w:p>
    <w:p w14:paraId="226E8AF3">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2）出现影响采购公正的违法、违规行为的；</w:t>
      </w:r>
    </w:p>
    <w:p w14:paraId="7ADD1155">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3)在采购过程中符合要求的供应商的供应商不足2家的。</w:t>
      </w:r>
    </w:p>
    <w:p w14:paraId="63EAD9A9">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7.9根据财库（2015）124号文，竞争性磋商只有2家响应人仍可继续进行。</w:t>
      </w:r>
    </w:p>
    <w:p w14:paraId="2118BC66">
      <w:pPr>
        <w:pStyle w:val="8"/>
        <w:widowControl w:val="0"/>
        <w:wordWrap w:val="0"/>
        <w:spacing w:before="0" w:beforeAutospacing="0" w:after="0" w:afterAutospacing="0" w:line="460" w:lineRule="exact"/>
        <w:ind w:firstLine="480" w:firstLineChars="200"/>
        <w:outlineLvl w:val="1"/>
        <w:rPr>
          <w:rFonts w:hint="default" w:ascii="Times New Roman" w:hAnsi="Times New Roman" w:cs="Times New Roman"/>
          <w:highlight w:val="none"/>
        </w:rPr>
      </w:pPr>
      <w:bookmarkStart w:id="177" w:name="_Toc517178997"/>
      <w:bookmarkEnd w:id="177"/>
      <w:bookmarkStart w:id="178" w:name="_Toc505350557"/>
      <w:bookmarkEnd w:id="178"/>
      <w:bookmarkStart w:id="179" w:name="_Toc504491971"/>
      <w:bookmarkEnd w:id="179"/>
      <w:bookmarkStart w:id="180" w:name="_Toc528078042"/>
      <w:r>
        <w:rPr>
          <w:rFonts w:hint="default" w:ascii="Times New Roman" w:hAnsi="Times New Roman" w:cs="Times New Roman"/>
          <w:kern w:val="2"/>
          <w:highlight w:val="none"/>
        </w:rPr>
        <w:t>8.确定成交、询问及质疑</w:t>
      </w:r>
      <w:bookmarkEnd w:id="180"/>
    </w:p>
    <w:p w14:paraId="42FBD8EE">
      <w:pPr>
        <w:wordWrap w:val="0"/>
        <w:spacing w:line="460" w:lineRule="exact"/>
        <w:ind w:firstLine="480" w:firstLineChars="200"/>
        <w:outlineLvl w:val="2"/>
        <w:rPr>
          <w:rFonts w:hint="default" w:ascii="Times New Roman" w:hAnsi="Times New Roman" w:cs="Times New Roman"/>
          <w:highlight w:val="none"/>
        </w:rPr>
      </w:pPr>
      <w:bookmarkStart w:id="181" w:name="_Toc20823310"/>
      <w:bookmarkEnd w:id="181"/>
      <w:bookmarkStart w:id="182" w:name="_Toc16938554"/>
      <w:bookmarkEnd w:id="182"/>
      <w:bookmarkStart w:id="183" w:name="_Toc528078043"/>
      <w:r>
        <w:rPr>
          <w:rFonts w:hint="default" w:ascii="Times New Roman" w:hAnsi="Times New Roman" w:cs="Times New Roman"/>
          <w:highlight w:val="none"/>
        </w:rPr>
        <w:t>8.1</w:t>
      </w:r>
      <w:bookmarkEnd w:id="183"/>
      <w:r>
        <w:rPr>
          <w:rFonts w:hint="default" w:ascii="Times New Roman" w:hAnsi="Times New Roman" w:cs="Times New Roman"/>
          <w:highlight w:val="none"/>
        </w:rPr>
        <w:t>确定成交供应商</w:t>
      </w:r>
    </w:p>
    <w:p w14:paraId="6661EC37">
      <w:pPr>
        <w:wordWrap w:val="0"/>
        <w:spacing w:line="460" w:lineRule="exact"/>
        <w:ind w:firstLine="480" w:firstLineChars="200"/>
        <w:jc w:val="both"/>
        <w:rPr>
          <w:rFonts w:hint="default" w:ascii="Times New Roman" w:hAnsi="Times New Roman" w:cs="Times New Roman"/>
          <w:highlight w:val="none"/>
        </w:rPr>
      </w:pPr>
      <w:r>
        <w:rPr>
          <w:rFonts w:hint="default" w:ascii="Times New Roman" w:hAnsi="Times New Roman" w:cs="Times New Roman"/>
          <w:highlight w:val="none"/>
        </w:rPr>
        <w:t>8.1.1采购代理机构应当在评标结束后2个工作日内将评标报告送采购人。</w:t>
      </w:r>
    </w:p>
    <w:p w14:paraId="124C20D2">
      <w:pPr>
        <w:wordWrap w:val="0"/>
        <w:spacing w:line="460" w:lineRule="exact"/>
        <w:jc w:val="both"/>
        <w:rPr>
          <w:rFonts w:hint="default" w:ascii="Times New Roman" w:hAnsi="Times New Roman" w:cs="Times New Roman"/>
          <w:highlight w:val="none"/>
        </w:rPr>
      </w:pPr>
      <w:r>
        <w:rPr>
          <w:rFonts w:hint="default" w:ascii="Times New Roman" w:hAnsi="Times New Roman" w:cs="Times New Roman"/>
          <w:highlight w:val="none"/>
        </w:rPr>
        <w:t>采购人应当自收到评标报告之日起5个工作日内，在评标报告确定的中标候选人名单中按顺序确定中标人。中标候选人并列的，由采购人或者采购人委托磋商小组按照竞争性磋商文件规定的方式确定中标人；竞争性磋商文件未规定的，采取随机抽取的方式确定。</w:t>
      </w:r>
    </w:p>
    <w:p w14:paraId="341EE473">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8.1.2成交供应商确定后2个工作日内在“《中国招标投标公共服务平台》、《河南省政府采购网》和《三门峡市公共资源交易中心网》”公告成交结果。</w:t>
      </w:r>
    </w:p>
    <w:p w14:paraId="4EB71ABD">
      <w:pPr>
        <w:wordWrap w:val="0"/>
        <w:spacing w:line="460" w:lineRule="exact"/>
        <w:ind w:firstLine="480" w:firstLineChars="200"/>
        <w:outlineLvl w:val="2"/>
        <w:rPr>
          <w:rFonts w:hint="default" w:ascii="Times New Roman" w:hAnsi="Times New Roman" w:cs="Times New Roman"/>
          <w:highlight w:val="none"/>
        </w:rPr>
      </w:pPr>
      <w:bookmarkStart w:id="184" w:name="_Toc200451960"/>
      <w:bookmarkEnd w:id="184"/>
      <w:bookmarkStart w:id="185" w:name="_Toc528078044"/>
      <w:r>
        <w:rPr>
          <w:rFonts w:hint="default" w:ascii="Times New Roman" w:hAnsi="Times New Roman" w:cs="Times New Roman"/>
          <w:highlight w:val="none"/>
        </w:rPr>
        <w:t>8.2询问及质疑</w:t>
      </w:r>
      <w:bookmarkEnd w:id="185"/>
    </w:p>
    <w:p w14:paraId="4496A7D3">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8.2.1询问及质疑依据《中华人民共和国政府采购法》、《中华人民共和国政府采购法实施条例》及相关法律法规处理。</w:t>
      </w:r>
    </w:p>
    <w:p w14:paraId="4B2CAE2F">
      <w:pPr>
        <w:pStyle w:val="8"/>
        <w:widowControl w:val="0"/>
        <w:wordWrap w:val="0"/>
        <w:spacing w:before="0" w:beforeAutospacing="0" w:after="0" w:afterAutospacing="0" w:line="460" w:lineRule="exact"/>
        <w:ind w:firstLine="480" w:firstLineChars="200"/>
        <w:outlineLvl w:val="1"/>
        <w:rPr>
          <w:rFonts w:hint="default" w:ascii="Times New Roman" w:hAnsi="Times New Roman" w:cs="Times New Roman"/>
          <w:highlight w:val="none"/>
        </w:rPr>
      </w:pPr>
      <w:bookmarkStart w:id="186" w:name="_Toc20823308"/>
      <w:bookmarkEnd w:id="186"/>
      <w:bookmarkStart w:id="187" w:name="_Toc517178998"/>
      <w:bookmarkEnd w:id="187"/>
      <w:bookmarkStart w:id="188" w:name="_Toc403987211"/>
      <w:bookmarkEnd w:id="188"/>
      <w:bookmarkStart w:id="189" w:name="_Toc513029236"/>
      <w:bookmarkEnd w:id="189"/>
      <w:bookmarkStart w:id="190" w:name="_Toc505350558"/>
      <w:bookmarkEnd w:id="190"/>
      <w:bookmarkStart w:id="191" w:name="_Toc16938552"/>
      <w:bookmarkEnd w:id="191"/>
      <w:bookmarkStart w:id="192" w:name="_Toc504491972"/>
      <w:bookmarkEnd w:id="192"/>
      <w:bookmarkStart w:id="193" w:name="_Toc120614220"/>
      <w:bookmarkEnd w:id="193"/>
      <w:bookmarkStart w:id="194" w:name="_Toc528078045"/>
      <w:r>
        <w:rPr>
          <w:rFonts w:hint="default" w:ascii="Times New Roman" w:hAnsi="Times New Roman" w:cs="Times New Roman"/>
          <w:kern w:val="2"/>
          <w:highlight w:val="none"/>
        </w:rPr>
        <w:t>9.</w:t>
      </w:r>
      <w:bookmarkEnd w:id="194"/>
      <w:r>
        <w:rPr>
          <w:rFonts w:hint="default" w:ascii="Times New Roman" w:hAnsi="Times New Roman" w:cs="Times New Roman"/>
          <w:kern w:val="2"/>
          <w:highlight w:val="none"/>
        </w:rPr>
        <w:t>授予合同</w:t>
      </w:r>
    </w:p>
    <w:p w14:paraId="2B687146">
      <w:pPr>
        <w:wordWrap w:val="0"/>
        <w:spacing w:line="460" w:lineRule="exact"/>
        <w:ind w:firstLine="480" w:firstLineChars="200"/>
        <w:outlineLvl w:val="2"/>
        <w:rPr>
          <w:rFonts w:hint="default" w:ascii="Times New Roman" w:hAnsi="Times New Roman" w:cs="Times New Roman"/>
          <w:highlight w:val="none"/>
        </w:rPr>
      </w:pPr>
      <w:bookmarkStart w:id="195" w:name="_Toc20823309"/>
      <w:bookmarkEnd w:id="195"/>
      <w:bookmarkStart w:id="196" w:name="_Toc16938553"/>
      <w:bookmarkEnd w:id="196"/>
      <w:bookmarkStart w:id="197" w:name="_Toc513029237"/>
      <w:bookmarkEnd w:id="197"/>
      <w:bookmarkStart w:id="198" w:name="_Toc528078046"/>
      <w:r>
        <w:rPr>
          <w:rFonts w:hint="default" w:ascii="Times New Roman" w:hAnsi="Times New Roman" w:cs="Times New Roman"/>
          <w:highlight w:val="none"/>
        </w:rPr>
        <w:t>9.1签订合同</w:t>
      </w:r>
      <w:bookmarkEnd w:id="198"/>
    </w:p>
    <w:p w14:paraId="6EBBE963">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9.1.1采购人、成交供应商在成交通知书发出之日起30日内（不超过30日），根据竞争性磋商文件确定的事项和成交供应商响应性文件签订合同。双方所签订的合同不得对竞争性磋商文件和成交供应商响应性文件作实质性修改。成交供应商逾期未签订合同，视为成交后无正当理由不与采购人签订合同，按照有关法律规定承担相应的法律责任。采购人逾期不与成交供应商签订合同的，按政府采购的有关规定处理。</w:t>
      </w:r>
    </w:p>
    <w:p w14:paraId="72A470EF">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9.1.2竞争性磋商文件、竞争性磋商文件的修改文件、成交供应商的响应性文件、补充或修改的文件及澄清或承诺文件等，均为双方签订合同的组成部分，并与合同一并作为本竞争性磋商文件所列采购项目的互补性法律文件，与合同具有同等法律效力。</w:t>
      </w:r>
    </w:p>
    <w:p w14:paraId="4A1FE144">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9.1.3成交供应商放弃成交、因不可抗力不能履行合同、或者被查实存在影响成交结果的违法行为等情形，不符合成交条件的，采购人可以按照磋商小组提出的成交候选供应商名单排序依次确定其他成交候选供应商为成交供应商，也可以重新组织采购</w:t>
      </w:r>
      <w:bookmarkStart w:id="199" w:name="_Toc479757211"/>
      <w:bookmarkEnd w:id="199"/>
      <w:bookmarkStart w:id="200" w:name="_Toc479757207"/>
      <w:bookmarkEnd w:id="200"/>
      <w:bookmarkStart w:id="201" w:name="_Hlt16619475"/>
      <w:bookmarkEnd w:id="201"/>
      <w:bookmarkStart w:id="202" w:name="_Toc20823314"/>
      <w:bookmarkEnd w:id="202"/>
      <w:bookmarkStart w:id="203" w:name="_Toc528078047"/>
      <w:bookmarkEnd w:id="203"/>
      <w:bookmarkStart w:id="204" w:name="_Toc16938558"/>
      <w:bookmarkEnd w:id="204"/>
      <w:bookmarkStart w:id="205" w:name="_Toc120614221"/>
      <w:bookmarkEnd w:id="205"/>
      <w:bookmarkStart w:id="206" w:name="_Toc517178999"/>
      <w:bookmarkEnd w:id="206"/>
      <w:bookmarkStart w:id="207" w:name="_Toc513029242"/>
      <w:bookmarkEnd w:id="207"/>
      <w:bookmarkStart w:id="208" w:name="_Toc528078062"/>
      <w:r>
        <w:rPr>
          <w:rFonts w:hint="default" w:ascii="Times New Roman" w:hAnsi="Times New Roman" w:cs="Times New Roman"/>
          <w:highlight w:val="none"/>
        </w:rPr>
        <w:t>。</w:t>
      </w:r>
      <w:bookmarkEnd w:id="208"/>
    </w:p>
    <w:p w14:paraId="25F7CB43">
      <w:pPr>
        <w:wordWrap w:val="0"/>
        <w:spacing w:line="240" w:lineRule="auto"/>
        <w:rPr>
          <w:rFonts w:hint="default" w:ascii="Times New Roman" w:hAnsi="Times New Roman" w:cs="Times New Roman"/>
          <w:b/>
          <w:bCs/>
          <w:highlight w:val="none"/>
        </w:rPr>
        <w:sectPr>
          <w:footerReference r:id="rId7" w:type="default"/>
          <w:pgSz w:w="11906" w:h="16838"/>
          <w:pgMar w:top="1440" w:right="1480" w:bottom="1440" w:left="1080" w:header="720" w:footer="720" w:gutter="0"/>
          <w:cols w:space="720" w:num="1"/>
          <w:docGrid w:type="lines" w:linePitch="319" w:charSpace="0"/>
        </w:sectPr>
      </w:pPr>
    </w:p>
    <w:p w14:paraId="40E40989">
      <w:pPr>
        <w:pStyle w:val="2"/>
        <w:wordWrap w:val="0"/>
        <w:spacing w:line="200" w:lineRule="exact"/>
        <w:rPr>
          <w:rFonts w:hint="default" w:ascii="Times New Roman" w:hAnsi="Times New Roman" w:cs="Times New Roman"/>
          <w:sz w:val="40"/>
          <w:highlight w:val="none"/>
        </w:rPr>
      </w:pPr>
      <w:bookmarkStart w:id="209" w:name="_Toc19097"/>
      <w:bookmarkEnd w:id="209"/>
      <w:bookmarkStart w:id="210" w:name="_Toc28013"/>
      <w:bookmarkEnd w:id="210"/>
      <w:bookmarkStart w:id="211" w:name="_Toc1341"/>
      <w:r>
        <w:rPr>
          <w:rFonts w:hint="default" w:ascii="Times New Roman" w:hAnsi="Times New Roman" w:cs="Times New Roman"/>
          <w:sz w:val="40"/>
          <w:highlight w:val="none"/>
        </w:rPr>
        <w:t>第三章 评标办法（综合评估法）</w:t>
      </w:r>
      <w:bookmarkEnd w:id="211"/>
    </w:p>
    <w:p w14:paraId="6E695F2B">
      <w:pPr>
        <w:wordWrap w:val="0"/>
        <w:spacing w:line="240" w:lineRule="exact"/>
        <w:jc w:val="center"/>
        <w:rPr>
          <w:rFonts w:hint="default" w:ascii="Times New Roman" w:hAnsi="Times New Roman" w:cs="Times New Roman"/>
          <w:b/>
          <w:bCs/>
          <w:highlight w:val="none"/>
        </w:rPr>
      </w:pPr>
      <w:bookmarkStart w:id="212" w:name="OLE_LINK2"/>
      <w:bookmarkEnd w:id="212"/>
      <w:r>
        <w:rPr>
          <w:rFonts w:hint="default" w:ascii="Times New Roman" w:hAnsi="Times New Roman" w:cs="Times New Roman"/>
          <w:b/>
          <w:bCs/>
          <w:highlight w:val="none"/>
        </w:rPr>
        <w:t>初步审查详见下表</w:t>
      </w:r>
    </w:p>
    <w:tbl>
      <w:tblPr>
        <w:tblStyle w:val="9"/>
        <w:tblW w:w="9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6"/>
        <w:gridCol w:w="709"/>
        <w:gridCol w:w="1985"/>
        <w:gridCol w:w="5978"/>
      </w:tblGrid>
      <w:tr w14:paraId="2CAAA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075" w:type="dxa"/>
            <w:gridSpan w:val="2"/>
            <w:tcBorders>
              <w:top w:val="single" w:color="auto" w:sz="4" w:space="0"/>
              <w:left w:val="single" w:color="auto" w:sz="4" w:space="0"/>
              <w:bottom w:val="single" w:color="auto" w:sz="4" w:space="0"/>
              <w:right w:val="single" w:color="auto" w:sz="4" w:space="0"/>
            </w:tcBorders>
            <w:noWrap w:val="0"/>
            <w:vAlign w:val="center"/>
          </w:tcPr>
          <w:p w14:paraId="3EB0F920">
            <w:pPr>
              <w:wordWrap w:val="0"/>
              <w:autoSpaceDE w:val="0"/>
              <w:autoSpaceDN w:val="0"/>
              <w:adjustRightInd w:val="0"/>
              <w:spacing w:line="400" w:lineRule="exact"/>
              <w:jc w:val="center"/>
              <w:rPr>
                <w:rFonts w:hint="default" w:ascii="Times New Roman" w:hAnsi="Times New Roman" w:cs="Times New Roman"/>
                <w:b/>
                <w:bCs/>
                <w:highlight w:val="none"/>
              </w:rPr>
            </w:pPr>
            <w:r>
              <w:rPr>
                <w:rFonts w:hint="default" w:ascii="Times New Roman" w:hAnsi="Times New Roman" w:cs="Times New Roman"/>
                <w:b/>
                <w:bCs/>
                <w:highlight w:val="none"/>
              </w:rPr>
              <w:t>条款号</w:t>
            </w:r>
          </w:p>
        </w:tc>
        <w:tc>
          <w:tcPr>
            <w:tcW w:w="1985" w:type="dxa"/>
            <w:tcBorders>
              <w:top w:val="single" w:color="auto" w:sz="4" w:space="0"/>
              <w:left w:val="nil"/>
              <w:bottom w:val="single" w:color="auto" w:sz="4" w:space="0"/>
              <w:right w:val="single" w:color="auto" w:sz="4" w:space="0"/>
            </w:tcBorders>
            <w:noWrap w:val="0"/>
            <w:vAlign w:val="center"/>
          </w:tcPr>
          <w:p w14:paraId="209E2E19">
            <w:pPr>
              <w:wordWrap w:val="0"/>
              <w:autoSpaceDE w:val="0"/>
              <w:autoSpaceDN w:val="0"/>
              <w:adjustRightInd w:val="0"/>
              <w:spacing w:line="400" w:lineRule="exact"/>
              <w:jc w:val="center"/>
              <w:rPr>
                <w:rFonts w:hint="default" w:ascii="Times New Roman" w:hAnsi="Times New Roman" w:cs="Times New Roman"/>
                <w:b/>
                <w:bCs/>
                <w:highlight w:val="none"/>
              </w:rPr>
            </w:pPr>
            <w:r>
              <w:rPr>
                <w:rFonts w:hint="default" w:ascii="Times New Roman" w:hAnsi="Times New Roman" w:cs="Times New Roman"/>
                <w:b/>
                <w:bCs/>
                <w:highlight w:val="none"/>
              </w:rPr>
              <w:t>评审因素</w:t>
            </w:r>
          </w:p>
        </w:tc>
        <w:tc>
          <w:tcPr>
            <w:tcW w:w="5978" w:type="dxa"/>
            <w:tcBorders>
              <w:top w:val="single" w:color="auto" w:sz="4" w:space="0"/>
              <w:left w:val="nil"/>
              <w:bottom w:val="single" w:color="auto" w:sz="4" w:space="0"/>
              <w:right w:val="single" w:color="auto" w:sz="4" w:space="0"/>
            </w:tcBorders>
            <w:noWrap w:val="0"/>
            <w:vAlign w:val="center"/>
          </w:tcPr>
          <w:p w14:paraId="55F3E90B">
            <w:pPr>
              <w:wordWrap w:val="0"/>
              <w:autoSpaceDE w:val="0"/>
              <w:autoSpaceDN w:val="0"/>
              <w:adjustRightInd w:val="0"/>
              <w:spacing w:line="400" w:lineRule="exact"/>
              <w:jc w:val="center"/>
              <w:rPr>
                <w:rFonts w:hint="default" w:ascii="Times New Roman" w:hAnsi="Times New Roman" w:cs="Times New Roman"/>
                <w:b/>
                <w:bCs/>
                <w:highlight w:val="none"/>
              </w:rPr>
            </w:pPr>
            <w:r>
              <w:rPr>
                <w:rFonts w:hint="default" w:ascii="Times New Roman" w:hAnsi="Times New Roman" w:cs="Times New Roman"/>
                <w:b/>
                <w:bCs/>
                <w:highlight w:val="none"/>
              </w:rPr>
              <w:t>评审标准</w:t>
            </w:r>
          </w:p>
        </w:tc>
      </w:tr>
      <w:tr w14:paraId="1A697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366" w:type="dxa"/>
            <w:vMerge w:val="restart"/>
            <w:tcBorders>
              <w:top w:val="nil"/>
              <w:left w:val="single" w:color="auto" w:sz="4" w:space="0"/>
              <w:bottom w:val="single" w:color="auto" w:sz="4" w:space="0"/>
              <w:right w:val="single" w:color="auto" w:sz="4" w:space="0"/>
            </w:tcBorders>
            <w:noWrap w:val="0"/>
            <w:vAlign w:val="center"/>
          </w:tcPr>
          <w:p w14:paraId="2235DB5E">
            <w:pPr>
              <w:wordWrap w:val="0"/>
              <w:autoSpaceDE w:val="0"/>
              <w:autoSpaceDN w:val="0"/>
              <w:adjustRightInd w:val="0"/>
              <w:spacing w:line="400" w:lineRule="exact"/>
              <w:jc w:val="center"/>
              <w:rPr>
                <w:rFonts w:hint="default" w:ascii="Times New Roman" w:hAnsi="Times New Roman" w:cs="Times New Roman"/>
                <w:highlight w:val="none"/>
              </w:rPr>
            </w:pPr>
            <w:r>
              <w:rPr>
                <w:rFonts w:hint="default" w:ascii="Times New Roman" w:hAnsi="Times New Roman" w:cs="Times New Roman"/>
                <w:highlight w:val="none"/>
              </w:rPr>
              <w:t>1.1.1</w:t>
            </w:r>
          </w:p>
        </w:tc>
        <w:tc>
          <w:tcPr>
            <w:tcW w:w="709" w:type="dxa"/>
            <w:vMerge w:val="restart"/>
            <w:tcBorders>
              <w:top w:val="nil"/>
              <w:left w:val="nil"/>
              <w:bottom w:val="single" w:color="auto" w:sz="4" w:space="0"/>
              <w:right w:val="single" w:color="auto" w:sz="4" w:space="0"/>
            </w:tcBorders>
            <w:noWrap w:val="0"/>
            <w:vAlign w:val="center"/>
          </w:tcPr>
          <w:p w14:paraId="1C8B26AA">
            <w:pPr>
              <w:wordWrap w:val="0"/>
              <w:autoSpaceDE w:val="0"/>
              <w:autoSpaceDN w:val="0"/>
              <w:adjustRightInd w:val="0"/>
              <w:spacing w:line="400" w:lineRule="exact"/>
              <w:jc w:val="center"/>
              <w:rPr>
                <w:rFonts w:hint="default" w:ascii="Times New Roman" w:hAnsi="Times New Roman" w:cs="Times New Roman"/>
                <w:highlight w:val="none"/>
              </w:rPr>
            </w:pPr>
            <w:r>
              <w:rPr>
                <w:rFonts w:hint="default" w:ascii="Times New Roman" w:hAnsi="Times New Roman" w:cs="Times New Roman"/>
                <w:highlight w:val="none"/>
              </w:rPr>
              <w:t>形式评审标准</w:t>
            </w:r>
          </w:p>
        </w:tc>
        <w:tc>
          <w:tcPr>
            <w:tcW w:w="1985" w:type="dxa"/>
            <w:tcBorders>
              <w:top w:val="single" w:color="auto" w:sz="4" w:space="0"/>
              <w:left w:val="nil"/>
              <w:bottom w:val="single" w:color="auto" w:sz="4" w:space="0"/>
              <w:right w:val="single" w:color="auto" w:sz="4" w:space="0"/>
            </w:tcBorders>
            <w:noWrap w:val="0"/>
            <w:vAlign w:val="center"/>
          </w:tcPr>
          <w:p w14:paraId="10411CB6">
            <w:pPr>
              <w:wordWrap w:val="0"/>
              <w:autoSpaceDE w:val="0"/>
              <w:autoSpaceDN w:val="0"/>
              <w:adjustRightInd w:val="0"/>
              <w:spacing w:line="400" w:lineRule="exact"/>
              <w:rPr>
                <w:rFonts w:hint="default" w:ascii="Times New Roman" w:hAnsi="Times New Roman" w:cs="Times New Roman"/>
                <w:highlight w:val="none"/>
              </w:rPr>
            </w:pPr>
            <w:r>
              <w:rPr>
                <w:rFonts w:hint="default" w:ascii="Times New Roman" w:hAnsi="Times New Roman" w:cs="Times New Roman"/>
                <w:highlight w:val="none"/>
              </w:rPr>
              <w:t>供应商名称</w:t>
            </w:r>
          </w:p>
        </w:tc>
        <w:tc>
          <w:tcPr>
            <w:tcW w:w="5978" w:type="dxa"/>
            <w:tcBorders>
              <w:top w:val="single" w:color="auto" w:sz="4" w:space="0"/>
              <w:left w:val="nil"/>
              <w:bottom w:val="single" w:color="auto" w:sz="4" w:space="0"/>
              <w:right w:val="single" w:color="auto" w:sz="4" w:space="0"/>
            </w:tcBorders>
            <w:noWrap w:val="0"/>
            <w:vAlign w:val="center"/>
          </w:tcPr>
          <w:p w14:paraId="5693E6AC">
            <w:pPr>
              <w:wordWrap w:val="0"/>
              <w:autoSpaceDE w:val="0"/>
              <w:autoSpaceDN w:val="0"/>
              <w:adjustRightInd w:val="0"/>
              <w:spacing w:line="400" w:lineRule="exact"/>
              <w:rPr>
                <w:rFonts w:hint="default" w:ascii="Times New Roman" w:hAnsi="Times New Roman" w:cs="Times New Roman"/>
                <w:highlight w:val="none"/>
              </w:rPr>
            </w:pPr>
            <w:r>
              <w:rPr>
                <w:rFonts w:hint="default" w:ascii="Times New Roman" w:hAnsi="Times New Roman" w:cs="Times New Roman"/>
                <w:highlight w:val="none"/>
              </w:rPr>
              <w:t>与营业执照一致</w:t>
            </w:r>
          </w:p>
        </w:tc>
      </w:tr>
      <w:tr w14:paraId="59EE7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366" w:type="dxa"/>
            <w:vMerge w:val="continue"/>
            <w:tcBorders>
              <w:top w:val="nil"/>
              <w:left w:val="single" w:color="auto" w:sz="4" w:space="0"/>
              <w:bottom w:val="single" w:color="auto" w:sz="4" w:space="0"/>
              <w:right w:val="single" w:color="auto" w:sz="4" w:space="0"/>
            </w:tcBorders>
            <w:noWrap w:val="0"/>
            <w:vAlign w:val="center"/>
          </w:tcPr>
          <w:p w14:paraId="54901500">
            <w:pPr>
              <w:wordWrap w:val="0"/>
              <w:spacing w:line="240" w:lineRule="auto"/>
              <w:rPr>
                <w:rFonts w:hint="default" w:ascii="Times New Roman" w:hAnsi="Times New Roman" w:cs="Times New Roman"/>
                <w:highlight w:val="none"/>
              </w:rPr>
            </w:pPr>
          </w:p>
        </w:tc>
        <w:tc>
          <w:tcPr>
            <w:tcW w:w="709" w:type="dxa"/>
            <w:vMerge w:val="continue"/>
            <w:tcBorders>
              <w:top w:val="nil"/>
              <w:left w:val="nil"/>
              <w:bottom w:val="single" w:color="auto" w:sz="4" w:space="0"/>
              <w:right w:val="single" w:color="auto" w:sz="4" w:space="0"/>
            </w:tcBorders>
            <w:noWrap w:val="0"/>
            <w:vAlign w:val="center"/>
          </w:tcPr>
          <w:p w14:paraId="531FC5B8">
            <w:pPr>
              <w:wordWrap w:val="0"/>
              <w:spacing w:line="240" w:lineRule="auto"/>
              <w:rPr>
                <w:rFonts w:hint="default" w:ascii="Times New Roman" w:hAnsi="Times New Roman" w:cs="Times New Roman"/>
                <w:highlight w:val="none"/>
              </w:rPr>
            </w:pPr>
          </w:p>
        </w:tc>
        <w:tc>
          <w:tcPr>
            <w:tcW w:w="1985" w:type="dxa"/>
            <w:tcBorders>
              <w:top w:val="single" w:color="auto" w:sz="4" w:space="0"/>
              <w:left w:val="nil"/>
              <w:bottom w:val="single" w:color="auto" w:sz="4" w:space="0"/>
              <w:right w:val="single" w:color="auto" w:sz="4" w:space="0"/>
            </w:tcBorders>
            <w:noWrap w:val="0"/>
            <w:vAlign w:val="center"/>
          </w:tcPr>
          <w:p w14:paraId="52C8AC92">
            <w:pPr>
              <w:wordWrap w:val="0"/>
              <w:autoSpaceDE w:val="0"/>
              <w:autoSpaceDN w:val="0"/>
              <w:adjustRightInd w:val="0"/>
              <w:spacing w:line="400" w:lineRule="exact"/>
              <w:rPr>
                <w:rFonts w:hint="default" w:ascii="Times New Roman" w:hAnsi="Times New Roman" w:cs="Times New Roman"/>
                <w:highlight w:val="none"/>
              </w:rPr>
            </w:pPr>
            <w:r>
              <w:rPr>
                <w:rFonts w:hint="default" w:ascii="Times New Roman" w:hAnsi="Times New Roman" w:cs="Times New Roman"/>
                <w:highlight w:val="none"/>
              </w:rPr>
              <w:t>投标函签字盖章</w:t>
            </w:r>
          </w:p>
        </w:tc>
        <w:tc>
          <w:tcPr>
            <w:tcW w:w="5978" w:type="dxa"/>
            <w:tcBorders>
              <w:top w:val="single" w:color="auto" w:sz="4" w:space="0"/>
              <w:left w:val="nil"/>
              <w:bottom w:val="single" w:color="auto" w:sz="4" w:space="0"/>
              <w:right w:val="single" w:color="auto" w:sz="4" w:space="0"/>
            </w:tcBorders>
            <w:noWrap w:val="0"/>
            <w:vAlign w:val="center"/>
          </w:tcPr>
          <w:p w14:paraId="2A78C346">
            <w:pPr>
              <w:wordWrap w:val="0"/>
              <w:autoSpaceDE w:val="0"/>
              <w:autoSpaceDN w:val="0"/>
              <w:adjustRightInd w:val="0"/>
              <w:spacing w:line="400" w:lineRule="exact"/>
              <w:rPr>
                <w:rFonts w:hint="default" w:ascii="Times New Roman" w:hAnsi="Times New Roman" w:cs="Times New Roman"/>
                <w:highlight w:val="none"/>
              </w:rPr>
            </w:pPr>
            <w:r>
              <w:rPr>
                <w:rFonts w:hint="default" w:ascii="Times New Roman" w:hAnsi="Times New Roman" w:cs="Times New Roman"/>
                <w:highlight w:val="none"/>
              </w:rPr>
              <w:t>有法定代表人或其委托代理人的签字或盖章并加盖单位章</w:t>
            </w:r>
          </w:p>
        </w:tc>
      </w:tr>
      <w:tr w14:paraId="07A1E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366" w:type="dxa"/>
            <w:vMerge w:val="continue"/>
            <w:tcBorders>
              <w:top w:val="nil"/>
              <w:left w:val="single" w:color="auto" w:sz="4" w:space="0"/>
              <w:bottom w:val="single" w:color="auto" w:sz="4" w:space="0"/>
              <w:right w:val="single" w:color="auto" w:sz="4" w:space="0"/>
            </w:tcBorders>
            <w:noWrap w:val="0"/>
            <w:vAlign w:val="center"/>
          </w:tcPr>
          <w:p w14:paraId="34FC007C">
            <w:pPr>
              <w:wordWrap w:val="0"/>
              <w:spacing w:line="240" w:lineRule="auto"/>
              <w:rPr>
                <w:rFonts w:hint="default" w:ascii="Times New Roman" w:hAnsi="Times New Roman" w:cs="Times New Roman"/>
                <w:highlight w:val="none"/>
              </w:rPr>
            </w:pPr>
          </w:p>
        </w:tc>
        <w:tc>
          <w:tcPr>
            <w:tcW w:w="709" w:type="dxa"/>
            <w:vMerge w:val="continue"/>
            <w:tcBorders>
              <w:top w:val="nil"/>
              <w:left w:val="nil"/>
              <w:bottom w:val="single" w:color="auto" w:sz="4" w:space="0"/>
              <w:right w:val="single" w:color="auto" w:sz="4" w:space="0"/>
            </w:tcBorders>
            <w:noWrap w:val="0"/>
            <w:vAlign w:val="center"/>
          </w:tcPr>
          <w:p w14:paraId="5FD0F838">
            <w:pPr>
              <w:wordWrap w:val="0"/>
              <w:spacing w:line="240" w:lineRule="auto"/>
              <w:rPr>
                <w:rFonts w:hint="default" w:ascii="Times New Roman" w:hAnsi="Times New Roman" w:cs="Times New Roman"/>
                <w:highlight w:val="none"/>
              </w:rPr>
            </w:pPr>
          </w:p>
        </w:tc>
        <w:tc>
          <w:tcPr>
            <w:tcW w:w="1985" w:type="dxa"/>
            <w:tcBorders>
              <w:top w:val="single" w:color="auto" w:sz="4" w:space="0"/>
              <w:left w:val="nil"/>
              <w:bottom w:val="single" w:color="auto" w:sz="4" w:space="0"/>
              <w:right w:val="single" w:color="auto" w:sz="4" w:space="0"/>
            </w:tcBorders>
            <w:noWrap w:val="0"/>
            <w:vAlign w:val="center"/>
          </w:tcPr>
          <w:p w14:paraId="02452C1E">
            <w:pPr>
              <w:wordWrap w:val="0"/>
              <w:autoSpaceDE w:val="0"/>
              <w:autoSpaceDN w:val="0"/>
              <w:adjustRightInd w:val="0"/>
              <w:spacing w:line="400" w:lineRule="exact"/>
              <w:rPr>
                <w:rFonts w:hint="default" w:ascii="Times New Roman" w:hAnsi="Times New Roman" w:cs="Times New Roman"/>
                <w:highlight w:val="none"/>
              </w:rPr>
            </w:pPr>
            <w:r>
              <w:rPr>
                <w:rFonts w:hint="default" w:ascii="Times New Roman" w:hAnsi="Times New Roman" w:cs="Times New Roman"/>
                <w:highlight w:val="none"/>
              </w:rPr>
              <w:t>响应文件格式</w:t>
            </w:r>
          </w:p>
        </w:tc>
        <w:tc>
          <w:tcPr>
            <w:tcW w:w="5978" w:type="dxa"/>
            <w:tcBorders>
              <w:top w:val="single" w:color="auto" w:sz="4" w:space="0"/>
              <w:left w:val="nil"/>
              <w:bottom w:val="single" w:color="auto" w:sz="4" w:space="0"/>
              <w:right w:val="single" w:color="auto" w:sz="4" w:space="0"/>
            </w:tcBorders>
            <w:noWrap w:val="0"/>
            <w:vAlign w:val="center"/>
          </w:tcPr>
          <w:p w14:paraId="4277E42B">
            <w:pPr>
              <w:wordWrap w:val="0"/>
              <w:autoSpaceDE w:val="0"/>
              <w:autoSpaceDN w:val="0"/>
              <w:adjustRightInd w:val="0"/>
              <w:spacing w:line="400" w:lineRule="exact"/>
              <w:rPr>
                <w:rFonts w:hint="default" w:ascii="Times New Roman" w:hAnsi="Times New Roman" w:cs="Times New Roman"/>
                <w:highlight w:val="none"/>
              </w:rPr>
            </w:pPr>
            <w:r>
              <w:rPr>
                <w:rFonts w:hint="default" w:ascii="Times New Roman" w:hAnsi="Times New Roman" w:cs="Times New Roman"/>
                <w:highlight w:val="none"/>
              </w:rPr>
              <w:t>符合“响应性文件格式”的要求</w:t>
            </w:r>
          </w:p>
        </w:tc>
      </w:tr>
      <w:tr w14:paraId="16976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366" w:type="dxa"/>
            <w:vMerge w:val="continue"/>
            <w:tcBorders>
              <w:top w:val="nil"/>
              <w:left w:val="single" w:color="auto" w:sz="4" w:space="0"/>
              <w:bottom w:val="single" w:color="auto" w:sz="4" w:space="0"/>
              <w:right w:val="single" w:color="auto" w:sz="4" w:space="0"/>
            </w:tcBorders>
            <w:noWrap w:val="0"/>
            <w:vAlign w:val="center"/>
          </w:tcPr>
          <w:p w14:paraId="5543A8D7">
            <w:pPr>
              <w:wordWrap w:val="0"/>
              <w:spacing w:line="240" w:lineRule="auto"/>
              <w:rPr>
                <w:rFonts w:hint="default" w:ascii="Times New Roman" w:hAnsi="Times New Roman" w:cs="Times New Roman"/>
                <w:highlight w:val="none"/>
              </w:rPr>
            </w:pPr>
          </w:p>
        </w:tc>
        <w:tc>
          <w:tcPr>
            <w:tcW w:w="709" w:type="dxa"/>
            <w:vMerge w:val="continue"/>
            <w:tcBorders>
              <w:top w:val="nil"/>
              <w:left w:val="nil"/>
              <w:bottom w:val="single" w:color="auto" w:sz="4" w:space="0"/>
              <w:right w:val="single" w:color="auto" w:sz="4" w:space="0"/>
            </w:tcBorders>
            <w:noWrap w:val="0"/>
            <w:vAlign w:val="center"/>
          </w:tcPr>
          <w:p w14:paraId="764B18CE">
            <w:pPr>
              <w:wordWrap w:val="0"/>
              <w:spacing w:line="240" w:lineRule="auto"/>
              <w:rPr>
                <w:rFonts w:hint="default" w:ascii="Times New Roman" w:hAnsi="Times New Roman" w:cs="Times New Roman"/>
                <w:highlight w:val="none"/>
              </w:rPr>
            </w:pPr>
          </w:p>
        </w:tc>
        <w:tc>
          <w:tcPr>
            <w:tcW w:w="1985" w:type="dxa"/>
            <w:tcBorders>
              <w:top w:val="single" w:color="auto" w:sz="4" w:space="0"/>
              <w:left w:val="nil"/>
              <w:bottom w:val="single" w:color="auto" w:sz="4" w:space="0"/>
              <w:right w:val="single" w:color="auto" w:sz="4" w:space="0"/>
            </w:tcBorders>
            <w:noWrap w:val="0"/>
            <w:vAlign w:val="center"/>
          </w:tcPr>
          <w:p w14:paraId="793CE6F4">
            <w:pPr>
              <w:wordWrap w:val="0"/>
              <w:autoSpaceDE w:val="0"/>
              <w:autoSpaceDN w:val="0"/>
              <w:adjustRightInd w:val="0"/>
              <w:spacing w:line="400" w:lineRule="exact"/>
              <w:rPr>
                <w:rFonts w:hint="default" w:ascii="Times New Roman" w:hAnsi="Times New Roman" w:cs="Times New Roman"/>
                <w:highlight w:val="none"/>
              </w:rPr>
            </w:pPr>
            <w:r>
              <w:rPr>
                <w:rFonts w:hint="default" w:ascii="Times New Roman" w:hAnsi="Times New Roman" w:cs="Times New Roman"/>
                <w:highlight w:val="none"/>
              </w:rPr>
              <w:t>报价唯一</w:t>
            </w:r>
          </w:p>
        </w:tc>
        <w:tc>
          <w:tcPr>
            <w:tcW w:w="5978" w:type="dxa"/>
            <w:tcBorders>
              <w:top w:val="single" w:color="auto" w:sz="4" w:space="0"/>
              <w:left w:val="nil"/>
              <w:bottom w:val="single" w:color="auto" w:sz="4" w:space="0"/>
              <w:right w:val="single" w:color="auto" w:sz="4" w:space="0"/>
            </w:tcBorders>
            <w:noWrap w:val="0"/>
            <w:vAlign w:val="center"/>
          </w:tcPr>
          <w:p w14:paraId="7F36CE0B">
            <w:pPr>
              <w:wordWrap w:val="0"/>
              <w:autoSpaceDE w:val="0"/>
              <w:autoSpaceDN w:val="0"/>
              <w:adjustRightInd w:val="0"/>
              <w:spacing w:line="400" w:lineRule="exact"/>
              <w:rPr>
                <w:rFonts w:hint="default" w:ascii="Times New Roman" w:hAnsi="Times New Roman" w:cs="Times New Roman"/>
                <w:highlight w:val="none"/>
              </w:rPr>
            </w:pPr>
            <w:r>
              <w:rPr>
                <w:rFonts w:hint="default" w:ascii="Times New Roman" w:hAnsi="Times New Roman" w:cs="Times New Roman"/>
                <w:highlight w:val="none"/>
              </w:rPr>
              <w:t>只能有一个有效报价</w:t>
            </w:r>
          </w:p>
        </w:tc>
      </w:tr>
      <w:tr w14:paraId="6DFEC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366" w:type="dxa"/>
            <w:vMerge w:val="restart"/>
            <w:tcBorders>
              <w:top w:val="nil"/>
              <w:left w:val="single" w:color="auto" w:sz="4" w:space="0"/>
              <w:right w:val="single" w:color="auto" w:sz="4" w:space="0"/>
            </w:tcBorders>
            <w:noWrap w:val="0"/>
            <w:vAlign w:val="center"/>
          </w:tcPr>
          <w:p w14:paraId="20A4D897">
            <w:pPr>
              <w:wordWrap w:val="0"/>
              <w:spacing w:line="240" w:lineRule="auto"/>
              <w:rPr>
                <w:rFonts w:hint="default" w:ascii="Times New Roman" w:hAnsi="Times New Roman" w:cs="Times New Roman"/>
                <w:highlight w:val="none"/>
              </w:rPr>
            </w:pPr>
            <w:r>
              <w:rPr>
                <w:rFonts w:hint="default" w:ascii="Times New Roman" w:hAnsi="Times New Roman" w:cs="Times New Roman"/>
                <w:highlight w:val="none"/>
              </w:rPr>
              <w:t>1.1.2</w:t>
            </w:r>
          </w:p>
        </w:tc>
        <w:tc>
          <w:tcPr>
            <w:tcW w:w="709" w:type="dxa"/>
            <w:vMerge w:val="restart"/>
            <w:tcBorders>
              <w:top w:val="nil"/>
              <w:left w:val="nil"/>
              <w:right w:val="single" w:color="auto" w:sz="4" w:space="0"/>
            </w:tcBorders>
            <w:noWrap w:val="0"/>
            <w:vAlign w:val="center"/>
          </w:tcPr>
          <w:p w14:paraId="6290046C">
            <w:pPr>
              <w:wordWrap w:val="0"/>
              <w:spacing w:line="240" w:lineRule="auto"/>
              <w:rPr>
                <w:rFonts w:hint="default" w:ascii="Times New Roman" w:hAnsi="Times New Roman" w:cs="Times New Roman"/>
                <w:highlight w:val="none"/>
              </w:rPr>
            </w:pPr>
            <w:r>
              <w:rPr>
                <w:rFonts w:hint="default" w:ascii="Times New Roman" w:hAnsi="Times New Roman" w:cs="Times New Roman"/>
                <w:highlight w:val="none"/>
              </w:rPr>
              <w:t>资格评审</w:t>
            </w:r>
          </w:p>
          <w:p w14:paraId="47ED46CC">
            <w:pPr>
              <w:wordWrap w:val="0"/>
              <w:spacing w:line="240" w:lineRule="auto"/>
              <w:rPr>
                <w:rFonts w:hint="default" w:ascii="Times New Roman" w:hAnsi="Times New Roman" w:cs="Times New Roman"/>
                <w:highlight w:val="none"/>
              </w:rPr>
            </w:pPr>
            <w:r>
              <w:rPr>
                <w:rFonts w:hint="default" w:ascii="Times New Roman" w:hAnsi="Times New Roman" w:cs="Times New Roman"/>
                <w:highlight w:val="none"/>
              </w:rPr>
              <w:t>标准</w:t>
            </w:r>
          </w:p>
        </w:tc>
        <w:tc>
          <w:tcPr>
            <w:tcW w:w="1985" w:type="dxa"/>
            <w:tcBorders>
              <w:top w:val="single" w:color="auto" w:sz="4" w:space="0"/>
              <w:left w:val="nil"/>
              <w:bottom w:val="single" w:color="auto" w:sz="4" w:space="0"/>
              <w:right w:val="single" w:color="auto" w:sz="4" w:space="0"/>
            </w:tcBorders>
            <w:noWrap w:val="0"/>
            <w:vAlign w:val="center"/>
          </w:tcPr>
          <w:p w14:paraId="331D8600">
            <w:pPr>
              <w:wordWrap w:val="0"/>
              <w:autoSpaceDE w:val="0"/>
              <w:autoSpaceDN w:val="0"/>
              <w:spacing w:line="400" w:lineRule="exact"/>
              <w:rPr>
                <w:rFonts w:hint="default" w:ascii="Times New Roman" w:hAnsi="Times New Roman" w:cs="Times New Roman"/>
                <w:highlight w:val="none"/>
              </w:rPr>
            </w:pPr>
            <w:r>
              <w:rPr>
                <w:rFonts w:hint="default" w:ascii="Times New Roman" w:hAnsi="Times New Roman" w:cs="Times New Roman"/>
                <w:highlight w:val="none"/>
              </w:rPr>
              <w:t>营业执照</w:t>
            </w:r>
          </w:p>
        </w:tc>
        <w:tc>
          <w:tcPr>
            <w:tcW w:w="5978" w:type="dxa"/>
            <w:tcBorders>
              <w:top w:val="single" w:color="auto" w:sz="4" w:space="0"/>
              <w:left w:val="nil"/>
              <w:bottom w:val="single" w:color="auto" w:sz="4" w:space="0"/>
              <w:right w:val="single" w:color="auto" w:sz="4" w:space="0"/>
            </w:tcBorders>
            <w:noWrap w:val="0"/>
            <w:vAlign w:val="center"/>
          </w:tcPr>
          <w:p w14:paraId="5B74CC66">
            <w:pPr>
              <w:wordWrap w:val="0"/>
              <w:spacing w:line="480" w:lineRule="exact"/>
              <w:jc w:val="both"/>
              <w:rPr>
                <w:rFonts w:hint="default" w:ascii="Times New Roman" w:hAnsi="Times New Roman" w:cs="Times New Roman"/>
                <w:highlight w:val="none"/>
              </w:rPr>
            </w:pPr>
            <w:r>
              <w:rPr>
                <w:rFonts w:hint="default" w:ascii="Times New Roman" w:hAnsi="Times New Roman" w:cs="Times New Roman"/>
                <w:highlight w:val="none"/>
              </w:rPr>
              <w:t>供应商须具有有效的营业执照</w:t>
            </w:r>
          </w:p>
        </w:tc>
      </w:tr>
      <w:tr w14:paraId="17F7C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366" w:type="dxa"/>
            <w:vMerge w:val="continue"/>
            <w:tcBorders>
              <w:left w:val="single" w:color="auto" w:sz="4" w:space="0"/>
              <w:right w:val="single" w:color="auto" w:sz="4" w:space="0"/>
            </w:tcBorders>
            <w:noWrap w:val="0"/>
            <w:vAlign w:val="center"/>
          </w:tcPr>
          <w:p w14:paraId="3E65F854">
            <w:pPr>
              <w:wordWrap w:val="0"/>
              <w:spacing w:line="240" w:lineRule="auto"/>
              <w:rPr>
                <w:rFonts w:hint="default" w:ascii="Times New Roman" w:hAnsi="Times New Roman" w:cs="Times New Roman"/>
                <w:highlight w:val="none"/>
              </w:rPr>
            </w:pPr>
          </w:p>
        </w:tc>
        <w:tc>
          <w:tcPr>
            <w:tcW w:w="709" w:type="dxa"/>
            <w:vMerge w:val="continue"/>
            <w:tcBorders>
              <w:left w:val="nil"/>
              <w:right w:val="single" w:color="auto" w:sz="4" w:space="0"/>
            </w:tcBorders>
            <w:noWrap w:val="0"/>
            <w:vAlign w:val="center"/>
          </w:tcPr>
          <w:p w14:paraId="1B029FA0">
            <w:pPr>
              <w:wordWrap w:val="0"/>
              <w:spacing w:line="240" w:lineRule="auto"/>
              <w:rPr>
                <w:rFonts w:hint="default" w:ascii="Times New Roman" w:hAnsi="Times New Roman" w:cs="Times New Roman"/>
                <w:highlight w:val="none"/>
              </w:rPr>
            </w:pPr>
          </w:p>
        </w:tc>
        <w:tc>
          <w:tcPr>
            <w:tcW w:w="1985" w:type="dxa"/>
            <w:tcBorders>
              <w:top w:val="single" w:color="auto" w:sz="4" w:space="0"/>
              <w:left w:val="nil"/>
              <w:bottom w:val="single" w:color="auto" w:sz="4" w:space="0"/>
              <w:right w:val="single" w:color="auto" w:sz="4" w:space="0"/>
            </w:tcBorders>
            <w:noWrap w:val="0"/>
            <w:vAlign w:val="center"/>
          </w:tcPr>
          <w:p w14:paraId="16591D99">
            <w:pPr>
              <w:wordWrap w:val="0"/>
              <w:autoSpaceDE w:val="0"/>
              <w:autoSpaceDN w:val="0"/>
              <w:spacing w:line="400" w:lineRule="exact"/>
              <w:rPr>
                <w:rFonts w:hint="default" w:ascii="Times New Roman" w:hAnsi="Times New Roman" w:cs="Times New Roman"/>
                <w:highlight w:val="none"/>
              </w:rPr>
            </w:pPr>
            <w:r>
              <w:rPr>
                <w:rFonts w:hint="default" w:ascii="Times New Roman" w:hAnsi="Times New Roman" w:cs="Times New Roman"/>
                <w:highlight w:val="none"/>
              </w:rPr>
              <w:t>无商业贿赂和不正当竞争行为承诺书</w:t>
            </w:r>
          </w:p>
        </w:tc>
        <w:tc>
          <w:tcPr>
            <w:tcW w:w="5978" w:type="dxa"/>
            <w:tcBorders>
              <w:top w:val="single" w:color="auto" w:sz="4" w:space="0"/>
              <w:left w:val="nil"/>
              <w:bottom w:val="single" w:color="auto" w:sz="4" w:space="0"/>
              <w:right w:val="single" w:color="auto" w:sz="4" w:space="0"/>
            </w:tcBorders>
            <w:noWrap w:val="0"/>
            <w:vAlign w:val="center"/>
          </w:tcPr>
          <w:p w14:paraId="18A8C782">
            <w:pPr>
              <w:wordWrap w:val="0"/>
              <w:autoSpaceDE w:val="0"/>
              <w:autoSpaceDN w:val="0"/>
              <w:adjustRightInd w:val="0"/>
              <w:spacing w:line="400" w:lineRule="exact"/>
              <w:rPr>
                <w:rFonts w:hint="default" w:ascii="Times New Roman" w:hAnsi="Times New Roman" w:cs="Times New Roman"/>
                <w:highlight w:val="none"/>
              </w:rPr>
            </w:pPr>
            <w:r>
              <w:rPr>
                <w:rFonts w:hint="default" w:ascii="Times New Roman" w:hAnsi="Times New Roman" w:cs="Times New Roman"/>
                <w:highlight w:val="none"/>
              </w:rPr>
              <w:t>供应商须提供本单位无商业贿赂及无不正当竞争行为的承诺书</w:t>
            </w:r>
          </w:p>
        </w:tc>
      </w:tr>
      <w:tr w14:paraId="1A888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366" w:type="dxa"/>
            <w:vMerge w:val="continue"/>
            <w:tcBorders>
              <w:left w:val="single" w:color="auto" w:sz="4" w:space="0"/>
              <w:right w:val="single" w:color="auto" w:sz="4" w:space="0"/>
            </w:tcBorders>
            <w:noWrap w:val="0"/>
            <w:vAlign w:val="center"/>
          </w:tcPr>
          <w:p w14:paraId="66320067">
            <w:pPr>
              <w:wordWrap w:val="0"/>
              <w:spacing w:line="240" w:lineRule="auto"/>
              <w:rPr>
                <w:rFonts w:hint="default" w:ascii="Times New Roman" w:hAnsi="Times New Roman" w:cs="Times New Roman"/>
                <w:highlight w:val="none"/>
              </w:rPr>
            </w:pPr>
          </w:p>
        </w:tc>
        <w:tc>
          <w:tcPr>
            <w:tcW w:w="709" w:type="dxa"/>
            <w:vMerge w:val="continue"/>
            <w:tcBorders>
              <w:left w:val="nil"/>
              <w:right w:val="single" w:color="auto" w:sz="4" w:space="0"/>
            </w:tcBorders>
            <w:noWrap w:val="0"/>
            <w:vAlign w:val="center"/>
          </w:tcPr>
          <w:p w14:paraId="5EABBD63">
            <w:pPr>
              <w:wordWrap w:val="0"/>
              <w:spacing w:line="240" w:lineRule="auto"/>
              <w:rPr>
                <w:rFonts w:hint="default" w:ascii="Times New Roman" w:hAnsi="Times New Roman" w:cs="Times New Roman"/>
                <w:highlight w:val="none"/>
              </w:rPr>
            </w:pPr>
          </w:p>
        </w:tc>
        <w:tc>
          <w:tcPr>
            <w:tcW w:w="1985" w:type="dxa"/>
            <w:tcBorders>
              <w:top w:val="single" w:color="auto" w:sz="4" w:space="0"/>
              <w:left w:val="nil"/>
              <w:bottom w:val="single" w:color="auto" w:sz="4" w:space="0"/>
              <w:right w:val="single" w:color="auto" w:sz="4" w:space="0"/>
            </w:tcBorders>
            <w:noWrap w:val="0"/>
            <w:vAlign w:val="center"/>
          </w:tcPr>
          <w:p w14:paraId="6D16853E">
            <w:pPr>
              <w:wordWrap w:val="0"/>
              <w:spacing w:line="400" w:lineRule="exact"/>
              <w:rPr>
                <w:rFonts w:hint="default" w:ascii="Times New Roman" w:hAnsi="Times New Roman" w:cs="Times New Roman"/>
                <w:highlight w:val="none"/>
              </w:rPr>
            </w:pPr>
            <w:r>
              <w:rPr>
                <w:rFonts w:hint="default" w:ascii="Times New Roman" w:hAnsi="Times New Roman" w:cs="Times New Roman"/>
                <w:highlight w:val="none"/>
              </w:rPr>
              <w:t>信用查询</w:t>
            </w:r>
          </w:p>
        </w:tc>
        <w:tc>
          <w:tcPr>
            <w:tcW w:w="5978" w:type="dxa"/>
            <w:tcBorders>
              <w:top w:val="single" w:color="auto" w:sz="4" w:space="0"/>
              <w:left w:val="nil"/>
              <w:bottom w:val="single" w:color="auto" w:sz="4" w:space="0"/>
              <w:right w:val="single" w:color="auto" w:sz="4" w:space="0"/>
            </w:tcBorders>
            <w:noWrap w:val="0"/>
            <w:vAlign w:val="center"/>
          </w:tcPr>
          <w:p w14:paraId="0F4F5F03">
            <w:pPr>
              <w:wordWrap w:val="0"/>
              <w:spacing w:line="440" w:lineRule="exact"/>
              <w:jc w:val="both"/>
              <w:rPr>
                <w:rFonts w:hint="default" w:ascii="Times New Roman" w:hAnsi="Times New Roman" w:cs="Times New Roman"/>
                <w:highlight w:val="none"/>
              </w:rPr>
            </w:pPr>
            <w:r>
              <w:rPr>
                <w:rFonts w:hint="default" w:ascii="Times New Roman" w:hAnsi="Times New Roman" w:cs="Times New Roman"/>
                <w:highlight w:val="none"/>
              </w:rPr>
              <w:t>供应商没有被列入失信被执行人名单【以“中国执行信息公开网”（http://zxgk.court.gov.cn/shixin/）查询结果为准】、重大税收违法失信主体名单【以“信用中国”网站（www.creditchina.gov.cn）查询结果为准】、政府采购严重违法失信行为记录名单【以“中国政府采购网”网站（http://www.ccgp.gov.cn/）查询结果为准】，（提供网站的查询结果截图，截图要显示查询时间，查询时间自本公告发布之日起，查询截止时间为投标截止时间止）</w:t>
            </w:r>
          </w:p>
        </w:tc>
      </w:tr>
      <w:tr w14:paraId="01B5A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366" w:type="dxa"/>
            <w:vMerge w:val="continue"/>
            <w:tcBorders>
              <w:left w:val="single" w:color="auto" w:sz="4" w:space="0"/>
              <w:bottom w:val="single" w:color="auto" w:sz="4" w:space="0"/>
              <w:right w:val="single" w:color="auto" w:sz="4" w:space="0"/>
            </w:tcBorders>
            <w:noWrap w:val="0"/>
            <w:vAlign w:val="center"/>
          </w:tcPr>
          <w:p w14:paraId="6503A607">
            <w:pPr>
              <w:wordWrap w:val="0"/>
              <w:spacing w:line="240" w:lineRule="auto"/>
              <w:rPr>
                <w:rFonts w:hint="default" w:ascii="Times New Roman" w:hAnsi="Times New Roman" w:cs="Times New Roman"/>
                <w:highlight w:val="none"/>
              </w:rPr>
            </w:pPr>
          </w:p>
        </w:tc>
        <w:tc>
          <w:tcPr>
            <w:tcW w:w="709" w:type="dxa"/>
            <w:vMerge w:val="continue"/>
            <w:tcBorders>
              <w:left w:val="nil"/>
              <w:bottom w:val="single" w:color="auto" w:sz="4" w:space="0"/>
              <w:right w:val="single" w:color="auto" w:sz="4" w:space="0"/>
            </w:tcBorders>
            <w:noWrap w:val="0"/>
            <w:vAlign w:val="center"/>
          </w:tcPr>
          <w:p w14:paraId="433DABA9">
            <w:pPr>
              <w:wordWrap w:val="0"/>
              <w:spacing w:line="240" w:lineRule="auto"/>
              <w:rPr>
                <w:rFonts w:hint="default" w:ascii="Times New Roman" w:hAnsi="Times New Roman" w:cs="Times New Roman"/>
                <w:highlight w:val="none"/>
              </w:rPr>
            </w:pPr>
          </w:p>
        </w:tc>
        <w:tc>
          <w:tcPr>
            <w:tcW w:w="1985" w:type="dxa"/>
            <w:tcBorders>
              <w:top w:val="single" w:color="auto" w:sz="4" w:space="0"/>
              <w:left w:val="nil"/>
              <w:bottom w:val="single" w:color="auto" w:sz="4" w:space="0"/>
              <w:right w:val="single" w:color="auto" w:sz="4" w:space="0"/>
            </w:tcBorders>
            <w:noWrap w:val="0"/>
            <w:vAlign w:val="center"/>
          </w:tcPr>
          <w:p w14:paraId="4EC25502">
            <w:pPr>
              <w:wordWrap w:val="0"/>
              <w:autoSpaceDE w:val="0"/>
              <w:autoSpaceDN w:val="0"/>
              <w:spacing w:line="400" w:lineRule="exact"/>
              <w:rPr>
                <w:rFonts w:hint="default" w:ascii="Times New Roman" w:hAnsi="Times New Roman" w:cs="Times New Roman"/>
                <w:kern w:val="0"/>
                <w:highlight w:val="none"/>
              </w:rPr>
            </w:pPr>
            <w:r>
              <w:rPr>
                <w:rFonts w:hint="default" w:ascii="Times New Roman" w:hAnsi="Times New Roman" w:cs="Times New Roman"/>
                <w:kern w:val="0"/>
                <w:highlight w:val="none"/>
              </w:rPr>
              <w:t>国家企业信用信息公示系统信息查询</w:t>
            </w:r>
          </w:p>
        </w:tc>
        <w:tc>
          <w:tcPr>
            <w:tcW w:w="5978" w:type="dxa"/>
            <w:tcBorders>
              <w:top w:val="single" w:color="auto" w:sz="4" w:space="0"/>
              <w:left w:val="nil"/>
              <w:bottom w:val="single" w:color="auto" w:sz="4" w:space="0"/>
              <w:right w:val="single" w:color="auto" w:sz="4" w:space="0"/>
            </w:tcBorders>
            <w:noWrap w:val="0"/>
            <w:vAlign w:val="center"/>
          </w:tcPr>
          <w:p w14:paraId="7E6190A0">
            <w:pPr>
              <w:wordWrap w:val="0"/>
              <w:autoSpaceDE w:val="0"/>
              <w:autoSpaceDN w:val="0"/>
              <w:adjustRightInd w:val="0"/>
              <w:spacing w:line="400" w:lineRule="exact"/>
              <w:rPr>
                <w:rFonts w:hint="default" w:ascii="Times New Roman" w:hAnsi="Times New Roman" w:cs="Times New Roman"/>
                <w:highlight w:val="none"/>
              </w:rPr>
            </w:pPr>
            <w:r>
              <w:rPr>
                <w:rFonts w:hint="default" w:ascii="Times New Roman" w:hAnsi="Times New Roman" w:cs="Times New Roman"/>
                <w:kern w:val="0"/>
                <w:highlight w:val="none"/>
              </w:rPr>
              <w:t>单位负责人为同一人或者存在直接控股、管理关系的不同供应商，不得参加同一合同项下的采购活动（提供“国家企业信用信息公示系统”中查询打印的相关信息并加盖公章；查询信息需包含公司基本信息、股东信息及股权变更信息等相关信息，查询日期为本项目公告发布之日起，开标时间前截止）</w:t>
            </w:r>
          </w:p>
        </w:tc>
      </w:tr>
      <w:tr w14:paraId="4761A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366" w:type="dxa"/>
            <w:vMerge w:val="restart"/>
            <w:tcBorders>
              <w:top w:val="nil"/>
              <w:left w:val="single" w:color="auto" w:sz="4" w:space="0"/>
              <w:bottom w:val="single" w:color="auto" w:sz="4" w:space="0"/>
              <w:right w:val="single" w:color="auto" w:sz="4" w:space="0"/>
            </w:tcBorders>
            <w:noWrap w:val="0"/>
            <w:vAlign w:val="center"/>
          </w:tcPr>
          <w:p w14:paraId="24D9427A">
            <w:pPr>
              <w:wordWrap w:val="0"/>
              <w:spacing w:line="400" w:lineRule="exact"/>
              <w:rPr>
                <w:rFonts w:hint="default" w:ascii="Times New Roman" w:hAnsi="Times New Roman" w:cs="Times New Roman"/>
                <w:highlight w:val="none"/>
              </w:rPr>
            </w:pPr>
            <w:r>
              <w:rPr>
                <w:rFonts w:hint="default" w:ascii="Times New Roman" w:hAnsi="Times New Roman" w:cs="Times New Roman"/>
                <w:highlight w:val="none"/>
              </w:rPr>
              <w:t>1.1.3</w:t>
            </w:r>
          </w:p>
        </w:tc>
        <w:tc>
          <w:tcPr>
            <w:tcW w:w="709" w:type="dxa"/>
            <w:vMerge w:val="restart"/>
            <w:tcBorders>
              <w:top w:val="nil"/>
              <w:left w:val="nil"/>
              <w:bottom w:val="single" w:color="auto" w:sz="4" w:space="0"/>
              <w:right w:val="single" w:color="auto" w:sz="4" w:space="0"/>
            </w:tcBorders>
            <w:noWrap w:val="0"/>
            <w:vAlign w:val="center"/>
          </w:tcPr>
          <w:p w14:paraId="235DB41F">
            <w:pPr>
              <w:wordWrap w:val="0"/>
              <w:spacing w:line="400" w:lineRule="exact"/>
              <w:rPr>
                <w:rFonts w:hint="default" w:ascii="Times New Roman" w:hAnsi="Times New Roman" w:cs="Times New Roman"/>
                <w:highlight w:val="none"/>
              </w:rPr>
            </w:pPr>
            <w:r>
              <w:rPr>
                <w:rFonts w:hint="default" w:ascii="Times New Roman" w:hAnsi="Times New Roman" w:cs="Times New Roman"/>
                <w:highlight w:val="none"/>
              </w:rPr>
              <w:t>响应性评审标准</w:t>
            </w:r>
          </w:p>
        </w:tc>
        <w:tc>
          <w:tcPr>
            <w:tcW w:w="1985" w:type="dxa"/>
            <w:tcBorders>
              <w:top w:val="single" w:color="auto" w:sz="4" w:space="0"/>
              <w:left w:val="nil"/>
              <w:bottom w:val="single" w:color="auto" w:sz="4" w:space="0"/>
              <w:right w:val="single" w:color="auto" w:sz="4" w:space="0"/>
            </w:tcBorders>
            <w:noWrap w:val="0"/>
            <w:vAlign w:val="center"/>
          </w:tcPr>
          <w:p w14:paraId="192639BE">
            <w:pPr>
              <w:wordWrap w:val="0"/>
              <w:autoSpaceDE w:val="0"/>
              <w:autoSpaceDN w:val="0"/>
              <w:adjustRightInd w:val="0"/>
              <w:spacing w:line="480" w:lineRule="exact"/>
              <w:rPr>
                <w:rFonts w:hint="default" w:ascii="Times New Roman" w:hAnsi="Times New Roman" w:cs="Times New Roman"/>
                <w:highlight w:val="none"/>
              </w:rPr>
            </w:pPr>
            <w:r>
              <w:rPr>
                <w:rFonts w:hint="default" w:ascii="Times New Roman" w:hAnsi="Times New Roman" w:cs="Times New Roman"/>
                <w:highlight w:val="none"/>
              </w:rPr>
              <w:t>供货期</w:t>
            </w:r>
          </w:p>
        </w:tc>
        <w:tc>
          <w:tcPr>
            <w:tcW w:w="5978" w:type="dxa"/>
            <w:tcBorders>
              <w:top w:val="single" w:color="auto" w:sz="4" w:space="0"/>
              <w:left w:val="nil"/>
              <w:bottom w:val="single" w:color="auto" w:sz="4" w:space="0"/>
              <w:right w:val="single" w:color="auto" w:sz="4" w:space="0"/>
            </w:tcBorders>
            <w:noWrap w:val="0"/>
            <w:vAlign w:val="center"/>
          </w:tcPr>
          <w:p w14:paraId="0BC11E9C">
            <w:pPr>
              <w:wordWrap w:val="0"/>
              <w:spacing w:line="480" w:lineRule="exact"/>
              <w:jc w:val="both"/>
              <w:rPr>
                <w:rFonts w:hint="default" w:ascii="Times New Roman" w:hAnsi="Times New Roman" w:cs="Times New Roman"/>
                <w:highlight w:val="none"/>
              </w:rPr>
            </w:pPr>
            <w:r>
              <w:rPr>
                <w:rFonts w:hint="default" w:ascii="Times New Roman" w:hAnsi="Times New Roman" w:cs="Times New Roman"/>
                <w:highlight w:val="none"/>
              </w:rPr>
              <w:t>签订合同后30日历天内交货</w:t>
            </w:r>
          </w:p>
        </w:tc>
      </w:tr>
      <w:tr w14:paraId="008C2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366" w:type="dxa"/>
            <w:vMerge w:val="continue"/>
            <w:tcBorders>
              <w:top w:val="nil"/>
              <w:left w:val="single" w:color="auto" w:sz="4" w:space="0"/>
              <w:bottom w:val="single" w:color="auto" w:sz="4" w:space="0"/>
              <w:right w:val="single" w:color="auto" w:sz="4" w:space="0"/>
            </w:tcBorders>
            <w:noWrap w:val="0"/>
            <w:vAlign w:val="center"/>
          </w:tcPr>
          <w:p w14:paraId="15656623">
            <w:pPr>
              <w:wordWrap w:val="0"/>
              <w:spacing w:line="240" w:lineRule="auto"/>
              <w:rPr>
                <w:rFonts w:hint="default" w:ascii="Times New Roman" w:hAnsi="Times New Roman" w:cs="Times New Roman"/>
                <w:highlight w:val="none"/>
              </w:rPr>
            </w:pPr>
          </w:p>
        </w:tc>
        <w:tc>
          <w:tcPr>
            <w:tcW w:w="709" w:type="dxa"/>
            <w:vMerge w:val="continue"/>
            <w:tcBorders>
              <w:top w:val="nil"/>
              <w:left w:val="nil"/>
              <w:bottom w:val="single" w:color="auto" w:sz="4" w:space="0"/>
              <w:right w:val="single" w:color="auto" w:sz="4" w:space="0"/>
            </w:tcBorders>
            <w:noWrap w:val="0"/>
            <w:vAlign w:val="center"/>
          </w:tcPr>
          <w:p w14:paraId="7407D96C">
            <w:pPr>
              <w:wordWrap w:val="0"/>
              <w:spacing w:line="240" w:lineRule="auto"/>
              <w:rPr>
                <w:rFonts w:hint="default" w:ascii="Times New Roman" w:hAnsi="Times New Roman" w:cs="Times New Roman"/>
                <w:highlight w:val="none"/>
              </w:rPr>
            </w:pPr>
          </w:p>
        </w:tc>
        <w:tc>
          <w:tcPr>
            <w:tcW w:w="1985" w:type="dxa"/>
            <w:tcBorders>
              <w:top w:val="single" w:color="auto" w:sz="4" w:space="0"/>
              <w:left w:val="nil"/>
              <w:bottom w:val="single" w:color="auto" w:sz="4" w:space="0"/>
              <w:right w:val="single" w:color="auto" w:sz="4" w:space="0"/>
            </w:tcBorders>
            <w:noWrap w:val="0"/>
            <w:vAlign w:val="center"/>
          </w:tcPr>
          <w:p w14:paraId="6C0CEF5A">
            <w:pPr>
              <w:wordWrap w:val="0"/>
              <w:autoSpaceDE w:val="0"/>
              <w:autoSpaceDN w:val="0"/>
              <w:adjustRightInd w:val="0"/>
              <w:spacing w:line="400" w:lineRule="exact"/>
              <w:rPr>
                <w:rFonts w:hint="default" w:ascii="Times New Roman" w:hAnsi="Times New Roman" w:cs="Times New Roman"/>
                <w:highlight w:val="none"/>
              </w:rPr>
            </w:pPr>
            <w:r>
              <w:rPr>
                <w:rFonts w:hint="default" w:ascii="Times New Roman" w:hAnsi="Times New Roman" w:cs="Times New Roman"/>
                <w:highlight w:val="none"/>
              </w:rPr>
              <w:t>质量</w:t>
            </w:r>
          </w:p>
        </w:tc>
        <w:tc>
          <w:tcPr>
            <w:tcW w:w="5978" w:type="dxa"/>
            <w:tcBorders>
              <w:top w:val="single" w:color="auto" w:sz="4" w:space="0"/>
              <w:left w:val="nil"/>
              <w:bottom w:val="single" w:color="auto" w:sz="4" w:space="0"/>
              <w:right w:val="single" w:color="auto" w:sz="4" w:space="0"/>
            </w:tcBorders>
            <w:noWrap w:val="0"/>
            <w:vAlign w:val="center"/>
          </w:tcPr>
          <w:p w14:paraId="0840F0B0">
            <w:pPr>
              <w:wordWrap w:val="0"/>
              <w:spacing w:line="400" w:lineRule="exact"/>
              <w:rPr>
                <w:rFonts w:hint="default" w:ascii="Times New Roman" w:hAnsi="Times New Roman" w:cs="Times New Roman"/>
                <w:highlight w:val="none"/>
              </w:rPr>
            </w:pPr>
            <w:r>
              <w:rPr>
                <w:rFonts w:hint="default" w:ascii="Times New Roman" w:hAnsi="Times New Roman" w:cs="Times New Roman"/>
                <w:highlight w:val="none"/>
              </w:rPr>
              <w:t>合格</w:t>
            </w:r>
          </w:p>
        </w:tc>
      </w:tr>
      <w:tr w14:paraId="1AB6E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366" w:type="dxa"/>
            <w:vMerge w:val="continue"/>
            <w:tcBorders>
              <w:top w:val="nil"/>
              <w:left w:val="single" w:color="auto" w:sz="4" w:space="0"/>
              <w:bottom w:val="single" w:color="auto" w:sz="4" w:space="0"/>
              <w:right w:val="single" w:color="auto" w:sz="4" w:space="0"/>
            </w:tcBorders>
            <w:noWrap w:val="0"/>
            <w:vAlign w:val="center"/>
          </w:tcPr>
          <w:p w14:paraId="6FD1B296">
            <w:pPr>
              <w:wordWrap w:val="0"/>
              <w:spacing w:line="240" w:lineRule="auto"/>
              <w:rPr>
                <w:rFonts w:hint="default" w:ascii="Times New Roman" w:hAnsi="Times New Roman" w:cs="Times New Roman"/>
                <w:highlight w:val="none"/>
              </w:rPr>
            </w:pPr>
          </w:p>
        </w:tc>
        <w:tc>
          <w:tcPr>
            <w:tcW w:w="709" w:type="dxa"/>
            <w:vMerge w:val="continue"/>
            <w:tcBorders>
              <w:top w:val="nil"/>
              <w:left w:val="nil"/>
              <w:bottom w:val="single" w:color="auto" w:sz="4" w:space="0"/>
              <w:right w:val="single" w:color="auto" w:sz="4" w:space="0"/>
            </w:tcBorders>
            <w:noWrap w:val="0"/>
            <w:vAlign w:val="center"/>
          </w:tcPr>
          <w:p w14:paraId="75920286">
            <w:pPr>
              <w:wordWrap w:val="0"/>
              <w:spacing w:line="240" w:lineRule="auto"/>
              <w:rPr>
                <w:rFonts w:hint="default" w:ascii="Times New Roman" w:hAnsi="Times New Roman" w:cs="Times New Roman"/>
                <w:highlight w:val="none"/>
              </w:rPr>
            </w:pPr>
          </w:p>
        </w:tc>
        <w:tc>
          <w:tcPr>
            <w:tcW w:w="1985" w:type="dxa"/>
            <w:tcBorders>
              <w:top w:val="single" w:color="auto" w:sz="4" w:space="0"/>
              <w:left w:val="nil"/>
              <w:bottom w:val="single" w:color="auto" w:sz="4" w:space="0"/>
              <w:right w:val="single" w:color="auto" w:sz="4" w:space="0"/>
            </w:tcBorders>
            <w:noWrap w:val="0"/>
            <w:vAlign w:val="center"/>
          </w:tcPr>
          <w:p w14:paraId="1BE9057A">
            <w:pPr>
              <w:wordWrap w:val="0"/>
              <w:autoSpaceDE w:val="0"/>
              <w:autoSpaceDN w:val="0"/>
              <w:adjustRightInd w:val="0"/>
              <w:spacing w:line="400" w:lineRule="exact"/>
              <w:rPr>
                <w:rFonts w:hint="default" w:ascii="Times New Roman" w:hAnsi="Times New Roman" w:cs="Times New Roman"/>
                <w:highlight w:val="none"/>
              </w:rPr>
            </w:pPr>
            <w:r>
              <w:rPr>
                <w:rFonts w:hint="default" w:ascii="Times New Roman" w:hAnsi="Times New Roman" w:cs="Times New Roman"/>
                <w:highlight w:val="none"/>
              </w:rPr>
              <w:t>质保期</w:t>
            </w:r>
          </w:p>
        </w:tc>
        <w:tc>
          <w:tcPr>
            <w:tcW w:w="5978" w:type="dxa"/>
            <w:tcBorders>
              <w:top w:val="single" w:color="auto" w:sz="4" w:space="0"/>
              <w:left w:val="nil"/>
              <w:bottom w:val="single" w:color="auto" w:sz="4" w:space="0"/>
              <w:right w:val="single" w:color="auto" w:sz="4" w:space="0"/>
            </w:tcBorders>
            <w:noWrap w:val="0"/>
            <w:vAlign w:val="center"/>
          </w:tcPr>
          <w:p w14:paraId="701B0EB3">
            <w:pPr>
              <w:wordWrap w:val="0"/>
              <w:spacing w:line="400" w:lineRule="exact"/>
              <w:rPr>
                <w:rFonts w:hint="default" w:ascii="Times New Roman" w:hAnsi="Times New Roman" w:cs="Times New Roman"/>
                <w:highlight w:val="none"/>
              </w:rPr>
            </w:pPr>
            <w:r>
              <w:rPr>
                <w:rFonts w:hint="default" w:ascii="Times New Roman" w:hAnsi="Times New Roman" w:cs="Times New Roman"/>
                <w:highlight w:val="none"/>
              </w:rPr>
              <w:t>一年</w:t>
            </w:r>
          </w:p>
        </w:tc>
      </w:tr>
      <w:tr w14:paraId="0EE05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366" w:type="dxa"/>
            <w:vMerge w:val="continue"/>
            <w:tcBorders>
              <w:top w:val="nil"/>
              <w:left w:val="single" w:color="auto" w:sz="4" w:space="0"/>
              <w:bottom w:val="single" w:color="auto" w:sz="4" w:space="0"/>
              <w:right w:val="single" w:color="auto" w:sz="4" w:space="0"/>
            </w:tcBorders>
            <w:noWrap w:val="0"/>
            <w:vAlign w:val="center"/>
          </w:tcPr>
          <w:p w14:paraId="6796E11F">
            <w:pPr>
              <w:wordWrap w:val="0"/>
              <w:spacing w:line="240" w:lineRule="auto"/>
              <w:rPr>
                <w:rFonts w:hint="default" w:ascii="Times New Roman" w:hAnsi="Times New Roman" w:cs="Times New Roman"/>
                <w:highlight w:val="none"/>
              </w:rPr>
            </w:pPr>
          </w:p>
        </w:tc>
        <w:tc>
          <w:tcPr>
            <w:tcW w:w="709" w:type="dxa"/>
            <w:vMerge w:val="continue"/>
            <w:tcBorders>
              <w:top w:val="nil"/>
              <w:left w:val="nil"/>
              <w:bottom w:val="single" w:color="auto" w:sz="4" w:space="0"/>
              <w:right w:val="single" w:color="auto" w:sz="4" w:space="0"/>
            </w:tcBorders>
            <w:noWrap w:val="0"/>
            <w:vAlign w:val="center"/>
          </w:tcPr>
          <w:p w14:paraId="1E1C3E43">
            <w:pPr>
              <w:wordWrap w:val="0"/>
              <w:spacing w:line="240" w:lineRule="auto"/>
              <w:rPr>
                <w:rFonts w:hint="default" w:ascii="Times New Roman" w:hAnsi="Times New Roman" w:cs="Times New Roman"/>
                <w:highlight w:val="none"/>
              </w:rPr>
            </w:pPr>
          </w:p>
        </w:tc>
        <w:tc>
          <w:tcPr>
            <w:tcW w:w="1985" w:type="dxa"/>
            <w:tcBorders>
              <w:top w:val="single" w:color="auto" w:sz="4" w:space="0"/>
              <w:left w:val="nil"/>
              <w:bottom w:val="single" w:color="auto" w:sz="4" w:space="0"/>
              <w:right w:val="single" w:color="auto" w:sz="4" w:space="0"/>
            </w:tcBorders>
            <w:noWrap w:val="0"/>
            <w:vAlign w:val="center"/>
          </w:tcPr>
          <w:p w14:paraId="47EBF047">
            <w:pPr>
              <w:wordWrap w:val="0"/>
              <w:autoSpaceDE w:val="0"/>
              <w:autoSpaceDN w:val="0"/>
              <w:adjustRightInd w:val="0"/>
              <w:spacing w:line="400" w:lineRule="exact"/>
              <w:rPr>
                <w:rFonts w:hint="default" w:ascii="Times New Roman" w:hAnsi="Times New Roman" w:cs="Times New Roman"/>
                <w:highlight w:val="none"/>
              </w:rPr>
            </w:pPr>
            <w:r>
              <w:rPr>
                <w:rFonts w:hint="default" w:ascii="Times New Roman" w:hAnsi="Times New Roman" w:cs="Times New Roman"/>
                <w:highlight w:val="none"/>
              </w:rPr>
              <w:t>响应文件格式</w:t>
            </w:r>
          </w:p>
        </w:tc>
        <w:tc>
          <w:tcPr>
            <w:tcW w:w="5978" w:type="dxa"/>
            <w:tcBorders>
              <w:top w:val="single" w:color="auto" w:sz="4" w:space="0"/>
              <w:left w:val="nil"/>
              <w:bottom w:val="single" w:color="auto" w:sz="4" w:space="0"/>
              <w:right w:val="single" w:color="auto" w:sz="4" w:space="0"/>
            </w:tcBorders>
            <w:noWrap w:val="0"/>
            <w:vAlign w:val="center"/>
          </w:tcPr>
          <w:p w14:paraId="332AEBB1">
            <w:pPr>
              <w:wordWrap w:val="0"/>
              <w:autoSpaceDE w:val="0"/>
              <w:autoSpaceDN w:val="0"/>
              <w:adjustRightInd w:val="0"/>
              <w:spacing w:line="400" w:lineRule="exact"/>
              <w:rPr>
                <w:rFonts w:hint="default" w:ascii="Times New Roman" w:hAnsi="Times New Roman" w:cs="Times New Roman"/>
                <w:highlight w:val="none"/>
              </w:rPr>
            </w:pPr>
            <w:r>
              <w:rPr>
                <w:rFonts w:hint="default" w:ascii="Times New Roman" w:hAnsi="Times New Roman" w:cs="Times New Roman"/>
                <w:highlight w:val="none"/>
              </w:rPr>
              <w:t>符合“响应性文件格式”的要求</w:t>
            </w:r>
          </w:p>
        </w:tc>
      </w:tr>
      <w:tr w14:paraId="2EADD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366" w:type="dxa"/>
            <w:vMerge w:val="continue"/>
            <w:tcBorders>
              <w:top w:val="nil"/>
              <w:left w:val="single" w:color="auto" w:sz="4" w:space="0"/>
              <w:bottom w:val="single" w:color="auto" w:sz="4" w:space="0"/>
              <w:right w:val="single" w:color="auto" w:sz="4" w:space="0"/>
            </w:tcBorders>
            <w:noWrap w:val="0"/>
            <w:vAlign w:val="center"/>
          </w:tcPr>
          <w:p w14:paraId="3D6D1E95">
            <w:pPr>
              <w:wordWrap w:val="0"/>
              <w:spacing w:line="240" w:lineRule="auto"/>
              <w:rPr>
                <w:rFonts w:hint="default" w:ascii="Times New Roman" w:hAnsi="Times New Roman" w:cs="Times New Roman"/>
                <w:highlight w:val="none"/>
              </w:rPr>
            </w:pPr>
          </w:p>
        </w:tc>
        <w:tc>
          <w:tcPr>
            <w:tcW w:w="709" w:type="dxa"/>
            <w:vMerge w:val="continue"/>
            <w:tcBorders>
              <w:top w:val="nil"/>
              <w:left w:val="nil"/>
              <w:bottom w:val="single" w:color="auto" w:sz="4" w:space="0"/>
              <w:right w:val="single" w:color="auto" w:sz="4" w:space="0"/>
            </w:tcBorders>
            <w:noWrap w:val="0"/>
            <w:vAlign w:val="center"/>
          </w:tcPr>
          <w:p w14:paraId="65F2A5D5">
            <w:pPr>
              <w:wordWrap w:val="0"/>
              <w:spacing w:line="240" w:lineRule="auto"/>
              <w:rPr>
                <w:rFonts w:hint="default" w:ascii="Times New Roman" w:hAnsi="Times New Roman" w:cs="Times New Roman"/>
                <w:highlight w:val="none"/>
              </w:rPr>
            </w:pPr>
          </w:p>
        </w:tc>
        <w:tc>
          <w:tcPr>
            <w:tcW w:w="1985" w:type="dxa"/>
            <w:tcBorders>
              <w:top w:val="single" w:color="auto" w:sz="4" w:space="0"/>
              <w:left w:val="nil"/>
              <w:bottom w:val="single" w:color="auto" w:sz="4" w:space="0"/>
              <w:right w:val="single" w:color="auto" w:sz="4" w:space="0"/>
            </w:tcBorders>
            <w:noWrap w:val="0"/>
            <w:vAlign w:val="center"/>
          </w:tcPr>
          <w:p w14:paraId="5C780611">
            <w:pPr>
              <w:wordWrap w:val="0"/>
              <w:autoSpaceDE w:val="0"/>
              <w:autoSpaceDN w:val="0"/>
              <w:adjustRightInd w:val="0"/>
              <w:spacing w:line="400" w:lineRule="exact"/>
              <w:rPr>
                <w:rFonts w:hint="default" w:ascii="Times New Roman" w:hAnsi="Times New Roman" w:cs="Times New Roman"/>
                <w:highlight w:val="none"/>
              </w:rPr>
            </w:pPr>
            <w:r>
              <w:rPr>
                <w:rFonts w:hint="default" w:ascii="Times New Roman" w:hAnsi="Times New Roman" w:cs="Times New Roman"/>
                <w:highlight w:val="none"/>
              </w:rPr>
              <w:t>磋商有效期</w:t>
            </w:r>
          </w:p>
        </w:tc>
        <w:tc>
          <w:tcPr>
            <w:tcW w:w="5978" w:type="dxa"/>
            <w:tcBorders>
              <w:top w:val="single" w:color="auto" w:sz="4" w:space="0"/>
              <w:left w:val="nil"/>
              <w:bottom w:val="single" w:color="auto" w:sz="4" w:space="0"/>
              <w:right w:val="single" w:color="auto" w:sz="4" w:space="0"/>
            </w:tcBorders>
            <w:noWrap w:val="0"/>
            <w:vAlign w:val="center"/>
          </w:tcPr>
          <w:p w14:paraId="1C6E17F0">
            <w:pPr>
              <w:wordWrap w:val="0"/>
              <w:spacing w:line="400" w:lineRule="exact"/>
              <w:rPr>
                <w:rFonts w:hint="default" w:ascii="Times New Roman" w:hAnsi="Times New Roman" w:cs="Times New Roman"/>
                <w:highlight w:val="none"/>
              </w:rPr>
            </w:pPr>
            <w:r>
              <w:rPr>
                <w:rFonts w:hint="default" w:ascii="Times New Roman" w:hAnsi="Times New Roman" w:cs="Times New Roman"/>
                <w:highlight w:val="none"/>
              </w:rPr>
              <w:t xml:space="preserve">60日历天 </w:t>
            </w:r>
          </w:p>
        </w:tc>
      </w:tr>
    </w:tbl>
    <w:p w14:paraId="01AF82FD">
      <w:pPr>
        <w:pStyle w:val="8"/>
        <w:widowControl w:val="0"/>
        <w:wordWrap w:val="0"/>
        <w:spacing w:before="0" w:beforeAutospacing="0" w:after="120" w:afterAutospacing="0" w:line="480" w:lineRule="auto"/>
        <w:jc w:val="center"/>
        <w:rPr>
          <w:rFonts w:hint="default" w:ascii="Times New Roman" w:hAnsi="Times New Roman" w:cs="Times New Roman"/>
          <w:b/>
          <w:bCs/>
          <w:highlight w:val="none"/>
        </w:rPr>
      </w:pPr>
      <w:r>
        <w:rPr>
          <w:rFonts w:hint="default" w:ascii="Times New Roman" w:hAnsi="Times New Roman" w:cs="Times New Roman"/>
          <w:b/>
          <w:bCs/>
          <w:kern w:val="2"/>
          <w:highlight w:val="none"/>
        </w:rPr>
        <w:t>详细评审标准</w:t>
      </w:r>
    </w:p>
    <w:tbl>
      <w:tblPr>
        <w:tblStyle w:val="9"/>
        <w:tblW w:w="9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3"/>
        <w:gridCol w:w="1134"/>
        <w:gridCol w:w="1275"/>
        <w:gridCol w:w="6078"/>
      </w:tblGrid>
      <w:tr w14:paraId="13EB4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1033" w:type="dxa"/>
            <w:tcBorders>
              <w:top w:val="single" w:color="auto" w:sz="4" w:space="0"/>
              <w:left w:val="single" w:color="auto" w:sz="4" w:space="0"/>
              <w:bottom w:val="single" w:color="auto" w:sz="4" w:space="0"/>
              <w:right w:val="single" w:color="auto" w:sz="4" w:space="0"/>
            </w:tcBorders>
            <w:noWrap w:val="0"/>
            <w:vAlign w:val="center"/>
          </w:tcPr>
          <w:p w14:paraId="07E32898">
            <w:pPr>
              <w:wordWrap w:val="0"/>
              <w:autoSpaceDE w:val="0"/>
              <w:autoSpaceDN w:val="0"/>
              <w:adjustRightInd w:val="0"/>
              <w:rPr>
                <w:rFonts w:hint="default" w:ascii="Times New Roman" w:hAnsi="Times New Roman" w:cs="Times New Roman"/>
                <w:highlight w:val="none"/>
              </w:rPr>
            </w:pPr>
            <w:r>
              <w:rPr>
                <w:rFonts w:hint="default" w:ascii="Times New Roman" w:hAnsi="Times New Roman" w:cs="Times New Roman"/>
                <w:b/>
                <w:bCs/>
                <w:highlight w:val="none"/>
              </w:rPr>
              <w:t>条款号</w:t>
            </w:r>
          </w:p>
        </w:tc>
        <w:tc>
          <w:tcPr>
            <w:tcW w:w="2409" w:type="dxa"/>
            <w:gridSpan w:val="2"/>
            <w:tcBorders>
              <w:top w:val="single" w:color="auto" w:sz="4" w:space="0"/>
              <w:left w:val="nil"/>
              <w:bottom w:val="single" w:color="auto" w:sz="4" w:space="0"/>
              <w:right w:val="single" w:color="auto" w:sz="4" w:space="0"/>
            </w:tcBorders>
            <w:noWrap w:val="0"/>
            <w:vAlign w:val="center"/>
          </w:tcPr>
          <w:p w14:paraId="37E55868">
            <w:pPr>
              <w:wordWrap w:val="0"/>
              <w:autoSpaceDE w:val="0"/>
              <w:autoSpaceDN w:val="0"/>
              <w:adjustRightInd w:val="0"/>
              <w:jc w:val="center"/>
              <w:rPr>
                <w:rFonts w:hint="default" w:ascii="Times New Roman" w:hAnsi="Times New Roman" w:cs="Times New Roman"/>
                <w:highlight w:val="none"/>
              </w:rPr>
            </w:pPr>
            <w:r>
              <w:rPr>
                <w:rFonts w:hint="default" w:ascii="Times New Roman" w:hAnsi="Times New Roman" w:cs="Times New Roman"/>
                <w:b/>
                <w:bCs/>
                <w:highlight w:val="none"/>
              </w:rPr>
              <w:t>条款内容</w:t>
            </w:r>
          </w:p>
        </w:tc>
        <w:tc>
          <w:tcPr>
            <w:tcW w:w="6078" w:type="dxa"/>
            <w:tcBorders>
              <w:top w:val="single" w:color="auto" w:sz="4" w:space="0"/>
              <w:left w:val="nil"/>
              <w:bottom w:val="single" w:color="auto" w:sz="4" w:space="0"/>
              <w:right w:val="single" w:color="auto" w:sz="4" w:space="0"/>
            </w:tcBorders>
            <w:noWrap w:val="0"/>
            <w:vAlign w:val="center"/>
          </w:tcPr>
          <w:p w14:paraId="65A5806F">
            <w:pPr>
              <w:wordWrap w:val="0"/>
              <w:autoSpaceDE w:val="0"/>
              <w:autoSpaceDN w:val="0"/>
              <w:adjustRightInd w:val="0"/>
              <w:rPr>
                <w:rFonts w:hint="default" w:ascii="Times New Roman" w:hAnsi="Times New Roman" w:cs="Times New Roman"/>
                <w:highlight w:val="none"/>
              </w:rPr>
            </w:pPr>
            <w:r>
              <w:rPr>
                <w:rFonts w:hint="default" w:ascii="Times New Roman" w:hAnsi="Times New Roman" w:cs="Times New Roman"/>
                <w:b/>
                <w:bCs/>
                <w:highlight w:val="none"/>
              </w:rPr>
              <w:t>编列内容</w:t>
            </w:r>
          </w:p>
        </w:tc>
      </w:tr>
      <w:tr w14:paraId="02CCB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1033" w:type="dxa"/>
            <w:tcBorders>
              <w:top w:val="single" w:color="auto" w:sz="4" w:space="0"/>
              <w:left w:val="single" w:color="auto" w:sz="4" w:space="0"/>
              <w:bottom w:val="single" w:color="auto" w:sz="4" w:space="0"/>
              <w:right w:val="single" w:color="auto" w:sz="4" w:space="0"/>
            </w:tcBorders>
            <w:noWrap w:val="0"/>
            <w:vAlign w:val="center"/>
          </w:tcPr>
          <w:p w14:paraId="275376BA">
            <w:pPr>
              <w:wordWrap w:val="0"/>
              <w:autoSpaceDE w:val="0"/>
              <w:autoSpaceDN w:val="0"/>
              <w:adjustRightInd w:val="0"/>
              <w:rPr>
                <w:rFonts w:hint="default" w:ascii="Times New Roman" w:hAnsi="Times New Roman" w:cs="Times New Roman"/>
                <w:highlight w:val="none"/>
              </w:rPr>
            </w:pPr>
            <w:r>
              <w:rPr>
                <w:rFonts w:hint="default" w:ascii="Times New Roman" w:hAnsi="Times New Roman" w:cs="Times New Roman"/>
                <w:highlight w:val="none"/>
              </w:rPr>
              <w:t>2.2.1</w:t>
            </w:r>
          </w:p>
          <w:p w14:paraId="31F72754">
            <w:pPr>
              <w:wordWrap w:val="0"/>
              <w:autoSpaceDE w:val="0"/>
              <w:autoSpaceDN w:val="0"/>
              <w:adjustRightInd w:val="0"/>
              <w:jc w:val="center"/>
              <w:rPr>
                <w:rFonts w:hint="default" w:ascii="Times New Roman" w:hAnsi="Times New Roman" w:cs="Times New Roman"/>
                <w:highlight w:val="none"/>
              </w:rPr>
            </w:pPr>
          </w:p>
        </w:tc>
        <w:tc>
          <w:tcPr>
            <w:tcW w:w="2409" w:type="dxa"/>
            <w:gridSpan w:val="2"/>
            <w:tcBorders>
              <w:top w:val="single" w:color="auto" w:sz="4" w:space="0"/>
              <w:left w:val="nil"/>
              <w:bottom w:val="single" w:color="auto" w:sz="4" w:space="0"/>
              <w:right w:val="single" w:color="auto" w:sz="4" w:space="0"/>
            </w:tcBorders>
            <w:noWrap w:val="0"/>
            <w:vAlign w:val="center"/>
          </w:tcPr>
          <w:p w14:paraId="7660B246">
            <w:pPr>
              <w:wordWrap w:val="0"/>
              <w:autoSpaceDE w:val="0"/>
              <w:autoSpaceDN w:val="0"/>
              <w:adjustRightInd w:val="0"/>
              <w:jc w:val="center"/>
              <w:rPr>
                <w:rFonts w:hint="default" w:ascii="Times New Roman" w:hAnsi="Times New Roman" w:cs="Times New Roman"/>
                <w:highlight w:val="none"/>
              </w:rPr>
            </w:pPr>
          </w:p>
          <w:p w14:paraId="7AE71192">
            <w:pPr>
              <w:wordWrap w:val="0"/>
              <w:autoSpaceDE w:val="0"/>
              <w:autoSpaceDN w:val="0"/>
              <w:adjustRightInd w:val="0"/>
              <w:jc w:val="center"/>
              <w:rPr>
                <w:rFonts w:hint="default" w:ascii="Times New Roman" w:hAnsi="Times New Roman" w:cs="Times New Roman"/>
                <w:highlight w:val="none"/>
              </w:rPr>
            </w:pPr>
            <w:r>
              <w:rPr>
                <w:rFonts w:hint="default" w:ascii="Times New Roman" w:hAnsi="Times New Roman" w:cs="Times New Roman"/>
                <w:highlight w:val="none"/>
              </w:rPr>
              <w:t>投标报价</w:t>
            </w:r>
          </w:p>
          <w:p w14:paraId="4DBFA3EF">
            <w:pPr>
              <w:wordWrap w:val="0"/>
              <w:autoSpaceDE w:val="0"/>
              <w:autoSpaceDN w:val="0"/>
              <w:adjustRightInd w:val="0"/>
              <w:jc w:val="center"/>
              <w:rPr>
                <w:rFonts w:hint="default" w:ascii="Times New Roman" w:hAnsi="Times New Roman" w:cs="Times New Roman"/>
                <w:highlight w:val="none"/>
              </w:rPr>
            </w:pPr>
            <w:r>
              <w:rPr>
                <w:rFonts w:hint="default" w:ascii="Times New Roman" w:hAnsi="Times New Roman" w:cs="Times New Roman"/>
                <w:highlight w:val="none"/>
              </w:rPr>
              <w:t>（30分）</w:t>
            </w:r>
          </w:p>
          <w:p w14:paraId="174BC00E">
            <w:pPr>
              <w:wordWrap w:val="0"/>
              <w:jc w:val="center"/>
              <w:rPr>
                <w:rFonts w:hint="default" w:ascii="Times New Roman" w:hAnsi="Times New Roman" w:cs="Times New Roman"/>
                <w:highlight w:val="none"/>
              </w:rPr>
            </w:pPr>
          </w:p>
        </w:tc>
        <w:tc>
          <w:tcPr>
            <w:tcW w:w="6078" w:type="dxa"/>
            <w:tcBorders>
              <w:top w:val="single" w:color="auto" w:sz="4" w:space="0"/>
              <w:left w:val="nil"/>
              <w:bottom w:val="single" w:color="auto" w:sz="4" w:space="0"/>
              <w:right w:val="single" w:color="auto" w:sz="4" w:space="0"/>
            </w:tcBorders>
            <w:noWrap w:val="0"/>
            <w:vAlign w:val="center"/>
          </w:tcPr>
          <w:p w14:paraId="0F4D205A">
            <w:pPr>
              <w:wordWrap w:val="0"/>
              <w:autoSpaceDE w:val="0"/>
              <w:autoSpaceDN w:val="0"/>
              <w:adjustRightInd w:val="0"/>
              <w:rPr>
                <w:rFonts w:hint="default" w:ascii="Times New Roman" w:hAnsi="Times New Roman" w:cs="Times New Roman"/>
                <w:highlight w:val="none"/>
              </w:rPr>
            </w:pPr>
            <w:r>
              <w:rPr>
                <w:rFonts w:hint="default" w:ascii="Times New Roman" w:hAnsi="Times New Roman" w:cs="Times New Roman"/>
                <w:highlight w:val="none"/>
              </w:rPr>
              <w:t>（1）本项目报价价超出预算控制金额的，采购人不予接受，且报价无效；</w:t>
            </w:r>
          </w:p>
          <w:p w14:paraId="53231FDB">
            <w:pPr>
              <w:wordWrap w:val="0"/>
              <w:autoSpaceDE w:val="0"/>
              <w:autoSpaceDN w:val="0"/>
              <w:adjustRightInd w:val="0"/>
              <w:rPr>
                <w:rFonts w:hint="default" w:ascii="Times New Roman" w:hAnsi="Times New Roman" w:cs="Times New Roman"/>
                <w:highlight w:val="none"/>
              </w:rPr>
            </w:pPr>
            <w:r>
              <w:rPr>
                <w:rFonts w:hint="default" w:ascii="Times New Roman" w:hAnsi="Times New Roman" w:cs="Times New Roman"/>
                <w:highlight w:val="none"/>
              </w:rPr>
              <w:t>（2）有效报价计算得分：在有效报价范围内，满足招标文件初步评审要求且报价最低的报价为报价基准价，其价格分为满分30分，其他供应商的报价分统一按照下列公式计算：</w:t>
            </w:r>
          </w:p>
          <w:p w14:paraId="36A10B02">
            <w:pPr>
              <w:wordWrap w:val="0"/>
              <w:autoSpaceDE w:val="0"/>
              <w:autoSpaceDN w:val="0"/>
              <w:adjustRightInd w:val="0"/>
              <w:rPr>
                <w:rFonts w:hint="default" w:ascii="Times New Roman" w:hAnsi="Times New Roman" w:cs="Times New Roman"/>
                <w:highlight w:val="none"/>
              </w:rPr>
            </w:pPr>
            <w:r>
              <w:rPr>
                <w:rFonts w:hint="default" w:ascii="Times New Roman" w:hAnsi="Times New Roman" w:cs="Times New Roman"/>
                <w:highlight w:val="none"/>
              </w:rPr>
              <w:t>报价得分=(评标基准价/投标报价)×30</w:t>
            </w:r>
          </w:p>
          <w:p w14:paraId="486757B7">
            <w:pPr>
              <w:wordWrap w:val="0"/>
              <w:autoSpaceDE w:val="0"/>
              <w:autoSpaceDN w:val="0"/>
              <w:adjustRightInd w:val="0"/>
              <w:rPr>
                <w:rFonts w:hint="default" w:ascii="Times New Roman" w:hAnsi="Times New Roman" w:cs="Times New Roman"/>
                <w:highlight w:val="none"/>
              </w:rPr>
            </w:pPr>
            <w:r>
              <w:rPr>
                <w:rFonts w:hint="default" w:ascii="Times New Roman" w:hAnsi="Times New Roman" w:cs="Times New Roman"/>
                <w:highlight w:val="none"/>
              </w:rPr>
              <w:t>注：</w:t>
            </w:r>
          </w:p>
          <w:p w14:paraId="62C84F3E">
            <w:pPr>
              <w:wordWrap w:val="0"/>
              <w:autoSpaceDE w:val="0"/>
              <w:autoSpaceDN w:val="0"/>
              <w:adjustRightInd w:val="0"/>
              <w:rPr>
                <w:rFonts w:hint="default" w:ascii="Times New Roman" w:hAnsi="Times New Roman" w:cs="Times New Roman"/>
                <w:highlight w:val="none"/>
              </w:rPr>
            </w:pPr>
            <w:r>
              <w:rPr>
                <w:rFonts w:hint="default" w:ascii="Times New Roman" w:hAnsi="Times New Roman" w:cs="Times New Roman"/>
                <w:highlight w:val="none"/>
              </w:rPr>
              <w:t>1、根据《政府采购促进中小企业发展管理办法》（财库﹝2020﹞46 号）及《三门峡市财政局关于进一步优化提升政府采购营商环境有关事项通知》（三财购（2021）14号）及《三门峡市财政局关于进一步加大政府采购支持中小企业发展有关事项的通知》（三财购（2022）9号）《财政部、司法部关于政府采购支持监狱企业发展有关问题的通知》（财库[2014]68号）、《三部门联合发布关于促进残疾人就业政府采购政策的通知》（财库[2017]141号）的要求，对小型、微型企业、监狱企业及残疾人福利性单位产品的价格给予20%的扣除，用扣除后的价格参与评审，本项目的扣除比例为：小型企业扣除20%，微型企业扣除20%，监狱企业扣除20%，残疾人福利性单位扣除20%。监狱企业和残疾人福利性单位属于小型、微型企业的，不重复享受政策。</w:t>
            </w:r>
          </w:p>
          <w:p w14:paraId="4D842C95">
            <w:pPr>
              <w:wordWrap w:val="0"/>
              <w:autoSpaceDE w:val="0"/>
              <w:autoSpaceDN w:val="0"/>
              <w:adjustRightInd w:val="0"/>
              <w:rPr>
                <w:rFonts w:hint="default" w:ascii="Times New Roman" w:hAnsi="Times New Roman" w:cs="Times New Roman"/>
                <w:highlight w:val="none"/>
              </w:rPr>
            </w:pPr>
            <w:r>
              <w:rPr>
                <w:rFonts w:hint="default" w:ascii="Times New Roman" w:hAnsi="Times New Roman" w:cs="Times New Roman"/>
                <w:highlight w:val="none"/>
              </w:rPr>
              <w:t>2、中小企业应在响应文件提供《中小企业声明函》。监狱企业应当在响应文件中提供由省级以上监狱管理局、戒毒管理局(含新疆生产建设兵团)出具的属于监狱企业的证明文件。残疾人福利性单位应当在响应文件中提供《残疾人福利性单位声明函》。</w:t>
            </w:r>
          </w:p>
          <w:p w14:paraId="29738AC5">
            <w:pPr>
              <w:wordWrap w:val="0"/>
              <w:autoSpaceDE w:val="0"/>
              <w:autoSpaceDN w:val="0"/>
              <w:adjustRightInd w:val="0"/>
              <w:rPr>
                <w:rFonts w:hint="default" w:ascii="Times New Roman" w:hAnsi="Times New Roman" w:cs="Times New Roman"/>
                <w:highlight w:val="none"/>
              </w:rPr>
            </w:pPr>
            <w:r>
              <w:rPr>
                <w:rFonts w:hint="default" w:ascii="Times New Roman" w:hAnsi="Times New Roman" w:cs="Times New Roman"/>
                <w:highlight w:val="none"/>
              </w:rPr>
              <w:t>3、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报价处理。</w:t>
            </w:r>
          </w:p>
        </w:tc>
      </w:tr>
      <w:tr w14:paraId="58D04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1033" w:type="dxa"/>
            <w:vMerge w:val="restart"/>
            <w:tcBorders>
              <w:top w:val="nil"/>
              <w:left w:val="single" w:color="auto" w:sz="4" w:space="0"/>
              <w:right w:val="single" w:color="auto" w:sz="4" w:space="0"/>
            </w:tcBorders>
            <w:noWrap w:val="0"/>
            <w:vAlign w:val="center"/>
          </w:tcPr>
          <w:p w14:paraId="448E3DDB">
            <w:pPr>
              <w:wordWrap w:val="0"/>
              <w:adjustRightInd w:val="0"/>
              <w:textAlignment w:val="baseline"/>
              <w:rPr>
                <w:rFonts w:hint="default" w:ascii="Times New Roman" w:hAnsi="Times New Roman" w:cs="Times New Roman"/>
                <w:highlight w:val="none"/>
              </w:rPr>
            </w:pPr>
            <w:r>
              <w:rPr>
                <w:rFonts w:hint="default" w:ascii="Times New Roman" w:hAnsi="Times New Roman" w:cs="Times New Roman"/>
                <w:highlight w:val="none"/>
              </w:rPr>
              <w:t>2.2.2</w:t>
            </w:r>
          </w:p>
        </w:tc>
        <w:tc>
          <w:tcPr>
            <w:tcW w:w="1134" w:type="dxa"/>
            <w:vMerge w:val="restart"/>
            <w:tcBorders>
              <w:top w:val="nil"/>
              <w:left w:val="nil"/>
              <w:right w:val="single" w:color="auto" w:sz="4" w:space="0"/>
            </w:tcBorders>
            <w:noWrap w:val="0"/>
            <w:vAlign w:val="center"/>
          </w:tcPr>
          <w:p w14:paraId="6F8E8C0E">
            <w:pPr>
              <w:wordWrap w:val="0"/>
              <w:adjustRightInd w:val="0"/>
              <w:jc w:val="center"/>
              <w:textAlignment w:val="baseline"/>
              <w:rPr>
                <w:rFonts w:hint="default" w:ascii="Times New Roman" w:hAnsi="Times New Roman" w:cs="Times New Roman"/>
                <w:highlight w:val="none"/>
              </w:rPr>
            </w:pPr>
            <w:r>
              <w:rPr>
                <w:rFonts w:hint="default" w:ascii="Times New Roman" w:hAnsi="Times New Roman" w:cs="Times New Roman"/>
                <w:highlight w:val="none"/>
              </w:rPr>
              <w:t>技术标</w:t>
            </w:r>
          </w:p>
          <w:p w14:paraId="50B355DD">
            <w:pPr>
              <w:wordWrap w:val="0"/>
              <w:adjustRightInd w:val="0"/>
              <w:textAlignment w:val="baseline"/>
              <w:rPr>
                <w:rFonts w:hint="default" w:ascii="Times New Roman" w:hAnsi="Times New Roman" w:cs="Times New Roman"/>
                <w:highlight w:val="none"/>
              </w:rPr>
            </w:pPr>
            <w:r>
              <w:rPr>
                <w:rFonts w:hint="default" w:ascii="Times New Roman" w:hAnsi="Times New Roman" w:cs="Times New Roman"/>
                <w:highlight w:val="none"/>
              </w:rPr>
              <w:t>（50分）</w:t>
            </w:r>
          </w:p>
        </w:tc>
        <w:tc>
          <w:tcPr>
            <w:tcW w:w="1275" w:type="dxa"/>
            <w:tcBorders>
              <w:top w:val="single" w:color="auto" w:sz="4" w:space="0"/>
              <w:left w:val="nil"/>
              <w:bottom w:val="single" w:color="auto" w:sz="4" w:space="0"/>
              <w:right w:val="single" w:color="auto" w:sz="4" w:space="0"/>
            </w:tcBorders>
            <w:noWrap w:val="0"/>
            <w:vAlign w:val="center"/>
          </w:tcPr>
          <w:p w14:paraId="01DD42E2">
            <w:pPr>
              <w:wordWrap w:val="0"/>
              <w:adjustRightInd w:val="0"/>
              <w:jc w:val="center"/>
              <w:textAlignment w:val="baseline"/>
              <w:rPr>
                <w:rFonts w:hint="default" w:ascii="Times New Roman" w:hAnsi="Times New Roman" w:cs="Times New Roman"/>
                <w:highlight w:val="none"/>
              </w:rPr>
            </w:pPr>
            <w:r>
              <w:rPr>
                <w:rFonts w:hint="default" w:ascii="Times New Roman" w:hAnsi="Times New Roman" w:cs="Times New Roman"/>
                <w:highlight w:val="none"/>
              </w:rPr>
              <w:t>供货方案</w:t>
            </w:r>
          </w:p>
          <w:p w14:paraId="302014CA">
            <w:pPr>
              <w:wordWrap w:val="0"/>
              <w:adjustRightInd w:val="0"/>
              <w:jc w:val="center"/>
              <w:textAlignment w:val="baseline"/>
              <w:rPr>
                <w:rFonts w:hint="default" w:ascii="Times New Roman" w:hAnsi="Times New Roman" w:cs="Times New Roman"/>
                <w:highlight w:val="none"/>
              </w:rPr>
            </w:pPr>
            <w:r>
              <w:rPr>
                <w:rFonts w:hint="default" w:ascii="Times New Roman" w:hAnsi="Times New Roman" w:cs="Times New Roman"/>
                <w:highlight w:val="none"/>
              </w:rPr>
              <w:t>（10分）</w:t>
            </w:r>
          </w:p>
        </w:tc>
        <w:tc>
          <w:tcPr>
            <w:tcW w:w="6078" w:type="dxa"/>
            <w:tcBorders>
              <w:top w:val="single" w:color="auto" w:sz="4" w:space="0"/>
              <w:left w:val="nil"/>
              <w:bottom w:val="single" w:color="auto" w:sz="4" w:space="0"/>
              <w:right w:val="single" w:color="auto" w:sz="4" w:space="0"/>
            </w:tcBorders>
            <w:noWrap w:val="0"/>
            <w:vAlign w:val="center"/>
          </w:tcPr>
          <w:p w14:paraId="020ED5FB">
            <w:pPr>
              <w:wordWrap w:val="0"/>
              <w:adjustRightInd w:val="0"/>
              <w:textAlignment w:val="baseline"/>
              <w:rPr>
                <w:rFonts w:hint="default" w:ascii="Times New Roman" w:hAnsi="Times New Roman" w:cs="Times New Roman"/>
                <w:highlight w:val="none"/>
              </w:rPr>
            </w:pPr>
            <w:r>
              <w:rPr>
                <w:rFonts w:hint="default" w:ascii="Times New Roman" w:hAnsi="Times New Roman" w:cs="Times New Roman"/>
                <w:highlight w:val="none"/>
              </w:rPr>
              <w:t xml:space="preserve">根据采购人需求，针对项目实际情况，供应商制定详细的项目实施方案（内容至少包含项目的供货计划、供货措施、运输计划、运输安全保障方案等内容。） </w:t>
            </w:r>
          </w:p>
          <w:p w14:paraId="7A28A228">
            <w:pPr>
              <w:wordWrap w:val="0"/>
              <w:adjustRightInd w:val="0"/>
              <w:textAlignment w:val="baseline"/>
              <w:rPr>
                <w:rFonts w:hint="default" w:ascii="Times New Roman" w:hAnsi="Times New Roman" w:cs="Times New Roman"/>
                <w:highlight w:val="none"/>
              </w:rPr>
            </w:pPr>
            <w:r>
              <w:rPr>
                <w:rFonts w:hint="default" w:ascii="Times New Roman" w:hAnsi="Times New Roman" w:cs="Times New Roman"/>
                <w:highlight w:val="none"/>
              </w:rPr>
              <w:t>1、供货计划、供货措施、运输计划、运输安全保障方案科学、完整，满足本采购需求，得10分；</w:t>
            </w:r>
          </w:p>
          <w:p w14:paraId="2C01BC9D">
            <w:pPr>
              <w:wordWrap w:val="0"/>
              <w:adjustRightInd w:val="0"/>
              <w:textAlignment w:val="baseline"/>
              <w:rPr>
                <w:rFonts w:hint="default" w:ascii="Times New Roman" w:hAnsi="Times New Roman" w:cs="Times New Roman"/>
                <w:highlight w:val="none"/>
              </w:rPr>
            </w:pPr>
            <w:r>
              <w:rPr>
                <w:rFonts w:hint="default" w:ascii="Times New Roman" w:hAnsi="Times New Roman" w:cs="Times New Roman"/>
                <w:highlight w:val="none"/>
              </w:rPr>
              <w:t>2、供货计划、供货措施、运输计划、运输安全保障方案较科学、较完整，满足采购需求，得6分；</w:t>
            </w:r>
          </w:p>
          <w:p w14:paraId="45CCADD0">
            <w:pPr>
              <w:wordWrap w:val="0"/>
              <w:adjustRightInd w:val="0"/>
              <w:textAlignment w:val="baseline"/>
              <w:rPr>
                <w:rFonts w:hint="default" w:ascii="Times New Roman" w:hAnsi="Times New Roman" w:cs="Times New Roman"/>
                <w:highlight w:val="none"/>
              </w:rPr>
            </w:pPr>
            <w:r>
              <w:rPr>
                <w:rFonts w:hint="default" w:ascii="Times New Roman" w:hAnsi="Times New Roman" w:cs="Times New Roman"/>
                <w:highlight w:val="none"/>
              </w:rPr>
              <w:t>3、供货计划、供货措施、运输计划、运输安全保障方案一般，基本满足采购需求，得3分；</w:t>
            </w:r>
          </w:p>
          <w:p w14:paraId="6EBE3B4D">
            <w:pPr>
              <w:wordWrap w:val="0"/>
              <w:adjustRightInd w:val="0"/>
              <w:textAlignment w:val="baseline"/>
              <w:rPr>
                <w:rFonts w:hint="default" w:ascii="Times New Roman" w:hAnsi="Times New Roman" w:cs="Times New Roman"/>
                <w:highlight w:val="none"/>
              </w:rPr>
            </w:pPr>
            <w:r>
              <w:rPr>
                <w:rFonts w:hint="default" w:ascii="Times New Roman" w:hAnsi="Times New Roman" w:cs="Times New Roman"/>
                <w:highlight w:val="none"/>
              </w:rPr>
              <w:t>4、未提供不得分。</w:t>
            </w:r>
          </w:p>
        </w:tc>
      </w:tr>
      <w:tr w14:paraId="22F98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33" w:type="dxa"/>
            <w:vMerge w:val="continue"/>
            <w:tcBorders>
              <w:left w:val="single" w:color="auto" w:sz="4" w:space="0"/>
              <w:right w:val="single" w:color="auto" w:sz="4" w:space="0"/>
            </w:tcBorders>
            <w:noWrap w:val="0"/>
            <w:vAlign w:val="center"/>
          </w:tcPr>
          <w:p w14:paraId="24B3A65E">
            <w:pPr>
              <w:wordWrap w:val="0"/>
              <w:adjustRightInd w:val="0"/>
              <w:textAlignment w:val="baseline"/>
              <w:rPr>
                <w:rFonts w:hint="default" w:ascii="Times New Roman" w:hAnsi="Times New Roman" w:cs="Times New Roman"/>
                <w:highlight w:val="none"/>
              </w:rPr>
            </w:pPr>
          </w:p>
        </w:tc>
        <w:tc>
          <w:tcPr>
            <w:tcW w:w="1134" w:type="dxa"/>
            <w:vMerge w:val="continue"/>
            <w:tcBorders>
              <w:left w:val="nil"/>
              <w:right w:val="single" w:color="auto" w:sz="4" w:space="0"/>
            </w:tcBorders>
            <w:noWrap w:val="0"/>
            <w:vAlign w:val="center"/>
          </w:tcPr>
          <w:p w14:paraId="2A902D75">
            <w:pPr>
              <w:wordWrap w:val="0"/>
              <w:adjustRightInd w:val="0"/>
              <w:jc w:val="center"/>
              <w:textAlignment w:val="baseline"/>
              <w:rPr>
                <w:rFonts w:hint="default" w:ascii="Times New Roman" w:hAnsi="Times New Roman" w:cs="Times New Roman"/>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4D6C6B76">
            <w:pPr>
              <w:wordWrap w:val="0"/>
              <w:adjustRightInd w:val="0"/>
              <w:jc w:val="center"/>
              <w:textAlignment w:val="baseline"/>
              <w:rPr>
                <w:rFonts w:hint="default" w:ascii="Times New Roman" w:hAnsi="Times New Roman" w:cs="Times New Roman"/>
                <w:highlight w:val="none"/>
              </w:rPr>
            </w:pPr>
            <w:r>
              <w:rPr>
                <w:rFonts w:hint="default" w:ascii="Times New Roman" w:hAnsi="Times New Roman" w:cs="Times New Roman"/>
                <w:highlight w:val="none"/>
              </w:rPr>
              <w:t>技术性能（20分）</w:t>
            </w:r>
          </w:p>
        </w:tc>
        <w:tc>
          <w:tcPr>
            <w:tcW w:w="6078" w:type="dxa"/>
            <w:tcBorders>
              <w:top w:val="single" w:color="auto" w:sz="4" w:space="0"/>
              <w:left w:val="nil"/>
              <w:bottom w:val="single" w:color="auto" w:sz="4" w:space="0"/>
              <w:right w:val="single" w:color="auto" w:sz="4" w:space="0"/>
            </w:tcBorders>
            <w:noWrap w:val="0"/>
            <w:vAlign w:val="center"/>
          </w:tcPr>
          <w:p w14:paraId="4ED1CE7C">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根据招标文件要求的技术参数条款及投标文件中《技术规格偏离表》响应的条款进行打分评审，判断所投设备是否满足招标文件要求，所有条款均符合或优于招标文件技术参数要求的，得20分；技术参数不满足(负偏离)招标文件要求的,每有一项不满足在基础分20分上扣 5分，扣完为止。</w:t>
            </w:r>
          </w:p>
          <w:p w14:paraId="2F9729F7">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注：正偏离参数必须提供相关证明材料，未提供相关证明材料不予认可，不得分。</w:t>
            </w:r>
          </w:p>
        </w:tc>
      </w:tr>
      <w:tr w14:paraId="26D0C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33" w:type="dxa"/>
            <w:vMerge w:val="continue"/>
            <w:tcBorders>
              <w:left w:val="single" w:color="auto" w:sz="4" w:space="0"/>
              <w:right w:val="single" w:color="auto" w:sz="4" w:space="0"/>
            </w:tcBorders>
            <w:noWrap w:val="0"/>
            <w:vAlign w:val="center"/>
          </w:tcPr>
          <w:p w14:paraId="0C92D1A0">
            <w:pPr>
              <w:wordWrap w:val="0"/>
              <w:adjustRightInd w:val="0"/>
              <w:textAlignment w:val="baseline"/>
              <w:rPr>
                <w:rFonts w:hint="default" w:ascii="Times New Roman" w:hAnsi="Times New Roman" w:cs="Times New Roman"/>
                <w:highlight w:val="none"/>
              </w:rPr>
            </w:pPr>
          </w:p>
        </w:tc>
        <w:tc>
          <w:tcPr>
            <w:tcW w:w="1134" w:type="dxa"/>
            <w:vMerge w:val="continue"/>
            <w:tcBorders>
              <w:left w:val="nil"/>
              <w:right w:val="single" w:color="auto" w:sz="4" w:space="0"/>
            </w:tcBorders>
            <w:noWrap w:val="0"/>
            <w:vAlign w:val="center"/>
          </w:tcPr>
          <w:p w14:paraId="5136036D">
            <w:pPr>
              <w:wordWrap w:val="0"/>
              <w:adjustRightInd w:val="0"/>
              <w:jc w:val="center"/>
              <w:textAlignment w:val="baseline"/>
              <w:rPr>
                <w:rFonts w:hint="default" w:ascii="Times New Roman" w:hAnsi="Times New Roman" w:cs="Times New Roman"/>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6974023F">
            <w:pPr>
              <w:wordWrap w:val="0"/>
              <w:adjustRightInd w:val="0"/>
              <w:jc w:val="center"/>
              <w:textAlignment w:val="baseline"/>
              <w:rPr>
                <w:rFonts w:hint="default" w:ascii="Times New Roman" w:hAnsi="Times New Roman" w:cs="Times New Roman"/>
                <w:highlight w:val="none"/>
              </w:rPr>
            </w:pPr>
            <w:r>
              <w:rPr>
                <w:rFonts w:hint="default" w:ascii="Times New Roman" w:hAnsi="Times New Roman" w:cs="Times New Roman"/>
                <w:highlight w:val="none"/>
              </w:rPr>
              <w:t>供货周期保证措施及违约责任承诺</w:t>
            </w:r>
          </w:p>
          <w:p w14:paraId="6CB9A07F">
            <w:pPr>
              <w:wordWrap w:val="0"/>
              <w:adjustRightInd w:val="0"/>
              <w:jc w:val="center"/>
              <w:textAlignment w:val="baseline"/>
              <w:rPr>
                <w:rFonts w:hint="default" w:ascii="Times New Roman" w:hAnsi="Times New Roman" w:cs="Times New Roman"/>
                <w:highlight w:val="none"/>
              </w:rPr>
            </w:pPr>
            <w:r>
              <w:rPr>
                <w:rFonts w:hint="default" w:ascii="Times New Roman" w:hAnsi="Times New Roman" w:cs="Times New Roman"/>
                <w:highlight w:val="none"/>
              </w:rPr>
              <w:t>（8分）</w:t>
            </w:r>
          </w:p>
        </w:tc>
        <w:tc>
          <w:tcPr>
            <w:tcW w:w="6078" w:type="dxa"/>
            <w:tcBorders>
              <w:top w:val="single" w:color="auto" w:sz="4" w:space="0"/>
              <w:left w:val="nil"/>
              <w:bottom w:val="single" w:color="auto" w:sz="4" w:space="0"/>
              <w:right w:val="single" w:color="auto" w:sz="4" w:space="0"/>
            </w:tcBorders>
            <w:noWrap w:val="0"/>
            <w:vAlign w:val="center"/>
          </w:tcPr>
          <w:p w14:paraId="431590E8">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根据供应商提供的供货周期保证措施及违约责任承诺进行打分：</w:t>
            </w:r>
          </w:p>
          <w:p w14:paraId="02C204E8">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1、供货周期能够满足采购人要求，保障措施内容切合实际、具有很强的针对性；有具体的违约责任承诺，承诺内容合理、针对性较强，得8分；</w:t>
            </w:r>
          </w:p>
          <w:p w14:paraId="45659A9E">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2、供货周期能够满足采购人要求，保障措施内容有些许瑕疵但基本切合实际、整体思路一般、可操作性一般；有违约责任承诺，承诺内容针对性一般，得5分；</w:t>
            </w:r>
          </w:p>
          <w:p w14:paraId="4E2AC4C4">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3、供货周期能够满足采购人要求，保障措施内容案简单空洞、不具备一定可操作性；有违约责任承诺，承诺内容逻辑混乱、无针对性，得3分；</w:t>
            </w:r>
          </w:p>
          <w:p w14:paraId="3D448B05">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4、未提供不得分。</w:t>
            </w:r>
          </w:p>
        </w:tc>
      </w:tr>
      <w:tr w14:paraId="2B1A4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33" w:type="dxa"/>
            <w:vMerge w:val="continue"/>
            <w:tcBorders>
              <w:left w:val="single" w:color="auto" w:sz="4" w:space="0"/>
              <w:right w:val="single" w:color="auto" w:sz="4" w:space="0"/>
            </w:tcBorders>
            <w:noWrap w:val="0"/>
            <w:vAlign w:val="center"/>
          </w:tcPr>
          <w:p w14:paraId="3A9D03EA">
            <w:pPr>
              <w:wordWrap w:val="0"/>
              <w:adjustRightInd w:val="0"/>
              <w:textAlignment w:val="baseline"/>
              <w:rPr>
                <w:rFonts w:hint="default" w:ascii="Times New Roman" w:hAnsi="Times New Roman" w:cs="Times New Roman"/>
                <w:highlight w:val="none"/>
              </w:rPr>
            </w:pPr>
          </w:p>
        </w:tc>
        <w:tc>
          <w:tcPr>
            <w:tcW w:w="1134" w:type="dxa"/>
            <w:vMerge w:val="continue"/>
            <w:tcBorders>
              <w:left w:val="nil"/>
              <w:right w:val="single" w:color="auto" w:sz="4" w:space="0"/>
            </w:tcBorders>
            <w:noWrap w:val="0"/>
            <w:vAlign w:val="center"/>
          </w:tcPr>
          <w:p w14:paraId="7C997964">
            <w:pPr>
              <w:wordWrap w:val="0"/>
              <w:adjustRightInd w:val="0"/>
              <w:jc w:val="center"/>
              <w:textAlignment w:val="baseline"/>
              <w:rPr>
                <w:rFonts w:hint="default" w:ascii="Times New Roman" w:hAnsi="Times New Roman" w:cs="Times New Roman"/>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5B4A8947">
            <w:pPr>
              <w:wordWrap w:val="0"/>
              <w:adjustRightInd w:val="0"/>
              <w:jc w:val="center"/>
              <w:textAlignment w:val="baseline"/>
              <w:rPr>
                <w:rFonts w:hint="default" w:ascii="Times New Roman" w:hAnsi="Times New Roman" w:cs="Times New Roman"/>
                <w:highlight w:val="none"/>
              </w:rPr>
            </w:pPr>
            <w:r>
              <w:rPr>
                <w:rFonts w:hint="default" w:ascii="Times New Roman" w:hAnsi="Times New Roman" w:cs="Times New Roman"/>
                <w:highlight w:val="none"/>
              </w:rPr>
              <w:t>交货、培训方案</w:t>
            </w:r>
          </w:p>
          <w:p w14:paraId="4865B6C5">
            <w:pPr>
              <w:wordWrap w:val="0"/>
              <w:adjustRightInd w:val="0"/>
              <w:jc w:val="center"/>
              <w:textAlignment w:val="baseline"/>
              <w:rPr>
                <w:rFonts w:hint="default" w:ascii="Times New Roman" w:hAnsi="Times New Roman" w:cs="Times New Roman"/>
                <w:highlight w:val="none"/>
              </w:rPr>
            </w:pPr>
            <w:r>
              <w:rPr>
                <w:rFonts w:hint="default" w:ascii="Times New Roman" w:hAnsi="Times New Roman" w:cs="Times New Roman"/>
                <w:highlight w:val="none"/>
              </w:rPr>
              <w:t>（7分）</w:t>
            </w:r>
          </w:p>
        </w:tc>
        <w:tc>
          <w:tcPr>
            <w:tcW w:w="6078" w:type="dxa"/>
            <w:tcBorders>
              <w:top w:val="single" w:color="auto" w:sz="4" w:space="0"/>
              <w:left w:val="nil"/>
              <w:bottom w:val="single" w:color="auto" w:sz="4" w:space="0"/>
              <w:right w:val="single" w:color="auto" w:sz="4" w:space="0"/>
            </w:tcBorders>
            <w:noWrap w:val="0"/>
            <w:vAlign w:val="center"/>
          </w:tcPr>
          <w:p w14:paraId="3D4D2A0A">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根据各供应商提供的交货、验收培训方案打分： </w:t>
            </w:r>
          </w:p>
          <w:p w14:paraId="1AD3013D">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1、交货方案内容全面、合理、详细、保障措施具体明确，培训内容详实，培训时长、人数满足项目需求的得7分；</w:t>
            </w:r>
          </w:p>
          <w:p w14:paraId="1D728E74">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2、交货方案内容较全面合理、保障措施较具体明确，培训内容基本详实，培训时长、人数满足基本项目需求的得5分； </w:t>
            </w:r>
          </w:p>
          <w:p w14:paraId="5A519133">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3、交货方案内容不够合理、保障措施不够具体明确，培训内容不详实，培训时长、人数不能满足基本项目需求的得3分； </w:t>
            </w:r>
          </w:p>
          <w:p w14:paraId="1C9C535F">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4、未提供不得分。  </w:t>
            </w:r>
          </w:p>
        </w:tc>
      </w:tr>
      <w:tr w14:paraId="400C4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33" w:type="dxa"/>
            <w:vMerge w:val="continue"/>
            <w:tcBorders>
              <w:left w:val="single" w:color="auto" w:sz="4" w:space="0"/>
              <w:right w:val="single" w:color="auto" w:sz="4" w:space="0"/>
            </w:tcBorders>
            <w:noWrap w:val="0"/>
            <w:vAlign w:val="center"/>
          </w:tcPr>
          <w:p w14:paraId="7089D524">
            <w:pPr>
              <w:wordWrap w:val="0"/>
              <w:adjustRightInd w:val="0"/>
              <w:textAlignment w:val="baseline"/>
              <w:rPr>
                <w:rFonts w:hint="default" w:ascii="Times New Roman" w:hAnsi="Times New Roman" w:cs="Times New Roman"/>
                <w:highlight w:val="none"/>
              </w:rPr>
            </w:pPr>
          </w:p>
        </w:tc>
        <w:tc>
          <w:tcPr>
            <w:tcW w:w="1134" w:type="dxa"/>
            <w:vMerge w:val="continue"/>
            <w:tcBorders>
              <w:left w:val="nil"/>
              <w:right w:val="single" w:color="auto" w:sz="4" w:space="0"/>
            </w:tcBorders>
            <w:noWrap w:val="0"/>
            <w:vAlign w:val="center"/>
          </w:tcPr>
          <w:p w14:paraId="505F9942">
            <w:pPr>
              <w:wordWrap w:val="0"/>
              <w:adjustRightInd w:val="0"/>
              <w:jc w:val="center"/>
              <w:textAlignment w:val="baseline"/>
              <w:rPr>
                <w:rFonts w:hint="default" w:ascii="Times New Roman" w:hAnsi="Times New Roman" w:cs="Times New Roman"/>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0307C550">
            <w:pPr>
              <w:wordWrap w:val="0"/>
              <w:adjustRightInd w:val="0"/>
              <w:jc w:val="center"/>
              <w:textAlignment w:val="baseline"/>
              <w:rPr>
                <w:rFonts w:hint="default" w:ascii="Times New Roman" w:hAnsi="Times New Roman" w:cs="Times New Roman"/>
                <w:highlight w:val="none"/>
              </w:rPr>
            </w:pPr>
            <w:r>
              <w:rPr>
                <w:rFonts w:hint="default" w:ascii="Times New Roman" w:hAnsi="Times New Roman" w:cs="Times New Roman"/>
                <w:highlight w:val="none"/>
              </w:rPr>
              <w:t>产品质量保证措施（5分）</w:t>
            </w:r>
          </w:p>
        </w:tc>
        <w:tc>
          <w:tcPr>
            <w:tcW w:w="6078" w:type="dxa"/>
            <w:tcBorders>
              <w:top w:val="single" w:color="auto" w:sz="4" w:space="0"/>
              <w:left w:val="nil"/>
              <w:bottom w:val="single" w:color="auto" w:sz="4" w:space="0"/>
              <w:right w:val="single" w:color="auto" w:sz="4" w:space="0"/>
            </w:tcBorders>
            <w:noWrap w:val="0"/>
            <w:vAlign w:val="center"/>
          </w:tcPr>
          <w:p w14:paraId="1C67C065">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根据供应商提供的设备质量保障措施进行打分：</w:t>
            </w:r>
          </w:p>
          <w:p w14:paraId="08D3CAF4">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1、质量保证措施方案全面、合理、可行、措施有保障的，得5分；</w:t>
            </w:r>
          </w:p>
          <w:p w14:paraId="66261207">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2、质量保证措施方案较为全面、合理、措施有保障的，得3分；</w:t>
            </w:r>
          </w:p>
          <w:p w14:paraId="4F40B9F7">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3、质量保证措施方案基本合理、措施有保障的，得1分；</w:t>
            </w:r>
          </w:p>
          <w:p w14:paraId="082A926C">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4、未提供不得分。</w:t>
            </w:r>
          </w:p>
        </w:tc>
      </w:tr>
      <w:tr w14:paraId="14D81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33" w:type="dxa"/>
            <w:vMerge w:val="restart"/>
            <w:tcBorders>
              <w:left w:val="single" w:color="auto" w:sz="4" w:space="0"/>
              <w:right w:val="single" w:color="auto" w:sz="4" w:space="0"/>
            </w:tcBorders>
            <w:noWrap w:val="0"/>
            <w:vAlign w:val="center"/>
          </w:tcPr>
          <w:p w14:paraId="09088E79">
            <w:pPr>
              <w:wordWrap w:val="0"/>
              <w:jc w:val="center"/>
              <w:rPr>
                <w:rFonts w:hint="default" w:ascii="Times New Roman" w:hAnsi="Times New Roman" w:cs="Times New Roman"/>
                <w:highlight w:val="none"/>
              </w:rPr>
            </w:pPr>
            <w:r>
              <w:rPr>
                <w:rFonts w:hint="default" w:ascii="Times New Roman" w:hAnsi="Times New Roman" w:cs="Times New Roman"/>
                <w:highlight w:val="none"/>
                <w:lang w:bidi="ar"/>
              </w:rPr>
              <w:t>2.2.3</w:t>
            </w:r>
          </w:p>
        </w:tc>
        <w:tc>
          <w:tcPr>
            <w:tcW w:w="1134" w:type="dxa"/>
            <w:vMerge w:val="restart"/>
            <w:tcBorders>
              <w:left w:val="nil"/>
              <w:right w:val="single" w:color="auto" w:sz="4" w:space="0"/>
            </w:tcBorders>
            <w:noWrap w:val="0"/>
            <w:vAlign w:val="center"/>
          </w:tcPr>
          <w:p w14:paraId="20782A6C">
            <w:pPr>
              <w:wordWrap w:val="0"/>
              <w:jc w:val="center"/>
              <w:rPr>
                <w:rFonts w:hint="default" w:ascii="Times New Roman" w:hAnsi="Times New Roman" w:cs="Times New Roman"/>
                <w:highlight w:val="none"/>
              </w:rPr>
            </w:pPr>
            <w:r>
              <w:rPr>
                <w:rFonts w:hint="default" w:ascii="Times New Roman" w:hAnsi="Times New Roman" w:cs="Times New Roman"/>
                <w:highlight w:val="none"/>
              </w:rPr>
              <w:t>综合标</w:t>
            </w:r>
          </w:p>
          <w:p w14:paraId="6975F672">
            <w:pPr>
              <w:wordWrap w:val="0"/>
              <w:jc w:val="center"/>
              <w:rPr>
                <w:rFonts w:hint="default" w:ascii="Times New Roman" w:hAnsi="Times New Roman" w:cs="Times New Roman"/>
                <w:highlight w:val="none"/>
              </w:rPr>
            </w:pPr>
            <w:r>
              <w:rPr>
                <w:rFonts w:hint="default" w:ascii="Times New Roman" w:hAnsi="Times New Roman" w:cs="Times New Roman"/>
                <w:highlight w:val="none"/>
              </w:rPr>
              <w:t>（20分）</w:t>
            </w:r>
          </w:p>
        </w:tc>
        <w:tc>
          <w:tcPr>
            <w:tcW w:w="1275" w:type="dxa"/>
            <w:tcBorders>
              <w:top w:val="single" w:color="auto" w:sz="4" w:space="0"/>
              <w:left w:val="nil"/>
              <w:right w:val="single" w:color="auto" w:sz="4" w:space="0"/>
            </w:tcBorders>
            <w:noWrap w:val="0"/>
            <w:vAlign w:val="center"/>
          </w:tcPr>
          <w:p w14:paraId="1EEFBD38">
            <w:pPr>
              <w:wordWrap w:val="0"/>
              <w:spacing w:line="400" w:lineRule="exact"/>
              <w:jc w:val="center"/>
              <w:rPr>
                <w:rFonts w:hint="default" w:ascii="Times New Roman" w:hAnsi="Times New Roman" w:cs="Times New Roman"/>
                <w:highlight w:val="none"/>
              </w:rPr>
            </w:pPr>
            <w:r>
              <w:rPr>
                <w:rFonts w:hint="default" w:ascii="Times New Roman" w:hAnsi="Times New Roman" w:cs="Times New Roman"/>
                <w:highlight w:val="none"/>
              </w:rPr>
              <w:t>企业业绩（2分）</w:t>
            </w:r>
          </w:p>
        </w:tc>
        <w:tc>
          <w:tcPr>
            <w:tcW w:w="6078" w:type="dxa"/>
            <w:tcBorders>
              <w:top w:val="single" w:color="auto" w:sz="4" w:space="0"/>
              <w:left w:val="nil"/>
              <w:bottom w:val="single" w:color="auto" w:sz="4" w:space="0"/>
              <w:right w:val="single" w:color="auto" w:sz="4" w:space="0"/>
            </w:tcBorders>
            <w:noWrap w:val="0"/>
            <w:vAlign w:val="center"/>
          </w:tcPr>
          <w:p w14:paraId="280956A0">
            <w:pPr>
              <w:wordWrap w:val="0"/>
              <w:rPr>
                <w:rFonts w:hint="default" w:ascii="Times New Roman" w:hAnsi="Times New Roman" w:cs="Times New Roman"/>
                <w:highlight w:val="none"/>
              </w:rPr>
            </w:pPr>
            <w:r>
              <w:rPr>
                <w:rFonts w:hint="default" w:ascii="Times New Roman" w:hAnsi="Times New Roman" w:cs="Times New Roman"/>
                <w:highlight w:val="none"/>
              </w:rPr>
              <w:t>投标供应商2023年1月1日以来（以合同签订时间为准）具有类似业绩的，每有一项得1分，最多得2分（注：需提供中标通知书或合同扫描件，否则不计分）。</w:t>
            </w:r>
          </w:p>
        </w:tc>
      </w:tr>
      <w:tr w14:paraId="31C77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33" w:type="dxa"/>
            <w:vMerge w:val="continue"/>
            <w:tcBorders>
              <w:left w:val="single" w:color="auto" w:sz="4" w:space="0"/>
              <w:right w:val="single" w:color="auto" w:sz="4" w:space="0"/>
            </w:tcBorders>
            <w:noWrap w:val="0"/>
            <w:vAlign w:val="center"/>
          </w:tcPr>
          <w:p w14:paraId="14348057">
            <w:pPr>
              <w:wordWrap w:val="0"/>
              <w:rPr>
                <w:rFonts w:hint="default" w:ascii="Times New Roman" w:hAnsi="Times New Roman" w:cs="Times New Roman"/>
                <w:highlight w:val="none"/>
              </w:rPr>
            </w:pPr>
          </w:p>
        </w:tc>
        <w:tc>
          <w:tcPr>
            <w:tcW w:w="1134" w:type="dxa"/>
            <w:vMerge w:val="continue"/>
            <w:tcBorders>
              <w:left w:val="nil"/>
              <w:right w:val="single" w:color="auto" w:sz="4" w:space="0"/>
            </w:tcBorders>
            <w:noWrap w:val="0"/>
            <w:vAlign w:val="center"/>
          </w:tcPr>
          <w:p w14:paraId="1683E12B">
            <w:pPr>
              <w:wordWrap w:val="0"/>
              <w:rPr>
                <w:rFonts w:hint="default" w:ascii="Times New Roman" w:hAnsi="Times New Roman" w:cs="Times New Roman"/>
                <w:highlight w:val="none"/>
              </w:rPr>
            </w:pPr>
          </w:p>
        </w:tc>
        <w:tc>
          <w:tcPr>
            <w:tcW w:w="1275" w:type="dxa"/>
            <w:tcBorders>
              <w:top w:val="single" w:color="auto" w:sz="4" w:space="0"/>
              <w:left w:val="nil"/>
              <w:right w:val="single" w:color="auto" w:sz="4" w:space="0"/>
            </w:tcBorders>
            <w:noWrap w:val="0"/>
            <w:vAlign w:val="center"/>
          </w:tcPr>
          <w:p w14:paraId="3939BED0">
            <w:pPr>
              <w:wordWrap w:val="0"/>
              <w:spacing w:line="360" w:lineRule="exact"/>
              <w:jc w:val="center"/>
              <w:rPr>
                <w:rFonts w:hint="default" w:ascii="Times New Roman" w:hAnsi="Times New Roman" w:cs="Times New Roman"/>
                <w:kern w:val="0"/>
                <w:highlight w:val="none"/>
              </w:rPr>
            </w:pPr>
            <w:r>
              <w:rPr>
                <w:rFonts w:hint="default" w:ascii="Times New Roman" w:hAnsi="Times New Roman" w:cs="Times New Roman"/>
                <w:kern w:val="0"/>
                <w:highlight w:val="none"/>
              </w:rPr>
              <w:t>售后服务</w:t>
            </w:r>
          </w:p>
          <w:p w14:paraId="05D45A96">
            <w:pPr>
              <w:wordWrap w:val="0"/>
              <w:spacing w:line="360" w:lineRule="exact"/>
              <w:jc w:val="center"/>
              <w:rPr>
                <w:rFonts w:hint="default" w:ascii="Times New Roman" w:hAnsi="Times New Roman" w:cs="Times New Roman"/>
                <w:highlight w:val="none"/>
              </w:rPr>
            </w:pPr>
            <w:r>
              <w:rPr>
                <w:rFonts w:hint="default" w:ascii="Times New Roman" w:hAnsi="Times New Roman" w:cs="Times New Roman"/>
                <w:kern w:val="0"/>
                <w:highlight w:val="none"/>
              </w:rPr>
              <w:t>（12分）</w:t>
            </w:r>
          </w:p>
        </w:tc>
        <w:tc>
          <w:tcPr>
            <w:tcW w:w="6078" w:type="dxa"/>
            <w:tcBorders>
              <w:top w:val="single" w:color="auto" w:sz="4" w:space="0"/>
              <w:left w:val="nil"/>
              <w:bottom w:val="single" w:color="auto" w:sz="4" w:space="0"/>
              <w:right w:val="single" w:color="auto" w:sz="4" w:space="0"/>
            </w:tcBorders>
            <w:noWrap w:val="0"/>
            <w:vAlign w:val="center"/>
          </w:tcPr>
          <w:p w14:paraId="3B2BF93B">
            <w:pPr>
              <w:wordWrap w:val="0"/>
              <w:snapToGrid w:val="0"/>
              <w:rPr>
                <w:rFonts w:hint="default" w:ascii="Times New Roman" w:hAnsi="Times New Roman" w:cs="Times New Roman"/>
                <w:highlight w:val="none"/>
              </w:rPr>
            </w:pPr>
            <w:r>
              <w:rPr>
                <w:rFonts w:hint="default" w:ascii="Times New Roman" w:hAnsi="Times New Roman" w:cs="Times New Roman"/>
                <w:highlight w:val="none"/>
              </w:rPr>
              <w:t>1、根据投标供应商提供的故障响应及修复时间、服务方式及保障措施，有完善的售后服务计划、稳定的售后服务队伍，有良好的服务信誉、24小时服务热线、质保期外的服务承诺进行综合评分。投标供应商提供的具体售后服务计划切实可行的得5分；具体售后服务计划较可行的得3分；具体售后服务计划基本可行的得1分，未提供不得分。</w:t>
            </w:r>
          </w:p>
          <w:p w14:paraId="119273BC">
            <w:pPr>
              <w:wordWrap w:val="0"/>
              <w:snapToGrid w:val="0"/>
              <w:rPr>
                <w:rFonts w:hint="default" w:ascii="Times New Roman" w:hAnsi="Times New Roman" w:cs="Times New Roman"/>
                <w:highlight w:val="none"/>
              </w:rPr>
            </w:pPr>
            <w:r>
              <w:rPr>
                <w:rFonts w:hint="default" w:ascii="Times New Roman" w:hAnsi="Times New Roman" w:cs="Times New Roman"/>
                <w:highlight w:val="none"/>
              </w:rPr>
              <w:t>2、投标供应商针对本项目后期使用、维护等方面提出的切实可行的合理化建议与措施，切实可行的得3分；较可行的得2分；基本可行的得1分，未提供不得分。</w:t>
            </w:r>
          </w:p>
          <w:p w14:paraId="22CDEFCD">
            <w:pPr>
              <w:wordWrap w:val="0"/>
              <w:snapToGrid w:val="0"/>
              <w:rPr>
                <w:rFonts w:hint="default" w:ascii="Times New Roman" w:hAnsi="Times New Roman" w:cs="Times New Roman"/>
                <w:highlight w:val="none"/>
              </w:rPr>
            </w:pPr>
            <w:r>
              <w:rPr>
                <w:rFonts w:hint="default" w:ascii="Times New Roman" w:hAnsi="Times New Roman" w:cs="Times New Roman"/>
                <w:highlight w:val="none"/>
              </w:rPr>
              <w:t>3、备品备件的及时配送、更换、调整和维修；对于备品备件的质量问题,保修期内提供免费维修服务；提供备品备件使用说明和维护指导。投标供应商提供的备品备件切实可行的得4分；备品备件较可行的得2分；备品备件基本可行的得1分，未提供不得分。</w:t>
            </w:r>
          </w:p>
        </w:tc>
      </w:tr>
      <w:tr w14:paraId="0DB91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33" w:type="dxa"/>
            <w:vMerge w:val="continue"/>
            <w:tcBorders>
              <w:left w:val="single" w:color="auto" w:sz="4" w:space="0"/>
              <w:right w:val="single" w:color="auto" w:sz="4" w:space="0"/>
            </w:tcBorders>
            <w:noWrap w:val="0"/>
            <w:vAlign w:val="center"/>
          </w:tcPr>
          <w:p w14:paraId="57949C65">
            <w:pPr>
              <w:wordWrap w:val="0"/>
              <w:rPr>
                <w:rFonts w:hint="default" w:ascii="Times New Roman" w:hAnsi="Times New Roman" w:cs="Times New Roman"/>
                <w:highlight w:val="none"/>
              </w:rPr>
            </w:pPr>
          </w:p>
        </w:tc>
        <w:tc>
          <w:tcPr>
            <w:tcW w:w="1134" w:type="dxa"/>
            <w:vMerge w:val="continue"/>
            <w:tcBorders>
              <w:left w:val="nil"/>
              <w:right w:val="single" w:color="auto" w:sz="4" w:space="0"/>
            </w:tcBorders>
            <w:noWrap w:val="0"/>
            <w:vAlign w:val="center"/>
          </w:tcPr>
          <w:p w14:paraId="5FB59C25">
            <w:pPr>
              <w:wordWrap w:val="0"/>
              <w:rPr>
                <w:rFonts w:hint="default" w:ascii="Times New Roman" w:hAnsi="Times New Roman" w:cs="Times New Roman"/>
                <w:highlight w:val="none"/>
              </w:rPr>
            </w:pPr>
          </w:p>
        </w:tc>
        <w:tc>
          <w:tcPr>
            <w:tcW w:w="1275" w:type="dxa"/>
            <w:tcBorders>
              <w:top w:val="single" w:color="auto" w:sz="4" w:space="0"/>
              <w:left w:val="nil"/>
              <w:right w:val="single" w:color="auto" w:sz="4" w:space="0"/>
            </w:tcBorders>
            <w:noWrap w:val="0"/>
            <w:vAlign w:val="center"/>
          </w:tcPr>
          <w:p w14:paraId="0CFAB3B9">
            <w:pPr>
              <w:wordWrap w:val="0"/>
              <w:spacing w:line="360" w:lineRule="exact"/>
              <w:jc w:val="center"/>
              <w:rPr>
                <w:rFonts w:hint="default" w:ascii="Times New Roman" w:hAnsi="Times New Roman" w:cs="Times New Roman"/>
                <w:kern w:val="0"/>
                <w:highlight w:val="none"/>
              </w:rPr>
            </w:pPr>
            <w:r>
              <w:rPr>
                <w:rFonts w:hint="default" w:ascii="Times New Roman" w:hAnsi="Times New Roman" w:cs="Times New Roman"/>
                <w:kern w:val="0"/>
                <w:highlight w:val="none"/>
              </w:rPr>
              <w:t>应急方案（6分）</w:t>
            </w:r>
          </w:p>
        </w:tc>
        <w:tc>
          <w:tcPr>
            <w:tcW w:w="6078" w:type="dxa"/>
            <w:tcBorders>
              <w:top w:val="single" w:color="auto" w:sz="4" w:space="0"/>
              <w:left w:val="nil"/>
              <w:bottom w:val="single" w:color="auto" w:sz="4" w:space="0"/>
              <w:right w:val="single" w:color="auto" w:sz="4" w:space="0"/>
            </w:tcBorders>
            <w:noWrap w:val="0"/>
            <w:vAlign w:val="center"/>
          </w:tcPr>
          <w:p w14:paraId="48B06402">
            <w:pPr>
              <w:wordWrap w:val="0"/>
              <w:snapToGrid w:val="0"/>
              <w:rPr>
                <w:rFonts w:hint="default" w:ascii="Times New Roman" w:hAnsi="Times New Roman" w:cs="Times New Roman"/>
                <w:highlight w:val="none"/>
              </w:rPr>
            </w:pPr>
            <w:r>
              <w:rPr>
                <w:rFonts w:hint="default" w:ascii="Times New Roman" w:hAnsi="Times New Roman" w:cs="Times New Roman"/>
                <w:highlight w:val="none"/>
              </w:rPr>
              <w:t>根据供应商提供的预防措施、应急方案的合理性、完善性及快速响应等方面综合打分。</w:t>
            </w:r>
          </w:p>
          <w:p w14:paraId="5692CBDD">
            <w:pPr>
              <w:wordWrap w:val="0"/>
              <w:snapToGrid w:val="0"/>
              <w:rPr>
                <w:rFonts w:hint="default" w:ascii="Times New Roman" w:hAnsi="Times New Roman" w:cs="Times New Roman"/>
                <w:highlight w:val="none"/>
              </w:rPr>
            </w:pPr>
            <w:r>
              <w:rPr>
                <w:rFonts w:hint="default" w:ascii="Times New Roman" w:hAnsi="Times New Roman" w:cs="Times New Roman"/>
                <w:highlight w:val="none"/>
              </w:rPr>
              <w:t>1、内容全面切实可行、服务明晰的得6分；</w:t>
            </w:r>
          </w:p>
          <w:p w14:paraId="7646D2AA">
            <w:pPr>
              <w:wordWrap w:val="0"/>
              <w:snapToGrid w:val="0"/>
              <w:rPr>
                <w:rFonts w:hint="default" w:ascii="Times New Roman" w:hAnsi="Times New Roman" w:cs="Times New Roman"/>
                <w:highlight w:val="none"/>
              </w:rPr>
            </w:pPr>
            <w:r>
              <w:rPr>
                <w:rFonts w:hint="default" w:ascii="Times New Roman" w:hAnsi="Times New Roman" w:cs="Times New Roman"/>
                <w:highlight w:val="none"/>
              </w:rPr>
              <w:t>2、内容较全面、基本可行、针对性一般的得3分；</w:t>
            </w:r>
          </w:p>
          <w:p w14:paraId="77F2ABEC">
            <w:pPr>
              <w:wordWrap w:val="0"/>
              <w:snapToGrid w:val="0"/>
              <w:rPr>
                <w:rFonts w:hint="default" w:ascii="Times New Roman" w:hAnsi="Times New Roman" w:cs="Times New Roman"/>
                <w:highlight w:val="none"/>
              </w:rPr>
            </w:pPr>
            <w:r>
              <w:rPr>
                <w:rFonts w:hint="default" w:ascii="Times New Roman" w:hAnsi="Times New Roman" w:cs="Times New Roman"/>
                <w:highlight w:val="none"/>
              </w:rPr>
              <w:t>3、内容不完整，描述简略得1分；</w:t>
            </w:r>
          </w:p>
          <w:p w14:paraId="4BAE0D79">
            <w:pPr>
              <w:wordWrap w:val="0"/>
              <w:snapToGrid w:val="0"/>
              <w:rPr>
                <w:rFonts w:hint="default" w:ascii="Times New Roman" w:hAnsi="Times New Roman" w:cs="Times New Roman"/>
                <w:highlight w:val="none"/>
              </w:rPr>
            </w:pPr>
            <w:r>
              <w:rPr>
                <w:rFonts w:hint="default" w:ascii="Times New Roman" w:hAnsi="Times New Roman" w:cs="Times New Roman"/>
                <w:highlight w:val="none"/>
              </w:rPr>
              <w:t>4、未提供不得分。</w:t>
            </w:r>
          </w:p>
        </w:tc>
      </w:tr>
    </w:tbl>
    <w:p w14:paraId="463806AE">
      <w:pPr>
        <w:wordWrap w:val="0"/>
        <w:rPr>
          <w:rFonts w:hint="default" w:ascii="Times New Roman" w:hAnsi="Times New Roman" w:cs="Times New Roman"/>
          <w:b/>
          <w:bCs/>
          <w:highlight w:val="none"/>
        </w:rPr>
      </w:pPr>
      <w:r>
        <w:rPr>
          <w:rFonts w:hint="default" w:ascii="Times New Roman" w:hAnsi="Times New Roman" w:cs="Times New Roman"/>
          <w:b/>
          <w:bCs/>
          <w:highlight w:val="none"/>
        </w:rPr>
        <w:t>注：</w:t>
      </w:r>
      <w:r>
        <w:rPr>
          <w:rFonts w:hint="default" w:ascii="Times New Roman" w:hAnsi="Times New Roman" w:cs="Times New Roman"/>
          <w:b/>
          <w:bCs/>
          <w:kern w:val="0"/>
          <w:highlight w:val="none"/>
        </w:rPr>
        <w:t>评分办法中要求材料均以原件扫描件为准，保证清晰可见。</w:t>
      </w:r>
    </w:p>
    <w:p w14:paraId="1AC3C8E0">
      <w:pPr>
        <w:wordWrap w:val="0"/>
        <w:ind w:firstLine="482" w:firstLineChars="200"/>
        <w:rPr>
          <w:rFonts w:hint="default" w:ascii="Times New Roman" w:hAnsi="Times New Roman" w:cs="Times New Roman"/>
          <w:highlight w:val="none"/>
        </w:rPr>
      </w:pPr>
      <w:r>
        <w:rPr>
          <w:rFonts w:hint="default" w:ascii="Times New Roman" w:hAnsi="Times New Roman" w:cs="Times New Roman"/>
          <w:b/>
          <w:highlight w:val="none"/>
        </w:rPr>
        <w:t>1.评标方法</w:t>
      </w:r>
    </w:p>
    <w:p w14:paraId="7A0C7D9F">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（1）本次评标采用综合评分法。</w:t>
      </w:r>
    </w:p>
    <w:p w14:paraId="3BDF96A4">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2）评标委员会对满足竞争性磋商文件实质性要求的投标文件，按照本章规定的评分标准进行打分并按得分由高到低顺序推荐中标候选人，但投标报价低于其成本的除外。评标结果按评审后得分由高到低顺序排列。得分相同的，按投标报价由低到高顺序排列；得分且响应报价相同的，按技术指标优劣顺序排列。</w:t>
      </w:r>
    </w:p>
    <w:p w14:paraId="1DEA169B">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投标文件满足竞争性磋商文件全部实质性要求，且按照评审因素的量化指标评审得分最高的投标人为排名第一的成交候选人。</w:t>
      </w:r>
    </w:p>
    <w:p w14:paraId="22C7F9A9">
      <w:pPr>
        <w:wordWrap w:val="0"/>
        <w:spacing w:line="500" w:lineRule="exact"/>
        <w:ind w:firstLine="482" w:firstLineChars="200"/>
        <w:rPr>
          <w:rFonts w:hint="default" w:ascii="Times New Roman" w:hAnsi="Times New Roman" w:cs="Times New Roman"/>
          <w:b/>
          <w:highlight w:val="none"/>
        </w:rPr>
      </w:pPr>
      <w:r>
        <w:rPr>
          <w:rFonts w:hint="default" w:ascii="Times New Roman" w:hAnsi="Times New Roman" w:cs="Times New Roman"/>
          <w:b/>
          <w:highlight w:val="none"/>
        </w:rPr>
        <w:t>2. 评审标准</w:t>
      </w:r>
    </w:p>
    <w:p w14:paraId="08BFC82F">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2.1 初步评审标准</w:t>
      </w:r>
    </w:p>
    <w:p w14:paraId="4A97EBDD">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2.1.1 符合性评审标准：见评标办法前附表。</w:t>
      </w:r>
    </w:p>
    <w:p w14:paraId="3E270F94">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2.1.2 响应性评审标准：见评标办法前附表。</w:t>
      </w:r>
    </w:p>
    <w:p w14:paraId="17A41E77">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2.2 分值构成与评分标准</w:t>
      </w:r>
    </w:p>
    <w:p w14:paraId="4A0DF2AC">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2.2.1 分值构成</w:t>
      </w:r>
    </w:p>
    <w:p w14:paraId="11358B78">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（1）投标报价的权重占30%</w:t>
      </w:r>
    </w:p>
    <w:p w14:paraId="2A033939">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（2）技术部分的权重占50%</w:t>
      </w:r>
    </w:p>
    <w:p w14:paraId="501AA1CA">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（3）综合部分的权重占20%</w:t>
      </w:r>
    </w:p>
    <w:p w14:paraId="0169ACE3">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2.2.2 评标基准价计算</w:t>
      </w:r>
    </w:p>
    <w:p w14:paraId="2814DE13">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评标基准价计算方法：见评标办法前附表。</w:t>
      </w:r>
    </w:p>
    <w:p w14:paraId="44DE5027">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2.2.3 评分标准</w:t>
      </w:r>
    </w:p>
    <w:p w14:paraId="3DBB848B">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见评标办法前附表。</w:t>
      </w:r>
    </w:p>
    <w:p w14:paraId="25D2AE04">
      <w:pPr>
        <w:wordWrap w:val="0"/>
        <w:spacing w:line="500" w:lineRule="exact"/>
        <w:ind w:firstLine="482" w:firstLineChars="200"/>
        <w:rPr>
          <w:rFonts w:hint="default" w:ascii="Times New Roman" w:hAnsi="Times New Roman" w:cs="Times New Roman"/>
          <w:b/>
          <w:highlight w:val="none"/>
        </w:rPr>
      </w:pPr>
      <w:r>
        <w:rPr>
          <w:rFonts w:hint="default" w:ascii="Times New Roman" w:hAnsi="Times New Roman" w:cs="Times New Roman"/>
          <w:b/>
          <w:highlight w:val="none"/>
        </w:rPr>
        <w:t>3. 评标程序</w:t>
      </w:r>
    </w:p>
    <w:p w14:paraId="7F79F9BB">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3.1 初步评审</w:t>
      </w:r>
    </w:p>
    <w:p w14:paraId="63D5C269">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3.1.1招标人根据本章规定得资格评审办法对供应商进行资格审查，通过资格审查得供应商由评标委员会依据本章规定的评审标准对投标文件进行符合性评审、响应性评审。有一项不符合评审标准的，将被否决投标。</w:t>
      </w:r>
    </w:p>
    <w:p w14:paraId="2684147D">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3.1.2 投标供应商有以下情形之一的，其投标将予以否决投标：</w:t>
      </w:r>
    </w:p>
    <w:p w14:paraId="4C787317">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（1）串通投标或弄虚作假或有其他违法行为的；</w:t>
      </w:r>
    </w:p>
    <w:p w14:paraId="31A6BCC9">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（2）不按评标委员会要求澄清、说明或补正的。</w:t>
      </w:r>
    </w:p>
    <w:p w14:paraId="7E650EA7">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3.1.3投标报价有算术错误的，评标委员会按以下原则对投标报价进行修正，修正的价格经投标供应商书面确认后具有约束力。投标供应商不接受修正价格的，其投标不予评审。</w:t>
      </w:r>
    </w:p>
    <w:p w14:paraId="33F2EB81">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投标文件中的大写金额与小写金额不一致的，以大写金额为准；</w:t>
      </w:r>
    </w:p>
    <w:p w14:paraId="4EA2DD1E">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总价金额与依据单价计算出的结果不一致的，以单价金额为准修正总价，但单价金额小数点有明显错误的除外。</w:t>
      </w:r>
    </w:p>
    <w:p w14:paraId="687379ED">
      <w:pPr>
        <w:wordWrap w:val="0"/>
        <w:spacing w:line="500" w:lineRule="exact"/>
        <w:ind w:firstLine="482" w:firstLineChars="200"/>
        <w:rPr>
          <w:rFonts w:hint="default" w:ascii="Times New Roman" w:hAnsi="Times New Roman" w:cs="Times New Roman"/>
          <w:b/>
          <w:highlight w:val="none"/>
        </w:rPr>
      </w:pPr>
      <w:r>
        <w:rPr>
          <w:rFonts w:hint="default" w:ascii="Times New Roman" w:hAnsi="Times New Roman" w:cs="Times New Roman"/>
          <w:b/>
          <w:highlight w:val="none"/>
        </w:rPr>
        <w:t>3.2 详细评审</w:t>
      </w:r>
    </w:p>
    <w:p w14:paraId="271CAC5B">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3.2.1 评标委员会按本章第2.2款规定的量化因素和分值进行打分，并计算出综合评分。</w:t>
      </w:r>
    </w:p>
    <w:p w14:paraId="6DB43559">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3.2.2 评分分值计算保留小数点后两位，小数点后第三位“四舍五入”。</w:t>
      </w:r>
    </w:p>
    <w:p w14:paraId="7D57595D">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3.2.3投标供应商的报价明显低于其他投标报价，或者在设有最高限价时明显低于最高限价，使得其投标报价可能低于其个别成本的，应当要求该投标供应商作出书面说明并提供相应的证明材料。投标供应商不能合理说明或者不能提供相应证明材料的，由评标委员会认定该投标供应商以低于成本报价竞标，其投标将予以否决处理。</w:t>
      </w:r>
    </w:p>
    <w:p w14:paraId="6D444DFB">
      <w:pPr>
        <w:wordWrap w:val="0"/>
        <w:spacing w:line="500" w:lineRule="exact"/>
        <w:ind w:firstLine="482" w:firstLineChars="200"/>
        <w:rPr>
          <w:rFonts w:hint="default" w:ascii="Times New Roman" w:hAnsi="Times New Roman" w:cs="Times New Roman"/>
          <w:b/>
          <w:highlight w:val="none"/>
        </w:rPr>
      </w:pPr>
      <w:r>
        <w:rPr>
          <w:rFonts w:hint="default" w:ascii="Times New Roman" w:hAnsi="Times New Roman" w:cs="Times New Roman"/>
          <w:b/>
          <w:highlight w:val="none"/>
        </w:rPr>
        <w:t>3.3 投标文件的澄清和补正</w:t>
      </w:r>
    </w:p>
    <w:p w14:paraId="369F90C5">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3.3.1在评标过程中，评标委员会可以书面形式要求投标供应商对所提交投标文件中不明确的内容进行书面澄清或说明，或者对细微偏差进行补正。评标委员会不接受投标供应商主动提出的澄清、说明或补正。</w:t>
      </w:r>
    </w:p>
    <w:p w14:paraId="2CDF2311">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3.3.2 澄清、说明和补正不得改变投标文件的实质性内容（算术性错误修正的除外）。投标供应商的书面澄清、说明和补正属于投标文件的组成部分。</w:t>
      </w:r>
    </w:p>
    <w:p w14:paraId="60C68C3C">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3.3.3 评标委员会对投标供应商提交的澄清、说明或补正有疑问的，可以要求投标供应商进一步澄清、说明或补正，直至满足评标委员会的要求。</w:t>
      </w:r>
    </w:p>
    <w:p w14:paraId="5C43D942">
      <w:pPr>
        <w:wordWrap w:val="0"/>
        <w:spacing w:line="500" w:lineRule="exact"/>
        <w:ind w:firstLine="482" w:firstLineChars="200"/>
        <w:rPr>
          <w:rFonts w:hint="default" w:ascii="Times New Roman" w:hAnsi="Times New Roman" w:cs="Times New Roman"/>
          <w:b/>
          <w:highlight w:val="none"/>
        </w:rPr>
      </w:pPr>
      <w:r>
        <w:rPr>
          <w:rFonts w:hint="default" w:ascii="Times New Roman" w:hAnsi="Times New Roman" w:cs="Times New Roman"/>
          <w:b/>
          <w:highlight w:val="none"/>
        </w:rPr>
        <w:t>3.4</w:t>
      </w:r>
      <w:r>
        <w:rPr>
          <w:rFonts w:hint="default" w:ascii="Times New Roman" w:hAnsi="Times New Roman" w:cs="Times New Roman"/>
          <w:b/>
          <w:bCs/>
          <w:highlight w:val="none"/>
        </w:rPr>
        <w:t>评标结果</w:t>
      </w:r>
    </w:p>
    <w:p w14:paraId="32B46548">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3.4.1 除第二章“投标人须知”前附表授权直接确定中标人外，评标委员会按照得分由高到低的顺序推荐中标候选人。</w:t>
      </w:r>
    </w:p>
    <w:p w14:paraId="7CA10474">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3.4.2 采购代理机构应当在评标结束后2个工作日内将评标报告送采购人；</w:t>
      </w:r>
    </w:p>
    <w:p w14:paraId="41D81695">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3.4.3 采购人应当自收到评标报告之日起5个工作日内，在评标报告确定的中标候选人名单中按顺序确定中标人。中标候选人并列的，由采购人或者采购人委托评标委员会按照竞争性磋商文件规定的方式确定中标人；竞争性磋商文件未规定的，采取随机抽取的方式确定。</w:t>
      </w:r>
    </w:p>
    <w:p w14:paraId="5BC77C4E">
      <w:pPr>
        <w:pStyle w:val="8"/>
        <w:widowControl w:val="0"/>
        <w:wordWrap w:val="0"/>
        <w:spacing w:before="0" w:beforeAutospacing="0" w:after="0" w:afterAutospacing="0" w:line="48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3.4.4 采购人在收到评标报告5 个工作日内未按评标报告推荐的中标候选人顺序确定中标人，又不能说明合法理由的，视同按评标报告推荐的顺序确定排名第一的中标候选人为中标人。</w:t>
      </w:r>
    </w:p>
    <w:p w14:paraId="6DE12FCC">
      <w:pPr>
        <w:pStyle w:val="2"/>
        <w:wordWrap w:val="0"/>
        <w:rPr>
          <w:rFonts w:hint="default" w:ascii="Times New Roman" w:hAnsi="Times New Roman" w:cs="Times New Roman"/>
          <w:sz w:val="40"/>
          <w:highlight w:val="none"/>
        </w:rPr>
      </w:pPr>
      <w:bookmarkStart w:id="213" w:name="_Toc517179005"/>
      <w:bookmarkEnd w:id="213"/>
      <w:bookmarkStart w:id="214" w:name="_Toc23845"/>
      <w:bookmarkStart w:id="215" w:name="_Toc528078064"/>
    </w:p>
    <w:p w14:paraId="20962F4D">
      <w:pPr>
        <w:rPr>
          <w:rFonts w:hint="default" w:ascii="Times New Roman" w:hAnsi="Times New Roman" w:cs="Times New Roman"/>
          <w:highlight w:val="none"/>
        </w:rPr>
      </w:pPr>
    </w:p>
    <w:p w14:paraId="59A0FD03">
      <w:pPr>
        <w:pStyle w:val="11"/>
        <w:rPr>
          <w:rFonts w:hint="default" w:ascii="Times New Roman" w:hAnsi="Times New Roman" w:cs="Times New Roman"/>
          <w:highlight w:val="none"/>
        </w:rPr>
      </w:pPr>
    </w:p>
    <w:p w14:paraId="7004852E">
      <w:pPr>
        <w:pStyle w:val="11"/>
        <w:rPr>
          <w:rFonts w:hint="default" w:ascii="Times New Roman" w:hAnsi="Times New Roman" w:cs="Times New Roman"/>
          <w:highlight w:val="none"/>
        </w:rPr>
      </w:pPr>
    </w:p>
    <w:p w14:paraId="440094D1">
      <w:pPr>
        <w:pStyle w:val="11"/>
        <w:rPr>
          <w:rFonts w:hint="default" w:ascii="Times New Roman" w:hAnsi="Times New Roman" w:cs="Times New Roman"/>
          <w:highlight w:val="none"/>
        </w:rPr>
      </w:pPr>
    </w:p>
    <w:p w14:paraId="087DD846">
      <w:pPr>
        <w:pStyle w:val="11"/>
        <w:rPr>
          <w:rFonts w:hint="default" w:ascii="Times New Roman" w:hAnsi="Times New Roman" w:cs="Times New Roman"/>
          <w:highlight w:val="none"/>
        </w:rPr>
      </w:pPr>
    </w:p>
    <w:p w14:paraId="27D3C8F7">
      <w:pPr>
        <w:pStyle w:val="11"/>
        <w:rPr>
          <w:rFonts w:hint="default" w:ascii="Times New Roman" w:hAnsi="Times New Roman" w:cs="Times New Roman"/>
          <w:highlight w:val="none"/>
        </w:rPr>
      </w:pPr>
    </w:p>
    <w:p w14:paraId="30777F90">
      <w:pPr>
        <w:pStyle w:val="11"/>
        <w:rPr>
          <w:rFonts w:hint="default" w:ascii="Times New Roman" w:hAnsi="Times New Roman" w:cs="Times New Roman"/>
          <w:highlight w:val="none"/>
        </w:rPr>
      </w:pPr>
    </w:p>
    <w:p w14:paraId="28279F16">
      <w:pPr>
        <w:pStyle w:val="11"/>
        <w:rPr>
          <w:rFonts w:hint="default" w:ascii="Times New Roman" w:hAnsi="Times New Roman" w:cs="Times New Roman"/>
          <w:highlight w:val="none"/>
        </w:rPr>
      </w:pPr>
    </w:p>
    <w:p w14:paraId="7B10529F">
      <w:pPr>
        <w:pStyle w:val="11"/>
        <w:rPr>
          <w:rFonts w:hint="default" w:ascii="Times New Roman" w:hAnsi="Times New Roman" w:cs="Times New Roman"/>
          <w:highlight w:val="none"/>
        </w:rPr>
      </w:pPr>
    </w:p>
    <w:p w14:paraId="3DC28E54">
      <w:pPr>
        <w:pStyle w:val="11"/>
        <w:rPr>
          <w:rFonts w:hint="default" w:ascii="Times New Roman" w:hAnsi="Times New Roman" w:cs="Times New Roman"/>
          <w:highlight w:val="none"/>
        </w:rPr>
      </w:pPr>
    </w:p>
    <w:p w14:paraId="4B0F4F17">
      <w:pPr>
        <w:pStyle w:val="11"/>
        <w:rPr>
          <w:rFonts w:hint="default" w:ascii="Times New Roman" w:hAnsi="Times New Roman" w:cs="Times New Roman"/>
          <w:highlight w:val="none"/>
        </w:rPr>
      </w:pPr>
    </w:p>
    <w:p w14:paraId="27323927">
      <w:pPr>
        <w:pStyle w:val="11"/>
        <w:rPr>
          <w:rFonts w:hint="default" w:ascii="Times New Roman" w:hAnsi="Times New Roman" w:cs="Times New Roman"/>
          <w:highlight w:val="none"/>
        </w:rPr>
      </w:pPr>
    </w:p>
    <w:p w14:paraId="507944B9">
      <w:pPr>
        <w:pStyle w:val="11"/>
        <w:rPr>
          <w:rFonts w:hint="default" w:ascii="Times New Roman" w:hAnsi="Times New Roman" w:cs="Times New Roman"/>
          <w:highlight w:val="none"/>
        </w:rPr>
      </w:pPr>
    </w:p>
    <w:p w14:paraId="7E4AD719">
      <w:pPr>
        <w:pStyle w:val="11"/>
        <w:rPr>
          <w:rFonts w:hint="default" w:ascii="Times New Roman" w:hAnsi="Times New Roman" w:cs="Times New Roman"/>
          <w:highlight w:val="none"/>
        </w:rPr>
      </w:pPr>
    </w:p>
    <w:p w14:paraId="4C8FA411">
      <w:pPr>
        <w:pStyle w:val="11"/>
        <w:rPr>
          <w:rFonts w:hint="default" w:ascii="Times New Roman" w:hAnsi="Times New Roman" w:cs="Times New Roman"/>
          <w:highlight w:val="none"/>
        </w:rPr>
      </w:pPr>
    </w:p>
    <w:p w14:paraId="5FCEE3B0">
      <w:pPr>
        <w:pStyle w:val="11"/>
        <w:rPr>
          <w:rFonts w:hint="default" w:ascii="Times New Roman" w:hAnsi="Times New Roman" w:cs="Times New Roman"/>
          <w:highlight w:val="none"/>
        </w:rPr>
      </w:pPr>
    </w:p>
    <w:p w14:paraId="7DAAD489">
      <w:pPr>
        <w:pStyle w:val="11"/>
        <w:rPr>
          <w:rFonts w:hint="default" w:ascii="Times New Roman" w:hAnsi="Times New Roman" w:cs="Times New Roman"/>
          <w:highlight w:val="none"/>
        </w:rPr>
      </w:pPr>
    </w:p>
    <w:p w14:paraId="07289E17">
      <w:pPr>
        <w:pStyle w:val="11"/>
        <w:rPr>
          <w:rFonts w:hint="default" w:ascii="Times New Roman" w:hAnsi="Times New Roman" w:cs="Times New Roman"/>
          <w:highlight w:val="none"/>
        </w:rPr>
      </w:pPr>
    </w:p>
    <w:p w14:paraId="4331D3FB">
      <w:pPr>
        <w:pStyle w:val="11"/>
        <w:rPr>
          <w:rFonts w:hint="default" w:ascii="Times New Roman" w:hAnsi="Times New Roman" w:cs="Times New Roman"/>
          <w:highlight w:val="none"/>
        </w:rPr>
      </w:pPr>
    </w:p>
    <w:p w14:paraId="42E2565B">
      <w:pPr>
        <w:pStyle w:val="11"/>
        <w:rPr>
          <w:rFonts w:hint="default" w:ascii="Times New Roman" w:hAnsi="Times New Roman" w:cs="Times New Roman"/>
          <w:highlight w:val="none"/>
        </w:rPr>
      </w:pPr>
    </w:p>
    <w:p w14:paraId="4F4D112C">
      <w:pPr>
        <w:pStyle w:val="11"/>
        <w:rPr>
          <w:rFonts w:hint="default" w:ascii="Times New Roman" w:hAnsi="Times New Roman" w:cs="Times New Roman"/>
          <w:highlight w:val="none"/>
        </w:rPr>
      </w:pPr>
    </w:p>
    <w:p w14:paraId="1F5B568F">
      <w:pPr>
        <w:pStyle w:val="11"/>
        <w:rPr>
          <w:rFonts w:hint="default" w:ascii="Times New Roman" w:hAnsi="Times New Roman" w:cs="Times New Roman"/>
          <w:highlight w:val="none"/>
        </w:rPr>
      </w:pPr>
    </w:p>
    <w:p w14:paraId="527C93F5">
      <w:pPr>
        <w:pStyle w:val="11"/>
        <w:rPr>
          <w:rFonts w:hint="default" w:ascii="Times New Roman" w:hAnsi="Times New Roman" w:cs="Times New Roman"/>
          <w:highlight w:val="none"/>
        </w:rPr>
      </w:pPr>
    </w:p>
    <w:p w14:paraId="53F69396">
      <w:pPr>
        <w:pStyle w:val="11"/>
        <w:rPr>
          <w:rFonts w:hint="default" w:ascii="Times New Roman" w:hAnsi="Times New Roman" w:cs="Times New Roman"/>
          <w:highlight w:val="none"/>
        </w:rPr>
      </w:pPr>
    </w:p>
    <w:p w14:paraId="625DB013">
      <w:pPr>
        <w:wordWrap w:val="0"/>
        <w:rPr>
          <w:rFonts w:hint="default" w:ascii="Times New Roman" w:hAnsi="Times New Roman" w:cs="Times New Roman"/>
          <w:highlight w:val="none"/>
        </w:rPr>
      </w:pPr>
    </w:p>
    <w:p w14:paraId="5120682D">
      <w:pPr>
        <w:pStyle w:val="11"/>
        <w:wordWrap w:val="0"/>
        <w:rPr>
          <w:rFonts w:hint="default" w:ascii="Times New Roman" w:hAnsi="Times New Roman" w:cs="Times New Roman"/>
          <w:highlight w:val="none"/>
        </w:rPr>
      </w:pPr>
    </w:p>
    <w:p w14:paraId="0094172B">
      <w:pPr>
        <w:pStyle w:val="11"/>
        <w:wordWrap w:val="0"/>
        <w:rPr>
          <w:rFonts w:hint="default" w:ascii="Times New Roman" w:hAnsi="Times New Roman" w:cs="Times New Roman"/>
          <w:highlight w:val="none"/>
        </w:rPr>
      </w:pPr>
    </w:p>
    <w:p w14:paraId="1677EC1B">
      <w:pPr>
        <w:pStyle w:val="2"/>
        <w:rPr>
          <w:rFonts w:hint="default" w:ascii="Times New Roman" w:hAnsi="Times New Roman" w:cs="Times New Roman"/>
          <w:sz w:val="40"/>
          <w:highlight w:val="none"/>
        </w:rPr>
      </w:pPr>
      <w:r>
        <w:rPr>
          <w:rFonts w:hint="default" w:ascii="Times New Roman" w:hAnsi="Times New Roman" w:cs="Times New Roman"/>
          <w:sz w:val="40"/>
          <w:highlight w:val="none"/>
        </w:rPr>
        <w:t>第四章合同条款及格式</w:t>
      </w:r>
    </w:p>
    <w:bookmarkEnd w:id="214"/>
    <w:p w14:paraId="558AFD42">
      <w:pPr>
        <w:pStyle w:val="8"/>
        <w:widowControl w:val="0"/>
        <w:wordWrap w:val="0"/>
        <w:spacing w:line="480" w:lineRule="exact"/>
        <w:jc w:val="center"/>
        <w:rPr>
          <w:rFonts w:hint="default" w:ascii="Times New Roman" w:hAnsi="Times New Roman" w:cs="Times New Roman"/>
          <w:highlight w:val="none"/>
        </w:rPr>
      </w:pPr>
      <w:r>
        <w:rPr>
          <w:rFonts w:hint="default" w:ascii="Times New Roman" w:hAnsi="Times New Roman" w:cs="Times New Roman"/>
          <w:highlight w:val="none"/>
        </w:rPr>
        <w:t>（主要条款）</w:t>
      </w:r>
    </w:p>
    <w:p w14:paraId="2C53851D">
      <w:pPr>
        <w:pStyle w:val="8"/>
        <w:widowControl w:val="0"/>
        <w:wordWrap w:val="0"/>
        <w:spacing w:before="0" w:beforeAutospacing="0" w:after="0" w:afterAutospacing="0" w:line="480" w:lineRule="exact"/>
        <w:jc w:val="center"/>
        <w:rPr>
          <w:rFonts w:hint="default" w:ascii="Times New Roman" w:hAnsi="Times New Roman" w:cs="Times New Roman"/>
          <w:highlight w:val="none"/>
        </w:rPr>
      </w:pPr>
      <w:r>
        <w:rPr>
          <w:rFonts w:hint="default" w:ascii="Times New Roman" w:hAnsi="Times New Roman" w:cs="Times New Roman"/>
          <w:highlight w:val="none"/>
        </w:rPr>
        <w:t>（采购人可根据采购项目的实际情况增减条款和内容）</w:t>
      </w:r>
    </w:p>
    <w:p w14:paraId="59F1D0FF">
      <w:pPr>
        <w:pStyle w:val="8"/>
        <w:widowControl w:val="0"/>
        <w:wordWrap w:val="0"/>
        <w:spacing w:before="0" w:beforeAutospacing="0" w:after="0" w:afterAutospacing="0" w:line="480" w:lineRule="exact"/>
        <w:jc w:val="center"/>
        <w:rPr>
          <w:rFonts w:hint="default" w:ascii="Times New Roman" w:hAnsi="Times New Roman" w:cs="Times New Roman"/>
          <w:highlight w:val="none"/>
        </w:rPr>
      </w:pPr>
      <w:r>
        <w:rPr>
          <w:rFonts w:hint="default" w:ascii="Times New Roman" w:hAnsi="Times New Roman" w:cs="Times New Roman"/>
          <w:highlight w:val="none"/>
        </w:rPr>
        <w:t>（合同格式仅供参考）</w:t>
      </w:r>
    </w:p>
    <w:p w14:paraId="7CCEC6A7">
      <w:pPr>
        <w:pStyle w:val="8"/>
        <w:widowControl w:val="0"/>
        <w:wordWrap w:val="0"/>
        <w:spacing w:before="0" w:beforeAutospacing="0" w:after="0" w:afterAutospacing="0" w:line="460" w:lineRule="exact"/>
        <w:rPr>
          <w:rFonts w:hint="default" w:ascii="Times New Roman" w:hAnsi="Times New Roman" w:eastAsia="宋体" w:cs="Times New Roman"/>
          <w:highlight w:val="none"/>
          <w:lang w:val="en-US" w:eastAsia="zh-CN"/>
        </w:rPr>
      </w:pPr>
      <w:r>
        <w:rPr>
          <w:rFonts w:hint="default" w:ascii="Times New Roman" w:hAnsi="Times New Roman" w:cs="Times New Roman"/>
          <w:highlight w:val="none"/>
        </w:rPr>
        <w:t>甲  方：</w:t>
      </w:r>
      <w:r>
        <w:rPr>
          <w:rFonts w:hint="default" w:ascii="Times New Roman" w:hAnsi="Times New Roman" w:cs="Times New Roman"/>
          <w:highlight w:val="none"/>
          <w:lang w:val="en-US" w:eastAsia="zh-CN"/>
        </w:rPr>
        <w:t>渑池县张村镇人民政府</w:t>
      </w:r>
    </w:p>
    <w:p w14:paraId="39FB0F09">
      <w:pPr>
        <w:pStyle w:val="8"/>
        <w:widowControl w:val="0"/>
        <w:wordWrap w:val="0"/>
        <w:spacing w:before="0" w:beforeAutospacing="0" w:after="0" w:afterAutospacing="0" w:line="460" w:lineRule="exact"/>
        <w:rPr>
          <w:rFonts w:hint="default" w:ascii="Times New Roman" w:hAnsi="Times New Roman" w:cs="Times New Roman"/>
          <w:highlight w:val="none"/>
        </w:rPr>
      </w:pPr>
      <w:r>
        <w:rPr>
          <w:rFonts w:hint="default" w:ascii="Times New Roman" w:hAnsi="Times New Roman" w:cs="Times New Roman"/>
          <w:highlight w:val="none"/>
        </w:rPr>
        <w:t xml:space="preserve">乙  方： </w:t>
      </w:r>
    </w:p>
    <w:p w14:paraId="064A0800">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 xml:space="preserve">甲方名称根据的批复，组织对***项目进行竞争性磋商，招标编号（），于年月日通过竞争性磋商，确定乙方为***项目中标人。为了保护供需各方合法权益,根据《中华人民共和国政府采购法》、《中华人民共和国合同法》等相关法律、法规的规定，并严格遵循政府采购项目采购文件的相关规定，经甲乙双方协商一致，订立本合同。 </w:t>
      </w:r>
    </w:p>
    <w:p w14:paraId="1ABCDB5C">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一、项目概况、合同金额（详见报价表，附后）</w:t>
      </w:r>
    </w:p>
    <w:p w14:paraId="04C8BFD0">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1.项目编号：。</w:t>
      </w:r>
    </w:p>
    <w:p w14:paraId="08999AA6">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2.项目名称：。</w:t>
      </w:r>
    </w:p>
    <w:p w14:paraId="57359611">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3.具体内容：（详见乙方报价表）</w:t>
      </w:r>
    </w:p>
    <w:p w14:paraId="3C9CF8A8">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4.合同金额：人民币元（大写：），以上价格以人民币结算。</w:t>
      </w:r>
    </w:p>
    <w:p w14:paraId="0930E04E">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二、付款方式</w:t>
      </w:r>
    </w:p>
    <w:p w14:paraId="438C9700">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三、交货时间、交货地点</w:t>
      </w:r>
    </w:p>
    <w:p w14:paraId="28768566">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1.交货时间：     年   月   日。</w:t>
      </w:r>
    </w:p>
    <w:p w14:paraId="06401A18">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2.交货地点：采购人指定地点</w:t>
      </w:r>
    </w:p>
    <w:p w14:paraId="13FF6E06">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四、履约验收</w:t>
      </w:r>
    </w:p>
    <w:p w14:paraId="0B8A8DD7">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1.乙方提供的产品为原装正品，各项指标符合出产国检测标准和出厂标准，各项技术参数符合竞争性磋商文件要求和乙方响应文件承诺。</w:t>
      </w:r>
    </w:p>
    <w:p w14:paraId="5D33F899">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2.乙方所交产品不符合规定或质量不合格的，由乙方负责包换，并承担换货而支付的一切费用。乙方不能调换的，按不能交货处理。</w:t>
      </w:r>
    </w:p>
    <w:p w14:paraId="5E93C904">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3.乙方应保证所提供的设备不侵犯第三方的专利权、商标权、著作权或其他知识产权。若乙方的行为侵犯了第三方的前述权利，并造成了第三方追究甲方的责任，甲方为此所受到的损失，应由乙方承担。</w:t>
      </w:r>
    </w:p>
    <w:p w14:paraId="5C4BE6B4">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4.甲方按国家相关标准和本竞争性磋商文件的相关要求自行组织有关专业人员验收。</w:t>
      </w:r>
    </w:p>
    <w:p w14:paraId="2B0C527A">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5.验收内容：所采购的数量、参数标准、规格和质量。</w:t>
      </w:r>
    </w:p>
    <w:p w14:paraId="44DDB1F0">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五、保修条款、售后服务</w:t>
      </w:r>
    </w:p>
    <w:p w14:paraId="75C32DB2">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严格遵守售后服务承诺，质保期为年（若乙方响应文件中承诺的质保期超过年的，以乙方响应文件中承诺的质保期为准）。凡在质保期内，产品出现质量问题，须免费维修，并对产品质量实行“国家规定的三包”服务。</w:t>
      </w:r>
    </w:p>
    <w:p w14:paraId="40730D05">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六、相关权利及义务</w:t>
      </w:r>
    </w:p>
    <w:p w14:paraId="71CBB231">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1.甲方在验收时对不符合竞争性磋商文件要求的产品有权拒绝接收和追究违约责任。</w:t>
      </w:r>
    </w:p>
    <w:p w14:paraId="56AC7E86">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2.甲方有权监督乙方的售后服务，并对乙方的售后服务不符合响应文件承诺内容时加以指出乃至追究合同责任。</w:t>
      </w:r>
    </w:p>
    <w:p w14:paraId="78279ECD">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3.甲方在合同规定期限内协助履行付款责任。</w:t>
      </w:r>
    </w:p>
    <w:p w14:paraId="170B12FF">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4.甲方对乙方的技术及商业机密予以保密。</w:t>
      </w:r>
    </w:p>
    <w:p w14:paraId="18A61534">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5.乙方有权按照合同要求及时支付相应合同款项。</w:t>
      </w:r>
    </w:p>
    <w:p w14:paraId="285E3E75">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6.乙方有义务按响应文件中的售后服务承诺提供良好的服务。</w:t>
      </w:r>
    </w:p>
    <w:p w14:paraId="6637A217">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七、违约责任</w:t>
      </w:r>
    </w:p>
    <w:p w14:paraId="171354EC">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甲乙双方均应遵守本合同，如有违约，将赔偿因违约给对方造成的经济损失，并向对方支付本合同总额5%的违约金。若因乙方原因在合同规定期限内无法交货，甲方有权终止合同。甲方将视情况在延迟交货期内每天按合同总额3‰的标准收取违约金，并提请政府采购监管部门将其列入不良行为记录。因不可抗力所导致的交货及付款延迟等按照《中华人民共和国合同法》有关条文及本合同第八条处理。</w:t>
      </w:r>
    </w:p>
    <w:p w14:paraId="78B0F0F3">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八、不可抗力</w:t>
      </w:r>
    </w:p>
    <w:p w14:paraId="06F66305">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甲方由于不可抗力的原因不能履行合同时，应及时向乙方通报不能履行或不能完全履行的理由；乙方由于不可抗力的原因不能履行合同时，应在交货时间到期以前及时向甲方通报不能履行或不能完全履行的理由；在取得有关主管机关证明以后，可以签订延期履行、部分履行补充合同或者不履行合同，并根据情况可部分或全部免予承担违约责任。</w:t>
      </w:r>
    </w:p>
    <w:p w14:paraId="2B105CDD">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九、争议</w:t>
      </w:r>
    </w:p>
    <w:p w14:paraId="58D53BAE">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双方本着友好合作的态度，对合同履行过程中发生的违约行为进行及时的协商解决，如不能协商解决可向甲方所在地人民法院提起诉讼。</w:t>
      </w:r>
    </w:p>
    <w:p w14:paraId="50AA2053">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十、其它</w:t>
      </w:r>
    </w:p>
    <w:p w14:paraId="4C156E7E">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1.本合同一式陆份，甲方叁份，乙方叁份。</w:t>
      </w:r>
    </w:p>
    <w:p w14:paraId="3887FDC5">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2.本合同自双方签订之日起生效。</w:t>
      </w:r>
    </w:p>
    <w:p w14:paraId="2D84B2E3">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3.本项目竞争性磋商文件、响应文件等是本合同的附件，与合同具有同等的法律效力。</w:t>
      </w:r>
    </w:p>
    <w:p w14:paraId="59513CBA">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4.其它未尽事宜，由甲乙双方友好协商解决，并参照《中华人民共和国合同法》有关条款执行。</w:t>
      </w:r>
    </w:p>
    <w:p w14:paraId="7C8077C9">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委托人（盖章）：                     受托人（盖章）：</w:t>
      </w:r>
    </w:p>
    <w:p w14:paraId="63D0295B">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法定代表人（签字或盖章）：           法定代表人（签字或盖章）：</w:t>
      </w:r>
    </w:p>
    <w:p w14:paraId="2A1DC19F">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或授权委托人（签字或盖章）：         或授权委托人（签字或盖章）：</w:t>
      </w:r>
    </w:p>
    <w:p w14:paraId="20336704">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单位地址：                          单位地址：</w:t>
      </w:r>
    </w:p>
    <w:p w14:paraId="720781E0">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邮政编码：                          邮政编码：</w:t>
      </w:r>
    </w:p>
    <w:p w14:paraId="0627A5AF">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联系电话：                          联系电话：</w:t>
      </w:r>
    </w:p>
    <w:p w14:paraId="362522D8">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传    真：                          传    真：</w:t>
      </w:r>
    </w:p>
    <w:p w14:paraId="5E720BA0">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电子信箱：                          电子信箱：</w:t>
      </w:r>
    </w:p>
    <w:p w14:paraId="3E4A2310">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开户银行：                          开户银行：</w:t>
      </w:r>
    </w:p>
    <w:p w14:paraId="26B49EBE">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账    号：                          账    号：</w:t>
      </w:r>
    </w:p>
    <w:p w14:paraId="3C20C131">
      <w:pPr>
        <w:pStyle w:val="4"/>
        <w:wordWrap w:val="0"/>
        <w:ind w:left="0" w:leftChars="0"/>
        <w:jc w:val="center"/>
        <w:rPr>
          <w:rFonts w:hint="default" w:ascii="Times New Roman" w:hAnsi="Times New Roman" w:cs="Times New Roman"/>
          <w:b/>
          <w:kern w:val="44"/>
          <w:sz w:val="40"/>
          <w:szCs w:val="44"/>
          <w:highlight w:val="none"/>
        </w:rPr>
      </w:pPr>
      <w:bookmarkStart w:id="216" w:name="_Toc27145"/>
      <w:r>
        <w:rPr>
          <w:rFonts w:hint="default" w:ascii="Times New Roman" w:hAnsi="Times New Roman" w:cs="Times New Roman"/>
          <w:highlight w:val="none"/>
        </w:rPr>
        <w:br w:type="page"/>
      </w:r>
      <w:r>
        <w:rPr>
          <w:rFonts w:hint="default" w:ascii="Times New Roman" w:hAnsi="Times New Roman" w:cs="Times New Roman"/>
          <w:b/>
          <w:kern w:val="44"/>
          <w:sz w:val="40"/>
          <w:szCs w:val="44"/>
          <w:highlight w:val="none"/>
        </w:rPr>
        <w:t>第五章 采购需求</w:t>
      </w:r>
      <w:bookmarkEnd w:id="216"/>
    </w:p>
    <w:bookmarkEnd w:id="215"/>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309"/>
        <w:gridCol w:w="4928"/>
        <w:gridCol w:w="709"/>
        <w:gridCol w:w="759"/>
      </w:tblGrid>
      <w:tr w14:paraId="2989C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621F33D2">
            <w:pPr>
              <w:spacing w:line="276" w:lineRule="auto"/>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序号</w:t>
            </w:r>
          </w:p>
        </w:tc>
        <w:tc>
          <w:tcPr>
            <w:tcW w:w="1309" w:type="dxa"/>
            <w:noWrap w:val="0"/>
            <w:vAlign w:val="center"/>
          </w:tcPr>
          <w:p w14:paraId="3F8E89BB">
            <w:pPr>
              <w:spacing w:line="276" w:lineRule="auto"/>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产品名称</w:t>
            </w:r>
          </w:p>
        </w:tc>
        <w:tc>
          <w:tcPr>
            <w:tcW w:w="4928" w:type="dxa"/>
            <w:noWrap w:val="0"/>
            <w:vAlign w:val="center"/>
          </w:tcPr>
          <w:p w14:paraId="02040188">
            <w:pPr>
              <w:spacing w:line="276" w:lineRule="auto"/>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技术参数</w:t>
            </w:r>
          </w:p>
        </w:tc>
        <w:tc>
          <w:tcPr>
            <w:tcW w:w="709" w:type="dxa"/>
            <w:noWrap w:val="0"/>
            <w:vAlign w:val="center"/>
          </w:tcPr>
          <w:p w14:paraId="43F6B0A6">
            <w:pPr>
              <w:spacing w:line="276" w:lineRule="auto"/>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单位</w:t>
            </w:r>
          </w:p>
        </w:tc>
        <w:tc>
          <w:tcPr>
            <w:tcW w:w="759" w:type="dxa"/>
            <w:noWrap w:val="0"/>
            <w:vAlign w:val="center"/>
          </w:tcPr>
          <w:p w14:paraId="2D46F447">
            <w:pPr>
              <w:spacing w:line="276" w:lineRule="auto"/>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数量</w:t>
            </w:r>
          </w:p>
        </w:tc>
      </w:tr>
      <w:tr w14:paraId="460D1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5" w:hRule="atLeast"/>
        </w:trPr>
        <w:tc>
          <w:tcPr>
            <w:tcW w:w="817" w:type="dxa"/>
            <w:noWrap w:val="0"/>
            <w:vAlign w:val="center"/>
          </w:tcPr>
          <w:p w14:paraId="0447B752">
            <w:pPr>
              <w:spacing w:line="276" w:lineRule="auto"/>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1</w:t>
            </w:r>
          </w:p>
        </w:tc>
        <w:tc>
          <w:tcPr>
            <w:tcW w:w="1309" w:type="dxa"/>
            <w:noWrap w:val="0"/>
            <w:vAlign w:val="center"/>
          </w:tcPr>
          <w:p w14:paraId="112922EB">
            <w:pPr>
              <w:numPr>
                <w:ilvl w:val="0"/>
                <w:numId w:val="0"/>
              </w:numPr>
              <w:ind w:left="210" w:leftChars="0"/>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轮式拖拉机</w:t>
            </w:r>
          </w:p>
          <w:p w14:paraId="69F74E76">
            <w:pPr>
              <w:spacing w:line="276" w:lineRule="auto"/>
              <w:jc w:val="center"/>
              <w:rPr>
                <w:rFonts w:hint="default" w:ascii="Times New Roman" w:hAnsi="Times New Roman" w:cs="Times New Roman"/>
                <w:sz w:val="21"/>
                <w:szCs w:val="21"/>
                <w:highlight w:val="none"/>
              </w:rPr>
            </w:pPr>
          </w:p>
        </w:tc>
        <w:tc>
          <w:tcPr>
            <w:tcW w:w="4928" w:type="dxa"/>
            <w:noWrap w:val="0"/>
            <w:vAlign w:val="center"/>
          </w:tcPr>
          <w:p w14:paraId="251F1D3B">
            <w:pPr>
              <w:numPr>
                <w:ilvl w:val="0"/>
                <w:numId w:val="2"/>
              </w:numPr>
              <w:ind w:left="210" w:leftChars="0" w:firstLineChars="0"/>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结构型式 / </w:t>
            </w:r>
            <w:r>
              <w:rPr>
                <w:rFonts w:hint="eastAsia" w:ascii="宋体" w:hAnsi="宋体" w:eastAsia="宋体" w:cs="宋体"/>
                <w:b w:val="0"/>
                <w:bCs w:val="0"/>
                <w:color w:val="000000"/>
                <w:sz w:val="21"/>
                <w:szCs w:val="21"/>
                <w:lang w:val="en-US" w:eastAsia="zh-CN"/>
              </w:rPr>
              <w:t>轮式拖拉机</w:t>
            </w:r>
          </w:p>
          <w:p w14:paraId="72B21ED1">
            <w:pPr>
              <w:numPr>
                <w:ilvl w:val="0"/>
                <w:numId w:val="2"/>
              </w:numPr>
              <w:ind w:left="210" w:leftChars="0" w:firstLineChars="0"/>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配套发动机结构型式 / 立式、直列、水冷、四冲程</w:t>
            </w:r>
          </w:p>
          <w:p w14:paraId="360C9D4D">
            <w:pPr>
              <w:numPr>
                <w:ilvl w:val="0"/>
                <w:numId w:val="2"/>
              </w:numPr>
              <w:ind w:left="210" w:leftChars="0" w:firstLineChars="0"/>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配套发动机气缸数量 缸 4</w:t>
            </w:r>
            <w:r>
              <w:rPr>
                <w:rFonts w:hint="eastAsia" w:ascii="宋体" w:hAnsi="宋体" w:eastAsia="宋体" w:cs="宋体"/>
                <w:b w:val="0"/>
                <w:bCs w:val="0"/>
                <w:color w:val="000000"/>
                <w:sz w:val="21"/>
                <w:szCs w:val="21"/>
                <w:lang w:val="en-US" w:eastAsia="zh-CN"/>
              </w:rPr>
              <w:t>≥</w:t>
            </w:r>
          </w:p>
          <w:p w14:paraId="554D54DA">
            <w:pPr>
              <w:numPr>
                <w:ilvl w:val="0"/>
                <w:numId w:val="2"/>
              </w:numPr>
              <w:ind w:left="210" w:leftChars="0" w:firstLineChars="0"/>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发动机额定净功率36.8≥</w:t>
            </w:r>
          </w:p>
          <w:p w14:paraId="31A0A68B">
            <w:pPr>
              <w:numPr>
                <w:ilvl w:val="0"/>
                <w:numId w:val="2"/>
              </w:numPr>
              <w:ind w:left="210" w:leftChars="0" w:firstLineChars="0"/>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发动机标定转速2400≥</w:t>
            </w:r>
          </w:p>
          <w:p w14:paraId="1CEEAE2D">
            <w:pPr>
              <w:numPr>
                <w:ilvl w:val="0"/>
                <w:numId w:val="2"/>
              </w:numPr>
              <w:ind w:left="210" w:leftChars="0" w:firstLineChars="0"/>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空气滤清器型号E1106</w:t>
            </w:r>
          </w:p>
          <w:p w14:paraId="012F56D3">
            <w:pPr>
              <w:numPr>
                <w:ilvl w:val="0"/>
                <w:numId w:val="2"/>
              </w:numPr>
              <w:ind w:left="210" w:leftChars="0" w:firstLineChars="0"/>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转向系形式：全液压</w:t>
            </w:r>
          </w:p>
          <w:p w14:paraId="4C013518">
            <w:pPr>
              <w:numPr>
                <w:ilvl w:val="0"/>
                <w:numId w:val="2"/>
              </w:numPr>
              <w:ind w:left="210" w:leftChars="0" w:firstLineChars="0"/>
              <w:rPr>
                <w:rFonts w:hint="default" w:ascii="Times New Roman" w:hAnsi="Times New Roman" w:cs="Times New Roman"/>
                <w:sz w:val="21"/>
                <w:szCs w:val="21"/>
                <w:highlight w:val="none"/>
              </w:rPr>
            </w:pPr>
            <w:r>
              <w:rPr>
                <w:rFonts w:hint="eastAsia" w:ascii="宋体" w:hAnsi="宋体" w:eastAsia="宋体" w:cs="宋体"/>
                <w:b w:val="0"/>
                <w:bCs w:val="0"/>
                <w:color w:val="000000"/>
                <w:sz w:val="21"/>
                <w:szCs w:val="21"/>
                <w:lang w:val="en-US" w:eastAsia="zh-CN"/>
              </w:rPr>
              <w:t>转向系转向机构形式：前轮转向</w:t>
            </w:r>
          </w:p>
        </w:tc>
        <w:tc>
          <w:tcPr>
            <w:tcW w:w="709" w:type="dxa"/>
            <w:noWrap w:val="0"/>
            <w:vAlign w:val="center"/>
          </w:tcPr>
          <w:p w14:paraId="2E057401">
            <w:pPr>
              <w:spacing w:line="276" w:lineRule="auto"/>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辆</w:t>
            </w:r>
          </w:p>
        </w:tc>
        <w:tc>
          <w:tcPr>
            <w:tcW w:w="759" w:type="dxa"/>
            <w:noWrap w:val="0"/>
            <w:vAlign w:val="center"/>
          </w:tcPr>
          <w:p w14:paraId="1BEDAE38">
            <w:pPr>
              <w:spacing w:line="276" w:lineRule="auto"/>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1</w:t>
            </w:r>
          </w:p>
        </w:tc>
      </w:tr>
      <w:tr w14:paraId="5F39D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6" w:hRule="atLeast"/>
        </w:trPr>
        <w:tc>
          <w:tcPr>
            <w:tcW w:w="817" w:type="dxa"/>
            <w:noWrap w:val="0"/>
            <w:vAlign w:val="center"/>
          </w:tcPr>
          <w:p w14:paraId="2D307374">
            <w:pPr>
              <w:spacing w:line="276" w:lineRule="auto"/>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2</w:t>
            </w:r>
          </w:p>
        </w:tc>
        <w:tc>
          <w:tcPr>
            <w:tcW w:w="1309" w:type="dxa"/>
            <w:noWrap w:val="0"/>
            <w:vAlign w:val="center"/>
          </w:tcPr>
          <w:p w14:paraId="2B18FA99">
            <w:pPr>
              <w:numPr>
                <w:ilvl w:val="0"/>
                <w:numId w:val="0"/>
              </w:numP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自走式玉米收获机</w:t>
            </w:r>
          </w:p>
          <w:p w14:paraId="7760E3C1">
            <w:pPr>
              <w:spacing w:line="276" w:lineRule="auto"/>
              <w:jc w:val="center"/>
              <w:rPr>
                <w:rFonts w:hint="default" w:ascii="Times New Roman" w:hAnsi="Times New Roman" w:cs="Times New Roman"/>
                <w:sz w:val="21"/>
                <w:szCs w:val="21"/>
                <w:highlight w:val="none"/>
              </w:rPr>
            </w:pPr>
          </w:p>
        </w:tc>
        <w:tc>
          <w:tcPr>
            <w:tcW w:w="4928" w:type="dxa"/>
            <w:noWrap w:val="0"/>
            <w:vAlign w:val="center"/>
          </w:tcPr>
          <w:p w14:paraId="3976CB74">
            <w:pPr>
              <w:numPr>
                <w:ilvl w:val="0"/>
                <w:numId w:val="3"/>
              </w:numP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结构型式 / 轮式、摘穗、剥皮、秸秆还田</w:t>
            </w:r>
          </w:p>
          <w:p w14:paraId="601C805F">
            <w:pPr>
              <w:numPr>
                <w:ilvl w:val="0"/>
                <w:numId w:val="3"/>
              </w:numP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rPr>
              <w:t>配套发动机结构型式* / 四冲程、直列、水冷、直喷</w:t>
            </w:r>
          </w:p>
          <w:p w14:paraId="7A2C40A5">
            <w:pPr>
              <w:numPr>
                <w:ilvl w:val="0"/>
                <w:numId w:val="3"/>
              </w:numP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rPr>
              <w:t>配套发动机额定功率 kW 191</w:t>
            </w:r>
            <w:r>
              <w:rPr>
                <w:rFonts w:hint="eastAsia" w:ascii="宋体" w:hAnsi="宋体" w:eastAsia="宋体" w:cs="宋体"/>
                <w:b w:val="0"/>
                <w:bCs w:val="0"/>
                <w:color w:val="000000"/>
                <w:sz w:val="21"/>
                <w:szCs w:val="21"/>
                <w:lang w:val="en-US" w:eastAsia="zh-CN"/>
              </w:rPr>
              <w:t>≥</w:t>
            </w:r>
          </w:p>
          <w:p w14:paraId="6BC208F7">
            <w:pPr>
              <w:numPr>
                <w:ilvl w:val="0"/>
                <w:numId w:val="3"/>
              </w:numP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rPr>
              <w:t>配套发动机额定转速 r/min 2300</w:t>
            </w:r>
            <w:r>
              <w:rPr>
                <w:rFonts w:hint="eastAsia" w:ascii="宋体" w:hAnsi="宋体" w:eastAsia="宋体" w:cs="宋体"/>
                <w:b w:val="0"/>
                <w:bCs w:val="0"/>
                <w:color w:val="000000"/>
                <w:sz w:val="21"/>
                <w:szCs w:val="21"/>
                <w:lang w:val="en-US" w:eastAsia="zh-CN"/>
              </w:rPr>
              <w:t>≥</w:t>
            </w:r>
          </w:p>
          <w:p w14:paraId="06A7CB63">
            <w:pPr>
              <w:numPr>
                <w:ilvl w:val="0"/>
                <w:numId w:val="3"/>
              </w:numP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rPr>
              <w:t>作业速度* km/h 1.83～9</w:t>
            </w:r>
            <w:r>
              <w:rPr>
                <w:rFonts w:hint="eastAsia" w:ascii="宋体" w:hAnsi="宋体" w:eastAsia="宋体" w:cs="宋体"/>
                <w:b w:val="0"/>
                <w:bCs w:val="0"/>
                <w:color w:val="000000"/>
                <w:sz w:val="21"/>
                <w:szCs w:val="21"/>
                <w:lang w:val="en-US" w:eastAsia="zh-CN"/>
              </w:rPr>
              <w:t>≥</w:t>
            </w:r>
          </w:p>
          <w:p w14:paraId="6C67AAFB">
            <w:pPr>
              <w:numPr>
                <w:ilvl w:val="0"/>
                <w:numId w:val="3"/>
              </w:numP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rPr>
              <w:t>作业小时生产率* hm 2 /h 0.3~0.8</w:t>
            </w:r>
            <w:r>
              <w:rPr>
                <w:rFonts w:hint="eastAsia" w:ascii="宋体" w:hAnsi="宋体" w:eastAsia="宋体" w:cs="宋体"/>
                <w:b w:val="0"/>
                <w:bCs w:val="0"/>
                <w:color w:val="000000"/>
                <w:sz w:val="21"/>
                <w:szCs w:val="21"/>
                <w:lang w:val="en-US" w:eastAsia="zh-CN"/>
              </w:rPr>
              <w:t>≥</w:t>
            </w:r>
          </w:p>
          <w:p w14:paraId="533B56B2">
            <w:pPr>
              <w:numPr>
                <w:ilvl w:val="0"/>
                <w:numId w:val="3"/>
              </w:numP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rPr>
              <w:t>割台型式 / 卧式</w:t>
            </w:r>
          </w:p>
          <w:p w14:paraId="4C7EF6F2">
            <w:pPr>
              <w:numPr>
                <w:ilvl w:val="0"/>
                <w:numId w:val="3"/>
              </w:numP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rPr>
              <w:t>秸秆粉碎还田机构型式 / 甩刀式</w:t>
            </w:r>
          </w:p>
          <w:p w14:paraId="04353363">
            <w:pPr>
              <w:numPr>
                <w:ilvl w:val="0"/>
                <w:numId w:val="0"/>
              </w:numPr>
              <w:rPr>
                <w:rFonts w:hint="default" w:ascii="Times New Roman" w:hAnsi="Times New Roman" w:cs="Times New Roman"/>
                <w:sz w:val="21"/>
                <w:szCs w:val="21"/>
                <w:highlight w:val="none"/>
              </w:rPr>
            </w:pPr>
          </w:p>
        </w:tc>
        <w:tc>
          <w:tcPr>
            <w:tcW w:w="709" w:type="dxa"/>
            <w:noWrap w:val="0"/>
            <w:vAlign w:val="center"/>
          </w:tcPr>
          <w:p w14:paraId="1C62AE3A">
            <w:pPr>
              <w:spacing w:line="276" w:lineRule="auto"/>
              <w:jc w:val="center"/>
              <w:rPr>
                <w:rFonts w:hint="default" w:ascii="Times New Roman" w:hAnsi="Times New Roman" w:eastAsia="宋体" w:cs="Times New Roman"/>
                <w:sz w:val="21"/>
                <w:szCs w:val="21"/>
                <w:highlight w:val="none"/>
                <w:lang w:val="en-US" w:eastAsia="zh-CN"/>
              </w:rPr>
            </w:pPr>
            <w:r>
              <w:rPr>
                <w:rFonts w:hint="default" w:ascii="Times New Roman" w:hAnsi="Times New Roman" w:cs="Times New Roman"/>
                <w:sz w:val="21"/>
                <w:szCs w:val="21"/>
                <w:highlight w:val="none"/>
                <w:lang w:val="en-US" w:eastAsia="zh-CN"/>
              </w:rPr>
              <w:t>辆</w:t>
            </w:r>
          </w:p>
        </w:tc>
        <w:tc>
          <w:tcPr>
            <w:tcW w:w="759" w:type="dxa"/>
            <w:noWrap w:val="0"/>
            <w:vAlign w:val="center"/>
          </w:tcPr>
          <w:p w14:paraId="529934F9">
            <w:pPr>
              <w:spacing w:line="276" w:lineRule="auto"/>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1</w:t>
            </w:r>
          </w:p>
        </w:tc>
      </w:tr>
    </w:tbl>
    <w:p w14:paraId="18BD0194">
      <w:pPr>
        <w:pStyle w:val="2"/>
        <w:wordWrap w:val="0"/>
        <w:jc w:val="left"/>
        <w:rPr>
          <w:rFonts w:hint="default" w:ascii="Times New Roman" w:hAnsi="Times New Roman" w:cs="Times New Roman"/>
          <w:sz w:val="44"/>
          <w:szCs w:val="44"/>
          <w:highlight w:val="none"/>
        </w:rPr>
      </w:pPr>
      <w:bookmarkStart w:id="217" w:name="_Toc19386"/>
    </w:p>
    <w:p w14:paraId="40CBEE1B">
      <w:pPr>
        <w:rPr>
          <w:rFonts w:hint="default" w:ascii="Times New Roman" w:hAnsi="Times New Roman" w:cs="Times New Roman"/>
          <w:highlight w:val="none"/>
        </w:rPr>
      </w:pPr>
    </w:p>
    <w:p w14:paraId="69B23F1B">
      <w:pPr>
        <w:pStyle w:val="11"/>
        <w:rPr>
          <w:rFonts w:hint="default" w:ascii="Times New Roman" w:hAnsi="Times New Roman" w:cs="Times New Roman"/>
          <w:highlight w:val="none"/>
        </w:rPr>
      </w:pPr>
    </w:p>
    <w:p w14:paraId="6557C750">
      <w:pPr>
        <w:pStyle w:val="11"/>
        <w:rPr>
          <w:rFonts w:hint="default" w:ascii="Times New Roman" w:hAnsi="Times New Roman" w:cs="Times New Roman"/>
          <w:highlight w:val="none"/>
        </w:rPr>
      </w:pPr>
    </w:p>
    <w:p w14:paraId="55E33462">
      <w:pPr>
        <w:pStyle w:val="11"/>
        <w:rPr>
          <w:rFonts w:hint="default" w:ascii="Times New Roman" w:hAnsi="Times New Roman" w:cs="Times New Roman"/>
          <w:highlight w:val="none"/>
        </w:rPr>
      </w:pPr>
    </w:p>
    <w:p w14:paraId="512FEBD9">
      <w:pPr>
        <w:pStyle w:val="11"/>
        <w:rPr>
          <w:rFonts w:hint="default" w:ascii="Times New Roman" w:hAnsi="Times New Roman" w:cs="Times New Roman"/>
          <w:highlight w:val="none"/>
        </w:rPr>
      </w:pPr>
    </w:p>
    <w:p w14:paraId="0FA84019">
      <w:pPr>
        <w:rPr>
          <w:rFonts w:hint="default" w:ascii="Times New Roman" w:hAnsi="Times New Roman" w:cs="Times New Roman"/>
          <w:highlight w:val="none"/>
        </w:rPr>
      </w:pPr>
    </w:p>
    <w:p w14:paraId="281B65A5">
      <w:pPr>
        <w:pStyle w:val="11"/>
        <w:rPr>
          <w:rFonts w:hint="default" w:ascii="Times New Roman" w:hAnsi="Times New Roman" w:cs="Times New Roman"/>
          <w:highlight w:val="none"/>
        </w:rPr>
      </w:pPr>
    </w:p>
    <w:p w14:paraId="66ADEB06">
      <w:pPr>
        <w:pStyle w:val="2"/>
        <w:wordWrap w:val="0"/>
        <w:rPr>
          <w:rFonts w:hint="default" w:ascii="Times New Roman" w:hAnsi="Times New Roman" w:cs="Times New Roman"/>
          <w:b w:val="0"/>
          <w:bCs/>
          <w:sz w:val="24"/>
          <w:highlight w:val="none"/>
        </w:rPr>
      </w:pPr>
      <w:r>
        <w:rPr>
          <w:rFonts w:hint="default" w:ascii="Times New Roman" w:hAnsi="Times New Roman" w:cs="Times New Roman"/>
          <w:sz w:val="44"/>
          <w:szCs w:val="44"/>
          <w:highlight w:val="none"/>
        </w:rPr>
        <w:t>第六章 响应文件格式</w:t>
      </w:r>
      <w:bookmarkEnd w:id="217"/>
    </w:p>
    <w:p w14:paraId="6DF6F2B8">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4F7FF901">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046331F6">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r>
        <w:rPr>
          <w:rFonts w:hint="default" w:ascii="Times New Roman" w:hAnsi="Times New Roman" w:cs="Times New Roman"/>
          <w:b/>
          <w:bCs/>
          <w:highlight w:val="none"/>
          <w:u w:val="single"/>
        </w:rPr>
        <w:t xml:space="preserve">                                 </w:t>
      </w:r>
      <w:r>
        <w:rPr>
          <w:rFonts w:hint="default" w:ascii="Times New Roman" w:hAnsi="Times New Roman" w:cs="Times New Roman"/>
          <w:b/>
          <w:bCs/>
          <w:highlight w:val="none"/>
        </w:rPr>
        <w:t>（项目名称）</w:t>
      </w:r>
    </w:p>
    <w:p w14:paraId="37DA611F">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5E76A8D5">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5C490A4B">
      <w:pPr>
        <w:wordWrap w:val="0"/>
        <w:jc w:val="center"/>
        <w:rPr>
          <w:rFonts w:hint="default" w:ascii="Times New Roman" w:hAnsi="Times New Roman" w:cs="Times New Roman"/>
          <w:sz w:val="32"/>
          <w:szCs w:val="32"/>
          <w:highlight w:val="none"/>
        </w:rPr>
      </w:pPr>
      <w:bookmarkStart w:id="218" w:name="_Toc19045"/>
      <w:bookmarkEnd w:id="218"/>
      <w:bookmarkStart w:id="219" w:name="_Toc6136"/>
      <w:bookmarkStart w:id="220" w:name="_Toc14101"/>
      <w:r>
        <w:rPr>
          <w:rFonts w:hint="default" w:ascii="Times New Roman" w:hAnsi="Times New Roman" w:cs="Times New Roman"/>
          <w:sz w:val="32"/>
          <w:szCs w:val="32"/>
          <w:highlight w:val="none"/>
        </w:rPr>
        <w:t>响 应 文 件</w:t>
      </w:r>
      <w:bookmarkEnd w:id="219"/>
      <w:bookmarkEnd w:id="220"/>
    </w:p>
    <w:p w14:paraId="70E7E2BB">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454D5117">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6A16E53C">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6F1A718C">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380E2386">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5DA292E1">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1C399B14">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59692637">
      <w:pPr>
        <w:pStyle w:val="8"/>
        <w:widowControl w:val="0"/>
        <w:wordWrap w:val="0"/>
        <w:spacing w:before="0" w:beforeAutospacing="0" w:after="120" w:afterAutospacing="0" w:line="480" w:lineRule="auto"/>
        <w:ind w:left="480" w:leftChars="200"/>
        <w:rPr>
          <w:rFonts w:hint="default" w:ascii="Times New Roman" w:hAnsi="Times New Roman" w:cs="Times New Roman"/>
          <w:b/>
          <w:bCs/>
          <w:highlight w:val="none"/>
        </w:rPr>
      </w:pPr>
      <w:r>
        <w:rPr>
          <w:rFonts w:hint="default" w:ascii="Times New Roman" w:hAnsi="Times New Roman" w:cs="Times New Roman"/>
          <w:b/>
          <w:bCs/>
          <w:kern w:val="2"/>
          <w:highlight w:val="none"/>
        </w:rPr>
        <w:t xml:space="preserve"> </w:t>
      </w:r>
    </w:p>
    <w:p w14:paraId="0542A65B">
      <w:pPr>
        <w:wordWrap w:val="0"/>
        <w:jc w:val="center"/>
        <w:rPr>
          <w:rFonts w:hint="default" w:ascii="Times New Roman" w:hAnsi="Times New Roman" w:cs="Times New Roman"/>
          <w:b/>
          <w:bCs/>
          <w:highlight w:val="none"/>
        </w:rPr>
      </w:pPr>
      <w:r>
        <w:rPr>
          <w:rFonts w:hint="default" w:ascii="Times New Roman" w:hAnsi="Times New Roman" w:cs="Times New Roman"/>
          <w:b/>
          <w:bCs/>
          <w:highlight w:val="none"/>
        </w:rPr>
        <w:t>供应商：</w:t>
      </w:r>
      <w:r>
        <w:rPr>
          <w:rFonts w:hint="default" w:ascii="Times New Roman" w:hAnsi="Times New Roman" w:cs="Times New Roman"/>
          <w:b/>
          <w:bCs/>
          <w:highlight w:val="none"/>
          <w:u w:val="single"/>
        </w:rPr>
        <w:t xml:space="preserve">                        </w:t>
      </w:r>
      <w:r>
        <w:rPr>
          <w:rFonts w:hint="default" w:ascii="Times New Roman" w:hAnsi="Times New Roman" w:cs="Times New Roman"/>
          <w:b/>
          <w:bCs/>
          <w:highlight w:val="none"/>
        </w:rPr>
        <w:t>（盖单位章）</w:t>
      </w:r>
    </w:p>
    <w:p w14:paraId="167F4A0D">
      <w:pPr>
        <w:wordWrap w:val="0"/>
        <w:jc w:val="center"/>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0FF90AE2">
      <w:pPr>
        <w:wordWrap w:val="0"/>
        <w:ind w:firstLine="1928" w:firstLineChars="800"/>
        <w:rPr>
          <w:rFonts w:hint="default" w:ascii="Times New Roman" w:hAnsi="Times New Roman" w:cs="Times New Roman"/>
          <w:b/>
          <w:bCs/>
          <w:highlight w:val="none"/>
        </w:rPr>
      </w:pPr>
      <w:r>
        <w:rPr>
          <w:rFonts w:hint="default" w:ascii="Times New Roman" w:hAnsi="Times New Roman" w:cs="Times New Roman"/>
          <w:b/>
          <w:bCs/>
          <w:highlight w:val="none"/>
        </w:rPr>
        <w:t>法定代表人：</w:t>
      </w:r>
      <w:r>
        <w:rPr>
          <w:rFonts w:hint="default" w:ascii="Times New Roman" w:hAnsi="Times New Roman" w:cs="Times New Roman"/>
          <w:b/>
          <w:bCs/>
          <w:highlight w:val="none"/>
          <w:u w:val="single"/>
        </w:rPr>
        <w:t xml:space="preserve">                    </w:t>
      </w:r>
      <w:r>
        <w:rPr>
          <w:rFonts w:hint="default" w:ascii="Times New Roman" w:hAnsi="Times New Roman" w:cs="Times New Roman"/>
          <w:b/>
          <w:bCs/>
          <w:highlight w:val="none"/>
        </w:rPr>
        <w:t>（盖章）</w:t>
      </w:r>
    </w:p>
    <w:p w14:paraId="0FAEC40C">
      <w:pPr>
        <w:wordWrap w:val="0"/>
        <w:jc w:val="center"/>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3361D6B8">
      <w:pPr>
        <w:wordWrap w:val="0"/>
        <w:jc w:val="center"/>
        <w:rPr>
          <w:rFonts w:hint="default" w:ascii="Times New Roman" w:hAnsi="Times New Roman" w:cs="Times New Roman"/>
          <w:b/>
          <w:bCs/>
          <w:highlight w:val="none"/>
        </w:rPr>
      </w:pPr>
      <w:r>
        <w:rPr>
          <w:rFonts w:hint="default" w:ascii="Times New Roman" w:hAnsi="Times New Roman" w:cs="Times New Roman"/>
          <w:b/>
          <w:bCs/>
          <w:highlight w:val="none"/>
        </w:rPr>
        <w:t xml:space="preserve"> 年    月    日</w:t>
      </w:r>
    </w:p>
    <w:p w14:paraId="47C07814">
      <w:pPr>
        <w:wordWrap w:val="0"/>
        <w:spacing w:line="600" w:lineRule="auto"/>
        <w:jc w:val="center"/>
        <w:rPr>
          <w:rFonts w:hint="default" w:ascii="Times New Roman" w:hAnsi="Times New Roman" w:cs="Times New Roman"/>
          <w:b/>
          <w:bCs/>
          <w:sz w:val="32"/>
          <w:szCs w:val="32"/>
          <w:highlight w:val="none"/>
        </w:rPr>
      </w:pPr>
      <w:r>
        <w:rPr>
          <w:rFonts w:hint="default" w:ascii="Times New Roman" w:hAnsi="Times New Roman" w:cs="Times New Roman"/>
          <w:b/>
          <w:bCs/>
          <w:highlight w:val="none"/>
        </w:rPr>
        <w:br w:type="page"/>
      </w:r>
      <w:bookmarkStart w:id="221" w:name="_Toc6470"/>
      <w:bookmarkEnd w:id="221"/>
      <w:bookmarkStart w:id="222" w:name="_Toc247085873"/>
      <w:bookmarkEnd w:id="222"/>
      <w:bookmarkStart w:id="223" w:name="_Toc246996355"/>
      <w:bookmarkEnd w:id="223"/>
      <w:bookmarkStart w:id="224" w:name="_Toc246997098"/>
      <w:bookmarkEnd w:id="224"/>
      <w:bookmarkStart w:id="225" w:name="_Toc394651920"/>
      <w:bookmarkEnd w:id="225"/>
      <w:bookmarkStart w:id="226" w:name="_Toc152045787"/>
      <w:bookmarkEnd w:id="226"/>
      <w:bookmarkStart w:id="227" w:name="_Toc528078065"/>
      <w:bookmarkEnd w:id="227"/>
      <w:bookmarkStart w:id="228" w:name="_Toc144974856"/>
      <w:bookmarkEnd w:id="228"/>
      <w:bookmarkStart w:id="229" w:name="_Toc179632807"/>
      <w:bookmarkEnd w:id="229"/>
      <w:bookmarkStart w:id="230" w:name="_Toc152042576"/>
      <w:bookmarkEnd w:id="230"/>
      <w:bookmarkStart w:id="231" w:name="_Toc6979"/>
      <w:bookmarkStart w:id="232" w:name="_Toc29758"/>
      <w:bookmarkStart w:id="233" w:name="_Toc4218"/>
      <w:r>
        <w:rPr>
          <w:rFonts w:hint="default" w:ascii="Times New Roman" w:hAnsi="Times New Roman" w:cs="Times New Roman"/>
          <w:b/>
          <w:bCs/>
          <w:sz w:val="32"/>
          <w:szCs w:val="32"/>
          <w:highlight w:val="none"/>
        </w:rPr>
        <w:t>目   录</w:t>
      </w:r>
      <w:bookmarkEnd w:id="231"/>
      <w:bookmarkEnd w:id="232"/>
      <w:bookmarkEnd w:id="233"/>
    </w:p>
    <w:p w14:paraId="606255C3">
      <w:pPr>
        <w:wordWrap w:val="0"/>
        <w:spacing w:line="600" w:lineRule="auto"/>
        <w:jc w:val="center"/>
        <w:rPr>
          <w:rFonts w:hint="default" w:ascii="Times New Roman" w:hAnsi="Times New Roman" w:cs="Times New Roman"/>
          <w:b/>
          <w:bCs/>
          <w:sz w:val="32"/>
          <w:szCs w:val="32"/>
          <w:highlight w:val="none"/>
        </w:rPr>
      </w:pPr>
      <w:bookmarkStart w:id="234" w:name="_Toc13637"/>
      <w:bookmarkEnd w:id="234"/>
      <w:bookmarkStart w:id="235" w:name="_Toc5270"/>
      <w:bookmarkStart w:id="236" w:name="_Toc19635"/>
      <w:r>
        <w:rPr>
          <w:rFonts w:hint="default" w:ascii="Times New Roman" w:hAnsi="Times New Roman" w:cs="Times New Roman"/>
          <w:b/>
          <w:bCs/>
          <w:sz w:val="32"/>
          <w:szCs w:val="32"/>
          <w:highlight w:val="none"/>
        </w:rPr>
        <w:t>（自拟）</w:t>
      </w:r>
      <w:bookmarkEnd w:id="235"/>
      <w:bookmarkEnd w:id="236"/>
    </w:p>
    <w:p w14:paraId="69582328">
      <w:pPr>
        <w:wordWrap w:val="0"/>
        <w:spacing w:line="540" w:lineRule="exact"/>
        <w:ind w:firstLine="822" w:firstLineChars="341"/>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617DAA56">
      <w:pPr>
        <w:wordWrap w:val="0"/>
        <w:spacing w:line="54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0D979B4B">
      <w:pPr>
        <w:wordWrap w:val="0"/>
        <w:spacing w:line="54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6E82FB8E">
      <w:pPr>
        <w:wordWrap w:val="0"/>
        <w:spacing w:line="54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1A0BCF35">
      <w:pPr>
        <w:wordWrap w:val="0"/>
        <w:spacing w:line="54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2156F6B6">
      <w:pPr>
        <w:wordWrap w:val="0"/>
        <w:spacing w:line="54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1E65E8AC">
      <w:pPr>
        <w:pStyle w:val="3"/>
        <w:wordWrap w:val="0"/>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sz w:val="24"/>
          <w:szCs w:val="24"/>
          <w:highlight w:val="none"/>
        </w:rPr>
        <w:br w:type="page"/>
      </w:r>
      <w:bookmarkStart w:id="237" w:name="_Toc27687"/>
      <w:bookmarkEnd w:id="237"/>
      <w:bookmarkStart w:id="238" w:name="_Toc394651921"/>
      <w:bookmarkEnd w:id="238"/>
      <w:bookmarkStart w:id="239" w:name="_Toc528078066"/>
      <w:bookmarkEnd w:id="239"/>
      <w:bookmarkStart w:id="240" w:name="_Toc19996"/>
      <w:r>
        <w:rPr>
          <w:rFonts w:hint="default" w:ascii="Times New Roman" w:hAnsi="Times New Roman" w:eastAsia="宋体" w:cs="Times New Roman"/>
          <w:sz w:val="24"/>
          <w:szCs w:val="24"/>
          <w:highlight w:val="none"/>
        </w:rPr>
        <w:t>一、磋商响应书及第一轮报价表</w:t>
      </w:r>
      <w:bookmarkEnd w:id="240"/>
    </w:p>
    <w:p w14:paraId="69D0A189">
      <w:pPr>
        <w:wordWrap w:val="0"/>
        <w:jc w:val="center"/>
        <w:rPr>
          <w:rFonts w:hint="default" w:ascii="Times New Roman" w:hAnsi="Times New Roman" w:cs="Times New Roman"/>
          <w:highlight w:val="none"/>
        </w:rPr>
      </w:pPr>
      <w:bookmarkStart w:id="241" w:name="_Toc246997100"/>
      <w:bookmarkEnd w:id="241"/>
      <w:bookmarkStart w:id="242" w:name="_Toc152045789"/>
      <w:bookmarkEnd w:id="242"/>
      <w:bookmarkStart w:id="243" w:name="_Toc246996357"/>
      <w:bookmarkEnd w:id="243"/>
      <w:bookmarkStart w:id="244" w:name="_Toc144974858"/>
      <w:bookmarkEnd w:id="244"/>
      <w:bookmarkStart w:id="245" w:name="_Toc19389"/>
      <w:bookmarkEnd w:id="245"/>
      <w:bookmarkStart w:id="246" w:name="_Toc247085875"/>
      <w:bookmarkEnd w:id="246"/>
      <w:bookmarkStart w:id="247" w:name="_Toc179632809"/>
      <w:bookmarkEnd w:id="247"/>
      <w:bookmarkStart w:id="248" w:name="_Toc394651922"/>
      <w:bookmarkEnd w:id="248"/>
      <w:bookmarkStart w:id="249" w:name="_Toc152042578"/>
      <w:bookmarkEnd w:id="249"/>
      <w:bookmarkStart w:id="250" w:name="_Toc528078067"/>
      <w:r>
        <w:rPr>
          <w:rFonts w:hint="default" w:ascii="Times New Roman" w:hAnsi="Times New Roman" w:cs="Times New Roman"/>
          <w:highlight w:val="none"/>
        </w:rPr>
        <w:t>（一）</w:t>
      </w:r>
      <w:bookmarkEnd w:id="250"/>
      <w:r>
        <w:rPr>
          <w:rFonts w:hint="default" w:ascii="Times New Roman" w:hAnsi="Times New Roman" w:cs="Times New Roman"/>
          <w:highlight w:val="none"/>
        </w:rPr>
        <w:t>磋商响应书</w:t>
      </w:r>
    </w:p>
    <w:p w14:paraId="4596210F">
      <w:pPr>
        <w:pStyle w:val="8"/>
        <w:widowControl w:val="0"/>
        <w:wordWrap w:val="0"/>
        <w:spacing w:before="0" w:beforeAutospacing="0" w:after="0" w:afterAutospacing="0" w:line="480" w:lineRule="auto"/>
        <w:ind w:left="480" w:leftChars="200"/>
        <w:rPr>
          <w:rFonts w:hint="default" w:ascii="Times New Roman" w:hAnsi="Times New Roman" w:cs="Times New Roman"/>
          <w:highlight w:val="none"/>
        </w:rPr>
      </w:pPr>
      <w:r>
        <w:rPr>
          <w:rFonts w:hint="default" w:ascii="Times New Roman" w:hAnsi="Times New Roman" w:cs="Times New Roman"/>
          <w:highlight w:val="none"/>
        </w:rPr>
        <w:t xml:space="preserve"> </w:t>
      </w:r>
    </w:p>
    <w:p w14:paraId="7F87C249">
      <w:pPr>
        <w:wordWrap w:val="0"/>
        <w:spacing w:line="480" w:lineRule="exact"/>
        <w:rPr>
          <w:rFonts w:hint="default" w:ascii="Times New Roman" w:hAnsi="Times New Roman" w:cs="Times New Roman"/>
          <w:highlight w:val="none"/>
        </w:rPr>
      </w:pP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（采购人名称） ： </w:t>
      </w:r>
    </w:p>
    <w:p w14:paraId="370CE970">
      <w:pPr>
        <w:wordWrap w:val="0"/>
        <w:spacing w:line="48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1．我方已仔细研究了</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（项目名称 ）</w:t>
      </w:r>
      <w:r>
        <w:rPr>
          <w:rFonts w:hint="default" w:ascii="Times New Roman" w:hAnsi="Times New Roman" w:cs="Times New Roman"/>
          <w:spacing w:val="-2"/>
          <w:highlight w:val="none"/>
        </w:rPr>
        <w:t>竞争性</w:t>
      </w:r>
      <w:r>
        <w:rPr>
          <w:rFonts w:hint="default" w:ascii="Times New Roman" w:hAnsi="Times New Roman" w:cs="Times New Roman"/>
          <w:highlight w:val="none"/>
        </w:rPr>
        <w:t>磋商文件的全部内容</w:t>
      </w:r>
      <w:r>
        <w:rPr>
          <w:rFonts w:hint="default" w:ascii="Times New Roman" w:hAnsi="Times New Roman" w:cs="Times New Roman"/>
          <w:spacing w:val="-2"/>
          <w:highlight w:val="none"/>
        </w:rPr>
        <w:t>，按照竞争性磋商文件要求提供和交付本次采购项目货物和服务的磋商报价为(大写)</w:t>
      </w:r>
      <w:r>
        <w:rPr>
          <w:rFonts w:hint="default" w:ascii="Times New Roman" w:hAnsi="Times New Roman" w:cs="Times New Roman"/>
          <w:spacing w:val="-2"/>
          <w:highlight w:val="none"/>
          <w:u w:val="single"/>
        </w:rPr>
        <w:t xml:space="preserve">            </w:t>
      </w:r>
      <w:r>
        <w:rPr>
          <w:rFonts w:hint="default" w:ascii="Times New Roman" w:hAnsi="Times New Roman" w:cs="Times New Roman"/>
          <w:spacing w:val="-2"/>
          <w:highlight w:val="none"/>
        </w:rPr>
        <w:t>元，(小写)</w:t>
      </w:r>
      <w:r>
        <w:rPr>
          <w:rFonts w:hint="default" w:ascii="Times New Roman" w:hAnsi="Times New Roman" w:cs="Times New Roman"/>
          <w:spacing w:val="-2"/>
          <w:highlight w:val="none"/>
          <w:u w:val="single"/>
        </w:rPr>
        <w:t xml:space="preserve">             </w:t>
      </w:r>
      <w:r>
        <w:rPr>
          <w:rFonts w:hint="default" w:ascii="Times New Roman" w:hAnsi="Times New Roman" w:cs="Times New Roman"/>
          <w:spacing w:val="-2"/>
          <w:highlight w:val="none"/>
        </w:rPr>
        <w:t>元（所磋商报价与投标函附表及磋商报价磋商明细表一致）</w:t>
      </w:r>
      <w:r>
        <w:rPr>
          <w:rFonts w:hint="default" w:ascii="Times New Roman" w:hAnsi="Times New Roman" w:cs="Times New Roman"/>
          <w:highlight w:val="none"/>
        </w:rPr>
        <w:t>。供货期</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，质量</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，质保期</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w:t>
      </w:r>
    </w:p>
    <w:p w14:paraId="77A30575">
      <w:pPr>
        <w:pStyle w:val="8"/>
        <w:widowControl w:val="0"/>
        <w:wordWrap w:val="0"/>
        <w:spacing w:before="0" w:beforeAutospacing="0" w:after="0" w:afterAutospacing="0" w:line="48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2．我方承诺在竞争性磋商文件规定的磋商有效期内不修改、撤销响应文件。</w:t>
      </w:r>
    </w:p>
    <w:p w14:paraId="4867B566">
      <w:pPr>
        <w:pStyle w:val="8"/>
        <w:widowControl w:val="0"/>
        <w:wordWrap w:val="0"/>
        <w:spacing w:before="0" w:beforeAutospacing="0" w:after="0" w:afterAutospacing="0" w:line="48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3．如我方成交：</w:t>
      </w:r>
    </w:p>
    <w:p w14:paraId="278A2605">
      <w:pPr>
        <w:pStyle w:val="8"/>
        <w:widowControl w:val="0"/>
        <w:wordWrap w:val="0"/>
        <w:spacing w:before="0" w:beforeAutospacing="0" w:after="0" w:afterAutospacing="0" w:line="48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（1）我方承诺在收到成交通知书后，在成交通知书规定的期限内与你方签订合同。</w:t>
      </w:r>
    </w:p>
    <w:p w14:paraId="21BB745A">
      <w:pPr>
        <w:pStyle w:val="8"/>
        <w:widowControl w:val="0"/>
        <w:wordWrap w:val="0"/>
        <w:spacing w:before="0" w:beforeAutospacing="0" w:after="0" w:afterAutospacing="0" w:line="48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（2）随同本投标函递交的投标函附录属于合同文件的组成部分。</w:t>
      </w:r>
    </w:p>
    <w:p w14:paraId="2AB4D0FF">
      <w:pPr>
        <w:pStyle w:val="8"/>
        <w:widowControl w:val="0"/>
        <w:wordWrap w:val="0"/>
        <w:spacing w:before="0" w:beforeAutospacing="0" w:after="0" w:afterAutospacing="0" w:line="48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（3）我方承诺按照竞争性磋商文件规定向你方递交履约担保。</w:t>
      </w:r>
    </w:p>
    <w:p w14:paraId="01214372">
      <w:pPr>
        <w:pStyle w:val="8"/>
        <w:widowControl w:val="0"/>
        <w:wordWrap w:val="0"/>
        <w:spacing w:before="0" w:beforeAutospacing="0" w:after="0" w:afterAutospacing="0" w:line="48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（4）我方承诺在合同约定的期限内完成并移交全部合同工程。</w:t>
      </w:r>
    </w:p>
    <w:p w14:paraId="193F513A">
      <w:pPr>
        <w:pStyle w:val="8"/>
        <w:widowControl w:val="0"/>
        <w:wordWrap w:val="0"/>
        <w:spacing w:before="0" w:beforeAutospacing="0" w:after="0" w:afterAutospacing="0" w:line="480" w:lineRule="exact"/>
        <w:rPr>
          <w:rFonts w:hint="default" w:ascii="Times New Roman" w:hAnsi="Times New Roman" w:cs="Times New Roman"/>
          <w:highlight w:val="none"/>
        </w:rPr>
      </w:pPr>
      <w:r>
        <w:rPr>
          <w:rFonts w:hint="default" w:ascii="Times New Roman" w:hAnsi="Times New Roman" w:cs="Times New Roman"/>
          <w:highlight w:val="none"/>
        </w:rPr>
        <w:t xml:space="preserve">   4．我方在此声明，所递交的响应文件及有关资料内容完整、真实和准确。</w:t>
      </w:r>
    </w:p>
    <w:p w14:paraId="44114B1B">
      <w:pPr>
        <w:pStyle w:val="8"/>
        <w:widowControl w:val="0"/>
        <w:wordWrap w:val="0"/>
        <w:spacing w:before="0" w:beforeAutospacing="0" w:after="0" w:afterAutospacing="0" w:line="48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5．（其他补充说明）。</w:t>
      </w:r>
    </w:p>
    <w:p w14:paraId="2D24BC9B">
      <w:pPr>
        <w:wordWrap w:val="0"/>
        <w:spacing w:line="480" w:lineRule="exact"/>
        <w:ind w:firstLine="4200" w:firstLineChars="1750"/>
        <w:rPr>
          <w:rFonts w:hint="default" w:ascii="Times New Roman" w:hAnsi="Times New Roman" w:cs="Times New Roman"/>
          <w:highlight w:val="none"/>
        </w:rPr>
      </w:pPr>
      <w:r>
        <w:rPr>
          <w:rFonts w:hint="default" w:ascii="Times New Roman" w:hAnsi="Times New Roman" w:cs="Times New Roman"/>
          <w:highlight w:val="none"/>
        </w:rPr>
        <w:t>供应商：（盖单位章）</w:t>
      </w:r>
    </w:p>
    <w:p w14:paraId="0148786E">
      <w:pPr>
        <w:wordWrap w:val="0"/>
        <w:spacing w:line="480" w:lineRule="exact"/>
        <w:ind w:firstLine="4200" w:firstLineChars="1750"/>
        <w:rPr>
          <w:rFonts w:hint="default" w:ascii="Times New Roman" w:hAnsi="Times New Roman" w:cs="Times New Roman"/>
          <w:highlight w:val="none"/>
        </w:rPr>
      </w:pPr>
      <w:r>
        <w:rPr>
          <w:rFonts w:hint="default" w:ascii="Times New Roman" w:hAnsi="Times New Roman" w:cs="Times New Roman"/>
          <w:highlight w:val="none"/>
        </w:rPr>
        <w:t>法定代表人：（盖章）</w:t>
      </w:r>
    </w:p>
    <w:p w14:paraId="4C37C9CC">
      <w:pPr>
        <w:wordWrap w:val="0"/>
        <w:spacing w:line="480" w:lineRule="exact"/>
        <w:ind w:firstLine="4200" w:firstLineChars="1750"/>
        <w:rPr>
          <w:rFonts w:hint="default" w:ascii="Times New Roman" w:hAnsi="Times New Roman" w:cs="Times New Roman"/>
          <w:highlight w:val="none"/>
        </w:rPr>
      </w:pPr>
      <w:r>
        <w:rPr>
          <w:rFonts w:hint="default" w:ascii="Times New Roman" w:hAnsi="Times New Roman" w:cs="Times New Roman"/>
          <w:highlight w:val="none"/>
        </w:rPr>
        <w:t>地址：</w:t>
      </w:r>
    </w:p>
    <w:p w14:paraId="6F8B5A62">
      <w:pPr>
        <w:wordWrap w:val="0"/>
        <w:spacing w:line="480" w:lineRule="exact"/>
        <w:ind w:firstLine="4200" w:firstLineChars="1750"/>
        <w:rPr>
          <w:rFonts w:hint="default" w:ascii="Times New Roman" w:hAnsi="Times New Roman" w:cs="Times New Roman"/>
          <w:highlight w:val="none"/>
        </w:rPr>
      </w:pPr>
      <w:r>
        <w:rPr>
          <w:rFonts w:hint="default" w:ascii="Times New Roman" w:hAnsi="Times New Roman" w:cs="Times New Roman"/>
          <w:highlight w:val="none"/>
        </w:rPr>
        <w:t>电话：</w:t>
      </w:r>
    </w:p>
    <w:p w14:paraId="5A328D92">
      <w:pPr>
        <w:wordWrap w:val="0"/>
        <w:spacing w:line="480" w:lineRule="exact"/>
        <w:ind w:firstLine="4200" w:firstLineChars="1750"/>
        <w:rPr>
          <w:rFonts w:hint="default" w:ascii="Times New Roman" w:hAnsi="Times New Roman" w:cs="Times New Roman"/>
          <w:highlight w:val="none"/>
        </w:rPr>
      </w:pPr>
      <w:r>
        <w:rPr>
          <w:rFonts w:hint="default" w:ascii="Times New Roman" w:hAnsi="Times New Roman" w:cs="Times New Roman"/>
          <w:highlight w:val="none"/>
        </w:rPr>
        <w:t>年  月  日</w:t>
      </w:r>
      <w:bookmarkStart w:id="251" w:name="_Toc144974859"/>
      <w:bookmarkEnd w:id="251"/>
      <w:bookmarkStart w:id="252" w:name="_Toc27200"/>
      <w:bookmarkEnd w:id="252"/>
      <w:bookmarkStart w:id="253" w:name="_Toc394651923"/>
      <w:bookmarkEnd w:id="253"/>
      <w:bookmarkStart w:id="254" w:name="_Toc152042579"/>
      <w:bookmarkEnd w:id="254"/>
      <w:bookmarkStart w:id="255" w:name="_Toc179632810"/>
      <w:bookmarkEnd w:id="255"/>
      <w:bookmarkStart w:id="256" w:name="_Toc152045790"/>
      <w:bookmarkEnd w:id="256"/>
      <w:bookmarkStart w:id="257" w:name="_Toc246997101"/>
      <w:bookmarkEnd w:id="257"/>
      <w:bookmarkStart w:id="258" w:name="_Toc246996358"/>
      <w:bookmarkEnd w:id="258"/>
    </w:p>
    <w:p w14:paraId="0BCC95A4">
      <w:pPr>
        <w:wordWrap w:val="0"/>
        <w:jc w:val="center"/>
        <w:rPr>
          <w:rFonts w:hint="default" w:ascii="Times New Roman" w:hAnsi="Times New Roman" w:cs="Times New Roman"/>
          <w:b/>
          <w:bCs/>
          <w:highlight w:val="none"/>
        </w:rPr>
      </w:pPr>
      <w:r>
        <w:rPr>
          <w:rFonts w:hint="default" w:ascii="Times New Roman" w:hAnsi="Times New Roman" w:cs="Times New Roman"/>
          <w:b/>
          <w:bCs/>
          <w:highlight w:val="none"/>
        </w:rPr>
        <w:br w:type="page"/>
      </w:r>
      <w:bookmarkStart w:id="259" w:name="_Toc528078068"/>
      <w:bookmarkEnd w:id="259"/>
      <w:r>
        <w:rPr>
          <w:rFonts w:hint="default" w:ascii="Times New Roman" w:hAnsi="Times New Roman" w:cs="Times New Roman"/>
          <w:b/>
          <w:bCs/>
          <w:highlight w:val="none"/>
        </w:rPr>
        <w:t>（二）第一轮报价表</w:t>
      </w:r>
    </w:p>
    <w:tbl>
      <w:tblPr>
        <w:tblStyle w:val="9"/>
        <w:tblW w:w="9576"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1992"/>
        <w:gridCol w:w="7584"/>
      </w:tblGrid>
      <w:tr w14:paraId="468456E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663" w:hRule="atLeast"/>
        </w:trPr>
        <w:tc>
          <w:tcPr>
            <w:tcW w:w="1992" w:type="dxa"/>
            <w:tcBorders>
              <w:top w:val="single" w:color="auto" w:sz="4" w:space="0"/>
              <w:left w:val="single" w:color="auto" w:sz="4" w:space="0"/>
              <w:bottom w:val="single" w:color="auto" w:sz="4" w:space="0"/>
              <w:right w:val="single" w:color="auto" w:sz="4" w:space="0"/>
            </w:tcBorders>
            <w:noWrap w:val="0"/>
            <w:vAlign w:val="center"/>
          </w:tcPr>
          <w:p w14:paraId="5F8E0D78">
            <w:pPr>
              <w:pStyle w:val="8"/>
              <w:widowControl w:val="0"/>
              <w:wordWrap w:val="0"/>
              <w:spacing w:line="480" w:lineRule="exact"/>
              <w:rPr>
                <w:rFonts w:hint="default" w:ascii="Times New Roman" w:hAnsi="Times New Roman" w:cs="Times New Roman"/>
                <w:kern w:val="2"/>
                <w:highlight w:val="none"/>
              </w:rPr>
            </w:pPr>
            <w:r>
              <w:rPr>
                <w:rFonts w:hint="default" w:ascii="Times New Roman" w:hAnsi="Times New Roman" w:cs="Times New Roman"/>
                <w:kern w:val="2"/>
                <w:highlight w:val="none"/>
              </w:rPr>
              <w:t>项目名称</w:t>
            </w:r>
          </w:p>
        </w:tc>
        <w:tc>
          <w:tcPr>
            <w:tcW w:w="7584" w:type="dxa"/>
            <w:tcBorders>
              <w:top w:val="single" w:color="auto" w:sz="4" w:space="0"/>
              <w:left w:val="nil"/>
              <w:bottom w:val="single" w:color="auto" w:sz="4" w:space="0"/>
              <w:right w:val="single" w:color="auto" w:sz="4" w:space="0"/>
            </w:tcBorders>
            <w:noWrap w:val="0"/>
            <w:vAlign w:val="center"/>
          </w:tcPr>
          <w:p w14:paraId="24AA206C">
            <w:pPr>
              <w:pStyle w:val="8"/>
              <w:widowControl w:val="0"/>
              <w:wordWrap w:val="0"/>
              <w:spacing w:line="480" w:lineRule="exact"/>
              <w:ind w:firstLine="818" w:firstLineChars="341"/>
              <w:rPr>
                <w:rFonts w:hint="default" w:ascii="Times New Roman" w:hAnsi="Times New Roman" w:cs="Times New Roman"/>
                <w:kern w:val="2"/>
                <w:highlight w:val="none"/>
              </w:rPr>
            </w:pPr>
          </w:p>
        </w:tc>
      </w:tr>
      <w:tr w14:paraId="55BDAC0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691" w:hRule="atLeast"/>
        </w:trPr>
        <w:tc>
          <w:tcPr>
            <w:tcW w:w="1992" w:type="dxa"/>
            <w:tcBorders>
              <w:top w:val="single" w:color="auto" w:sz="4" w:space="0"/>
              <w:left w:val="single" w:color="auto" w:sz="4" w:space="0"/>
              <w:bottom w:val="single" w:color="auto" w:sz="4" w:space="0"/>
              <w:right w:val="single" w:color="auto" w:sz="4" w:space="0"/>
            </w:tcBorders>
            <w:noWrap w:val="0"/>
            <w:vAlign w:val="center"/>
          </w:tcPr>
          <w:p w14:paraId="426F1C7C">
            <w:pPr>
              <w:pStyle w:val="8"/>
              <w:widowControl w:val="0"/>
              <w:wordWrap w:val="0"/>
              <w:spacing w:line="480" w:lineRule="exact"/>
              <w:rPr>
                <w:rFonts w:hint="default" w:ascii="Times New Roman" w:hAnsi="Times New Roman" w:cs="Times New Roman"/>
                <w:kern w:val="2"/>
                <w:highlight w:val="none"/>
              </w:rPr>
            </w:pPr>
            <w:r>
              <w:rPr>
                <w:rFonts w:hint="default" w:ascii="Times New Roman" w:hAnsi="Times New Roman" w:cs="Times New Roman"/>
                <w:kern w:val="2"/>
                <w:highlight w:val="none"/>
              </w:rPr>
              <w:t>供应商名称</w:t>
            </w:r>
          </w:p>
        </w:tc>
        <w:tc>
          <w:tcPr>
            <w:tcW w:w="7584" w:type="dxa"/>
            <w:tcBorders>
              <w:top w:val="single" w:color="auto" w:sz="4" w:space="0"/>
              <w:left w:val="nil"/>
              <w:bottom w:val="single" w:color="auto" w:sz="4" w:space="0"/>
              <w:right w:val="single" w:color="auto" w:sz="4" w:space="0"/>
            </w:tcBorders>
            <w:noWrap w:val="0"/>
            <w:vAlign w:val="center"/>
          </w:tcPr>
          <w:p w14:paraId="66625982">
            <w:pPr>
              <w:pStyle w:val="8"/>
              <w:widowControl w:val="0"/>
              <w:wordWrap w:val="0"/>
              <w:spacing w:line="480" w:lineRule="exact"/>
              <w:ind w:firstLine="818" w:firstLineChars="341"/>
              <w:rPr>
                <w:rFonts w:hint="default" w:ascii="Times New Roman" w:hAnsi="Times New Roman" w:cs="Times New Roman"/>
                <w:kern w:val="2"/>
                <w:highlight w:val="none"/>
              </w:rPr>
            </w:pPr>
          </w:p>
        </w:tc>
      </w:tr>
      <w:tr w14:paraId="2956FF1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700" w:hRule="atLeast"/>
        </w:trPr>
        <w:tc>
          <w:tcPr>
            <w:tcW w:w="1992" w:type="dxa"/>
            <w:tcBorders>
              <w:top w:val="single" w:color="auto" w:sz="4" w:space="0"/>
              <w:left w:val="single" w:color="auto" w:sz="4" w:space="0"/>
              <w:bottom w:val="nil"/>
              <w:right w:val="single" w:color="auto" w:sz="4" w:space="0"/>
            </w:tcBorders>
            <w:noWrap w:val="0"/>
            <w:vAlign w:val="center"/>
          </w:tcPr>
          <w:p w14:paraId="6FBA4443">
            <w:pPr>
              <w:pStyle w:val="8"/>
              <w:widowControl w:val="0"/>
              <w:wordWrap w:val="0"/>
              <w:spacing w:line="480" w:lineRule="exact"/>
              <w:rPr>
                <w:rFonts w:hint="default" w:ascii="Times New Roman" w:hAnsi="Times New Roman" w:cs="Times New Roman"/>
                <w:kern w:val="2"/>
                <w:highlight w:val="none"/>
              </w:rPr>
            </w:pPr>
            <w:r>
              <w:rPr>
                <w:rFonts w:hint="default" w:ascii="Times New Roman" w:hAnsi="Times New Roman" w:cs="Times New Roman"/>
                <w:kern w:val="2"/>
                <w:highlight w:val="none"/>
              </w:rPr>
              <w:t>磋商报价</w:t>
            </w:r>
          </w:p>
        </w:tc>
        <w:tc>
          <w:tcPr>
            <w:tcW w:w="7584" w:type="dxa"/>
            <w:tcBorders>
              <w:top w:val="single" w:color="auto" w:sz="4" w:space="0"/>
              <w:left w:val="nil"/>
              <w:bottom w:val="single" w:color="auto" w:sz="4" w:space="0"/>
              <w:right w:val="single" w:color="auto" w:sz="4" w:space="0"/>
            </w:tcBorders>
            <w:noWrap w:val="0"/>
            <w:vAlign w:val="center"/>
          </w:tcPr>
          <w:p w14:paraId="5BBCF8FE">
            <w:pPr>
              <w:pStyle w:val="8"/>
              <w:widowControl w:val="0"/>
              <w:wordWrap w:val="0"/>
              <w:spacing w:line="480" w:lineRule="exact"/>
              <w:ind w:firstLine="818" w:firstLineChars="341"/>
              <w:rPr>
                <w:rFonts w:hint="default" w:ascii="Times New Roman" w:hAnsi="Times New Roman" w:cs="Times New Roman"/>
                <w:kern w:val="2"/>
                <w:highlight w:val="none"/>
              </w:rPr>
            </w:pPr>
            <w:r>
              <w:rPr>
                <w:rFonts w:hint="default" w:ascii="Times New Roman" w:hAnsi="Times New Roman" w:cs="Times New Roman"/>
                <w:kern w:val="2"/>
                <w:highlight w:val="none"/>
              </w:rPr>
              <w:t>（大写）     ，（小写）    元</w:t>
            </w:r>
          </w:p>
        </w:tc>
      </w:tr>
      <w:tr w14:paraId="7FD51CE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700" w:hRule="atLeast"/>
        </w:trPr>
        <w:tc>
          <w:tcPr>
            <w:tcW w:w="1992" w:type="dxa"/>
            <w:tcBorders>
              <w:top w:val="single" w:color="auto" w:sz="4" w:space="0"/>
              <w:left w:val="single" w:color="auto" w:sz="4" w:space="0"/>
              <w:bottom w:val="nil"/>
              <w:right w:val="single" w:color="auto" w:sz="4" w:space="0"/>
            </w:tcBorders>
            <w:noWrap w:val="0"/>
            <w:vAlign w:val="center"/>
          </w:tcPr>
          <w:p w14:paraId="642E3693">
            <w:pPr>
              <w:pStyle w:val="8"/>
              <w:widowControl w:val="0"/>
              <w:wordWrap w:val="0"/>
              <w:spacing w:line="480" w:lineRule="exact"/>
              <w:rPr>
                <w:rFonts w:hint="default" w:ascii="Times New Roman" w:hAnsi="Times New Roman" w:cs="Times New Roman"/>
                <w:kern w:val="2"/>
                <w:highlight w:val="none"/>
              </w:rPr>
            </w:pPr>
            <w:r>
              <w:rPr>
                <w:rFonts w:hint="default" w:ascii="Times New Roman" w:hAnsi="Times New Roman" w:cs="Times New Roman"/>
                <w:kern w:val="2"/>
                <w:highlight w:val="none"/>
              </w:rPr>
              <w:t>供货期</w:t>
            </w:r>
          </w:p>
        </w:tc>
        <w:tc>
          <w:tcPr>
            <w:tcW w:w="7584" w:type="dxa"/>
            <w:tcBorders>
              <w:top w:val="single" w:color="auto" w:sz="4" w:space="0"/>
              <w:left w:val="nil"/>
              <w:bottom w:val="single" w:color="auto" w:sz="4" w:space="0"/>
              <w:right w:val="single" w:color="auto" w:sz="4" w:space="0"/>
            </w:tcBorders>
            <w:noWrap w:val="0"/>
            <w:vAlign w:val="center"/>
          </w:tcPr>
          <w:p w14:paraId="0C5B290F">
            <w:pPr>
              <w:pStyle w:val="8"/>
              <w:widowControl w:val="0"/>
              <w:wordWrap w:val="0"/>
              <w:spacing w:line="480" w:lineRule="exact"/>
              <w:rPr>
                <w:rFonts w:hint="default" w:ascii="Times New Roman" w:hAnsi="Times New Roman" w:cs="Times New Roman"/>
                <w:kern w:val="2"/>
                <w:highlight w:val="none"/>
              </w:rPr>
            </w:pPr>
          </w:p>
        </w:tc>
      </w:tr>
      <w:tr w14:paraId="0BF1FBB0">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724" w:hRule="atLeast"/>
        </w:trPr>
        <w:tc>
          <w:tcPr>
            <w:tcW w:w="1992" w:type="dxa"/>
            <w:tcBorders>
              <w:top w:val="single" w:color="auto" w:sz="4" w:space="0"/>
              <w:left w:val="single" w:color="auto" w:sz="4" w:space="0"/>
              <w:bottom w:val="single" w:color="auto" w:sz="4" w:space="0"/>
              <w:right w:val="single" w:color="auto" w:sz="4" w:space="0"/>
            </w:tcBorders>
            <w:noWrap w:val="0"/>
            <w:vAlign w:val="center"/>
          </w:tcPr>
          <w:p w14:paraId="14BE617E">
            <w:pPr>
              <w:pStyle w:val="8"/>
              <w:widowControl w:val="0"/>
              <w:wordWrap w:val="0"/>
              <w:spacing w:line="480" w:lineRule="exact"/>
              <w:rPr>
                <w:rFonts w:hint="default" w:ascii="Times New Roman" w:hAnsi="Times New Roman" w:cs="Times New Roman"/>
                <w:kern w:val="2"/>
                <w:highlight w:val="none"/>
              </w:rPr>
            </w:pPr>
            <w:r>
              <w:rPr>
                <w:rFonts w:hint="default" w:ascii="Times New Roman" w:hAnsi="Times New Roman" w:cs="Times New Roman"/>
                <w:kern w:val="2"/>
                <w:highlight w:val="none"/>
              </w:rPr>
              <w:t>质量</w:t>
            </w:r>
          </w:p>
        </w:tc>
        <w:tc>
          <w:tcPr>
            <w:tcW w:w="7584" w:type="dxa"/>
            <w:tcBorders>
              <w:top w:val="single" w:color="auto" w:sz="4" w:space="0"/>
              <w:left w:val="nil"/>
              <w:bottom w:val="single" w:color="auto" w:sz="4" w:space="0"/>
              <w:right w:val="single" w:color="auto" w:sz="4" w:space="0"/>
            </w:tcBorders>
            <w:noWrap w:val="0"/>
            <w:vAlign w:val="center"/>
          </w:tcPr>
          <w:p w14:paraId="3B68A569">
            <w:pPr>
              <w:pStyle w:val="8"/>
              <w:widowControl w:val="0"/>
              <w:wordWrap w:val="0"/>
              <w:spacing w:line="480" w:lineRule="exact"/>
              <w:ind w:firstLine="818" w:firstLineChars="341"/>
              <w:rPr>
                <w:rFonts w:hint="default" w:ascii="Times New Roman" w:hAnsi="Times New Roman" w:cs="Times New Roman"/>
                <w:kern w:val="2"/>
                <w:highlight w:val="none"/>
              </w:rPr>
            </w:pPr>
          </w:p>
        </w:tc>
      </w:tr>
      <w:tr w14:paraId="7716825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724" w:hRule="atLeast"/>
        </w:trPr>
        <w:tc>
          <w:tcPr>
            <w:tcW w:w="1992" w:type="dxa"/>
            <w:tcBorders>
              <w:top w:val="single" w:color="auto" w:sz="4" w:space="0"/>
              <w:left w:val="single" w:color="auto" w:sz="4" w:space="0"/>
              <w:bottom w:val="single" w:color="auto" w:sz="4" w:space="0"/>
              <w:right w:val="single" w:color="auto" w:sz="4" w:space="0"/>
            </w:tcBorders>
            <w:noWrap w:val="0"/>
            <w:vAlign w:val="center"/>
          </w:tcPr>
          <w:p w14:paraId="1D127F99">
            <w:pPr>
              <w:pStyle w:val="8"/>
              <w:widowControl w:val="0"/>
              <w:wordWrap w:val="0"/>
              <w:spacing w:line="480" w:lineRule="exact"/>
              <w:rPr>
                <w:rFonts w:hint="default" w:ascii="Times New Roman" w:hAnsi="Times New Roman" w:cs="Times New Roman"/>
                <w:kern w:val="2"/>
                <w:highlight w:val="none"/>
              </w:rPr>
            </w:pPr>
            <w:r>
              <w:rPr>
                <w:rFonts w:hint="default" w:ascii="Times New Roman" w:hAnsi="Times New Roman" w:cs="Times New Roman"/>
                <w:kern w:val="2"/>
                <w:highlight w:val="none"/>
              </w:rPr>
              <w:t>质保期</w:t>
            </w:r>
          </w:p>
        </w:tc>
        <w:tc>
          <w:tcPr>
            <w:tcW w:w="7584" w:type="dxa"/>
            <w:tcBorders>
              <w:top w:val="single" w:color="auto" w:sz="4" w:space="0"/>
              <w:left w:val="nil"/>
              <w:bottom w:val="single" w:color="auto" w:sz="4" w:space="0"/>
              <w:right w:val="single" w:color="auto" w:sz="4" w:space="0"/>
            </w:tcBorders>
            <w:noWrap w:val="0"/>
            <w:vAlign w:val="center"/>
          </w:tcPr>
          <w:p w14:paraId="0127D382">
            <w:pPr>
              <w:pStyle w:val="8"/>
              <w:widowControl w:val="0"/>
              <w:wordWrap w:val="0"/>
              <w:spacing w:line="480" w:lineRule="exact"/>
              <w:ind w:firstLine="818" w:firstLineChars="341"/>
              <w:rPr>
                <w:rFonts w:hint="default" w:ascii="Times New Roman" w:hAnsi="Times New Roman" w:cs="Times New Roman"/>
                <w:kern w:val="2"/>
                <w:highlight w:val="none"/>
              </w:rPr>
            </w:pPr>
          </w:p>
        </w:tc>
      </w:tr>
      <w:tr w14:paraId="4379F39C">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92" w:hRule="atLeast"/>
        </w:trPr>
        <w:tc>
          <w:tcPr>
            <w:tcW w:w="1992" w:type="dxa"/>
            <w:tcBorders>
              <w:top w:val="single" w:color="auto" w:sz="4" w:space="0"/>
              <w:left w:val="single" w:color="auto" w:sz="4" w:space="0"/>
              <w:bottom w:val="single" w:color="auto" w:sz="4" w:space="0"/>
              <w:right w:val="single" w:color="auto" w:sz="4" w:space="0"/>
            </w:tcBorders>
            <w:noWrap w:val="0"/>
            <w:vAlign w:val="center"/>
          </w:tcPr>
          <w:p w14:paraId="4171F9C2">
            <w:pPr>
              <w:pStyle w:val="8"/>
              <w:widowControl w:val="0"/>
              <w:wordWrap w:val="0"/>
              <w:spacing w:line="480" w:lineRule="exact"/>
              <w:rPr>
                <w:rFonts w:hint="default" w:ascii="Times New Roman" w:hAnsi="Times New Roman" w:cs="Times New Roman"/>
                <w:kern w:val="2"/>
                <w:highlight w:val="none"/>
              </w:rPr>
            </w:pPr>
            <w:r>
              <w:rPr>
                <w:rFonts w:hint="default" w:ascii="Times New Roman" w:hAnsi="Times New Roman" w:cs="Times New Roman"/>
                <w:kern w:val="2"/>
                <w:highlight w:val="none"/>
              </w:rPr>
              <w:t>磋商有效期</w:t>
            </w:r>
          </w:p>
        </w:tc>
        <w:tc>
          <w:tcPr>
            <w:tcW w:w="7584" w:type="dxa"/>
            <w:tcBorders>
              <w:top w:val="single" w:color="auto" w:sz="4" w:space="0"/>
              <w:left w:val="nil"/>
              <w:bottom w:val="single" w:color="auto" w:sz="4" w:space="0"/>
              <w:right w:val="single" w:color="auto" w:sz="4" w:space="0"/>
            </w:tcBorders>
            <w:noWrap w:val="0"/>
            <w:vAlign w:val="center"/>
          </w:tcPr>
          <w:p w14:paraId="14F495C1">
            <w:pPr>
              <w:pStyle w:val="8"/>
              <w:widowControl w:val="0"/>
              <w:wordWrap w:val="0"/>
              <w:spacing w:line="480" w:lineRule="exact"/>
              <w:ind w:firstLine="818" w:firstLineChars="341"/>
              <w:rPr>
                <w:rFonts w:hint="default" w:ascii="Times New Roman" w:hAnsi="Times New Roman" w:cs="Times New Roman"/>
                <w:kern w:val="2"/>
                <w:highlight w:val="none"/>
              </w:rPr>
            </w:pPr>
          </w:p>
        </w:tc>
      </w:tr>
      <w:tr w14:paraId="5A91CCF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9576" w:type="dxa"/>
            <w:gridSpan w:val="2"/>
            <w:tcBorders>
              <w:top w:val="single" w:color="auto" w:sz="4" w:space="0"/>
              <w:left w:val="single" w:color="auto" w:sz="4" w:space="0"/>
              <w:bottom w:val="single" w:color="auto" w:sz="4" w:space="0"/>
              <w:right w:val="single" w:color="auto" w:sz="4" w:space="0"/>
            </w:tcBorders>
            <w:noWrap w:val="0"/>
            <w:vAlign w:val="top"/>
          </w:tcPr>
          <w:p w14:paraId="5B41BAE5">
            <w:pPr>
              <w:pStyle w:val="8"/>
              <w:widowControl w:val="0"/>
              <w:wordWrap w:val="0"/>
              <w:spacing w:line="480" w:lineRule="exact"/>
              <w:rPr>
                <w:rFonts w:hint="default" w:ascii="Times New Roman" w:hAnsi="Times New Roman" w:cs="Times New Roman"/>
                <w:kern w:val="2"/>
                <w:highlight w:val="none"/>
              </w:rPr>
            </w:pPr>
            <w:r>
              <w:rPr>
                <w:rFonts w:hint="default" w:ascii="Times New Roman" w:hAnsi="Times New Roman" w:cs="Times New Roman"/>
                <w:kern w:val="2"/>
                <w:highlight w:val="none"/>
              </w:rPr>
              <w:t>补充（如有）</w:t>
            </w:r>
          </w:p>
        </w:tc>
      </w:tr>
    </w:tbl>
    <w:p w14:paraId="3964D70C">
      <w:pPr>
        <w:pStyle w:val="8"/>
        <w:widowControl w:val="0"/>
        <w:wordWrap w:val="0"/>
        <w:spacing w:line="480" w:lineRule="exact"/>
        <w:rPr>
          <w:rFonts w:hint="default" w:ascii="Times New Roman" w:hAnsi="Times New Roman" w:cs="Times New Roman"/>
          <w:highlight w:val="none"/>
        </w:rPr>
      </w:pPr>
      <w:r>
        <w:rPr>
          <w:rFonts w:hint="default" w:ascii="Times New Roman" w:hAnsi="Times New Roman" w:cs="Times New Roman"/>
          <w:highlight w:val="none"/>
        </w:rPr>
        <w:t>供应商（盖单位章）：</w:t>
      </w:r>
    </w:p>
    <w:p w14:paraId="27AD37E5">
      <w:pPr>
        <w:pStyle w:val="8"/>
        <w:widowControl w:val="0"/>
        <w:wordWrap w:val="0"/>
        <w:spacing w:line="480" w:lineRule="exact"/>
        <w:ind w:firstLine="4816" w:firstLineChars="2007"/>
        <w:rPr>
          <w:rFonts w:hint="default" w:ascii="Times New Roman" w:hAnsi="Times New Roman" w:cs="Times New Roman"/>
          <w:highlight w:val="none"/>
        </w:rPr>
      </w:pPr>
      <w:r>
        <w:rPr>
          <w:rFonts w:hint="default" w:ascii="Times New Roman" w:hAnsi="Times New Roman" w:cs="Times New Roman"/>
          <w:highlight w:val="none"/>
        </w:rPr>
        <w:t xml:space="preserve"> </w:t>
      </w:r>
    </w:p>
    <w:p w14:paraId="7FF4258F">
      <w:pPr>
        <w:pStyle w:val="8"/>
        <w:widowControl w:val="0"/>
        <w:wordWrap w:val="0"/>
        <w:spacing w:line="480" w:lineRule="exact"/>
        <w:rPr>
          <w:rFonts w:hint="default" w:ascii="Times New Roman" w:hAnsi="Times New Roman" w:cs="Times New Roman"/>
          <w:highlight w:val="none"/>
        </w:rPr>
      </w:pPr>
      <w:r>
        <w:rPr>
          <w:rFonts w:hint="default" w:ascii="Times New Roman" w:hAnsi="Times New Roman" w:cs="Times New Roman"/>
          <w:highlight w:val="none"/>
        </w:rPr>
        <w:t>法定代表人（盖章）：</w:t>
      </w:r>
    </w:p>
    <w:p w14:paraId="52FE2D08">
      <w:pPr>
        <w:wordWrap w:val="0"/>
        <w:spacing w:line="480" w:lineRule="exact"/>
        <w:ind w:firstLine="4816" w:firstLineChars="2007"/>
        <w:rPr>
          <w:rFonts w:hint="default" w:ascii="Times New Roman" w:hAnsi="Times New Roman" w:cs="Times New Roman"/>
          <w:highlight w:val="none"/>
        </w:rPr>
      </w:pPr>
      <w:r>
        <w:rPr>
          <w:rFonts w:hint="default" w:ascii="Times New Roman" w:hAnsi="Times New Roman" w:cs="Times New Roman"/>
          <w:highlight w:val="none"/>
        </w:rPr>
        <w:t xml:space="preserve"> </w:t>
      </w:r>
    </w:p>
    <w:p w14:paraId="6DBA6741">
      <w:pPr>
        <w:wordWrap w:val="0"/>
        <w:spacing w:line="480" w:lineRule="exact"/>
        <w:rPr>
          <w:rFonts w:hint="default" w:ascii="Times New Roman" w:hAnsi="Times New Roman" w:cs="Times New Roman"/>
          <w:highlight w:val="none"/>
        </w:rPr>
      </w:pPr>
      <w:r>
        <w:rPr>
          <w:rFonts w:hint="default" w:ascii="Times New Roman" w:hAnsi="Times New Roman" w:cs="Times New Roman"/>
          <w:highlight w:val="none"/>
        </w:rPr>
        <w:t>日期：年   月   日</w:t>
      </w:r>
    </w:p>
    <w:p w14:paraId="57F9940D">
      <w:pPr>
        <w:pStyle w:val="3"/>
        <w:keepLines w:val="0"/>
        <w:wordWrap w:val="0"/>
        <w:spacing w:before="0"/>
        <w:rPr>
          <w:rFonts w:hint="default" w:ascii="Times New Roman" w:hAnsi="Times New Roman" w:eastAsia="宋体" w:cs="Times New Roman"/>
          <w:sz w:val="24"/>
          <w:szCs w:val="24"/>
          <w:highlight w:val="none"/>
        </w:rPr>
      </w:pPr>
      <w:bookmarkStart w:id="260" w:name="_Toc26862"/>
      <w:bookmarkEnd w:id="260"/>
    </w:p>
    <w:p w14:paraId="2350E6B4">
      <w:pPr>
        <w:rPr>
          <w:rFonts w:hint="default" w:ascii="Times New Roman" w:hAnsi="Times New Roman" w:cs="Times New Roman"/>
          <w:highlight w:val="none"/>
        </w:rPr>
      </w:pPr>
    </w:p>
    <w:p w14:paraId="5FF4C7A0">
      <w:pPr>
        <w:pStyle w:val="11"/>
        <w:rPr>
          <w:rFonts w:hint="default" w:ascii="Times New Roman" w:hAnsi="Times New Roman" w:cs="Times New Roman"/>
          <w:highlight w:val="none"/>
        </w:rPr>
      </w:pPr>
    </w:p>
    <w:p w14:paraId="64DCED23">
      <w:pPr>
        <w:pStyle w:val="11"/>
        <w:rPr>
          <w:rFonts w:hint="default" w:ascii="Times New Roman" w:hAnsi="Times New Roman" w:cs="Times New Roman"/>
          <w:highlight w:val="none"/>
        </w:rPr>
      </w:pPr>
    </w:p>
    <w:p w14:paraId="71139B41">
      <w:pPr>
        <w:pStyle w:val="11"/>
        <w:rPr>
          <w:rFonts w:hint="default" w:ascii="Times New Roman" w:hAnsi="Times New Roman" w:cs="Times New Roman"/>
          <w:highlight w:val="none"/>
        </w:rPr>
      </w:pPr>
    </w:p>
    <w:p w14:paraId="55C8A9C9">
      <w:pPr>
        <w:pStyle w:val="11"/>
        <w:rPr>
          <w:rFonts w:hint="default" w:ascii="Times New Roman" w:hAnsi="Times New Roman" w:cs="Times New Roman"/>
          <w:highlight w:val="none"/>
        </w:rPr>
      </w:pPr>
    </w:p>
    <w:p w14:paraId="7550957D">
      <w:pPr>
        <w:pStyle w:val="11"/>
        <w:rPr>
          <w:rFonts w:hint="default" w:ascii="Times New Roman" w:hAnsi="Times New Roman" w:cs="Times New Roman"/>
          <w:highlight w:val="none"/>
        </w:rPr>
      </w:pPr>
    </w:p>
    <w:p w14:paraId="6B6C43D5">
      <w:pPr>
        <w:pStyle w:val="11"/>
        <w:rPr>
          <w:rFonts w:hint="default" w:ascii="Times New Roman" w:hAnsi="Times New Roman" w:cs="Times New Roman"/>
          <w:highlight w:val="none"/>
        </w:rPr>
      </w:pPr>
    </w:p>
    <w:p w14:paraId="6EA0F791">
      <w:pPr>
        <w:pStyle w:val="3"/>
        <w:keepLines w:val="0"/>
        <w:wordWrap w:val="0"/>
        <w:spacing w:before="0"/>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sz w:val="24"/>
          <w:szCs w:val="24"/>
          <w:highlight w:val="none"/>
        </w:rPr>
        <w:t>二、法定代表人身份证明</w:t>
      </w:r>
    </w:p>
    <w:p w14:paraId="04B57BE3">
      <w:pPr>
        <w:wordWrap w:val="0"/>
        <w:spacing w:line="500" w:lineRule="exact"/>
        <w:rPr>
          <w:rFonts w:hint="default" w:ascii="Times New Roman" w:hAnsi="Times New Roman" w:cs="Times New Roman"/>
          <w:highlight w:val="none"/>
        </w:rPr>
      </w:pPr>
      <w:r>
        <w:rPr>
          <w:rFonts w:hint="default" w:ascii="Times New Roman" w:hAnsi="Times New Roman" w:cs="Times New Roman"/>
          <w:highlight w:val="none"/>
        </w:rPr>
        <w:t>供应商：</w:t>
      </w:r>
    </w:p>
    <w:p w14:paraId="1C0FBE0A">
      <w:pPr>
        <w:wordWrap w:val="0"/>
        <w:spacing w:line="500" w:lineRule="exact"/>
        <w:rPr>
          <w:rFonts w:hint="default" w:ascii="Times New Roman" w:hAnsi="Times New Roman" w:cs="Times New Roman"/>
          <w:highlight w:val="none"/>
        </w:rPr>
      </w:pPr>
      <w:r>
        <w:rPr>
          <w:rFonts w:hint="default" w:ascii="Times New Roman" w:hAnsi="Times New Roman" w:cs="Times New Roman"/>
          <w:highlight w:val="none"/>
        </w:rPr>
        <w:t>单位性质：</w:t>
      </w:r>
    </w:p>
    <w:p w14:paraId="4AF5BE72">
      <w:pPr>
        <w:wordWrap w:val="0"/>
        <w:spacing w:line="500" w:lineRule="exact"/>
        <w:rPr>
          <w:rFonts w:hint="default" w:ascii="Times New Roman" w:hAnsi="Times New Roman" w:cs="Times New Roman"/>
          <w:highlight w:val="none"/>
        </w:rPr>
      </w:pPr>
      <w:r>
        <w:rPr>
          <w:rFonts w:hint="default" w:ascii="Times New Roman" w:hAnsi="Times New Roman" w:cs="Times New Roman"/>
          <w:highlight w:val="none"/>
        </w:rPr>
        <w:t>地址：</w:t>
      </w:r>
    </w:p>
    <w:p w14:paraId="0FF8F9FD">
      <w:pPr>
        <w:wordWrap w:val="0"/>
        <w:spacing w:line="500" w:lineRule="exact"/>
        <w:rPr>
          <w:rFonts w:hint="default" w:ascii="Times New Roman" w:hAnsi="Times New Roman" w:cs="Times New Roman"/>
          <w:highlight w:val="none"/>
        </w:rPr>
      </w:pPr>
      <w:r>
        <w:rPr>
          <w:rFonts w:hint="default" w:ascii="Times New Roman" w:hAnsi="Times New Roman" w:cs="Times New Roman"/>
          <w:highlight w:val="none"/>
        </w:rPr>
        <w:t>成立时间：年月日</w:t>
      </w:r>
    </w:p>
    <w:p w14:paraId="113A907C">
      <w:pPr>
        <w:wordWrap w:val="0"/>
        <w:spacing w:line="500" w:lineRule="exact"/>
        <w:rPr>
          <w:rFonts w:hint="default" w:ascii="Times New Roman" w:hAnsi="Times New Roman" w:cs="Times New Roman"/>
          <w:highlight w:val="none"/>
        </w:rPr>
      </w:pPr>
      <w:r>
        <w:rPr>
          <w:rFonts w:hint="default" w:ascii="Times New Roman" w:hAnsi="Times New Roman" w:cs="Times New Roman"/>
          <w:highlight w:val="none"/>
        </w:rPr>
        <w:t>经营期限：</w:t>
      </w:r>
    </w:p>
    <w:p w14:paraId="42C5F852">
      <w:pPr>
        <w:wordWrap w:val="0"/>
        <w:spacing w:line="500" w:lineRule="exact"/>
        <w:rPr>
          <w:rFonts w:hint="default" w:ascii="Times New Roman" w:hAnsi="Times New Roman" w:cs="Times New Roman"/>
          <w:highlight w:val="none"/>
        </w:rPr>
      </w:pPr>
      <w:r>
        <w:rPr>
          <w:rFonts w:hint="default" w:ascii="Times New Roman" w:hAnsi="Times New Roman" w:cs="Times New Roman"/>
          <w:highlight w:val="none"/>
        </w:rPr>
        <w:t>姓名：性别：</w:t>
      </w:r>
    </w:p>
    <w:p w14:paraId="26FAD71B">
      <w:pPr>
        <w:wordWrap w:val="0"/>
        <w:spacing w:line="500" w:lineRule="exact"/>
        <w:rPr>
          <w:rFonts w:hint="default" w:ascii="Times New Roman" w:hAnsi="Times New Roman" w:cs="Times New Roman"/>
          <w:highlight w:val="none"/>
        </w:rPr>
      </w:pPr>
      <w:r>
        <w:rPr>
          <w:rFonts w:hint="default" w:ascii="Times New Roman" w:hAnsi="Times New Roman" w:cs="Times New Roman"/>
          <w:highlight w:val="none"/>
        </w:rPr>
        <w:t>年龄：职务：</w:t>
      </w:r>
    </w:p>
    <w:p w14:paraId="63688A15">
      <w:pPr>
        <w:wordWrap w:val="0"/>
        <w:spacing w:line="500" w:lineRule="exact"/>
        <w:rPr>
          <w:rFonts w:hint="default" w:ascii="Times New Roman" w:hAnsi="Times New Roman" w:cs="Times New Roman"/>
          <w:highlight w:val="none"/>
        </w:rPr>
      </w:pPr>
      <w:r>
        <w:rPr>
          <w:rFonts w:hint="default" w:ascii="Times New Roman" w:hAnsi="Times New Roman" w:cs="Times New Roman"/>
          <w:highlight w:val="none"/>
        </w:rPr>
        <w:t>系（供应商名称）的法定代表人。</w:t>
      </w:r>
    </w:p>
    <w:p w14:paraId="028D834F">
      <w:pPr>
        <w:wordWrap w:val="0"/>
        <w:spacing w:line="500" w:lineRule="exact"/>
        <w:rPr>
          <w:rFonts w:hint="default" w:ascii="Times New Roman" w:hAnsi="Times New Roman" w:cs="Times New Roman"/>
          <w:highlight w:val="none"/>
        </w:rPr>
      </w:pPr>
      <w:r>
        <w:rPr>
          <w:rFonts w:hint="default" w:ascii="Times New Roman" w:hAnsi="Times New Roman" w:cs="Times New Roman"/>
          <w:highlight w:val="none"/>
        </w:rPr>
        <w:t>特此证明。</w:t>
      </w:r>
    </w:p>
    <w:p w14:paraId="5AAFD0FF">
      <w:pPr>
        <w:wordWrap w:val="0"/>
        <w:spacing w:line="500" w:lineRule="exact"/>
        <w:rPr>
          <w:rFonts w:hint="default" w:ascii="Times New Roman" w:hAnsi="Times New Roman" w:cs="Times New Roman"/>
          <w:highlight w:val="none"/>
        </w:rPr>
      </w:pPr>
      <w:r>
        <w:rPr>
          <w:rFonts w:hint="default" w:ascii="Times New Roman" w:hAnsi="Times New Roman" w:cs="Times New Roman"/>
          <w:highlight w:val="none"/>
        </w:rPr>
        <w:t xml:space="preserve"> </w:t>
      </w:r>
    </w:p>
    <w:p w14:paraId="00CAE715">
      <w:pPr>
        <w:wordWrap w:val="0"/>
        <w:spacing w:line="500" w:lineRule="exact"/>
        <w:rPr>
          <w:rFonts w:hint="default" w:ascii="Times New Roman" w:hAnsi="Times New Roman" w:cs="Times New Roman"/>
          <w:highlight w:val="none"/>
        </w:rPr>
      </w:pPr>
      <w:r>
        <w:rPr>
          <w:rFonts w:hint="default" w:ascii="Times New Roman" w:hAnsi="Times New Roman" w:cs="Times New Roman"/>
          <w:highlight w:val="none"/>
        </w:rPr>
        <w:t xml:space="preserve"> </w:t>
      </w:r>
    </w:p>
    <w:p w14:paraId="2443C816">
      <w:pPr>
        <w:wordWrap w:val="0"/>
        <w:spacing w:line="500" w:lineRule="exact"/>
        <w:jc w:val="right"/>
        <w:rPr>
          <w:rFonts w:hint="default" w:ascii="Times New Roman" w:hAnsi="Times New Roman" w:cs="Times New Roman"/>
          <w:highlight w:val="none"/>
        </w:rPr>
      </w:pPr>
      <w:r>
        <w:rPr>
          <w:rFonts w:hint="default" w:ascii="Times New Roman" w:hAnsi="Times New Roman" w:cs="Times New Roman"/>
          <w:highlight w:val="none"/>
        </w:rPr>
        <w:t>供应商：（盖单位章）</w:t>
      </w:r>
    </w:p>
    <w:p w14:paraId="645CDD7C">
      <w:pPr>
        <w:wordWrap w:val="0"/>
        <w:spacing w:line="500" w:lineRule="exact"/>
        <w:jc w:val="right"/>
        <w:rPr>
          <w:rFonts w:hint="default" w:ascii="Times New Roman" w:hAnsi="Times New Roman" w:cs="Times New Roman"/>
          <w:highlight w:val="none"/>
        </w:rPr>
      </w:pPr>
      <w:r>
        <w:rPr>
          <w:rFonts w:hint="default" w:ascii="Times New Roman" w:hAnsi="Times New Roman" w:cs="Times New Roman"/>
          <w:highlight w:val="none"/>
        </w:rPr>
        <w:t>年  月  日</w:t>
      </w:r>
    </w:p>
    <w:p w14:paraId="2B58452D">
      <w:pPr>
        <w:pStyle w:val="3"/>
        <w:wordWrap w:val="0"/>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sz w:val="24"/>
          <w:szCs w:val="24"/>
          <w:highlight w:val="none"/>
        </w:rPr>
        <w:br w:type="page"/>
      </w:r>
      <w:bookmarkStart w:id="261" w:name="_Toc528078069"/>
      <w:bookmarkEnd w:id="261"/>
      <w:bookmarkStart w:id="262" w:name="_Toc23204"/>
      <w:r>
        <w:rPr>
          <w:rFonts w:hint="default" w:ascii="Times New Roman" w:hAnsi="Times New Roman" w:eastAsia="宋体" w:cs="Times New Roman"/>
          <w:sz w:val="24"/>
          <w:szCs w:val="24"/>
          <w:highlight w:val="none"/>
        </w:rPr>
        <w:t>三、授权委托书</w:t>
      </w:r>
      <w:bookmarkEnd w:id="262"/>
    </w:p>
    <w:p w14:paraId="14D9D7A6">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本人（姓名）系（供应商名称）的法定代表人，现委托（姓名）为我方代理人。代理人根据授权，以我方名义签署、澄清、说明、补正、递交、撤回、修改（项目名称）响应文件、签订合同和处理有关事宜，其法律后果由我方承担。</w:t>
      </w:r>
    </w:p>
    <w:p w14:paraId="4E940D70">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委托期限：</w:t>
      </w:r>
    </w:p>
    <w:p w14:paraId="775D1EF7">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代理人无转委托权。</w:t>
      </w:r>
    </w:p>
    <w:p w14:paraId="46F75942">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附：法定代表人身份证明及授权代理人身份证明</w:t>
      </w:r>
    </w:p>
    <w:p w14:paraId="0AA1C142">
      <w:pPr>
        <w:wordWrap w:val="0"/>
        <w:spacing w:line="500" w:lineRule="exact"/>
        <w:rPr>
          <w:rFonts w:hint="default" w:ascii="Times New Roman" w:hAnsi="Times New Roman" w:cs="Times New Roman"/>
          <w:highlight w:val="none"/>
        </w:rPr>
      </w:pPr>
      <w:r>
        <w:rPr>
          <w:rFonts w:hint="default" w:ascii="Times New Roman" w:hAnsi="Times New Roman" w:cs="Times New Roman"/>
          <w:highlight w:val="none"/>
        </w:rPr>
        <w:t xml:space="preserve"> </w:t>
      </w:r>
    </w:p>
    <w:p w14:paraId="59DAB6E4">
      <w:pPr>
        <w:wordWrap w:val="0"/>
        <w:ind w:firstLine="4080" w:firstLineChars="1700"/>
        <w:jc w:val="both"/>
        <w:rPr>
          <w:rFonts w:hint="default" w:ascii="Times New Roman" w:hAnsi="Times New Roman" w:cs="Times New Roman"/>
          <w:highlight w:val="none"/>
        </w:rPr>
      </w:pPr>
      <w:r>
        <w:rPr>
          <w:rFonts w:hint="default" w:ascii="Times New Roman" w:hAnsi="Times New Roman" w:cs="Times New Roman"/>
          <w:highlight w:val="none"/>
        </w:rPr>
        <w:t>供应商：（盖单位章）</w:t>
      </w:r>
    </w:p>
    <w:p w14:paraId="08694652">
      <w:pPr>
        <w:wordWrap w:val="0"/>
        <w:ind w:firstLine="4080" w:firstLineChars="1700"/>
        <w:jc w:val="both"/>
        <w:rPr>
          <w:rFonts w:hint="default" w:ascii="Times New Roman" w:hAnsi="Times New Roman" w:cs="Times New Roman"/>
          <w:b/>
          <w:bCs/>
          <w:highlight w:val="none"/>
        </w:rPr>
      </w:pPr>
      <w:r>
        <w:rPr>
          <w:rFonts w:hint="default" w:ascii="Times New Roman" w:hAnsi="Times New Roman" w:cs="Times New Roman"/>
          <w:highlight w:val="none"/>
        </w:rPr>
        <w:t>法定代表人：（盖章）</w:t>
      </w:r>
    </w:p>
    <w:p w14:paraId="41C4FC0A">
      <w:pPr>
        <w:wordWrap w:val="0"/>
        <w:ind w:firstLine="4080" w:firstLineChars="1700"/>
        <w:jc w:val="both"/>
        <w:rPr>
          <w:rFonts w:hint="default" w:ascii="Times New Roman" w:hAnsi="Times New Roman" w:cs="Times New Roman"/>
          <w:highlight w:val="none"/>
        </w:rPr>
      </w:pPr>
      <w:r>
        <w:rPr>
          <w:rFonts w:hint="default" w:ascii="Times New Roman" w:hAnsi="Times New Roman" w:cs="Times New Roman"/>
          <w:highlight w:val="none"/>
        </w:rPr>
        <w:t>身份证号码：</w:t>
      </w:r>
    </w:p>
    <w:p w14:paraId="5EE88F2C">
      <w:pPr>
        <w:wordWrap w:val="0"/>
        <w:ind w:firstLine="4080" w:firstLineChars="1700"/>
        <w:jc w:val="both"/>
        <w:rPr>
          <w:rFonts w:hint="default" w:ascii="Times New Roman" w:hAnsi="Times New Roman" w:cs="Times New Roman"/>
          <w:highlight w:val="none"/>
        </w:rPr>
      </w:pPr>
      <w:r>
        <w:rPr>
          <w:rFonts w:hint="default" w:ascii="Times New Roman" w:hAnsi="Times New Roman" w:cs="Times New Roman"/>
          <w:highlight w:val="none"/>
        </w:rPr>
        <w:t>联系电话：</w:t>
      </w:r>
    </w:p>
    <w:p w14:paraId="17D35173">
      <w:pPr>
        <w:wordWrap w:val="0"/>
        <w:ind w:firstLine="4080" w:firstLineChars="1700"/>
        <w:jc w:val="both"/>
        <w:rPr>
          <w:rFonts w:hint="default" w:ascii="Times New Roman" w:hAnsi="Times New Roman" w:cs="Times New Roman"/>
          <w:highlight w:val="none"/>
        </w:rPr>
      </w:pPr>
      <w:r>
        <w:rPr>
          <w:rFonts w:hint="default" w:ascii="Times New Roman" w:hAnsi="Times New Roman" w:cs="Times New Roman"/>
          <w:highlight w:val="none"/>
        </w:rPr>
        <w:t>委托代理人： （签字）</w:t>
      </w:r>
    </w:p>
    <w:p w14:paraId="0382996E">
      <w:pPr>
        <w:wordWrap w:val="0"/>
        <w:ind w:firstLine="4080" w:firstLineChars="1700"/>
        <w:jc w:val="both"/>
        <w:rPr>
          <w:rFonts w:hint="default" w:ascii="Times New Roman" w:hAnsi="Times New Roman" w:cs="Times New Roman"/>
          <w:highlight w:val="none"/>
          <w:u w:val="single"/>
        </w:rPr>
      </w:pPr>
      <w:r>
        <w:rPr>
          <w:rFonts w:hint="default" w:ascii="Times New Roman" w:hAnsi="Times New Roman" w:cs="Times New Roman"/>
          <w:highlight w:val="none"/>
        </w:rPr>
        <w:t>身份证号码：</w:t>
      </w:r>
    </w:p>
    <w:p w14:paraId="4C3C5DBD">
      <w:pPr>
        <w:wordWrap w:val="0"/>
        <w:ind w:firstLine="4080" w:firstLineChars="1700"/>
        <w:jc w:val="both"/>
        <w:rPr>
          <w:rFonts w:hint="default" w:ascii="Times New Roman" w:hAnsi="Times New Roman" w:cs="Times New Roman"/>
          <w:highlight w:val="none"/>
        </w:rPr>
      </w:pPr>
      <w:r>
        <w:rPr>
          <w:rFonts w:hint="default" w:ascii="Times New Roman" w:hAnsi="Times New Roman" w:cs="Times New Roman"/>
          <w:highlight w:val="none"/>
        </w:rPr>
        <w:t>联系电话：</w:t>
      </w:r>
    </w:p>
    <w:p w14:paraId="2FB433AB">
      <w:pPr>
        <w:wordWrap w:val="0"/>
        <w:spacing w:line="400" w:lineRule="exact"/>
        <w:ind w:firstLine="4080" w:firstLineChars="1700"/>
        <w:rPr>
          <w:rFonts w:hint="default" w:ascii="Times New Roman" w:hAnsi="Times New Roman" w:cs="Times New Roman"/>
          <w:highlight w:val="none"/>
        </w:rPr>
      </w:pPr>
    </w:p>
    <w:p w14:paraId="230DD57E">
      <w:pPr>
        <w:wordWrap w:val="0"/>
        <w:spacing w:line="400" w:lineRule="exact"/>
        <w:ind w:firstLine="5520" w:firstLineChars="2300"/>
        <w:rPr>
          <w:rFonts w:hint="default" w:ascii="Times New Roman" w:hAnsi="Times New Roman" w:cs="Times New Roman"/>
          <w:highlight w:val="none"/>
        </w:rPr>
      </w:pPr>
      <w:r>
        <w:rPr>
          <w:rFonts w:hint="default" w:ascii="Times New Roman" w:hAnsi="Times New Roman" w:cs="Times New Roman"/>
          <w:highlight w:val="none"/>
        </w:rPr>
        <w:t>年  月   日</w:t>
      </w:r>
    </w:p>
    <w:p w14:paraId="6BD33440">
      <w:pPr>
        <w:wordWrap w:val="0"/>
        <w:spacing w:line="40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3E548FD3">
      <w:pPr>
        <w:wordWrap w:val="0"/>
        <w:spacing w:line="400" w:lineRule="exact"/>
        <w:rPr>
          <w:rFonts w:hint="default" w:ascii="Times New Roman" w:hAnsi="Times New Roman" w:cs="Times New Roman"/>
          <w:b/>
          <w:bCs/>
          <w:highlight w:val="none"/>
        </w:rPr>
      </w:pPr>
      <w:r>
        <w:rPr>
          <w:rFonts w:hint="default" w:ascii="Times New Roman" w:hAnsi="Times New Roman" w:cs="Times New Roman"/>
          <w:b/>
          <w:bCs/>
          <w:highlight w:val="none"/>
        </w:rPr>
        <w:t>注：因响应文件中授权委托书授权代理人无法手写签字，可以以印刷体代替（印刷体为电脑打出的字体）。</w:t>
      </w:r>
      <w:bookmarkStart w:id="263" w:name="_Toc466566810"/>
      <w:bookmarkEnd w:id="263"/>
    </w:p>
    <w:p w14:paraId="44EFC301">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04158186">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05A53E03">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0B12566D">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4279629F">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0B6FF66E">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23C5069B">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31D82E99">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414B70A4">
      <w:pPr>
        <w:pStyle w:val="3"/>
        <w:wordWrap w:val="0"/>
        <w:jc w:val="center"/>
        <w:rPr>
          <w:rFonts w:hint="default" w:ascii="Times New Roman" w:hAnsi="Times New Roman" w:eastAsia="宋体" w:cs="Times New Roman"/>
          <w:sz w:val="24"/>
          <w:szCs w:val="24"/>
          <w:highlight w:val="none"/>
        </w:rPr>
      </w:pPr>
      <w:bookmarkStart w:id="264" w:name="_Toc10352"/>
      <w:bookmarkEnd w:id="264"/>
      <w:r>
        <w:rPr>
          <w:rFonts w:hint="default" w:ascii="Times New Roman" w:hAnsi="Times New Roman" w:eastAsia="宋体" w:cs="Times New Roman"/>
          <w:sz w:val="24"/>
          <w:szCs w:val="24"/>
          <w:highlight w:val="none"/>
        </w:rPr>
        <w:t>四、投标承诺函</w:t>
      </w:r>
    </w:p>
    <w:p w14:paraId="1E216816">
      <w:pPr>
        <w:wordWrap w:val="0"/>
        <w:rPr>
          <w:rFonts w:hint="default" w:ascii="Times New Roman" w:hAnsi="Times New Roman" w:cs="Times New Roman"/>
          <w:highlight w:val="none"/>
        </w:rPr>
      </w:pPr>
      <w:r>
        <w:rPr>
          <w:rFonts w:hint="default" w:ascii="Times New Roman" w:hAnsi="Times New Roman" w:cs="Times New Roman"/>
          <w:highlight w:val="none"/>
        </w:rPr>
        <w:t>致 （采购人）：</w:t>
      </w:r>
    </w:p>
    <w:p w14:paraId="29933762">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我公司作为本次采购项目的供应商，根据竞争性磋商文件要求，现郑重承诺如下：</w:t>
      </w:r>
    </w:p>
    <w:p w14:paraId="1CF6479A">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一、具备《中华人民共和国政府采购法》第二十二条第一款和本项目规定的条件：</w:t>
      </w:r>
    </w:p>
    <w:p w14:paraId="71FB57F9">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（一）具有独立承担民事责任的能力；</w:t>
      </w:r>
    </w:p>
    <w:p w14:paraId="1A39E560">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（二）具有良好的商业信誉和健全的财务会计制度；</w:t>
      </w:r>
    </w:p>
    <w:p w14:paraId="311A3DD8">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（三）具有履行合同所必需的设备和专业技术能力；</w:t>
      </w:r>
    </w:p>
    <w:p w14:paraId="0A3ED53A">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（四）有依法缴纳税收和社会保障资金的良好记录；</w:t>
      </w:r>
    </w:p>
    <w:p w14:paraId="0B6C69FF">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（五）参加政府采购活动前三年内，在经营活动中没有重大违法记录；</w:t>
      </w:r>
    </w:p>
    <w:p w14:paraId="1B9F781D">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（六）法律、行政法规规定的其他条件；</w:t>
      </w:r>
    </w:p>
    <w:p w14:paraId="45FF821A">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（七）根据采购项目提出的特殊条件。</w:t>
      </w:r>
    </w:p>
    <w:p w14:paraId="765072DA">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二、完全接受和满足本项目竞争性磋商文件中规定的实质性要求，如对竞争性磋商文件有异议，已经在投标截止时间届满前依法进行维权救济，不存在对竞争性磋商文件有异议的同时又参加投标以求侥幸中标或者为实现其他非法目的的行为。</w:t>
      </w:r>
    </w:p>
    <w:p w14:paraId="14232F6E">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三、参加本次招标采购活动，不存在与单位负责人为同一人或者存在直接控股、管理关系的其他供应商参与同一合同项下的政府采购活动的行为。</w:t>
      </w:r>
    </w:p>
    <w:p w14:paraId="6E682545">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四、参加本次招标采购活动，不存在为采购项目提供整体设计、规范编制或者项目管理、监理、检测等服务的行为。</w:t>
      </w:r>
    </w:p>
    <w:p w14:paraId="75655FDC">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五、参加本次招标采购活动，不存在和其他供应商在同一合同项下的采购项目中，同时委托同一个自然人、同一家庭的人员、同一单位的人员作为代理人的行为。</w:t>
      </w:r>
    </w:p>
    <w:p w14:paraId="2C8A6DEE">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六、供应商参加本次政府采购活动要求在近三年内供应商和其法定代表人没有行贿犯罪行为。</w:t>
      </w:r>
    </w:p>
    <w:p w14:paraId="2C27AE07">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七、参加本次招标采购活动，不存在联合体投标。</w:t>
      </w:r>
    </w:p>
    <w:p w14:paraId="40F31E1A">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八、响应文件中提供的能够给予我公司带来优惠、好处的任何材料资料和技术、服务、商务等响应承诺情况都是真实的、有效的、合法的。</w:t>
      </w:r>
    </w:p>
    <w:p w14:paraId="3B54B0E4">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九、如本项目评标过程中需要提供样品，则我公司提供的样品即为中标后将要提供的中标产品，我公司对提供样品的性能和质量负责，因样品存在缺陷或者不符合竞争性磋商文件导致未能中标的，我公司愿意承担相应不利后果。（如提供样品）</w:t>
      </w:r>
    </w:p>
    <w:p w14:paraId="3F5CB4D7">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十、存在以下行为之一的愿意接受相关部门的处理：</w:t>
      </w:r>
    </w:p>
    <w:p w14:paraId="70EC3515">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（一）磋商有效期内撤销响应文件的；</w:t>
      </w:r>
    </w:p>
    <w:p w14:paraId="4DE4845F">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（二）在采购人确定中标人以前放弃中标候选资格的；</w:t>
      </w:r>
    </w:p>
    <w:p w14:paraId="4A7651B3">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（三）由于中标人的原因未能按照竞争性磋商文件的规定与采购人签订合同；</w:t>
      </w:r>
    </w:p>
    <w:p w14:paraId="58C7D00D">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（四）由于中标人的原因未能按照竞争性磋商文件的规定交纳履约保证金；</w:t>
      </w:r>
    </w:p>
    <w:p w14:paraId="7177DCD9">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（五）在响应文件中提供虚假材料谋取中标；</w:t>
      </w:r>
    </w:p>
    <w:p w14:paraId="74E23636">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（六）与采购人、其他供应商或者采购代理机构恶意串通的；</w:t>
      </w:r>
    </w:p>
    <w:p w14:paraId="10F7BC7D">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（七）磋商有效期内，供应商在政府采购活动中有违法、违规、违纪行为。</w:t>
      </w:r>
    </w:p>
    <w:p w14:paraId="09438F64">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由此产生的一切法律后果和责任由我公司承担。我公司声明放弃对此提出任何异议和追索的权利。</w:t>
      </w:r>
    </w:p>
    <w:p w14:paraId="3CD19822">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本公司对上述承诺的内容事项真实性负责。如经查实上述承诺的内容事项存在虚假，我公司愿意接受以提供虚假材料谋取中标追究法律责任。</w:t>
      </w:r>
    </w:p>
    <w:p w14:paraId="3BE820C6">
      <w:pPr>
        <w:wordWrap w:val="0"/>
        <w:rPr>
          <w:rFonts w:hint="default" w:ascii="Times New Roman" w:hAnsi="Times New Roman" w:cs="Times New Roman"/>
          <w:highlight w:val="none"/>
        </w:rPr>
      </w:pPr>
      <w:r>
        <w:rPr>
          <w:rFonts w:hint="default" w:ascii="Times New Roman" w:hAnsi="Times New Roman" w:cs="Times New Roman"/>
          <w:highlight w:val="none"/>
        </w:rPr>
        <w:t xml:space="preserve"> </w:t>
      </w:r>
    </w:p>
    <w:p w14:paraId="5E5B6DE1">
      <w:pPr>
        <w:wordWrap w:val="0"/>
        <w:rPr>
          <w:rFonts w:hint="default" w:ascii="Times New Roman" w:hAnsi="Times New Roman" w:cs="Times New Roman"/>
          <w:highlight w:val="none"/>
        </w:rPr>
      </w:pPr>
      <w:r>
        <w:rPr>
          <w:rFonts w:hint="default" w:ascii="Times New Roman" w:hAnsi="Times New Roman" w:cs="Times New Roman"/>
          <w:highlight w:val="none"/>
        </w:rPr>
        <w:t xml:space="preserve">供应商名称（盖章）：               </w:t>
      </w:r>
    </w:p>
    <w:p w14:paraId="53380EBF">
      <w:pPr>
        <w:wordWrap w:val="0"/>
        <w:rPr>
          <w:rFonts w:hint="default" w:ascii="Times New Roman" w:hAnsi="Times New Roman" w:cs="Times New Roman"/>
          <w:highlight w:val="none"/>
        </w:rPr>
      </w:pPr>
      <w:r>
        <w:rPr>
          <w:rFonts w:hint="default" w:ascii="Times New Roman" w:hAnsi="Times New Roman" w:cs="Times New Roman"/>
          <w:highlight w:val="none"/>
        </w:rPr>
        <w:t xml:space="preserve">法定代表人（盖章）：               </w:t>
      </w:r>
    </w:p>
    <w:p w14:paraId="24F7D6F0">
      <w:pPr>
        <w:wordWrap w:val="0"/>
        <w:spacing w:line="460" w:lineRule="exact"/>
        <w:rPr>
          <w:rFonts w:hint="default" w:ascii="Times New Roman" w:hAnsi="Times New Roman" w:cs="Times New Roman"/>
          <w:highlight w:val="none"/>
        </w:rPr>
      </w:pPr>
      <w:r>
        <w:rPr>
          <w:rFonts w:hint="default" w:ascii="Times New Roman" w:hAnsi="Times New Roman" w:cs="Times New Roman"/>
          <w:highlight w:val="none"/>
        </w:rPr>
        <w:t xml:space="preserve">日期：               </w:t>
      </w:r>
      <w:bookmarkStart w:id="265" w:name="_Toc246996362"/>
      <w:bookmarkEnd w:id="265"/>
      <w:bookmarkStart w:id="266" w:name="_Toc246997105"/>
      <w:bookmarkEnd w:id="266"/>
      <w:bookmarkStart w:id="267" w:name="_Toc394651926"/>
      <w:bookmarkEnd w:id="267"/>
      <w:bookmarkStart w:id="268" w:name="_Toc247085880"/>
      <w:bookmarkEnd w:id="268"/>
      <w:bookmarkStart w:id="269" w:name="_Toc179632814"/>
      <w:bookmarkEnd w:id="269"/>
      <w:bookmarkStart w:id="270" w:name="_Toc152042583"/>
      <w:bookmarkEnd w:id="270"/>
      <w:bookmarkStart w:id="271" w:name="_Toc152045794"/>
      <w:bookmarkEnd w:id="271"/>
      <w:bookmarkStart w:id="272" w:name="_Toc144974862"/>
      <w:bookmarkEnd w:id="272"/>
    </w:p>
    <w:p w14:paraId="0A80845F">
      <w:pPr>
        <w:pStyle w:val="3"/>
        <w:wordWrap w:val="0"/>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sz w:val="24"/>
          <w:szCs w:val="24"/>
          <w:highlight w:val="none"/>
        </w:rPr>
        <w:br w:type="page"/>
      </w:r>
      <w:bookmarkStart w:id="273" w:name="_Toc361989462"/>
      <w:bookmarkEnd w:id="273"/>
      <w:bookmarkStart w:id="274" w:name="_Hlk3282331"/>
      <w:bookmarkEnd w:id="274"/>
      <w:bookmarkStart w:id="275" w:name="_Toc528078071"/>
      <w:bookmarkEnd w:id="275"/>
      <w:bookmarkStart w:id="276" w:name="_Toc244934212"/>
      <w:bookmarkEnd w:id="276"/>
      <w:bookmarkStart w:id="277" w:name="_Toc23028"/>
      <w:bookmarkStart w:id="278" w:name="_Toc28663"/>
      <w:bookmarkStart w:id="279" w:name="_Toc6985"/>
      <w:r>
        <w:rPr>
          <w:rFonts w:hint="default" w:ascii="Times New Roman" w:hAnsi="Times New Roman" w:eastAsia="宋体" w:cs="Times New Roman"/>
          <w:sz w:val="24"/>
          <w:szCs w:val="24"/>
          <w:highlight w:val="none"/>
        </w:rPr>
        <w:t>五、磋商报价明细表</w:t>
      </w:r>
      <w:bookmarkEnd w:id="277"/>
      <w:bookmarkEnd w:id="278"/>
      <w:bookmarkEnd w:id="279"/>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51"/>
        <w:gridCol w:w="850"/>
        <w:gridCol w:w="992"/>
        <w:gridCol w:w="1135"/>
        <w:gridCol w:w="992"/>
        <w:gridCol w:w="992"/>
        <w:gridCol w:w="851"/>
        <w:gridCol w:w="850"/>
      </w:tblGrid>
      <w:tr w14:paraId="5BC82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817" w:type="dxa"/>
            <w:tcBorders>
              <w:top w:val="single" w:color="auto" w:sz="4" w:space="0"/>
              <w:left w:val="single" w:color="auto" w:sz="4" w:space="0"/>
              <w:bottom w:val="single" w:color="auto" w:sz="4" w:space="0"/>
              <w:right w:val="single" w:color="auto" w:sz="4" w:space="0"/>
            </w:tcBorders>
            <w:noWrap w:val="0"/>
            <w:vAlign w:val="center"/>
          </w:tcPr>
          <w:p w14:paraId="542AB331">
            <w:pPr>
              <w:wordWrap w:val="0"/>
              <w:jc w:val="center"/>
              <w:rPr>
                <w:rFonts w:hint="default" w:ascii="Times New Roman" w:hAnsi="Times New Roman" w:cs="Times New Roman"/>
                <w:highlight w:val="none"/>
              </w:rPr>
            </w:pPr>
            <w:r>
              <w:rPr>
                <w:rFonts w:hint="default" w:ascii="Times New Roman" w:hAnsi="Times New Roman" w:cs="Times New Roman"/>
                <w:highlight w:val="none"/>
              </w:rPr>
              <w:t>序号</w:t>
            </w:r>
          </w:p>
        </w:tc>
        <w:tc>
          <w:tcPr>
            <w:tcW w:w="851" w:type="dxa"/>
            <w:tcBorders>
              <w:top w:val="single" w:color="auto" w:sz="4" w:space="0"/>
              <w:left w:val="nil"/>
              <w:bottom w:val="single" w:color="auto" w:sz="4" w:space="0"/>
              <w:right w:val="single" w:color="auto" w:sz="4" w:space="0"/>
            </w:tcBorders>
            <w:noWrap w:val="0"/>
            <w:vAlign w:val="center"/>
          </w:tcPr>
          <w:p w14:paraId="6DE0F6EB">
            <w:pPr>
              <w:wordWrap w:val="0"/>
              <w:jc w:val="center"/>
              <w:rPr>
                <w:rFonts w:hint="default" w:ascii="Times New Roman" w:hAnsi="Times New Roman" w:cs="Times New Roman"/>
                <w:highlight w:val="none"/>
              </w:rPr>
            </w:pPr>
            <w:r>
              <w:rPr>
                <w:rFonts w:hint="default" w:ascii="Times New Roman" w:hAnsi="Times New Roman" w:cs="Times New Roman"/>
                <w:highlight w:val="none"/>
              </w:rPr>
              <w:t>名称</w:t>
            </w:r>
          </w:p>
        </w:tc>
        <w:tc>
          <w:tcPr>
            <w:tcW w:w="850" w:type="dxa"/>
            <w:tcBorders>
              <w:top w:val="single" w:color="auto" w:sz="4" w:space="0"/>
              <w:left w:val="nil"/>
              <w:bottom w:val="single" w:color="auto" w:sz="4" w:space="0"/>
              <w:right w:val="single" w:color="auto" w:sz="4" w:space="0"/>
            </w:tcBorders>
            <w:noWrap w:val="0"/>
            <w:vAlign w:val="center"/>
          </w:tcPr>
          <w:p w14:paraId="2B188379">
            <w:pPr>
              <w:wordWrap w:val="0"/>
              <w:jc w:val="center"/>
              <w:rPr>
                <w:rFonts w:hint="default" w:ascii="Times New Roman" w:hAnsi="Times New Roman" w:cs="Times New Roman"/>
                <w:highlight w:val="none"/>
              </w:rPr>
            </w:pPr>
            <w:r>
              <w:rPr>
                <w:rFonts w:hint="default" w:ascii="Times New Roman" w:hAnsi="Times New Roman" w:cs="Times New Roman"/>
                <w:highlight w:val="none"/>
              </w:rPr>
              <w:t>品牌</w:t>
            </w:r>
          </w:p>
        </w:tc>
        <w:tc>
          <w:tcPr>
            <w:tcW w:w="992" w:type="dxa"/>
            <w:tcBorders>
              <w:top w:val="single" w:color="auto" w:sz="4" w:space="0"/>
              <w:left w:val="nil"/>
              <w:bottom w:val="single" w:color="auto" w:sz="4" w:space="0"/>
              <w:right w:val="single" w:color="auto" w:sz="4" w:space="0"/>
            </w:tcBorders>
            <w:noWrap w:val="0"/>
            <w:vAlign w:val="center"/>
          </w:tcPr>
          <w:p w14:paraId="1DEC32AE">
            <w:pPr>
              <w:wordWrap w:val="0"/>
              <w:jc w:val="center"/>
              <w:rPr>
                <w:rFonts w:hint="default" w:ascii="Times New Roman" w:hAnsi="Times New Roman" w:cs="Times New Roman"/>
                <w:highlight w:val="none"/>
              </w:rPr>
            </w:pPr>
            <w:r>
              <w:rPr>
                <w:rFonts w:hint="default" w:ascii="Times New Roman" w:hAnsi="Times New Roman" w:cs="Times New Roman"/>
                <w:highlight w:val="none"/>
              </w:rPr>
              <w:t>规格</w:t>
            </w:r>
          </w:p>
          <w:p w14:paraId="4D6F2B75">
            <w:pPr>
              <w:wordWrap w:val="0"/>
              <w:jc w:val="center"/>
              <w:rPr>
                <w:rFonts w:hint="default" w:ascii="Times New Roman" w:hAnsi="Times New Roman" w:cs="Times New Roman"/>
                <w:highlight w:val="none"/>
              </w:rPr>
            </w:pPr>
            <w:r>
              <w:rPr>
                <w:rFonts w:hint="default" w:ascii="Times New Roman" w:hAnsi="Times New Roman" w:cs="Times New Roman"/>
                <w:highlight w:val="none"/>
              </w:rPr>
              <w:t>型号</w:t>
            </w:r>
          </w:p>
        </w:tc>
        <w:tc>
          <w:tcPr>
            <w:tcW w:w="1135" w:type="dxa"/>
            <w:tcBorders>
              <w:top w:val="single" w:color="auto" w:sz="4" w:space="0"/>
              <w:left w:val="nil"/>
              <w:bottom w:val="single" w:color="auto" w:sz="4" w:space="0"/>
              <w:right w:val="single" w:color="auto" w:sz="4" w:space="0"/>
            </w:tcBorders>
            <w:noWrap w:val="0"/>
            <w:vAlign w:val="center"/>
          </w:tcPr>
          <w:p w14:paraId="6DF58614">
            <w:pPr>
              <w:wordWrap w:val="0"/>
              <w:jc w:val="center"/>
              <w:rPr>
                <w:rFonts w:hint="default" w:ascii="Times New Roman" w:hAnsi="Times New Roman" w:cs="Times New Roman"/>
                <w:highlight w:val="none"/>
              </w:rPr>
            </w:pPr>
            <w:r>
              <w:rPr>
                <w:rFonts w:hint="default" w:ascii="Times New Roman" w:hAnsi="Times New Roman" w:cs="Times New Roman"/>
                <w:highlight w:val="none"/>
              </w:rPr>
              <w:t>单位</w:t>
            </w:r>
          </w:p>
        </w:tc>
        <w:tc>
          <w:tcPr>
            <w:tcW w:w="992" w:type="dxa"/>
            <w:tcBorders>
              <w:top w:val="single" w:color="auto" w:sz="4" w:space="0"/>
              <w:left w:val="nil"/>
              <w:bottom w:val="single" w:color="auto" w:sz="4" w:space="0"/>
              <w:right w:val="single" w:color="auto" w:sz="4" w:space="0"/>
            </w:tcBorders>
            <w:noWrap w:val="0"/>
            <w:vAlign w:val="center"/>
          </w:tcPr>
          <w:p w14:paraId="49D99C27">
            <w:pPr>
              <w:wordWrap w:val="0"/>
              <w:jc w:val="center"/>
              <w:rPr>
                <w:rFonts w:hint="default" w:ascii="Times New Roman" w:hAnsi="Times New Roman" w:cs="Times New Roman"/>
                <w:highlight w:val="none"/>
              </w:rPr>
            </w:pPr>
            <w:r>
              <w:rPr>
                <w:rFonts w:hint="default" w:ascii="Times New Roman" w:hAnsi="Times New Roman" w:cs="Times New Roman"/>
                <w:highlight w:val="none"/>
              </w:rPr>
              <w:t>数量</w:t>
            </w:r>
          </w:p>
        </w:tc>
        <w:tc>
          <w:tcPr>
            <w:tcW w:w="992" w:type="dxa"/>
            <w:tcBorders>
              <w:top w:val="single" w:color="auto" w:sz="4" w:space="0"/>
              <w:left w:val="nil"/>
              <w:bottom w:val="single" w:color="auto" w:sz="4" w:space="0"/>
              <w:right w:val="single" w:color="auto" w:sz="4" w:space="0"/>
            </w:tcBorders>
            <w:noWrap w:val="0"/>
            <w:vAlign w:val="center"/>
          </w:tcPr>
          <w:p w14:paraId="4A8D973E">
            <w:pPr>
              <w:wordWrap w:val="0"/>
              <w:jc w:val="center"/>
              <w:rPr>
                <w:rFonts w:hint="default" w:ascii="Times New Roman" w:hAnsi="Times New Roman" w:cs="Times New Roman"/>
                <w:highlight w:val="none"/>
              </w:rPr>
            </w:pPr>
            <w:r>
              <w:rPr>
                <w:rFonts w:hint="default" w:ascii="Times New Roman" w:hAnsi="Times New Roman" w:cs="Times New Roman"/>
                <w:highlight w:val="none"/>
              </w:rPr>
              <w:t>单价（元）</w:t>
            </w:r>
          </w:p>
        </w:tc>
        <w:tc>
          <w:tcPr>
            <w:tcW w:w="851" w:type="dxa"/>
            <w:tcBorders>
              <w:top w:val="single" w:color="auto" w:sz="4" w:space="0"/>
              <w:left w:val="nil"/>
              <w:bottom w:val="single" w:color="auto" w:sz="4" w:space="0"/>
              <w:right w:val="single" w:color="auto" w:sz="4" w:space="0"/>
            </w:tcBorders>
            <w:noWrap w:val="0"/>
            <w:vAlign w:val="top"/>
          </w:tcPr>
          <w:p w14:paraId="78CB27A0">
            <w:pPr>
              <w:wordWrap w:val="0"/>
              <w:jc w:val="center"/>
              <w:rPr>
                <w:rFonts w:hint="default" w:ascii="Times New Roman" w:hAnsi="Times New Roman" w:cs="Times New Roman"/>
                <w:highlight w:val="none"/>
              </w:rPr>
            </w:pPr>
            <w:r>
              <w:rPr>
                <w:rFonts w:hint="default" w:ascii="Times New Roman" w:hAnsi="Times New Roman" w:cs="Times New Roman"/>
                <w:highlight w:val="none"/>
              </w:rPr>
              <w:t>合价（元）</w:t>
            </w:r>
          </w:p>
        </w:tc>
        <w:tc>
          <w:tcPr>
            <w:tcW w:w="850" w:type="dxa"/>
            <w:tcBorders>
              <w:top w:val="single" w:color="auto" w:sz="4" w:space="0"/>
              <w:left w:val="nil"/>
              <w:bottom w:val="single" w:color="auto" w:sz="4" w:space="0"/>
              <w:right w:val="single" w:color="auto" w:sz="4" w:space="0"/>
            </w:tcBorders>
            <w:noWrap w:val="0"/>
            <w:vAlign w:val="top"/>
          </w:tcPr>
          <w:p w14:paraId="750FA6ED">
            <w:pPr>
              <w:wordWrap w:val="0"/>
              <w:jc w:val="center"/>
              <w:rPr>
                <w:rFonts w:hint="default" w:ascii="Times New Roman" w:hAnsi="Times New Roman" w:cs="Times New Roman"/>
                <w:highlight w:val="none"/>
              </w:rPr>
            </w:pPr>
            <w:r>
              <w:rPr>
                <w:rFonts w:hint="default" w:ascii="Times New Roman" w:hAnsi="Times New Roman" w:cs="Times New Roman"/>
                <w:highlight w:val="none"/>
              </w:rPr>
              <w:t>备注</w:t>
            </w:r>
          </w:p>
        </w:tc>
      </w:tr>
      <w:tr w14:paraId="77B14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817" w:type="dxa"/>
            <w:tcBorders>
              <w:top w:val="single" w:color="auto" w:sz="4" w:space="0"/>
              <w:left w:val="single" w:color="auto" w:sz="4" w:space="0"/>
              <w:bottom w:val="single" w:color="auto" w:sz="4" w:space="0"/>
              <w:right w:val="single" w:color="auto" w:sz="4" w:space="0"/>
            </w:tcBorders>
            <w:noWrap w:val="0"/>
            <w:vAlign w:val="center"/>
          </w:tcPr>
          <w:p w14:paraId="06844411">
            <w:pPr>
              <w:wordWrap w:val="0"/>
              <w:jc w:val="center"/>
              <w:rPr>
                <w:rFonts w:hint="default" w:ascii="Times New Roman" w:hAnsi="Times New Roman" w:cs="Times New Roman"/>
                <w:highlight w:val="none"/>
              </w:rPr>
            </w:pPr>
            <w:r>
              <w:rPr>
                <w:rFonts w:hint="default" w:ascii="Times New Roman" w:hAnsi="Times New Roman" w:cs="Times New Roman"/>
                <w:highlight w:val="none"/>
              </w:rPr>
              <w:t>1</w:t>
            </w:r>
          </w:p>
        </w:tc>
        <w:tc>
          <w:tcPr>
            <w:tcW w:w="851" w:type="dxa"/>
            <w:tcBorders>
              <w:top w:val="single" w:color="auto" w:sz="4" w:space="0"/>
              <w:left w:val="nil"/>
              <w:bottom w:val="single" w:color="auto" w:sz="4" w:space="0"/>
              <w:right w:val="single" w:color="auto" w:sz="4" w:space="0"/>
            </w:tcBorders>
            <w:noWrap w:val="0"/>
            <w:vAlign w:val="center"/>
          </w:tcPr>
          <w:p w14:paraId="14E448E8">
            <w:pPr>
              <w:wordWrap w:val="0"/>
              <w:rPr>
                <w:rFonts w:hint="default" w:ascii="Times New Roman" w:hAnsi="Times New Roman" w:cs="Times New Roman"/>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59F2AD07">
            <w:pPr>
              <w:wordWrap w:val="0"/>
              <w:rPr>
                <w:rFonts w:hint="default" w:ascii="Times New Roman" w:hAnsi="Times New Roman" w:cs="Times New Roman"/>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608D9E4F">
            <w:pPr>
              <w:wordWrap w:val="0"/>
              <w:rPr>
                <w:rFonts w:hint="default" w:ascii="Times New Roman" w:hAnsi="Times New Roman" w:cs="Times New Roman"/>
                <w:highlight w:val="none"/>
              </w:rPr>
            </w:pPr>
          </w:p>
        </w:tc>
        <w:tc>
          <w:tcPr>
            <w:tcW w:w="1135" w:type="dxa"/>
            <w:tcBorders>
              <w:top w:val="single" w:color="auto" w:sz="4" w:space="0"/>
              <w:left w:val="nil"/>
              <w:bottom w:val="single" w:color="auto" w:sz="4" w:space="0"/>
              <w:right w:val="single" w:color="auto" w:sz="4" w:space="0"/>
            </w:tcBorders>
            <w:noWrap w:val="0"/>
            <w:vAlign w:val="center"/>
          </w:tcPr>
          <w:p w14:paraId="07DC232D">
            <w:pPr>
              <w:wordWrap w:val="0"/>
              <w:rPr>
                <w:rFonts w:hint="default" w:ascii="Times New Roman" w:hAnsi="Times New Roman" w:cs="Times New Roman"/>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422023D9">
            <w:pPr>
              <w:wordWrap w:val="0"/>
              <w:rPr>
                <w:rFonts w:hint="default" w:ascii="Times New Roman" w:hAnsi="Times New Roman" w:cs="Times New Roman"/>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05AEC907">
            <w:pPr>
              <w:wordWrap w:val="0"/>
              <w:rPr>
                <w:rFonts w:hint="default" w:ascii="Times New Roman" w:hAnsi="Times New Roman" w:cs="Times New Roman"/>
                <w:highlight w:val="none"/>
              </w:rPr>
            </w:pPr>
          </w:p>
        </w:tc>
        <w:tc>
          <w:tcPr>
            <w:tcW w:w="851" w:type="dxa"/>
            <w:tcBorders>
              <w:top w:val="single" w:color="auto" w:sz="4" w:space="0"/>
              <w:left w:val="nil"/>
              <w:bottom w:val="single" w:color="auto" w:sz="4" w:space="0"/>
              <w:right w:val="single" w:color="auto" w:sz="4" w:space="0"/>
            </w:tcBorders>
            <w:noWrap w:val="0"/>
            <w:vAlign w:val="top"/>
          </w:tcPr>
          <w:p w14:paraId="52C524C8">
            <w:pPr>
              <w:wordWrap w:val="0"/>
              <w:rPr>
                <w:rFonts w:hint="default" w:ascii="Times New Roman" w:hAnsi="Times New Roman" w:cs="Times New Roman"/>
                <w:highlight w:val="none"/>
              </w:rPr>
            </w:pPr>
          </w:p>
        </w:tc>
        <w:tc>
          <w:tcPr>
            <w:tcW w:w="850" w:type="dxa"/>
            <w:tcBorders>
              <w:top w:val="single" w:color="auto" w:sz="4" w:space="0"/>
              <w:left w:val="nil"/>
              <w:bottom w:val="single" w:color="auto" w:sz="4" w:space="0"/>
              <w:right w:val="single" w:color="auto" w:sz="4" w:space="0"/>
            </w:tcBorders>
            <w:noWrap w:val="0"/>
            <w:vAlign w:val="top"/>
          </w:tcPr>
          <w:p w14:paraId="5D947BAF">
            <w:pPr>
              <w:wordWrap w:val="0"/>
              <w:rPr>
                <w:rFonts w:hint="default" w:ascii="Times New Roman" w:hAnsi="Times New Roman" w:cs="Times New Roman"/>
                <w:highlight w:val="none"/>
              </w:rPr>
            </w:pPr>
          </w:p>
        </w:tc>
      </w:tr>
      <w:tr w14:paraId="2DC85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817" w:type="dxa"/>
            <w:tcBorders>
              <w:top w:val="single" w:color="auto" w:sz="4" w:space="0"/>
              <w:left w:val="single" w:color="auto" w:sz="4" w:space="0"/>
              <w:bottom w:val="single" w:color="auto" w:sz="4" w:space="0"/>
              <w:right w:val="single" w:color="auto" w:sz="4" w:space="0"/>
            </w:tcBorders>
            <w:noWrap w:val="0"/>
            <w:vAlign w:val="center"/>
          </w:tcPr>
          <w:p w14:paraId="4540D655">
            <w:pPr>
              <w:wordWrap w:val="0"/>
              <w:jc w:val="center"/>
              <w:rPr>
                <w:rFonts w:hint="default" w:ascii="Times New Roman" w:hAnsi="Times New Roman" w:cs="Times New Roman"/>
                <w:highlight w:val="none"/>
              </w:rPr>
            </w:pPr>
            <w:r>
              <w:rPr>
                <w:rFonts w:hint="default" w:ascii="Times New Roman" w:hAnsi="Times New Roman" w:cs="Times New Roman"/>
                <w:highlight w:val="none"/>
              </w:rPr>
              <w:t>2</w:t>
            </w:r>
          </w:p>
        </w:tc>
        <w:tc>
          <w:tcPr>
            <w:tcW w:w="851" w:type="dxa"/>
            <w:tcBorders>
              <w:top w:val="single" w:color="auto" w:sz="4" w:space="0"/>
              <w:left w:val="nil"/>
              <w:bottom w:val="single" w:color="auto" w:sz="4" w:space="0"/>
              <w:right w:val="single" w:color="auto" w:sz="4" w:space="0"/>
            </w:tcBorders>
            <w:noWrap w:val="0"/>
            <w:vAlign w:val="center"/>
          </w:tcPr>
          <w:p w14:paraId="04B96799">
            <w:pPr>
              <w:wordWrap w:val="0"/>
              <w:rPr>
                <w:rFonts w:hint="default" w:ascii="Times New Roman" w:hAnsi="Times New Roman" w:cs="Times New Roman"/>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2D8CDE44">
            <w:pPr>
              <w:wordWrap w:val="0"/>
              <w:rPr>
                <w:rFonts w:hint="default" w:ascii="Times New Roman" w:hAnsi="Times New Roman" w:cs="Times New Roman"/>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46C211E6">
            <w:pPr>
              <w:wordWrap w:val="0"/>
              <w:rPr>
                <w:rFonts w:hint="default" w:ascii="Times New Roman" w:hAnsi="Times New Roman" w:cs="Times New Roman"/>
                <w:highlight w:val="none"/>
              </w:rPr>
            </w:pPr>
          </w:p>
        </w:tc>
        <w:tc>
          <w:tcPr>
            <w:tcW w:w="1135" w:type="dxa"/>
            <w:tcBorders>
              <w:top w:val="single" w:color="auto" w:sz="4" w:space="0"/>
              <w:left w:val="nil"/>
              <w:bottom w:val="single" w:color="auto" w:sz="4" w:space="0"/>
              <w:right w:val="single" w:color="auto" w:sz="4" w:space="0"/>
            </w:tcBorders>
            <w:noWrap w:val="0"/>
            <w:vAlign w:val="center"/>
          </w:tcPr>
          <w:p w14:paraId="67500205">
            <w:pPr>
              <w:wordWrap w:val="0"/>
              <w:rPr>
                <w:rFonts w:hint="default" w:ascii="Times New Roman" w:hAnsi="Times New Roman" w:cs="Times New Roman"/>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595EFD4F">
            <w:pPr>
              <w:wordWrap w:val="0"/>
              <w:rPr>
                <w:rFonts w:hint="default" w:ascii="Times New Roman" w:hAnsi="Times New Roman" w:cs="Times New Roman"/>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1C063F8D">
            <w:pPr>
              <w:wordWrap w:val="0"/>
              <w:rPr>
                <w:rFonts w:hint="default" w:ascii="Times New Roman" w:hAnsi="Times New Roman" w:cs="Times New Roman"/>
                <w:highlight w:val="none"/>
              </w:rPr>
            </w:pPr>
          </w:p>
        </w:tc>
        <w:tc>
          <w:tcPr>
            <w:tcW w:w="851" w:type="dxa"/>
            <w:tcBorders>
              <w:top w:val="single" w:color="auto" w:sz="4" w:space="0"/>
              <w:left w:val="nil"/>
              <w:bottom w:val="single" w:color="auto" w:sz="4" w:space="0"/>
              <w:right w:val="single" w:color="auto" w:sz="4" w:space="0"/>
            </w:tcBorders>
            <w:noWrap w:val="0"/>
            <w:vAlign w:val="top"/>
          </w:tcPr>
          <w:p w14:paraId="02A4B13B">
            <w:pPr>
              <w:wordWrap w:val="0"/>
              <w:rPr>
                <w:rFonts w:hint="default" w:ascii="Times New Roman" w:hAnsi="Times New Roman" w:cs="Times New Roman"/>
                <w:highlight w:val="none"/>
              </w:rPr>
            </w:pPr>
          </w:p>
        </w:tc>
        <w:tc>
          <w:tcPr>
            <w:tcW w:w="850" w:type="dxa"/>
            <w:tcBorders>
              <w:top w:val="single" w:color="auto" w:sz="4" w:space="0"/>
              <w:left w:val="nil"/>
              <w:bottom w:val="single" w:color="auto" w:sz="4" w:space="0"/>
              <w:right w:val="single" w:color="auto" w:sz="4" w:space="0"/>
            </w:tcBorders>
            <w:noWrap w:val="0"/>
            <w:vAlign w:val="top"/>
          </w:tcPr>
          <w:p w14:paraId="310141CB">
            <w:pPr>
              <w:wordWrap w:val="0"/>
              <w:rPr>
                <w:rFonts w:hint="default" w:ascii="Times New Roman" w:hAnsi="Times New Roman" w:cs="Times New Roman"/>
                <w:highlight w:val="none"/>
              </w:rPr>
            </w:pPr>
          </w:p>
        </w:tc>
      </w:tr>
      <w:tr w14:paraId="12EAE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817" w:type="dxa"/>
            <w:tcBorders>
              <w:top w:val="single" w:color="auto" w:sz="4" w:space="0"/>
              <w:left w:val="single" w:color="auto" w:sz="4" w:space="0"/>
              <w:bottom w:val="single" w:color="auto" w:sz="4" w:space="0"/>
              <w:right w:val="single" w:color="auto" w:sz="4" w:space="0"/>
            </w:tcBorders>
            <w:noWrap w:val="0"/>
            <w:vAlign w:val="center"/>
          </w:tcPr>
          <w:p w14:paraId="40FAA051">
            <w:pPr>
              <w:wordWrap w:val="0"/>
              <w:jc w:val="center"/>
              <w:rPr>
                <w:rFonts w:hint="default" w:ascii="Times New Roman" w:hAnsi="Times New Roman" w:cs="Times New Roman"/>
                <w:highlight w:val="none"/>
              </w:rPr>
            </w:pPr>
            <w:r>
              <w:rPr>
                <w:rFonts w:hint="default" w:ascii="Times New Roman" w:hAnsi="Times New Roman" w:cs="Times New Roman"/>
                <w:highlight w:val="none"/>
              </w:rPr>
              <w:t>3</w:t>
            </w:r>
          </w:p>
        </w:tc>
        <w:tc>
          <w:tcPr>
            <w:tcW w:w="851" w:type="dxa"/>
            <w:tcBorders>
              <w:top w:val="single" w:color="auto" w:sz="4" w:space="0"/>
              <w:left w:val="nil"/>
              <w:bottom w:val="single" w:color="auto" w:sz="4" w:space="0"/>
              <w:right w:val="single" w:color="auto" w:sz="4" w:space="0"/>
            </w:tcBorders>
            <w:noWrap w:val="0"/>
            <w:vAlign w:val="center"/>
          </w:tcPr>
          <w:p w14:paraId="0B7FC57F">
            <w:pPr>
              <w:wordWrap w:val="0"/>
              <w:rPr>
                <w:rFonts w:hint="default" w:ascii="Times New Roman" w:hAnsi="Times New Roman" w:cs="Times New Roman"/>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269352C7">
            <w:pPr>
              <w:wordWrap w:val="0"/>
              <w:rPr>
                <w:rFonts w:hint="default" w:ascii="Times New Roman" w:hAnsi="Times New Roman" w:cs="Times New Roman"/>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61C3C55F">
            <w:pPr>
              <w:wordWrap w:val="0"/>
              <w:rPr>
                <w:rFonts w:hint="default" w:ascii="Times New Roman" w:hAnsi="Times New Roman" w:cs="Times New Roman"/>
                <w:highlight w:val="none"/>
              </w:rPr>
            </w:pPr>
          </w:p>
        </w:tc>
        <w:tc>
          <w:tcPr>
            <w:tcW w:w="1135" w:type="dxa"/>
            <w:tcBorders>
              <w:top w:val="single" w:color="auto" w:sz="4" w:space="0"/>
              <w:left w:val="nil"/>
              <w:bottom w:val="single" w:color="auto" w:sz="4" w:space="0"/>
              <w:right w:val="single" w:color="auto" w:sz="4" w:space="0"/>
            </w:tcBorders>
            <w:noWrap w:val="0"/>
            <w:vAlign w:val="center"/>
          </w:tcPr>
          <w:p w14:paraId="28F1DF9A">
            <w:pPr>
              <w:wordWrap w:val="0"/>
              <w:rPr>
                <w:rFonts w:hint="default" w:ascii="Times New Roman" w:hAnsi="Times New Roman" w:cs="Times New Roman"/>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40ECD2BB">
            <w:pPr>
              <w:wordWrap w:val="0"/>
              <w:rPr>
                <w:rFonts w:hint="default" w:ascii="Times New Roman" w:hAnsi="Times New Roman" w:cs="Times New Roman"/>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6549B6D7">
            <w:pPr>
              <w:wordWrap w:val="0"/>
              <w:rPr>
                <w:rFonts w:hint="default" w:ascii="Times New Roman" w:hAnsi="Times New Roman" w:cs="Times New Roman"/>
                <w:highlight w:val="none"/>
              </w:rPr>
            </w:pPr>
          </w:p>
        </w:tc>
        <w:tc>
          <w:tcPr>
            <w:tcW w:w="851" w:type="dxa"/>
            <w:tcBorders>
              <w:top w:val="single" w:color="auto" w:sz="4" w:space="0"/>
              <w:left w:val="nil"/>
              <w:bottom w:val="single" w:color="auto" w:sz="4" w:space="0"/>
              <w:right w:val="single" w:color="auto" w:sz="4" w:space="0"/>
            </w:tcBorders>
            <w:noWrap w:val="0"/>
            <w:vAlign w:val="top"/>
          </w:tcPr>
          <w:p w14:paraId="40C0AB40">
            <w:pPr>
              <w:wordWrap w:val="0"/>
              <w:rPr>
                <w:rFonts w:hint="default" w:ascii="Times New Roman" w:hAnsi="Times New Roman" w:cs="Times New Roman"/>
                <w:highlight w:val="none"/>
              </w:rPr>
            </w:pPr>
          </w:p>
        </w:tc>
        <w:tc>
          <w:tcPr>
            <w:tcW w:w="850" w:type="dxa"/>
            <w:tcBorders>
              <w:top w:val="single" w:color="auto" w:sz="4" w:space="0"/>
              <w:left w:val="nil"/>
              <w:bottom w:val="single" w:color="auto" w:sz="4" w:space="0"/>
              <w:right w:val="single" w:color="auto" w:sz="4" w:space="0"/>
            </w:tcBorders>
            <w:noWrap w:val="0"/>
            <w:vAlign w:val="top"/>
          </w:tcPr>
          <w:p w14:paraId="4F8899F2">
            <w:pPr>
              <w:wordWrap w:val="0"/>
              <w:rPr>
                <w:rFonts w:hint="default" w:ascii="Times New Roman" w:hAnsi="Times New Roman" w:cs="Times New Roman"/>
                <w:highlight w:val="none"/>
              </w:rPr>
            </w:pPr>
          </w:p>
        </w:tc>
      </w:tr>
      <w:tr w14:paraId="0EB10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817" w:type="dxa"/>
            <w:tcBorders>
              <w:top w:val="single" w:color="auto" w:sz="4" w:space="0"/>
              <w:left w:val="single" w:color="auto" w:sz="4" w:space="0"/>
              <w:bottom w:val="single" w:color="auto" w:sz="4" w:space="0"/>
              <w:right w:val="single" w:color="auto" w:sz="4" w:space="0"/>
            </w:tcBorders>
            <w:noWrap w:val="0"/>
            <w:vAlign w:val="center"/>
          </w:tcPr>
          <w:p w14:paraId="09AB74AA">
            <w:pPr>
              <w:wordWrap w:val="0"/>
              <w:jc w:val="center"/>
              <w:rPr>
                <w:rFonts w:hint="default" w:ascii="Times New Roman" w:hAnsi="Times New Roman" w:cs="Times New Roman"/>
                <w:highlight w:val="none"/>
              </w:rPr>
            </w:pPr>
            <w:r>
              <w:rPr>
                <w:rFonts w:hint="default" w:ascii="Times New Roman" w:hAnsi="Times New Roman" w:cs="Times New Roman"/>
                <w:highlight w:val="none"/>
              </w:rPr>
              <w:t>4</w:t>
            </w:r>
          </w:p>
        </w:tc>
        <w:tc>
          <w:tcPr>
            <w:tcW w:w="851" w:type="dxa"/>
            <w:tcBorders>
              <w:top w:val="single" w:color="auto" w:sz="4" w:space="0"/>
              <w:left w:val="nil"/>
              <w:bottom w:val="single" w:color="auto" w:sz="4" w:space="0"/>
              <w:right w:val="single" w:color="auto" w:sz="4" w:space="0"/>
            </w:tcBorders>
            <w:noWrap w:val="0"/>
            <w:vAlign w:val="center"/>
          </w:tcPr>
          <w:p w14:paraId="20F06212">
            <w:pPr>
              <w:wordWrap w:val="0"/>
              <w:rPr>
                <w:rFonts w:hint="default" w:ascii="Times New Roman" w:hAnsi="Times New Roman" w:cs="Times New Roman"/>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0BC2C2C0">
            <w:pPr>
              <w:wordWrap w:val="0"/>
              <w:rPr>
                <w:rFonts w:hint="default" w:ascii="Times New Roman" w:hAnsi="Times New Roman" w:cs="Times New Roman"/>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48B8039C">
            <w:pPr>
              <w:wordWrap w:val="0"/>
              <w:rPr>
                <w:rFonts w:hint="default" w:ascii="Times New Roman" w:hAnsi="Times New Roman" w:cs="Times New Roman"/>
                <w:highlight w:val="none"/>
              </w:rPr>
            </w:pPr>
          </w:p>
        </w:tc>
        <w:tc>
          <w:tcPr>
            <w:tcW w:w="1135" w:type="dxa"/>
            <w:tcBorders>
              <w:top w:val="single" w:color="auto" w:sz="4" w:space="0"/>
              <w:left w:val="nil"/>
              <w:bottom w:val="single" w:color="auto" w:sz="4" w:space="0"/>
              <w:right w:val="single" w:color="auto" w:sz="4" w:space="0"/>
            </w:tcBorders>
            <w:noWrap w:val="0"/>
            <w:vAlign w:val="center"/>
          </w:tcPr>
          <w:p w14:paraId="200330F7">
            <w:pPr>
              <w:wordWrap w:val="0"/>
              <w:rPr>
                <w:rFonts w:hint="default" w:ascii="Times New Roman" w:hAnsi="Times New Roman" w:cs="Times New Roman"/>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4AED7407">
            <w:pPr>
              <w:wordWrap w:val="0"/>
              <w:rPr>
                <w:rFonts w:hint="default" w:ascii="Times New Roman" w:hAnsi="Times New Roman" w:cs="Times New Roman"/>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548AB0D1">
            <w:pPr>
              <w:wordWrap w:val="0"/>
              <w:rPr>
                <w:rFonts w:hint="default" w:ascii="Times New Roman" w:hAnsi="Times New Roman" w:cs="Times New Roman"/>
                <w:highlight w:val="none"/>
              </w:rPr>
            </w:pPr>
          </w:p>
        </w:tc>
        <w:tc>
          <w:tcPr>
            <w:tcW w:w="851" w:type="dxa"/>
            <w:tcBorders>
              <w:top w:val="single" w:color="auto" w:sz="4" w:space="0"/>
              <w:left w:val="nil"/>
              <w:bottom w:val="single" w:color="auto" w:sz="4" w:space="0"/>
              <w:right w:val="single" w:color="auto" w:sz="4" w:space="0"/>
            </w:tcBorders>
            <w:noWrap w:val="0"/>
            <w:vAlign w:val="top"/>
          </w:tcPr>
          <w:p w14:paraId="0351F102">
            <w:pPr>
              <w:wordWrap w:val="0"/>
              <w:rPr>
                <w:rFonts w:hint="default" w:ascii="Times New Roman" w:hAnsi="Times New Roman" w:cs="Times New Roman"/>
                <w:highlight w:val="none"/>
              </w:rPr>
            </w:pPr>
          </w:p>
        </w:tc>
        <w:tc>
          <w:tcPr>
            <w:tcW w:w="850" w:type="dxa"/>
            <w:tcBorders>
              <w:top w:val="single" w:color="auto" w:sz="4" w:space="0"/>
              <w:left w:val="nil"/>
              <w:bottom w:val="single" w:color="auto" w:sz="4" w:space="0"/>
              <w:right w:val="single" w:color="auto" w:sz="4" w:space="0"/>
            </w:tcBorders>
            <w:noWrap w:val="0"/>
            <w:vAlign w:val="top"/>
          </w:tcPr>
          <w:p w14:paraId="2159CFBB">
            <w:pPr>
              <w:wordWrap w:val="0"/>
              <w:rPr>
                <w:rFonts w:hint="default" w:ascii="Times New Roman" w:hAnsi="Times New Roman" w:cs="Times New Roman"/>
                <w:highlight w:val="none"/>
              </w:rPr>
            </w:pPr>
          </w:p>
        </w:tc>
      </w:tr>
      <w:tr w14:paraId="506B1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817" w:type="dxa"/>
            <w:tcBorders>
              <w:top w:val="single" w:color="auto" w:sz="4" w:space="0"/>
              <w:left w:val="single" w:color="auto" w:sz="4" w:space="0"/>
              <w:bottom w:val="single" w:color="auto" w:sz="4" w:space="0"/>
              <w:right w:val="single" w:color="auto" w:sz="4" w:space="0"/>
            </w:tcBorders>
            <w:noWrap w:val="0"/>
            <w:vAlign w:val="center"/>
          </w:tcPr>
          <w:p w14:paraId="5DC673DD">
            <w:pPr>
              <w:wordWrap w:val="0"/>
              <w:jc w:val="center"/>
              <w:rPr>
                <w:rFonts w:hint="default" w:ascii="Times New Roman" w:hAnsi="Times New Roman" w:cs="Times New Roman"/>
                <w:highlight w:val="none"/>
              </w:rPr>
            </w:pPr>
            <w:r>
              <w:rPr>
                <w:rFonts w:hint="default" w:ascii="Times New Roman" w:hAnsi="Times New Roman" w:cs="Times New Roman"/>
                <w:highlight w:val="none"/>
              </w:rPr>
              <w:t>...</w:t>
            </w:r>
          </w:p>
        </w:tc>
        <w:tc>
          <w:tcPr>
            <w:tcW w:w="851" w:type="dxa"/>
            <w:tcBorders>
              <w:top w:val="single" w:color="auto" w:sz="4" w:space="0"/>
              <w:left w:val="nil"/>
              <w:bottom w:val="single" w:color="auto" w:sz="4" w:space="0"/>
              <w:right w:val="single" w:color="auto" w:sz="4" w:space="0"/>
            </w:tcBorders>
            <w:noWrap w:val="0"/>
            <w:vAlign w:val="center"/>
          </w:tcPr>
          <w:p w14:paraId="0F6C5AF3">
            <w:pPr>
              <w:wordWrap w:val="0"/>
              <w:rPr>
                <w:rFonts w:hint="default" w:ascii="Times New Roman" w:hAnsi="Times New Roman" w:cs="Times New Roman"/>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00AF6012">
            <w:pPr>
              <w:wordWrap w:val="0"/>
              <w:rPr>
                <w:rFonts w:hint="default" w:ascii="Times New Roman" w:hAnsi="Times New Roman" w:cs="Times New Roman"/>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60EEA25A">
            <w:pPr>
              <w:wordWrap w:val="0"/>
              <w:rPr>
                <w:rFonts w:hint="default" w:ascii="Times New Roman" w:hAnsi="Times New Roman" w:cs="Times New Roman"/>
                <w:highlight w:val="none"/>
              </w:rPr>
            </w:pPr>
          </w:p>
        </w:tc>
        <w:tc>
          <w:tcPr>
            <w:tcW w:w="1135" w:type="dxa"/>
            <w:tcBorders>
              <w:top w:val="single" w:color="auto" w:sz="4" w:space="0"/>
              <w:left w:val="nil"/>
              <w:bottom w:val="single" w:color="auto" w:sz="4" w:space="0"/>
              <w:right w:val="single" w:color="auto" w:sz="4" w:space="0"/>
            </w:tcBorders>
            <w:noWrap w:val="0"/>
            <w:vAlign w:val="center"/>
          </w:tcPr>
          <w:p w14:paraId="1280992A">
            <w:pPr>
              <w:wordWrap w:val="0"/>
              <w:rPr>
                <w:rFonts w:hint="default" w:ascii="Times New Roman" w:hAnsi="Times New Roman" w:cs="Times New Roman"/>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01ABAEC3">
            <w:pPr>
              <w:wordWrap w:val="0"/>
              <w:rPr>
                <w:rFonts w:hint="default" w:ascii="Times New Roman" w:hAnsi="Times New Roman" w:cs="Times New Roman"/>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4393BE08">
            <w:pPr>
              <w:wordWrap w:val="0"/>
              <w:rPr>
                <w:rFonts w:hint="default" w:ascii="Times New Roman" w:hAnsi="Times New Roman" w:cs="Times New Roman"/>
                <w:highlight w:val="none"/>
              </w:rPr>
            </w:pPr>
          </w:p>
        </w:tc>
        <w:tc>
          <w:tcPr>
            <w:tcW w:w="851" w:type="dxa"/>
            <w:tcBorders>
              <w:top w:val="single" w:color="auto" w:sz="4" w:space="0"/>
              <w:left w:val="nil"/>
              <w:bottom w:val="single" w:color="auto" w:sz="4" w:space="0"/>
              <w:right w:val="single" w:color="auto" w:sz="4" w:space="0"/>
            </w:tcBorders>
            <w:noWrap w:val="0"/>
            <w:vAlign w:val="top"/>
          </w:tcPr>
          <w:p w14:paraId="61AEFA6E">
            <w:pPr>
              <w:wordWrap w:val="0"/>
              <w:rPr>
                <w:rFonts w:hint="default" w:ascii="Times New Roman" w:hAnsi="Times New Roman" w:cs="Times New Roman"/>
                <w:highlight w:val="none"/>
              </w:rPr>
            </w:pPr>
          </w:p>
        </w:tc>
        <w:tc>
          <w:tcPr>
            <w:tcW w:w="850" w:type="dxa"/>
            <w:tcBorders>
              <w:top w:val="single" w:color="auto" w:sz="4" w:space="0"/>
              <w:left w:val="nil"/>
              <w:bottom w:val="single" w:color="auto" w:sz="4" w:space="0"/>
              <w:right w:val="single" w:color="auto" w:sz="4" w:space="0"/>
            </w:tcBorders>
            <w:noWrap w:val="0"/>
            <w:vAlign w:val="top"/>
          </w:tcPr>
          <w:p w14:paraId="7754FAC3">
            <w:pPr>
              <w:wordWrap w:val="0"/>
              <w:rPr>
                <w:rFonts w:hint="default" w:ascii="Times New Roman" w:hAnsi="Times New Roman" w:cs="Times New Roman"/>
                <w:highlight w:val="none"/>
              </w:rPr>
            </w:pPr>
          </w:p>
        </w:tc>
      </w:tr>
      <w:tr w14:paraId="66AA2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1668" w:type="dxa"/>
            <w:gridSpan w:val="2"/>
            <w:tcBorders>
              <w:top w:val="single" w:color="auto" w:sz="4" w:space="0"/>
              <w:left w:val="single" w:color="auto" w:sz="4" w:space="0"/>
              <w:bottom w:val="single" w:color="auto" w:sz="4" w:space="0"/>
              <w:right w:val="single" w:color="auto" w:sz="4" w:space="0"/>
            </w:tcBorders>
            <w:noWrap w:val="0"/>
            <w:vAlign w:val="center"/>
          </w:tcPr>
          <w:p w14:paraId="00C86870">
            <w:pPr>
              <w:wordWrap w:val="0"/>
              <w:jc w:val="center"/>
              <w:rPr>
                <w:rFonts w:hint="default" w:ascii="Times New Roman" w:hAnsi="Times New Roman" w:cs="Times New Roman"/>
                <w:highlight w:val="none"/>
              </w:rPr>
            </w:pPr>
            <w:r>
              <w:rPr>
                <w:rFonts w:hint="default" w:ascii="Times New Roman" w:hAnsi="Times New Roman" w:cs="Times New Roman"/>
                <w:highlight w:val="none"/>
              </w:rPr>
              <w:t>总价</w:t>
            </w:r>
          </w:p>
        </w:tc>
        <w:tc>
          <w:tcPr>
            <w:tcW w:w="6662" w:type="dxa"/>
            <w:gridSpan w:val="7"/>
            <w:tcBorders>
              <w:top w:val="single" w:color="auto" w:sz="4" w:space="0"/>
              <w:left w:val="nil"/>
              <w:bottom w:val="single" w:color="auto" w:sz="4" w:space="0"/>
              <w:right w:val="single" w:color="auto" w:sz="4" w:space="0"/>
            </w:tcBorders>
            <w:noWrap w:val="0"/>
            <w:vAlign w:val="center"/>
          </w:tcPr>
          <w:p w14:paraId="6958BB3E">
            <w:pPr>
              <w:wordWrap w:val="0"/>
              <w:rPr>
                <w:rFonts w:hint="default" w:ascii="Times New Roman" w:hAnsi="Times New Roman" w:cs="Times New Roman"/>
                <w:highlight w:val="none"/>
              </w:rPr>
            </w:pPr>
          </w:p>
        </w:tc>
      </w:tr>
      <w:tr w14:paraId="3B759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8330" w:type="dxa"/>
            <w:gridSpan w:val="9"/>
            <w:tcBorders>
              <w:top w:val="single" w:color="auto" w:sz="4" w:space="0"/>
              <w:left w:val="single" w:color="auto" w:sz="4" w:space="0"/>
              <w:bottom w:val="single" w:color="auto" w:sz="4" w:space="0"/>
              <w:right w:val="single" w:color="auto" w:sz="4" w:space="0"/>
            </w:tcBorders>
            <w:noWrap w:val="0"/>
            <w:vAlign w:val="center"/>
          </w:tcPr>
          <w:p w14:paraId="4F5BABE1">
            <w:pPr>
              <w:wordWrap w:val="0"/>
              <w:rPr>
                <w:rFonts w:hint="default" w:ascii="Times New Roman" w:hAnsi="Times New Roman" w:cs="Times New Roman"/>
                <w:highlight w:val="none"/>
              </w:rPr>
            </w:pPr>
            <w:r>
              <w:rPr>
                <w:rFonts w:hint="default" w:ascii="Times New Roman" w:hAnsi="Times New Roman" w:cs="Times New Roman"/>
                <w:highlight w:val="none"/>
              </w:rPr>
              <w:t>上述报价包含但不限于货款、首年保险、标准附件、备品备件、专用工具、包装、运输、装卸、保险、税金、货到就位以及安装、调试、培训、售后服务等一切费用。</w:t>
            </w:r>
          </w:p>
        </w:tc>
      </w:tr>
    </w:tbl>
    <w:p w14:paraId="62E37212">
      <w:pPr>
        <w:wordWrap w:val="0"/>
        <w:spacing w:line="480" w:lineRule="exact"/>
        <w:rPr>
          <w:rFonts w:hint="default" w:ascii="Times New Roman" w:hAnsi="Times New Roman" w:cs="Times New Roman"/>
          <w:highlight w:val="none"/>
        </w:rPr>
      </w:pPr>
      <w:r>
        <w:rPr>
          <w:rFonts w:hint="default" w:ascii="Times New Roman" w:hAnsi="Times New Roman" w:cs="Times New Roman"/>
          <w:b/>
          <w:bCs/>
          <w:highlight w:val="none"/>
        </w:rPr>
        <w:t xml:space="preserve"> </w:t>
      </w:r>
      <w:r>
        <w:rPr>
          <w:rFonts w:hint="default" w:ascii="Times New Roman" w:hAnsi="Times New Roman" w:cs="Times New Roman"/>
          <w:highlight w:val="none"/>
        </w:rPr>
        <w:t>注：</w:t>
      </w:r>
    </w:p>
    <w:p w14:paraId="5DE66237">
      <w:pPr>
        <w:wordWrap w:val="0"/>
        <w:spacing w:line="480" w:lineRule="exact"/>
        <w:rPr>
          <w:rFonts w:hint="default" w:ascii="Times New Roman" w:hAnsi="Times New Roman" w:cs="Times New Roman"/>
          <w:highlight w:val="none"/>
        </w:rPr>
      </w:pPr>
      <w:r>
        <w:rPr>
          <w:rFonts w:hint="default" w:ascii="Times New Roman" w:hAnsi="Times New Roman" w:cs="Times New Roman"/>
          <w:highlight w:val="none"/>
        </w:rPr>
        <w:t>1.供应商根据招标文件采购清单中的各项内容并按照上述格式详细填报计费项目、单价、合价及投标总价。供应商可根据填报内容需要自行扩展表格，但不能修改表格内实质性内容。</w:t>
      </w:r>
    </w:p>
    <w:p w14:paraId="7177D9D7">
      <w:pPr>
        <w:wordWrap w:val="0"/>
        <w:spacing w:line="480" w:lineRule="exact"/>
        <w:rPr>
          <w:rFonts w:hint="default" w:ascii="Times New Roman" w:hAnsi="Times New Roman" w:cs="Times New Roman"/>
          <w:highlight w:val="none"/>
        </w:rPr>
      </w:pPr>
      <w:r>
        <w:rPr>
          <w:rFonts w:hint="default" w:ascii="Times New Roman" w:hAnsi="Times New Roman" w:cs="Times New Roman"/>
          <w:highlight w:val="none"/>
        </w:rPr>
        <w:t>2.表中的投标总价应和开标一览表中的投标总价相一致。</w:t>
      </w:r>
    </w:p>
    <w:p w14:paraId="0711675E">
      <w:pPr>
        <w:wordWrap w:val="0"/>
        <w:spacing w:line="480" w:lineRule="exact"/>
        <w:rPr>
          <w:rFonts w:hint="default" w:ascii="Times New Roman" w:hAnsi="Times New Roman" w:cs="Times New Roman"/>
          <w:highlight w:val="none"/>
        </w:rPr>
      </w:pPr>
      <w:r>
        <w:rPr>
          <w:rFonts w:hint="default" w:ascii="Times New Roman" w:hAnsi="Times New Roman" w:cs="Times New Roman"/>
          <w:highlight w:val="none"/>
        </w:rPr>
        <w:t>3.如果按单价计算的结果与总价不一致，以单价为准修正总价，但单价金额小数点有明显错误的除外。</w:t>
      </w:r>
    </w:p>
    <w:p w14:paraId="6F8CD2C2">
      <w:pPr>
        <w:wordWrap w:val="0"/>
        <w:spacing w:line="480" w:lineRule="exact"/>
        <w:rPr>
          <w:rFonts w:hint="default" w:ascii="Times New Roman" w:hAnsi="Times New Roman" w:cs="Times New Roman"/>
          <w:highlight w:val="none"/>
        </w:rPr>
      </w:pPr>
      <w:r>
        <w:rPr>
          <w:rFonts w:hint="default" w:ascii="Times New Roman" w:hAnsi="Times New Roman" w:cs="Times New Roman"/>
          <w:highlight w:val="none"/>
        </w:rPr>
        <w:t>供应商名称（盖章）：</w:t>
      </w:r>
      <w:bookmarkStart w:id="280" w:name="_Hlk522286805"/>
      <w:bookmarkEnd w:id="280"/>
    </w:p>
    <w:p w14:paraId="1FF4DF2C">
      <w:pPr>
        <w:wordWrap w:val="0"/>
        <w:spacing w:line="480" w:lineRule="exact"/>
        <w:rPr>
          <w:rFonts w:hint="default" w:ascii="Times New Roman" w:hAnsi="Times New Roman" w:cs="Times New Roman"/>
          <w:highlight w:val="none"/>
        </w:rPr>
      </w:pPr>
      <w:r>
        <w:rPr>
          <w:rFonts w:hint="default" w:ascii="Times New Roman" w:hAnsi="Times New Roman" w:cs="Times New Roman"/>
          <w:highlight w:val="none"/>
        </w:rPr>
        <w:t>法定代表人（盖章）：</w:t>
      </w:r>
    </w:p>
    <w:p w14:paraId="2F2C0CD0">
      <w:pPr>
        <w:wordWrap w:val="0"/>
        <w:spacing w:line="480" w:lineRule="exact"/>
        <w:rPr>
          <w:rFonts w:hint="default" w:ascii="Times New Roman" w:hAnsi="Times New Roman" w:cs="Times New Roman"/>
          <w:highlight w:val="none"/>
        </w:rPr>
      </w:pPr>
      <w:r>
        <w:rPr>
          <w:rFonts w:hint="default" w:ascii="Times New Roman" w:hAnsi="Times New Roman" w:cs="Times New Roman"/>
          <w:highlight w:val="none"/>
        </w:rPr>
        <w:t>日期：年月日</w:t>
      </w:r>
    </w:p>
    <w:p w14:paraId="27098351">
      <w:pPr>
        <w:pStyle w:val="3"/>
        <w:wordWrap w:val="0"/>
        <w:jc w:val="center"/>
        <w:rPr>
          <w:rFonts w:hint="default" w:ascii="Times New Roman" w:hAnsi="Times New Roman" w:eastAsia="宋体" w:cs="Times New Roman"/>
          <w:sz w:val="22"/>
          <w:szCs w:val="40"/>
          <w:highlight w:val="none"/>
        </w:rPr>
      </w:pPr>
      <w:r>
        <w:rPr>
          <w:rFonts w:hint="default" w:ascii="Times New Roman" w:hAnsi="Times New Roman" w:eastAsia="宋体" w:cs="Times New Roman"/>
          <w:b w:val="0"/>
          <w:bCs w:val="0"/>
          <w:sz w:val="24"/>
          <w:szCs w:val="24"/>
          <w:highlight w:val="none"/>
        </w:rPr>
        <w:br w:type="page"/>
      </w:r>
      <w:bookmarkStart w:id="281" w:name="_Toc361989463"/>
      <w:bookmarkEnd w:id="281"/>
      <w:bookmarkStart w:id="282" w:name="_Toc244934213"/>
      <w:bookmarkEnd w:id="282"/>
      <w:bookmarkStart w:id="283" w:name="_Toc17010"/>
      <w:bookmarkStart w:id="284" w:name="_Toc10655"/>
      <w:bookmarkStart w:id="285" w:name="_Toc25298"/>
      <w:r>
        <w:rPr>
          <w:rStyle w:val="12"/>
          <w:rFonts w:hint="default" w:ascii="Times New Roman" w:hAnsi="Times New Roman" w:cs="Times New Roman"/>
          <w:b/>
          <w:bCs/>
          <w:sz w:val="24"/>
          <w:highlight w:val="none"/>
        </w:rPr>
        <w:t>六、</w:t>
      </w:r>
      <w:bookmarkEnd w:id="283"/>
      <w:bookmarkEnd w:id="284"/>
      <w:bookmarkEnd w:id="285"/>
      <w:r>
        <w:rPr>
          <w:rFonts w:hint="default" w:ascii="Times New Roman" w:hAnsi="Times New Roman" w:eastAsia="宋体" w:cs="Times New Roman"/>
          <w:sz w:val="24"/>
          <w:szCs w:val="40"/>
          <w:highlight w:val="none"/>
        </w:rPr>
        <w:t>供应商基本情况表</w:t>
      </w:r>
    </w:p>
    <w:p w14:paraId="298D91D2">
      <w:pPr>
        <w:keepNext/>
        <w:keepLines/>
        <w:spacing w:before="260" w:after="260" w:line="413" w:lineRule="auto"/>
        <w:jc w:val="center"/>
        <w:outlineLvl w:val="1"/>
        <w:rPr>
          <w:rFonts w:hint="default" w:ascii="Times New Roman" w:hAnsi="Times New Roman" w:cs="Times New Roman"/>
          <w:b/>
          <w:szCs w:val="28"/>
          <w:highlight w:val="none"/>
        </w:rPr>
      </w:pPr>
      <w:bookmarkStart w:id="286" w:name="OLE_LINK32"/>
      <w:r>
        <w:rPr>
          <w:rFonts w:hint="default" w:ascii="Times New Roman" w:hAnsi="Times New Roman" w:cs="Times New Roman"/>
          <w:b/>
          <w:szCs w:val="28"/>
          <w:highlight w:val="none"/>
        </w:rPr>
        <w:t>（一）基本情况表</w:t>
      </w:r>
    </w:p>
    <w:bookmarkEnd w:id="286"/>
    <w:tbl>
      <w:tblPr>
        <w:tblStyle w:val="9"/>
        <w:tblW w:w="0" w:type="auto"/>
        <w:jc w:val="center"/>
        <w:tblLayout w:type="fixed"/>
        <w:tblCellMar>
          <w:top w:w="0" w:type="dxa"/>
          <w:left w:w="108" w:type="dxa"/>
          <w:bottom w:w="0" w:type="dxa"/>
          <w:right w:w="108" w:type="dxa"/>
        </w:tblCellMar>
      </w:tblPr>
      <w:tblGrid>
        <w:gridCol w:w="1930"/>
        <w:gridCol w:w="1048"/>
        <w:gridCol w:w="1757"/>
        <w:gridCol w:w="1222"/>
        <w:gridCol w:w="793"/>
        <w:gridCol w:w="439"/>
        <w:gridCol w:w="2098"/>
      </w:tblGrid>
      <w:tr w14:paraId="6D2ECFB3">
        <w:tblPrEx>
          <w:tblCellMar>
            <w:top w:w="0" w:type="dxa"/>
            <w:left w:w="108" w:type="dxa"/>
            <w:bottom w:w="0" w:type="dxa"/>
            <w:right w:w="108" w:type="dxa"/>
          </w:tblCellMar>
        </w:tblPrEx>
        <w:trPr>
          <w:trHeight w:val="525"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3317CECA">
            <w:pPr>
              <w:widowControl/>
              <w:jc w:val="center"/>
              <w:rPr>
                <w:rFonts w:hint="default" w:ascii="Times New Roman" w:hAnsi="Times New Roman" w:cs="Times New Roman"/>
                <w:highlight w:val="none"/>
              </w:rPr>
            </w:pPr>
            <w:r>
              <w:rPr>
                <w:rFonts w:hint="default" w:ascii="Times New Roman" w:hAnsi="Times New Roman" w:cs="Times New Roman"/>
                <w:highlight w:val="none"/>
              </w:rPr>
              <w:t>供应商名称</w:t>
            </w:r>
          </w:p>
        </w:tc>
        <w:tc>
          <w:tcPr>
            <w:tcW w:w="7357" w:type="dxa"/>
            <w:gridSpan w:val="6"/>
            <w:tcBorders>
              <w:top w:val="single" w:color="auto" w:sz="4" w:space="0"/>
              <w:left w:val="nil"/>
              <w:bottom w:val="single" w:color="auto" w:sz="4" w:space="0"/>
              <w:right w:val="single" w:color="auto" w:sz="4" w:space="0"/>
            </w:tcBorders>
            <w:noWrap w:val="0"/>
            <w:vAlign w:val="center"/>
          </w:tcPr>
          <w:p w14:paraId="2A96E98E">
            <w:pPr>
              <w:widowControl/>
              <w:jc w:val="center"/>
              <w:rPr>
                <w:rFonts w:hint="default" w:ascii="Times New Roman" w:hAnsi="Times New Roman" w:cs="Times New Roman"/>
                <w:highlight w:val="none"/>
              </w:rPr>
            </w:pPr>
          </w:p>
        </w:tc>
      </w:tr>
      <w:tr w14:paraId="6AD47815">
        <w:tblPrEx>
          <w:tblCellMar>
            <w:top w:w="0" w:type="dxa"/>
            <w:left w:w="108" w:type="dxa"/>
            <w:bottom w:w="0" w:type="dxa"/>
            <w:right w:w="108" w:type="dxa"/>
          </w:tblCellMar>
        </w:tblPrEx>
        <w:trPr>
          <w:trHeight w:val="671"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27F6B791">
            <w:pPr>
              <w:widowControl/>
              <w:jc w:val="center"/>
              <w:rPr>
                <w:rFonts w:hint="default" w:ascii="Times New Roman" w:hAnsi="Times New Roman" w:cs="Times New Roman"/>
                <w:highlight w:val="none"/>
              </w:rPr>
            </w:pPr>
            <w:r>
              <w:rPr>
                <w:rFonts w:hint="default" w:ascii="Times New Roman" w:hAnsi="Times New Roman" w:cs="Times New Roman"/>
                <w:highlight w:val="none"/>
              </w:rPr>
              <w:t>注册地址</w:t>
            </w:r>
          </w:p>
        </w:tc>
        <w:tc>
          <w:tcPr>
            <w:tcW w:w="4027" w:type="dxa"/>
            <w:gridSpan w:val="3"/>
            <w:tcBorders>
              <w:top w:val="single" w:color="auto" w:sz="4" w:space="0"/>
              <w:left w:val="nil"/>
              <w:bottom w:val="single" w:color="auto" w:sz="4" w:space="0"/>
              <w:right w:val="single" w:color="auto" w:sz="4" w:space="0"/>
            </w:tcBorders>
            <w:noWrap w:val="0"/>
            <w:vAlign w:val="center"/>
          </w:tcPr>
          <w:p w14:paraId="568E014D">
            <w:pPr>
              <w:widowControl/>
              <w:jc w:val="center"/>
              <w:rPr>
                <w:rFonts w:hint="default" w:ascii="Times New Roman" w:hAnsi="Times New Roman" w:cs="Times New Roman"/>
                <w:highlight w:val="none"/>
              </w:rPr>
            </w:pPr>
          </w:p>
        </w:tc>
        <w:tc>
          <w:tcPr>
            <w:tcW w:w="1232" w:type="dxa"/>
            <w:gridSpan w:val="2"/>
            <w:tcBorders>
              <w:top w:val="single" w:color="auto" w:sz="4" w:space="0"/>
              <w:left w:val="nil"/>
              <w:bottom w:val="single" w:color="auto" w:sz="4" w:space="0"/>
              <w:right w:val="single" w:color="auto" w:sz="4" w:space="0"/>
            </w:tcBorders>
            <w:noWrap w:val="0"/>
            <w:vAlign w:val="center"/>
          </w:tcPr>
          <w:p w14:paraId="24BFBE70">
            <w:pPr>
              <w:widowControl/>
              <w:jc w:val="center"/>
              <w:rPr>
                <w:rFonts w:hint="default" w:ascii="Times New Roman" w:hAnsi="Times New Roman" w:cs="Times New Roman"/>
                <w:highlight w:val="none"/>
              </w:rPr>
            </w:pPr>
            <w:r>
              <w:rPr>
                <w:rFonts w:hint="default" w:ascii="Times New Roman" w:hAnsi="Times New Roman" w:cs="Times New Roman"/>
                <w:highlight w:val="none"/>
              </w:rPr>
              <w:t>邮政编码</w:t>
            </w:r>
          </w:p>
        </w:tc>
        <w:tc>
          <w:tcPr>
            <w:tcW w:w="2098" w:type="dxa"/>
            <w:tcBorders>
              <w:top w:val="single" w:color="auto" w:sz="4" w:space="0"/>
              <w:left w:val="nil"/>
              <w:bottom w:val="single" w:color="auto" w:sz="4" w:space="0"/>
              <w:right w:val="single" w:color="auto" w:sz="4" w:space="0"/>
            </w:tcBorders>
            <w:noWrap w:val="0"/>
            <w:vAlign w:val="center"/>
          </w:tcPr>
          <w:p w14:paraId="0C50A100">
            <w:pPr>
              <w:widowControl/>
              <w:jc w:val="center"/>
              <w:rPr>
                <w:rFonts w:hint="default" w:ascii="Times New Roman" w:hAnsi="Times New Roman" w:cs="Times New Roman"/>
                <w:highlight w:val="none"/>
              </w:rPr>
            </w:pPr>
          </w:p>
        </w:tc>
      </w:tr>
      <w:tr w14:paraId="27CDFDBC">
        <w:tblPrEx>
          <w:tblCellMar>
            <w:top w:w="0" w:type="dxa"/>
            <w:left w:w="108" w:type="dxa"/>
            <w:bottom w:w="0" w:type="dxa"/>
            <w:right w:w="108" w:type="dxa"/>
          </w:tblCellMar>
        </w:tblPrEx>
        <w:trPr>
          <w:trHeight w:val="710" w:hRule="atLeast"/>
          <w:jc w:val="center"/>
        </w:trPr>
        <w:tc>
          <w:tcPr>
            <w:tcW w:w="1930" w:type="dxa"/>
            <w:vMerge w:val="restart"/>
            <w:tcBorders>
              <w:top w:val="nil"/>
              <w:left w:val="single" w:color="auto" w:sz="4" w:space="0"/>
              <w:bottom w:val="single" w:color="auto" w:sz="4" w:space="0"/>
              <w:right w:val="single" w:color="auto" w:sz="4" w:space="0"/>
            </w:tcBorders>
            <w:noWrap w:val="0"/>
            <w:vAlign w:val="center"/>
          </w:tcPr>
          <w:p w14:paraId="07AE93E0">
            <w:pPr>
              <w:widowControl/>
              <w:jc w:val="center"/>
              <w:rPr>
                <w:rFonts w:hint="default" w:ascii="Times New Roman" w:hAnsi="Times New Roman" w:cs="Times New Roman"/>
                <w:highlight w:val="none"/>
              </w:rPr>
            </w:pPr>
            <w:r>
              <w:rPr>
                <w:rFonts w:hint="default" w:ascii="Times New Roman" w:hAnsi="Times New Roman" w:cs="Times New Roman"/>
                <w:highlight w:val="none"/>
              </w:rPr>
              <w:t>联系方式</w:t>
            </w:r>
          </w:p>
        </w:tc>
        <w:tc>
          <w:tcPr>
            <w:tcW w:w="1048" w:type="dxa"/>
            <w:tcBorders>
              <w:top w:val="single" w:color="auto" w:sz="4" w:space="0"/>
              <w:left w:val="nil"/>
              <w:bottom w:val="single" w:color="auto" w:sz="4" w:space="0"/>
              <w:right w:val="single" w:color="auto" w:sz="4" w:space="0"/>
            </w:tcBorders>
            <w:noWrap w:val="0"/>
            <w:vAlign w:val="center"/>
          </w:tcPr>
          <w:p w14:paraId="339BC15C">
            <w:pPr>
              <w:widowControl/>
              <w:jc w:val="center"/>
              <w:rPr>
                <w:rFonts w:hint="default" w:ascii="Times New Roman" w:hAnsi="Times New Roman" w:cs="Times New Roman"/>
                <w:highlight w:val="none"/>
              </w:rPr>
            </w:pPr>
            <w:r>
              <w:rPr>
                <w:rFonts w:hint="default" w:ascii="Times New Roman" w:hAnsi="Times New Roman" w:cs="Times New Roman"/>
                <w:highlight w:val="none"/>
              </w:rPr>
              <w:t>联系人</w:t>
            </w:r>
          </w:p>
        </w:tc>
        <w:tc>
          <w:tcPr>
            <w:tcW w:w="2979" w:type="dxa"/>
            <w:gridSpan w:val="2"/>
            <w:tcBorders>
              <w:top w:val="single" w:color="auto" w:sz="4" w:space="0"/>
              <w:left w:val="nil"/>
              <w:bottom w:val="single" w:color="auto" w:sz="4" w:space="0"/>
              <w:right w:val="single" w:color="auto" w:sz="4" w:space="0"/>
            </w:tcBorders>
            <w:noWrap w:val="0"/>
            <w:vAlign w:val="center"/>
          </w:tcPr>
          <w:p w14:paraId="407B30E2">
            <w:pPr>
              <w:widowControl/>
              <w:jc w:val="center"/>
              <w:rPr>
                <w:rFonts w:hint="default" w:ascii="Times New Roman" w:hAnsi="Times New Roman" w:cs="Times New Roman"/>
                <w:highlight w:val="none"/>
              </w:rPr>
            </w:pPr>
          </w:p>
        </w:tc>
        <w:tc>
          <w:tcPr>
            <w:tcW w:w="1232" w:type="dxa"/>
            <w:gridSpan w:val="2"/>
            <w:tcBorders>
              <w:top w:val="single" w:color="auto" w:sz="4" w:space="0"/>
              <w:left w:val="nil"/>
              <w:bottom w:val="single" w:color="auto" w:sz="4" w:space="0"/>
              <w:right w:val="single" w:color="auto" w:sz="4" w:space="0"/>
            </w:tcBorders>
            <w:noWrap w:val="0"/>
            <w:vAlign w:val="center"/>
          </w:tcPr>
          <w:p w14:paraId="6F776F20">
            <w:pPr>
              <w:widowControl/>
              <w:jc w:val="center"/>
              <w:rPr>
                <w:rFonts w:hint="default" w:ascii="Times New Roman" w:hAnsi="Times New Roman" w:cs="Times New Roman"/>
                <w:highlight w:val="none"/>
              </w:rPr>
            </w:pPr>
            <w:r>
              <w:rPr>
                <w:rFonts w:hint="default" w:ascii="Times New Roman" w:hAnsi="Times New Roman" w:cs="Times New Roman"/>
                <w:highlight w:val="none"/>
              </w:rPr>
              <w:t>电话</w:t>
            </w:r>
          </w:p>
        </w:tc>
        <w:tc>
          <w:tcPr>
            <w:tcW w:w="2098" w:type="dxa"/>
            <w:tcBorders>
              <w:top w:val="single" w:color="auto" w:sz="4" w:space="0"/>
              <w:left w:val="nil"/>
              <w:bottom w:val="single" w:color="auto" w:sz="4" w:space="0"/>
              <w:right w:val="single" w:color="auto" w:sz="4" w:space="0"/>
            </w:tcBorders>
            <w:noWrap w:val="0"/>
            <w:vAlign w:val="center"/>
          </w:tcPr>
          <w:p w14:paraId="2833A6B2">
            <w:pPr>
              <w:widowControl/>
              <w:jc w:val="center"/>
              <w:rPr>
                <w:rFonts w:hint="default" w:ascii="Times New Roman" w:hAnsi="Times New Roman" w:cs="Times New Roman"/>
                <w:highlight w:val="none"/>
              </w:rPr>
            </w:pPr>
          </w:p>
        </w:tc>
      </w:tr>
      <w:tr w14:paraId="64E61315">
        <w:tblPrEx>
          <w:tblCellMar>
            <w:top w:w="0" w:type="dxa"/>
            <w:left w:w="108" w:type="dxa"/>
            <w:bottom w:w="0" w:type="dxa"/>
            <w:right w:w="108" w:type="dxa"/>
          </w:tblCellMar>
        </w:tblPrEx>
        <w:trPr>
          <w:trHeight w:val="692" w:hRule="atLeast"/>
          <w:jc w:val="center"/>
        </w:trPr>
        <w:tc>
          <w:tcPr>
            <w:tcW w:w="1930" w:type="dxa"/>
            <w:vMerge w:val="continue"/>
            <w:tcBorders>
              <w:top w:val="nil"/>
              <w:left w:val="single" w:color="auto" w:sz="4" w:space="0"/>
              <w:bottom w:val="single" w:color="auto" w:sz="4" w:space="0"/>
              <w:right w:val="single" w:color="auto" w:sz="4" w:space="0"/>
            </w:tcBorders>
            <w:noWrap w:val="0"/>
            <w:vAlign w:val="center"/>
          </w:tcPr>
          <w:p w14:paraId="2FDAE39E">
            <w:pPr>
              <w:widowControl/>
              <w:spacing w:line="240" w:lineRule="auto"/>
              <w:jc w:val="both"/>
              <w:rPr>
                <w:rFonts w:hint="default" w:ascii="Times New Roman" w:hAnsi="Times New Roman" w:cs="Times New Roman"/>
                <w:highlight w:val="none"/>
              </w:rPr>
            </w:pPr>
          </w:p>
        </w:tc>
        <w:tc>
          <w:tcPr>
            <w:tcW w:w="1048" w:type="dxa"/>
            <w:tcBorders>
              <w:top w:val="single" w:color="auto" w:sz="4" w:space="0"/>
              <w:left w:val="nil"/>
              <w:bottom w:val="single" w:color="auto" w:sz="4" w:space="0"/>
              <w:right w:val="single" w:color="auto" w:sz="4" w:space="0"/>
            </w:tcBorders>
            <w:noWrap w:val="0"/>
            <w:vAlign w:val="center"/>
          </w:tcPr>
          <w:p w14:paraId="0F4736D5">
            <w:pPr>
              <w:widowControl/>
              <w:jc w:val="center"/>
              <w:rPr>
                <w:rFonts w:hint="default" w:ascii="Times New Roman" w:hAnsi="Times New Roman" w:cs="Times New Roman"/>
                <w:highlight w:val="none"/>
              </w:rPr>
            </w:pPr>
            <w:r>
              <w:rPr>
                <w:rFonts w:hint="default" w:ascii="Times New Roman" w:hAnsi="Times New Roman" w:cs="Times New Roman"/>
                <w:highlight w:val="none"/>
              </w:rPr>
              <w:t>传真</w:t>
            </w:r>
          </w:p>
        </w:tc>
        <w:tc>
          <w:tcPr>
            <w:tcW w:w="2979" w:type="dxa"/>
            <w:gridSpan w:val="2"/>
            <w:tcBorders>
              <w:top w:val="single" w:color="auto" w:sz="4" w:space="0"/>
              <w:left w:val="nil"/>
              <w:bottom w:val="single" w:color="auto" w:sz="4" w:space="0"/>
              <w:right w:val="single" w:color="auto" w:sz="4" w:space="0"/>
            </w:tcBorders>
            <w:noWrap w:val="0"/>
            <w:vAlign w:val="center"/>
          </w:tcPr>
          <w:p w14:paraId="526B2BC3">
            <w:pPr>
              <w:widowControl/>
              <w:jc w:val="center"/>
              <w:rPr>
                <w:rFonts w:hint="default" w:ascii="Times New Roman" w:hAnsi="Times New Roman" w:cs="Times New Roman"/>
                <w:highlight w:val="none"/>
              </w:rPr>
            </w:pPr>
          </w:p>
        </w:tc>
        <w:tc>
          <w:tcPr>
            <w:tcW w:w="1232" w:type="dxa"/>
            <w:gridSpan w:val="2"/>
            <w:tcBorders>
              <w:top w:val="single" w:color="auto" w:sz="4" w:space="0"/>
              <w:left w:val="nil"/>
              <w:bottom w:val="single" w:color="auto" w:sz="4" w:space="0"/>
              <w:right w:val="single" w:color="auto" w:sz="4" w:space="0"/>
            </w:tcBorders>
            <w:noWrap w:val="0"/>
            <w:vAlign w:val="center"/>
          </w:tcPr>
          <w:p w14:paraId="0DEDCA8A">
            <w:pPr>
              <w:widowControl/>
              <w:jc w:val="center"/>
              <w:rPr>
                <w:rFonts w:hint="default" w:ascii="Times New Roman" w:hAnsi="Times New Roman" w:cs="Times New Roman"/>
                <w:highlight w:val="none"/>
              </w:rPr>
            </w:pPr>
            <w:r>
              <w:rPr>
                <w:rFonts w:hint="default" w:ascii="Times New Roman" w:hAnsi="Times New Roman" w:cs="Times New Roman"/>
                <w:highlight w:val="none"/>
              </w:rPr>
              <w:t>网址</w:t>
            </w:r>
          </w:p>
        </w:tc>
        <w:tc>
          <w:tcPr>
            <w:tcW w:w="2098" w:type="dxa"/>
            <w:tcBorders>
              <w:top w:val="single" w:color="auto" w:sz="4" w:space="0"/>
              <w:left w:val="nil"/>
              <w:bottom w:val="single" w:color="auto" w:sz="4" w:space="0"/>
              <w:right w:val="single" w:color="auto" w:sz="4" w:space="0"/>
            </w:tcBorders>
            <w:noWrap w:val="0"/>
            <w:vAlign w:val="center"/>
          </w:tcPr>
          <w:p w14:paraId="3810109E">
            <w:pPr>
              <w:widowControl/>
              <w:jc w:val="center"/>
              <w:rPr>
                <w:rFonts w:hint="default" w:ascii="Times New Roman" w:hAnsi="Times New Roman" w:cs="Times New Roman"/>
                <w:highlight w:val="none"/>
              </w:rPr>
            </w:pPr>
          </w:p>
        </w:tc>
      </w:tr>
      <w:tr w14:paraId="0E6563D3">
        <w:tblPrEx>
          <w:tblCellMar>
            <w:top w:w="0" w:type="dxa"/>
            <w:left w:w="108" w:type="dxa"/>
            <w:bottom w:w="0" w:type="dxa"/>
            <w:right w:w="108" w:type="dxa"/>
          </w:tblCellMar>
        </w:tblPrEx>
        <w:trPr>
          <w:trHeight w:val="636"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6554F03A">
            <w:pPr>
              <w:widowControl/>
              <w:jc w:val="center"/>
              <w:rPr>
                <w:rFonts w:hint="default" w:ascii="Times New Roman" w:hAnsi="Times New Roman" w:cs="Times New Roman"/>
                <w:highlight w:val="none"/>
              </w:rPr>
            </w:pPr>
            <w:r>
              <w:rPr>
                <w:rFonts w:hint="default" w:ascii="Times New Roman" w:hAnsi="Times New Roman" w:cs="Times New Roman"/>
                <w:highlight w:val="none"/>
              </w:rPr>
              <w:t>组织结构</w:t>
            </w:r>
          </w:p>
        </w:tc>
        <w:tc>
          <w:tcPr>
            <w:tcW w:w="7357" w:type="dxa"/>
            <w:gridSpan w:val="6"/>
            <w:tcBorders>
              <w:top w:val="single" w:color="auto" w:sz="4" w:space="0"/>
              <w:left w:val="nil"/>
              <w:bottom w:val="single" w:color="auto" w:sz="4" w:space="0"/>
              <w:right w:val="single" w:color="auto" w:sz="4" w:space="0"/>
            </w:tcBorders>
            <w:noWrap w:val="0"/>
            <w:vAlign w:val="center"/>
          </w:tcPr>
          <w:p w14:paraId="7AE36C6A">
            <w:pPr>
              <w:widowControl/>
              <w:jc w:val="center"/>
              <w:rPr>
                <w:rFonts w:hint="default" w:ascii="Times New Roman" w:hAnsi="Times New Roman" w:cs="Times New Roman"/>
                <w:highlight w:val="none"/>
              </w:rPr>
            </w:pPr>
          </w:p>
        </w:tc>
      </w:tr>
      <w:tr w14:paraId="08C70A8B">
        <w:tblPrEx>
          <w:tblCellMar>
            <w:top w:w="0" w:type="dxa"/>
            <w:left w:w="108" w:type="dxa"/>
            <w:bottom w:w="0" w:type="dxa"/>
            <w:right w:w="108" w:type="dxa"/>
          </w:tblCellMar>
        </w:tblPrEx>
        <w:trPr>
          <w:trHeight w:val="710"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51E3C6C4">
            <w:pPr>
              <w:widowControl/>
              <w:jc w:val="center"/>
              <w:rPr>
                <w:rFonts w:hint="default" w:ascii="Times New Roman" w:hAnsi="Times New Roman" w:cs="Times New Roman"/>
                <w:highlight w:val="none"/>
              </w:rPr>
            </w:pPr>
            <w:r>
              <w:rPr>
                <w:rFonts w:hint="default" w:ascii="Times New Roman" w:hAnsi="Times New Roman" w:cs="Times New Roman"/>
                <w:highlight w:val="none"/>
              </w:rPr>
              <w:t>法定代表人</w:t>
            </w:r>
          </w:p>
        </w:tc>
        <w:tc>
          <w:tcPr>
            <w:tcW w:w="1048" w:type="dxa"/>
            <w:tcBorders>
              <w:top w:val="single" w:color="auto" w:sz="4" w:space="0"/>
              <w:left w:val="nil"/>
              <w:bottom w:val="single" w:color="auto" w:sz="4" w:space="0"/>
              <w:right w:val="single" w:color="auto" w:sz="4" w:space="0"/>
            </w:tcBorders>
            <w:noWrap w:val="0"/>
            <w:vAlign w:val="center"/>
          </w:tcPr>
          <w:p w14:paraId="1676EC45">
            <w:pPr>
              <w:widowControl/>
              <w:jc w:val="center"/>
              <w:rPr>
                <w:rFonts w:hint="default" w:ascii="Times New Roman" w:hAnsi="Times New Roman" w:cs="Times New Roman"/>
                <w:highlight w:val="none"/>
              </w:rPr>
            </w:pPr>
            <w:r>
              <w:rPr>
                <w:rFonts w:hint="default" w:ascii="Times New Roman" w:hAnsi="Times New Roman" w:cs="Times New Roman"/>
                <w:highlight w:val="none"/>
              </w:rPr>
              <w:t>姓名</w:t>
            </w:r>
          </w:p>
        </w:tc>
        <w:tc>
          <w:tcPr>
            <w:tcW w:w="1757" w:type="dxa"/>
            <w:tcBorders>
              <w:top w:val="single" w:color="auto" w:sz="4" w:space="0"/>
              <w:left w:val="nil"/>
              <w:bottom w:val="single" w:color="auto" w:sz="4" w:space="0"/>
              <w:right w:val="single" w:color="auto" w:sz="4" w:space="0"/>
            </w:tcBorders>
            <w:noWrap w:val="0"/>
            <w:vAlign w:val="center"/>
          </w:tcPr>
          <w:p w14:paraId="6CADBCC5">
            <w:pPr>
              <w:widowControl/>
              <w:jc w:val="center"/>
              <w:rPr>
                <w:rFonts w:hint="default" w:ascii="Times New Roman" w:hAnsi="Times New Roman" w:cs="Times New Roman"/>
                <w:highlight w:val="none"/>
              </w:rPr>
            </w:pPr>
          </w:p>
        </w:tc>
        <w:tc>
          <w:tcPr>
            <w:tcW w:w="2015" w:type="dxa"/>
            <w:gridSpan w:val="2"/>
            <w:tcBorders>
              <w:top w:val="single" w:color="auto" w:sz="4" w:space="0"/>
              <w:left w:val="nil"/>
              <w:bottom w:val="single" w:color="auto" w:sz="4" w:space="0"/>
              <w:right w:val="single" w:color="auto" w:sz="4" w:space="0"/>
            </w:tcBorders>
            <w:noWrap w:val="0"/>
            <w:vAlign w:val="center"/>
          </w:tcPr>
          <w:p w14:paraId="2A9CA13D">
            <w:pPr>
              <w:widowControl/>
              <w:jc w:val="center"/>
              <w:rPr>
                <w:rFonts w:hint="default" w:ascii="Times New Roman" w:hAnsi="Times New Roman" w:cs="Times New Roman"/>
                <w:highlight w:val="none"/>
              </w:rPr>
            </w:pPr>
            <w:r>
              <w:rPr>
                <w:rFonts w:hint="default" w:ascii="Times New Roman" w:hAnsi="Times New Roman" w:cs="Times New Roman"/>
                <w:highlight w:val="none"/>
              </w:rPr>
              <w:t>联系方式</w:t>
            </w:r>
          </w:p>
        </w:tc>
        <w:tc>
          <w:tcPr>
            <w:tcW w:w="2537" w:type="dxa"/>
            <w:gridSpan w:val="2"/>
            <w:tcBorders>
              <w:top w:val="single" w:color="auto" w:sz="4" w:space="0"/>
              <w:left w:val="nil"/>
              <w:bottom w:val="single" w:color="auto" w:sz="4" w:space="0"/>
              <w:right w:val="single" w:color="auto" w:sz="4" w:space="0"/>
            </w:tcBorders>
            <w:noWrap w:val="0"/>
            <w:vAlign w:val="center"/>
          </w:tcPr>
          <w:p w14:paraId="7B8922E3">
            <w:pPr>
              <w:widowControl/>
              <w:jc w:val="center"/>
              <w:rPr>
                <w:rFonts w:hint="default" w:ascii="Times New Roman" w:hAnsi="Times New Roman" w:cs="Times New Roman"/>
                <w:highlight w:val="none"/>
              </w:rPr>
            </w:pPr>
          </w:p>
        </w:tc>
      </w:tr>
      <w:tr w14:paraId="7CCF1C58">
        <w:tblPrEx>
          <w:tblCellMar>
            <w:top w:w="0" w:type="dxa"/>
            <w:left w:w="108" w:type="dxa"/>
            <w:bottom w:w="0" w:type="dxa"/>
            <w:right w:w="108" w:type="dxa"/>
          </w:tblCellMar>
        </w:tblPrEx>
        <w:trPr>
          <w:trHeight w:val="703"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10994C1E">
            <w:pPr>
              <w:widowControl/>
              <w:jc w:val="center"/>
              <w:rPr>
                <w:rFonts w:hint="default" w:ascii="Times New Roman" w:hAnsi="Times New Roman" w:cs="Times New Roman"/>
                <w:highlight w:val="none"/>
              </w:rPr>
            </w:pPr>
            <w:r>
              <w:rPr>
                <w:rFonts w:hint="default" w:ascii="Times New Roman" w:hAnsi="Times New Roman" w:cs="Times New Roman"/>
                <w:highlight w:val="none"/>
              </w:rPr>
              <w:t>项目负责人</w:t>
            </w:r>
          </w:p>
        </w:tc>
        <w:tc>
          <w:tcPr>
            <w:tcW w:w="1048" w:type="dxa"/>
            <w:tcBorders>
              <w:top w:val="single" w:color="auto" w:sz="4" w:space="0"/>
              <w:left w:val="nil"/>
              <w:bottom w:val="single" w:color="auto" w:sz="4" w:space="0"/>
              <w:right w:val="single" w:color="auto" w:sz="4" w:space="0"/>
            </w:tcBorders>
            <w:noWrap w:val="0"/>
            <w:vAlign w:val="center"/>
          </w:tcPr>
          <w:p w14:paraId="32F4D9ED">
            <w:pPr>
              <w:widowControl/>
              <w:jc w:val="center"/>
              <w:rPr>
                <w:rFonts w:hint="default" w:ascii="Times New Roman" w:hAnsi="Times New Roman" w:cs="Times New Roman"/>
                <w:highlight w:val="none"/>
              </w:rPr>
            </w:pPr>
            <w:r>
              <w:rPr>
                <w:rFonts w:hint="default" w:ascii="Times New Roman" w:hAnsi="Times New Roman" w:cs="Times New Roman"/>
                <w:highlight w:val="none"/>
              </w:rPr>
              <w:t>姓名</w:t>
            </w:r>
          </w:p>
        </w:tc>
        <w:tc>
          <w:tcPr>
            <w:tcW w:w="1757" w:type="dxa"/>
            <w:tcBorders>
              <w:top w:val="single" w:color="auto" w:sz="4" w:space="0"/>
              <w:left w:val="nil"/>
              <w:bottom w:val="single" w:color="auto" w:sz="4" w:space="0"/>
              <w:right w:val="single" w:color="auto" w:sz="4" w:space="0"/>
            </w:tcBorders>
            <w:noWrap w:val="0"/>
            <w:vAlign w:val="center"/>
          </w:tcPr>
          <w:p w14:paraId="7C5870CC">
            <w:pPr>
              <w:widowControl/>
              <w:jc w:val="center"/>
              <w:rPr>
                <w:rFonts w:hint="default" w:ascii="Times New Roman" w:hAnsi="Times New Roman" w:cs="Times New Roman"/>
                <w:highlight w:val="none"/>
              </w:rPr>
            </w:pPr>
          </w:p>
        </w:tc>
        <w:tc>
          <w:tcPr>
            <w:tcW w:w="2015" w:type="dxa"/>
            <w:gridSpan w:val="2"/>
            <w:tcBorders>
              <w:top w:val="single" w:color="auto" w:sz="4" w:space="0"/>
              <w:left w:val="nil"/>
              <w:bottom w:val="single" w:color="auto" w:sz="4" w:space="0"/>
              <w:right w:val="single" w:color="auto" w:sz="4" w:space="0"/>
            </w:tcBorders>
            <w:noWrap w:val="0"/>
            <w:vAlign w:val="center"/>
          </w:tcPr>
          <w:p w14:paraId="216D3807">
            <w:pPr>
              <w:widowControl/>
              <w:jc w:val="center"/>
              <w:rPr>
                <w:rFonts w:hint="default" w:ascii="Times New Roman" w:hAnsi="Times New Roman" w:cs="Times New Roman"/>
                <w:highlight w:val="none"/>
              </w:rPr>
            </w:pPr>
            <w:r>
              <w:rPr>
                <w:rFonts w:hint="default" w:ascii="Times New Roman" w:hAnsi="Times New Roman" w:cs="Times New Roman"/>
                <w:highlight w:val="none"/>
              </w:rPr>
              <w:t>联系方式</w:t>
            </w:r>
          </w:p>
        </w:tc>
        <w:tc>
          <w:tcPr>
            <w:tcW w:w="2537" w:type="dxa"/>
            <w:gridSpan w:val="2"/>
            <w:tcBorders>
              <w:top w:val="single" w:color="auto" w:sz="4" w:space="0"/>
              <w:left w:val="nil"/>
              <w:bottom w:val="single" w:color="auto" w:sz="4" w:space="0"/>
              <w:right w:val="single" w:color="auto" w:sz="4" w:space="0"/>
            </w:tcBorders>
            <w:noWrap w:val="0"/>
            <w:vAlign w:val="center"/>
          </w:tcPr>
          <w:p w14:paraId="2D63E2BA">
            <w:pPr>
              <w:widowControl/>
              <w:jc w:val="center"/>
              <w:rPr>
                <w:rFonts w:hint="default" w:ascii="Times New Roman" w:hAnsi="Times New Roman" w:cs="Times New Roman"/>
                <w:highlight w:val="none"/>
              </w:rPr>
            </w:pPr>
          </w:p>
        </w:tc>
      </w:tr>
      <w:tr w14:paraId="65171BA8">
        <w:tblPrEx>
          <w:tblCellMar>
            <w:top w:w="0" w:type="dxa"/>
            <w:left w:w="108" w:type="dxa"/>
            <w:bottom w:w="0" w:type="dxa"/>
            <w:right w:w="108" w:type="dxa"/>
          </w:tblCellMar>
        </w:tblPrEx>
        <w:trPr>
          <w:trHeight w:val="661"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78302D36">
            <w:pPr>
              <w:widowControl/>
              <w:jc w:val="center"/>
              <w:rPr>
                <w:rFonts w:hint="default" w:ascii="Times New Roman" w:hAnsi="Times New Roman" w:cs="Times New Roman"/>
                <w:highlight w:val="none"/>
              </w:rPr>
            </w:pPr>
            <w:r>
              <w:rPr>
                <w:rFonts w:hint="default" w:ascii="Times New Roman" w:hAnsi="Times New Roman" w:cs="Times New Roman"/>
                <w:highlight w:val="none"/>
              </w:rPr>
              <w:t>成立时间</w:t>
            </w:r>
          </w:p>
        </w:tc>
        <w:tc>
          <w:tcPr>
            <w:tcW w:w="2805" w:type="dxa"/>
            <w:gridSpan w:val="2"/>
            <w:tcBorders>
              <w:top w:val="single" w:color="auto" w:sz="4" w:space="0"/>
              <w:left w:val="nil"/>
              <w:bottom w:val="single" w:color="auto" w:sz="4" w:space="0"/>
              <w:right w:val="single" w:color="auto" w:sz="4" w:space="0"/>
            </w:tcBorders>
            <w:noWrap w:val="0"/>
            <w:vAlign w:val="center"/>
          </w:tcPr>
          <w:p w14:paraId="654E6C5E">
            <w:pPr>
              <w:widowControl/>
              <w:jc w:val="center"/>
              <w:rPr>
                <w:rFonts w:hint="default" w:ascii="Times New Roman" w:hAnsi="Times New Roman" w:cs="Times New Roman"/>
                <w:highlight w:val="none"/>
              </w:rPr>
            </w:pPr>
          </w:p>
        </w:tc>
        <w:tc>
          <w:tcPr>
            <w:tcW w:w="4552" w:type="dxa"/>
            <w:gridSpan w:val="4"/>
            <w:tcBorders>
              <w:top w:val="single" w:color="auto" w:sz="4" w:space="0"/>
              <w:left w:val="nil"/>
              <w:bottom w:val="single" w:color="auto" w:sz="4" w:space="0"/>
              <w:right w:val="single" w:color="auto" w:sz="4" w:space="0"/>
            </w:tcBorders>
            <w:noWrap w:val="0"/>
            <w:vAlign w:val="center"/>
          </w:tcPr>
          <w:p w14:paraId="7A41025F">
            <w:pPr>
              <w:widowControl/>
              <w:jc w:val="both"/>
              <w:rPr>
                <w:rFonts w:hint="default" w:ascii="Times New Roman" w:hAnsi="Times New Roman" w:cs="Times New Roman"/>
                <w:highlight w:val="none"/>
              </w:rPr>
            </w:pPr>
            <w:r>
              <w:rPr>
                <w:rFonts w:hint="default" w:ascii="Times New Roman" w:hAnsi="Times New Roman" w:cs="Times New Roman"/>
                <w:highlight w:val="none"/>
              </w:rPr>
              <w:t>员工总人数：</w:t>
            </w:r>
          </w:p>
        </w:tc>
      </w:tr>
      <w:tr w14:paraId="1DAF6B69">
        <w:tblPrEx>
          <w:tblCellMar>
            <w:top w:w="0" w:type="dxa"/>
            <w:left w:w="108" w:type="dxa"/>
            <w:bottom w:w="0" w:type="dxa"/>
            <w:right w:w="108" w:type="dxa"/>
          </w:tblCellMar>
        </w:tblPrEx>
        <w:trPr>
          <w:trHeight w:val="749"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30B3BAC0">
            <w:pPr>
              <w:widowControl/>
              <w:jc w:val="center"/>
              <w:rPr>
                <w:rFonts w:hint="default" w:ascii="Times New Roman" w:hAnsi="Times New Roman" w:cs="Times New Roman"/>
                <w:highlight w:val="none"/>
              </w:rPr>
            </w:pPr>
            <w:r>
              <w:rPr>
                <w:rFonts w:hint="default" w:ascii="Times New Roman" w:hAnsi="Times New Roman" w:cs="Times New Roman"/>
                <w:highlight w:val="none"/>
              </w:rPr>
              <w:t>营业执照号</w:t>
            </w:r>
          </w:p>
        </w:tc>
        <w:tc>
          <w:tcPr>
            <w:tcW w:w="7357" w:type="dxa"/>
            <w:gridSpan w:val="6"/>
            <w:tcBorders>
              <w:top w:val="single" w:color="auto" w:sz="4" w:space="0"/>
              <w:left w:val="nil"/>
              <w:bottom w:val="single" w:color="auto" w:sz="4" w:space="0"/>
              <w:right w:val="single" w:color="auto" w:sz="4" w:space="0"/>
            </w:tcBorders>
            <w:noWrap w:val="0"/>
            <w:vAlign w:val="center"/>
          </w:tcPr>
          <w:p w14:paraId="109ABD57">
            <w:pPr>
              <w:widowControl/>
              <w:jc w:val="center"/>
              <w:rPr>
                <w:rFonts w:hint="default" w:ascii="Times New Roman" w:hAnsi="Times New Roman" w:cs="Times New Roman"/>
                <w:highlight w:val="none"/>
              </w:rPr>
            </w:pPr>
          </w:p>
        </w:tc>
      </w:tr>
      <w:tr w14:paraId="1CC139A5">
        <w:tblPrEx>
          <w:tblCellMar>
            <w:top w:w="0" w:type="dxa"/>
            <w:left w:w="108" w:type="dxa"/>
            <w:bottom w:w="0" w:type="dxa"/>
            <w:right w:w="108" w:type="dxa"/>
          </w:tblCellMar>
        </w:tblPrEx>
        <w:trPr>
          <w:trHeight w:val="658"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69DF08E7">
            <w:pPr>
              <w:widowControl/>
              <w:jc w:val="center"/>
              <w:rPr>
                <w:rFonts w:hint="default" w:ascii="Times New Roman" w:hAnsi="Times New Roman" w:cs="Times New Roman"/>
                <w:highlight w:val="none"/>
              </w:rPr>
            </w:pPr>
            <w:r>
              <w:rPr>
                <w:rFonts w:hint="default" w:ascii="Times New Roman" w:hAnsi="Times New Roman" w:cs="Times New Roman"/>
                <w:highlight w:val="none"/>
              </w:rPr>
              <w:t>注册资金</w:t>
            </w:r>
          </w:p>
        </w:tc>
        <w:tc>
          <w:tcPr>
            <w:tcW w:w="7357" w:type="dxa"/>
            <w:gridSpan w:val="6"/>
            <w:tcBorders>
              <w:top w:val="single" w:color="auto" w:sz="4" w:space="0"/>
              <w:left w:val="nil"/>
              <w:bottom w:val="single" w:color="auto" w:sz="4" w:space="0"/>
              <w:right w:val="single" w:color="auto" w:sz="4" w:space="0"/>
            </w:tcBorders>
            <w:noWrap w:val="0"/>
            <w:vAlign w:val="center"/>
          </w:tcPr>
          <w:p w14:paraId="17C1B67B">
            <w:pPr>
              <w:widowControl/>
              <w:jc w:val="center"/>
              <w:rPr>
                <w:rFonts w:hint="default" w:ascii="Times New Roman" w:hAnsi="Times New Roman" w:cs="Times New Roman"/>
                <w:highlight w:val="none"/>
              </w:rPr>
            </w:pPr>
          </w:p>
        </w:tc>
      </w:tr>
      <w:tr w14:paraId="21770D9F">
        <w:tblPrEx>
          <w:tblCellMar>
            <w:top w:w="0" w:type="dxa"/>
            <w:left w:w="108" w:type="dxa"/>
            <w:bottom w:w="0" w:type="dxa"/>
            <w:right w:w="108" w:type="dxa"/>
          </w:tblCellMar>
        </w:tblPrEx>
        <w:trPr>
          <w:trHeight w:val="634"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0F52D7A9">
            <w:pPr>
              <w:widowControl/>
              <w:jc w:val="center"/>
              <w:rPr>
                <w:rFonts w:hint="default" w:ascii="Times New Roman" w:hAnsi="Times New Roman" w:cs="Times New Roman"/>
                <w:highlight w:val="none"/>
              </w:rPr>
            </w:pPr>
            <w:r>
              <w:rPr>
                <w:rFonts w:hint="default" w:ascii="Times New Roman" w:hAnsi="Times New Roman" w:cs="Times New Roman"/>
                <w:highlight w:val="none"/>
              </w:rPr>
              <w:t>开户银行</w:t>
            </w:r>
          </w:p>
        </w:tc>
        <w:tc>
          <w:tcPr>
            <w:tcW w:w="7357" w:type="dxa"/>
            <w:gridSpan w:val="6"/>
            <w:tcBorders>
              <w:top w:val="single" w:color="auto" w:sz="4" w:space="0"/>
              <w:left w:val="nil"/>
              <w:bottom w:val="single" w:color="auto" w:sz="4" w:space="0"/>
              <w:right w:val="single" w:color="auto" w:sz="4" w:space="0"/>
            </w:tcBorders>
            <w:noWrap w:val="0"/>
            <w:vAlign w:val="center"/>
          </w:tcPr>
          <w:p w14:paraId="1B4531BD">
            <w:pPr>
              <w:widowControl/>
              <w:jc w:val="center"/>
              <w:rPr>
                <w:rFonts w:hint="default" w:ascii="Times New Roman" w:hAnsi="Times New Roman" w:cs="Times New Roman"/>
                <w:highlight w:val="none"/>
              </w:rPr>
            </w:pPr>
          </w:p>
        </w:tc>
      </w:tr>
      <w:tr w14:paraId="08AA0FCE">
        <w:tblPrEx>
          <w:tblCellMar>
            <w:top w:w="0" w:type="dxa"/>
            <w:left w:w="108" w:type="dxa"/>
            <w:bottom w:w="0" w:type="dxa"/>
            <w:right w:w="108" w:type="dxa"/>
          </w:tblCellMar>
        </w:tblPrEx>
        <w:trPr>
          <w:trHeight w:val="677"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622770D6">
            <w:pPr>
              <w:widowControl/>
              <w:jc w:val="center"/>
              <w:rPr>
                <w:rFonts w:hint="default" w:ascii="Times New Roman" w:hAnsi="Times New Roman" w:cs="Times New Roman"/>
                <w:highlight w:val="none"/>
              </w:rPr>
            </w:pPr>
            <w:r>
              <w:rPr>
                <w:rFonts w:hint="default" w:ascii="Times New Roman" w:hAnsi="Times New Roman" w:cs="Times New Roman"/>
                <w:highlight w:val="none"/>
              </w:rPr>
              <w:t>账号</w:t>
            </w:r>
          </w:p>
        </w:tc>
        <w:tc>
          <w:tcPr>
            <w:tcW w:w="7357" w:type="dxa"/>
            <w:gridSpan w:val="6"/>
            <w:tcBorders>
              <w:top w:val="single" w:color="auto" w:sz="4" w:space="0"/>
              <w:left w:val="nil"/>
              <w:bottom w:val="single" w:color="auto" w:sz="4" w:space="0"/>
              <w:right w:val="single" w:color="auto" w:sz="4" w:space="0"/>
            </w:tcBorders>
            <w:noWrap w:val="0"/>
            <w:vAlign w:val="center"/>
          </w:tcPr>
          <w:p w14:paraId="3EEDCCE1">
            <w:pPr>
              <w:widowControl/>
              <w:jc w:val="center"/>
              <w:rPr>
                <w:rFonts w:hint="default" w:ascii="Times New Roman" w:hAnsi="Times New Roman" w:cs="Times New Roman"/>
                <w:highlight w:val="none"/>
              </w:rPr>
            </w:pPr>
          </w:p>
        </w:tc>
      </w:tr>
      <w:tr w14:paraId="3B7EA0A7">
        <w:tblPrEx>
          <w:tblCellMar>
            <w:top w:w="0" w:type="dxa"/>
            <w:left w:w="108" w:type="dxa"/>
            <w:bottom w:w="0" w:type="dxa"/>
            <w:right w:w="108" w:type="dxa"/>
          </w:tblCellMar>
        </w:tblPrEx>
        <w:trPr>
          <w:trHeight w:val="716"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40A97465">
            <w:pPr>
              <w:widowControl/>
              <w:jc w:val="center"/>
              <w:rPr>
                <w:rFonts w:hint="default" w:ascii="Times New Roman" w:hAnsi="Times New Roman" w:cs="Times New Roman"/>
                <w:highlight w:val="none"/>
              </w:rPr>
            </w:pPr>
            <w:r>
              <w:rPr>
                <w:rFonts w:hint="default" w:ascii="Times New Roman" w:hAnsi="Times New Roman" w:cs="Times New Roman"/>
                <w:highlight w:val="none"/>
              </w:rPr>
              <w:t>经营范围</w:t>
            </w:r>
          </w:p>
        </w:tc>
        <w:tc>
          <w:tcPr>
            <w:tcW w:w="7357" w:type="dxa"/>
            <w:gridSpan w:val="6"/>
            <w:tcBorders>
              <w:top w:val="single" w:color="auto" w:sz="4" w:space="0"/>
              <w:left w:val="nil"/>
              <w:bottom w:val="single" w:color="auto" w:sz="4" w:space="0"/>
              <w:right w:val="single" w:color="auto" w:sz="4" w:space="0"/>
            </w:tcBorders>
            <w:noWrap w:val="0"/>
            <w:vAlign w:val="center"/>
          </w:tcPr>
          <w:p w14:paraId="4CCA776E">
            <w:pPr>
              <w:widowControl/>
              <w:ind w:firstLine="480" w:firstLineChars="200"/>
              <w:jc w:val="center"/>
              <w:rPr>
                <w:rFonts w:hint="default" w:ascii="Times New Roman" w:hAnsi="Times New Roman" w:cs="Times New Roman"/>
                <w:highlight w:val="none"/>
              </w:rPr>
            </w:pPr>
          </w:p>
        </w:tc>
      </w:tr>
      <w:tr w14:paraId="4F260189">
        <w:tblPrEx>
          <w:tblCellMar>
            <w:top w:w="0" w:type="dxa"/>
            <w:left w:w="108" w:type="dxa"/>
            <w:bottom w:w="0" w:type="dxa"/>
            <w:right w:w="108" w:type="dxa"/>
          </w:tblCellMar>
        </w:tblPrEx>
        <w:trPr>
          <w:trHeight w:val="751"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3474979F">
            <w:pPr>
              <w:widowControl/>
              <w:jc w:val="center"/>
              <w:rPr>
                <w:rFonts w:hint="default" w:ascii="Times New Roman" w:hAnsi="Times New Roman" w:cs="Times New Roman"/>
                <w:highlight w:val="none"/>
              </w:rPr>
            </w:pPr>
            <w:r>
              <w:rPr>
                <w:rFonts w:hint="default" w:ascii="Times New Roman" w:hAnsi="Times New Roman" w:cs="Times New Roman"/>
                <w:highlight w:val="none"/>
              </w:rPr>
              <w:t>备注</w:t>
            </w:r>
          </w:p>
        </w:tc>
        <w:tc>
          <w:tcPr>
            <w:tcW w:w="7357" w:type="dxa"/>
            <w:gridSpan w:val="6"/>
            <w:tcBorders>
              <w:top w:val="single" w:color="auto" w:sz="4" w:space="0"/>
              <w:left w:val="nil"/>
              <w:bottom w:val="single" w:color="auto" w:sz="4" w:space="0"/>
              <w:right w:val="single" w:color="auto" w:sz="4" w:space="0"/>
            </w:tcBorders>
            <w:noWrap w:val="0"/>
            <w:vAlign w:val="center"/>
          </w:tcPr>
          <w:p w14:paraId="0F8CB0FE">
            <w:pPr>
              <w:widowControl/>
              <w:ind w:firstLine="480" w:firstLineChars="200"/>
              <w:jc w:val="center"/>
              <w:rPr>
                <w:rFonts w:hint="default" w:ascii="Times New Roman" w:hAnsi="Times New Roman" w:cs="Times New Roman"/>
                <w:highlight w:val="none"/>
              </w:rPr>
            </w:pPr>
          </w:p>
        </w:tc>
      </w:tr>
    </w:tbl>
    <w:p w14:paraId="202B1AA8">
      <w:pPr>
        <w:jc w:val="center"/>
        <w:outlineLvl w:val="0"/>
        <w:rPr>
          <w:rFonts w:hint="default" w:ascii="Times New Roman" w:hAnsi="Times New Roman" w:cs="Times New Roman"/>
          <w:b/>
          <w:bCs/>
          <w:sz w:val="21"/>
          <w:szCs w:val="21"/>
          <w:highlight w:val="none"/>
        </w:rPr>
      </w:pPr>
    </w:p>
    <w:p w14:paraId="39D20F74">
      <w:pPr>
        <w:widowControl/>
        <w:adjustRightInd w:val="0"/>
        <w:snapToGrid w:val="0"/>
        <w:spacing w:line="480" w:lineRule="exact"/>
        <w:ind w:firstLine="3360" w:firstLineChars="1400"/>
        <w:jc w:val="both"/>
        <w:outlineLvl w:val="0"/>
        <w:rPr>
          <w:rFonts w:hint="default" w:ascii="Times New Roman" w:hAnsi="Times New Roman" w:cs="Times New Roman"/>
          <w:highlight w:val="none"/>
        </w:rPr>
      </w:pPr>
      <w:r>
        <w:rPr>
          <w:rFonts w:hint="default" w:ascii="Times New Roman" w:hAnsi="Times New Roman" w:cs="Times New Roman"/>
          <w:highlight w:val="none"/>
        </w:rPr>
        <w:t>供应商（盖章）：</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            </w:t>
      </w:r>
    </w:p>
    <w:p w14:paraId="0A629D3D">
      <w:pPr>
        <w:widowControl/>
        <w:adjustRightInd w:val="0"/>
        <w:snapToGrid w:val="0"/>
        <w:spacing w:line="480" w:lineRule="exact"/>
        <w:ind w:firstLine="3360" w:firstLineChars="1400"/>
        <w:jc w:val="both"/>
        <w:outlineLvl w:val="0"/>
        <w:rPr>
          <w:rFonts w:hint="default" w:ascii="Times New Roman" w:hAnsi="Times New Roman" w:cs="Times New Roman"/>
          <w:highlight w:val="none"/>
        </w:rPr>
      </w:pPr>
      <w:r>
        <w:rPr>
          <w:rFonts w:hint="default" w:ascii="Times New Roman" w:hAnsi="Times New Roman" w:cs="Times New Roman"/>
          <w:highlight w:val="none"/>
        </w:rPr>
        <w:t>法定代表人(签章)：</w:t>
      </w:r>
      <w:r>
        <w:rPr>
          <w:rFonts w:hint="default" w:ascii="Times New Roman" w:hAnsi="Times New Roman" w:cs="Times New Roman"/>
          <w:highlight w:val="none"/>
          <w:u w:val="single"/>
        </w:rPr>
        <w:t xml:space="preserve">                             </w:t>
      </w:r>
    </w:p>
    <w:p w14:paraId="2B8D318B">
      <w:pPr>
        <w:widowControl/>
        <w:adjustRightInd w:val="0"/>
        <w:snapToGrid w:val="0"/>
        <w:spacing w:line="480" w:lineRule="exact"/>
        <w:ind w:firstLine="3360" w:firstLineChars="1400"/>
        <w:jc w:val="both"/>
        <w:outlineLvl w:val="0"/>
        <w:rPr>
          <w:rFonts w:hint="default" w:ascii="Times New Roman" w:hAnsi="Times New Roman" w:cs="Times New Roman"/>
          <w:highlight w:val="none"/>
        </w:rPr>
      </w:pPr>
      <w:r>
        <w:rPr>
          <w:rFonts w:hint="default" w:ascii="Times New Roman" w:hAnsi="Times New Roman" w:cs="Times New Roman"/>
          <w:highlight w:val="none"/>
        </w:rPr>
        <w:t>日       期：</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 年</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月</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日</w:t>
      </w:r>
    </w:p>
    <w:p w14:paraId="2ED2EB06">
      <w:pPr>
        <w:keepNext/>
        <w:keepLines/>
        <w:spacing w:before="260" w:after="260" w:line="413" w:lineRule="auto"/>
        <w:jc w:val="center"/>
        <w:outlineLvl w:val="1"/>
        <w:rPr>
          <w:rFonts w:hint="default" w:ascii="Times New Roman" w:hAnsi="Times New Roman" w:cs="Times New Roman"/>
          <w:b/>
          <w:szCs w:val="28"/>
          <w:highlight w:val="none"/>
        </w:rPr>
      </w:pPr>
      <w:r>
        <w:rPr>
          <w:rFonts w:hint="default" w:ascii="Times New Roman" w:hAnsi="Times New Roman" w:cs="Times New Roman"/>
          <w:b/>
          <w:szCs w:val="28"/>
          <w:highlight w:val="none"/>
        </w:rPr>
        <w:t>（二）资格证明资料</w:t>
      </w:r>
    </w:p>
    <w:p w14:paraId="3807E5F6">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1、满足《中华人民共和国政府采购法》第二十二条规定</w:t>
      </w:r>
      <w:r>
        <w:rPr>
          <w:rFonts w:hint="default" w:ascii="Times New Roman" w:hAnsi="Times New Roman" w:cs="Times New Roman"/>
          <w:highlight w:val="none"/>
          <w:lang w:val="zh-CN"/>
        </w:rPr>
        <w:t>（</w:t>
      </w:r>
      <w:r>
        <w:rPr>
          <w:rFonts w:hint="default" w:ascii="Times New Roman" w:hAnsi="Times New Roman" w:cs="Times New Roman"/>
          <w:highlight w:val="none"/>
        </w:rPr>
        <w:t>提供承诺书</w:t>
      </w:r>
      <w:r>
        <w:rPr>
          <w:rFonts w:hint="default" w:ascii="Times New Roman" w:hAnsi="Times New Roman" w:cs="Times New Roman"/>
          <w:highlight w:val="none"/>
          <w:lang w:val="zh-CN"/>
        </w:rPr>
        <w:t>，格式自拟）</w:t>
      </w:r>
      <w:r>
        <w:rPr>
          <w:rFonts w:hint="default" w:ascii="Times New Roman" w:hAnsi="Times New Roman" w:cs="Times New Roman"/>
          <w:highlight w:val="none"/>
        </w:rPr>
        <w:t>：</w:t>
      </w:r>
    </w:p>
    <w:p w14:paraId="17034B0A">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2、供应商具有有效的营业执照或事业单位法人证书；具有履行合同所必需的设备和专业技术能力；</w:t>
      </w:r>
    </w:p>
    <w:p w14:paraId="78113F34">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3、供应商出具的本单位无商业贿赂及无不正当竞争行为承诺书；</w:t>
      </w:r>
    </w:p>
    <w:p w14:paraId="7D5A35A4">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4、供应商没有被列入失信被执行人名单【以“中国执行信息公开网”（http://zxgk.court.gov.cn/shixin/）查询结果为准】、重大税收违法失信主体名单【以“信用中国”网站（www.creditchina.gov.cn）查询结果为准】、政府采购严重违法失信行为记录名单【以“中国政府采购网”网站（http://www.ccgp.gov.cn/）查询结果为准】，（提供网站的查询结果截图，截图要显示查询时间，查询时间自本公告发布之日起，查询截止时间为投标截止时间止）；</w:t>
      </w:r>
    </w:p>
    <w:p w14:paraId="28FA49A7">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5、单位负责人为同一人或者存在直接控股、管理关系的不同供应商，不得参加同一合同项下的采购活动；（提供“国家企业信用信息公示系统”中查询打印的相关信息并加盖公章；查询信息需包含公司基本信息、股东信息及股权变更信息等相关信息，查询日期为本项目公告发布之日起，开标时间前截止）；</w:t>
      </w:r>
    </w:p>
    <w:p w14:paraId="3BCE7F8B">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6、本项目不接受联合体投标。</w:t>
      </w:r>
    </w:p>
    <w:p w14:paraId="7600B891">
      <w:pPr>
        <w:pStyle w:val="11"/>
        <w:rPr>
          <w:rFonts w:hint="default" w:ascii="Times New Roman" w:hAnsi="Times New Roman" w:cs="Times New Roman"/>
          <w:highlight w:val="none"/>
        </w:rPr>
      </w:pPr>
    </w:p>
    <w:p w14:paraId="676C342E">
      <w:pPr>
        <w:widowControl/>
        <w:adjustRightInd w:val="0"/>
        <w:snapToGrid w:val="0"/>
        <w:spacing w:line="480" w:lineRule="exact"/>
        <w:ind w:firstLine="3360" w:firstLineChars="1400"/>
        <w:jc w:val="both"/>
        <w:outlineLvl w:val="0"/>
        <w:rPr>
          <w:rFonts w:hint="default" w:ascii="Times New Roman" w:hAnsi="Times New Roman" w:cs="Times New Roman"/>
          <w:highlight w:val="none"/>
        </w:rPr>
      </w:pPr>
      <w:r>
        <w:rPr>
          <w:rFonts w:hint="default" w:ascii="Times New Roman" w:hAnsi="Times New Roman" w:cs="Times New Roman"/>
          <w:highlight w:val="none"/>
        </w:rPr>
        <w:t>供应商（盖章）：</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            </w:t>
      </w:r>
    </w:p>
    <w:p w14:paraId="5D961BC8">
      <w:pPr>
        <w:widowControl/>
        <w:adjustRightInd w:val="0"/>
        <w:snapToGrid w:val="0"/>
        <w:spacing w:line="480" w:lineRule="exact"/>
        <w:ind w:firstLine="3360" w:firstLineChars="1400"/>
        <w:jc w:val="both"/>
        <w:outlineLvl w:val="0"/>
        <w:rPr>
          <w:rFonts w:hint="default" w:ascii="Times New Roman" w:hAnsi="Times New Roman" w:cs="Times New Roman"/>
          <w:highlight w:val="none"/>
          <w:u w:val="single"/>
        </w:rPr>
      </w:pPr>
      <w:r>
        <w:rPr>
          <w:rFonts w:hint="default" w:ascii="Times New Roman" w:hAnsi="Times New Roman" w:cs="Times New Roman"/>
          <w:highlight w:val="none"/>
        </w:rPr>
        <w:t>法定代表人(签章)：</w:t>
      </w:r>
      <w:r>
        <w:rPr>
          <w:rFonts w:hint="default" w:ascii="Times New Roman" w:hAnsi="Times New Roman" w:cs="Times New Roman"/>
          <w:highlight w:val="none"/>
          <w:u w:val="single"/>
        </w:rPr>
        <w:t xml:space="preserve">                             </w:t>
      </w:r>
    </w:p>
    <w:p w14:paraId="0F40E5CF">
      <w:pPr>
        <w:widowControl/>
        <w:adjustRightInd w:val="0"/>
        <w:snapToGrid w:val="0"/>
        <w:spacing w:line="480" w:lineRule="exact"/>
        <w:ind w:firstLine="3360" w:firstLineChars="1400"/>
        <w:jc w:val="both"/>
        <w:outlineLvl w:val="0"/>
        <w:rPr>
          <w:rFonts w:hint="default" w:ascii="Times New Roman" w:hAnsi="Times New Roman" w:cs="Times New Roman"/>
          <w:highlight w:val="none"/>
        </w:rPr>
      </w:pPr>
      <w:r>
        <w:rPr>
          <w:rFonts w:hint="default" w:ascii="Times New Roman" w:hAnsi="Times New Roman" w:cs="Times New Roman"/>
          <w:highlight w:val="none"/>
        </w:rPr>
        <w:t>日       期：</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 年</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月</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日</w:t>
      </w:r>
    </w:p>
    <w:p w14:paraId="7E013338">
      <w:pPr>
        <w:rPr>
          <w:rFonts w:hint="default" w:ascii="Times New Roman" w:hAnsi="Times New Roman" w:cs="Times New Roman"/>
          <w:highlight w:val="none"/>
        </w:rPr>
      </w:pPr>
    </w:p>
    <w:p w14:paraId="3BE308D1">
      <w:pPr>
        <w:wordWrap w:val="0"/>
        <w:spacing w:line="500" w:lineRule="exact"/>
        <w:jc w:val="center"/>
        <w:rPr>
          <w:rFonts w:hint="default" w:ascii="Times New Roman" w:hAnsi="Times New Roman" w:cs="Times New Roman"/>
          <w:highlight w:val="none"/>
        </w:rPr>
      </w:pPr>
      <w:r>
        <w:rPr>
          <w:rFonts w:hint="default" w:ascii="Times New Roman" w:hAnsi="Times New Roman" w:cs="Times New Roman"/>
          <w:highlight w:val="none"/>
        </w:rPr>
        <w:t xml:space="preserve"> </w:t>
      </w:r>
    </w:p>
    <w:p w14:paraId="0EBE4FD4">
      <w:pPr>
        <w:spacing w:line="240" w:lineRule="auto"/>
        <w:jc w:val="center"/>
        <w:rPr>
          <w:rFonts w:hint="default" w:ascii="Times New Roman" w:hAnsi="Times New Roman" w:cs="Times New Roman"/>
          <w:b/>
          <w:bCs/>
          <w:sz w:val="32"/>
          <w:szCs w:val="32"/>
          <w:highlight w:val="none"/>
        </w:rPr>
      </w:pPr>
      <w:bookmarkStart w:id="287" w:name="_Toc12073"/>
      <w:bookmarkEnd w:id="287"/>
    </w:p>
    <w:p w14:paraId="5F9B5C0A">
      <w:pPr>
        <w:spacing w:line="240" w:lineRule="auto"/>
        <w:jc w:val="center"/>
        <w:rPr>
          <w:rFonts w:hint="default" w:ascii="Times New Roman" w:hAnsi="Times New Roman" w:cs="Times New Roman"/>
          <w:b/>
          <w:bCs/>
          <w:sz w:val="32"/>
          <w:szCs w:val="32"/>
          <w:highlight w:val="none"/>
        </w:rPr>
      </w:pPr>
    </w:p>
    <w:p w14:paraId="080F7056">
      <w:pPr>
        <w:spacing w:line="240" w:lineRule="auto"/>
        <w:jc w:val="center"/>
        <w:rPr>
          <w:rFonts w:hint="default" w:ascii="Times New Roman" w:hAnsi="Times New Roman" w:cs="Times New Roman"/>
          <w:b/>
          <w:bCs/>
          <w:sz w:val="32"/>
          <w:szCs w:val="32"/>
          <w:highlight w:val="none"/>
        </w:rPr>
      </w:pPr>
    </w:p>
    <w:p w14:paraId="23E801A2">
      <w:pPr>
        <w:pStyle w:val="11"/>
        <w:rPr>
          <w:rFonts w:hint="default" w:ascii="Times New Roman" w:hAnsi="Times New Roman" w:cs="Times New Roman"/>
          <w:highlight w:val="none"/>
        </w:rPr>
      </w:pPr>
    </w:p>
    <w:p w14:paraId="55B0B100">
      <w:pPr>
        <w:spacing w:line="240" w:lineRule="auto"/>
        <w:jc w:val="center"/>
        <w:rPr>
          <w:rFonts w:hint="default" w:ascii="Times New Roman" w:hAnsi="Times New Roman" w:cs="Times New Roman"/>
          <w:sz w:val="18"/>
          <w:szCs w:val="20"/>
          <w:highlight w:val="none"/>
        </w:rPr>
      </w:pPr>
      <w:r>
        <w:rPr>
          <w:rFonts w:hint="default" w:ascii="Times New Roman" w:hAnsi="Times New Roman" w:cs="Times New Roman"/>
          <w:b/>
          <w:bCs/>
          <w:szCs w:val="32"/>
          <w:highlight w:val="none"/>
        </w:rPr>
        <w:t>（三）企业业绩</w:t>
      </w:r>
    </w:p>
    <w:tbl>
      <w:tblPr>
        <w:tblStyle w:val="9"/>
        <w:tblW w:w="8559" w:type="dxa"/>
        <w:jc w:val="center"/>
        <w:tblLayout w:type="fixed"/>
        <w:tblCellMar>
          <w:top w:w="0" w:type="dxa"/>
          <w:left w:w="108" w:type="dxa"/>
          <w:bottom w:w="0" w:type="dxa"/>
          <w:right w:w="108" w:type="dxa"/>
        </w:tblCellMar>
      </w:tblPr>
      <w:tblGrid>
        <w:gridCol w:w="2436"/>
        <w:gridCol w:w="6123"/>
      </w:tblGrid>
      <w:tr w14:paraId="7E977E9B">
        <w:tblPrEx>
          <w:tblCellMar>
            <w:top w:w="0" w:type="dxa"/>
            <w:left w:w="108" w:type="dxa"/>
            <w:bottom w:w="0" w:type="dxa"/>
            <w:right w:w="108" w:type="dxa"/>
          </w:tblCellMar>
        </w:tblPrEx>
        <w:trPr>
          <w:trHeight w:val="803" w:hRule="atLeast"/>
          <w:jc w:val="center"/>
        </w:trPr>
        <w:tc>
          <w:tcPr>
            <w:tcW w:w="2436" w:type="dxa"/>
            <w:tcBorders>
              <w:top w:val="single" w:color="auto" w:sz="4" w:space="0"/>
              <w:left w:val="single" w:color="auto" w:sz="4" w:space="0"/>
              <w:bottom w:val="single" w:color="auto" w:sz="4" w:space="0"/>
              <w:right w:val="single" w:color="auto" w:sz="4" w:space="0"/>
            </w:tcBorders>
            <w:noWrap w:val="0"/>
            <w:vAlign w:val="center"/>
          </w:tcPr>
          <w:p w14:paraId="270D9D32">
            <w:pPr>
              <w:widowControl/>
              <w:topLinePunct/>
              <w:spacing w:line="440" w:lineRule="exact"/>
              <w:jc w:val="center"/>
              <w:rPr>
                <w:rFonts w:hint="default" w:ascii="Times New Roman" w:hAnsi="Times New Roman" w:cs="Times New Roman"/>
                <w:highlight w:val="none"/>
              </w:rPr>
            </w:pPr>
            <w:r>
              <w:rPr>
                <w:rFonts w:hint="default" w:ascii="Times New Roman" w:hAnsi="Times New Roman" w:cs="Times New Roman"/>
                <w:highlight w:val="none"/>
              </w:rPr>
              <w:t>项目名称</w:t>
            </w:r>
          </w:p>
        </w:tc>
        <w:tc>
          <w:tcPr>
            <w:tcW w:w="6123" w:type="dxa"/>
            <w:tcBorders>
              <w:top w:val="single" w:color="auto" w:sz="4" w:space="0"/>
              <w:left w:val="nil"/>
              <w:bottom w:val="single" w:color="auto" w:sz="4" w:space="0"/>
              <w:right w:val="single" w:color="auto" w:sz="4" w:space="0"/>
            </w:tcBorders>
            <w:noWrap w:val="0"/>
            <w:vAlign w:val="top"/>
          </w:tcPr>
          <w:p w14:paraId="26B7A8C0">
            <w:pPr>
              <w:widowControl/>
              <w:topLinePunct/>
              <w:spacing w:line="440" w:lineRule="exact"/>
              <w:jc w:val="both"/>
              <w:rPr>
                <w:rFonts w:hint="default" w:ascii="Times New Roman" w:hAnsi="Times New Roman" w:cs="Times New Roman"/>
                <w:highlight w:val="none"/>
              </w:rPr>
            </w:pPr>
          </w:p>
        </w:tc>
      </w:tr>
      <w:tr w14:paraId="717D8F9F">
        <w:tblPrEx>
          <w:tblCellMar>
            <w:top w:w="0" w:type="dxa"/>
            <w:left w:w="108" w:type="dxa"/>
            <w:bottom w:w="0" w:type="dxa"/>
            <w:right w:w="108" w:type="dxa"/>
          </w:tblCellMar>
        </w:tblPrEx>
        <w:trPr>
          <w:trHeight w:val="731" w:hRule="atLeast"/>
          <w:jc w:val="center"/>
        </w:trPr>
        <w:tc>
          <w:tcPr>
            <w:tcW w:w="2436" w:type="dxa"/>
            <w:tcBorders>
              <w:top w:val="single" w:color="auto" w:sz="4" w:space="0"/>
              <w:left w:val="single" w:color="auto" w:sz="4" w:space="0"/>
              <w:bottom w:val="single" w:color="auto" w:sz="4" w:space="0"/>
              <w:right w:val="single" w:color="auto" w:sz="4" w:space="0"/>
            </w:tcBorders>
            <w:noWrap w:val="0"/>
            <w:vAlign w:val="center"/>
          </w:tcPr>
          <w:p w14:paraId="65816058">
            <w:pPr>
              <w:widowControl/>
              <w:topLinePunct/>
              <w:spacing w:line="440" w:lineRule="exact"/>
              <w:jc w:val="center"/>
              <w:rPr>
                <w:rFonts w:hint="default" w:ascii="Times New Roman" w:hAnsi="Times New Roman" w:cs="Times New Roman"/>
                <w:highlight w:val="none"/>
              </w:rPr>
            </w:pPr>
            <w:r>
              <w:rPr>
                <w:rFonts w:hint="default" w:ascii="Times New Roman" w:hAnsi="Times New Roman" w:cs="Times New Roman"/>
                <w:highlight w:val="none"/>
              </w:rPr>
              <w:t>项目所在地</w:t>
            </w:r>
          </w:p>
        </w:tc>
        <w:tc>
          <w:tcPr>
            <w:tcW w:w="6123" w:type="dxa"/>
            <w:tcBorders>
              <w:top w:val="single" w:color="auto" w:sz="4" w:space="0"/>
              <w:left w:val="nil"/>
              <w:bottom w:val="single" w:color="auto" w:sz="4" w:space="0"/>
              <w:right w:val="single" w:color="auto" w:sz="4" w:space="0"/>
            </w:tcBorders>
            <w:noWrap w:val="0"/>
            <w:vAlign w:val="top"/>
          </w:tcPr>
          <w:p w14:paraId="69D7CC74">
            <w:pPr>
              <w:widowControl/>
              <w:topLinePunct/>
              <w:spacing w:line="440" w:lineRule="exact"/>
              <w:jc w:val="both"/>
              <w:rPr>
                <w:rFonts w:hint="default" w:ascii="Times New Roman" w:hAnsi="Times New Roman" w:cs="Times New Roman"/>
                <w:highlight w:val="none"/>
              </w:rPr>
            </w:pPr>
          </w:p>
        </w:tc>
      </w:tr>
      <w:tr w14:paraId="24A096BF">
        <w:tblPrEx>
          <w:tblCellMar>
            <w:top w:w="0" w:type="dxa"/>
            <w:left w:w="108" w:type="dxa"/>
            <w:bottom w:w="0" w:type="dxa"/>
            <w:right w:w="108" w:type="dxa"/>
          </w:tblCellMar>
        </w:tblPrEx>
        <w:trPr>
          <w:trHeight w:val="739" w:hRule="atLeast"/>
          <w:jc w:val="center"/>
        </w:trPr>
        <w:tc>
          <w:tcPr>
            <w:tcW w:w="2436" w:type="dxa"/>
            <w:tcBorders>
              <w:top w:val="single" w:color="auto" w:sz="4" w:space="0"/>
              <w:left w:val="single" w:color="auto" w:sz="4" w:space="0"/>
              <w:bottom w:val="single" w:color="auto" w:sz="4" w:space="0"/>
              <w:right w:val="single" w:color="auto" w:sz="4" w:space="0"/>
            </w:tcBorders>
            <w:noWrap w:val="0"/>
            <w:vAlign w:val="center"/>
          </w:tcPr>
          <w:p w14:paraId="1515FDA8">
            <w:pPr>
              <w:widowControl/>
              <w:topLinePunct/>
              <w:spacing w:line="440" w:lineRule="exact"/>
              <w:jc w:val="center"/>
              <w:rPr>
                <w:rFonts w:hint="default" w:ascii="Times New Roman" w:hAnsi="Times New Roman" w:cs="Times New Roman"/>
                <w:highlight w:val="none"/>
              </w:rPr>
            </w:pPr>
            <w:r>
              <w:rPr>
                <w:rFonts w:hint="default" w:ascii="Times New Roman" w:hAnsi="Times New Roman" w:cs="Times New Roman"/>
                <w:highlight w:val="none"/>
              </w:rPr>
              <w:t>采购人名称</w:t>
            </w:r>
          </w:p>
        </w:tc>
        <w:tc>
          <w:tcPr>
            <w:tcW w:w="6123" w:type="dxa"/>
            <w:tcBorders>
              <w:top w:val="single" w:color="auto" w:sz="4" w:space="0"/>
              <w:left w:val="nil"/>
              <w:bottom w:val="single" w:color="auto" w:sz="4" w:space="0"/>
              <w:right w:val="single" w:color="auto" w:sz="4" w:space="0"/>
            </w:tcBorders>
            <w:noWrap w:val="0"/>
            <w:vAlign w:val="top"/>
          </w:tcPr>
          <w:p w14:paraId="34AD27DD">
            <w:pPr>
              <w:widowControl/>
              <w:topLinePunct/>
              <w:spacing w:line="440" w:lineRule="exact"/>
              <w:jc w:val="both"/>
              <w:rPr>
                <w:rFonts w:hint="default" w:ascii="Times New Roman" w:hAnsi="Times New Roman" w:cs="Times New Roman"/>
                <w:highlight w:val="none"/>
              </w:rPr>
            </w:pPr>
          </w:p>
        </w:tc>
      </w:tr>
      <w:tr w14:paraId="354A1109">
        <w:tblPrEx>
          <w:tblCellMar>
            <w:top w:w="0" w:type="dxa"/>
            <w:left w:w="108" w:type="dxa"/>
            <w:bottom w:w="0" w:type="dxa"/>
            <w:right w:w="108" w:type="dxa"/>
          </w:tblCellMar>
        </w:tblPrEx>
        <w:trPr>
          <w:trHeight w:val="732" w:hRule="atLeast"/>
          <w:jc w:val="center"/>
        </w:trPr>
        <w:tc>
          <w:tcPr>
            <w:tcW w:w="2436" w:type="dxa"/>
            <w:tcBorders>
              <w:top w:val="single" w:color="auto" w:sz="4" w:space="0"/>
              <w:left w:val="single" w:color="auto" w:sz="4" w:space="0"/>
              <w:bottom w:val="single" w:color="auto" w:sz="4" w:space="0"/>
              <w:right w:val="single" w:color="auto" w:sz="4" w:space="0"/>
            </w:tcBorders>
            <w:noWrap w:val="0"/>
            <w:vAlign w:val="center"/>
          </w:tcPr>
          <w:p w14:paraId="439DB630">
            <w:pPr>
              <w:widowControl/>
              <w:topLinePunct/>
              <w:spacing w:line="440" w:lineRule="exact"/>
              <w:jc w:val="center"/>
              <w:rPr>
                <w:rFonts w:hint="default" w:ascii="Times New Roman" w:hAnsi="Times New Roman" w:cs="Times New Roman"/>
                <w:highlight w:val="none"/>
              </w:rPr>
            </w:pPr>
            <w:r>
              <w:rPr>
                <w:rFonts w:hint="default" w:ascii="Times New Roman" w:hAnsi="Times New Roman" w:cs="Times New Roman"/>
                <w:highlight w:val="none"/>
              </w:rPr>
              <w:t>采购人地址</w:t>
            </w:r>
          </w:p>
        </w:tc>
        <w:tc>
          <w:tcPr>
            <w:tcW w:w="6123" w:type="dxa"/>
            <w:tcBorders>
              <w:top w:val="single" w:color="auto" w:sz="4" w:space="0"/>
              <w:left w:val="nil"/>
              <w:bottom w:val="single" w:color="auto" w:sz="4" w:space="0"/>
              <w:right w:val="single" w:color="auto" w:sz="4" w:space="0"/>
            </w:tcBorders>
            <w:noWrap w:val="0"/>
            <w:vAlign w:val="top"/>
          </w:tcPr>
          <w:p w14:paraId="0A31494F">
            <w:pPr>
              <w:widowControl/>
              <w:topLinePunct/>
              <w:spacing w:line="440" w:lineRule="exact"/>
              <w:jc w:val="both"/>
              <w:rPr>
                <w:rFonts w:hint="default" w:ascii="Times New Roman" w:hAnsi="Times New Roman" w:cs="Times New Roman"/>
                <w:highlight w:val="none"/>
              </w:rPr>
            </w:pPr>
          </w:p>
        </w:tc>
      </w:tr>
      <w:tr w14:paraId="77B5570C">
        <w:tblPrEx>
          <w:tblCellMar>
            <w:top w:w="0" w:type="dxa"/>
            <w:left w:w="108" w:type="dxa"/>
            <w:bottom w:w="0" w:type="dxa"/>
            <w:right w:w="108" w:type="dxa"/>
          </w:tblCellMar>
        </w:tblPrEx>
        <w:trPr>
          <w:trHeight w:val="742" w:hRule="atLeast"/>
          <w:jc w:val="center"/>
        </w:trPr>
        <w:tc>
          <w:tcPr>
            <w:tcW w:w="2436" w:type="dxa"/>
            <w:tcBorders>
              <w:top w:val="single" w:color="auto" w:sz="4" w:space="0"/>
              <w:left w:val="single" w:color="auto" w:sz="4" w:space="0"/>
              <w:bottom w:val="single" w:color="auto" w:sz="4" w:space="0"/>
              <w:right w:val="single" w:color="auto" w:sz="4" w:space="0"/>
            </w:tcBorders>
            <w:noWrap w:val="0"/>
            <w:vAlign w:val="center"/>
          </w:tcPr>
          <w:p w14:paraId="7B92DFEA">
            <w:pPr>
              <w:widowControl/>
              <w:topLinePunct/>
              <w:spacing w:line="440" w:lineRule="exact"/>
              <w:jc w:val="center"/>
              <w:rPr>
                <w:rFonts w:hint="default" w:ascii="Times New Roman" w:hAnsi="Times New Roman" w:cs="Times New Roman"/>
                <w:highlight w:val="none"/>
              </w:rPr>
            </w:pPr>
            <w:r>
              <w:rPr>
                <w:rFonts w:hint="default" w:ascii="Times New Roman" w:hAnsi="Times New Roman" w:cs="Times New Roman"/>
                <w:highlight w:val="none"/>
              </w:rPr>
              <w:t>采购人联系方式</w:t>
            </w:r>
          </w:p>
        </w:tc>
        <w:tc>
          <w:tcPr>
            <w:tcW w:w="6123" w:type="dxa"/>
            <w:tcBorders>
              <w:top w:val="single" w:color="auto" w:sz="4" w:space="0"/>
              <w:left w:val="nil"/>
              <w:bottom w:val="single" w:color="auto" w:sz="4" w:space="0"/>
              <w:right w:val="single" w:color="auto" w:sz="4" w:space="0"/>
            </w:tcBorders>
            <w:noWrap w:val="0"/>
            <w:vAlign w:val="top"/>
          </w:tcPr>
          <w:p w14:paraId="763C1467">
            <w:pPr>
              <w:widowControl/>
              <w:topLinePunct/>
              <w:spacing w:line="440" w:lineRule="exact"/>
              <w:jc w:val="both"/>
              <w:rPr>
                <w:rFonts w:hint="default" w:ascii="Times New Roman" w:hAnsi="Times New Roman" w:cs="Times New Roman"/>
                <w:highlight w:val="none"/>
              </w:rPr>
            </w:pPr>
          </w:p>
        </w:tc>
      </w:tr>
      <w:tr w14:paraId="77D78018">
        <w:tblPrEx>
          <w:tblCellMar>
            <w:top w:w="0" w:type="dxa"/>
            <w:left w:w="108" w:type="dxa"/>
            <w:bottom w:w="0" w:type="dxa"/>
            <w:right w:w="108" w:type="dxa"/>
          </w:tblCellMar>
        </w:tblPrEx>
        <w:trPr>
          <w:trHeight w:val="735" w:hRule="atLeast"/>
          <w:jc w:val="center"/>
        </w:trPr>
        <w:tc>
          <w:tcPr>
            <w:tcW w:w="2436" w:type="dxa"/>
            <w:tcBorders>
              <w:top w:val="single" w:color="auto" w:sz="4" w:space="0"/>
              <w:left w:val="single" w:color="auto" w:sz="4" w:space="0"/>
              <w:bottom w:val="single" w:color="auto" w:sz="4" w:space="0"/>
              <w:right w:val="single" w:color="auto" w:sz="4" w:space="0"/>
            </w:tcBorders>
            <w:noWrap w:val="0"/>
            <w:vAlign w:val="center"/>
          </w:tcPr>
          <w:p w14:paraId="1B47819B">
            <w:pPr>
              <w:widowControl/>
              <w:topLinePunct/>
              <w:spacing w:line="440" w:lineRule="exact"/>
              <w:jc w:val="center"/>
              <w:rPr>
                <w:rFonts w:hint="default" w:ascii="Times New Roman" w:hAnsi="Times New Roman" w:cs="Times New Roman"/>
                <w:highlight w:val="none"/>
              </w:rPr>
            </w:pPr>
            <w:r>
              <w:rPr>
                <w:rFonts w:hint="default" w:ascii="Times New Roman" w:hAnsi="Times New Roman" w:cs="Times New Roman"/>
                <w:highlight w:val="none"/>
              </w:rPr>
              <w:t>合同价格</w:t>
            </w:r>
          </w:p>
        </w:tc>
        <w:tc>
          <w:tcPr>
            <w:tcW w:w="6123" w:type="dxa"/>
            <w:tcBorders>
              <w:top w:val="single" w:color="auto" w:sz="4" w:space="0"/>
              <w:left w:val="nil"/>
              <w:bottom w:val="single" w:color="auto" w:sz="4" w:space="0"/>
              <w:right w:val="single" w:color="auto" w:sz="4" w:space="0"/>
            </w:tcBorders>
            <w:noWrap w:val="0"/>
            <w:vAlign w:val="top"/>
          </w:tcPr>
          <w:p w14:paraId="2349624E">
            <w:pPr>
              <w:widowControl/>
              <w:topLinePunct/>
              <w:spacing w:line="440" w:lineRule="exact"/>
              <w:jc w:val="both"/>
              <w:rPr>
                <w:rFonts w:hint="default" w:ascii="Times New Roman" w:hAnsi="Times New Roman" w:cs="Times New Roman"/>
                <w:highlight w:val="none"/>
              </w:rPr>
            </w:pPr>
          </w:p>
        </w:tc>
      </w:tr>
      <w:tr w14:paraId="2AC61D32">
        <w:tblPrEx>
          <w:tblCellMar>
            <w:top w:w="0" w:type="dxa"/>
            <w:left w:w="108" w:type="dxa"/>
            <w:bottom w:w="0" w:type="dxa"/>
            <w:right w:w="108" w:type="dxa"/>
          </w:tblCellMar>
        </w:tblPrEx>
        <w:trPr>
          <w:trHeight w:val="755" w:hRule="atLeast"/>
          <w:jc w:val="center"/>
        </w:trPr>
        <w:tc>
          <w:tcPr>
            <w:tcW w:w="2436" w:type="dxa"/>
            <w:tcBorders>
              <w:top w:val="single" w:color="auto" w:sz="4" w:space="0"/>
              <w:left w:val="single" w:color="auto" w:sz="4" w:space="0"/>
              <w:bottom w:val="single" w:color="auto" w:sz="4" w:space="0"/>
              <w:right w:val="single" w:color="auto" w:sz="4" w:space="0"/>
            </w:tcBorders>
            <w:noWrap w:val="0"/>
            <w:vAlign w:val="center"/>
          </w:tcPr>
          <w:p w14:paraId="08F2CDE3">
            <w:pPr>
              <w:widowControl/>
              <w:topLinePunct/>
              <w:spacing w:line="440" w:lineRule="exact"/>
              <w:jc w:val="center"/>
              <w:rPr>
                <w:rFonts w:hint="default" w:ascii="Times New Roman" w:hAnsi="Times New Roman" w:cs="Times New Roman"/>
                <w:highlight w:val="none"/>
              </w:rPr>
            </w:pPr>
            <w:r>
              <w:rPr>
                <w:rFonts w:hint="default" w:ascii="Times New Roman" w:hAnsi="Times New Roman" w:cs="Times New Roman"/>
                <w:highlight w:val="none"/>
              </w:rPr>
              <w:t>供货期</w:t>
            </w:r>
          </w:p>
        </w:tc>
        <w:tc>
          <w:tcPr>
            <w:tcW w:w="6123" w:type="dxa"/>
            <w:tcBorders>
              <w:top w:val="single" w:color="auto" w:sz="4" w:space="0"/>
              <w:left w:val="nil"/>
              <w:bottom w:val="single" w:color="auto" w:sz="4" w:space="0"/>
              <w:right w:val="single" w:color="auto" w:sz="4" w:space="0"/>
            </w:tcBorders>
            <w:noWrap w:val="0"/>
            <w:vAlign w:val="center"/>
          </w:tcPr>
          <w:p w14:paraId="2A11D3D3">
            <w:pPr>
              <w:widowControl/>
              <w:topLinePunct/>
              <w:spacing w:line="440" w:lineRule="exact"/>
              <w:jc w:val="center"/>
              <w:rPr>
                <w:rFonts w:hint="default" w:ascii="Times New Roman" w:hAnsi="Times New Roman" w:cs="Times New Roman"/>
                <w:highlight w:val="none"/>
              </w:rPr>
            </w:pPr>
          </w:p>
        </w:tc>
      </w:tr>
      <w:tr w14:paraId="4B128D34">
        <w:tblPrEx>
          <w:tblCellMar>
            <w:top w:w="0" w:type="dxa"/>
            <w:left w:w="108" w:type="dxa"/>
            <w:bottom w:w="0" w:type="dxa"/>
            <w:right w:w="108" w:type="dxa"/>
          </w:tblCellMar>
        </w:tblPrEx>
        <w:trPr>
          <w:trHeight w:val="1936" w:hRule="atLeast"/>
          <w:jc w:val="center"/>
        </w:trPr>
        <w:tc>
          <w:tcPr>
            <w:tcW w:w="2436" w:type="dxa"/>
            <w:tcBorders>
              <w:top w:val="single" w:color="auto" w:sz="4" w:space="0"/>
              <w:left w:val="single" w:color="auto" w:sz="4" w:space="0"/>
              <w:bottom w:val="single" w:color="auto" w:sz="4" w:space="0"/>
              <w:right w:val="single" w:color="auto" w:sz="4" w:space="0"/>
            </w:tcBorders>
            <w:noWrap w:val="0"/>
            <w:vAlign w:val="center"/>
          </w:tcPr>
          <w:p w14:paraId="2FB5E1C5">
            <w:pPr>
              <w:widowControl/>
              <w:topLinePunct/>
              <w:spacing w:line="440" w:lineRule="exact"/>
              <w:jc w:val="center"/>
              <w:rPr>
                <w:rFonts w:hint="default" w:ascii="Times New Roman" w:hAnsi="Times New Roman" w:cs="Times New Roman"/>
                <w:highlight w:val="none"/>
              </w:rPr>
            </w:pPr>
            <w:r>
              <w:rPr>
                <w:rFonts w:hint="default" w:ascii="Times New Roman" w:hAnsi="Times New Roman" w:cs="Times New Roman"/>
                <w:highlight w:val="none"/>
              </w:rPr>
              <w:t>项目内容</w:t>
            </w:r>
          </w:p>
        </w:tc>
        <w:tc>
          <w:tcPr>
            <w:tcW w:w="6123" w:type="dxa"/>
            <w:tcBorders>
              <w:top w:val="single" w:color="auto" w:sz="4" w:space="0"/>
              <w:left w:val="nil"/>
              <w:bottom w:val="single" w:color="auto" w:sz="4" w:space="0"/>
              <w:right w:val="single" w:color="auto" w:sz="4" w:space="0"/>
            </w:tcBorders>
            <w:noWrap w:val="0"/>
            <w:vAlign w:val="top"/>
          </w:tcPr>
          <w:p w14:paraId="3B638B9F">
            <w:pPr>
              <w:widowControl/>
              <w:topLinePunct/>
              <w:spacing w:line="440" w:lineRule="exact"/>
              <w:jc w:val="both"/>
              <w:rPr>
                <w:rFonts w:hint="default" w:ascii="Times New Roman" w:hAnsi="Times New Roman" w:cs="Times New Roman"/>
                <w:highlight w:val="none"/>
              </w:rPr>
            </w:pPr>
          </w:p>
        </w:tc>
      </w:tr>
      <w:tr w14:paraId="4CE6D1F3">
        <w:tblPrEx>
          <w:tblCellMar>
            <w:top w:w="0" w:type="dxa"/>
            <w:left w:w="108" w:type="dxa"/>
            <w:bottom w:w="0" w:type="dxa"/>
            <w:right w:w="108" w:type="dxa"/>
          </w:tblCellMar>
        </w:tblPrEx>
        <w:trPr>
          <w:trHeight w:val="740" w:hRule="atLeast"/>
          <w:jc w:val="center"/>
        </w:trPr>
        <w:tc>
          <w:tcPr>
            <w:tcW w:w="2436" w:type="dxa"/>
            <w:tcBorders>
              <w:top w:val="single" w:color="auto" w:sz="4" w:space="0"/>
              <w:left w:val="single" w:color="auto" w:sz="4" w:space="0"/>
              <w:bottom w:val="single" w:color="auto" w:sz="4" w:space="0"/>
              <w:right w:val="single" w:color="auto" w:sz="4" w:space="0"/>
            </w:tcBorders>
            <w:noWrap w:val="0"/>
            <w:vAlign w:val="center"/>
          </w:tcPr>
          <w:p w14:paraId="0B833195">
            <w:pPr>
              <w:widowControl/>
              <w:topLinePunct/>
              <w:spacing w:line="440" w:lineRule="exact"/>
              <w:jc w:val="center"/>
              <w:rPr>
                <w:rFonts w:hint="default" w:ascii="Times New Roman" w:hAnsi="Times New Roman" w:cs="Times New Roman"/>
                <w:highlight w:val="none"/>
              </w:rPr>
            </w:pPr>
            <w:r>
              <w:rPr>
                <w:rFonts w:hint="default" w:ascii="Times New Roman" w:hAnsi="Times New Roman" w:cs="Times New Roman"/>
                <w:highlight w:val="none"/>
              </w:rPr>
              <w:t>质量要求</w:t>
            </w:r>
          </w:p>
        </w:tc>
        <w:tc>
          <w:tcPr>
            <w:tcW w:w="6123" w:type="dxa"/>
            <w:tcBorders>
              <w:top w:val="single" w:color="auto" w:sz="4" w:space="0"/>
              <w:left w:val="nil"/>
              <w:bottom w:val="single" w:color="auto" w:sz="4" w:space="0"/>
              <w:right w:val="single" w:color="auto" w:sz="4" w:space="0"/>
            </w:tcBorders>
            <w:noWrap w:val="0"/>
            <w:vAlign w:val="top"/>
          </w:tcPr>
          <w:p w14:paraId="23A8ADEC">
            <w:pPr>
              <w:widowControl/>
              <w:topLinePunct/>
              <w:spacing w:line="440" w:lineRule="exact"/>
              <w:jc w:val="both"/>
              <w:rPr>
                <w:rFonts w:hint="default" w:ascii="Times New Roman" w:hAnsi="Times New Roman" w:cs="Times New Roman"/>
                <w:highlight w:val="none"/>
              </w:rPr>
            </w:pPr>
          </w:p>
        </w:tc>
      </w:tr>
      <w:tr w14:paraId="33C2CBD1">
        <w:tblPrEx>
          <w:tblCellMar>
            <w:top w:w="0" w:type="dxa"/>
            <w:left w:w="108" w:type="dxa"/>
            <w:bottom w:w="0" w:type="dxa"/>
            <w:right w:w="108" w:type="dxa"/>
          </w:tblCellMar>
        </w:tblPrEx>
        <w:trPr>
          <w:trHeight w:val="763" w:hRule="atLeast"/>
          <w:jc w:val="center"/>
        </w:trPr>
        <w:tc>
          <w:tcPr>
            <w:tcW w:w="2436" w:type="dxa"/>
            <w:tcBorders>
              <w:top w:val="single" w:color="auto" w:sz="4" w:space="0"/>
              <w:left w:val="single" w:color="auto" w:sz="4" w:space="0"/>
              <w:bottom w:val="single" w:color="auto" w:sz="4" w:space="0"/>
              <w:right w:val="single" w:color="auto" w:sz="4" w:space="0"/>
            </w:tcBorders>
            <w:noWrap w:val="0"/>
            <w:vAlign w:val="center"/>
          </w:tcPr>
          <w:p w14:paraId="3466A8F4">
            <w:pPr>
              <w:widowControl/>
              <w:topLinePunct/>
              <w:spacing w:line="440" w:lineRule="exact"/>
              <w:jc w:val="center"/>
              <w:rPr>
                <w:rFonts w:hint="default" w:ascii="Times New Roman" w:hAnsi="Times New Roman" w:cs="Times New Roman"/>
                <w:highlight w:val="none"/>
              </w:rPr>
            </w:pPr>
            <w:r>
              <w:rPr>
                <w:rFonts w:hint="default" w:ascii="Times New Roman" w:hAnsi="Times New Roman" w:cs="Times New Roman"/>
                <w:highlight w:val="none"/>
              </w:rPr>
              <w:t>备注</w:t>
            </w:r>
          </w:p>
        </w:tc>
        <w:tc>
          <w:tcPr>
            <w:tcW w:w="6123" w:type="dxa"/>
            <w:tcBorders>
              <w:top w:val="single" w:color="auto" w:sz="4" w:space="0"/>
              <w:left w:val="nil"/>
              <w:bottom w:val="single" w:color="auto" w:sz="4" w:space="0"/>
              <w:right w:val="single" w:color="auto" w:sz="4" w:space="0"/>
            </w:tcBorders>
            <w:noWrap w:val="0"/>
            <w:vAlign w:val="top"/>
          </w:tcPr>
          <w:p w14:paraId="0DB2B229">
            <w:pPr>
              <w:widowControl/>
              <w:topLinePunct/>
              <w:spacing w:line="440" w:lineRule="exact"/>
              <w:jc w:val="both"/>
              <w:rPr>
                <w:rFonts w:hint="default" w:ascii="Times New Roman" w:hAnsi="Times New Roman" w:cs="Times New Roman"/>
                <w:highlight w:val="none"/>
              </w:rPr>
            </w:pPr>
          </w:p>
        </w:tc>
      </w:tr>
    </w:tbl>
    <w:p w14:paraId="5812F8F1">
      <w:pPr>
        <w:ind w:firstLine="105" w:firstLineChars="50"/>
        <w:jc w:val="both"/>
        <w:rPr>
          <w:rFonts w:hint="default" w:ascii="Times New Roman" w:hAnsi="Times New Roman" w:cs="Times New Roman"/>
          <w:b/>
          <w:bCs/>
          <w:sz w:val="21"/>
          <w:szCs w:val="21"/>
          <w:highlight w:val="none"/>
        </w:rPr>
      </w:pPr>
      <w:r>
        <w:rPr>
          <w:rFonts w:hint="default" w:ascii="Times New Roman" w:hAnsi="Times New Roman" w:cs="Times New Roman"/>
          <w:b/>
          <w:bCs/>
          <w:sz w:val="21"/>
          <w:szCs w:val="21"/>
          <w:highlight w:val="none"/>
        </w:rPr>
        <w:t>备注：需提供中标通知书或合同扫描件，每张表格只填写一个项目，并标明序号，可自行增加表格。</w:t>
      </w:r>
    </w:p>
    <w:p w14:paraId="308FA665">
      <w:pPr>
        <w:widowControl/>
        <w:adjustRightInd w:val="0"/>
        <w:snapToGrid w:val="0"/>
        <w:spacing w:line="480" w:lineRule="exact"/>
        <w:ind w:firstLine="3360" w:firstLineChars="1400"/>
        <w:jc w:val="both"/>
        <w:outlineLvl w:val="0"/>
        <w:rPr>
          <w:rFonts w:hint="default" w:ascii="Times New Roman" w:hAnsi="Times New Roman" w:cs="Times New Roman"/>
          <w:highlight w:val="none"/>
        </w:rPr>
      </w:pPr>
      <w:r>
        <w:rPr>
          <w:rFonts w:hint="default" w:ascii="Times New Roman" w:hAnsi="Times New Roman" w:cs="Times New Roman"/>
          <w:highlight w:val="none"/>
        </w:rPr>
        <w:t>供应商（盖章）：</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            </w:t>
      </w:r>
    </w:p>
    <w:p w14:paraId="1BB66757">
      <w:pPr>
        <w:widowControl/>
        <w:adjustRightInd w:val="0"/>
        <w:snapToGrid w:val="0"/>
        <w:spacing w:line="480" w:lineRule="exact"/>
        <w:ind w:firstLine="3360" w:firstLineChars="1400"/>
        <w:jc w:val="both"/>
        <w:outlineLvl w:val="0"/>
        <w:rPr>
          <w:rFonts w:hint="default" w:ascii="Times New Roman" w:hAnsi="Times New Roman" w:cs="Times New Roman"/>
          <w:highlight w:val="none"/>
        </w:rPr>
      </w:pPr>
      <w:r>
        <w:rPr>
          <w:rFonts w:hint="default" w:ascii="Times New Roman" w:hAnsi="Times New Roman" w:cs="Times New Roman"/>
          <w:highlight w:val="none"/>
        </w:rPr>
        <w:t>法定代表人(签章)：</w:t>
      </w:r>
      <w:r>
        <w:rPr>
          <w:rFonts w:hint="default" w:ascii="Times New Roman" w:hAnsi="Times New Roman" w:cs="Times New Roman"/>
          <w:highlight w:val="none"/>
          <w:u w:val="single"/>
        </w:rPr>
        <w:t xml:space="preserve">                             </w:t>
      </w:r>
    </w:p>
    <w:p w14:paraId="2379A270">
      <w:pPr>
        <w:widowControl/>
        <w:adjustRightInd w:val="0"/>
        <w:snapToGrid w:val="0"/>
        <w:spacing w:line="480" w:lineRule="exact"/>
        <w:ind w:firstLine="3360" w:firstLineChars="1400"/>
        <w:jc w:val="center"/>
        <w:outlineLvl w:val="0"/>
        <w:rPr>
          <w:rStyle w:val="12"/>
          <w:rFonts w:hint="default" w:ascii="Times New Roman" w:hAnsi="Times New Roman" w:cs="Times New Roman"/>
          <w:sz w:val="28"/>
          <w:highlight w:val="none"/>
        </w:rPr>
      </w:pPr>
      <w:r>
        <w:rPr>
          <w:rFonts w:hint="default" w:ascii="Times New Roman" w:hAnsi="Times New Roman" w:cs="Times New Roman"/>
          <w:highlight w:val="none"/>
        </w:rPr>
        <w:t>日       期：</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 年</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月</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日</w:t>
      </w:r>
      <w:r>
        <w:rPr>
          <w:rFonts w:hint="default" w:ascii="Times New Roman" w:hAnsi="Times New Roman" w:cs="Times New Roman"/>
          <w:highlight w:val="none"/>
        </w:rPr>
        <w:br w:type="page"/>
      </w:r>
      <w:bookmarkStart w:id="288" w:name="_Toc2770"/>
      <w:bookmarkEnd w:id="288"/>
      <w:bookmarkStart w:id="289" w:name="_Toc4724"/>
      <w:bookmarkStart w:id="290" w:name="_Toc20210"/>
      <w:r>
        <w:rPr>
          <w:rStyle w:val="12"/>
          <w:rFonts w:hint="default" w:ascii="Times New Roman" w:hAnsi="Times New Roman" w:eastAsia="宋体" w:cs="Times New Roman"/>
          <w:sz w:val="24"/>
          <w:highlight w:val="none"/>
        </w:rPr>
        <w:t>七、</w:t>
      </w:r>
      <w:bookmarkEnd w:id="289"/>
      <w:bookmarkEnd w:id="290"/>
      <w:r>
        <w:rPr>
          <w:rStyle w:val="12"/>
          <w:rFonts w:hint="default" w:ascii="Times New Roman" w:hAnsi="Times New Roman" w:eastAsia="宋体" w:cs="Times New Roman"/>
          <w:sz w:val="24"/>
          <w:highlight w:val="none"/>
        </w:rPr>
        <w:t>技术规格偏离表</w:t>
      </w:r>
    </w:p>
    <w:p w14:paraId="042F19AB">
      <w:pPr>
        <w:jc w:val="both"/>
        <w:rPr>
          <w:rFonts w:hint="default" w:ascii="Times New Roman" w:hAnsi="Times New Roman" w:cs="Times New Roman"/>
          <w:highlight w:val="none"/>
        </w:rPr>
      </w:pPr>
    </w:p>
    <w:p w14:paraId="7C029AA2">
      <w:pPr>
        <w:jc w:val="both"/>
        <w:rPr>
          <w:rFonts w:hint="default" w:ascii="Times New Roman" w:hAnsi="Times New Roman" w:cs="Times New Roman"/>
          <w:highlight w:val="none"/>
        </w:rPr>
      </w:pPr>
      <w:r>
        <w:rPr>
          <w:rFonts w:hint="default" w:ascii="Times New Roman" w:hAnsi="Times New Roman" w:cs="Times New Roman"/>
          <w:highlight w:val="none"/>
        </w:rPr>
        <w:t>项目名称：</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 </w:t>
      </w:r>
    </w:p>
    <w:p w14:paraId="383D4594">
      <w:pPr>
        <w:spacing w:after="120"/>
        <w:jc w:val="both"/>
        <w:rPr>
          <w:rFonts w:hint="default" w:ascii="Times New Roman" w:hAnsi="Times New Roman" w:eastAsia="楷体_GB2312" w:cs="Times New Roman"/>
          <w:sz w:val="32"/>
          <w:szCs w:val="32"/>
          <w:highlight w:val="none"/>
        </w:rPr>
      </w:pPr>
      <w:r>
        <w:rPr>
          <w:rFonts w:hint="default" w:ascii="Times New Roman" w:hAnsi="Times New Roman" w:cs="Times New Roman"/>
          <w:highlight w:val="none"/>
        </w:rPr>
        <w:t>项目编号：</w:t>
      </w:r>
      <w:r>
        <w:rPr>
          <w:rFonts w:hint="default" w:ascii="Times New Roman" w:hAnsi="Times New Roman" w:eastAsia="楷体_GB2312" w:cs="Times New Roman"/>
          <w:highlight w:val="none"/>
          <w:u w:val="single"/>
        </w:rPr>
        <w:t xml:space="preserve">                                                         </w:t>
      </w:r>
    </w:p>
    <w:tbl>
      <w:tblPr>
        <w:tblStyle w:val="9"/>
        <w:tblW w:w="9201" w:type="dxa"/>
        <w:jc w:val="center"/>
        <w:tblLayout w:type="fixed"/>
        <w:tblCellMar>
          <w:top w:w="0" w:type="dxa"/>
          <w:left w:w="28" w:type="dxa"/>
          <w:bottom w:w="0" w:type="dxa"/>
          <w:right w:w="28" w:type="dxa"/>
        </w:tblCellMar>
      </w:tblPr>
      <w:tblGrid>
        <w:gridCol w:w="801"/>
        <w:gridCol w:w="1353"/>
        <w:gridCol w:w="2404"/>
        <w:gridCol w:w="1553"/>
        <w:gridCol w:w="1776"/>
        <w:gridCol w:w="1314"/>
      </w:tblGrid>
      <w:tr w14:paraId="1D419DFF">
        <w:tblPrEx>
          <w:tblCellMar>
            <w:top w:w="0" w:type="dxa"/>
            <w:left w:w="28" w:type="dxa"/>
            <w:bottom w:w="0" w:type="dxa"/>
            <w:right w:w="28" w:type="dxa"/>
          </w:tblCellMar>
        </w:tblPrEx>
        <w:trPr>
          <w:trHeight w:val="875" w:hRule="atLeast"/>
          <w:jc w:val="center"/>
        </w:trPr>
        <w:tc>
          <w:tcPr>
            <w:tcW w:w="801" w:type="dxa"/>
            <w:tcBorders>
              <w:top w:val="single" w:color="auto" w:sz="4" w:space="0"/>
              <w:left w:val="single" w:color="auto" w:sz="4" w:space="0"/>
              <w:bottom w:val="single" w:color="auto" w:sz="4" w:space="0"/>
              <w:right w:val="single" w:color="auto" w:sz="4" w:space="0"/>
            </w:tcBorders>
            <w:noWrap w:val="0"/>
            <w:vAlign w:val="center"/>
          </w:tcPr>
          <w:p w14:paraId="004459FD">
            <w:pPr>
              <w:spacing w:line="320" w:lineRule="exact"/>
              <w:jc w:val="center"/>
              <w:rPr>
                <w:rFonts w:hint="default" w:ascii="Times New Roman" w:hAnsi="Times New Roman" w:cs="Times New Roman"/>
                <w:highlight w:val="none"/>
              </w:rPr>
            </w:pPr>
            <w:r>
              <w:rPr>
                <w:rFonts w:hint="default" w:ascii="Times New Roman" w:hAnsi="Times New Roman" w:cs="Times New Roman"/>
                <w:highlight w:val="none"/>
              </w:rPr>
              <w:t>序号</w:t>
            </w:r>
          </w:p>
        </w:tc>
        <w:tc>
          <w:tcPr>
            <w:tcW w:w="1353" w:type="dxa"/>
            <w:tcBorders>
              <w:top w:val="single" w:color="auto" w:sz="4" w:space="0"/>
              <w:left w:val="single" w:color="auto" w:sz="4" w:space="0"/>
              <w:bottom w:val="single" w:color="auto" w:sz="4" w:space="0"/>
              <w:right w:val="single" w:color="auto" w:sz="4" w:space="0"/>
            </w:tcBorders>
            <w:noWrap w:val="0"/>
            <w:vAlign w:val="center"/>
          </w:tcPr>
          <w:p w14:paraId="3D677E18">
            <w:pPr>
              <w:spacing w:line="320" w:lineRule="exact"/>
              <w:jc w:val="center"/>
              <w:rPr>
                <w:rFonts w:hint="default" w:ascii="Times New Roman" w:hAnsi="Times New Roman" w:cs="Times New Roman"/>
                <w:highlight w:val="none"/>
              </w:rPr>
            </w:pPr>
            <w:r>
              <w:rPr>
                <w:rFonts w:hint="default" w:ascii="Times New Roman" w:hAnsi="Times New Roman" w:cs="Times New Roman"/>
                <w:highlight w:val="none"/>
              </w:rPr>
              <w:t>设备名称</w:t>
            </w:r>
          </w:p>
        </w:tc>
        <w:tc>
          <w:tcPr>
            <w:tcW w:w="2404" w:type="dxa"/>
            <w:tcBorders>
              <w:top w:val="single" w:color="auto" w:sz="4" w:space="0"/>
              <w:left w:val="single" w:color="auto" w:sz="4" w:space="0"/>
              <w:bottom w:val="single" w:color="auto" w:sz="4" w:space="0"/>
              <w:right w:val="single" w:color="auto" w:sz="4" w:space="0"/>
            </w:tcBorders>
            <w:noWrap w:val="0"/>
            <w:vAlign w:val="center"/>
          </w:tcPr>
          <w:p w14:paraId="6947E369">
            <w:pPr>
              <w:spacing w:line="320" w:lineRule="exact"/>
              <w:jc w:val="both"/>
              <w:rPr>
                <w:rFonts w:hint="default" w:ascii="Times New Roman" w:hAnsi="Times New Roman" w:cs="Times New Roman"/>
                <w:highlight w:val="none"/>
              </w:rPr>
            </w:pPr>
            <w:r>
              <w:rPr>
                <w:rFonts w:hint="default" w:ascii="Times New Roman" w:hAnsi="Times New Roman" w:cs="Times New Roman"/>
                <w:highlight w:val="none"/>
              </w:rPr>
              <w:t xml:space="preserve"> 招标文件参数要求</w:t>
            </w:r>
          </w:p>
        </w:tc>
        <w:tc>
          <w:tcPr>
            <w:tcW w:w="1553" w:type="dxa"/>
            <w:tcBorders>
              <w:top w:val="single" w:color="auto" w:sz="4" w:space="0"/>
              <w:left w:val="nil"/>
              <w:bottom w:val="single" w:color="auto" w:sz="4" w:space="0"/>
              <w:right w:val="single" w:color="auto" w:sz="4" w:space="0"/>
            </w:tcBorders>
            <w:noWrap w:val="0"/>
            <w:vAlign w:val="center"/>
          </w:tcPr>
          <w:p w14:paraId="70F21E06">
            <w:pPr>
              <w:spacing w:line="320" w:lineRule="exact"/>
              <w:jc w:val="center"/>
              <w:rPr>
                <w:rFonts w:hint="default" w:ascii="Times New Roman" w:hAnsi="Times New Roman" w:cs="Times New Roman"/>
                <w:highlight w:val="none"/>
              </w:rPr>
            </w:pPr>
            <w:r>
              <w:rPr>
                <w:rFonts w:hint="default" w:ascii="Times New Roman" w:hAnsi="Times New Roman" w:cs="Times New Roman"/>
                <w:highlight w:val="none"/>
              </w:rPr>
              <w:t>投标品牌和型号</w:t>
            </w:r>
          </w:p>
        </w:tc>
        <w:tc>
          <w:tcPr>
            <w:tcW w:w="1776" w:type="dxa"/>
            <w:tcBorders>
              <w:top w:val="single" w:color="auto" w:sz="4" w:space="0"/>
              <w:left w:val="nil"/>
              <w:bottom w:val="single" w:color="auto" w:sz="4" w:space="0"/>
              <w:right w:val="single" w:color="auto" w:sz="4" w:space="0"/>
            </w:tcBorders>
            <w:noWrap w:val="0"/>
            <w:vAlign w:val="center"/>
          </w:tcPr>
          <w:p w14:paraId="27FC3BDE">
            <w:pPr>
              <w:spacing w:line="320" w:lineRule="exact"/>
              <w:jc w:val="center"/>
              <w:rPr>
                <w:rFonts w:hint="default" w:ascii="Times New Roman" w:hAnsi="Times New Roman" w:cs="Times New Roman"/>
                <w:highlight w:val="none"/>
              </w:rPr>
            </w:pPr>
            <w:r>
              <w:rPr>
                <w:rFonts w:hint="default" w:ascii="Times New Roman" w:hAnsi="Times New Roman" w:cs="Times New Roman"/>
                <w:highlight w:val="none"/>
              </w:rPr>
              <w:t>投标产品参数</w:t>
            </w:r>
          </w:p>
        </w:tc>
        <w:tc>
          <w:tcPr>
            <w:tcW w:w="1314" w:type="dxa"/>
            <w:tcBorders>
              <w:top w:val="single" w:color="auto" w:sz="4" w:space="0"/>
              <w:left w:val="nil"/>
              <w:bottom w:val="single" w:color="auto" w:sz="4" w:space="0"/>
              <w:right w:val="single" w:color="auto" w:sz="4" w:space="0"/>
            </w:tcBorders>
            <w:noWrap w:val="0"/>
            <w:vAlign w:val="center"/>
          </w:tcPr>
          <w:p w14:paraId="12C642D2">
            <w:pPr>
              <w:jc w:val="center"/>
              <w:rPr>
                <w:rFonts w:hint="default" w:ascii="Times New Roman" w:hAnsi="Times New Roman" w:cs="Times New Roman"/>
                <w:highlight w:val="none"/>
              </w:rPr>
            </w:pPr>
            <w:r>
              <w:rPr>
                <w:rFonts w:hint="default" w:ascii="Times New Roman" w:hAnsi="Times New Roman" w:cs="Times New Roman"/>
                <w:highlight w:val="none"/>
              </w:rPr>
              <w:t>偏离</w:t>
            </w:r>
          </w:p>
        </w:tc>
      </w:tr>
      <w:tr w14:paraId="69C3A575">
        <w:tblPrEx>
          <w:tblCellMar>
            <w:top w:w="0" w:type="dxa"/>
            <w:left w:w="28" w:type="dxa"/>
            <w:bottom w:w="0" w:type="dxa"/>
            <w:right w:w="28" w:type="dxa"/>
          </w:tblCellMar>
        </w:tblPrEx>
        <w:trPr>
          <w:trHeight w:val="800" w:hRule="atLeast"/>
          <w:jc w:val="center"/>
        </w:trPr>
        <w:tc>
          <w:tcPr>
            <w:tcW w:w="801" w:type="dxa"/>
            <w:tcBorders>
              <w:top w:val="single" w:color="auto" w:sz="4" w:space="0"/>
              <w:left w:val="single" w:color="auto" w:sz="4" w:space="0"/>
              <w:bottom w:val="single" w:color="auto" w:sz="4" w:space="0"/>
              <w:right w:val="single" w:color="auto" w:sz="4" w:space="0"/>
            </w:tcBorders>
            <w:noWrap w:val="0"/>
            <w:vAlign w:val="top"/>
          </w:tcPr>
          <w:p w14:paraId="375B8D07">
            <w:pPr>
              <w:ind w:firstLine="561" w:firstLineChars="216"/>
              <w:jc w:val="both"/>
              <w:rPr>
                <w:rFonts w:hint="default" w:ascii="Times New Roman" w:hAnsi="Times New Roman" w:cs="Times New Roman"/>
                <w:sz w:val="26"/>
                <w:szCs w:val="28"/>
                <w:highlight w:val="none"/>
              </w:rPr>
            </w:pPr>
          </w:p>
        </w:tc>
        <w:tc>
          <w:tcPr>
            <w:tcW w:w="1353" w:type="dxa"/>
            <w:tcBorders>
              <w:top w:val="single" w:color="auto" w:sz="4" w:space="0"/>
              <w:left w:val="single" w:color="auto" w:sz="4" w:space="0"/>
              <w:bottom w:val="single" w:color="auto" w:sz="4" w:space="0"/>
              <w:right w:val="single" w:color="auto" w:sz="4" w:space="0"/>
            </w:tcBorders>
            <w:noWrap w:val="0"/>
            <w:vAlign w:val="top"/>
          </w:tcPr>
          <w:p w14:paraId="4AA28E17">
            <w:pPr>
              <w:ind w:firstLine="561" w:firstLineChars="216"/>
              <w:jc w:val="both"/>
              <w:rPr>
                <w:rFonts w:hint="default" w:ascii="Times New Roman" w:hAnsi="Times New Roman" w:cs="Times New Roman"/>
                <w:sz w:val="26"/>
                <w:szCs w:val="28"/>
                <w:highlight w:val="none"/>
              </w:rPr>
            </w:pPr>
          </w:p>
        </w:tc>
        <w:tc>
          <w:tcPr>
            <w:tcW w:w="2404" w:type="dxa"/>
            <w:tcBorders>
              <w:top w:val="single" w:color="auto" w:sz="4" w:space="0"/>
              <w:left w:val="single" w:color="auto" w:sz="4" w:space="0"/>
              <w:bottom w:val="single" w:color="auto" w:sz="4" w:space="0"/>
              <w:right w:val="single" w:color="auto" w:sz="4" w:space="0"/>
            </w:tcBorders>
            <w:noWrap w:val="0"/>
            <w:vAlign w:val="center"/>
          </w:tcPr>
          <w:p w14:paraId="6513D9D3">
            <w:pPr>
              <w:ind w:firstLine="561" w:firstLineChars="216"/>
              <w:jc w:val="both"/>
              <w:rPr>
                <w:rFonts w:hint="default" w:ascii="Times New Roman" w:hAnsi="Times New Roman" w:cs="Times New Roman"/>
                <w:sz w:val="26"/>
                <w:szCs w:val="28"/>
                <w:highlight w:val="none"/>
              </w:rPr>
            </w:pPr>
          </w:p>
        </w:tc>
        <w:tc>
          <w:tcPr>
            <w:tcW w:w="1553" w:type="dxa"/>
            <w:tcBorders>
              <w:top w:val="single" w:color="auto" w:sz="4" w:space="0"/>
              <w:left w:val="nil"/>
              <w:bottom w:val="single" w:color="auto" w:sz="4" w:space="0"/>
              <w:right w:val="single" w:color="auto" w:sz="4" w:space="0"/>
            </w:tcBorders>
            <w:noWrap w:val="0"/>
            <w:vAlign w:val="center"/>
          </w:tcPr>
          <w:p w14:paraId="41572895">
            <w:pPr>
              <w:ind w:firstLine="561" w:firstLineChars="216"/>
              <w:jc w:val="both"/>
              <w:rPr>
                <w:rFonts w:hint="default" w:ascii="Times New Roman" w:hAnsi="Times New Roman" w:cs="Times New Roman"/>
                <w:sz w:val="26"/>
                <w:szCs w:val="28"/>
                <w:highlight w:val="none"/>
              </w:rPr>
            </w:pPr>
          </w:p>
        </w:tc>
        <w:tc>
          <w:tcPr>
            <w:tcW w:w="1776" w:type="dxa"/>
            <w:tcBorders>
              <w:top w:val="single" w:color="auto" w:sz="4" w:space="0"/>
              <w:left w:val="nil"/>
              <w:bottom w:val="single" w:color="auto" w:sz="4" w:space="0"/>
              <w:right w:val="single" w:color="auto" w:sz="4" w:space="0"/>
            </w:tcBorders>
            <w:noWrap w:val="0"/>
            <w:vAlign w:val="center"/>
          </w:tcPr>
          <w:p w14:paraId="6CC981A1">
            <w:pPr>
              <w:ind w:firstLine="561" w:firstLineChars="216"/>
              <w:jc w:val="both"/>
              <w:rPr>
                <w:rFonts w:hint="default" w:ascii="Times New Roman" w:hAnsi="Times New Roman" w:cs="Times New Roman"/>
                <w:sz w:val="26"/>
                <w:szCs w:val="28"/>
                <w:highlight w:val="none"/>
              </w:rPr>
            </w:pPr>
          </w:p>
        </w:tc>
        <w:tc>
          <w:tcPr>
            <w:tcW w:w="1314" w:type="dxa"/>
            <w:tcBorders>
              <w:top w:val="single" w:color="auto" w:sz="4" w:space="0"/>
              <w:left w:val="nil"/>
              <w:bottom w:val="single" w:color="auto" w:sz="4" w:space="0"/>
              <w:right w:val="single" w:color="auto" w:sz="4" w:space="0"/>
            </w:tcBorders>
            <w:noWrap w:val="0"/>
            <w:vAlign w:val="center"/>
          </w:tcPr>
          <w:p w14:paraId="092B7358">
            <w:pPr>
              <w:ind w:firstLine="561" w:firstLineChars="216"/>
              <w:jc w:val="both"/>
              <w:rPr>
                <w:rFonts w:hint="default" w:ascii="Times New Roman" w:hAnsi="Times New Roman" w:cs="Times New Roman"/>
                <w:sz w:val="26"/>
                <w:szCs w:val="28"/>
                <w:highlight w:val="none"/>
              </w:rPr>
            </w:pPr>
          </w:p>
        </w:tc>
      </w:tr>
      <w:tr w14:paraId="1810C089">
        <w:tblPrEx>
          <w:tblCellMar>
            <w:top w:w="0" w:type="dxa"/>
            <w:left w:w="28" w:type="dxa"/>
            <w:bottom w:w="0" w:type="dxa"/>
            <w:right w:w="28" w:type="dxa"/>
          </w:tblCellMar>
        </w:tblPrEx>
        <w:trPr>
          <w:trHeight w:val="800" w:hRule="atLeast"/>
          <w:jc w:val="center"/>
        </w:trPr>
        <w:tc>
          <w:tcPr>
            <w:tcW w:w="801" w:type="dxa"/>
            <w:tcBorders>
              <w:top w:val="single" w:color="auto" w:sz="4" w:space="0"/>
              <w:left w:val="single" w:color="auto" w:sz="4" w:space="0"/>
              <w:bottom w:val="single" w:color="auto" w:sz="4" w:space="0"/>
              <w:right w:val="single" w:color="auto" w:sz="4" w:space="0"/>
            </w:tcBorders>
            <w:noWrap w:val="0"/>
            <w:vAlign w:val="top"/>
          </w:tcPr>
          <w:p w14:paraId="3A8E2563">
            <w:pPr>
              <w:ind w:firstLine="561" w:firstLineChars="216"/>
              <w:jc w:val="both"/>
              <w:rPr>
                <w:rFonts w:hint="default" w:ascii="Times New Roman" w:hAnsi="Times New Roman" w:cs="Times New Roman"/>
                <w:sz w:val="26"/>
                <w:szCs w:val="28"/>
                <w:highlight w:val="none"/>
              </w:rPr>
            </w:pPr>
          </w:p>
        </w:tc>
        <w:tc>
          <w:tcPr>
            <w:tcW w:w="1353" w:type="dxa"/>
            <w:tcBorders>
              <w:top w:val="single" w:color="auto" w:sz="4" w:space="0"/>
              <w:left w:val="single" w:color="auto" w:sz="4" w:space="0"/>
              <w:bottom w:val="single" w:color="auto" w:sz="4" w:space="0"/>
              <w:right w:val="single" w:color="auto" w:sz="4" w:space="0"/>
            </w:tcBorders>
            <w:noWrap w:val="0"/>
            <w:vAlign w:val="top"/>
          </w:tcPr>
          <w:p w14:paraId="4F45E652">
            <w:pPr>
              <w:ind w:firstLine="561" w:firstLineChars="216"/>
              <w:jc w:val="both"/>
              <w:rPr>
                <w:rFonts w:hint="default" w:ascii="Times New Roman" w:hAnsi="Times New Roman" w:cs="Times New Roman"/>
                <w:sz w:val="26"/>
                <w:szCs w:val="28"/>
                <w:highlight w:val="none"/>
              </w:rPr>
            </w:pPr>
          </w:p>
        </w:tc>
        <w:tc>
          <w:tcPr>
            <w:tcW w:w="2404" w:type="dxa"/>
            <w:tcBorders>
              <w:top w:val="single" w:color="auto" w:sz="4" w:space="0"/>
              <w:left w:val="single" w:color="auto" w:sz="4" w:space="0"/>
              <w:bottom w:val="single" w:color="auto" w:sz="4" w:space="0"/>
              <w:right w:val="single" w:color="auto" w:sz="4" w:space="0"/>
            </w:tcBorders>
            <w:noWrap w:val="0"/>
            <w:vAlign w:val="center"/>
          </w:tcPr>
          <w:p w14:paraId="3D5C3A9A">
            <w:pPr>
              <w:ind w:firstLine="561" w:firstLineChars="216"/>
              <w:jc w:val="both"/>
              <w:rPr>
                <w:rFonts w:hint="default" w:ascii="Times New Roman" w:hAnsi="Times New Roman" w:cs="Times New Roman"/>
                <w:sz w:val="26"/>
                <w:szCs w:val="28"/>
                <w:highlight w:val="none"/>
              </w:rPr>
            </w:pPr>
          </w:p>
        </w:tc>
        <w:tc>
          <w:tcPr>
            <w:tcW w:w="1553" w:type="dxa"/>
            <w:tcBorders>
              <w:top w:val="single" w:color="auto" w:sz="4" w:space="0"/>
              <w:left w:val="nil"/>
              <w:bottom w:val="single" w:color="auto" w:sz="4" w:space="0"/>
              <w:right w:val="single" w:color="auto" w:sz="4" w:space="0"/>
            </w:tcBorders>
            <w:noWrap w:val="0"/>
            <w:vAlign w:val="center"/>
          </w:tcPr>
          <w:p w14:paraId="6366C14D">
            <w:pPr>
              <w:ind w:firstLine="561" w:firstLineChars="216"/>
              <w:jc w:val="both"/>
              <w:rPr>
                <w:rFonts w:hint="default" w:ascii="Times New Roman" w:hAnsi="Times New Roman" w:cs="Times New Roman"/>
                <w:sz w:val="26"/>
                <w:szCs w:val="28"/>
                <w:highlight w:val="none"/>
              </w:rPr>
            </w:pPr>
          </w:p>
        </w:tc>
        <w:tc>
          <w:tcPr>
            <w:tcW w:w="1776" w:type="dxa"/>
            <w:tcBorders>
              <w:top w:val="single" w:color="auto" w:sz="4" w:space="0"/>
              <w:left w:val="nil"/>
              <w:bottom w:val="single" w:color="auto" w:sz="4" w:space="0"/>
              <w:right w:val="single" w:color="auto" w:sz="4" w:space="0"/>
            </w:tcBorders>
            <w:noWrap w:val="0"/>
            <w:vAlign w:val="center"/>
          </w:tcPr>
          <w:p w14:paraId="1F63D611">
            <w:pPr>
              <w:ind w:firstLine="561" w:firstLineChars="216"/>
              <w:jc w:val="both"/>
              <w:rPr>
                <w:rFonts w:hint="default" w:ascii="Times New Roman" w:hAnsi="Times New Roman" w:cs="Times New Roman"/>
                <w:sz w:val="26"/>
                <w:szCs w:val="28"/>
                <w:highlight w:val="none"/>
              </w:rPr>
            </w:pPr>
          </w:p>
        </w:tc>
        <w:tc>
          <w:tcPr>
            <w:tcW w:w="1314" w:type="dxa"/>
            <w:tcBorders>
              <w:top w:val="single" w:color="auto" w:sz="4" w:space="0"/>
              <w:left w:val="nil"/>
              <w:bottom w:val="single" w:color="auto" w:sz="4" w:space="0"/>
              <w:right w:val="single" w:color="auto" w:sz="4" w:space="0"/>
            </w:tcBorders>
            <w:noWrap w:val="0"/>
            <w:vAlign w:val="center"/>
          </w:tcPr>
          <w:p w14:paraId="7038AB8A">
            <w:pPr>
              <w:ind w:firstLine="561" w:firstLineChars="216"/>
              <w:jc w:val="both"/>
              <w:rPr>
                <w:rFonts w:hint="default" w:ascii="Times New Roman" w:hAnsi="Times New Roman" w:cs="Times New Roman"/>
                <w:sz w:val="26"/>
                <w:szCs w:val="28"/>
                <w:highlight w:val="none"/>
              </w:rPr>
            </w:pPr>
          </w:p>
        </w:tc>
      </w:tr>
      <w:tr w14:paraId="6F0F01EB">
        <w:tblPrEx>
          <w:tblCellMar>
            <w:top w:w="0" w:type="dxa"/>
            <w:left w:w="28" w:type="dxa"/>
            <w:bottom w:w="0" w:type="dxa"/>
            <w:right w:w="28" w:type="dxa"/>
          </w:tblCellMar>
        </w:tblPrEx>
        <w:trPr>
          <w:trHeight w:val="800" w:hRule="atLeast"/>
          <w:jc w:val="center"/>
        </w:trPr>
        <w:tc>
          <w:tcPr>
            <w:tcW w:w="801" w:type="dxa"/>
            <w:tcBorders>
              <w:top w:val="single" w:color="auto" w:sz="4" w:space="0"/>
              <w:left w:val="single" w:color="auto" w:sz="4" w:space="0"/>
              <w:bottom w:val="single" w:color="auto" w:sz="4" w:space="0"/>
              <w:right w:val="single" w:color="auto" w:sz="4" w:space="0"/>
            </w:tcBorders>
            <w:noWrap w:val="0"/>
            <w:vAlign w:val="top"/>
          </w:tcPr>
          <w:p w14:paraId="07224EC3">
            <w:pPr>
              <w:ind w:firstLine="561" w:firstLineChars="216"/>
              <w:jc w:val="both"/>
              <w:rPr>
                <w:rFonts w:hint="default" w:ascii="Times New Roman" w:hAnsi="Times New Roman" w:cs="Times New Roman"/>
                <w:sz w:val="26"/>
                <w:szCs w:val="28"/>
                <w:highlight w:val="none"/>
              </w:rPr>
            </w:pPr>
          </w:p>
        </w:tc>
        <w:tc>
          <w:tcPr>
            <w:tcW w:w="1353" w:type="dxa"/>
            <w:tcBorders>
              <w:top w:val="single" w:color="auto" w:sz="4" w:space="0"/>
              <w:left w:val="single" w:color="auto" w:sz="4" w:space="0"/>
              <w:bottom w:val="single" w:color="auto" w:sz="4" w:space="0"/>
              <w:right w:val="single" w:color="auto" w:sz="4" w:space="0"/>
            </w:tcBorders>
            <w:noWrap w:val="0"/>
            <w:vAlign w:val="top"/>
          </w:tcPr>
          <w:p w14:paraId="0B68837B">
            <w:pPr>
              <w:ind w:firstLine="561" w:firstLineChars="216"/>
              <w:jc w:val="both"/>
              <w:rPr>
                <w:rFonts w:hint="default" w:ascii="Times New Roman" w:hAnsi="Times New Roman" w:cs="Times New Roman"/>
                <w:sz w:val="26"/>
                <w:szCs w:val="28"/>
                <w:highlight w:val="none"/>
              </w:rPr>
            </w:pPr>
          </w:p>
        </w:tc>
        <w:tc>
          <w:tcPr>
            <w:tcW w:w="2404" w:type="dxa"/>
            <w:tcBorders>
              <w:top w:val="single" w:color="auto" w:sz="4" w:space="0"/>
              <w:left w:val="single" w:color="auto" w:sz="4" w:space="0"/>
              <w:bottom w:val="single" w:color="auto" w:sz="4" w:space="0"/>
              <w:right w:val="single" w:color="auto" w:sz="4" w:space="0"/>
            </w:tcBorders>
            <w:noWrap w:val="0"/>
            <w:vAlign w:val="center"/>
          </w:tcPr>
          <w:p w14:paraId="478570E0">
            <w:pPr>
              <w:ind w:firstLine="561" w:firstLineChars="216"/>
              <w:jc w:val="both"/>
              <w:rPr>
                <w:rFonts w:hint="default" w:ascii="Times New Roman" w:hAnsi="Times New Roman" w:cs="Times New Roman"/>
                <w:sz w:val="26"/>
                <w:szCs w:val="28"/>
                <w:highlight w:val="none"/>
              </w:rPr>
            </w:pPr>
          </w:p>
        </w:tc>
        <w:tc>
          <w:tcPr>
            <w:tcW w:w="1553" w:type="dxa"/>
            <w:tcBorders>
              <w:top w:val="single" w:color="auto" w:sz="4" w:space="0"/>
              <w:left w:val="nil"/>
              <w:bottom w:val="single" w:color="auto" w:sz="4" w:space="0"/>
              <w:right w:val="single" w:color="auto" w:sz="4" w:space="0"/>
            </w:tcBorders>
            <w:noWrap w:val="0"/>
            <w:vAlign w:val="center"/>
          </w:tcPr>
          <w:p w14:paraId="3C2A3075">
            <w:pPr>
              <w:ind w:firstLine="561" w:firstLineChars="216"/>
              <w:jc w:val="both"/>
              <w:rPr>
                <w:rFonts w:hint="default" w:ascii="Times New Roman" w:hAnsi="Times New Roman" w:cs="Times New Roman"/>
                <w:sz w:val="26"/>
                <w:szCs w:val="28"/>
                <w:highlight w:val="none"/>
              </w:rPr>
            </w:pPr>
          </w:p>
        </w:tc>
        <w:tc>
          <w:tcPr>
            <w:tcW w:w="1776" w:type="dxa"/>
            <w:tcBorders>
              <w:top w:val="single" w:color="auto" w:sz="4" w:space="0"/>
              <w:left w:val="nil"/>
              <w:bottom w:val="single" w:color="auto" w:sz="4" w:space="0"/>
              <w:right w:val="single" w:color="auto" w:sz="4" w:space="0"/>
            </w:tcBorders>
            <w:noWrap w:val="0"/>
            <w:vAlign w:val="center"/>
          </w:tcPr>
          <w:p w14:paraId="082FBC04">
            <w:pPr>
              <w:ind w:firstLine="561" w:firstLineChars="216"/>
              <w:jc w:val="both"/>
              <w:rPr>
                <w:rFonts w:hint="default" w:ascii="Times New Roman" w:hAnsi="Times New Roman" w:cs="Times New Roman"/>
                <w:sz w:val="26"/>
                <w:szCs w:val="28"/>
                <w:highlight w:val="none"/>
              </w:rPr>
            </w:pPr>
          </w:p>
        </w:tc>
        <w:tc>
          <w:tcPr>
            <w:tcW w:w="1314" w:type="dxa"/>
            <w:tcBorders>
              <w:top w:val="single" w:color="auto" w:sz="4" w:space="0"/>
              <w:left w:val="nil"/>
              <w:bottom w:val="single" w:color="auto" w:sz="4" w:space="0"/>
              <w:right w:val="single" w:color="auto" w:sz="4" w:space="0"/>
            </w:tcBorders>
            <w:noWrap w:val="0"/>
            <w:vAlign w:val="center"/>
          </w:tcPr>
          <w:p w14:paraId="49A7817F">
            <w:pPr>
              <w:ind w:firstLine="561" w:firstLineChars="216"/>
              <w:jc w:val="both"/>
              <w:rPr>
                <w:rFonts w:hint="default" w:ascii="Times New Roman" w:hAnsi="Times New Roman" w:cs="Times New Roman"/>
                <w:sz w:val="26"/>
                <w:szCs w:val="28"/>
                <w:highlight w:val="none"/>
              </w:rPr>
            </w:pPr>
          </w:p>
        </w:tc>
      </w:tr>
      <w:tr w14:paraId="673C832E">
        <w:tblPrEx>
          <w:tblCellMar>
            <w:top w:w="0" w:type="dxa"/>
            <w:left w:w="28" w:type="dxa"/>
            <w:bottom w:w="0" w:type="dxa"/>
            <w:right w:w="28" w:type="dxa"/>
          </w:tblCellMar>
        </w:tblPrEx>
        <w:trPr>
          <w:trHeight w:val="800" w:hRule="atLeast"/>
          <w:jc w:val="center"/>
        </w:trPr>
        <w:tc>
          <w:tcPr>
            <w:tcW w:w="801" w:type="dxa"/>
            <w:tcBorders>
              <w:top w:val="single" w:color="auto" w:sz="4" w:space="0"/>
              <w:left w:val="single" w:color="auto" w:sz="4" w:space="0"/>
              <w:bottom w:val="single" w:color="auto" w:sz="4" w:space="0"/>
              <w:right w:val="single" w:color="auto" w:sz="4" w:space="0"/>
            </w:tcBorders>
            <w:noWrap w:val="0"/>
            <w:vAlign w:val="top"/>
          </w:tcPr>
          <w:p w14:paraId="07ECA989">
            <w:pPr>
              <w:ind w:firstLine="561" w:firstLineChars="216"/>
              <w:jc w:val="both"/>
              <w:rPr>
                <w:rFonts w:hint="default" w:ascii="Times New Roman" w:hAnsi="Times New Roman" w:cs="Times New Roman"/>
                <w:sz w:val="26"/>
                <w:szCs w:val="28"/>
                <w:highlight w:val="none"/>
              </w:rPr>
            </w:pPr>
          </w:p>
        </w:tc>
        <w:tc>
          <w:tcPr>
            <w:tcW w:w="1353" w:type="dxa"/>
            <w:tcBorders>
              <w:top w:val="single" w:color="auto" w:sz="4" w:space="0"/>
              <w:left w:val="single" w:color="auto" w:sz="4" w:space="0"/>
              <w:bottom w:val="single" w:color="auto" w:sz="4" w:space="0"/>
              <w:right w:val="single" w:color="auto" w:sz="4" w:space="0"/>
            </w:tcBorders>
            <w:noWrap w:val="0"/>
            <w:vAlign w:val="top"/>
          </w:tcPr>
          <w:p w14:paraId="1CD4A466">
            <w:pPr>
              <w:ind w:firstLine="561" w:firstLineChars="216"/>
              <w:jc w:val="both"/>
              <w:rPr>
                <w:rFonts w:hint="default" w:ascii="Times New Roman" w:hAnsi="Times New Roman" w:cs="Times New Roman"/>
                <w:sz w:val="26"/>
                <w:szCs w:val="28"/>
                <w:highlight w:val="none"/>
              </w:rPr>
            </w:pPr>
          </w:p>
        </w:tc>
        <w:tc>
          <w:tcPr>
            <w:tcW w:w="2404" w:type="dxa"/>
            <w:tcBorders>
              <w:top w:val="single" w:color="auto" w:sz="4" w:space="0"/>
              <w:left w:val="single" w:color="auto" w:sz="4" w:space="0"/>
              <w:bottom w:val="single" w:color="auto" w:sz="4" w:space="0"/>
              <w:right w:val="single" w:color="auto" w:sz="4" w:space="0"/>
            </w:tcBorders>
            <w:noWrap w:val="0"/>
            <w:vAlign w:val="center"/>
          </w:tcPr>
          <w:p w14:paraId="46A7C657">
            <w:pPr>
              <w:ind w:firstLine="561" w:firstLineChars="216"/>
              <w:jc w:val="both"/>
              <w:rPr>
                <w:rFonts w:hint="default" w:ascii="Times New Roman" w:hAnsi="Times New Roman" w:cs="Times New Roman"/>
                <w:sz w:val="26"/>
                <w:szCs w:val="28"/>
                <w:highlight w:val="none"/>
              </w:rPr>
            </w:pPr>
          </w:p>
        </w:tc>
        <w:tc>
          <w:tcPr>
            <w:tcW w:w="1553" w:type="dxa"/>
            <w:tcBorders>
              <w:top w:val="single" w:color="auto" w:sz="4" w:space="0"/>
              <w:left w:val="nil"/>
              <w:bottom w:val="single" w:color="auto" w:sz="4" w:space="0"/>
              <w:right w:val="single" w:color="auto" w:sz="4" w:space="0"/>
            </w:tcBorders>
            <w:noWrap w:val="0"/>
            <w:vAlign w:val="center"/>
          </w:tcPr>
          <w:p w14:paraId="695C33F2">
            <w:pPr>
              <w:ind w:firstLine="561" w:firstLineChars="216"/>
              <w:jc w:val="both"/>
              <w:rPr>
                <w:rFonts w:hint="default" w:ascii="Times New Roman" w:hAnsi="Times New Roman" w:cs="Times New Roman"/>
                <w:sz w:val="26"/>
                <w:szCs w:val="28"/>
                <w:highlight w:val="none"/>
              </w:rPr>
            </w:pPr>
          </w:p>
        </w:tc>
        <w:tc>
          <w:tcPr>
            <w:tcW w:w="1776" w:type="dxa"/>
            <w:tcBorders>
              <w:top w:val="single" w:color="auto" w:sz="4" w:space="0"/>
              <w:left w:val="nil"/>
              <w:bottom w:val="single" w:color="auto" w:sz="4" w:space="0"/>
              <w:right w:val="single" w:color="auto" w:sz="4" w:space="0"/>
            </w:tcBorders>
            <w:noWrap w:val="0"/>
            <w:vAlign w:val="center"/>
          </w:tcPr>
          <w:p w14:paraId="4D0920B0">
            <w:pPr>
              <w:ind w:firstLine="561" w:firstLineChars="216"/>
              <w:jc w:val="both"/>
              <w:rPr>
                <w:rFonts w:hint="default" w:ascii="Times New Roman" w:hAnsi="Times New Roman" w:cs="Times New Roman"/>
                <w:sz w:val="26"/>
                <w:szCs w:val="28"/>
                <w:highlight w:val="none"/>
              </w:rPr>
            </w:pPr>
          </w:p>
        </w:tc>
        <w:tc>
          <w:tcPr>
            <w:tcW w:w="1314" w:type="dxa"/>
            <w:tcBorders>
              <w:top w:val="single" w:color="auto" w:sz="4" w:space="0"/>
              <w:left w:val="nil"/>
              <w:bottom w:val="single" w:color="auto" w:sz="4" w:space="0"/>
              <w:right w:val="single" w:color="auto" w:sz="4" w:space="0"/>
            </w:tcBorders>
            <w:noWrap w:val="0"/>
            <w:vAlign w:val="center"/>
          </w:tcPr>
          <w:p w14:paraId="5651497D">
            <w:pPr>
              <w:ind w:firstLine="561" w:firstLineChars="216"/>
              <w:jc w:val="both"/>
              <w:rPr>
                <w:rFonts w:hint="default" w:ascii="Times New Roman" w:hAnsi="Times New Roman" w:cs="Times New Roman"/>
                <w:sz w:val="26"/>
                <w:szCs w:val="28"/>
                <w:highlight w:val="none"/>
              </w:rPr>
            </w:pPr>
          </w:p>
        </w:tc>
      </w:tr>
      <w:tr w14:paraId="16EDA6F2">
        <w:tblPrEx>
          <w:tblCellMar>
            <w:top w:w="0" w:type="dxa"/>
            <w:left w:w="28" w:type="dxa"/>
            <w:bottom w:w="0" w:type="dxa"/>
            <w:right w:w="28" w:type="dxa"/>
          </w:tblCellMar>
        </w:tblPrEx>
        <w:trPr>
          <w:trHeight w:val="800" w:hRule="atLeast"/>
          <w:jc w:val="center"/>
        </w:trPr>
        <w:tc>
          <w:tcPr>
            <w:tcW w:w="801" w:type="dxa"/>
            <w:tcBorders>
              <w:top w:val="single" w:color="auto" w:sz="4" w:space="0"/>
              <w:left w:val="single" w:color="auto" w:sz="4" w:space="0"/>
              <w:bottom w:val="single" w:color="auto" w:sz="4" w:space="0"/>
              <w:right w:val="single" w:color="auto" w:sz="4" w:space="0"/>
            </w:tcBorders>
            <w:noWrap w:val="0"/>
            <w:vAlign w:val="top"/>
          </w:tcPr>
          <w:p w14:paraId="7D3C5828">
            <w:pPr>
              <w:ind w:firstLine="561" w:firstLineChars="216"/>
              <w:jc w:val="both"/>
              <w:rPr>
                <w:rFonts w:hint="default" w:ascii="Times New Roman" w:hAnsi="Times New Roman" w:cs="Times New Roman"/>
                <w:sz w:val="26"/>
                <w:szCs w:val="28"/>
                <w:highlight w:val="none"/>
              </w:rPr>
            </w:pPr>
          </w:p>
        </w:tc>
        <w:tc>
          <w:tcPr>
            <w:tcW w:w="1353" w:type="dxa"/>
            <w:tcBorders>
              <w:top w:val="single" w:color="auto" w:sz="4" w:space="0"/>
              <w:left w:val="single" w:color="auto" w:sz="4" w:space="0"/>
              <w:bottom w:val="single" w:color="auto" w:sz="4" w:space="0"/>
              <w:right w:val="single" w:color="auto" w:sz="4" w:space="0"/>
            </w:tcBorders>
            <w:noWrap w:val="0"/>
            <w:vAlign w:val="top"/>
          </w:tcPr>
          <w:p w14:paraId="442418BC">
            <w:pPr>
              <w:ind w:firstLine="561" w:firstLineChars="216"/>
              <w:jc w:val="both"/>
              <w:rPr>
                <w:rFonts w:hint="default" w:ascii="Times New Roman" w:hAnsi="Times New Roman" w:cs="Times New Roman"/>
                <w:sz w:val="26"/>
                <w:szCs w:val="28"/>
                <w:highlight w:val="none"/>
              </w:rPr>
            </w:pPr>
          </w:p>
        </w:tc>
        <w:tc>
          <w:tcPr>
            <w:tcW w:w="2404" w:type="dxa"/>
            <w:tcBorders>
              <w:top w:val="single" w:color="auto" w:sz="4" w:space="0"/>
              <w:left w:val="single" w:color="auto" w:sz="4" w:space="0"/>
              <w:bottom w:val="single" w:color="auto" w:sz="4" w:space="0"/>
              <w:right w:val="single" w:color="auto" w:sz="4" w:space="0"/>
            </w:tcBorders>
            <w:noWrap w:val="0"/>
            <w:vAlign w:val="center"/>
          </w:tcPr>
          <w:p w14:paraId="21739DBE">
            <w:pPr>
              <w:ind w:firstLine="561" w:firstLineChars="216"/>
              <w:jc w:val="both"/>
              <w:rPr>
                <w:rFonts w:hint="default" w:ascii="Times New Roman" w:hAnsi="Times New Roman" w:cs="Times New Roman"/>
                <w:sz w:val="26"/>
                <w:szCs w:val="28"/>
                <w:highlight w:val="none"/>
              </w:rPr>
            </w:pPr>
          </w:p>
        </w:tc>
        <w:tc>
          <w:tcPr>
            <w:tcW w:w="1553" w:type="dxa"/>
            <w:tcBorders>
              <w:top w:val="single" w:color="auto" w:sz="4" w:space="0"/>
              <w:left w:val="nil"/>
              <w:bottom w:val="single" w:color="auto" w:sz="4" w:space="0"/>
              <w:right w:val="single" w:color="auto" w:sz="4" w:space="0"/>
            </w:tcBorders>
            <w:noWrap w:val="0"/>
            <w:vAlign w:val="center"/>
          </w:tcPr>
          <w:p w14:paraId="43FEC35A">
            <w:pPr>
              <w:ind w:firstLine="561" w:firstLineChars="216"/>
              <w:jc w:val="both"/>
              <w:rPr>
                <w:rFonts w:hint="default" w:ascii="Times New Roman" w:hAnsi="Times New Roman" w:cs="Times New Roman"/>
                <w:sz w:val="26"/>
                <w:szCs w:val="28"/>
                <w:highlight w:val="none"/>
              </w:rPr>
            </w:pPr>
          </w:p>
        </w:tc>
        <w:tc>
          <w:tcPr>
            <w:tcW w:w="1776" w:type="dxa"/>
            <w:tcBorders>
              <w:top w:val="single" w:color="auto" w:sz="4" w:space="0"/>
              <w:left w:val="nil"/>
              <w:bottom w:val="single" w:color="auto" w:sz="4" w:space="0"/>
              <w:right w:val="single" w:color="auto" w:sz="4" w:space="0"/>
            </w:tcBorders>
            <w:noWrap w:val="0"/>
            <w:vAlign w:val="center"/>
          </w:tcPr>
          <w:p w14:paraId="51751501">
            <w:pPr>
              <w:ind w:firstLine="561" w:firstLineChars="216"/>
              <w:jc w:val="both"/>
              <w:rPr>
                <w:rFonts w:hint="default" w:ascii="Times New Roman" w:hAnsi="Times New Roman" w:cs="Times New Roman"/>
                <w:sz w:val="26"/>
                <w:szCs w:val="28"/>
                <w:highlight w:val="none"/>
              </w:rPr>
            </w:pPr>
          </w:p>
        </w:tc>
        <w:tc>
          <w:tcPr>
            <w:tcW w:w="1314" w:type="dxa"/>
            <w:tcBorders>
              <w:top w:val="single" w:color="auto" w:sz="4" w:space="0"/>
              <w:left w:val="nil"/>
              <w:bottom w:val="single" w:color="auto" w:sz="4" w:space="0"/>
              <w:right w:val="single" w:color="auto" w:sz="4" w:space="0"/>
            </w:tcBorders>
            <w:noWrap w:val="0"/>
            <w:vAlign w:val="center"/>
          </w:tcPr>
          <w:p w14:paraId="715C9D8C">
            <w:pPr>
              <w:ind w:firstLine="561" w:firstLineChars="216"/>
              <w:jc w:val="both"/>
              <w:rPr>
                <w:rFonts w:hint="default" w:ascii="Times New Roman" w:hAnsi="Times New Roman" w:cs="Times New Roman"/>
                <w:sz w:val="26"/>
                <w:szCs w:val="28"/>
                <w:highlight w:val="none"/>
              </w:rPr>
            </w:pPr>
          </w:p>
        </w:tc>
      </w:tr>
    </w:tbl>
    <w:p w14:paraId="3689EDAB">
      <w:pPr>
        <w:autoSpaceDE w:val="0"/>
        <w:autoSpaceDN w:val="0"/>
        <w:adjustRightInd w:val="0"/>
        <w:spacing w:line="480" w:lineRule="auto"/>
        <w:ind w:firstLine="480" w:firstLineChars="200"/>
        <w:rPr>
          <w:rFonts w:hint="default" w:ascii="Times New Roman" w:hAnsi="Times New Roman" w:cs="Times New Roman"/>
          <w:color w:val="000000"/>
          <w:kern w:val="0"/>
          <w:highlight w:val="none"/>
        </w:rPr>
      </w:pPr>
      <w:r>
        <w:rPr>
          <w:rFonts w:hint="default" w:ascii="Times New Roman" w:hAnsi="Times New Roman" w:cs="Times New Roman"/>
          <w:color w:val="000000"/>
          <w:kern w:val="0"/>
          <w:highlight w:val="none"/>
        </w:rPr>
        <w:t>注：1、供应商应根据投标设备的技术参数对照招标文件要求对比偏离情况，申明与技术规格条文的偏差。</w:t>
      </w:r>
    </w:p>
    <w:p w14:paraId="341B93F0">
      <w:pPr>
        <w:autoSpaceDE w:val="0"/>
        <w:autoSpaceDN w:val="0"/>
        <w:adjustRightInd w:val="0"/>
        <w:snapToGrid w:val="0"/>
        <w:ind w:firstLine="480" w:firstLineChars="200"/>
        <w:rPr>
          <w:rFonts w:hint="default" w:ascii="Times New Roman" w:hAnsi="Times New Roman" w:cs="Times New Roman"/>
          <w:color w:val="000000"/>
          <w:kern w:val="0"/>
          <w:highlight w:val="none"/>
        </w:rPr>
      </w:pPr>
      <w:r>
        <w:rPr>
          <w:rFonts w:hint="default" w:ascii="Times New Roman" w:hAnsi="Times New Roman" w:cs="Times New Roman"/>
          <w:color w:val="000000"/>
          <w:kern w:val="0"/>
          <w:highlight w:val="none"/>
        </w:rPr>
        <w:t>2、如果供应商承诺了没有偏差或未填报偏差项，如在评审时评标委员会认为仍存在偏差，则视为有意隐瞒事实，有可能导致废标。在本表中做出偏离说明的项目，供应商应当提供所投设备的具体参数值。</w:t>
      </w:r>
    </w:p>
    <w:p w14:paraId="5A663E79">
      <w:pPr>
        <w:spacing w:after="120" w:line="240" w:lineRule="auto"/>
        <w:jc w:val="both"/>
        <w:rPr>
          <w:rFonts w:hint="default" w:ascii="Times New Roman" w:hAnsi="Times New Roman" w:cs="Times New Roman"/>
          <w:sz w:val="21"/>
          <w:highlight w:val="none"/>
        </w:rPr>
      </w:pPr>
    </w:p>
    <w:p w14:paraId="4487FE8C">
      <w:pPr>
        <w:spacing w:after="120" w:line="240" w:lineRule="auto"/>
        <w:jc w:val="both"/>
        <w:rPr>
          <w:rFonts w:hint="default" w:ascii="Times New Roman" w:hAnsi="Times New Roman" w:cs="Times New Roman"/>
          <w:sz w:val="21"/>
          <w:highlight w:val="none"/>
        </w:rPr>
      </w:pPr>
    </w:p>
    <w:p w14:paraId="3C2E9AB5">
      <w:pPr>
        <w:spacing w:after="120" w:line="240" w:lineRule="auto"/>
        <w:jc w:val="both"/>
        <w:rPr>
          <w:rFonts w:hint="default" w:ascii="Times New Roman" w:hAnsi="Times New Roman" w:cs="Times New Roman"/>
          <w:sz w:val="21"/>
          <w:highlight w:val="none"/>
        </w:rPr>
      </w:pPr>
    </w:p>
    <w:p w14:paraId="6A2149C2">
      <w:pPr>
        <w:widowControl/>
        <w:adjustRightInd w:val="0"/>
        <w:snapToGrid w:val="0"/>
        <w:spacing w:line="480" w:lineRule="exact"/>
        <w:ind w:firstLine="3360" w:firstLineChars="1400"/>
        <w:jc w:val="both"/>
        <w:outlineLvl w:val="0"/>
        <w:rPr>
          <w:rFonts w:hint="default" w:ascii="Times New Roman" w:hAnsi="Times New Roman" w:cs="Times New Roman"/>
          <w:highlight w:val="none"/>
        </w:rPr>
      </w:pPr>
      <w:r>
        <w:rPr>
          <w:rFonts w:hint="default" w:ascii="Times New Roman" w:hAnsi="Times New Roman" w:cs="Times New Roman"/>
          <w:highlight w:val="none"/>
        </w:rPr>
        <w:t>供应商（盖章）：</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            </w:t>
      </w:r>
    </w:p>
    <w:p w14:paraId="0C2D36B2">
      <w:pPr>
        <w:widowControl/>
        <w:adjustRightInd w:val="0"/>
        <w:snapToGrid w:val="0"/>
        <w:spacing w:line="480" w:lineRule="exact"/>
        <w:ind w:firstLine="3360" w:firstLineChars="1400"/>
        <w:jc w:val="both"/>
        <w:outlineLvl w:val="0"/>
        <w:rPr>
          <w:rFonts w:hint="default" w:ascii="Times New Roman" w:hAnsi="Times New Roman" w:cs="Times New Roman"/>
          <w:highlight w:val="none"/>
        </w:rPr>
      </w:pPr>
      <w:r>
        <w:rPr>
          <w:rFonts w:hint="default" w:ascii="Times New Roman" w:hAnsi="Times New Roman" w:cs="Times New Roman"/>
          <w:highlight w:val="none"/>
        </w:rPr>
        <w:t>法定代表人(签章)：</w:t>
      </w:r>
      <w:r>
        <w:rPr>
          <w:rFonts w:hint="default" w:ascii="Times New Roman" w:hAnsi="Times New Roman" w:cs="Times New Roman"/>
          <w:highlight w:val="none"/>
          <w:u w:val="single"/>
        </w:rPr>
        <w:t xml:space="preserve">                             </w:t>
      </w:r>
    </w:p>
    <w:p w14:paraId="691A3229">
      <w:pPr>
        <w:widowControl/>
        <w:adjustRightInd w:val="0"/>
        <w:snapToGrid w:val="0"/>
        <w:spacing w:line="480" w:lineRule="exact"/>
        <w:ind w:firstLine="3360" w:firstLineChars="1400"/>
        <w:jc w:val="both"/>
        <w:outlineLvl w:val="0"/>
        <w:rPr>
          <w:rFonts w:hint="default" w:ascii="Times New Roman" w:hAnsi="Times New Roman" w:cs="Times New Roman"/>
          <w:highlight w:val="none"/>
        </w:rPr>
      </w:pPr>
      <w:r>
        <w:rPr>
          <w:rFonts w:hint="default" w:ascii="Times New Roman" w:hAnsi="Times New Roman" w:cs="Times New Roman"/>
          <w:highlight w:val="none"/>
        </w:rPr>
        <w:t>日       期：</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 年</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月</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日</w:t>
      </w:r>
    </w:p>
    <w:p w14:paraId="554EDAEC">
      <w:pPr>
        <w:spacing w:after="120" w:line="240" w:lineRule="auto"/>
        <w:jc w:val="both"/>
        <w:rPr>
          <w:rFonts w:hint="default" w:ascii="Times New Roman" w:hAnsi="Times New Roman" w:cs="Times New Roman"/>
          <w:sz w:val="21"/>
          <w:highlight w:val="none"/>
        </w:rPr>
      </w:pPr>
    </w:p>
    <w:p w14:paraId="24DB157A">
      <w:pPr>
        <w:pStyle w:val="11"/>
        <w:rPr>
          <w:rFonts w:hint="default" w:ascii="Times New Roman" w:hAnsi="Times New Roman" w:cs="Times New Roman"/>
          <w:highlight w:val="none"/>
        </w:rPr>
      </w:pPr>
    </w:p>
    <w:p w14:paraId="16F285B5">
      <w:pPr>
        <w:pStyle w:val="11"/>
        <w:wordWrap w:val="0"/>
        <w:rPr>
          <w:rFonts w:hint="default" w:ascii="Times New Roman" w:hAnsi="Times New Roman" w:cs="Times New Roman"/>
          <w:highlight w:val="none"/>
        </w:rPr>
      </w:pPr>
      <w:bookmarkStart w:id="291" w:name="_Toc234213567"/>
      <w:bookmarkEnd w:id="291"/>
      <w:bookmarkStart w:id="292" w:name="_Toc361989466"/>
      <w:bookmarkEnd w:id="292"/>
      <w:bookmarkStart w:id="293" w:name="_Toc361989467"/>
      <w:bookmarkEnd w:id="293"/>
      <w:bookmarkStart w:id="294" w:name="_Toc244934216"/>
      <w:bookmarkEnd w:id="294"/>
      <w:bookmarkStart w:id="295" w:name="_Toc361989464"/>
      <w:bookmarkEnd w:id="295"/>
      <w:bookmarkStart w:id="296" w:name="_Toc528078075"/>
      <w:bookmarkEnd w:id="296"/>
      <w:bookmarkStart w:id="297" w:name="_Toc7868"/>
    </w:p>
    <w:p w14:paraId="5FF8A419">
      <w:pPr>
        <w:pStyle w:val="3"/>
        <w:wordWrap w:val="0"/>
        <w:jc w:val="center"/>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八、技术部分</w:t>
      </w:r>
    </w:p>
    <w:p w14:paraId="1B6D1235">
      <w:pPr>
        <w:wordWrap w:val="0"/>
        <w:jc w:val="center"/>
        <w:rPr>
          <w:rFonts w:hint="default" w:ascii="Times New Roman" w:hAnsi="Times New Roman" w:cs="Times New Roman"/>
          <w:highlight w:val="none"/>
        </w:rPr>
      </w:pPr>
      <w:r>
        <w:rPr>
          <w:rFonts w:hint="default" w:ascii="Times New Roman" w:hAnsi="Times New Roman" w:cs="Times New Roman"/>
          <w:highlight w:val="none"/>
        </w:rPr>
        <w:t>（格式自拟）</w:t>
      </w:r>
    </w:p>
    <w:p w14:paraId="12F13B44">
      <w:pPr>
        <w:pStyle w:val="3"/>
        <w:wordWrap w:val="0"/>
        <w:jc w:val="center"/>
        <w:rPr>
          <w:rFonts w:hint="default" w:ascii="Times New Roman" w:hAnsi="Times New Roman" w:eastAsia="宋体" w:cs="Times New Roman"/>
          <w:sz w:val="28"/>
          <w:highlight w:val="none"/>
        </w:rPr>
      </w:pPr>
    </w:p>
    <w:p w14:paraId="06B80586">
      <w:pPr>
        <w:pStyle w:val="3"/>
        <w:wordWrap w:val="0"/>
        <w:jc w:val="center"/>
        <w:rPr>
          <w:rFonts w:hint="default" w:ascii="Times New Roman" w:hAnsi="Times New Roman" w:eastAsia="宋体" w:cs="Times New Roman"/>
          <w:sz w:val="28"/>
          <w:highlight w:val="none"/>
        </w:rPr>
      </w:pPr>
    </w:p>
    <w:p w14:paraId="4A08307E">
      <w:pPr>
        <w:rPr>
          <w:rFonts w:hint="default" w:ascii="Times New Roman" w:hAnsi="Times New Roman" w:cs="Times New Roman"/>
          <w:highlight w:val="none"/>
        </w:rPr>
      </w:pPr>
    </w:p>
    <w:p w14:paraId="383F06DD">
      <w:pPr>
        <w:pStyle w:val="11"/>
        <w:rPr>
          <w:rFonts w:hint="default" w:ascii="Times New Roman" w:hAnsi="Times New Roman" w:cs="Times New Roman"/>
          <w:highlight w:val="none"/>
        </w:rPr>
      </w:pPr>
    </w:p>
    <w:p w14:paraId="4F3833DB">
      <w:pPr>
        <w:pStyle w:val="11"/>
        <w:rPr>
          <w:rFonts w:hint="default" w:ascii="Times New Roman" w:hAnsi="Times New Roman" w:cs="Times New Roman"/>
          <w:highlight w:val="none"/>
        </w:rPr>
      </w:pPr>
    </w:p>
    <w:p w14:paraId="615B4896">
      <w:pPr>
        <w:pStyle w:val="11"/>
        <w:rPr>
          <w:rFonts w:hint="default" w:ascii="Times New Roman" w:hAnsi="Times New Roman" w:cs="Times New Roman"/>
          <w:highlight w:val="none"/>
        </w:rPr>
      </w:pPr>
    </w:p>
    <w:p w14:paraId="40DA11F3">
      <w:pPr>
        <w:pStyle w:val="11"/>
        <w:rPr>
          <w:rFonts w:hint="default" w:ascii="Times New Roman" w:hAnsi="Times New Roman" w:cs="Times New Roman"/>
          <w:highlight w:val="none"/>
        </w:rPr>
      </w:pPr>
    </w:p>
    <w:p w14:paraId="4FADCE95">
      <w:pPr>
        <w:pStyle w:val="11"/>
        <w:rPr>
          <w:rFonts w:hint="default" w:ascii="Times New Roman" w:hAnsi="Times New Roman" w:cs="Times New Roman"/>
          <w:highlight w:val="none"/>
        </w:rPr>
      </w:pPr>
    </w:p>
    <w:p w14:paraId="6258A4AC">
      <w:pPr>
        <w:pStyle w:val="11"/>
        <w:rPr>
          <w:rFonts w:hint="default" w:ascii="Times New Roman" w:hAnsi="Times New Roman" w:cs="Times New Roman"/>
          <w:highlight w:val="none"/>
        </w:rPr>
      </w:pPr>
    </w:p>
    <w:p w14:paraId="36CA0B84">
      <w:pPr>
        <w:pStyle w:val="11"/>
        <w:rPr>
          <w:rFonts w:hint="default" w:ascii="Times New Roman" w:hAnsi="Times New Roman" w:cs="Times New Roman"/>
          <w:highlight w:val="none"/>
        </w:rPr>
      </w:pPr>
    </w:p>
    <w:p w14:paraId="3EAF0569">
      <w:pPr>
        <w:pStyle w:val="11"/>
        <w:rPr>
          <w:rFonts w:hint="default" w:ascii="Times New Roman" w:hAnsi="Times New Roman" w:cs="Times New Roman"/>
          <w:highlight w:val="none"/>
        </w:rPr>
      </w:pPr>
    </w:p>
    <w:p w14:paraId="569B9E16">
      <w:pPr>
        <w:pStyle w:val="11"/>
        <w:rPr>
          <w:rFonts w:hint="default" w:ascii="Times New Roman" w:hAnsi="Times New Roman" w:cs="Times New Roman"/>
          <w:highlight w:val="none"/>
        </w:rPr>
      </w:pPr>
    </w:p>
    <w:p w14:paraId="7D914BF1">
      <w:pPr>
        <w:pStyle w:val="11"/>
        <w:rPr>
          <w:rFonts w:hint="default" w:ascii="Times New Roman" w:hAnsi="Times New Roman" w:cs="Times New Roman"/>
          <w:highlight w:val="none"/>
        </w:rPr>
      </w:pPr>
    </w:p>
    <w:p w14:paraId="2C87328A">
      <w:pPr>
        <w:pStyle w:val="11"/>
        <w:rPr>
          <w:rFonts w:hint="default" w:ascii="Times New Roman" w:hAnsi="Times New Roman" w:cs="Times New Roman"/>
          <w:highlight w:val="none"/>
        </w:rPr>
      </w:pPr>
    </w:p>
    <w:p w14:paraId="6491914D">
      <w:pPr>
        <w:pStyle w:val="11"/>
        <w:rPr>
          <w:rFonts w:hint="default" w:ascii="Times New Roman" w:hAnsi="Times New Roman" w:cs="Times New Roman"/>
          <w:highlight w:val="none"/>
        </w:rPr>
      </w:pPr>
    </w:p>
    <w:p w14:paraId="0080685E">
      <w:pPr>
        <w:pStyle w:val="11"/>
        <w:rPr>
          <w:rFonts w:hint="default" w:ascii="Times New Roman" w:hAnsi="Times New Roman" w:cs="Times New Roman"/>
          <w:highlight w:val="none"/>
        </w:rPr>
      </w:pPr>
    </w:p>
    <w:p w14:paraId="38A37238">
      <w:pPr>
        <w:pStyle w:val="11"/>
        <w:rPr>
          <w:rFonts w:hint="default" w:ascii="Times New Roman" w:hAnsi="Times New Roman" w:cs="Times New Roman"/>
          <w:highlight w:val="none"/>
        </w:rPr>
      </w:pPr>
    </w:p>
    <w:p w14:paraId="08B9F416">
      <w:pPr>
        <w:pStyle w:val="11"/>
        <w:rPr>
          <w:rFonts w:hint="default" w:ascii="Times New Roman" w:hAnsi="Times New Roman" w:cs="Times New Roman"/>
          <w:highlight w:val="none"/>
        </w:rPr>
      </w:pPr>
    </w:p>
    <w:p w14:paraId="03802BCE">
      <w:pPr>
        <w:pStyle w:val="11"/>
        <w:rPr>
          <w:rFonts w:hint="default" w:ascii="Times New Roman" w:hAnsi="Times New Roman" w:cs="Times New Roman"/>
          <w:highlight w:val="none"/>
        </w:rPr>
      </w:pPr>
    </w:p>
    <w:p w14:paraId="28011946">
      <w:pPr>
        <w:pStyle w:val="11"/>
        <w:rPr>
          <w:rFonts w:hint="default" w:ascii="Times New Roman" w:hAnsi="Times New Roman" w:cs="Times New Roman"/>
          <w:highlight w:val="none"/>
        </w:rPr>
      </w:pPr>
    </w:p>
    <w:p w14:paraId="1DDB88F5">
      <w:pPr>
        <w:pStyle w:val="11"/>
        <w:rPr>
          <w:rFonts w:hint="default" w:ascii="Times New Roman" w:hAnsi="Times New Roman" w:cs="Times New Roman"/>
          <w:highlight w:val="none"/>
        </w:rPr>
      </w:pPr>
    </w:p>
    <w:p w14:paraId="3F0855D0">
      <w:pPr>
        <w:pStyle w:val="11"/>
        <w:rPr>
          <w:rFonts w:hint="default" w:ascii="Times New Roman" w:hAnsi="Times New Roman" w:cs="Times New Roman"/>
          <w:highlight w:val="none"/>
        </w:rPr>
      </w:pPr>
    </w:p>
    <w:p w14:paraId="569034FE">
      <w:pPr>
        <w:pStyle w:val="11"/>
        <w:rPr>
          <w:rFonts w:hint="default" w:ascii="Times New Roman" w:hAnsi="Times New Roman" w:cs="Times New Roman"/>
          <w:highlight w:val="none"/>
        </w:rPr>
      </w:pPr>
    </w:p>
    <w:p w14:paraId="11E986E3">
      <w:pPr>
        <w:pStyle w:val="11"/>
        <w:rPr>
          <w:rFonts w:hint="default" w:ascii="Times New Roman" w:hAnsi="Times New Roman" w:cs="Times New Roman"/>
          <w:highlight w:val="none"/>
        </w:rPr>
      </w:pPr>
    </w:p>
    <w:p w14:paraId="75F967E3">
      <w:pPr>
        <w:pStyle w:val="11"/>
        <w:rPr>
          <w:rFonts w:hint="default" w:ascii="Times New Roman" w:hAnsi="Times New Roman" w:cs="Times New Roman"/>
          <w:highlight w:val="none"/>
        </w:rPr>
      </w:pPr>
    </w:p>
    <w:p w14:paraId="5FBC57B5">
      <w:pPr>
        <w:pStyle w:val="11"/>
        <w:rPr>
          <w:rFonts w:hint="default" w:ascii="Times New Roman" w:hAnsi="Times New Roman" w:cs="Times New Roman"/>
          <w:highlight w:val="none"/>
        </w:rPr>
      </w:pPr>
    </w:p>
    <w:p w14:paraId="5841CFC9">
      <w:pPr>
        <w:pStyle w:val="11"/>
        <w:rPr>
          <w:rFonts w:hint="default" w:ascii="Times New Roman" w:hAnsi="Times New Roman" w:cs="Times New Roman"/>
          <w:highlight w:val="none"/>
        </w:rPr>
      </w:pPr>
    </w:p>
    <w:p w14:paraId="0102AFBD">
      <w:pPr>
        <w:pStyle w:val="11"/>
        <w:rPr>
          <w:rFonts w:hint="default" w:ascii="Times New Roman" w:hAnsi="Times New Roman" w:cs="Times New Roman"/>
          <w:highlight w:val="none"/>
        </w:rPr>
      </w:pPr>
    </w:p>
    <w:p w14:paraId="472FD4AC">
      <w:pPr>
        <w:pStyle w:val="11"/>
        <w:rPr>
          <w:rFonts w:hint="default" w:ascii="Times New Roman" w:hAnsi="Times New Roman" w:cs="Times New Roman"/>
          <w:highlight w:val="none"/>
        </w:rPr>
      </w:pPr>
    </w:p>
    <w:p w14:paraId="4FA8FDA2">
      <w:pPr>
        <w:pStyle w:val="11"/>
        <w:rPr>
          <w:rFonts w:hint="default" w:ascii="Times New Roman" w:hAnsi="Times New Roman" w:cs="Times New Roman"/>
          <w:highlight w:val="none"/>
        </w:rPr>
      </w:pPr>
    </w:p>
    <w:p w14:paraId="228A38E9">
      <w:pPr>
        <w:pStyle w:val="11"/>
        <w:rPr>
          <w:rFonts w:hint="default" w:ascii="Times New Roman" w:hAnsi="Times New Roman" w:cs="Times New Roman"/>
          <w:highlight w:val="none"/>
        </w:rPr>
      </w:pPr>
    </w:p>
    <w:p w14:paraId="7A808056">
      <w:pPr>
        <w:pStyle w:val="11"/>
        <w:rPr>
          <w:rFonts w:hint="default" w:ascii="Times New Roman" w:hAnsi="Times New Roman" w:cs="Times New Roman"/>
          <w:highlight w:val="none"/>
        </w:rPr>
      </w:pPr>
    </w:p>
    <w:p w14:paraId="22A3A075">
      <w:pPr>
        <w:pStyle w:val="11"/>
        <w:rPr>
          <w:rFonts w:hint="default" w:ascii="Times New Roman" w:hAnsi="Times New Roman" w:cs="Times New Roman"/>
          <w:highlight w:val="none"/>
        </w:rPr>
      </w:pPr>
    </w:p>
    <w:p w14:paraId="0838A9BD">
      <w:pPr>
        <w:pStyle w:val="11"/>
        <w:rPr>
          <w:rFonts w:hint="default" w:ascii="Times New Roman" w:hAnsi="Times New Roman" w:cs="Times New Roman"/>
          <w:highlight w:val="none"/>
        </w:rPr>
      </w:pPr>
    </w:p>
    <w:p w14:paraId="4C692C5E">
      <w:pPr>
        <w:pStyle w:val="3"/>
        <w:wordWrap w:val="0"/>
        <w:jc w:val="center"/>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九、综合部分</w:t>
      </w:r>
    </w:p>
    <w:p w14:paraId="07E8C64A">
      <w:pPr>
        <w:wordWrap w:val="0"/>
        <w:jc w:val="center"/>
        <w:rPr>
          <w:rFonts w:hint="default" w:ascii="Times New Roman" w:hAnsi="Times New Roman" w:cs="Times New Roman"/>
          <w:highlight w:val="none"/>
        </w:rPr>
      </w:pPr>
      <w:r>
        <w:rPr>
          <w:rFonts w:hint="default" w:ascii="Times New Roman" w:hAnsi="Times New Roman" w:cs="Times New Roman"/>
          <w:highlight w:val="none"/>
        </w:rPr>
        <w:t>（格式自拟）</w:t>
      </w:r>
    </w:p>
    <w:p w14:paraId="2E6F3729">
      <w:pPr>
        <w:pStyle w:val="11"/>
        <w:rPr>
          <w:rFonts w:hint="default" w:ascii="Times New Roman" w:hAnsi="Times New Roman" w:cs="Times New Roman"/>
          <w:highlight w:val="none"/>
        </w:rPr>
      </w:pPr>
    </w:p>
    <w:p w14:paraId="6D48AE84">
      <w:pPr>
        <w:pStyle w:val="3"/>
        <w:wordWrap w:val="0"/>
        <w:jc w:val="both"/>
        <w:rPr>
          <w:rFonts w:hint="default" w:ascii="Times New Roman" w:hAnsi="Times New Roman" w:cs="Times New Roman"/>
          <w:highlight w:val="none"/>
        </w:rPr>
      </w:pPr>
    </w:p>
    <w:p w14:paraId="1DFD1E9B">
      <w:pPr>
        <w:wordWrap w:val="0"/>
        <w:ind w:firstLine="420"/>
        <w:jc w:val="center"/>
        <w:rPr>
          <w:rFonts w:hint="default" w:ascii="Times New Roman" w:hAnsi="Times New Roman" w:cs="Times New Roman"/>
          <w:b/>
          <w:bCs/>
          <w:highlight w:val="none"/>
        </w:rPr>
      </w:pPr>
      <w:r>
        <w:rPr>
          <w:rFonts w:hint="default" w:ascii="Times New Roman" w:hAnsi="Times New Roman" w:cs="Times New Roman"/>
          <w:b/>
          <w:bCs/>
          <w:highlight w:val="none"/>
        </w:rPr>
        <w:br w:type="page"/>
      </w:r>
      <w:bookmarkEnd w:id="297"/>
      <w:bookmarkStart w:id="298" w:name="_Toc361989468"/>
      <w:bookmarkEnd w:id="298"/>
      <w:bookmarkStart w:id="299" w:name="_Toc528078076"/>
      <w:bookmarkEnd w:id="299"/>
      <w:bookmarkStart w:id="300" w:name="_Toc244934217"/>
      <w:bookmarkEnd w:id="300"/>
      <w:bookmarkStart w:id="301" w:name="_Toc23775"/>
      <w:r>
        <w:rPr>
          <w:rFonts w:hint="default" w:ascii="Times New Roman" w:hAnsi="Times New Roman" w:cs="Times New Roman"/>
          <w:b/>
          <w:bCs/>
          <w:highlight w:val="none"/>
        </w:rPr>
        <w:t>十、其他资料</w:t>
      </w:r>
      <w:bookmarkEnd w:id="301"/>
    </w:p>
    <w:p w14:paraId="47881AA7">
      <w:pPr>
        <w:pStyle w:val="11"/>
        <w:jc w:val="center"/>
        <w:rPr>
          <w:rFonts w:hint="default" w:ascii="Times New Roman" w:hAnsi="Times New Roman" w:cs="Times New Roman"/>
          <w:sz w:val="20"/>
          <w:highlight w:val="none"/>
        </w:rPr>
      </w:pPr>
      <w:r>
        <w:rPr>
          <w:rFonts w:hint="default" w:ascii="Times New Roman" w:hAnsi="Times New Roman" w:cs="Times New Roman"/>
          <w:sz w:val="24"/>
          <w:szCs w:val="28"/>
          <w:highlight w:val="none"/>
        </w:rPr>
        <w:t>（供应商认为应附的其他资料）</w:t>
      </w:r>
    </w:p>
    <w:p w14:paraId="317249B0">
      <w:pPr>
        <w:pStyle w:val="11"/>
        <w:rPr>
          <w:rFonts w:hint="default" w:ascii="Times New Roman" w:hAnsi="Times New Roman" w:cs="Times New Roman"/>
          <w:highlight w:val="none"/>
        </w:rPr>
      </w:pPr>
    </w:p>
    <w:p w14:paraId="6F89068A">
      <w:pPr>
        <w:pStyle w:val="11"/>
        <w:rPr>
          <w:rFonts w:hint="default" w:ascii="Times New Roman" w:hAnsi="Times New Roman" w:cs="Times New Roman"/>
          <w:highlight w:val="none"/>
        </w:rPr>
      </w:pPr>
    </w:p>
    <w:p w14:paraId="0E7B943D">
      <w:pPr>
        <w:pStyle w:val="11"/>
        <w:rPr>
          <w:rFonts w:hint="default" w:ascii="Times New Roman" w:hAnsi="Times New Roman" w:cs="Times New Roman"/>
          <w:highlight w:val="none"/>
        </w:rPr>
      </w:pPr>
    </w:p>
    <w:p w14:paraId="0F6F5198">
      <w:pPr>
        <w:pStyle w:val="11"/>
        <w:rPr>
          <w:rFonts w:hint="default" w:ascii="Times New Roman" w:hAnsi="Times New Roman" w:cs="Times New Roman"/>
          <w:highlight w:val="none"/>
        </w:rPr>
      </w:pPr>
    </w:p>
    <w:p w14:paraId="7D34B4B8">
      <w:pPr>
        <w:pStyle w:val="11"/>
        <w:rPr>
          <w:rFonts w:hint="default" w:ascii="Times New Roman" w:hAnsi="Times New Roman" w:cs="Times New Roman"/>
          <w:highlight w:val="none"/>
        </w:rPr>
      </w:pPr>
    </w:p>
    <w:p w14:paraId="21384D8B">
      <w:pPr>
        <w:pStyle w:val="11"/>
        <w:rPr>
          <w:rFonts w:hint="default" w:ascii="Times New Roman" w:hAnsi="Times New Roman" w:cs="Times New Roman"/>
          <w:highlight w:val="none"/>
        </w:rPr>
      </w:pPr>
    </w:p>
    <w:p w14:paraId="7681F81F">
      <w:pPr>
        <w:pStyle w:val="11"/>
        <w:rPr>
          <w:rFonts w:hint="default" w:ascii="Times New Roman" w:hAnsi="Times New Roman" w:cs="Times New Roman"/>
          <w:highlight w:val="none"/>
        </w:rPr>
      </w:pPr>
    </w:p>
    <w:p w14:paraId="72E3426E">
      <w:pPr>
        <w:pStyle w:val="11"/>
        <w:rPr>
          <w:rFonts w:hint="default" w:ascii="Times New Roman" w:hAnsi="Times New Roman" w:cs="Times New Roman"/>
          <w:highlight w:val="none"/>
        </w:rPr>
      </w:pPr>
    </w:p>
    <w:p w14:paraId="10502656">
      <w:pPr>
        <w:pStyle w:val="11"/>
        <w:rPr>
          <w:rFonts w:hint="default" w:ascii="Times New Roman" w:hAnsi="Times New Roman" w:cs="Times New Roman"/>
          <w:highlight w:val="none"/>
        </w:rPr>
      </w:pPr>
    </w:p>
    <w:p w14:paraId="05D91300">
      <w:pPr>
        <w:pStyle w:val="11"/>
        <w:rPr>
          <w:rFonts w:hint="default" w:ascii="Times New Roman" w:hAnsi="Times New Roman" w:cs="Times New Roman"/>
          <w:highlight w:val="none"/>
        </w:rPr>
      </w:pPr>
    </w:p>
    <w:p w14:paraId="011B100E">
      <w:pPr>
        <w:pStyle w:val="11"/>
        <w:rPr>
          <w:rFonts w:hint="default" w:ascii="Times New Roman" w:hAnsi="Times New Roman" w:cs="Times New Roman"/>
          <w:highlight w:val="none"/>
        </w:rPr>
      </w:pPr>
    </w:p>
    <w:p w14:paraId="1E590B6A">
      <w:pPr>
        <w:pStyle w:val="11"/>
        <w:rPr>
          <w:rFonts w:hint="default" w:ascii="Times New Roman" w:hAnsi="Times New Roman" w:cs="Times New Roman"/>
          <w:highlight w:val="none"/>
        </w:rPr>
      </w:pPr>
    </w:p>
    <w:p w14:paraId="74FC7F4B">
      <w:pPr>
        <w:pStyle w:val="11"/>
        <w:rPr>
          <w:rFonts w:hint="default" w:ascii="Times New Roman" w:hAnsi="Times New Roman" w:cs="Times New Roman"/>
          <w:highlight w:val="none"/>
        </w:rPr>
      </w:pPr>
    </w:p>
    <w:p w14:paraId="73D059B3">
      <w:pPr>
        <w:pStyle w:val="11"/>
        <w:rPr>
          <w:rFonts w:hint="default" w:ascii="Times New Roman" w:hAnsi="Times New Roman" w:cs="Times New Roman"/>
          <w:highlight w:val="none"/>
        </w:rPr>
      </w:pPr>
    </w:p>
    <w:p w14:paraId="0F7A872E">
      <w:pPr>
        <w:pStyle w:val="11"/>
        <w:rPr>
          <w:rFonts w:hint="default" w:ascii="Times New Roman" w:hAnsi="Times New Roman" w:cs="Times New Roman"/>
          <w:highlight w:val="none"/>
        </w:rPr>
      </w:pPr>
    </w:p>
    <w:p w14:paraId="44CB3D8F">
      <w:pPr>
        <w:pStyle w:val="11"/>
        <w:rPr>
          <w:rFonts w:hint="default" w:ascii="Times New Roman" w:hAnsi="Times New Roman" w:cs="Times New Roman"/>
          <w:highlight w:val="none"/>
        </w:rPr>
      </w:pPr>
    </w:p>
    <w:p w14:paraId="17E5EA6D">
      <w:pPr>
        <w:pStyle w:val="11"/>
        <w:rPr>
          <w:rFonts w:hint="default" w:ascii="Times New Roman" w:hAnsi="Times New Roman" w:cs="Times New Roman"/>
          <w:highlight w:val="none"/>
        </w:rPr>
      </w:pPr>
    </w:p>
    <w:p w14:paraId="6B53AE68">
      <w:pPr>
        <w:pStyle w:val="11"/>
        <w:rPr>
          <w:rFonts w:hint="default" w:ascii="Times New Roman" w:hAnsi="Times New Roman" w:cs="Times New Roman"/>
          <w:highlight w:val="none"/>
        </w:rPr>
      </w:pPr>
    </w:p>
    <w:p w14:paraId="51B57994">
      <w:pPr>
        <w:pStyle w:val="11"/>
        <w:rPr>
          <w:rFonts w:hint="default" w:ascii="Times New Roman" w:hAnsi="Times New Roman" w:cs="Times New Roman"/>
          <w:highlight w:val="none"/>
        </w:rPr>
      </w:pPr>
    </w:p>
    <w:p w14:paraId="506AFB3D">
      <w:pPr>
        <w:pStyle w:val="11"/>
        <w:rPr>
          <w:rFonts w:hint="default" w:ascii="Times New Roman" w:hAnsi="Times New Roman" w:cs="Times New Roman"/>
          <w:highlight w:val="none"/>
        </w:rPr>
      </w:pPr>
    </w:p>
    <w:p w14:paraId="179A3F5B">
      <w:pPr>
        <w:pStyle w:val="11"/>
        <w:rPr>
          <w:rFonts w:hint="default" w:ascii="Times New Roman" w:hAnsi="Times New Roman" w:cs="Times New Roman"/>
          <w:highlight w:val="none"/>
        </w:rPr>
      </w:pPr>
    </w:p>
    <w:p w14:paraId="5A1F459C">
      <w:pPr>
        <w:pStyle w:val="11"/>
        <w:rPr>
          <w:rFonts w:hint="default" w:ascii="Times New Roman" w:hAnsi="Times New Roman" w:cs="Times New Roman"/>
          <w:highlight w:val="none"/>
        </w:rPr>
      </w:pPr>
    </w:p>
    <w:p w14:paraId="74B4A381">
      <w:pPr>
        <w:pStyle w:val="11"/>
        <w:rPr>
          <w:rFonts w:hint="default" w:ascii="Times New Roman" w:hAnsi="Times New Roman" w:cs="Times New Roman"/>
          <w:highlight w:val="none"/>
        </w:rPr>
      </w:pPr>
    </w:p>
    <w:p w14:paraId="2C8F0672">
      <w:pPr>
        <w:pStyle w:val="11"/>
        <w:rPr>
          <w:rFonts w:hint="default" w:ascii="Times New Roman" w:hAnsi="Times New Roman" w:cs="Times New Roman"/>
          <w:highlight w:val="none"/>
        </w:rPr>
      </w:pPr>
    </w:p>
    <w:p w14:paraId="76F00044">
      <w:pPr>
        <w:pStyle w:val="11"/>
        <w:rPr>
          <w:rFonts w:hint="default" w:ascii="Times New Roman" w:hAnsi="Times New Roman" w:cs="Times New Roman"/>
          <w:highlight w:val="none"/>
        </w:rPr>
      </w:pPr>
    </w:p>
    <w:p w14:paraId="5E06A80E">
      <w:pPr>
        <w:pStyle w:val="11"/>
        <w:rPr>
          <w:rFonts w:hint="default" w:ascii="Times New Roman" w:hAnsi="Times New Roman" w:cs="Times New Roman"/>
          <w:highlight w:val="none"/>
        </w:rPr>
      </w:pPr>
    </w:p>
    <w:p w14:paraId="54B0A877">
      <w:pPr>
        <w:pStyle w:val="11"/>
        <w:rPr>
          <w:rFonts w:hint="default" w:ascii="Times New Roman" w:hAnsi="Times New Roman" w:cs="Times New Roman"/>
          <w:highlight w:val="none"/>
        </w:rPr>
      </w:pPr>
    </w:p>
    <w:p w14:paraId="4E989021">
      <w:pPr>
        <w:pStyle w:val="11"/>
        <w:rPr>
          <w:rFonts w:hint="default" w:ascii="Times New Roman" w:hAnsi="Times New Roman" w:cs="Times New Roman"/>
          <w:highlight w:val="none"/>
        </w:rPr>
      </w:pPr>
    </w:p>
    <w:p w14:paraId="1DABD1C9">
      <w:pPr>
        <w:pStyle w:val="11"/>
        <w:rPr>
          <w:rFonts w:hint="default" w:ascii="Times New Roman" w:hAnsi="Times New Roman" w:cs="Times New Roman"/>
          <w:highlight w:val="none"/>
        </w:rPr>
      </w:pPr>
    </w:p>
    <w:p w14:paraId="4BBE4FC2">
      <w:pPr>
        <w:pStyle w:val="11"/>
        <w:rPr>
          <w:rFonts w:hint="default" w:ascii="Times New Roman" w:hAnsi="Times New Roman" w:cs="Times New Roman"/>
          <w:highlight w:val="none"/>
        </w:rPr>
      </w:pPr>
    </w:p>
    <w:p w14:paraId="2D95B5A4">
      <w:pPr>
        <w:pStyle w:val="11"/>
        <w:rPr>
          <w:rFonts w:hint="default" w:ascii="Times New Roman" w:hAnsi="Times New Roman" w:cs="Times New Roman"/>
          <w:highlight w:val="none"/>
        </w:rPr>
      </w:pPr>
    </w:p>
    <w:p w14:paraId="4CC72885">
      <w:pPr>
        <w:pStyle w:val="11"/>
        <w:rPr>
          <w:rFonts w:hint="default" w:ascii="Times New Roman" w:hAnsi="Times New Roman" w:cs="Times New Roman"/>
          <w:highlight w:val="none"/>
        </w:rPr>
      </w:pPr>
    </w:p>
    <w:p w14:paraId="03CE8F66">
      <w:pPr>
        <w:pStyle w:val="11"/>
        <w:rPr>
          <w:rFonts w:hint="default" w:ascii="Times New Roman" w:hAnsi="Times New Roman" w:cs="Times New Roman"/>
          <w:highlight w:val="none"/>
        </w:rPr>
      </w:pPr>
    </w:p>
    <w:p w14:paraId="00672AD5">
      <w:pPr>
        <w:pStyle w:val="11"/>
        <w:rPr>
          <w:rFonts w:hint="default" w:ascii="Times New Roman" w:hAnsi="Times New Roman" w:cs="Times New Roman"/>
          <w:highlight w:val="none"/>
        </w:rPr>
      </w:pPr>
    </w:p>
    <w:p w14:paraId="164440D9">
      <w:pPr>
        <w:pStyle w:val="11"/>
        <w:rPr>
          <w:rFonts w:hint="default" w:ascii="Times New Roman" w:hAnsi="Times New Roman" w:cs="Times New Roman"/>
          <w:highlight w:val="none"/>
        </w:rPr>
      </w:pPr>
    </w:p>
    <w:p w14:paraId="31ABBB18">
      <w:pPr>
        <w:pStyle w:val="11"/>
        <w:rPr>
          <w:rFonts w:hint="default" w:ascii="Times New Roman" w:hAnsi="Times New Roman" w:cs="Times New Roman"/>
          <w:highlight w:val="none"/>
        </w:rPr>
      </w:pPr>
    </w:p>
    <w:p w14:paraId="4AEB0241">
      <w:pPr>
        <w:pStyle w:val="11"/>
        <w:rPr>
          <w:rFonts w:hint="default" w:ascii="Times New Roman" w:hAnsi="Times New Roman" w:cs="Times New Roman"/>
          <w:highlight w:val="none"/>
        </w:rPr>
      </w:pPr>
    </w:p>
    <w:p w14:paraId="3F3C9017">
      <w:pPr>
        <w:pStyle w:val="11"/>
        <w:rPr>
          <w:rFonts w:hint="default" w:ascii="Times New Roman" w:hAnsi="Times New Roman" w:cs="Times New Roman"/>
          <w:highlight w:val="none"/>
        </w:rPr>
      </w:pPr>
    </w:p>
    <w:p w14:paraId="4440AC34">
      <w:pPr>
        <w:pStyle w:val="11"/>
        <w:rPr>
          <w:rFonts w:hint="default" w:ascii="Times New Roman" w:hAnsi="Times New Roman" w:cs="Times New Roman"/>
          <w:highlight w:val="none"/>
        </w:rPr>
      </w:pPr>
    </w:p>
    <w:p w14:paraId="5F4866DF">
      <w:pPr>
        <w:pStyle w:val="11"/>
        <w:rPr>
          <w:rFonts w:hint="default" w:ascii="Times New Roman" w:hAnsi="Times New Roman" w:cs="Times New Roman"/>
          <w:highlight w:val="none"/>
        </w:rPr>
      </w:pPr>
    </w:p>
    <w:p w14:paraId="79F48B01">
      <w:pPr>
        <w:pStyle w:val="11"/>
        <w:rPr>
          <w:rFonts w:hint="default" w:ascii="Times New Roman" w:hAnsi="Times New Roman" w:cs="Times New Roman"/>
          <w:highlight w:val="none"/>
        </w:rPr>
      </w:pPr>
    </w:p>
    <w:p w14:paraId="45F61C8A">
      <w:pPr>
        <w:wordWrap w:val="0"/>
        <w:topLinePunct/>
        <w:spacing w:line="240" w:lineRule="auto"/>
        <w:jc w:val="both"/>
        <w:rPr>
          <w:rFonts w:hint="default" w:ascii="Times New Roman" w:hAnsi="Times New Roman" w:cs="Times New Roman"/>
          <w:highlight w:val="none"/>
        </w:rPr>
      </w:pPr>
      <w:r>
        <w:rPr>
          <w:rFonts w:hint="default" w:ascii="Times New Roman" w:hAnsi="Times New Roman" w:cs="Times New Roman"/>
          <w:highlight w:val="none"/>
        </w:rPr>
        <w:t>附件1</w:t>
      </w:r>
    </w:p>
    <w:p w14:paraId="7FBB1DBB">
      <w:pPr>
        <w:wordWrap w:val="0"/>
        <w:topLinePunct/>
        <w:adjustRightInd w:val="0"/>
        <w:ind w:left="72" w:leftChars="30" w:right="72" w:rightChars="30"/>
        <w:jc w:val="center"/>
        <w:textAlignment w:val="baseline"/>
        <w:rPr>
          <w:rFonts w:hint="default" w:ascii="Times New Roman" w:hAnsi="Times New Roman" w:cs="Times New Roman"/>
          <w:b/>
          <w:highlight w:val="none"/>
        </w:rPr>
      </w:pPr>
      <w:r>
        <w:rPr>
          <w:rFonts w:hint="default" w:ascii="Times New Roman" w:hAnsi="Times New Roman" w:cs="Times New Roman"/>
          <w:b/>
          <w:highlight w:val="none"/>
        </w:rPr>
        <w:t>中小微企业声明函</w:t>
      </w:r>
    </w:p>
    <w:p w14:paraId="24A36FC9">
      <w:pPr>
        <w:wordWrap w:val="0"/>
        <w:topLinePunct/>
        <w:adjustRightInd w:val="0"/>
        <w:snapToGrid w:val="0"/>
        <w:ind w:firstLine="480" w:firstLineChars="200"/>
        <w:jc w:val="both"/>
        <w:rPr>
          <w:rFonts w:hint="default" w:ascii="Times New Roman" w:hAnsi="Times New Roman" w:cs="Times New Roman"/>
          <w:highlight w:val="none"/>
        </w:rPr>
      </w:pPr>
      <w:r>
        <w:rPr>
          <w:rFonts w:hint="default" w:ascii="Times New Roman" w:hAnsi="Times New Roman" w:cs="Times New Roman"/>
          <w:highlight w:val="none"/>
        </w:rPr>
        <w:t>本公司（联合体）郑重声明，根据《政府采购促进中小企业发展管理办法》（财库﹝2020﹞46 号）的规定，本公司（联合体）参加</w:t>
      </w:r>
      <w:r>
        <w:rPr>
          <w:rFonts w:hint="default" w:ascii="Times New Roman" w:hAnsi="Times New Roman" w:cs="Times New Roman"/>
          <w:highlight w:val="none"/>
          <w:u w:val="single"/>
        </w:rPr>
        <w:t>（单位名称）</w:t>
      </w:r>
      <w:r>
        <w:rPr>
          <w:rFonts w:hint="default" w:ascii="Times New Roman" w:hAnsi="Times New Roman" w:cs="Times New Roman"/>
          <w:highlight w:val="none"/>
        </w:rPr>
        <w:t>的</w:t>
      </w:r>
      <w:r>
        <w:rPr>
          <w:rFonts w:hint="default" w:ascii="Times New Roman" w:hAnsi="Times New Roman" w:cs="Times New Roman"/>
          <w:highlight w:val="none"/>
          <w:u w:val="single"/>
        </w:rPr>
        <w:t>（项目名称）</w:t>
      </w:r>
      <w:r>
        <w:rPr>
          <w:rFonts w:hint="default" w:ascii="Times New Roman" w:hAnsi="Times New Roman" w:cs="Times New Roman"/>
          <w:highlight w:val="none"/>
        </w:rPr>
        <w:t>采购活动，提供的货物全部为符合政策要求的中小企业。相关企业（含联合体中的中小企业、签订分包意向协议的中小企业）的具体情况如下：</w:t>
      </w:r>
    </w:p>
    <w:p w14:paraId="2086977A">
      <w:pPr>
        <w:wordWrap w:val="0"/>
        <w:topLinePunct/>
        <w:adjustRightInd w:val="0"/>
        <w:snapToGrid w:val="0"/>
        <w:ind w:firstLine="480" w:firstLineChars="200"/>
        <w:jc w:val="both"/>
        <w:rPr>
          <w:rFonts w:hint="default" w:ascii="Times New Roman" w:hAnsi="Times New Roman" w:cs="Times New Roman"/>
          <w:kern w:val="0"/>
          <w:highlight w:val="none"/>
        </w:rPr>
      </w:pPr>
      <w:r>
        <w:rPr>
          <w:rFonts w:hint="default" w:ascii="Times New Roman" w:hAnsi="Times New Roman" w:cs="Times New Roman"/>
          <w:highlight w:val="none"/>
        </w:rPr>
        <w:t>1.</w:t>
      </w:r>
      <w:r>
        <w:rPr>
          <w:rFonts w:hint="default" w:ascii="Times New Roman" w:hAnsi="Times New Roman" w:cs="Times New Roman"/>
          <w:highlight w:val="none"/>
          <w:u w:val="single"/>
        </w:rPr>
        <w:t>（标的名称）</w:t>
      </w:r>
      <w:r>
        <w:rPr>
          <w:rFonts w:hint="default" w:ascii="Times New Roman" w:hAnsi="Times New Roman" w:cs="Times New Roman"/>
          <w:highlight w:val="none"/>
        </w:rPr>
        <w:t>，属于</w:t>
      </w:r>
      <w:bookmarkStart w:id="302" w:name="_Hlk136874922"/>
      <w:r>
        <w:rPr>
          <w:rFonts w:hint="default" w:ascii="Times New Roman" w:hAnsi="Times New Roman" w:cs="Times New Roman"/>
          <w:highlight w:val="none"/>
          <w:u w:val="single"/>
        </w:rPr>
        <w:t>工业（工业）</w:t>
      </w:r>
      <w:bookmarkEnd w:id="302"/>
      <w:r>
        <w:rPr>
          <w:rFonts w:hint="default" w:ascii="Times New Roman" w:hAnsi="Times New Roman" w:cs="Times New Roman"/>
          <w:highlight w:val="none"/>
        </w:rPr>
        <w:t>；制造商为</w:t>
      </w:r>
      <w:r>
        <w:rPr>
          <w:rFonts w:hint="default" w:ascii="Times New Roman" w:hAnsi="Times New Roman" w:cs="Times New Roman"/>
          <w:highlight w:val="none"/>
          <w:u w:val="single"/>
        </w:rPr>
        <w:t>（企业名称）</w:t>
      </w:r>
      <w:r>
        <w:rPr>
          <w:rFonts w:hint="default" w:ascii="Times New Roman" w:hAnsi="Times New Roman" w:cs="Times New Roman"/>
          <w:highlight w:val="none"/>
        </w:rPr>
        <w:t>，从业人员</w:t>
      </w:r>
      <w:r>
        <w:rPr>
          <w:rFonts w:hint="default" w:ascii="Times New Roman" w:hAnsi="Times New Roman" w:cs="Times New Roman"/>
          <w:highlight w:val="none"/>
          <w:u w:val="single"/>
        </w:rPr>
        <w:tab/>
      </w:r>
      <w:r>
        <w:rPr>
          <w:rFonts w:hint="default" w:ascii="Times New Roman" w:hAnsi="Times New Roman" w:cs="Times New Roman"/>
          <w:highlight w:val="none"/>
        </w:rPr>
        <w:t>人，营业收入为</w:t>
      </w:r>
      <w:r>
        <w:rPr>
          <w:rFonts w:hint="default" w:ascii="Times New Roman" w:hAnsi="Times New Roman" w:cs="Times New Roman"/>
          <w:highlight w:val="none"/>
          <w:u w:val="single"/>
        </w:rPr>
        <w:tab/>
      </w:r>
      <w:r>
        <w:rPr>
          <w:rFonts w:hint="default" w:ascii="Times New Roman" w:hAnsi="Times New Roman" w:cs="Times New Roman"/>
          <w:highlight w:val="none"/>
        </w:rPr>
        <w:t>万元，资产总额为</w:t>
      </w:r>
      <w:r>
        <w:rPr>
          <w:rFonts w:hint="default" w:ascii="Times New Roman" w:hAnsi="Times New Roman" w:cs="Times New Roman"/>
          <w:highlight w:val="none"/>
          <w:u w:val="single"/>
        </w:rPr>
        <w:tab/>
      </w:r>
      <w:r>
        <w:rPr>
          <w:rFonts w:hint="default" w:ascii="Times New Roman" w:hAnsi="Times New Roman" w:cs="Times New Roman"/>
          <w:highlight w:val="none"/>
        </w:rPr>
        <w:t>万元，属于</w:t>
      </w:r>
      <w:r>
        <w:rPr>
          <w:rFonts w:hint="default" w:ascii="Times New Roman" w:hAnsi="Times New Roman" w:cs="Times New Roman"/>
          <w:highlight w:val="none"/>
          <w:u w:val="single"/>
        </w:rPr>
        <w:t>（中型企业、小型企业、微型企业）</w:t>
      </w:r>
      <w:r>
        <w:rPr>
          <w:rFonts w:hint="default" w:ascii="Times New Roman" w:hAnsi="Times New Roman" w:cs="Times New Roman"/>
          <w:highlight w:val="none"/>
        </w:rPr>
        <w:t>；</w:t>
      </w:r>
    </w:p>
    <w:p w14:paraId="3B750EAE">
      <w:pPr>
        <w:wordWrap w:val="0"/>
        <w:topLinePunct/>
        <w:adjustRightInd w:val="0"/>
        <w:snapToGrid w:val="0"/>
        <w:ind w:firstLine="480" w:firstLineChars="200"/>
        <w:jc w:val="both"/>
        <w:rPr>
          <w:rFonts w:hint="default" w:ascii="Times New Roman" w:hAnsi="Times New Roman" w:cs="Times New Roman"/>
          <w:highlight w:val="none"/>
        </w:rPr>
      </w:pPr>
      <w:r>
        <w:rPr>
          <w:rFonts w:hint="default" w:ascii="Times New Roman" w:hAnsi="Times New Roman" w:cs="Times New Roman"/>
          <w:highlight w:val="none"/>
        </w:rPr>
        <w:t>2.</w:t>
      </w:r>
      <w:r>
        <w:rPr>
          <w:rFonts w:hint="default" w:ascii="Times New Roman" w:hAnsi="Times New Roman" w:cs="Times New Roman"/>
          <w:highlight w:val="none"/>
          <w:u w:val="single"/>
        </w:rPr>
        <w:t>（标的名称）</w:t>
      </w:r>
      <w:r>
        <w:rPr>
          <w:rFonts w:hint="default" w:ascii="Times New Roman" w:hAnsi="Times New Roman" w:cs="Times New Roman"/>
          <w:highlight w:val="none"/>
        </w:rPr>
        <w:t>，属于</w:t>
      </w:r>
      <w:r>
        <w:rPr>
          <w:rFonts w:hint="default" w:ascii="Times New Roman" w:hAnsi="Times New Roman" w:cs="Times New Roman"/>
          <w:highlight w:val="none"/>
          <w:u w:val="single"/>
        </w:rPr>
        <w:t>工业（工业）</w:t>
      </w:r>
      <w:r>
        <w:rPr>
          <w:rFonts w:hint="default" w:ascii="Times New Roman" w:hAnsi="Times New Roman" w:cs="Times New Roman"/>
          <w:highlight w:val="none"/>
        </w:rPr>
        <w:t>；制造商为</w:t>
      </w:r>
      <w:r>
        <w:rPr>
          <w:rFonts w:hint="default" w:ascii="Times New Roman" w:hAnsi="Times New Roman" w:cs="Times New Roman"/>
          <w:highlight w:val="none"/>
          <w:u w:val="single"/>
        </w:rPr>
        <w:t>（企业名称）</w:t>
      </w:r>
      <w:r>
        <w:rPr>
          <w:rFonts w:hint="default" w:ascii="Times New Roman" w:hAnsi="Times New Roman" w:cs="Times New Roman"/>
          <w:highlight w:val="none"/>
        </w:rPr>
        <w:t>，从业人员</w:t>
      </w:r>
      <w:r>
        <w:rPr>
          <w:rFonts w:hint="default" w:ascii="Times New Roman" w:hAnsi="Times New Roman" w:cs="Times New Roman"/>
          <w:highlight w:val="none"/>
          <w:u w:val="single"/>
        </w:rPr>
        <w:tab/>
      </w:r>
      <w:r>
        <w:rPr>
          <w:rFonts w:hint="default" w:ascii="Times New Roman" w:hAnsi="Times New Roman" w:cs="Times New Roman"/>
          <w:highlight w:val="none"/>
        </w:rPr>
        <w:t>人，营业收入为</w:t>
      </w:r>
      <w:r>
        <w:rPr>
          <w:rFonts w:hint="default" w:ascii="Times New Roman" w:hAnsi="Times New Roman" w:cs="Times New Roman"/>
          <w:highlight w:val="none"/>
          <w:u w:val="single"/>
        </w:rPr>
        <w:tab/>
      </w:r>
      <w:r>
        <w:rPr>
          <w:rFonts w:hint="default" w:ascii="Times New Roman" w:hAnsi="Times New Roman" w:cs="Times New Roman"/>
          <w:highlight w:val="none"/>
        </w:rPr>
        <w:t>万元，资产总额为</w:t>
      </w:r>
      <w:r>
        <w:rPr>
          <w:rFonts w:hint="default" w:ascii="Times New Roman" w:hAnsi="Times New Roman" w:cs="Times New Roman"/>
          <w:highlight w:val="none"/>
          <w:u w:val="single"/>
        </w:rPr>
        <w:tab/>
      </w:r>
      <w:r>
        <w:rPr>
          <w:rFonts w:hint="default" w:ascii="Times New Roman" w:hAnsi="Times New Roman" w:cs="Times New Roman"/>
          <w:highlight w:val="none"/>
        </w:rPr>
        <w:t>万元，属于</w:t>
      </w:r>
      <w:r>
        <w:rPr>
          <w:rFonts w:hint="default" w:ascii="Times New Roman" w:hAnsi="Times New Roman" w:cs="Times New Roman"/>
          <w:highlight w:val="none"/>
          <w:u w:val="single"/>
        </w:rPr>
        <w:t>（中型企业、小型企业、微型企业）</w:t>
      </w:r>
      <w:r>
        <w:rPr>
          <w:rFonts w:hint="default" w:ascii="Times New Roman" w:hAnsi="Times New Roman" w:cs="Times New Roman"/>
          <w:highlight w:val="none"/>
        </w:rPr>
        <w:t>；</w:t>
      </w:r>
    </w:p>
    <w:p w14:paraId="66702BA9">
      <w:pPr>
        <w:wordWrap w:val="0"/>
        <w:topLinePunct/>
        <w:adjustRightInd w:val="0"/>
        <w:snapToGrid w:val="0"/>
        <w:ind w:firstLine="480" w:firstLineChars="200"/>
        <w:jc w:val="both"/>
        <w:rPr>
          <w:rFonts w:hint="default" w:ascii="Times New Roman" w:hAnsi="Times New Roman" w:cs="Times New Roman"/>
          <w:highlight w:val="none"/>
        </w:rPr>
      </w:pPr>
      <w:r>
        <w:rPr>
          <w:rFonts w:hint="default" w:ascii="Times New Roman" w:hAnsi="Times New Roman" w:cs="Times New Roman"/>
          <w:highlight w:val="none"/>
        </w:rPr>
        <w:t>……</w:t>
      </w:r>
    </w:p>
    <w:p w14:paraId="7153162F">
      <w:pPr>
        <w:wordWrap w:val="0"/>
        <w:topLinePunct/>
        <w:adjustRightInd w:val="0"/>
        <w:snapToGrid w:val="0"/>
        <w:ind w:firstLine="480" w:firstLineChars="200"/>
        <w:jc w:val="both"/>
        <w:rPr>
          <w:rFonts w:hint="default" w:ascii="Times New Roman" w:hAnsi="Times New Roman" w:cs="Times New Roman"/>
          <w:highlight w:val="none"/>
        </w:rPr>
      </w:pPr>
      <w:r>
        <w:rPr>
          <w:rFonts w:hint="default" w:ascii="Times New Roman" w:hAnsi="Times New Roman" w:cs="Times New Roman"/>
          <w:highlight w:val="none"/>
        </w:rPr>
        <w:t>以上企业，不属于大企业的分支机构，不存在控股股东为大企业的情形，也不存在与大企业的负责人为同一人的情形。</w:t>
      </w:r>
    </w:p>
    <w:p w14:paraId="46DA1582">
      <w:pPr>
        <w:wordWrap w:val="0"/>
        <w:topLinePunct/>
        <w:adjustRightInd w:val="0"/>
        <w:snapToGrid w:val="0"/>
        <w:ind w:firstLine="480" w:firstLineChars="200"/>
        <w:jc w:val="both"/>
        <w:rPr>
          <w:rFonts w:hint="default" w:ascii="Times New Roman" w:hAnsi="Times New Roman" w:cs="Times New Roman"/>
          <w:highlight w:val="none"/>
        </w:rPr>
      </w:pPr>
      <w:r>
        <w:rPr>
          <w:rFonts w:hint="default" w:ascii="Times New Roman" w:hAnsi="Times New Roman" w:cs="Times New Roman"/>
          <w:highlight w:val="none"/>
        </w:rPr>
        <w:t>本企业对上述声明内容的真实性负责。如有虚假，将依法承担相应责任。</w:t>
      </w:r>
    </w:p>
    <w:p w14:paraId="1306AE6C">
      <w:pPr>
        <w:wordWrap w:val="0"/>
        <w:topLinePunct/>
        <w:spacing w:after="120"/>
        <w:ind w:left="480" w:leftChars="200" w:firstLine="480" w:firstLineChars="200"/>
        <w:jc w:val="both"/>
        <w:rPr>
          <w:rFonts w:hint="default" w:ascii="Times New Roman" w:hAnsi="Times New Roman" w:cs="Times New Roman"/>
          <w:highlight w:val="none"/>
        </w:rPr>
      </w:pPr>
    </w:p>
    <w:p w14:paraId="02713657">
      <w:pPr>
        <w:wordWrap w:val="0"/>
        <w:topLinePunct/>
        <w:adjustRightInd w:val="0"/>
        <w:snapToGrid w:val="0"/>
        <w:jc w:val="center"/>
        <w:rPr>
          <w:rFonts w:hint="default" w:ascii="Times New Roman" w:hAnsi="Times New Roman" w:cs="Times New Roman"/>
          <w:highlight w:val="none"/>
        </w:rPr>
      </w:pPr>
      <w:r>
        <w:rPr>
          <w:rFonts w:hint="default" w:ascii="Times New Roman" w:hAnsi="Times New Roman" w:cs="Times New Roman"/>
          <w:highlight w:val="none"/>
        </w:rPr>
        <w:t xml:space="preserve">      企业名称（盖章）：</w:t>
      </w:r>
    </w:p>
    <w:p w14:paraId="22EC6B0F">
      <w:pPr>
        <w:wordWrap w:val="0"/>
        <w:topLinePunct/>
        <w:adjustRightInd w:val="0"/>
        <w:snapToGrid w:val="0"/>
        <w:jc w:val="center"/>
        <w:rPr>
          <w:rFonts w:hint="default" w:ascii="Times New Roman" w:hAnsi="Times New Roman" w:cs="Times New Roman"/>
          <w:highlight w:val="none"/>
        </w:rPr>
      </w:pPr>
      <w:r>
        <w:rPr>
          <w:rFonts w:hint="default" w:ascii="Times New Roman" w:hAnsi="Times New Roman" w:cs="Times New Roman"/>
          <w:highlight w:val="none"/>
        </w:rPr>
        <w:t xml:space="preserve">      日          期：</w:t>
      </w:r>
    </w:p>
    <w:p w14:paraId="18331485">
      <w:pPr>
        <w:wordWrap w:val="0"/>
        <w:topLinePunct/>
        <w:spacing w:after="120"/>
        <w:ind w:left="480" w:leftChars="200" w:firstLine="480" w:firstLineChars="200"/>
        <w:jc w:val="both"/>
        <w:rPr>
          <w:rFonts w:hint="default" w:ascii="Times New Roman" w:hAnsi="Times New Roman" w:cs="Times New Roman"/>
          <w:highlight w:val="none"/>
        </w:rPr>
      </w:pPr>
    </w:p>
    <w:p w14:paraId="61D583DF">
      <w:pPr>
        <w:wordWrap w:val="0"/>
        <w:topLinePunct/>
        <w:adjustRightInd w:val="0"/>
        <w:snapToGrid w:val="0"/>
        <w:jc w:val="both"/>
        <w:rPr>
          <w:rFonts w:hint="default" w:ascii="Times New Roman" w:hAnsi="Times New Roman" w:cs="Times New Roman"/>
          <w:spacing w:val="6"/>
          <w:highlight w:val="none"/>
        </w:rPr>
      </w:pPr>
      <w:r>
        <w:rPr>
          <w:rFonts w:hint="default" w:ascii="Times New Roman" w:hAnsi="Times New Roman" w:cs="Times New Roman"/>
          <w:spacing w:val="6"/>
          <w:highlight w:val="none"/>
        </w:rPr>
        <w:t>说明：</w:t>
      </w:r>
    </w:p>
    <w:p w14:paraId="01986591">
      <w:pPr>
        <w:wordWrap w:val="0"/>
        <w:topLinePunct/>
        <w:adjustRightInd w:val="0"/>
        <w:snapToGrid w:val="0"/>
        <w:jc w:val="both"/>
        <w:rPr>
          <w:rFonts w:hint="default" w:ascii="Times New Roman" w:hAnsi="Times New Roman" w:cs="Times New Roman"/>
          <w:spacing w:val="6"/>
          <w:highlight w:val="none"/>
        </w:rPr>
      </w:pPr>
      <w:r>
        <w:rPr>
          <w:rFonts w:hint="default" w:ascii="Times New Roman" w:hAnsi="Times New Roman" w:cs="Times New Roman"/>
          <w:spacing w:val="6"/>
          <w:highlight w:val="none"/>
        </w:rPr>
        <w:t>1、从业人员、营业收入、资产总额填报上一年度数据，无上一年度数据的新成立企业可不填报。</w:t>
      </w:r>
    </w:p>
    <w:p w14:paraId="7EEB3B69">
      <w:pPr>
        <w:wordWrap w:val="0"/>
        <w:topLinePunct/>
        <w:adjustRightInd w:val="0"/>
        <w:snapToGrid w:val="0"/>
        <w:jc w:val="both"/>
        <w:rPr>
          <w:rFonts w:hint="default" w:ascii="Times New Roman" w:hAnsi="Times New Roman" w:cs="Times New Roman"/>
          <w:spacing w:val="6"/>
          <w:highlight w:val="none"/>
        </w:rPr>
      </w:pPr>
      <w:r>
        <w:rPr>
          <w:rFonts w:hint="default" w:ascii="Times New Roman" w:hAnsi="Times New Roman" w:cs="Times New Roman"/>
          <w:spacing w:val="6"/>
          <w:highlight w:val="none"/>
        </w:rPr>
        <w:t>2、填写前请认真阅读《关于印发中小企业划型标准规定的通知》（工信部联企业[2011]300号）和《关于印发＜</w:t>
      </w:r>
      <w:r>
        <w:rPr>
          <w:rFonts w:hint="default" w:ascii="Times New Roman" w:hAnsi="Times New Roman" w:cs="Times New Roman"/>
          <w:spacing w:val="-2"/>
          <w:highlight w:val="none"/>
        </w:rPr>
        <w:t>政府采购促进中小</w:t>
      </w:r>
      <w:r>
        <w:rPr>
          <w:rFonts w:hint="default" w:ascii="Times New Roman" w:hAnsi="Times New Roman" w:cs="Times New Roman"/>
          <w:spacing w:val="-18"/>
          <w:highlight w:val="none"/>
        </w:rPr>
        <w:t>企业发展管理办法</w:t>
      </w:r>
      <w:r>
        <w:rPr>
          <w:rFonts w:hint="default" w:ascii="Times New Roman" w:hAnsi="Times New Roman" w:cs="Times New Roman"/>
          <w:spacing w:val="6"/>
          <w:highlight w:val="none"/>
        </w:rPr>
        <w:t>＞的通知》(</w:t>
      </w:r>
      <w:r>
        <w:rPr>
          <w:rFonts w:hint="default" w:ascii="Times New Roman" w:hAnsi="Times New Roman" w:cs="Times New Roman"/>
          <w:spacing w:val="5"/>
          <w:highlight w:val="none"/>
        </w:rPr>
        <w:t>财库</w:t>
      </w:r>
      <w:r>
        <w:rPr>
          <w:rFonts w:hint="default" w:ascii="Times New Roman" w:hAnsi="Times New Roman" w:cs="Times New Roman"/>
          <w:highlight w:val="none"/>
        </w:rPr>
        <w:t>﹝2020﹞46</w:t>
      </w:r>
      <w:r>
        <w:rPr>
          <w:rFonts w:hint="default" w:ascii="Times New Roman" w:hAnsi="Times New Roman" w:cs="Times New Roman"/>
          <w:spacing w:val="-38"/>
          <w:highlight w:val="none"/>
        </w:rPr>
        <w:t xml:space="preserve"> 号  </w:t>
      </w:r>
      <w:r>
        <w:rPr>
          <w:rFonts w:hint="default" w:ascii="Times New Roman" w:hAnsi="Times New Roman" w:cs="Times New Roman"/>
          <w:spacing w:val="6"/>
          <w:highlight w:val="none"/>
        </w:rPr>
        <w:t>)相关规定。</w:t>
      </w:r>
    </w:p>
    <w:p w14:paraId="3DB6E08F">
      <w:pPr>
        <w:wordWrap w:val="0"/>
        <w:topLinePunct/>
        <w:spacing w:after="120"/>
        <w:jc w:val="both"/>
        <w:rPr>
          <w:rFonts w:hint="default" w:ascii="Times New Roman" w:hAnsi="Times New Roman" w:cs="Times New Roman"/>
          <w:highlight w:val="none"/>
        </w:rPr>
      </w:pPr>
      <w:r>
        <w:rPr>
          <w:rFonts w:hint="default" w:ascii="Times New Roman" w:hAnsi="Times New Roman" w:cs="Times New Roman"/>
          <w:spacing w:val="6"/>
          <w:highlight w:val="none"/>
        </w:rPr>
        <w:t>3、未按上述要求提供、填写的，评审时不予以考虑。</w:t>
      </w:r>
    </w:p>
    <w:p w14:paraId="2157474B">
      <w:pPr>
        <w:wordWrap w:val="0"/>
        <w:topLinePunct/>
        <w:spacing w:after="120"/>
        <w:jc w:val="both"/>
        <w:rPr>
          <w:rFonts w:hint="default" w:ascii="Times New Roman" w:hAnsi="Times New Roman" w:cs="Times New Roman"/>
          <w:highlight w:val="none"/>
        </w:rPr>
      </w:pPr>
    </w:p>
    <w:p w14:paraId="481C4583">
      <w:pPr>
        <w:pStyle w:val="11"/>
        <w:rPr>
          <w:rFonts w:hint="default" w:ascii="Times New Roman" w:hAnsi="Times New Roman" w:cs="Times New Roman"/>
          <w:highlight w:val="none"/>
        </w:rPr>
      </w:pPr>
    </w:p>
    <w:p w14:paraId="2A73ACEC">
      <w:pPr>
        <w:widowControl/>
        <w:spacing w:line="500" w:lineRule="exact"/>
        <w:jc w:val="center"/>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t>工业和信息化部、国家统计局、国家发展和改革委员会、财政部</w:t>
      </w:r>
    </w:p>
    <w:p w14:paraId="3D6B87B3">
      <w:pPr>
        <w:widowControl/>
        <w:spacing w:line="500" w:lineRule="exact"/>
        <w:jc w:val="center"/>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t>《关于印发中小企业划型标准规定的通知》</w:t>
      </w:r>
    </w:p>
    <w:p w14:paraId="4518A93E">
      <w:pPr>
        <w:widowControl/>
        <w:spacing w:line="500" w:lineRule="exact"/>
        <w:jc w:val="center"/>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t>工信部联企业〔2011〕300号</w:t>
      </w:r>
    </w:p>
    <w:p w14:paraId="7083A9E5">
      <w:pPr>
        <w:widowControl/>
        <w:spacing w:line="500" w:lineRule="exact"/>
        <w:rPr>
          <w:rFonts w:hint="default" w:ascii="Times New Roman" w:hAnsi="Times New Roman" w:cs="Times New Roman"/>
          <w:highlight w:val="none"/>
        </w:rPr>
      </w:pPr>
      <w:r>
        <w:rPr>
          <w:rFonts w:hint="default" w:ascii="Times New Roman" w:hAnsi="Times New Roman" w:cs="Times New Roman"/>
          <w:highlight w:val="none"/>
        </w:rPr>
        <w:t xml:space="preserve">各省、自治区、直辖市人民政府，国务院各部委、各直属机构及有关单位： </w:t>
      </w:r>
    </w:p>
    <w:p w14:paraId="1813A849">
      <w:pPr>
        <w:widowControl/>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 xml:space="preserve">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 </w:t>
      </w:r>
    </w:p>
    <w:p w14:paraId="7625CE44">
      <w:pPr>
        <w:widowControl/>
        <w:spacing w:line="500" w:lineRule="exact"/>
        <w:jc w:val="right"/>
        <w:rPr>
          <w:rFonts w:hint="default" w:ascii="Times New Roman" w:hAnsi="Times New Roman" w:cs="Times New Roman"/>
          <w:highlight w:val="none"/>
        </w:rPr>
      </w:pPr>
      <w:r>
        <w:rPr>
          <w:rFonts w:hint="default" w:ascii="Times New Roman" w:hAnsi="Times New Roman" w:cs="Times New Roman"/>
          <w:highlight w:val="none"/>
        </w:rPr>
        <w:t xml:space="preserve">工业和信息化部 国家统计局 国家发展和改革委员会 财政部 </w:t>
      </w:r>
    </w:p>
    <w:p w14:paraId="03DE2A31">
      <w:pPr>
        <w:widowControl/>
        <w:spacing w:line="500" w:lineRule="exact"/>
        <w:jc w:val="right"/>
        <w:rPr>
          <w:rFonts w:hint="default" w:ascii="Times New Roman" w:hAnsi="Times New Roman" w:cs="Times New Roman"/>
          <w:highlight w:val="none"/>
        </w:rPr>
      </w:pPr>
      <w:r>
        <w:rPr>
          <w:rFonts w:hint="default" w:ascii="Times New Roman" w:hAnsi="Times New Roman" w:cs="Times New Roman"/>
          <w:highlight w:val="none"/>
        </w:rPr>
        <w:t xml:space="preserve">二○一一年六月十八日 </w:t>
      </w:r>
    </w:p>
    <w:p w14:paraId="27BADCB4">
      <w:pPr>
        <w:widowControl/>
        <w:spacing w:line="500" w:lineRule="exact"/>
        <w:jc w:val="center"/>
        <w:rPr>
          <w:rFonts w:hint="default" w:ascii="Times New Roman" w:hAnsi="Times New Roman" w:cs="Times New Roman"/>
          <w:b/>
          <w:bCs/>
          <w:highlight w:val="none"/>
        </w:rPr>
      </w:pPr>
      <w:r>
        <w:rPr>
          <w:rFonts w:hint="default" w:ascii="Times New Roman" w:hAnsi="Times New Roman" w:cs="Times New Roman"/>
          <w:b/>
          <w:bCs/>
          <w:highlight w:val="none"/>
        </w:rPr>
        <w:t>中小企业划型标准规定</w:t>
      </w:r>
    </w:p>
    <w:p w14:paraId="5D853364">
      <w:pPr>
        <w:widowControl/>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一、根据《中华人民共和国中小企业促进法》和《国务院关于进一步促进中小企业发展的若干意见》(国发〔2009〕36号)，制定本规定。</w:t>
      </w:r>
    </w:p>
    <w:p w14:paraId="03022F9A">
      <w:pPr>
        <w:widowControl/>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二、中小企业划分为中型、小型、微型三种类型，具体标准根据企业从业人员、营业收入、资产总额等指标，结合行业特点制定。</w:t>
      </w:r>
    </w:p>
    <w:p w14:paraId="15687ED7">
      <w:pPr>
        <w:widowControl/>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02D9F050">
      <w:pPr>
        <w:widowControl/>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四、各行业划型标准为</w:t>
      </w:r>
    </w:p>
    <w:p w14:paraId="7A4B47B1">
      <w:pPr>
        <w:widowControl/>
        <w:spacing w:line="500" w:lineRule="exact"/>
        <w:ind w:firstLine="480" w:firstLineChars="200"/>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（一）农、林、牧、渔业。营业收入20000万元以下的为中小微型企业。其中，营业收入500万元及以上的为中型企业，营业收入50万元及以上的为小型企业，营业收入50万元以下的为微型企业。</w:t>
      </w:r>
    </w:p>
    <w:p w14:paraId="26354838">
      <w:pPr>
        <w:widowControl/>
        <w:spacing w:line="500" w:lineRule="exact"/>
        <w:ind w:firstLine="480" w:firstLineChars="200"/>
        <w:rPr>
          <w:rFonts w:hint="default" w:ascii="Times New Roman" w:hAnsi="Times New Roman" w:cs="Times New Roman"/>
          <w:bCs/>
          <w:highlight w:val="none"/>
          <w:shd w:val="clear" w:color="auto" w:fill="FFFFFF"/>
        </w:rPr>
      </w:pPr>
      <w:r>
        <w:rPr>
          <w:rFonts w:hint="default" w:ascii="Times New Roman" w:hAnsi="Times New Roman" w:cs="Times New Roman"/>
          <w:bCs/>
          <w:highlight w:val="none"/>
          <w:shd w:val="clear" w:color="auto" w:fill="FFFFFF"/>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C31A96B">
      <w:pPr>
        <w:widowControl/>
        <w:spacing w:line="500" w:lineRule="exact"/>
        <w:ind w:firstLine="480" w:firstLineChars="200"/>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D423159">
      <w:pPr>
        <w:widowControl/>
        <w:spacing w:line="500" w:lineRule="exact"/>
        <w:ind w:firstLine="480" w:firstLineChars="200"/>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67F4C87">
      <w:pPr>
        <w:widowControl/>
        <w:spacing w:line="500" w:lineRule="exact"/>
        <w:ind w:firstLine="480" w:firstLineChars="200"/>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4128EC1">
      <w:pPr>
        <w:widowControl/>
        <w:spacing w:line="500" w:lineRule="exact"/>
        <w:ind w:firstLine="480" w:firstLineChars="200"/>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BCCED38">
      <w:pPr>
        <w:widowControl/>
        <w:spacing w:line="500" w:lineRule="exact"/>
        <w:ind w:firstLine="480" w:firstLineChars="200"/>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A42BE8A">
      <w:pPr>
        <w:widowControl/>
        <w:spacing w:line="500" w:lineRule="exact"/>
        <w:ind w:firstLine="480" w:firstLineChars="200"/>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C194387">
      <w:pPr>
        <w:widowControl/>
        <w:spacing w:line="500" w:lineRule="exact"/>
        <w:ind w:firstLine="480" w:firstLineChars="200"/>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C0214C7">
      <w:pPr>
        <w:widowControl/>
        <w:spacing w:line="500" w:lineRule="exact"/>
        <w:ind w:firstLine="480" w:firstLineChars="200"/>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B233C3E">
      <w:pPr>
        <w:widowControl/>
        <w:spacing w:line="500" w:lineRule="exact"/>
        <w:ind w:firstLine="480" w:firstLineChars="200"/>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268B285">
      <w:pPr>
        <w:widowControl/>
        <w:spacing w:line="500" w:lineRule="exact"/>
        <w:ind w:firstLine="480" w:firstLineChars="200"/>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F11CFA8">
      <w:pPr>
        <w:widowControl/>
        <w:spacing w:line="500" w:lineRule="exact"/>
        <w:ind w:firstLine="480" w:firstLineChars="200"/>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2C2C66D">
      <w:pPr>
        <w:widowControl/>
        <w:spacing w:line="500" w:lineRule="exact"/>
        <w:ind w:firstLine="480" w:firstLineChars="200"/>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4A343F8">
      <w:pPr>
        <w:widowControl/>
        <w:spacing w:line="500" w:lineRule="exact"/>
        <w:ind w:firstLine="480" w:firstLineChars="200"/>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496379E">
      <w:pPr>
        <w:widowControl/>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shd w:val="clear" w:color="auto" w:fill="FFFFFF"/>
        </w:rPr>
        <w:t>（十六）其他未列明行业。从业人员300人以下的为中小微型企业。其中，从业人员100人及以上的为中型企业；从业人员10人及以上的为小型企业；从业人员10人以下的为微型企业。</w:t>
      </w:r>
    </w:p>
    <w:p w14:paraId="38E9AC48">
      <w:pPr>
        <w:widowControl/>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五、企业类型的划分以统计部门的统计数据为依据。</w:t>
      </w:r>
    </w:p>
    <w:p w14:paraId="0A1F0709">
      <w:pPr>
        <w:widowControl/>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六、本规定适用于在中华人民共和国境内依法设立的各类所有制和各种组织形式的企业。个体工商户和本规定以外的行业，参照本规定进行划型。</w:t>
      </w:r>
    </w:p>
    <w:p w14:paraId="7DDF576E">
      <w:pPr>
        <w:widowControl/>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4FAEBC3F">
      <w:pPr>
        <w:widowControl/>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八、本规定由工业和信息化部、国家统计局会同有关部门根据《国民经济行业分类》修订情况和企业发展变化情况适时修订。</w:t>
      </w:r>
    </w:p>
    <w:p w14:paraId="237DE531">
      <w:pPr>
        <w:widowControl/>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九、本规定由工业和信息化部、国家统计局会同有关部门负责解释。</w:t>
      </w:r>
    </w:p>
    <w:p w14:paraId="25CE0CBC">
      <w:pPr>
        <w:widowControl/>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十、本规定自发布之日起执行，原国家经贸委、原国家计委、财政部和国家统计局2003年颁布的《中小企业标准暂行规定》同时废止。</w:t>
      </w:r>
    </w:p>
    <w:p w14:paraId="72154D6D">
      <w:pPr>
        <w:pStyle w:val="11"/>
        <w:rPr>
          <w:rFonts w:hint="default" w:ascii="Times New Roman" w:hAnsi="Times New Roman" w:cs="Times New Roman"/>
          <w:highlight w:val="none"/>
        </w:rPr>
      </w:pPr>
    </w:p>
    <w:p w14:paraId="562DE965">
      <w:pPr>
        <w:pStyle w:val="11"/>
        <w:rPr>
          <w:rFonts w:hint="default" w:ascii="Times New Roman" w:hAnsi="Times New Roman" w:cs="Times New Roman"/>
          <w:highlight w:val="none"/>
        </w:rPr>
      </w:pPr>
    </w:p>
    <w:p w14:paraId="64ED7D60">
      <w:pPr>
        <w:pStyle w:val="11"/>
        <w:rPr>
          <w:rFonts w:hint="default" w:ascii="Times New Roman" w:hAnsi="Times New Roman" w:cs="Times New Roman"/>
          <w:highlight w:val="none"/>
        </w:rPr>
      </w:pPr>
    </w:p>
    <w:p w14:paraId="507AE198">
      <w:pPr>
        <w:pStyle w:val="11"/>
        <w:rPr>
          <w:rFonts w:hint="default" w:ascii="Times New Roman" w:hAnsi="Times New Roman" w:cs="Times New Roman"/>
          <w:highlight w:val="none"/>
        </w:rPr>
      </w:pPr>
    </w:p>
    <w:p w14:paraId="02090C29">
      <w:pPr>
        <w:pStyle w:val="11"/>
        <w:rPr>
          <w:rFonts w:hint="default" w:ascii="Times New Roman" w:hAnsi="Times New Roman" w:cs="Times New Roman"/>
          <w:highlight w:val="none"/>
        </w:rPr>
      </w:pPr>
    </w:p>
    <w:p w14:paraId="7F38F6A7">
      <w:pPr>
        <w:pStyle w:val="11"/>
        <w:rPr>
          <w:rFonts w:hint="default" w:ascii="Times New Roman" w:hAnsi="Times New Roman" w:cs="Times New Roman"/>
          <w:highlight w:val="none"/>
        </w:rPr>
      </w:pPr>
    </w:p>
    <w:p w14:paraId="1E8583F1">
      <w:pPr>
        <w:pStyle w:val="11"/>
        <w:rPr>
          <w:rFonts w:hint="default" w:ascii="Times New Roman" w:hAnsi="Times New Roman" w:cs="Times New Roman"/>
          <w:highlight w:val="none"/>
        </w:rPr>
      </w:pPr>
    </w:p>
    <w:p w14:paraId="5F26FA81">
      <w:pPr>
        <w:pStyle w:val="11"/>
        <w:rPr>
          <w:rFonts w:hint="default" w:ascii="Times New Roman" w:hAnsi="Times New Roman" w:cs="Times New Roman"/>
          <w:highlight w:val="none"/>
        </w:rPr>
      </w:pPr>
    </w:p>
    <w:p w14:paraId="21E42EEF">
      <w:pPr>
        <w:pStyle w:val="11"/>
        <w:rPr>
          <w:rFonts w:hint="default" w:ascii="Times New Roman" w:hAnsi="Times New Roman" w:cs="Times New Roman"/>
          <w:highlight w:val="none"/>
        </w:rPr>
      </w:pPr>
    </w:p>
    <w:p w14:paraId="0403A10C">
      <w:pPr>
        <w:pStyle w:val="11"/>
        <w:rPr>
          <w:rFonts w:hint="default" w:ascii="Times New Roman" w:hAnsi="Times New Roman" w:cs="Times New Roman"/>
          <w:highlight w:val="none"/>
        </w:rPr>
      </w:pPr>
    </w:p>
    <w:p w14:paraId="6B31E10F">
      <w:pPr>
        <w:pStyle w:val="11"/>
        <w:rPr>
          <w:rFonts w:hint="default" w:ascii="Times New Roman" w:hAnsi="Times New Roman" w:cs="Times New Roman"/>
          <w:highlight w:val="none"/>
        </w:rPr>
      </w:pPr>
    </w:p>
    <w:p w14:paraId="7D528E1A">
      <w:pPr>
        <w:pStyle w:val="11"/>
        <w:rPr>
          <w:rFonts w:hint="default" w:ascii="Times New Roman" w:hAnsi="Times New Roman" w:cs="Times New Roman"/>
          <w:highlight w:val="none"/>
        </w:rPr>
      </w:pPr>
    </w:p>
    <w:p w14:paraId="0F187F0B">
      <w:pPr>
        <w:pStyle w:val="11"/>
        <w:rPr>
          <w:rFonts w:hint="default" w:ascii="Times New Roman" w:hAnsi="Times New Roman" w:cs="Times New Roman"/>
          <w:highlight w:val="none"/>
        </w:rPr>
      </w:pPr>
    </w:p>
    <w:p w14:paraId="58D3E189">
      <w:pPr>
        <w:pStyle w:val="11"/>
        <w:rPr>
          <w:rFonts w:hint="default" w:ascii="Times New Roman" w:hAnsi="Times New Roman" w:cs="Times New Roman"/>
          <w:highlight w:val="none"/>
        </w:rPr>
      </w:pPr>
    </w:p>
    <w:p w14:paraId="1AB2FBC7">
      <w:pPr>
        <w:wordWrap w:val="0"/>
        <w:topLinePunct/>
        <w:spacing w:after="120"/>
        <w:jc w:val="both"/>
        <w:rPr>
          <w:rFonts w:hint="default" w:ascii="Times New Roman" w:hAnsi="Times New Roman" w:cs="Times New Roman"/>
          <w:highlight w:val="none"/>
        </w:rPr>
      </w:pPr>
      <w:r>
        <w:rPr>
          <w:rFonts w:hint="default" w:ascii="Times New Roman" w:hAnsi="Times New Roman" w:cs="Times New Roman"/>
          <w:highlight w:val="none"/>
        </w:rPr>
        <w:t>附件2</w:t>
      </w:r>
    </w:p>
    <w:p w14:paraId="57CFCE5E">
      <w:pPr>
        <w:wordWrap w:val="0"/>
        <w:topLinePunct/>
        <w:adjustRightInd w:val="0"/>
        <w:snapToGrid w:val="0"/>
        <w:spacing w:line="240" w:lineRule="auto"/>
        <w:ind w:firstLine="480" w:firstLineChars="200"/>
        <w:jc w:val="both"/>
        <w:rPr>
          <w:rFonts w:hint="default" w:ascii="Times New Roman" w:hAnsi="Times New Roman" w:cs="Times New Roman"/>
          <w:highlight w:val="none"/>
        </w:rPr>
      </w:pPr>
    </w:p>
    <w:p w14:paraId="11BD1CEA">
      <w:pPr>
        <w:wordWrap w:val="0"/>
        <w:topLinePunct/>
        <w:adjustRightInd w:val="0"/>
        <w:snapToGrid w:val="0"/>
        <w:spacing w:line="240" w:lineRule="auto"/>
        <w:ind w:firstLine="360" w:firstLineChars="150"/>
        <w:jc w:val="both"/>
        <w:rPr>
          <w:rFonts w:hint="default" w:ascii="Times New Roman" w:hAnsi="Times New Roman" w:cs="Times New Roman"/>
          <w:highlight w:val="none"/>
        </w:rPr>
      </w:pPr>
    </w:p>
    <w:p w14:paraId="75FDB1CA">
      <w:pPr>
        <w:keepNext/>
        <w:keepLines/>
        <w:tabs>
          <w:tab w:val="left" w:pos="840"/>
        </w:tabs>
        <w:wordWrap w:val="0"/>
        <w:topLinePunct/>
        <w:spacing w:line="412" w:lineRule="auto"/>
        <w:jc w:val="center"/>
        <w:outlineLvl w:val="1"/>
        <w:rPr>
          <w:rFonts w:hint="default" w:ascii="Times New Roman" w:hAnsi="Times New Roman" w:cs="Times New Roman"/>
          <w:b/>
          <w:bCs/>
          <w:highlight w:val="none"/>
          <w:lang w:val="zh-CN"/>
        </w:rPr>
      </w:pPr>
      <w:r>
        <w:rPr>
          <w:rFonts w:hint="default" w:ascii="Times New Roman" w:hAnsi="Times New Roman" w:cs="Times New Roman"/>
          <w:b/>
          <w:bCs/>
          <w:highlight w:val="none"/>
          <w:lang w:val="zh-CN"/>
        </w:rPr>
        <w:t>监狱企业证明文件</w:t>
      </w:r>
    </w:p>
    <w:p w14:paraId="4EF92142">
      <w:pPr>
        <w:wordWrap w:val="0"/>
        <w:topLinePunct/>
        <w:spacing w:line="240" w:lineRule="auto"/>
        <w:jc w:val="center"/>
        <w:rPr>
          <w:rFonts w:hint="default" w:ascii="Times New Roman" w:hAnsi="Times New Roman" w:cs="Times New Roman"/>
          <w:b/>
          <w:bCs/>
          <w:highlight w:val="none"/>
        </w:rPr>
      </w:pPr>
    </w:p>
    <w:p w14:paraId="1B5D5870">
      <w:pPr>
        <w:wordWrap w:val="0"/>
        <w:topLinePunct/>
        <w:spacing w:line="500" w:lineRule="exact"/>
        <w:jc w:val="both"/>
        <w:rPr>
          <w:rFonts w:hint="default" w:ascii="Times New Roman" w:hAnsi="Times New Roman" w:cs="Times New Roman"/>
          <w:spacing w:val="6"/>
          <w:highlight w:val="none"/>
        </w:rPr>
      </w:pPr>
    </w:p>
    <w:p w14:paraId="5E6AB42B">
      <w:pPr>
        <w:wordWrap w:val="0"/>
        <w:topLinePunct/>
        <w:spacing w:line="500" w:lineRule="exact"/>
        <w:ind w:firstLine="420"/>
        <w:jc w:val="both"/>
        <w:rPr>
          <w:rFonts w:hint="default" w:ascii="Times New Roman" w:hAnsi="Times New Roman" w:cs="Times New Roman"/>
          <w:spacing w:val="6"/>
          <w:highlight w:val="none"/>
        </w:rPr>
      </w:pPr>
      <w:r>
        <w:rPr>
          <w:rFonts w:hint="default" w:ascii="Times New Roman" w:hAnsi="Times New Roman" w:cs="Times New Roman"/>
          <w:spacing w:val="6"/>
          <w:highlight w:val="none"/>
        </w:rPr>
        <w:t>（监狱企业参加政府采购活动时，应当提供由省级以上监狱管理局、戒毒管理局(含新疆生产建设兵团)出具的属于监狱企业的证明文件。</w:t>
      </w:r>
    </w:p>
    <w:p w14:paraId="6852D910">
      <w:pPr>
        <w:wordWrap w:val="0"/>
        <w:topLinePunct/>
        <w:spacing w:line="500" w:lineRule="exact"/>
        <w:ind w:firstLine="504" w:firstLineChars="200"/>
        <w:jc w:val="both"/>
        <w:rPr>
          <w:rFonts w:hint="default" w:ascii="Times New Roman" w:hAnsi="Times New Roman" w:cs="Times New Roman"/>
          <w:spacing w:val="6"/>
          <w:highlight w:val="none"/>
        </w:rPr>
      </w:pPr>
    </w:p>
    <w:p w14:paraId="7F659820">
      <w:pPr>
        <w:wordWrap w:val="0"/>
        <w:topLinePunct/>
        <w:spacing w:line="500" w:lineRule="exact"/>
        <w:ind w:firstLine="504" w:firstLineChars="200"/>
        <w:jc w:val="both"/>
        <w:rPr>
          <w:rFonts w:hint="default" w:ascii="Times New Roman" w:hAnsi="Times New Roman" w:cs="Times New Roman"/>
          <w:spacing w:val="6"/>
          <w:highlight w:val="none"/>
        </w:rPr>
      </w:pPr>
    </w:p>
    <w:p w14:paraId="25597686">
      <w:pPr>
        <w:wordWrap w:val="0"/>
        <w:topLinePunct/>
        <w:spacing w:line="500" w:lineRule="exact"/>
        <w:ind w:firstLine="504" w:firstLineChars="200"/>
        <w:jc w:val="both"/>
        <w:rPr>
          <w:rFonts w:hint="default" w:ascii="Times New Roman" w:hAnsi="Times New Roman" w:cs="Times New Roman"/>
          <w:spacing w:val="6"/>
          <w:highlight w:val="none"/>
        </w:rPr>
      </w:pPr>
      <w:r>
        <w:rPr>
          <w:rFonts w:hint="default" w:ascii="Times New Roman" w:hAnsi="Times New Roman" w:cs="Times New Roman"/>
          <w:spacing w:val="6"/>
          <w:highlight w:val="none"/>
        </w:rPr>
        <w:t>注：在投标文件中附扫描件</w:t>
      </w:r>
    </w:p>
    <w:p w14:paraId="43D5F086">
      <w:pPr>
        <w:wordWrap w:val="0"/>
        <w:topLinePunct/>
        <w:spacing w:line="500" w:lineRule="exact"/>
        <w:jc w:val="both"/>
        <w:rPr>
          <w:rFonts w:hint="default" w:ascii="Times New Roman" w:hAnsi="Times New Roman" w:cs="Times New Roman"/>
          <w:highlight w:val="none"/>
        </w:rPr>
      </w:pPr>
    </w:p>
    <w:p w14:paraId="49E8233C">
      <w:pPr>
        <w:wordWrap w:val="0"/>
        <w:topLinePunct/>
        <w:spacing w:after="120" w:line="240" w:lineRule="auto"/>
        <w:ind w:left="1680" w:leftChars="700" w:right="1680" w:rightChars="700"/>
        <w:jc w:val="both"/>
        <w:rPr>
          <w:rFonts w:hint="default" w:ascii="Times New Roman" w:hAnsi="Times New Roman" w:cs="Times New Roman"/>
          <w:b/>
          <w:bCs/>
          <w:kern w:val="36"/>
          <w:highlight w:val="none"/>
        </w:rPr>
      </w:pPr>
    </w:p>
    <w:p w14:paraId="1C0830F9">
      <w:pPr>
        <w:wordWrap w:val="0"/>
        <w:topLinePunct/>
        <w:spacing w:after="120" w:line="240" w:lineRule="auto"/>
        <w:ind w:left="1680" w:leftChars="700" w:right="1680" w:rightChars="700"/>
        <w:jc w:val="both"/>
        <w:rPr>
          <w:rFonts w:hint="default" w:ascii="Times New Roman" w:hAnsi="Times New Roman" w:cs="Times New Roman"/>
          <w:b/>
          <w:bCs/>
          <w:kern w:val="36"/>
          <w:highlight w:val="none"/>
        </w:rPr>
      </w:pPr>
    </w:p>
    <w:p w14:paraId="28739FE4">
      <w:pPr>
        <w:wordWrap w:val="0"/>
        <w:topLinePunct/>
        <w:spacing w:after="120" w:line="240" w:lineRule="auto"/>
        <w:ind w:left="1680" w:leftChars="700" w:right="1680" w:rightChars="700"/>
        <w:jc w:val="both"/>
        <w:rPr>
          <w:rFonts w:hint="default" w:ascii="Times New Roman" w:hAnsi="Times New Roman" w:cs="Times New Roman"/>
          <w:b/>
          <w:bCs/>
          <w:kern w:val="36"/>
          <w:highlight w:val="none"/>
        </w:rPr>
      </w:pPr>
    </w:p>
    <w:p w14:paraId="3573F967">
      <w:pPr>
        <w:wordWrap w:val="0"/>
        <w:topLinePunct/>
        <w:spacing w:after="120" w:line="240" w:lineRule="auto"/>
        <w:ind w:left="1680" w:leftChars="700" w:right="1680" w:rightChars="700"/>
        <w:jc w:val="both"/>
        <w:rPr>
          <w:rFonts w:hint="default" w:ascii="Times New Roman" w:hAnsi="Times New Roman" w:cs="Times New Roman"/>
          <w:b/>
          <w:bCs/>
          <w:kern w:val="36"/>
          <w:highlight w:val="none"/>
        </w:rPr>
      </w:pPr>
    </w:p>
    <w:p w14:paraId="582272A5">
      <w:pPr>
        <w:wordWrap w:val="0"/>
        <w:topLinePunct/>
        <w:spacing w:after="120" w:line="240" w:lineRule="auto"/>
        <w:ind w:left="1680" w:leftChars="700" w:right="1680" w:rightChars="700"/>
        <w:jc w:val="both"/>
        <w:rPr>
          <w:rFonts w:hint="default" w:ascii="Times New Roman" w:hAnsi="Times New Roman" w:cs="Times New Roman"/>
          <w:b/>
          <w:bCs/>
          <w:kern w:val="36"/>
          <w:highlight w:val="none"/>
        </w:rPr>
      </w:pPr>
    </w:p>
    <w:p w14:paraId="478D4320">
      <w:pPr>
        <w:wordWrap w:val="0"/>
        <w:topLinePunct/>
        <w:spacing w:after="120" w:line="240" w:lineRule="auto"/>
        <w:ind w:left="1680" w:leftChars="700" w:right="1680" w:rightChars="700"/>
        <w:jc w:val="both"/>
        <w:rPr>
          <w:rFonts w:hint="default" w:ascii="Times New Roman" w:hAnsi="Times New Roman" w:cs="Times New Roman"/>
          <w:b/>
          <w:bCs/>
          <w:kern w:val="36"/>
          <w:highlight w:val="none"/>
        </w:rPr>
      </w:pPr>
    </w:p>
    <w:p w14:paraId="4EF24493">
      <w:pPr>
        <w:wordWrap w:val="0"/>
        <w:topLinePunct/>
        <w:spacing w:after="120" w:line="240" w:lineRule="auto"/>
        <w:ind w:left="1680" w:leftChars="700" w:right="1680" w:rightChars="700"/>
        <w:jc w:val="both"/>
        <w:rPr>
          <w:rFonts w:hint="default" w:ascii="Times New Roman" w:hAnsi="Times New Roman" w:cs="Times New Roman"/>
          <w:b/>
          <w:bCs/>
          <w:kern w:val="36"/>
          <w:highlight w:val="none"/>
        </w:rPr>
      </w:pPr>
    </w:p>
    <w:p w14:paraId="49C3127C">
      <w:pPr>
        <w:wordWrap w:val="0"/>
        <w:topLinePunct/>
        <w:spacing w:after="120" w:line="240" w:lineRule="auto"/>
        <w:ind w:left="1680" w:leftChars="700" w:right="1680" w:rightChars="700"/>
        <w:jc w:val="both"/>
        <w:rPr>
          <w:rFonts w:hint="default" w:ascii="Times New Roman" w:hAnsi="Times New Roman" w:cs="Times New Roman"/>
          <w:b/>
          <w:bCs/>
          <w:kern w:val="36"/>
          <w:highlight w:val="none"/>
        </w:rPr>
      </w:pPr>
    </w:p>
    <w:p w14:paraId="4D4D75FE">
      <w:pPr>
        <w:wordWrap w:val="0"/>
        <w:topLinePunct/>
        <w:spacing w:after="120" w:line="240" w:lineRule="auto"/>
        <w:ind w:left="1680" w:leftChars="700" w:right="1680" w:rightChars="700"/>
        <w:jc w:val="both"/>
        <w:rPr>
          <w:rFonts w:hint="default" w:ascii="Times New Roman" w:hAnsi="Times New Roman" w:cs="Times New Roman"/>
          <w:b/>
          <w:bCs/>
          <w:kern w:val="36"/>
          <w:highlight w:val="none"/>
        </w:rPr>
      </w:pPr>
    </w:p>
    <w:p w14:paraId="5922618C">
      <w:pPr>
        <w:wordWrap w:val="0"/>
        <w:topLinePunct/>
        <w:spacing w:after="120" w:line="240" w:lineRule="auto"/>
        <w:ind w:left="1680" w:leftChars="700" w:right="1680" w:rightChars="700"/>
        <w:jc w:val="both"/>
        <w:rPr>
          <w:rFonts w:hint="default" w:ascii="Times New Roman" w:hAnsi="Times New Roman" w:cs="Times New Roman"/>
          <w:b/>
          <w:bCs/>
          <w:kern w:val="36"/>
          <w:highlight w:val="none"/>
        </w:rPr>
      </w:pPr>
    </w:p>
    <w:p w14:paraId="785C543B">
      <w:pPr>
        <w:wordWrap w:val="0"/>
        <w:topLinePunct/>
        <w:spacing w:after="120" w:line="240" w:lineRule="auto"/>
        <w:ind w:left="1680" w:leftChars="700" w:right="1680" w:rightChars="700"/>
        <w:jc w:val="both"/>
        <w:rPr>
          <w:rFonts w:hint="default" w:ascii="Times New Roman" w:hAnsi="Times New Roman" w:cs="Times New Roman"/>
          <w:b/>
          <w:bCs/>
          <w:kern w:val="36"/>
          <w:highlight w:val="none"/>
        </w:rPr>
      </w:pPr>
    </w:p>
    <w:p w14:paraId="580F8C6E">
      <w:pPr>
        <w:wordWrap w:val="0"/>
        <w:topLinePunct/>
        <w:spacing w:after="120" w:line="240" w:lineRule="auto"/>
        <w:ind w:left="1680" w:leftChars="700" w:right="1680" w:rightChars="700"/>
        <w:jc w:val="both"/>
        <w:rPr>
          <w:rFonts w:hint="default" w:ascii="Times New Roman" w:hAnsi="Times New Roman" w:cs="Times New Roman"/>
          <w:b/>
          <w:bCs/>
          <w:kern w:val="36"/>
          <w:highlight w:val="none"/>
        </w:rPr>
      </w:pPr>
    </w:p>
    <w:p w14:paraId="34301320">
      <w:pPr>
        <w:pageBreakBefore/>
        <w:wordWrap w:val="0"/>
        <w:topLinePunct/>
        <w:spacing w:line="240" w:lineRule="auto"/>
        <w:ind w:firstLine="360" w:firstLineChars="150"/>
        <w:jc w:val="both"/>
        <w:rPr>
          <w:rFonts w:hint="default" w:ascii="Times New Roman" w:hAnsi="Times New Roman" w:cs="Times New Roman"/>
          <w:highlight w:val="none"/>
        </w:rPr>
      </w:pPr>
      <w:r>
        <w:rPr>
          <w:rFonts w:hint="default" w:ascii="Times New Roman" w:hAnsi="Times New Roman" w:cs="Times New Roman"/>
          <w:highlight w:val="none"/>
        </w:rPr>
        <w:t>附件3</w:t>
      </w:r>
    </w:p>
    <w:p w14:paraId="273B6AB1">
      <w:pPr>
        <w:wordWrap w:val="0"/>
        <w:spacing w:after="120" w:line="480" w:lineRule="exact"/>
        <w:jc w:val="center"/>
        <w:rPr>
          <w:rFonts w:hint="default" w:ascii="Times New Roman" w:hAnsi="Times New Roman" w:cs="Times New Roman"/>
          <w:b/>
          <w:bCs/>
          <w:kern w:val="36"/>
          <w:highlight w:val="none"/>
        </w:rPr>
      </w:pPr>
      <w:r>
        <w:rPr>
          <w:rFonts w:hint="default" w:ascii="Times New Roman" w:hAnsi="Times New Roman" w:cs="Times New Roman"/>
          <w:b/>
          <w:bCs/>
          <w:kern w:val="36"/>
          <w:highlight w:val="none"/>
        </w:rPr>
        <w:t>残疾人福利性单位声明函（如有）</w:t>
      </w:r>
    </w:p>
    <w:p w14:paraId="36FA7467">
      <w:pPr>
        <w:wordWrap w:val="0"/>
        <w:spacing w:after="120" w:line="480" w:lineRule="exact"/>
        <w:ind w:firstLine="480" w:firstLineChars="200"/>
        <w:jc w:val="both"/>
        <w:rPr>
          <w:rFonts w:hint="default" w:ascii="Times New Roman" w:hAnsi="Times New Roman" w:cs="Times New Roman"/>
          <w:kern w:val="36"/>
          <w:highlight w:val="none"/>
        </w:rPr>
      </w:pPr>
    </w:p>
    <w:p w14:paraId="4019D7B9">
      <w:pPr>
        <w:wordWrap w:val="0"/>
        <w:spacing w:after="120" w:line="480" w:lineRule="exact"/>
        <w:ind w:firstLine="480" w:firstLineChars="200"/>
        <w:jc w:val="both"/>
        <w:rPr>
          <w:rFonts w:hint="default" w:ascii="Times New Roman" w:hAnsi="Times New Roman" w:cs="Times New Roman"/>
          <w:kern w:val="36"/>
          <w:highlight w:val="none"/>
        </w:rPr>
      </w:pPr>
      <w:r>
        <w:rPr>
          <w:rFonts w:hint="default" w:ascii="Times New Roman" w:hAnsi="Times New Roman" w:cs="Times New Roman"/>
          <w:kern w:val="36"/>
          <w:highlight w:val="none"/>
        </w:rPr>
        <w:t>本单位郑重声明，根据《财政部 民政部 中国残疾人联合会关于促进残疾人就业政府采购政策的通知》（财库〔2017〕141号）的规定，本单位为符合条件的残疾人福利性单位，且本单位参加</w:t>
      </w:r>
      <w:r>
        <w:rPr>
          <w:rFonts w:hint="default" w:ascii="Times New Roman" w:hAnsi="Times New Roman" w:cs="Times New Roman"/>
          <w:kern w:val="36"/>
          <w:highlight w:val="none"/>
          <w:u w:val="single"/>
        </w:rPr>
        <w:t xml:space="preserve">       </w:t>
      </w:r>
      <w:r>
        <w:rPr>
          <w:rFonts w:hint="default" w:ascii="Times New Roman" w:hAnsi="Times New Roman" w:cs="Times New Roman"/>
          <w:kern w:val="36"/>
          <w:highlight w:val="none"/>
        </w:rPr>
        <w:t xml:space="preserve">单位的 </w:t>
      </w:r>
      <w:r>
        <w:rPr>
          <w:rFonts w:hint="default" w:ascii="Times New Roman" w:hAnsi="Times New Roman" w:cs="Times New Roman"/>
          <w:kern w:val="36"/>
          <w:highlight w:val="none"/>
          <w:u w:val="single"/>
        </w:rPr>
        <w:t xml:space="preserve">     </w:t>
      </w:r>
      <w:r>
        <w:rPr>
          <w:rFonts w:hint="default" w:ascii="Times New Roman" w:hAnsi="Times New Roman" w:cs="Times New Roman"/>
          <w:kern w:val="36"/>
          <w:highlight w:val="none"/>
        </w:rPr>
        <w:t>项目采购活动提供本单位制造的货物（由本单位承担工程/提供服务），或者提供其他残疾人福利性单位制造的货物（不包括使用非残疾人福利性单位注册商标的货物）。</w:t>
      </w:r>
    </w:p>
    <w:p w14:paraId="6B7EDE3B">
      <w:pPr>
        <w:wordWrap w:val="0"/>
        <w:spacing w:after="120" w:line="480" w:lineRule="exact"/>
        <w:ind w:firstLine="480" w:firstLineChars="200"/>
        <w:jc w:val="both"/>
        <w:rPr>
          <w:rFonts w:hint="default" w:ascii="Times New Roman" w:hAnsi="Times New Roman" w:cs="Times New Roman"/>
          <w:kern w:val="36"/>
          <w:highlight w:val="none"/>
        </w:rPr>
      </w:pPr>
      <w:r>
        <w:rPr>
          <w:rFonts w:hint="default" w:ascii="Times New Roman" w:hAnsi="Times New Roman" w:cs="Times New Roman"/>
          <w:kern w:val="36"/>
          <w:highlight w:val="none"/>
        </w:rPr>
        <w:t>本单位对上述声明的真实性负责。如有虚假，将依法承担相应责任。</w:t>
      </w:r>
    </w:p>
    <w:p w14:paraId="3238479A">
      <w:pPr>
        <w:wordWrap w:val="0"/>
        <w:spacing w:line="480" w:lineRule="exact"/>
        <w:ind w:firstLine="480" w:firstLineChars="200"/>
        <w:jc w:val="right"/>
        <w:rPr>
          <w:rFonts w:hint="default" w:ascii="Times New Roman" w:hAnsi="Times New Roman" w:cs="Times New Roman"/>
          <w:highlight w:val="none"/>
        </w:rPr>
      </w:pPr>
    </w:p>
    <w:p w14:paraId="4BD0EE33">
      <w:pPr>
        <w:wordWrap w:val="0"/>
        <w:topLinePunct/>
        <w:jc w:val="both"/>
        <w:rPr>
          <w:rFonts w:hint="default" w:ascii="Times New Roman" w:hAnsi="Times New Roman" w:cs="Times New Roman"/>
          <w:kern w:val="0"/>
          <w:highlight w:val="none"/>
        </w:rPr>
      </w:pPr>
    </w:p>
    <w:p w14:paraId="6A9AACBC">
      <w:pPr>
        <w:wordWrap w:val="0"/>
        <w:topLinePunct/>
        <w:ind w:firstLine="480" w:firstLineChars="200"/>
        <w:jc w:val="both"/>
        <w:rPr>
          <w:rFonts w:hint="default" w:ascii="Times New Roman" w:hAnsi="Times New Roman" w:cs="Times New Roman"/>
          <w:highlight w:val="none"/>
        </w:rPr>
      </w:pPr>
    </w:p>
    <w:p w14:paraId="441C87AE">
      <w:pPr>
        <w:wordWrap w:val="0"/>
        <w:topLinePunct/>
        <w:ind w:firstLine="480" w:firstLineChars="200"/>
        <w:jc w:val="both"/>
        <w:rPr>
          <w:rFonts w:hint="default" w:ascii="Times New Roman" w:hAnsi="Times New Roman" w:cs="Times New Roman"/>
          <w:highlight w:val="none"/>
        </w:rPr>
      </w:pPr>
      <w:r>
        <w:rPr>
          <w:rFonts w:hint="default" w:ascii="Times New Roman" w:hAnsi="Times New Roman" w:cs="Times New Roman"/>
          <w:highlight w:val="none"/>
        </w:rPr>
        <w:t>响应人（盖章）：</w:t>
      </w:r>
    </w:p>
    <w:p w14:paraId="329D4595">
      <w:pPr>
        <w:wordWrap w:val="0"/>
        <w:topLinePunct/>
        <w:ind w:firstLine="480" w:firstLineChars="200"/>
        <w:jc w:val="both"/>
        <w:rPr>
          <w:rFonts w:hint="default" w:ascii="Times New Roman" w:hAnsi="Times New Roman" w:cs="Times New Roman"/>
          <w:highlight w:val="none"/>
        </w:rPr>
      </w:pPr>
      <w:r>
        <w:rPr>
          <w:rFonts w:hint="default" w:ascii="Times New Roman" w:hAnsi="Times New Roman" w:cs="Times New Roman"/>
          <w:highlight w:val="none"/>
        </w:rPr>
        <w:t xml:space="preserve">法定代表人（个人电子签章或盖章或签字）： </w:t>
      </w:r>
    </w:p>
    <w:p w14:paraId="0FA93A5A">
      <w:pPr>
        <w:wordWrap w:val="0"/>
        <w:topLinePunct/>
        <w:ind w:firstLine="480" w:firstLineChars="200"/>
        <w:jc w:val="both"/>
        <w:rPr>
          <w:rFonts w:hint="default" w:ascii="Times New Roman" w:hAnsi="Times New Roman" w:cs="Times New Roman"/>
          <w:highlight w:val="none"/>
        </w:rPr>
      </w:pPr>
      <w:r>
        <w:rPr>
          <w:rFonts w:hint="default" w:ascii="Times New Roman" w:hAnsi="Times New Roman" w:cs="Times New Roman"/>
          <w:highlight w:val="none"/>
        </w:rPr>
        <w:t xml:space="preserve">日 期： </w:t>
      </w:r>
    </w:p>
    <w:p w14:paraId="5D9C26C8">
      <w:pPr>
        <w:wordWrap w:val="0"/>
        <w:spacing w:line="240" w:lineRule="auto"/>
        <w:jc w:val="both"/>
        <w:rPr>
          <w:rFonts w:hint="default" w:ascii="Times New Roman" w:hAnsi="Times New Roman" w:cs="Times New Roman"/>
          <w:sz w:val="22"/>
          <w:szCs w:val="22"/>
          <w:highlight w:val="none"/>
        </w:rPr>
      </w:pPr>
    </w:p>
    <w:p w14:paraId="5CA52D8B">
      <w:pPr>
        <w:wordWrap w:val="0"/>
        <w:spacing w:line="240" w:lineRule="auto"/>
        <w:jc w:val="center"/>
        <w:rPr>
          <w:rFonts w:hint="default" w:ascii="Times New Roman" w:hAnsi="Times New Roman" w:cs="Times New Roman"/>
          <w:b/>
          <w:bCs/>
          <w:highlight w:val="none"/>
        </w:rPr>
      </w:pPr>
    </w:p>
    <w:p w14:paraId="489F4B40">
      <w:pPr>
        <w:wordWrap w:val="0"/>
        <w:spacing w:line="240" w:lineRule="auto"/>
        <w:jc w:val="center"/>
        <w:rPr>
          <w:rFonts w:hint="default" w:ascii="Times New Roman" w:hAnsi="Times New Roman" w:cs="Times New Roman"/>
          <w:b/>
          <w:bCs/>
          <w:highlight w:val="none"/>
        </w:rPr>
      </w:pPr>
    </w:p>
    <w:p w14:paraId="25E53D3A">
      <w:pPr>
        <w:wordWrap w:val="0"/>
        <w:spacing w:line="240" w:lineRule="auto"/>
        <w:jc w:val="both"/>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07AF3243">
      <w:pPr>
        <w:wordWrap w:val="0"/>
        <w:spacing w:line="240" w:lineRule="auto"/>
        <w:jc w:val="both"/>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6EB14FCB">
      <w:pPr>
        <w:wordWrap w:val="0"/>
        <w:spacing w:line="240" w:lineRule="auto"/>
        <w:jc w:val="both"/>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54A5A8D9">
      <w:pPr>
        <w:wordWrap w:val="0"/>
        <w:spacing w:line="240" w:lineRule="auto"/>
        <w:jc w:val="both"/>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5D2958FC">
      <w:pPr>
        <w:wordWrap w:val="0"/>
        <w:topLinePunct/>
        <w:spacing w:line="240" w:lineRule="auto"/>
        <w:jc w:val="center"/>
        <w:rPr>
          <w:rFonts w:hint="default" w:ascii="Times New Roman" w:hAnsi="Times New Roman" w:cs="Times New Roman"/>
          <w:b/>
          <w:bCs/>
          <w:highlight w:val="none"/>
        </w:rPr>
      </w:pPr>
    </w:p>
    <w:p w14:paraId="225E1136">
      <w:pPr>
        <w:wordWrap w:val="0"/>
        <w:topLinePunct/>
        <w:spacing w:line="240" w:lineRule="auto"/>
        <w:jc w:val="center"/>
        <w:rPr>
          <w:rFonts w:hint="default" w:ascii="Times New Roman" w:hAnsi="Times New Roman" w:cs="Times New Roman"/>
          <w:b/>
          <w:bCs/>
          <w:highlight w:val="none"/>
        </w:rPr>
      </w:pPr>
    </w:p>
    <w:p w14:paraId="154D1D0F">
      <w:pPr>
        <w:wordWrap w:val="0"/>
        <w:topLinePunct/>
        <w:spacing w:line="240" w:lineRule="auto"/>
        <w:jc w:val="center"/>
        <w:rPr>
          <w:rFonts w:hint="default" w:ascii="Times New Roman" w:hAnsi="Times New Roman" w:cs="Times New Roman"/>
          <w:b/>
          <w:bCs/>
          <w:highlight w:val="none"/>
        </w:rPr>
      </w:pPr>
    </w:p>
    <w:p w14:paraId="07A6AE6B">
      <w:pPr>
        <w:wordWrap w:val="0"/>
        <w:topLinePunct/>
        <w:spacing w:line="240" w:lineRule="auto"/>
        <w:jc w:val="center"/>
        <w:rPr>
          <w:rFonts w:hint="default" w:ascii="Times New Roman" w:hAnsi="Times New Roman" w:cs="Times New Roman"/>
          <w:b/>
          <w:bCs/>
          <w:highlight w:val="none"/>
        </w:rPr>
      </w:pPr>
    </w:p>
    <w:p w14:paraId="271ACC7A">
      <w:pPr>
        <w:wordWrap w:val="0"/>
        <w:topLinePunct/>
        <w:spacing w:line="240" w:lineRule="auto"/>
        <w:jc w:val="center"/>
        <w:rPr>
          <w:rFonts w:hint="default" w:ascii="Times New Roman" w:hAnsi="Times New Roman" w:cs="Times New Roman"/>
          <w:b/>
          <w:bCs/>
          <w:highlight w:val="none"/>
        </w:rPr>
      </w:pPr>
    </w:p>
    <w:p w14:paraId="4BC7EE09">
      <w:pPr>
        <w:wordWrap w:val="0"/>
        <w:topLinePunct/>
        <w:spacing w:line="240" w:lineRule="auto"/>
        <w:jc w:val="center"/>
        <w:rPr>
          <w:rFonts w:hint="default" w:ascii="Times New Roman" w:hAnsi="Times New Roman" w:cs="Times New Roman"/>
          <w:b/>
          <w:bCs/>
          <w:highlight w:val="none"/>
        </w:rPr>
      </w:pPr>
    </w:p>
    <w:p w14:paraId="31E19E50">
      <w:pPr>
        <w:wordWrap w:val="0"/>
        <w:topLinePunct/>
        <w:spacing w:line="240" w:lineRule="auto"/>
        <w:jc w:val="center"/>
        <w:rPr>
          <w:rFonts w:hint="default" w:ascii="Times New Roman" w:hAnsi="Times New Roman" w:cs="Times New Roman"/>
          <w:b/>
          <w:bCs/>
          <w:highlight w:val="none"/>
        </w:rPr>
      </w:pPr>
    </w:p>
    <w:p w14:paraId="1701087B">
      <w:pPr>
        <w:wordWrap w:val="0"/>
        <w:topLinePunct/>
        <w:spacing w:line="240" w:lineRule="auto"/>
        <w:jc w:val="center"/>
        <w:rPr>
          <w:rFonts w:hint="default" w:ascii="Times New Roman" w:hAnsi="Times New Roman" w:cs="Times New Roman"/>
          <w:b/>
          <w:bCs/>
          <w:highlight w:val="none"/>
        </w:rPr>
      </w:pPr>
    </w:p>
    <w:p w14:paraId="02422537">
      <w:pPr>
        <w:wordWrap w:val="0"/>
        <w:topLinePunct/>
        <w:spacing w:line="240" w:lineRule="auto"/>
        <w:jc w:val="center"/>
        <w:rPr>
          <w:rFonts w:hint="default" w:ascii="Times New Roman" w:hAnsi="Times New Roman" w:cs="Times New Roman"/>
          <w:b/>
          <w:bCs/>
          <w:highlight w:val="none"/>
        </w:rPr>
      </w:pPr>
    </w:p>
    <w:p w14:paraId="538F9B71">
      <w:pPr>
        <w:wordWrap w:val="0"/>
        <w:topLinePunct/>
        <w:spacing w:line="240" w:lineRule="auto"/>
        <w:jc w:val="center"/>
        <w:rPr>
          <w:rFonts w:hint="default" w:ascii="Times New Roman" w:hAnsi="Times New Roman" w:cs="Times New Roman"/>
          <w:b/>
          <w:bCs/>
          <w:highlight w:val="none"/>
        </w:rPr>
      </w:pPr>
    </w:p>
    <w:p w14:paraId="15D25A60">
      <w:pPr>
        <w:wordWrap w:val="0"/>
        <w:topLinePunct/>
        <w:spacing w:line="240" w:lineRule="auto"/>
        <w:jc w:val="center"/>
        <w:rPr>
          <w:rFonts w:hint="default" w:ascii="Times New Roman" w:hAnsi="Times New Roman" w:cs="Times New Roman"/>
          <w:b/>
          <w:bCs/>
          <w:highlight w:val="none"/>
        </w:rPr>
      </w:pPr>
    </w:p>
    <w:p w14:paraId="0B2579F6">
      <w:pPr>
        <w:wordWrap w:val="0"/>
        <w:rPr>
          <w:rFonts w:hint="default" w:ascii="Times New Roman" w:hAnsi="Times New Roman" w:cs="Times New Roman"/>
          <w:highlight w:val="none"/>
        </w:rPr>
      </w:pPr>
    </w:p>
    <w:p w14:paraId="04C029FC">
      <w:pPr>
        <w:rPr>
          <w:rFonts w:hint="default" w:ascii="Times New Roman" w:hAnsi="Times New Roman" w:cs="Times New Roman"/>
        </w:rPr>
      </w:pPr>
    </w:p>
    <w:sectPr>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55ED4D">
    <w:pPr>
      <w:pStyle w:val="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B5C353B">
                          <w:pPr>
                            <w:pStyle w:val="5"/>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2B5C353B">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9CA11">
    <w:pPr>
      <w:pStyle w:val="5"/>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508F1C0">
                          <w:pPr>
                            <w:pStyle w:val="5"/>
                            <w:jc w:val="center"/>
                          </w:pPr>
                          <w:r>
                            <w:fldChar w:fldCharType="begin"/>
                          </w:r>
                          <w:r>
                            <w:instrText xml:space="preserve"> PAGE   \* MERGEFORMAT </w:instrText>
                          </w:r>
                          <w:r>
                            <w:fldChar w:fldCharType="separate"/>
                          </w:r>
                          <w:r>
                            <w:rPr>
                              <w:lang w:val="zh-CN"/>
                            </w:rPr>
                            <w:t>22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7508F1C0">
                    <w:pPr>
                      <w:pStyle w:val="5"/>
                      <w:jc w:val="center"/>
                    </w:pPr>
                    <w:r>
                      <w:fldChar w:fldCharType="begin"/>
                    </w:r>
                    <w:r>
                      <w:instrText xml:space="preserve"> PAGE   \* MERGEFORMAT </w:instrText>
                    </w:r>
                    <w:r>
                      <w:fldChar w:fldCharType="separate"/>
                    </w:r>
                    <w:r>
                      <w:rPr>
                        <w:lang w:val="zh-CN"/>
                      </w:rPr>
                      <w:t>22</w:t>
                    </w:r>
                    <w:r>
                      <w:fldChar w:fldCharType="end"/>
                    </w:r>
                  </w:p>
                </w:txbxContent>
              </v:textbox>
            </v:shape>
          </w:pict>
        </mc:Fallback>
      </mc:AlternateContent>
    </w:r>
  </w:p>
  <w:p w14:paraId="28E87444">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41C619">
    <w:pPr>
      <w:pStyle w:val="6"/>
      <w:jc w:val="left"/>
      <w:rPr>
        <w:rFonts w:hint="eastAsia" w:eastAsia="宋体"/>
        <w:lang w:eastAsia="zh-CN"/>
      </w:rPr>
    </w:pPr>
    <w:r>
      <w:rPr>
        <w:rFonts w:hint="eastAsia"/>
        <w:lang w:eastAsia="zh-CN"/>
      </w:rPr>
      <w:t>中恒晟（北京）工程管理有限公司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20C4A3"/>
    <w:multiLevelType w:val="singleLevel"/>
    <w:tmpl w:val="8D20C4A3"/>
    <w:lvl w:ilvl="0" w:tentative="0">
      <w:start w:val="1"/>
      <w:numFmt w:val="decimal"/>
      <w:suff w:val="nothing"/>
      <w:lvlText w:val="%1、"/>
      <w:lvlJc w:val="left"/>
    </w:lvl>
  </w:abstractNum>
  <w:abstractNum w:abstractNumId="1">
    <w:nsid w:val="AE63AEAF"/>
    <w:multiLevelType w:val="singleLevel"/>
    <w:tmpl w:val="AE63AEAF"/>
    <w:lvl w:ilvl="0" w:tentative="0">
      <w:start w:val="1"/>
      <w:numFmt w:val="chineseCounting"/>
      <w:suff w:val="nothing"/>
      <w:lvlText w:val="%1、"/>
      <w:lvlJc w:val="left"/>
      <w:rPr>
        <w:rFonts w:hint="eastAsia"/>
      </w:rPr>
    </w:lvl>
  </w:abstractNum>
  <w:abstractNum w:abstractNumId="2">
    <w:nsid w:val="2805C090"/>
    <w:multiLevelType w:val="singleLevel"/>
    <w:tmpl w:val="2805C090"/>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trackRevisions w:val="1"/>
  <w:documentProtection w:edit="trackedChanges" w:enforcement="1" w:cryptProviderType="rsaFull" w:cryptAlgorithmClass="hash" w:cryptAlgorithmType="typeAny" w:cryptAlgorithmSid="4" w:cryptSpinCount="0" w:hash="ij7IanrZx2d08nyv07/fTa8qug4=" w:salt="pu5YjfgOMwtlxt4RJerA6Q=="/>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C16DD9"/>
    <w:rsid w:val="032F0DC4"/>
    <w:rsid w:val="0CA50626"/>
    <w:rsid w:val="1BC16DD9"/>
    <w:rsid w:val="1CE252F3"/>
    <w:rsid w:val="21391393"/>
    <w:rsid w:val="42757FCD"/>
    <w:rsid w:val="5A691DEE"/>
    <w:rsid w:val="5C945712"/>
    <w:rsid w:val="5EF905E0"/>
    <w:rsid w:val="618C421D"/>
    <w:rsid w:val="64202DC6"/>
    <w:rsid w:val="6D592FE5"/>
    <w:rsid w:val="6FAF7E3D"/>
    <w:rsid w:val="7DD82326"/>
    <w:rsid w:val="7EE94E1D"/>
    <w:rsid w:val="7F9D2B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Times New Roman" w:hAnsi="Times New Roman" w:eastAsia="宋体" w:cs="Times New Roman"/>
      <w:kern w:val="2"/>
      <w:sz w:val="24"/>
      <w:szCs w:val="24"/>
      <w:lang w:val="en-US" w:eastAsia="zh-CN" w:bidi="ar-SA"/>
    </w:rPr>
  </w:style>
  <w:style w:type="paragraph" w:styleId="2">
    <w:name w:val="heading 1"/>
    <w:basedOn w:val="1"/>
    <w:next w:val="1"/>
    <w:qFormat/>
    <w:uiPriority w:val="9"/>
    <w:pPr>
      <w:keepNext/>
      <w:keepLines/>
      <w:spacing w:before="340" w:beforeLines="0" w:beforeAutospacing="0" w:after="330" w:afterLines="0" w:afterAutospacing="0" w:line="576" w:lineRule="auto"/>
      <w:jc w:val="center"/>
      <w:outlineLvl w:val="0"/>
    </w:pPr>
    <w:rPr>
      <w:rFonts w:ascii="Times New Roman" w:hAnsi="Times New Roman" w:eastAsia="宋体"/>
      <w:b/>
      <w:kern w:val="44"/>
      <w:sz w:val="48"/>
    </w:rPr>
  </w:style>
  <w:style w:type="paragraph" w:styleId="3">
    <w:name w:val="heading 2"/>
    <w:basedOn w:val="1"/>
    <w:next w:val="1"/>
    <w:link w:val="12"/>
    <w:qFormat/>
    <w:uiPriority w:val="99"/>
    <w:pPr>
      <w:keepNext/>
      <w:keepLines/>
      <w:spacing w:before="200" w:after="100" w:afterAutospacing="1"/>
      <w:outlineLvl w:val="1"/>
    </w:pPr>
    <w:rPr>
      <w:rFonts w:ascii="Arial" w:hAnsi="Arial" w:eastAsia="黑体"/>
      <w:b/>
      <w:bCs/>
      <w:sz w:val="32"/>
      <w:szCs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Body Text Indent 2"/>
    <w:basedOn w:val="1"/>
    <w:unhideWhenUsed/>
    <w:qFormat/>
    <w:uiPriority w:val="99"/>
    <w:pPr>
      <w:spacing w:before="100" w:beforeAutospacing="1" w:after="120" w:line="480" w:lineRule="auto"/>
      <w:ind w:left="420" w:leftChars="200"/>
    </w:pPr>
  </w:style>
  <w:style w:type="paragraph" w:styleId="5">
    <w:name w:val="footer"/>
    <w:basedOn w:val="1"/>
    <w:unhideWhenUsed/>
    <w:qFormat/>
    <w:uiPriority w:val="99"/>
    <w:pPr>
      <w:snapToGrid w:val="0"/>
    </w:pPr>
    <w:rPr>
      <w:rFonts w:ascii="Calibri" w:hAnsi="Calibri" w:cs="宋体"/>
      <w:kern w:val="0"/>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7">
    <w:name w:val="toc 1"/>
    <w:basedOn w:val="1"/>
    <w:next w:val="1"/>
    <w:unhideWhenUsed/>
    <w:qFormat/>
    <w:uiPriority w:val="39"/>
  </w:style>
  <w:style w:type="paragraph" w:styleId="8">
    <w:name w:val="Normal (Web)"/>
    <w:basedOn w:val="1"/>
    <w:unhideWhenUsed/>
    <w:uiPriority w:val="99"/>
    <w:pPr>
      <w:widowControl/>
      <w:spacing w:before="100" w:beforeAutospacing="1" w:after="100" w:afterAutospacing="1"/>
    </w:pPr>
    <w:rPr>
      <w:rFonts w:ascii="宋体" w:hAnsi="宋体" w:cs="宋体"/>
      <w:kern w:val="0"/>
    </w:rPr>
  </w:style>
  <w:style w:type="paragraph" w:customStyle="1" w:styleId="11">
    <w:name w:val="无间隔1"/>
    <w:qFormat/>
    <w:uiPriority w:val="0"/>
    <w:pPr>
      <w:widowControl w:val="0"/>
      <w:jc w:val="both"/>
    </w:pPr>
    <w:rPr>
      <w:rFonts w:ascii="Calibri" w:hAnsi="Calibri" w:eastAsia="宋体" w:cs="Times New Roman"/>
      <w:kern w:val="2"/>
      <w:sz w:val="21"/>
      <w:szCs w:val="22"/>
      <w:lang w:val="en-US" w:eastAsia="zh-CN" w:bidi="ar-SA"/>
    </w:rPr>
  </w:style>
  <w:style w:type="character" w:customStyle="1" w:styleId="12">
    <w:name w:val="标题 2 Char"/>
    <w:link w:val="3"/>
    <w:qFormat/>
    <w:uiPriority w:val="99"/>
    <w:rPr>
      <w:rFonts w:ascii="Arial" w:hAnsi="Arial" w:eastAsia="黑体"/>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54</Pages>
  <Words>21928</Words>
  <Characters>23464</Characters>
  <Lines>0</Lines>
  <Paragraphs>0</Paragraphs>
  <TotalTime>3</TotalTime>
  <ScaleCrop>false</ScaleCrop>
  <LinksUpToDate>false</LinksUpToDate>
  <CharactersWithSpaces>24714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2026-07-28T07:36:00Z</dcterms:created>
  <dc:creator>Administrator</dc:creator>
  <cp:lastModifiedBy>Administrator</cp:lastModifiedBy>
  <dcterms:modified xsi:type="dcterms:W3CDTF">2026-08-21T00:31:00Z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05627F28926C46FFA610B1A4512D13B9_13</vt:lpwstr>
  </property>
  <property fmtid="{D5CDD505-2E9C-101B-9397-08002B2CF9AE}" pid="4" name="KSOTemplateDocerSaveRecord">
    <vt:lpwstr>eyJoZGlkIjoiNmNhYWY3NDVlYzg1Y2RmN2EzZWVhNDk3YjA1M2NjNWEiLCJ1c2VySWQiOiI0MTc4NzgyODIifQ==</vt:lpwstr>
  </property>
</Properties>
</file>