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CEEB5D">
      <w:pPr>
        <w:jc w:val="center"/>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2026年灵宝市阳店镇人民政府6个村巷道硬化及排水渠建设项目废标</w:t>
      </w:r>
      <w:r>
        <w:rPr>
          <w:rFonts w:hint="eastAsia" w:ascii="宋体" w:hAnsi="宋体" w:eastAsia="宋体" w:cs="宋体"/>
          <w:sz w:val="44"/>
          <w:szCs w:val="44"/>
          <w:lang w:val="en-US" w:eastAsia="zh-CN"/>
        </w:rPr>
        <w:t>公告</w:t>
      </w:r>
    </w:p>
    <w:p w14:paraId="5DD0D3CC">
      <w:pPr>
        <w:pStyle w:val="4"/>
        <w:spacing w:before="0" w:beforeAutospacing="0" w:after="0" w:afterAutospacing="0" w:line="500" w:lineRule="exact"/>
        <w:ind w:firstLine="640" w:firstLineChars="200"/>
        <w:jc w:val="both"/>
        <w:rPr>
          <w:rFonts w:ascii="Calibri" w:hAnsi="Calibri" w:cs="Calibri"/>
          <w:color w:val="333333"/>
          <w:sz w:val="32"/>
          <w:szCs w:val="32"/>
        </w:rPr>
      </w:pPr>
      <w:r>
        <w:rPr>
          <w:rFonts w:hint="eastAsia" w:cs="Calibri"/>
          <w:bCs/>
          <w:color w:val="333333"/>
          <w:sz w:val="32"/>
          <w:szCs w:val="32"/>
        </w:rPr>
        <w:t>一、项目基本情况</w:t>
      </w:r>
    </w:p>
    <w:p w14:paraId="7820DF7A">
      <w:pPr>
        <w:pStyle w:val="4"/>
        <w:spacing w:before="0" w:beforeAutospacing="0" w:after="0" w:afterAutospacing="0" w:line="500" w:lineRule="exact"/>
        <w:ind w:firstLine="640" w:firstLineChars="200"/>
        <w:jc w:val="both"/>
        <w:rPr>
          <w:rFonts w:hint="eastAsia" w:cs="Calibri"/>
          <w:color w:val="333333"/>
          <w:sz w:val="32"/>
          <w:szCs w:val="32"/>
        </w:rPr>
      </w:pPr>
      <w:r>
        <w:rPr>
          <w:rFonts w:hint="eastAsia" w:cs="Calibri"/>
          <w:color w:val="333333"/>
          <w:sz w:val="32"/>
          <w:szCs w:val="32"/>
        </w:rPr>
        <w:t>1、采购项目名称：2026年灵宝市阳店镇人民政府6个村巷道硬化及排水渠建设项目</w:t>
      </w:r>
      <w:r>
        <w:rPr>
          <w:rFonts w:hint="eastAsia" w:cs="Calibri"/>
          <w:color w:val="333333"/>
          <w:sz w:val="32"/>
          <w:szCs w:val="32"/>
        </w:rPr>
        <w:t>；</w:t>
      </w:r>
    </w:p>
    <w:p w14:paraId="0EE566A2">
      <w:pPr>
        <w:pStyle w:val="4"/>
        <w:spacing w:before="0" w:beforeAutospacing="0" w:after="0" w:afterAutospacing="0" w:line="500" w:lineRule="exact"/>
        <w:ind w:firstLine="640" w:firstLineChars="200"/>
        <w:jc w:val="both"/>
        <w:rPr>
          <w:rFonts w:cs="Calibri"/>
          <w:color w:val="333333"/>
          <w:sz w:val="32"/>
          <w:szCs w:val="32"/>
        </w:rPr>
      </w:pPr>
      <w:r>
        <w:rPr>
          <w:rFonts w:hint="eastAsia" w:cs="Calibri"/>
          <w:color w:val="333333"/>
          <w:sz w:val="32"/>
          <w:szCs w:val="32"/>
        </w:rPr>
        <w:t>2、采购编号：示范竞磋采购-2026-21、SGZ[2026]274-ZC193；</w:t>
      </w:r>
    </w:p>
    <w:p w14:paraId="5AFC421D">
      <w:pPr>
        <w:pStyle w:val="4"/>
        <w:spacing w:before="0" w:beforeAutospacing="0" w:after="0" w:afterAutospacing="0" w:line="500" w:lineRule="exact"/>
        <w:ind w:firstLine="640" w:firstLineChars="200"/>
        <w:jc w:val="both"/>
        <w:rPr>
          <w:rFonts w:ascii="Calibri" w:hAnsi="Calibri" w:cs="Calibri"/>
          <w:color w:val="333333"/>
          <w:sz w:val="32"/>
          <w:szCs w:val="32"/>
        </w:rPr>
      </w:pPr>
      <w:r>
        <w:rPr>
          <w:rFonts w:hint="eastAsia" w:cs="Calibri"/>
          <w:color w:val="333333"/>
          <w:sz w:val="32"/>
          <w:szCs w:val="32"/>
        </w:rPr>
        <w:t>3、公告类型：</w:t>
      </w:r>
      <w:r>
        <w:rPr>
          <w:rFonts w:hint="eastAsia" w:cs="Calibri"/>
          <w:color w:val="333333"/>
          <w:sz w:val="32"/>
          <w:szCs w:val="32"/>
          <w:lang w:val="en-US" w:eastAsia="zh-CN"/>
        </w:rPr>
        <w:t>废标</w:t>
      </w:r>
      <w:r>
        <w:rPr>
          <w:rFonts w:hint="eastAsia" w:cs="Calibri"/>
          <w:color w:val="333333"/>
          <w:sz w:val="32"/>
          <w:szCs w:val="32"/>
        </w:rPr>
        <w:t>公告；</w:t>
      </w:r>
    </w:p>
    <w:p w14:paraId="7472DACD">
      <w:pPr>
        <w:pStyle w:val="4"/>
        <w:spacing w:before="0" w:beforeAutospacing="0" w:after="0" w:afterAutospacing="0" w:line="500" w:lineRule="exact"/>
        <w:ind w:firstLine="640" w:firstLineChars="200"/>
        <w:jc w:val="both"/>
        <w:rPr>
          <w:rFonts w:ascii="Calibri" w:hAnsi="Calibri" w:cs="Calibri"/>
          <w:color w:val="333333"/>
          <w:sz w:val="21"/>
          <w:szCs w:val="21"/>
        </w:rPr>
      </w:pPr>
      <w:r>
        <w:rPr>
          <w:rFonts w:hint="eastAsia" w:cs="Calibri"/>
          <w:color w:val="333333"/>
          <w:sz w:val="32"/>
          <w:szCs w:val="32"/>
        </w:rPr>
        <w:t>4、采购公告发布日期及原公告发布媒介：</w:t>
      </w:r>
    </w:p>
    <w:tbl>
      <w:tblPr>
        <w:tblStyle w:val="5"/>
        <w:tblW w:w="905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1616"/>
        <w:gridCol w:w="3927"/>
        <w:gridCol w:w="3516"/>
      </w:tblGrid>
      <w:tr w14:paraId="6823DA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687" w:hRule="atLeast"/>
          <w:jc w:val="center"/>
        </w:trPr>
        <w:tc>
          <w:tcPr>
            <w:tcW w:w="156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F3C2CBB">
            <w:pPr>
              <w:widowControl/>
              <w:jc w:val="center"/>
              <w:rPr>
                <w:rFonts w:ascii="宋体" w:hAnsi="宋体" w:eastAsia="宋体" w:cs="Calibri"/>
                <w:color w:val="000000"/>
                <w:kern w:val="0"/>
                <w:sz w:val="28"/>
                <w:szCs w:val="28"/>
              </w:rPr>
            </w:pPr>
            <w:r>
              <w:rPr>
                <w:rFonts w:hint="eastAsia" w:ascii="宋体" w:hAnsi="宋体" w:eastAsia="宋体" w:cs="Calibri"/>
                <w:color w:val="000000"/>
                <w:kern w:val="0"/>
                <w:sz w:val="28"/>
                <w:szCs w:val="28"/>
              </w:rPr>
              <w:t>发布日期</w:t>
            </w:r>
          </w:p>
        </w:tc>
        <w:tc>
          <w:tcPr>
            <w:tcW w:w="395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E017650">
            <w:pPr>
              <w:widowControl/>
              <w:jc w:val="center"/>
              <w:rPr>
                <w:rFonts w:ascii="宋体" w:hAnsi="宋体" w:eastAsia="宋体" w:cs="Calibri"/>
                <w:color w:val="000000"/>
                <w:kern w:val="0"/>
                <w:sz w:val="28"/>
                <w:szCs w:val="28"/>
              </w:rPr>
            </w:pPr>
            <w:r>
              <w:rPr>
                <w:rFonts w:hint="eastAsia" w:ascii="宋体" w:hAnsi="宋体" w:eastAsia="宋体" w:cs="Calibri"/>
                <w:color w:val="000000"/>
                <w:kern w:val="0"/>
                <w:sz w:val="28"/>
                <w:szCs w:val="28"/>
              </w:rPr>
              <w:t>发布媒介</w:t>
            </w:r>
          </w:p>
        </w:tc>
        <w:tc>
          <w:tcPr>
            <w:tcW w:w="35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C299773">
            <w:pPr>
              <w:widowControl/>
              <w:jc w:val="center"/>
              <w:rPr>
                <w:rFonts w:ascii="宋体" w:hAnsi="宋体" w:eastAsia="宋体" w:cs="Calibri"/>
                <w:color w:val="000000"/>
                <w:kern w:val="0"/>
                <w:sz w:val="28"/>
                <w:szCs w:val="28"/>
              </w:rPr>
            </w:pPr>
            <w:r>
              <w:rPr>
                <w:rFonts w:hint="eastAsia" w:ascii="宋体" w:hAnsi="宋体" w:eastAsia="宋体" w:cs="Calibri"/>
                <w:color w:val="000000"/>
                <w:kern w:val="0"/>
                <w:sz w:val="28"/>
                <w:szCs w:val="28"/>
              </w:rPr>
              <w:t>标段</w:t>
            </w:r>
          </w:p>
        </w:tc>
      </w:tr>
      <w:tr w14:paraId="50CE42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293" w:hRule="atLeast"/>
          <w:jc w:val="center"/>
        </w:trPr>
        <w:tc>
          <w:tcPr>
            <w:tcW w:w="156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1464B84">
            <w:pPr>
              <w:widowControl/>
              <w:jc w:val="center"/>
              <w:rPr>
                <w:rFonts w:hint="eastAsia" w:ascii="宋体" w:hAnsi="宋体" w:eastAsia="宋体" w:cs="Calibri"/>
                <w:color w:val="000000"/>
                <w:kern w:val="0"/>
                <w:sz w:val="28"/>
                <w:szCs w:val="28"/>
                <w:lang w:eastAsia="zh-CN"/>
              </w:rPr>
            </w:pPr>
            <w:r>
              <w:rPr>
                <w:rFonts w:hint="eastAsia" w:ascii="宋体" w:hAnsi="宋体" w:eastAsia="宋体" w:cs="Calibri"/>
                <w:color w:val="000000"/>
                <w:kern w:val="0"/>
                <w:sz w:val="28"/>
                <w:szCs w:val="28"/>
              </w:rPr>
              <w:t>2026-08-</w:t>
            </w:r>
            <w:bookmarkStart w:id="2" w:name="_GoBack"/>
            <w:bookmarkEnd w:id="2"/>
            <w:r>
              <w:rPr>
                <w:rFonts w:hint="eastAsia" w:ascii="宋体" w:hAnsi="宋体" w:eastAsia="宋体" w:cs="Calibri"/>
                <w:color w:val="000000"/>
                <w:kern w:val="0"/>
                <w:sz w:val="28"/>
                <w:szCs w:val="28"/>
              </w:rPr>
              <w:t>2</w:t>
            </w:r>
            <w:r>
              <w:rPr>
                <w:rFonts w:hint="eastAsia" w:ascii="宋体" w:hAnsi="宋体" w:eastAsia="宋体" w:cs="Calibri"/>
                <w:color w:val="000000"/>
                <w:kern w:val="0"/>
                <w:sz w:val="28"/>
                <w:szCs w:val="28"/>
                <w:lang w:val="en-US" w:eastAsia="zh-CN"/>
              </w:rPr>
              <w:t>8</w:t>
            </w:r>
          </w:p>
        </w:tc>
        <w:tc>
          <w:tcPr>
            <w:tcW w:w="395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B7BDF32">
            <w:pPr>
              <w:widowControl/>
              <w:jc w:val="center"/>
              <w:rPr>
                <w:rFonts w:ascii="宋体" w:hAnsi="宋体" w:eastAsia="宋体" w:cs="Calibri"/>
                <w:color w:val="000000"/>
                <w:kern w:val="0"/>
                <w:sz w:val="28"/>
                <w:szCs w:val="28"/>
              </w:rPr>
            </w:pPr>
            <w:r>
              <w:rPr>
                <w:rFonts w:hint="eastAsia" w:ascii="宋体" w:hAnsi="宋体" w:eastAsia="宋体" w:cs="Calibri"/>
                <w:color w:val="000000"/>
                <w:kern w:val="0"/>
                <w:sz w:val="28"/>
                <w:szCs w:val="28"/>
              </w:rPr>
              <w:t>《河南省政府采购网》、《中国招标投标公共服务平台》和《三门峡市公共资源交易中心网》</w:t>
            </w:r>
          </w:p>
        </w:tc>
        <w:tc>
          <w:tcPr>
            <w:tcW w:w="35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8AD387F">
            <w:pPr>
              <w:widowControl/>
              <w:jc w:val="center"/>
              <w:rPr>
                <w:rFonts w:ascii="宋体" w:hAnsi="宋体" w:eastAsia="宋体" w:cs="Calibri"/>
                <w:color w:val="000000"/>
                <w:kern w:val="0"/>
                <w:sz w:val="28"/>
                <w:szCs w:val="28"/>
              </w:rPr>
            </w:pPr>
            <w:r>
              <w:rPr>
                <w:rFonts w:hint="eastAsia" w:ascii="宋体" w:hAnsi="宋体" w:eastAsia="宋体" w:cs="Calibri"/>
                <w:color w:val="000000"/>
                <w:kern w:val="0"/>
                <w:sz w:val="28"/>
                <w:szCs w:val="28"/>
              </w:rPr>
              <w:t>2026年灵宝市阳店镇人民政府6个村巷道硬化及排水渠建设项目</w:t>
            </w:r>
          </w:p>
        </w:tc>
      </w:tr>
    </w:tbl>
    <w:p w14:paraId="7C92E3FE">
      <w:pPr>
        <w:widowControl/>
        <w:spacing w:line="500" w:lineRule="exact"/>
        <w:ind w:firstLine="640" w:firstLineChars="200"/>
        <w:rPr>
          <w:rFonts w:ascii="宋体" w:hAnsi="宋体" w:eastAsia="宋体" w:cs="Calibri"/>
          <w:color w:val="333333"/>
          <w:kern w:val="0"/>
          <w:sz w:val="32"/>
          <w:szCs w:val="32"/>
        </w:rPr>
      </w:pPr>
      <w:r>
        <w:rPr>
          <w:rFonts w:hint="eastAsia" w:ascii="宋体" w:hAnsi="宋体" w:eastAsia="宋体" w:cs="Calibri"/>
          <w:color w:val="333333"/>
          <w:kern w:val="0"/>
          <w:sz w:val="32"/>
          <w:szCs w:val="32"/>
        </w:rPr>
        <w:t>5、开标日期：</w:t>
      </w:r>
    </w:p>
    <w:tbl>
      <w:tblPr>
        <w:tblStyle w:val="5"/>
        <w:tblW w:w="907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6153"/>
        <w:gridCol w:w="2926"/>
      </w:tblGrid>
      <w:tr w14:paraId="0456552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887" w:hRule="atLeast"/>
          <w:jc w:val="center"/>
        </w:trPr>
        <w:tc>
          <w:tcPr>
            <w:tcW w:w="61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49F6837">
            <w:pPr>
              <w:widowControl/>
              <w:jc w:val="center"/>
              <w:rPr>
                <w:rFonts w:ascii="宋体" w:hAnsi="宋体" w:eastAsia="宋体" w:cs="Calibri"/>
                <w:color w:val="000000"/>
                <w:kern w:val="0"/>
                <w:sz w:val="28"/>
                <w:szCs w:val="28"/>
              </w:rPr>
            </w:pPr>
            <w:r>
              <w:rPr>
                <w:rFonts w:hint="eastAsia" w:ascii="宋体" w:hAnsi="宋体" w:eastAsia="宋体" w:cs="Calibri"/>
                <w:color w:val="000000"/>
                <w:kern w:val="0"/>
                <w:sz w:val="28"/>
                <w:szCs w:val="28"/>
              </w:rPr>
              <w:t>标段</w:t>
            </w:r>
          </w:p>
        </w:tc>
        <w:tc>
          <w:tcPr>
            <w:tcW w:w="292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7BF59E7">
            <w:pPr>
              <w:widowControl/>
              <w:jc w:val="center"/>
              <w:rPr>
                <w:rFonts w:ascii="宋体" w:hAnsi="宋体" w:eastAsia="宋体" w:cs="Calibri"/>
                <w:color w:val="000000"/>
                <w:kern w:val="0"/>
                <w:sz w:val="28"/>
                <w:szCs w:val="28"/>
              </w:rPr>
            </w:pPr>
            <w:r>
              <w:rPr>
                <w:rFonts w:hint="eastAsia" w:ascii="宋体" w:hAnsi="宋体" w:eastAsia="宋体" w:cs="Calibri"/>
                <w:color w:val="000000"/>
                <w:kern w:val="0"/>
                <w:sz w:val="28"/>
                <w:szCs w:val="28"/>
              </w:rPr>
              <w:t>日期</w:t>
            </w:r>
          </w:p>
        </w:tc>
      </w:tr>
      <w:tr w14:paraId="79E358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927" w:hRule="atLeast"/>
          <w:jc w:val="center"/>
        </w:trPr>
        <w:tc>
          <w:tcPr>
            <w:tcW w:w="615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652308E">
            <w:pPr>
              <w:widowControl/>
              <w:jc w:val="center"/>
              <w:rPr>
                <w:rFonts w:ascii="宋体" w:hAnsi="宋体" w:eastAsia="宋体" w:cs="Calibri"/>
                <w:color w:val="000000"/>
                <w:kern w:val="0"/>
                <w:sz w:val="28"/>
                <w:szCs w:val="28"/>
              </w:rPr>
            </w:pPr>
            <w:r>
              <w:rPr>
                <w:rFonts w:hint="eastAsia" w:ascii="宋体" w:hAnsi="宋体" w:eastAsia="宋体" w:cs="Calibri"/>
                <w:color w:val="000000"/>
                <w:kern w:val="0"/>
                <w:sz w:val="28"/>
                <w:szCs w:val="28"/>
              </w:rPr>
              <w:t>2026年灵宝市阳店镇人民政府6个村巷道硬化及排水渠建设项目</w:t>
            </w:r>
          </w:p>
        </w:tc>
        <w:tc>
          <w:tcPr>
            <w:tcW w:w="292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44A0EF3">
            <w:pPr>
              <w:widowControl/>
              <w:jc w:val="center"/>
              <w:rPr>
                <w:rFonts w:ascii="宋体" w:hAnsi="宋体" w:eastAsia="宋体" w:cs="Calibri"/>
                <w:color w:val="000000"/>
                <w:kern w:val="0"/>
                <w:sz w:val="28"/>
                <w:szCs w:val="28"/>
              </w:rPr>
            </w:pPr>
            <w:r>
              <w:rPr>
                <w:rFonts w:hint="eastAsia" w:ascii="宋体" w:hAnsi="宋体" w:eastAsia="宋体" w:cs="Calibri"/>
                <w:color w:val="000000"/>
                <w:kern w:val="0"/>
                <w:sz w:val="28"/>
                <w:szCs w:val="28"/>
              </w:rPr>
              <w:t>2026-09-</w:t>
            </w:r>
            <w:r>
              <w:rPr>
                <w:rFonts w:hint="eastAsia" w:ascii="宋体" w:hAnsi="宋体" w:eastAsia="宋体" w:cs="Calibri"/>
                <w:color w:val="000000"/>
                <w:kern w:val="0"/>
                <w:sz w:val="28"/>
                <w:szCs w:val="28"/>
                <w:lang w:val="en-US" w:eastAsia="zh-CN"/>
              </w:rPr>
              <w:t>11</w:t>
            </w:r>
            <w:r>
              <w:rPr>
                <w:rFonts w:hint="eastAsia" w:ascii="宋体" w:hAnsi="宋体" w:eastAsia="宋体" w:cs="Calibri"/>
                <w:color w:val="000000"/>
                <w:kern w:val="0"/>
                <w:sz w:val="28"/>
                <w:szCs w:val="28"/>
              </w:rPr>
              <w:t xml:space="preserve"> 08:30:00</w:t>
            </w:r>
          </w:p>
        </w:tc>
      </w:tr>
    </w:tbl>
    <w:p w14:paraId="09ABFA27">
      <w:pPr>
        <w:widowControl/>
        <w:spacing w:line="500" w:lineRule="exact"/>
        <w:ind w:firstLine="640" w:firstLineChars="200"/>
        <w:rPr>
          <w:rFonts w:hint="eastAsia" w:ascii="宋体" w:hAnsi="宋体" w:eastAsia="宋体" w:cs="Calibri"/>
          <w:bCs/>
          <w:color w:val="333333"/>
          <w:kern w:val="0"/>
          <w:sz w:val="32"/>
          <w:szCs w:val="32"/>
        </w:rPr>
      </w:pPr>
      <w:r>
        <w:rPr>
          <w:rFonts w:hint="eastAsia" w:ascii="宋体" w:hAnsi="宋体" w:eastAsia="宋体" w:cs="Calibri"/>
          <w:bCs/>
          <w:color w:val="333333"/>
          <w:kern w:val="0"/>
          <w:sz w:val="32"/>
          <w:szCs w:val="32"/>
        </w:rPr>
        <w:t>二、</w:t>
      </w:r>
      <w:r>
        <w:rPr>
          <w:rFonts w:hint="eastAsia" w:ascii="宋体" w:hAnsi="宋体" w:eastAsia="宋体" w:cs="Calibri"/>
          <w:bCs/>
          <w:color w:val="333333"/>
          <w:kern w:val="0"/>
          <w:sz w:val="32"/>
          <w:szCs w:val="32"/>
          <w:lang w:val="en-US" w:eastAsia="zh-CN"/>
        </w:rPr>
        <w:t>废标</w:t>
      </w:r>
      <w:r>
        <w:rPr>
          <w:rFonts w:hint="eastAsia" w:ascii="宋体" w:hAnsi="宋体" w:eastAsia="宋体" w:cs="Calibri"/>
          <w:bCs/>
          <w:color w:val="333333"/>
          <w:kern w:val="0"/>
          <w:sz w:val="32"/>
          <w:szCs w:val="32"/>
        </w:rPr>
        <w:t>原因：</w:t>
      </w:r>
    </w:p>
    <w:p w14:paraId="0BDD1723">
      <w:pPr>
        <w:pStyle w:val="4"/>
        <w:spacing w:before="0" w:beforeAutospacing="0" w:after="0" w:afterAutospacing="0" w:line="500" w:lineRule="exact"/>
        <w:ind w:firstLine="640" w:firstLineChars="200"/>
        <w:jc w:val="both"/>
        <w:rPr>
          <w:rFonts w:hint="default" w:eastAsia="宋体" w:cs="Calibri"/>
          <w:color w:val="333333"/>
          <w:sz w:val="32"/>
          <w:szCs w:val="32"/>
          <w:lang w:val="en-US" w:eastAsia="zh-CN"/>
        </w:rPr>
      </w:pPr>
      <w:r>
        <w:rPr>
          <w:rFonts w:hint="eastAsia" w:cs="Calibri"/>
          <w:color w:val="333333"/>
          <w:sz w:val="32"/>
          <w:szCs w:val="32"/>
        </w:rPr>
        <w:t>河南恩禹水利建设有限公司投标文件中未提供项目经理张艳党社保证明，不符合招标文件第4页3.3中“提供项目经理在本单位缴费的社保证明"的要求;在评标进行到多轮报价时，发现河南达柠建设工程有限公司、天煜诚旭建设集团有限公司、河南城洲建设工程有限公司、九凌建设集团有限公司投标文件中所出具的项目经理无在建新建工程承诺书，均不符合要求</w:t>
      </w:r>
      <w:r>
        <w:rPr>
          <w:rFonts w:hint="eastAsia" w:cs="Calibri"/>
          <w:color w:val="333333"/>
          <w:sz w:val="32"/>
          <w:szCs w:val="32"/>
          <w:lang w:eastAsia="zh-CN"/>
        </w:rPr>
        <w:t>。</w:t>
      </w:r>
      <w:r>
        <w:rPr>
          <w:rFonts w:hint="eastAsia" w:cs="Calibri"/>
          <w:color w:val="333333"/>
          <w:sz w:val="32"/>
          <w:szCs w:val="32"/>
          <w:lang w:val="en-US" w:eastAsia="zh-CN"/>
        </w:rPr>
        <w:t>经评审，有效供应商不足三家，本项目予以废标。</w:t>
      </w:r>
    </w:p>
    <w:p w14:paraId="66A3FCAD">
      <w:pPr>
        <w:pStyle w:val="4"/>
        <w:spacing w:before="0" w:beforeAutospacing="0" w:after="0" w:afterAutospacing="0" w:line="500" w:lineRule="exact"/>
        <w:ind w:firstLine="640" w:firstLineChars="200"/>
        <w:jc w:val="both"/>
        <w:rPr>
          <w:rFonts w:ascii="Calibri" w:hAnsi="Calibri" w:cs="Calibri"/>
          <w:color w:val="333333"/>
          <w:sz w:val="32"/>
          <w:szCs w:val="32"/>
        </w:rPr>
      </w:pPr>
      <w:r>
        <w:rPr>
          <w:rFonts w:hint="eastAsia" w:cs="Calibri"/>
          <w:bCs/>
          <w:color w:val="333333"/>
          <w:sz w:val="32"/>
          <w:szCs w:val="32"/>
        </w:rPr>
        <w:t>三、其他补充事项</w:t>
      </w:r>
    </w:p>
    <w:p w14:paraId="0318EC1D">
      <w:pPr>
        <w:pStyle w:val="4"/>
        <w:spacing w:before="0" w:beforeAutospacing="0" w:after="0" w:afterAutospacing="0" w:line="500" w:lineRule="exact"/>
        <w:ind w:firstLine="640" w:firstLineChars="200"/>
        <w:jc w:val="both"/>
        <w:rPr>
          <w:rFonts w:ascii="Calibri" w:hAnsi="Calibri" w:cs="Calibri"/>
          <w:color w:val="333333"/>
          <w:sz w:val="32"/>
          <w:szCs w:val="32"/>
        </w:rPr>
      </w:pPr>
      <w:r>
        <w:rPr>
          <w:rFonts w:hint="eastAsia" w:cs="Calibri"/>
          <w:color w:val="333333"/>
          <w:sz w:val="32"/>
          <w:szCs w:val="32"/>
        </w:rPr>
        <w:t>无</w:t>
      </w:r>
    </w:p>
    <w:p w14:paraId="059F62D5">
      <w:pPr>
        <w:pStyle w:val="4"/>
        <w:spacing w:before="0" w:beforeAutospacing="0" w:after="0" w:afterAutospacing="0" w:line="500" w:lineRule="exact"/>
        <w:ind w:firstLine="640" w:firstLineChars="200"/>
        <w:jc w:val="both"/>
        <w:rPr>
          <w:rFonts w:ascii="Calibri" w:hAnsi="Calibri" w:cs="Calibri"/>
          <w:color w:val="333333"/>
          <w:sz w:val="32"/>
          <w:szCs w:val="32"/>
        </w:rPr>
      </w:pPr>
      <w:r>
        <w:rPr>
          <w:rFonts w:hint="eastAsia" w:cs="Calibri"/>
          <w:bCs/>
          <w:color w:val="333333"/>
          <w:sz w:val="32"/>
          <w:szCs w:val="32"/>
        </w:rPr>
        <w:t>四、凡对本次公告内容提出询问，请按以下方式联系</w:t>
      </w:r>
    </w:p>
    <w:p w14:paraId="415E8114">
      <w:pPr>
        <w:spacing w:after="0" w:line="540" w:lineRule="exact"/>
        <w:ind w:firstLine="640" w:firstLineChars="200"/>
        <w:rPr>
          <w:rFonts w:hint="eastAsia" w:ascii="宋体" w:hAnsi="宋体" w:eastAsia="宋体" w:cs="Calibri"/>
          <w:bCs/>
          <w:color w:val="333333"/>
          <w:kern w:val="0"/>
          <w:sz w:val="32"/>
          <w:szCs w:val="32"/>
          <w:lang w:val="en-US" w:eastAsia="zh-CN" w:bidi="ar-SA"/>
        </w:rPr>
      </w:pPr>
      <w:bookmarkStart w:id="0" w:name="OLE_LINK4"/>
      <w:bookmarkStart w:id="1" w:name="OLE_LINK6"/>
      <w:r>
        <w:rPr>
          <w:rFonts w:hint="eastAsia" w:ascii="宋体" w:hAnsi="宋体" w:eastAsia="宋体" w:cs="Calibri"/>
          <w:bCs/>
          <w:color w:val="333333"/>
          <w:kern w:val="0"/>
          <w:sz w:val="32"/>
          <w:szCs w:val="32"/>
          <w:lang w:val="en-US" w:eastAsia="zh-CN" w:bidi="ar-SA"/>
        </w:rPr>
        <w:t>监督单位：三门峡市城乡一体化示范区财政局</w:t>
      </w:r>
    </w:p>
    <w:p w14:paraId="6B948CBB">
      <w:pPr>
        <w:spacing w:after="0" w:line="540" w:lineRule="exact"/>
        <w:ind w:firstLine="640" w:firstLineChars="200"/>
        <w:rPr>
          <w:rFonts w:hint="eastAsia" w:ascii="宋体" w:hAnsi="宋体" w:eastAsia="宋体" w:cs="Calibri"/>
          <w:bCs/>
          <w:color w:val="333333"/>
          <w:kern w:val="0"/>
          <w:sz w:val="32"/>
          <w:szCs w:val="32"/>
          <w:lang w:val="en-US" w:eastAsia="zh-CN" w:bidi="ar-SA"/>
        </w:rPr>
      </w:pPr>
      <w:r>
        <w:rPr>
          <w:rFonts w:hint="eastAsia" w:ascii="宋体" w:hAnsi="宋体" w:eastAsia="宋体" w:cs="Calibri"/>
          <w:bCs/>
          <w:color w:val="333333"/>
          <w:kern w:val="0"/>
          <w:sz w:val="32"/>
          <w:szCs w:val="32"/>
          <w:lang w:val="en-US" w:eastAsia="zh-CN" w:bidi="ar-SA"/>
        </w:rPr>
        <w:t>电话：0398-2751080</w:t>
      </w:r>
      <w:bookmarkEnd w:id="0"/>
      <w:bookmarkEnd w:id="1"/>
    </w:p>
    <w:p w14:paraId="0EBC87DF">
      <w:pPr>
        <w:spacing w:after="0" w:line="540" w:lineRule="exact"/>
        <w:ind w:firstLine="640" w:firstLineChars="200"/>
        <w:rPr>
          <w:rFonts w:hint="eastAsia" w:ascii="宋体" w:hAnsi="宋体" w:eastAsia="宋体" w:cs="Calibri"/>
          <w:bCs/>
          <w:color w:val="333333"/>
          <w:kern w:val="0"/>
          <w:sz w:val="32"/>
          <w:szCs w:val="32"/>
          <w:lang w:val="en-US" w:eastAsia="zh-CN" w:bidi="ar-SA"/>
        </w:rPr>
      </w:pPr>
      <w:r>
        <w:rPr>
          <w:rFonts w:hint="eastAsia" w:ascii="宋体" w:hAnsi="宋体" w:eastAsia="宋体" w:cs="Calibri"/>
          <w:bCs/>
          <w:color w:val="333333"/>
          <w:kern w:val="0"/>
          <w:sz w:val="32"/>
          <w:szCs w:val="32"/>
          <w:lang w:val="en-US" w:eastAsia="zh-CN" w:bidi="ar-SA"/>
        </w:rPr>
        <w:t>采购人：灵宝市阳店镇人民政府</w:t>
      </w:r>
    </w:p>
    <w:p w14:paraId="27928DA4">
      <w:pPr>
        <w:spacing w:after="0" w:line="540" w:lineRule="exact"/>
        <w:ind w:firstLine="640" w:firstLineChars="200"/>
        <w:rPr>
          <w:rFonts w:hint="eastAsia" w:ascii="宋体" w:hAnsi="宋体" w:eastAsia="宋体" w:cs="Calibri"/>
          <w:bCs/>
          <w:color w:val="333333"/>
          <w:kern w:val="0"/>
          <w:sz w:val="32"/>
          <w:szCs w:val="32"/>
          <w:lang w:val="en-US" w:eastAsia="zh-CN" w:bidi="ar-SA"/>
        </w:rPr>
      </w:pPr>
      <w:r>
        <w:rPr>
          <w:rFonts w:hint="eastAsia" w:ascii="宋体" w:hAnsi="宋体" w:eastAsia="宋体" w:cs="Calibri"/>
          <w:bCs/>
          <w:color w:val="333333"/>
          <w:kern w:val="0"/>
          <w:sz w:val="32"/>
          <w:szCs w:val="32"/>
          <w:lang w:val="en-US" w:eastAsia="zh-CN" w:bidi="ar-SA"/>
        </w:rPr>
        <w:t xml:space="preserve">地址：三门峡市城乡一体化示范区阳店镇 </w:t>
      </w:r>
    </w:p>
    <w:p w14:paraId="3526F324">
      <w:pPr>
        <w:spacing w:after="0" w:line="540" w:lineRule="exact"/>
        <w:ind w:firstLine="640" w:firstLineChars="200"/>
        <w:rPr>
          <w:rFonts w:hint="eastAsia" w:ascii="宋体" w:hAnsi="宋体" w:eastAsia="宋体" w:cs="Calibri"/>
          <w:bCs/>
          <w:color w:val="333333"/>
          <w:kern w:val="0"/>
          <w:sz w:val="32"/>
          <w:szCs w:val="32"/>
          <w:lang w:val="en-US" w:eastAsia="zh-CN" w:bidi="ar-SA"/>
        </w:rPr>
      </w:pPr>
      <w:r>
        <w:rPr>
          <w:rFonts w:hint="eastAsia" w:ascii="宋体" w:hAnsi="宋体" w:eastAsia="宋体" w:cs="Calibri"/>
          <w:bCs/>
          <w:color w:val="333333"/>
          <w:kern w:val="0"/>
          <w:sz w:val="32"/>
          <w:szCs w:val="32"/>
          <w:lang w:val="en-US" w:eastAsia="zh-CN" w:bidi="ar-SA"/>
        </w:rPr>
        <w:t>联系人：刘女士</w:t>
      </w:r>
    </w:p>
    <w:p w14:paraId="0087F5A3">
      <w:pPr>
        <w:spacing w:after="0" w:line="540" w:lineRule="exact"/>
        <w:ind w:firstLine="640" w:firstLineChars="200"/>
        <w:rPr>
          <w:rFonts w:hint="eastAsia" w:ascii="宋体" w:hAnsi="宋体" w:eastAsia="宋体" w:cs="Calibri"/>
          <w:bCs/>
          <w:color w:val="333333"/>
          <w:kern w:val="0"/>
          <w:sz w:val="32"/>
          <w:szCs w:val="32"/>
          <w:lang w:val="en-US" w:eastAsia="zh-CN" w:bidi="ar-SA"/>
        </w:rPr>
      </w:pPr>
      <w:r>
        <w:rPr>
          <w:rFonts w:hint="eastAsia" w:ascii="宋体" w:hAnsi="宋体" w:eastAsia="宋体" w:cs="Calibri"/>
          <w:bCs/>
          <w:color w:val="333333"/>
          <w:kern w:val="0"/>
          <w:sz w:val="32"/>
          <w:szCs w:val="32"/>
          <w:lang w:val="en-US" w:eastAsia="zh-CN" w:bidi="ar-SA"/>
        </w:rPr>
        <w:t>电话：15516213561</w:t>
      </w:r>
    </w:p>
    <w:p w14:paraId="5BD67051">
      <w:pPr>
        <w:spacing w:after="0" w:line="500" w:lineRule="exact"/>
        <w:ind w:firstLine="640" w:firstLineChars="200"/>
        <w:rPr>
          <w:rFonts w:hint="eastAsia" w:ascii="宋体" w:hAnsi="宋体" w:eastAsia="宋体" w:cs="Calibri"/>
          <w:bCs/>
          <w:color w:val="333333"/>
          <w:kern w:val="0"/>
          <w:sz w:val="32"/>
          <w:szCs w:val="32"/>
          <w:lang w:val="en-US" w:eastAsia="zh-CN" w:bidi="ar-SA"/>
        </w:rPr>
      </w:pPr>
      <w:r>
        <w:rPr>
          <w:rFonts w:hint="eastAsia" w:ascii="宋体" w:hAnsi="宋体" w:eastAsia="宋体" w:cs="Calibri"/>
          <w:bCs/>
          <w:color w:val="333333"/>
          <w:kern w:val="0"/>
          <w:sz w:val="32"/>
          <w:szCs w:val="32"/>
          <w:lang w:val="en-US" w:eastAsia="zh-CN" w:bidi="ar-SA"/>
        </w:rPr>
        <w:t xml:space="preserve">代理机构：信宇腾远工程咨询集团有限公司 </w:t>
      </w:r>
    </w:p>
    <w:p w14:paraId="1B30DABE">
      <w:pPr>
        <w:spacing w:after="0" w:line="500" w:lineRule="exact"/>
        <w:ind w:firstLine="640" w:firstLineChars="200"/>
        <w:rPr>
          <w:rFonts w:hint="eastAsia" w:ascii="宋体" w:hAnsi="宋体" w:eastAsia="宋体" w:cs="Calibri"/>
          <w:bCs/>
          <w:color w:val="333333"/>
          <w:kern w:val="0"/>
          <w:sz w:val="32"/>
          <w:szCs w:val="32"/>
          <w:lang w:val="en-US" w:eastAsia="zh-CN" w:bidi="ar-SA"/>
        </w:rPr>
      </w:pPr>
      <w:r>
        <w:rPr>
          <w:rFonts w:hint="eastAsia" w:ascii="宋体" w:hAnsi="宋体" w:eastAsia="宋体" w:cs="Calibri"/>
          <w:bCs/>
          <w:color w:val="333333"/>
          <w:kern w:val="0"/>
          <w:sz w:val="32"/>
          <w:szCs w:val="32"/>
          <w:lang w:val="en-US" w:eastAsia="zh-CN" w:bidi="ar-SA"/>
        </w:rPr>
        <w:t>地址：西安曲江新区雁展路1111号莱安中心T7-2506</w:t>
      </w:r>
    </w:p>
    <w:p w14:paraId="0C718D1F">
      <w:pPr>
        <w:spacing w:after="0" w:line="500" w:lineRule="exact"/>
        <w:ind w:firstLine="640" w:firstLineChars="200"/>
        <w:rPr>
          <w:rFonts w:hint="eastAsia" w:ascii="宋体" w:hAnsi="宋体" w:eastAsia="宋体" w:cs="Calibri"/>
          <w:bCs/>
          <w:color w:val="333333"/>
          <w:kern w:val="0"/>
          <w:sz w:val="32"/>
          <w:szCs w:val="32"/>
          <w:lang w:val="en-US" w:eastAsia="zh-CN" w:bidi="ar-SA"/>
        </w:rPr>
      </w:pPr>
      <w:r>
        <w:rPr>
          <w:rFonts w:hint="eastAsia" w:ascii="宋体" w:hAnsi="宋体" w:eastAsia="宋体" w:cs="Calibri"/>
          <w:bCs/>
          <w:color w:val="333333"/>
          <w:kern w:val="0"/>
          <w:sz w:val="32"/>
          <w:szCs w:val="32"/>
          <w:lang w:val="en-US" w:eastAsia="zh-CN" w:bidi="ar-SA"/>
        </w:rPr>
        <w:t>联系人：高女士</w:t>
      </w:r>
    </w:p>
    <w:p w14:paraId="100DED1F">
      <w:pPr>
        <w:spacing w:after="0" w:line="500" w:lineRule="exact"/>
        <w:ind w:firstLine="640" w:firstLineChars="200"/>
        <w:rPr>
          <w:rFonts w:hint="eastAsia" w:ascii="宋体" w:hAnsi="宋体" w:eastAsia="宋体" w:cs="Calibri"/>
          <w:bCs/>
          <w:color w:val="333333"/>
          <w:kern w:val="0"/>
          <w:sz w:val="32"/>
          <w:szCs w:val="32"/>
          <w:lang w:val="en-US" w:eastAsia="zh-CN" w:bidi="ar-SA"/>
        </w:rPr>
      </w:pPr>
      <w:r>
        <w:rPr>
          <w:rFonts w:hint="eastAsia" w:ascii="宋体" w:hAnsi="宋体" w:eastAsia="宋体" w:cs="Calibri"/>
          <w:bCs/>
          <w:color w:val="333333"/>
          <w:kern w:val="0"/>
          <w:sz w:val="32"/>
          <w:szCs w:val="32"/>
          <w:lang w:val="en-US" w:eastAsia="zh-CN" w:bidi="ar-SA"/>
        </w:rPr>
        <w:t>电话：18239837076</w:t>
      </w:r>
    </w:p>
    <w:p w14:paraId="29A86343">
      <w:pPr>
        <w:spacing w:line="500" w:lineRule="exact"/>
        <w:ind w:firstLine="640" w:firstLineChars="200"/>
        <w:rPr>
          <w:rFonts w:ascii="宋体" w:hAnsi="宋体" w:eastAsia="宋体" w:cs="Calibri"/>
          <w:color w:val="333333"/>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3F8"/>
    <w:rsid w:val="004D596E"/>
    <w:rsid w:val="004D5E0D"/>
    <w:rsid w:val="00817900"/>
    <w:rsid w:val="008A73F8"/>
    <w:rsid w:val="00BA4EE0"/>
    <w:rsid w:val="00EB19D7"/>
    <w:rsid w:val="00EC1627"/>
    <w:rsid w:val="25572FDD"/>
    <w:rsid w:val="352C79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uiPriority w:val="99"/>
    <w:rPr>
      <w:sz w:val="18"/>
      <w:szCs w:val="18"/>
    </w:rPr>
  </w:style>
  <w:style w:type="character" w:customStyle="1" w:styleId="8">
    <w:name w:val="页脚 Char"/>
    <w:basedOn w:val="6"/>
    <w:link w:val="2"/>
    <w:uiPriority w:val="99"/>
    <w:rPr>
      <w:sz w:val="18"/>
      <w:szCs w:val="18"/>
    </w:rPr>
  </w:style>
  <w:style w:type="character" w:customStyle="1" w:styleId="9">
    <w:name w:val="mini-outputtext1"/>
    <w:basedOn w:val="6"/>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538</Words>
  <Characters>655</Characters>
  <Lines>4</Lines>
  <Paragraphs>1</Paragraphs>
  <TotalTime>7</TotalTime>
  <ScaleCrop>false</ScaleCrop>
  <LinksUpToDate>false</LinksUpToDate>
  <CharactersWithSpaces>656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2026-09-09T02:54:00Z</dcterms:created>
  <dc:creator>dell</dc:creator>
  <cp:lastModifiedBy>﹎ぬ絯メ孒ヽ</cp:lastModifiedBy>
  <dcterms:modified xsi:type="dcterms:W3CDTF">2026-09-11T09:49:01Z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eyJoZGlkIjoiMmQ2MjI1NmU1YzY5ZmFlOWRlYTA4NzliZGE3NTZiOWEiLCJ1c2VySWQiOiI3NTU5ODA1OTUifQ==</vt:lpwstr>
  </property>
  <property fmtid="{D5CDD505-2E9C-101B-9397-08002B2CF9AE}" pid="3" name="KSOProductBuildVer">
    <vt:lpwstr>2052-12.1.0.28505</vt:lpwstr>
  </property>
  <property fmtid="{D5CDD505-2E9C-101B-9397-08002B2CF9AE}" pid="4" name="ICV">
    <vt:lpwstr>5AA27AE91A6B42128FD1D6929EEEF7A2_12</vt:lpwstr>
  </property>
</Properties>
</file>